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5"/>
        <w:tblW w:w="138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0"/>
        <w:gridCol w:w="3183"/>
        <w:gridCol w:w="2907"/>
        <w:gridCol w:w="2493"/>
        <w:gridCol w:w="31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207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中标候选人名称</w:t>
            </w:r>
          </w:p>
        </w:tc>
        <w:tc>
          <w:tcPr>
            <w:tcW w:w="3183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:u w:val="single"/>
                <w:lang w:eastAsia="zh-CN"/>
              </w:rPr>
              <w:t>江山（福建）建设工程有限公司</w:t>
            </w:r>
            <w:bookmarkEnd w:id="0"/>
          </w:p>
        </w:tc>
        <w:tc>
          <w:tcPr>
            <w:tcW w:w="2907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:u w:val="single"/>
              </w:rPr>
              <w:t>福建闽安建筑工程有限公司</w:t>
            </w:r>
          </w:p>
        </w:tc>
        <w:tc>
          <w:tcPr>
            <w:tcW w:w="2493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:u w:val="single"/>
                <w:lang w:val="en-US" w:eastAsia="zh-CN"/>
              </w:rPr>
              <w:t>浙江万里建设工程有限公司</w:t>
            </w:r>
          </w:p>
        </w:tc>
        <w:tc>
          <w:tcPr>
            <w:tcW w:w="3169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highlight w:val="none"/>
                <w:u w:val="single"/>
                <w:lang w:val="en-US" w:eastAsia="zh-CN"/>
              </w:rPr>
              <w:t>浙江仁骋建设工程有限公司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207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质量</w:t>
            </w:r>
          </w:p>
        </w:tc>
        <w:tc>
          <w:tcPr>
            <w:tcW w:w="11752" w:type="dxa"/>
            <w:gridSpan w:val="4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符合现行国家有关工程施工验收规范和标准的合格要求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07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工期</w:t>
            </w:r>
          </w:p>
        </w:tc>
        <w:tc>
          <w:tcPr>
            <w:tcW w:w="11752" w:type="dxa"/>
            <w:gridSpan w:val="4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360</w:t>
            </w:r>
            <w:r>
              <w:rPr>
                <w:rFonts w:hint="eastAsia"/>
                <w:sz w:val="28"/>
                <w:szCs w:val="36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07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企业资质</w:t>
            </w:r>
          </w:p>
        </w:tc>
        <w:tc>
          <w:tcPr>
            <w:tcW w:w="3183" w:type="dxa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建筑工程施工总承包叁级资质</w:t>
            </w:r>
            <w:r>
              <w:rPr>
                <w:rFonts w:hint="eastAsia"/>
                <w:sz w:val="24"/>
                <w:szCs w:val="24"/>
              </w:rPr>
              <w:t>，并在人员、设备、资金等方面具有相应的施工能力</w:t>
            </w:r>
          </w:p>
        </w:tc>
        <w:tc>
          <w:tcPr>
            <w:tcW w:w="2907" w:type="dxa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建筑工程施工总承包贰级资质</w:t>
            </w:r>
            <w:r>
              <w:rPr>
                <w:rFonts w:hint="eastAsia"/>
                <w:sz w:val="24"/>
                <w:szCs w:val="24"/>
              </w:rPr>
              <w:t>，并在人员、设备、资金等方面具有相应的施工能力</w:t>
            </w:r>
          </w:p>
        </w:tc>
        <w:tc>
          <w:tcPr>
            <w:tcW w:w="2493" w:type="dxa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建筑工程施工总承包一级，并在人员、设备、资金等方面具有相应的施工能力</w:t>
            </w:r>
          </w:p>
        </w:tc>
        <w:tc>
          <w:tcPr>
            <w:tcW w:w="3169" w:type="dxa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建筑工程施工总承包叁级资质</w:t>
            </w:r>
            <w:r>
              <w:rPr>
                <w:rFonts w:hint="eastAsia"/>
                <w:sz w:val="24"/>
                <w:szCs w:val="24"/>
              </w:rPr>
              <w:t>，并在人员、设备、资金等方面具有相应的施工能力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207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投标总价（元）</w:t>
            </w:r>
          </w:p>
        </w:tc>
        <w:tc>
          <w:tcPr>
            <w:tcW w:w="3183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30165698</w:t>
            </w:r>
            <w:r>
              <w:rPr>
                <w:rFonts w:hint="eastAsia"/>
                <w:sz w:val="28"/>
                <w:szCs w:val="36"/>
              </w:rPr>
              <w:t>元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2907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30165711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元 </w:t>
            </w:r>
          </w:p>
        </w:tc>
        <w:tc>
          <w:tcPr>
            <w:tcW w:w="2493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30130763</w:t>
            </w:r>
            <w:r>
              <w:rPr>
                <w:rFonts w:hint="eastAsia"/>
                <w:sz w:val="28"/>
                <w:szCs w:val="36"/>
              </w:rPr>
              <w:t>元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3169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30130763</w:t>
            </w:r>
            <w:r>
              <w:rPr>
                <w:rFonts w:hint="eastAsia"/>
                <w:sz w:val="28"/>
                <w:szCs w:val="36"/>
              </w:rPr>
              <w:t>元</w:t>
            </w:r>
            <w:r>
              <w:rPr>
                <w:rFonts w:hint="eastAsia"/>
                <w:sz w:val="28"/>
                <w:szCs w:val="36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07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</w:t>
            </w:r>
          </w:p>
        </w:tc>
        <w:tc>
          <w:tcPr>
            <w:tcW w:w="3183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钟奶灼</w:t>
            </w:r>
          </w:p>
        </w:tc>
        <w:tc>
          <w:tcPr>
            <w:tcW w:w="2907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林春平</w:t>
            </w:r>
          </w:p>
        </w:tc>
        <w:tc>
          <w:tcPr>
            <w:tcW w:w="2493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郭珺辉</w:t>
            </w:r>
          </w:p>
        </w:tc>
        <w:tc>
          <w:tcPr>
            <w:tcW w:w="3169" w:type="dxa"/>
          </w:tcPr>
          <w:p>
            <w:pPr>
              <w:jc w:val="center"/>
              <w:rPr>
                <w:rFonts w:hint="eastAsia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黄国光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2070" w:type="dxa"/>
          </w:tcPr>
          <w:p>
            <w:pPr>
              <w:jc w:val="center"/>
              <w:rPr>
                <w:rFonts w:hint="eastAsia"/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项目负责人证书编号</w:t>
            </w:r>
          </w:p>
        </w:tc>
        <w:tc>
          <w:tcPr>
            <w:tcW w:w="3183" w:type="dxa"/>
          </w:tcPr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闽2352019202004167</w:t>
            </w:r>
          </w:p>
        </w:tc>
        <w:tc>
          <w:tcPr>
            <w:tcW w:w="2907" w:type="dxa"/>
          </w:tcPr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闽2352012201253001</w:t>
            </w:r>
          </w:p>
        </w:tc>
        <w:tc>
          <w:tcPr>
            <w:tcW w:w="2493" w:type="dxa"/>
          </w:tcPr>
          <w:p>
            <w:pPr>
              <w:jc w:val="center"/>
              <w:rPr>
                <w:rFonts w:hint="default"/>
                <w:sz w:val="28"/>
                <w:szCs w:val="36"/>
                <w:lang w:val="en-US" w:eastAsia="zh-CN"/>
              </w:rPr>
            </w:pPr>
            <w:r>
              <w:rPr>
                <w:rFonts w:hint="default"/>
                <w:sz w:val="28"/>
                <w:szCs w:val="36"/>
                <w:lang w:val="en-US" w:eastAsia="zh-CN"/>
              </w:rPr>
              <w:t>浙233060714968</w:t>
            </w:r>
          </w:p>
        </w:tc>
        <w:tc>
          <w:tcPr>
            <w:tcW w:w="3169" w:type="dxa"/>
          </w:tcPr>
          <w:p>
            <w:pPr>
              <w:jc w:val="center"/>
              <w:rPr>
                <w:rFonts w:hint="eastAsia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lang w:val="en-US" w:eastAsia="zh-CN"/>
              </w:rPr>
              <w:t>浙233181805949</w:t>
            </w:r>
          </w:p>
        </w:tc>
      </w:tr>
    </w:tbl>
    <w:p>
      <w:pPr>
        <w:jc w:val="both"/>
        <w:rPr>
          <w:sz w:val="28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2MwN2IxZjg2NDc1MDYxNDgzOGZkZmQ2OTcyYjk0ZjYifQ=="/>
  </w:docVars>
  <w:rsids>
    <w:rsidRoot w:val="24CD70AE"/>
    <w:rsid w:val="0012391E"/>
    <w:rsid w:val="004503AD"/>
    <w:rsid w:val="005A3BD7"/>
    <w:rsid w:val="005D4402"/>
    <w:rsid w:val="00777251"/>
    <w:rsid w:val="009F5FD0"/>
    <w:rsid w:val="00AD26C9"/>
    <w:rsid w:val="00B546EA"/>
    <w:rsid w:val="00D31439"/>
    <w:rsid w:val="042945BD"/>
    <w:rsid w:val="08A37219"/>
    <w:rsid w:val="0C281F69"/>
    <w:rsid w:val="13D90984"/>
    <w:rsid w:val="206206F7"/>
    <w:rsid w:val="21C53232"/>
    <w:rsid w:val="24CD70AE"/>
    <w:rsid w:val="309363E9"/>
    <w:rsid w:val="351A5740"/>
    <w:rsid w:val="3EFF2B0F"/>
    <w:rsid w:val="47260A37"/>
    <w:rsid w:val="4E647B93"/>
    <w:rsid w:val="5B1D0427"/>
    <w:rsid w:val="6C9D5954"/>
    <w:rsid w:val="74382625"/>
    <w:rsid w:val="79710F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292</Words>
  <Characters>374</Characters>
  <Lines>1</Lines>
  <Paragraphs>1</Paragraphs>
  <TotalTime>2</TotalTime>
  <ScaleCrop>false</ScaleCrop>
  <LinksUpToDate>false</LinksUpToDate>
  <CharactersWithSpaces>378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2022-06-30T06:58:00Z</dcterms:created>
  <dc:creator>乐迎林～</dc:creator>
  <cp:lastModifiedBy>楚</cp:lastModifiedBy>
  <cp:lastPrinted>2022-08-12T07:50:00Z</cp:lastPrinted>
  <dcterms:modified xsi:type="dcterms:W3CDTF">2022-08-15T11:54:56Z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D38BB0EA37824A60AF0E872360E29546</vt:lpwstr>
  </property>
</Properties>
</file>