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283" w:type="dxa"/>
        <w:tblInd w:w="94" w:type="dxa"/>
        <w:tblLook w:val="04A0"/>
      </w:tblPr>
      <w:tblGrid>
        <w:gridCol w:w="627"/>
        <w:gridCol w:w="4253"/>
        <w:gridCol w:w="716"/>
        <w:gridCol w:w="716"/>
        <w:gridCol w:w="716"/>
        <w:gridCol w:w="716"/>
        <w:gridCol w:w="716"/>
        <w:gridCol w:w="1064"/>
        <w:gridCol w:w="1074"/>
        <w:gridCol w:w="1537"/>
        <w:gridCol w:w="1074"/>
        <w:gridCol w:w="1074"/>
      </w:tblGrid>
      <w:tr w:rsidR="00276A1E" w:rsidRPr="00276A1E" w:rsidTr="00276A1E">
        <w:trPr>
          <w:trHeight w:val="815"/>
        </w:trPr>
        <w:tc>
          <w:tcPr>
            <w:tcW w:w="14281" w:type="dxa"/>
            <w:gridSpan w:val="12"/>
            <w:tcBorders>
              <w:top w:val="nil"/>
              <w:left w:val="nil"/>
              <w:bottom w:val="nil"/>
              <w:right w:val="nil"/>
            </w:tcBorders>
            <w:shd w:val="clear" w:color="auto" w:fill="auto"/>
            <w:vAlign w:val="center"/>
            <w:hideMark/>
          </w:tcPr>
          <w:p w:rsidR="00276A1E" w:rsidRPr="00276A1E" w:rsidRDefault="00276A1E" w:rsidP="00276A1E">
            <w:pPr>
              <w:widowControl/>
              <w:jc w:val="center"/>
              <w:rPr>
                <w:rFonts w:ascii="宋体" w:eastAsia="宋体" w:hAnsi="宋体" w:cs="宋体"/>
                <w:b/>
                <w:bCs/>
                <w:color w:val="000000"/>
                <w:kern w:val="0"/>
                <w:sz w:val="32"/>
                <w:szCs w:val="32"/>
              </w:rPr>
            </w:pPr>
            <w:proofErr w:type="gramStart"/>
            <w:r w:rsidRPr="00276A1E">
              <w:rPr>
                <w:rFonts w:ascii="宋体" w:eastAsia="宋体" w:hAnsi="宋体" w:cs="宋体" w:hint="eastAsia"/>
                <w:b/>
                <w:bCs/>
                <w:color w:val="000000"/>
                <w:kern w:val="0"/>
                <w:sz w:val="32"/>
                <w:szCs w:val="32"/>
              </w:rPr>
              <w:t>凤卧镇美丽</w:t>
            </w:r>
            <w:proofErr w:type="gramEnd"/>
            <w:r w:rsidRPr="00276A1E">
              <w:rPr>
                <w:rFonts w:ascii="宋体" w:eastAsia="宋体" w:hAnsi="宋体" w:cs="宋体" w:hint="eastAsia"/>
                <w:b/>
                <w:bCs/>
                <w:color w:val="000000"/>
                <w:kern w:val="0"/>
                <w:sz w:val="32"/>
                <w:szCs w:val="32"/>
              </w:rPr>
              <w:t>乡村景观提升工程设计与施工一体化综合得分表</w:t>
            </w:r>
          </w:p>
        </w:tc>
      </w:tr>
      <w:tr w:rsidR="00276A1E" w:rsidRPr="00276A1E" w:rsidTr="00276A1E">
        <w:trPr>
          <w:trHeight w:val="304"/>
        </w:trPr>
        <w:tc>
          <w:tcPr>
            <w:tcW w:w="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2"/>
              </w:rPr>
            </w:pPr>
            <w:r w:rsidRPr="00276A1E">
              <w:rPr>
                <w:rFonts w:ascii="宋体" w:eastAsia="宋体" w:hAnsi="宋体" w:cs="宋体" w:hint="eastAsia"/>
                <w:color w:val="000000"/>
                <w:kern w:val="0"/>
                <w:sz w:val="22"/>
              </w:rPr>
              <w:t>序号</w:t>
            </w:r>
          </w:p>
        </w:tc>
        <w:tc>
          <w:tcPr>
            <w:tcW w:w="43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2"/>
              </w:rPr>
            </w:pPr>
            <w:r w:rsidRPr="00276A1E">
              <w:rPr>
                <w:rFonts w:ascii="宋体" w:eastAsia="宋体" w:hAnsi="宋体" w:cs="宋体" w:hint="eastAsia"/>
                <w:color w:val="000000"/>
                <w:kern w:val="0"/>
                <w:sz w:val="22"/>
              </w:rPr>
              <w:t>投标人</w:t>
            </w:r>
          </w:p>
        </w:tc>
        <w:tc>
          <w:tcPr>
            <w:tcW w:w="3427" w:type="dxa"/>
            <w:gridSpan w:val="5"/>
            <w:tcBorders>
              <w:top w:val="single" w:sz="4" w:space="0" w:color="auto"/>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4"/>
                <w:szCs w:val="24"/>
              </w:rPr>
            </w:pPr>
            <w:r w:rsidRPr="00276A1E">
              <w:rPr>
                <w:rFonts w:ascii="宋体" w:eastAsia="宋体" w:hAnsi="宋体" w:cs="宋体" w:hint="eastAsia"/>
                <w:color w:val="000000"/>
                <w:kern w:val="0"/>
                <w:sz w:val="24"/>
                <w:szCs w:val="24"/>
              </w:rPr>
              <w:t>评标委员会技术标独立打分</w:t>
            </w:r>
          </w:p>
        </w:tc>
        <w:tc>
          <w:tcPr>
            <w:tcW w:w="10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资信得分      （3分）</w:t>
            </w:r>
          </w:p>
        </w:tc>
        <w:tc>
          <w:tcPr>
            <w:tcW w:w="10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技术得分      （47分）</w:t>
            </w:r>
          </w:p>
        </w:tc>
        <w:tc>
          <w:tcPr>
            <w:tcW w:w="15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投标报价（元）</w:t>
            </w:r>
          </w:p>
        </w:tc>
        <w:tc>
          <w:tcPr>
            <w:tcW w:w="10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商务得分（50分）</w:t>
            </w:r>
          </w:p>
        </w:tc>
        <w:tc>
          <w:tcPr>
            <w:tcW w:w="10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最终得分</w:t>
            </w:r>
          </w:p>
        </w:tc>
      </w:tr>
      <w:tr w:rsidR="00276A1E" w:rsidRPr="00276A1E" w:rsidTr="00276A1E">
        <w:trPr>
          <w:trHeight w:val="304"/>
        </w:trPr>
        <w:tc>
          <w:tcPr>
            <w:tcW w:w="627" w:type="dxa"/>
            <w:vMerge/>
            <w:tcBorders>
              <w:top w:val="single" w:sz="4" w:space="0" w:color="auto"/>
              <w:left w:val="single" w:sz="4" w:space="0" w:color="auto"/>
              <w:bottom w:val="single" w:sz="4" w:space="0" w:color="auto"/>
              <w:right w:val="single" w:sz="4" w:space="0" w:color="auto"/>
            </w:tcBorders>
            <w:vAlign w:val="center"/>
            <w:hideMark/>
          </w:tcPr>
          <w:p w:rsidR="00276A1E" w:rsidRPr="00276A1E" w:rsidRDefault="00276A1E" w:rsidP="00276A1E">
            <w:pPr>
              <w:widowControl/>
              <w:jc w:val="left"/>
              <w:rPr>
                <w:rFonts w:ascii="宋体" w:eastAsia="宋体" w:hAnsi="宋体" w:cs="宋体"/>
                <w:color w:val="000000"/>
                <w:kern w:val="0"/>
                <w:sz w:val="22"/>
              </w:rPr>
            </w:pPr>
          </w:p>
        </w:tc>
        <w:tc>
          <w:tcPr>
            <w:tcW w:w="4352" w:type="dxa"/>
            <w:vMerge/>
            <w:tcBorders>
              <w:top w:val="single" w:sz="4" w:space="0" w:color="auto"/>
              <w:left w:val="single" w:sz="4" w:space="0" w:color="auto"/>
              <w:bottom w:val="single" w:sz="4" w:space="0" w:color="auto"/>
              <w:right w:val="single" w:sz="4" w:space="0" w:color="auto"/>
            </w:tcBorders>
            <w:vAlign w:val="center"/>
            <w:hideMark/>
          </w:tcPr>
          <w:p w:rsidR="00276A1E" w:rsidRPr="00276A1E" w:rsidRDefault="00276A1E" w:rsidP="00276A1E">
            <w:pPr>
              <w:widowControl/>
              <w:jc w:val="left"/>
              <w:rPr>
                <w:rFonts w:ascii="宋体" w:eastAsia="宋体" w:hAnsi="宋体" w:cs="宋体"/>
                <w:color w:val="000000"/>
                <w:kern w:val="0"/>
                <w:sz w:val="22"/>
              </w:rPr>
            </w:pP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4"/>
                <w:szCs w:val="24"/>
              </w:rPr>
            </w:pPr>
            <w:r w:rsidRPr="00276A1E">
              <w:rPr>
                <w:rFonts w:ascii="宋体" w:eastAsia="宋体" w:hAnsi="宋体" w:cs="宋体" w:hint="eastAsia"/>
                <w:color w:val="000000"/>
                <w:kern w:val="0"/>
                <w:sz w:val="24"/>
                <w:szCs w:val="24"/>
              </w:rPr>
              <w:t>1</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4"/>
                <w:szCs w:val="24"/>
              </w:rPr>
            </w:pPr>
            <w:r w:rsidRPr="00276A1E">
              <w:rPr>
                <w:rFonts w:ascii="宋体" w:eastAsia="宋体" w:hAnsi="宋体" w:cs="宋体" w:hint="eastAsia"/>
                <w:color w:val="000000"/>
                <w:kern w:val="0"/>
                <w:sz w:val="24"/>
                <w:szCs w:val="24"/>
              </w:rPr>
              <w:t>2</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4"/>
                <w:szCs w:val="24"/>
              </w:rPr>
            </w:pPr>
            <w:r w:rsidRPr="00276A1E">
              <w:rPr>
                <w:rFonts w:ascii="宋体" w:eastAsia="宋体" w:hAnsi="宋体" w:cs="宋体" w:hint="eastAsia"/>
                <w:color w:val="000000"/>
                <w:kern w:val="0"/>
                <w:sz w:val="24"/>
                <w:szCs w:val="24"/>
              </w:rPr>
              <w:t>3</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4"/>
                <w:szCs w:val="24"/>
              </w:rPr>
            </w:pPr>
            <w:r w:rsidRPr="00276A1E">
              <w:rPr>
                <w:rFonts w:ascii="宋体" w:eastAsia="宋体" w:hAnsi="宋体" w:cs="宋体" w:hint="eastAsia"/>
                <w:color w:val="000000"/>
                <w:kern w:val="0"/>
                <w:sz w:val="24"/>
                <w:szCs w:val="24"/>
              </w:rPr>
              <w:t>4</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4"/>
                <w:szCs w:val="24"/>
              </w:rPr>
            </w:pPr>
            <w:r w:rsidRPr="00276A1E">
              <w:rPr>
                <w:rFonts w:ascii="宋体" w:eastAsia="宋体" w:hAnsi="宋体" w:cs="宋体" w:hint="eastAsia"/>
                <w:color w:val="000000"/>
                <w:kern w:val="0"/>
                <w:sz w:val="24"/>
                <w:szCs w:val="24"/>
              </w:rPr>
              <w:t>5</w:t>
            </w: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276A1E" w:rsidRPr="00276A1E" w:rsidRDefault="00276A1E" w:rsidP="00276A1E">
            <w:pPr>
              <w:widowControl/>
              <w:jc w:val="left"/>
              <w:rPr>
                <w:rFonts w:ascii="宋体" w:eastAsia="宋体" w:hAnsi="宋体" w:cs="宋体"/>
                <w:color w:val="000000"/>
                <w:kern w:val="0"/>
                <w:sz w:val="20"/>
                <w:szCs w:val="20"/>
              </w:rPr>
            </w:pPr>
          </w:p>
        </w:tc>
        <w:tc>
          <w:tcPr>
            <w:tcW w:w="1083" w:type="dxa"/>
            <w:vMerge/>
            <w:tcBorders>
              <w:top w:val="single" w:sz="4" w:space="0" w:color="auto"/>
              <w:left w:val="single" w:sz="4" w:space="0" w:color="auto"/>
              <w:bottom w:val="single" w:sz="4" w:space="0" w:color="auto"/>
              <w:right w:val="single" w:sz="4" w:space="0" w:color="auto"/>
            </w:tcBorders>
            <w:vAlign w:val="center"/>
            <w:hideMark/>
          </w:tcPr>
          <w:p w:rsidR="00276A1E" w:rsidRPr="00276A1E" w:rsidRDefault="00276A1E" w:rsidP="00276A1E">
            <w:pPr>
              <w:widowControl/>
              <w:jc w:val="left"/>
              <w:rPr>
                <w:rFonts w:ascii="宋体" w:eastAsia="宋体" w:hAnsi="宋体" w:cs="宋体"/>
                <w:color w:val="000000"/>
                <w:kern w:val="0"/>
                <w:sz w:val="20"/>
                <w:szCs w:val="20"/>
              </w:rPr>
            </w:pPr>
          </w:p>
        </w:tc>
        <w:tc>
          <w:tcPr>
            <w:tcW w:w="1553" w:type="dxa"/>
            <w:vMerge/>
            <w:tcBorders>
              <w:top w:val="single" w:sz="4" w:space="0" w:color="auto"/>
              <w:left w:val="single" w:sz="4" w:space="0" w:color="auto"/>
              <w:bottom w:val="single" w:sz="4" w:space="0" w:color="auto"/>
              <w:right w:val="single" w:sz="4" w:space="0" w:color="auto"/>
            </w:tcBorders>
            <w:vAlign w:val="center"/>
            <w:hideMark/>
          </w:tcPr>
          <w:p w:rsidR="00276A1E" w:rsidRPr="00276A1E" w:rsidRDefault="00276A1E" w:rsidP="00276A1E">
            <w:pPr>
              <w:widowControl/>
              <w:jc w:val="left"/>
              <w:rPr>
                <w:rFonts w:ascii="宋体" w:eastAsia="宋体" w:hAnsi="宋体" w:cs="宋体"/>
                <w:color w:val="000000"/>
                <w:kern w:val="0"/>
                <w:sz w:val="20"/>
                <w:szCs w:val="20"/>
              </w:rPr>
            </w:pPr>
          </w:p>
        </w:tc>
        <w:tc>
          <w:tcPr>
            <w:tcW w:w="1083" w:type="dxa"/>
            <w:vMerge/>
            <w:tcBorders>
              <w:top w:val="single" w:sz="4" w:space="0" w:color="auto"/>
              <w:left w:val="single" w:sz="4" w:space="0" w:color="auto"/>
              <w:bottom w:val="single" w:sz="4" w:space="0" w:color="auto"/>
              <w:right w:val="single" w:sz="4" w:space="0" w:color="auto"/>
            </w:tcBorders>
            <w:vAlign w:val="center"/>
            <w:hideMark/>
          </w:tcPr>
          <w:p w:rsidR="00276A1E" w:rsidRPr="00276A1E" w:rsidRDefault="00276A1E" w:rsidP="00276A1E">
            <w:pPr>
              <w:widowControl/>
              <w:jc w:val="left"/>
              <w:rPr>
                <w:rFonts w:ascii="宋体" w:eastAsia="宋体" w:hAnsi="宋体" w:cs="宋体"/>
                <w:color w:val="000000"/>
                <w:kern w:val="0"/>
                <w:sz w:val="20"/>
                <w:szCs w:val="20"/>
              </w:rPr>
            </w:pPr>
          </w:p>
        </w:tc>
        <w:tc>
          <w:tcPr>
            <w:tcW w:w="1083" w:type="dxa"/>
            <w:vMerge/>
            <w:tcBorders>
              <w:top w:val="single" w:sz="4" w:space="0" w:color="auto"/>
              <w:left w:val="single" w:sz="4" w:space="0" w:color="auto"/>
              <w:bottom w:val="single" w:sz="4" w:space="0" w:color="auto"/>
              <w:right w:val="single" w:sz="4" w:space="0" w:color="auto"/>
            </w:tcBorders>
            <w:vAlign w:val="center"/>
            <w:hideMark/>
          </w:tcPr>
          <w:p w:rsidR="00276A1E" w:rsidRPr="00276A1E" w:rsidRDefault="00276A1E" w:rsidP="00276A1E">
            <w:pPr>
              <w:widowControl/>
              <w:jc w:val="left"/>
              <w:rPr>
                <w:rFonts w:ascii="宋体" w:eastAsia="宋体" w:hAnsi="宋体" w:cs="宋体"/>
                <w:color w:val="000000"/>
                <w:kern w:val="0"/>
                <w:sz w:val="20"/>
                <w:szCs w:val="20"/>
              </w:rPr>
            </w:pPr>
          </w:p>
        </w:tc>
      </w:tr>
      <w:tr w:rsidR="00276A1E" w:rsidRPr="00276A1E" w:rsidTr="00276A1E">
        <w:trPr>
          <w:trHeight w:val="748"/>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1</w:t>
            </w:r>
          </w:p>
        </w:tc>
        <w:tc>
          <w:tcPr>
            <w:tcW w:w="4352"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left"/>
              <w:rPr>
                <w:rFonts w:ascii="宋体" w:eastAsia="宋体" w:hAnsi="宋体" w:cs="宋体"/>
                <w:color w:val="000000"/>
                <w:kern w:val="0"/>
                <w:sz w:val="20"/>
                <w:szCs w:val="20"/>
              </w:rPr>
            </w:pPr>
            <w:proofErr w:type="gramStart"/>
            <w:r w:rsidRPr="00276A1E">
              <w:rPr>
                <w:rFonts w:ascii="宋体" w:eastAsia="宋体" w:hAnsi="宋体" w:cs="宋体" w:hint="eastAsia"/>
                <w:color w:val="000000"/>
                <w:kern w:val="0"/>
                <w:sz w:val="20"/>
                <w:szCs w:val="20"/>
              </w:rPr>
              <w:t>浙江棕源工程设计</w:t>
            </w:r>
            <w:proofErr w:type="gramEnd"/>
            <w:r w:rsidRPr="00276A1E">
              <w:rPr>
                <w:rFonts w:ascii="宋体" w:eastAsia="宋体" w:hAnsi="宋体" w:cs="宋体" w:hint="eastAsia"/>
                <w:color w:val="000000"/>
                <w:kern w:val="0"/>
                <w:sz w:val="20"/>
                <w:szCs w:val="20"/>
              </w:rPr>
              <w:t>有限公司与浙江</w:t>
            </w:r>
            <w:proofErr w:type="gramStart"/>
            <w:r w:rsidRPr="00276A1E">
              <w:rPr>
                <w:rFonts w:ascii="宋体" w:eastAsia="宋体" w:hAnsi="宋体" w:cs="宋体" w:hint="eastAsia"/>
                <w:color w:val="000000"/>
                <w:kern w:val="0"/>
                <w:sz w:val="20"/>
                <w:szCs w:val="20"/>
              </w:rPr>
              <w:t>瓯</w:t>
            </w:r>
            <w:proofErr w:type="gramEnd"/>
            <w:r w:rsidRPr="00276A1E">
              <w:rPr>
                <w:rFonts w:ascii="宋体" w:eastAsia="宋体" w:hAnsi="宋体" w:cs="宋体" w:hint="eastAsia"/>
                <w:color w:val="000000"/>
                <w:kern w:val="0"/>
                <w:sz w:val="20"/>
                <w:szCs w:val="20"/>
              </w:rPr>
              <w:t>立园林建设有限公司联合体</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35.50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30.50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32.70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31.90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30.00 </w:t>
            </w:r>
          </w:p>
        </w:tc>
        <w:tc>
          <w:tcPr>
            <w:tcW w:w="1075"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2 </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31.70 </w:t>
            </w:r>
          </w:p>
        </w:tc>
        <w:tc>
          <w:tcPr>
            <w:tcW w:w="155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7940866</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46.40 </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80.10 </w:t>
            </w:r>
          </w:p>
        </w:tc>
      </w:tr>
      <w:tr w:rsidR="00276A1E" w:rsidRPr="00276A1E" w:rsidTr="00276A1E">
        <w:trPr>
          <w:trHeight w:val="748"/>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2</w:t>
            </w:r>
          </w:p>
        </w:tc>
        <w:tc>
          <w:tcPr>
            <w:tcW w:w="4352"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left"/>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浙江城建规划设计院有限公司与浙江绿艺建设有限公司联合体</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35.00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38.00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36.20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40.90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39.90 </w:t>
            </w:r>
          </w:p>
        </w:tc>
        <w:tc>
          <w:tcPr>
            <w:tcW w:w="1075"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 </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38.03 </w:t>
            </w:r>
          </w:p>
        </w:tc>
        <w:tc>
          <w:tcPr>
            <w:tcW w:w="155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7373432</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48.10 </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89.13 </w:t>
            </w:r>
          </w:p>
        </w:tc>
      </w:tr>
      <w:tr w:rsidR="00276A1E" w:rsidRPr="00276A1E" w:rsidTr="00276A1E">
        <w:trPr>
          <w:trHeight w:val="748"/>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3</w:t>
            </w:r>
          </w:p>
        </w:tc>
        <w:tc>
          <w:tcPr>
            <w:tcW w:w="4352"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left"/>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温州永昌建设有限公司与华诚博</w:t>
            </w:r>
            <w:proofErr w:type="gramStart"/>
            <w:r w:rsidRPr="00276A1E">
              <w:rPr>
                <w:rFonts w:ascii="宋体" w:eastAsia="宋体" w:hAnsi="宋体" w:cs="宋体" w:hint="eastAsia"/>
                <w:color w:val="000000"/>
                <w:kern w:val="0"/>
                <w:sz w:val="20"/>
                <w:szCs w:val="20"/>
              </w:rPr>
              <w:t>远工程</w:t>
            </w:r>
            <w:proofErr w:type="gramEnd"/>
            <w:r w:rsidRPr="00276A1E">
              <w:rPr>
                <w:rFonts w:ascii="宋体" w:eastAsia="宋体" w:hAnsi="宋体" w:cs="宋体" w:hint="eastAsia"/>
                <w:color w:val="000000"/>
                <w:kern w:val="0"/>
                <w:sz w:val="20"/>
                <w:szCs w:val="20"/>
              </w:rPr>
              <w:t>技术集团有限公司联合体</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37.50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32.00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33.40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30.60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34.70 </w:t>
            </w:r>
          </w:p>
        </w:tc>
        <w:tc>
          <w:tcPr>
            <w:tcW w:w="1075"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2 </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33.37 </w:t>
            </w:r>
          </w:p>
        </w:tc>
        <w:tc>
          <w:tcPr>
            <w:tcW w:w="155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7573797</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49.40 </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84.77 </w:t>
            </w:r>
          </w:p>
        </w:tc>
      </w:tr>
      <w:tr w:rsidR="00276A1E" w:rsidRPr="00276A1E" w:rsidTr="00276A1E">
        <w:trPr>
          <w:trHeight w:val="748"/>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4</w:t>
            </w:r>
          </w:p>
        </w:tc>
        <w:tc>
          <w:tcPr>
            <w:tcW w:w="4352"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left"/>
              <w:rPr>
                <w:rFonts w:ascii="宋体" w:eastAsia="宋体" w:hAnsi="宋体" w:cs="宋体"/>
                <w:color w:val="000000"/>
                <w:kern w:val="0"/>
                <w:sz w:val="20"/>
                <w:szCs w:val="20"/>
              </w:rPr>
            </w:pPr>
            <w:proofErr w:type="gramStart"/>
            <w:r w:rsidRPr="00276A1E">
              <w:rPr>
                <w:rFonts w:ascii="宋体" w:eastAsia="宋体" w:hAnsi="宋体" w:cs="宋体" w:hint="eastAsia"/>
                <w:color w:val="000000"/>
                <w:kern w:val="0"/>
                <w:sz w:val="20"/>
                <w:szCs w:val="20"/>
              </w:rPr>
              <w:t>铭扬工程设计</w:t>
            </w:r>
            <w:proofErr w:type="gramEnd"/>
            <w:r w:rsidRPr="00276A1E">
              <w:rPr>
                <w:rFonts w:ascii="宋体" w:eastAsia="宋体" w:hAnsi="宋体" w:cs="宋体" w:hint="eastAsia"/>
                <w:color w:val="000000"/>
                <w:kern w:val="0"/>
                <w:sz w:val="20"/>
                <w:szCs w:val="20"/>
              </w:rPr>
              <w:t>集团有限公司与万源生态股份有限公司联合体</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30.50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34.80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31.50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30.50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32.20 </w:t>
            </w:r>
          </w:p>
        </w:tc>
        <w:tc>
          <w:tcPr>
            <w:tcW w:w="1075"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2 </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31.40 </w:t>
            </w:r>
          </w:p>
        </w:tc>
        <w:tc>
          <w:tcPr>
            <w:tcW w:w="155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7871940</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47.30 </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80.70 </w:t>
            </w:r>
          </w:p>
        </w:tc>
      </w:tr>
      <w:tr w:rsidR="00276A1E" w:rsidRPr="00276A1E" w:rsidTr="00276A1E">
        <w:trPr>
          <w:trHeight w:val="748"/>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5</w:t>
            </w:r>
          </w:p>
        </w:tc>
        <w:tc>
          <w:tcPr>
            <w:tcW w:w="4352"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left"/>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嘉兴市汇丰园林绿化工程有限公司与浙江联艺勘察规划设计有限公司联合体</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39.00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36.00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32.90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38.80 </w:t>
            </w:r>
          </w:p>
        </w:tc>
        <w:tc>
          <w:tcPr>
            <w:tcW w:w="685" w:type="dxa"/>
            <w:tcBorders>
              <w:top w:val="nil"/>
              <w:left w:val="nil"/>
              <w:bottom w:val="single" w:sz="4" w:space="0" w:color="auto"/>
              <w:right w:val="single" w:sz="4" w:space="0" w:color="auto"/>
            </w:tcBorders>
            <w:shd w:val="clear" w:color="auto" w:fill="auto"/>
            <w:noWrap/>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37.80 </w:t>
            </w:r>
          </w:p>
        </w:tc>
        <w:tc>
          <w:tcPr>
            <w:tcW w:w="1075"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2 </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37.53 </w:t>
            </w:r>
          </w:p>
        </w:tc>
        <w:tc>
          <w:tcPr>
            <w:tcW w:w="155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7565051</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49.35 </w:t>
            </w:r>
          </w:p>
        </w:tc>
        <w:tc>
          <w:tcPr>
            <w:tcW w:w="1083" w:type="dxa"/>
            <w:tcBorders>
              <w:top w:val="nil"/>
              <w:left w:val="nil"/>
              <w:bottom w:val="single" w:sz="4" w:space="0" w:color="auto"/>
              <w:right w:val="single" w:sz="4" w:space="0" w:color="auto"/>
            </w:tcBorders>
            <w:shd w:val="clear" w:color="auto" w:fill="auto"/>
            <w:vAlign w:val="center"/>
            <w:hideMark/>
          </w:tcPr>
          <w:p w:rsidR="00276A1E" w:rsidRPr="00276A1E" w:rsidRDefault="00276A1E" w:rsidP="00276A1E">
            <w:pPr>
              <w:widowControl/>
              <w:jc w:val="center"/>
              <w:rPr>
                <w:rFonts w:ascii="宋体" w:eastAsia="宋体" w:hAnsi="宋体" w:cs="宋体"/>
                <w:color w:val="000000"/>
                <w:kern w:val="0"/>
                <w:sz w:val="20"/>
                <w:szCs w:val="20"/>
              </w:rPr>
            </w:pPr>
            <w:r w:rsidRPr="00276A1E">
              <w:rPr>
                <w:rFonts w:ascii="宋体" w:eastAsia="宋体" w:hAnsi="宋体" w:cs="宋体" w:hint="eastAsia"/>
                <w:color w:val="000000"/>
                <w:kern w:val="0"/>
                <w:sz w:val="20"/>
                <w:szCs w:val="20"/>
              </w:rPr>
              <w:t xml:space="preserve">88.88 </w:t>
            </w:r>
          </w:p>
        </w:tc>
      </w:tr>
    </w:tbl>
    <w:p w:rsidR="009D7D06" w:rsidRDefault="009D7D06"/>
    <w:sectPr w:rsidR="009D7D06" w:rsidSect="00253B4E">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3B4E" w:rsidRDefault="00253B4E" w:rsidP="00253B4E">
      <w:r>
        <w:separator/>
      </w:r>
    </w:p>
  </w:endnote>
  <w:endnote w:type="continuationSeparator" w:id="1">
    <w:p w:rsidR="00253B4E" w:rsidRDefault="00253B4E" w:rsidP="00253B4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3B4E" w:rsidRDefault="00253B4E" w:rsidP="00253B4E">
      <w:r>
        <w:separator/>
      </w:r>
    </w:p>
  </w:footnote>
  <w:footnote w:type="continuationSeparator" w:id="1">
    <w:p w:rsidR="00253B4E" w:rsidRDefault="00253B4E" w:rsidP="00253B4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53B4E"/>
    <w:rsid w:val="00253B4E"/>
    <w:rsid w:val="00276A1E"/>
    <w:rsid w:val="009D7D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D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53B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53B4E"/>
    <w:rPr>
      <w:sz w:val="18"/>
      <w:szCs w:val="18"/>
    </w:rPr>
  </w:style>
  <w:style w:type="paragraph" w:styleId="a4">
    <w:name w:val="footer"/>
    <w:basedOn w:val="a"/>
    <w:link w:val="Char0"/>
    <w:uiPriority w:val="99"/>
    <w:semiHidden/>
    <w:unhideWhenUsed/>
    <w:rsid w:val="00253B4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53B4E"/>
    <w:rPr>
      <w:sz w:val="18"/>
      <w:szCs w:val="18"/>
    </w:rPr>
  </w:style>
</w:styles>
</file>

<file path=word/webSettings.xml><?xml version="1.0" encoding="utf-8"?>
<w:webSettings xmlns:r="http://schemas.openxmlformats.org/officeDocument/2006/relationships" xmlns:w="http://schemas.openxmlformats.org/wordprocessingml/2006/main">
  <w:divs>
    <w:div w:id="160487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325</Characters>
  <Application>Microsoft Office Word</Application>
  <DocSecurity>0</DocSecurity>
  <Lines>23</Lines>
  <Paragraphs>28</Paragraphs>
  <ScaleCrop>false</ScaleCrop>
  <Company/>
  <LinksUpToDate>false</LinksUpToDate>
  <CharactersWithSpaces>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3</cp:revision>
  <dcterms:created xsi:type="dcterms:W3CDTF">2021-06-29T03:03:00Z</dcterms:created>
  <dcterms:modified xsi:type="dcterms:W3CDTF">2021-06-29T06:00:00Z</dcterms:modified>
</cp:coreProperties>
</file>