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关于</w:t>
      </w:r>
      <w:r>
        <w:rPr>
          <w:rFonts w:hint="eastAsia"/>
          <w:sz w:val="36"/>
          <w:szCs w:val="36"/>
          <w:lang w:val="en-US" w:eastAsia="zh-CN"/>
        </w:rPr>
        <w:t>坡南街水系生态修复工程设计采购施工总承包</w:t>
      </w:r>
    </w:p>
    <w:p>
      <w:pPr>
        <w:spacing w:line="240" w:lineRule="auto"/>
        <w:ind w:firstLine="0" w:firstLine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网上质疑回复及补充文件</w:t>
      </w:r>
    </w:p>
    <w:p>
      <w:pPr>
        <w:pStyle w:val="2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致各投标单位：</w:t>
      </w:r>
    </w:p>
    <w:p>
      <w:pPr>
        <w:pStyle w:val="2"/>
        <w:ind w:left="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本次补充对招标文件作如下调整：</w:t>
      </w:r>
    </w:p>
    <w:p>
      <w:pPr>
        <w:pStyle w:val="2"/>
        <w:numPr>
          <w:ilvl w:val="0"/>
          <w:numId w:val="1"/>
        </w:numPr>
        <w:ind w:left="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本项目投标文件组成包含资格审查申请文件、技术标、商务标、原件四部分，本项目未设置资信部分评审，故无资信标。密封要求按招标文件执行。</w:t>
      </w:r>
    </w:p>
    <w:p>
      <w:pPr>
        <w:pStyle w:val="2"/>
        <w:numPr>
          <w:numId w:val="0"/>
        </w:numPr>
        <w:ind w:left="420"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项目网上提问作如下回复：</w:t>
      </w:r>
    </w:p>
    <w:p>
      <w:pPr>
        <w:pStyle w:val="2"/>
        <w:numPr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一、问：本项目3.3中要求“3.3项目经理资格要求：具有水利水电工程专业二级及以上建造师注册证书”，但是9.2原件③中又要求“③ 拟派项目经理建造师注册证书，职称证书称”。标准不同！故提问:本项目项目经理需要什么资质，是否需要职称。原件是否需要附带职称证书。</w:t>
      </w:r>
    </w:p>
    <w:p>
      <w:pPr>
        <w:pStyle w:val="2"/>
        <w:numPr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答：项目经理资格要求：具有水利水电工程专业二级及以上建造师注册证书，无需职称证书；原件可以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不提交项目经理相关职称证书。</w:t>
      </w:r>
    </w:p>
    <w:p>
      <w:pPr>
        <w:pStyle w:val="2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平阳县横阳市政园林建设有限公司</w:t>
      </w:r>
    </w:p>
    <w:p>
      <w:pPr>
        <w:pStyle w:val="2"/>
        <w:numPr>
          <w:ilvl w:val="0"/>
          <w:numId w:val="0"/>
        </w:numPr>
        <w:ind w:firstLine="560" w:firstLineChars="20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温州嘉宇工程造价咨询有限公司</w:t>
      </w:r>
    </w:p>
    <w:p>
      <w:pPr>
        <w:pStyle w:val="2"/>
        <w:numPr>
          <w:ilvl w:val="0"/>
          <w:numId w:val="0"/>
        </w:numPr>
        <w:ind w:firstLine="560" w:firstLineChars="200"/>
        <w:jc w:val="right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2020年12月7日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50C25"/>
    <w:multiLevelType w:val="singleLevel"/>
    <w:tmpl w:val="4AB50C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930CD"/>
    <w:rsid w:val="42E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spacing w:line="312" w:lineRule="auto"/>
      <w:ind w:firstLine="420"/>
    </w:pPr>
  </w:style>
  <w:style w:type="paragraph" w:styleId="3">
    <w:name w:val="Body Text"/>
    <w:basedOn w:val="1"/>
    <w:next w:val="2"/>
    <w:uiPriority w:val="0"/>
    <w:pPr>
      <w:spacing w:after="120" w:afterLines="0"/>
    </w:pPr>
    <w:rPr>
      <w:sz w:val="21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character" w:styleId="7">
    <w:name w:val="Hyperlink"/>
    <w:basedOn w:val="5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2020-12-07T01:35:00Z</dcterms:created>
  <dc:creator>化</dc:creator>
  <cp:lastModifiedBy>化</cp:lastModifiedBy>
  <dcterms:modified xsi:type="dcterms:W3CDTF">2020-12-07T01:46:55Z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