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132" w:hanging="1928" w:hangingChars="600"/>
        <w:jc w:val="center"/>
        <w:rPr>
          <w:rFonts w:hint="eastAsia" w:ascii="宋体" w:hAnsi="宋体" w:cs="黑体"/>
          <w:b w:val="0"/>
          <w:bCs/>
          <w:kern w:val="0"/>
          <w:sz w:val="28"/>
          <w:szCs w:val="28"/>
          <w:lang w:val="en-US" w:eastAsia="zh-CN"/>
        </w:rPr>
      </w:pPr>
      <w:r>
        <w:rPr>
          <w:rFonts w:hint="eastAsia" w:ascii="宋体" w:hAnsi="宋体" w:cs="宋体"/>
          <w:b/>
          <w:bCs/>
          <w:sz w:val="32"/>
          <w:szCs w:val="32"/>
          <w:lang w:eastAsia="zh-CN"/>
        </w:rPr>
        <w:t>平阳县第二职业学校迁建工程</w:t>
      </w:r>
      <w:r>
        <w:rPr>
          <w:rFonts w:hint="eastAsia" w:ascii="宋体" w:hAnsi="宋体" w:cs="宋体"/>
          <w:b/>
          <w:bCs/>
          <w:sz w:val="32"/>
          <w:szCs w:val="32"/>
        </w:rPr>
        <w:t>勘察设计</w:t>
      </w:r>
      <w:r>
        <w:rPr>
          <w:rFonts w:hint="eastAsia" w:ascii="宋体" w:hAnsi="宋体" w:cs="宋体"/>
          <w:b/>
          <w:bCs/>
          <w:sz w:val="32"/>
          <w:szCs w:val="32"/>
          <w:lang w:val="en-US" w:eastAsia="zh-CN"/>
        </w:rPr>
        <w:t>第二次答疑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8" w:leftChars="0"/>
        <w:textAlignment w:val="auto"/>
        <w:rPr>
          <w:rFonts w:hint="eastAsia"/>
          <w:sz w:val="24"/>
          <w:szCs w:val="24"/>
          <w:lang w:val="en-US" w:eastAsia="zh-CN"/>
        </w:rPr>
      </w:pPr>
      <w:r>
        <w:rPr>
          <w:rFonts w:hint="eastAsia"/>
          <w:sz w:val="24"/>
          <w:szCs w:val="24"/>
          <w:lang w:val="en-US" w:eastAsia="zh-CN"/>
        </w:rPr>
        <w:t>本项目用地为山地，项目用地内高差达到90余米，地块北侧大量用地高差较大，难以利用。本项目作为学校用地，有布置大面积运动场地的需要，需要在用地北侧设置大量挡墙和护坡，导致实际建设用地紧张，护坡用地是否可以部分利用北侧红线外用地，便于方案整体规划布局。</w:t>
      </w:r>
    </w:p>
    <w:p>
      <w:pPr>
        <w:pStyle w:val="2"/>
        <w:numPr>
          <w:numId w:val="0"/>
        </w:numPr>
        <w:rPr>
          <w:rFonts w:hint="default"/>
          <w:lang w:val="en-US" w:eastAsia="zh-CN"/>
        </w:rPr>
      </w:pPr>
      <w:r>
        <w:rPr>
          <w:rFonts w:hint="eastAsia"/>
          <w:b/>
          <w:bCs/>
          <w:lang w:val="en-US" w:eastAsia="zh-CN"/>
        </w:rPr>
        <w:t>答：请按招标文件执行。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8" w:leftChars="0" w:firstLine="0" w:firstLineChars="0"/>
        <w:textAlignment w:val="auto"/>
        <w:rPr>
          <w:rFonts w:hint="eastAsia"/>
          <w:sz w:val="24"/>
          <w:szCs w:val="24"/>
          <w:lang w:val="en-US" w:eastAsia="zh-CN"/>
        </w:rPr>
      </w:pPr>
      <w:r>
        <w:rPr>
          <w:rFonts w:hint="eastAsia"/>
          <w:sz w:val="24"/>
          <w:szCs w:val="24"/>
          <w:lang w:val="en-US" w:eastAsia="zh-CN"/>
        </w:rPr>
        <w:t>项目规划设计要点中无人防设计要求，本项目是否需要配建人防地下室。</w:t>
      </w:r>
    </w:p>
    <w:p>
      <w:pPr>
        <w:pStyle w:val="2"/>
        <w:numPr>
          <w:numId w:val="0"/>
        </w:numPr>
        <w:ind w:left="108" w:leftChars="0"/>
        <w:rPr>
          <w:rFonts w:hint="default"/>
          <w:b/>
          <w:bCs/>
          <w:lang w:val="en-US" w:eastAsia="zh-CN"/>
        </w:rPr>
      </w:pPr>
      <w:r>
        <w:rPr>
          <w:rFonts w:hint="eastAsia"/>
          <w:b/>
          <w:bCs/>
          <w:lang w:val="en-US" w:eastAsia="zh-CN"/>
        </w:rPr>
        <w:t>答：请按招标文件执行。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8" w:leftChars="0" w:firstLine="0" w:firstLineChars="0"/>
        <w:jc w:val="left"/>
        <w:textAlignment w:val="auto"/>
        <w:rPr>
          <w:rFonts w:hint="eastAsia"/>
          <w:sz w:val="24"/>
          <w:szCs w:val="24"/>
        </w:rPr>
      </w:pPr>
      <w:r>
        <w:rPr>
          <w:rFonts w:hint="eastAsia"/>
          <w:sz w:val="24"/>
          <w:szCs w:val="24"/>
        </w:rPr>
        <w:t>关于相关人员社保要求，由于历史体制原因，部分人员为高校事业编制人员,社保由高校代为缴纳,是否可用教育部司局函件、高校人事部门出具的人事证明.社保局出具的社保证明，建设部网站注册单位证明截图、劳动合同及（建办市</w:t>
      </w:r>
      <w:r>
        <w:rPr>
          <w:rFonts w:hint="eastAsia"/>
          <w:sz w:val="24"/>
          <w:szCs w:val="24"/>
          <w:lang w:val="en-US" w:eastAsia="zh-CN"/>
        </w:rPr>
        <w:t>函）</w:t>
      </w:r>
      <w:r>
        <w:rPr>
          <w:rFonts w:hint="eastAsia"/>
          <w:sz w:val="24"/>
          <w:szCs w:val="24"/>
        </w:rPr>
        <w:t>[2019]92</w:t>
      </w:r>
      <w:r>
        <w:rPr>
          <w:rFonts w:hint="eastAsia"/>
          <w:sz w:val="24"/>
          <w:szCs w:val="24"/>
          <w:lang w:val="en-US" w:eastAsia="zh-CN"/>
        </w:rPr>
        <w:t>号</w:t>
      </w:r>
      <w:r>
        <w:rPr>
          <w:rFonts w:hint="eastAsia"/>
          <w:sz w:val="24"/>
          <w:szCs w:val="24"/>
        </w:rPr>
        <w:t xml:space="preserve">http://www.gov.cn/zhengce/zhengceku/2019-09/29/content_5434567.htm）文件来证明该人员社保关系? </w:t>
      </w:r>
    </w:p>
    <w:p>
      <w:pPr>
        <w:pStyle w:val="2"/>
        <w:numPr>
          <w:numId w:val="0"/>
        </w:numPr>
        <w:ind w:firstLine="241" w:firstLineChars="100"/>
        <w:jc w:val="left"/>
        <w:rPr>
          <w:rFonts w:hint="default" w:ascii="Calibri" w:hAnsi="Calibri" w:eastAsia="宋体" w:cs="Calibri"/>
          <w:b/>
          <w:bCs/>
          <w:kern w:val="2"/>
          <w:sz w:val="24"/>
          <w:szCs w:val="24"/>
          <w:lang w:val="en-US" w:eastAsia="zh-CN" w:bidi="ar-SA"/>
        </w:rPr>
      </w:pPr>
      <w:r>
        <w:rPr>
          <w:rFonts w:hint="eastAsia"/>
          <w:b/>
          <w:bCs/>
          <w:lang w:val="en-US" w:eastAsia="zh-CN"/>
        </w:rPr>
        <w:t>答：按</w:t>
      </w:r>
      <w:r>
        <w:rPr>
          <w:rFonts w:hint="eastAsia"/>
          <w:b/>
          <w:bCs/>
          <w:sz w:val="24"/>
          <w:szCs w:val="24"/>
        </w:rPr>
        <w:t>建办市</w:t>
      </w:r>
      <w:r>
        <w:rPr>
          <w:rFonts w:hint="eastAsia"/>
          <w:b/>
          <w:bCs/>
          <w:sz w:val="24"/>
          <w:szCs w:val="24"/>
          <w:lang w:val="en-US" w:eastAsia="zh-CN"/>
        </w:rPr>
        <w:t>函</w:t>
      </w:r>
      <w:r>
        <w:rPr>
          <w:rFonts w:hint="eastAsia"/>
          <w:b/>
          <w:bCs/>
          <w:sz w:val="24"/>
          <w:szCs w:val="24"/>
        </w:rPr>
        <w:t>[2019]92</w:t>
      </w:r>
      <w:r>
        <w:rPr>
          <w:rFonts w:hint="eastAsia"/>
          <w:b/>
          <w:bCs/>
          <w:sz w:val="24"/>
          <w:szCs w:val="24"/>
          <w:lang w:val="en-US" w:eastAsia="zh-CN"/>
        </w:rPr>
        <w:t>号文件《</w:t>
      </w:r>
      <w:r>
        <w:rPr>
          <w:rFonts w:hint="eastAsia" w:ascii="Calibri" w:hAnsi="Calibri" w:eastAsia="宋体" w:cs="Calibri"/>
          <w:b/>
          <w:bCs/>
          <w:kern w:val="2"/>
          <w:sz w:val="24"/>
          <w:szCs w:val="24"/>
          <w:lang w:val="en-US" w:eastAsia="zh-CN" w:bidi="ar-SA"/>
        </w:rPr>
        <w:t>住房和城乡建设部办公厅关于做好工程建设领域专业技术人员职业资格“挂证”等违法违规行为专项整治工作的补充通知</w:t>
      </w:r>
      <w:r>
        <w:rPr>
          <w:rFonts w:hint="eastAsia" w:ascii="Calibri" w:hAnsi="Calibri" w:cs="Calibri"/>
          <w:b/>
          <w:bCs/>
          <w:kern w:val="2"/>
          <w:sz w:val="24"/>
          <w:szCs w:val="24"/>
          <w:lang w:val="en-US" w:eastAsia="zh-CN" w:bidi="ar-SA"/>
        </w:rPr>
        <w:t>》执行。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8" w:leftChars="0" w:firstLine="0" w:firstLineChars="0"/>
        <w:textAlignment w:val="auto"/>
        <w:rPr>
          <w:rFonts w:hint="eastAsia"/>
          <w:sz w:val="24"/>
          <w:szCs w:val="24"/>
        </w:rPr>
      </w:pPr>
      <w:r>
        <w:rPr>
          <w:rFonts w:hint="eastAsia"/>
          <w:sz w:val="24"/>
          <w:szCs w:val="24"/>
        </w:rPr>
        <w:t xml:space="preserve">项目负责人获奖业绩中项目负责人身份是否可以由该项目工程验收证明材料来证明？ </w:t>
      </w:r>
    </w:p>
    <w:p>
      <w:pPr>
        <w:pStyle w:val="2"/>
        <w:numPr>
          <w:numId w:val="0"/>
        </w:numPr>
        <w:ind w:left="108" w:leftChars="0"/>
        <w:rPr>
          <w:rFonts w:hint="default" w:eastAsia="宋体"/>
          <w:b/>
          <w:bCs/>
          <w:lang w:val="en-US" w:eastAsia="zh-CN"/>
        </w:rPr>
      </w:pPr>
      <w:r>
        <w:rPr>
          <w:rFonts w:hint="eastAsia"/>
          <w:b/>
          <w:bCs/>
          <w:lang w:val="en-US" w:eastAsia="zh-CN"/>
        </w:rPr>
        <w:t>答：请按招标文件要求执行。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8" w:leftChars="0" w:firstLine="0" w:firstLineChars="0"/>
        <w:textAlignment w:val="auto"/>
        <w:rPr>
          <w:rFonts w:hint="eastAsia"/>
          <w:sz w:val="24"/>
          <w:szCs w:val="24"/>
        </w:rPr>
      </w:pPr>
      <w:r>
        <w:rPr>
          <w:rFonts w:hint="eastAsia"/>
          <w:sz w:val="24"/>
          <w:szCs w:val="24"/>
        </w:rPr>
        <w:t>展示效果图是否需要裱板？</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108" w:leftChars="0"/>
        <w:textAlignment w:val="auto"/>
        <w:rPr>
          <w:rFonts w:hint="eastAsia"/>
          <w:b/>
          <w:bCs/>
          <w:sz w:val="24"/>
          <w:szCs w:val="24"/>
        </w:rPr>
      </w:pPr>
      <w:r>
        <w:rPr>
          <w:rFonts w:hint="eastAsia"/>
          <w:b/>
          <w:bCs/>
          <w:sz w:val="24"/>
          <w:szCs w:val="24"/>
          <w:lang w:val="en-US" w:eastAsia="zh-CN"/>
        </w:rPr>
        <w:t>答：不需要。</w:t>
      </w:r>
      <w:r>
        <w:rPr>
          <w:rFonts w:hint="eastAsia"/>
          <w:b/>
          <w:bCs/>
          <w:sz w:val="24"/>
          <w:szCs w:val="24"/>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8" w:leftChars="0" w:firstLine="0" w:firstLineChars="0"/>
        <w:textAlignment w:val="auto"/>
        <w:rPr>
          <w:rFonts w:hint="eastAsia"/>
          <w:sz w:val="24"/>
          <w:szCs w:val="24"/>
        </w:rPr>
      </w:pPr>
      <w:r>
        <w:rPr>
          <w:rFonts w:hint="eastAsia"/>
          <w:sz w:val="24"/>
          <w:szCs w:val="24"/>
        </w:rPr>
        <w:t xml:space="preserve">投标人须知前附表3.7.3（B）投标文件所附证书证件要求中，所附证书证件以及证明材料，可以是原件或原件复印件加盖公章；评标办法前附表2.2.4中企业业绩需提供原件备查，请明确以哪一个为准？ </w:t>
      </w:r>
    </w:p>
    <w:p>
      <w:pPr>
        <w:pStyle w:val="2"/>
        <w:numPr>
          <w:numId w:val="0"/>
        </w:numPr>
        <w:ind w:left="108" w:leftChars="0"/>
        <w:rPr>
          <w:rFonts w:hint="eastAsia" w:eastAsia="宋体"/>
          <w:b/>
          <w:bCs/>
          <w:lang w:val="en-US" w:eastAsia="zh-CN"/>
        </w:rPr>
      </w:pPr>
      <w:r>
        <w:rPr>
          <w:rFonts w:hint="eastAsia"/>
          <w:b/>
          <w:bCs/>
          <w:lang w:val="en-US" w:eastAsia="zh-CN"/>
        </w:rPr>
        <w:t>答：</w:t>
      </w:r>
      <w:r>
        <w:rPr>
          <w:rFonts w:hint="eastAsia" w:ascii="宋体" w:hAnsi="宋体" w:eastAsia="宋体" w:cs="宋体"/>
          <w:b/>
          <w:bCs/>
          <w:sz w:val="24"/>
          <w:szCs w:val="24"/>
          <w:lang w:val="en-US" w:eastAsia="zh-CN"/>
        </w:rPr>
        <w:t>资信评审部分所涉及的材料均为复印件加盖公章。</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8" w:leftChars="0" w:firstLine="0" w:firstLineChars="0"/>
        <w:textAlignment w:val="auto"/>
        <w:rPr>
          <w:rFonts w:hint="eastAsia"/>
          <w:sz w:val="24"/>
          <w:szCs w:val="24"/>
        </w:rPr>
      </w:pPr>
      <w:r>
        <w:rPr>
          <w:rFonts w:hint="eastAsia"/>
          <w:sz w:val="24"/>
          <w:szCs w:val="24"/>
        </w:rPr>
        <w:t>关于中国勘察设计协会颁发的证书写法为2015年及2017年写法，19年及21年获奖证书写法已改为“2019年度行业优秀勘察设计奖 优秀(公共)建筑设计及2021年度行业优秀勘察设计奖 评选中获 建筑设计，请查证后予以修改。</w:t>
      </w:r>
    </w:p>
    <w:p>
      <w:pPr>
        <w:pStyle w:val="2"/>
        <w:numPr>
          <w:numId w:val="0"/>
        </w:numPr>
        <w:ind w:left="108" w:leftChars="0"/>
        <w:rPr>
          <w:rFonts w:hint="default" w:eastAsia="宋体"/>
          <w:b/>
          <w:bCs/>
          <w:lang w:val="en-US" w:eastAsia="zh-CN"/>
        </w:rPr>
      </w:pPr>
      <w:r>
        <w:rPr>
          <w:rFonts w:hint="eastAsia"/>
          <w:b/>
          <w:bCs/>
          <w:lang w:val="en-US" w:eastAsia="zh-CN"/>
        </w:rPr>
        <w:t>答：请按招标文件要求执行。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8" w:leftChars="0" w:firstLine="0" w:firstLineChars="0"/>
        <w:textAlignment w:val="auto"/>
        <w:rPr>
          <w:rFonts w:hint="eastAsia"/>
          <w:sz w:val="24"/>
          <w:szCs w:val="24"/>
        </w:rPr>
      </w:pPr>
      <w:r>
        <w:rPr>
          <w:rFonts w:hint="eastAsia"/>
          <w:sz w:val="24"/>
          <w:szCs w:val="24"/>
        </w:rPr>
        <w:t xml:space="preserve">招标文件P30，资格审查资料中3.5.6，“主要人员简历表”中项目负责人应附身份证、学历证、职称证、执业资格证书和社保缴费证明（如前附表有要求）复印件，管理过的项目业绩须附合同协议书复印件；与前附表3.5“主要人员简历表”中项目负责人应附身份证、执业资格注册证书复制件；请问以哪个为准？ </w:t>
      </w:r>
    </w:p>
    <w:p>
      <w:pPr>
        <w:autoSpaceDE w:val="0"/>
        <w:autoSpaceDN w:val="0"/>
        <w:adjustRightInd w:val="0"/>
        <w:spacing w:line="400" w:lineRule="exact"/>
        <w:ind w:firstLine="241" w:firstLineChars="100"/>
        <w:textAlignment w:val="baseline"/>
        <w:rPr>
          <w:rFonts w:hint="eastAsia" w:ascii="Calibri" w:hAnsi="Calibri" w:eastAsia="宋体" w:cs="Calibri"/>
          <w:b/>
          <w:bCs/>
          <w:kern w:val="2"/>
          <w:sz w:val="24"/>
          <w:szCs w:val="24"/>
          <w:lang w:val="en-US" w:eastAsia="zh-CN" w:bidi="ar-SA"/>
        </w:rPr>
      </w:pPr>
      <w:r>
        <w:rPr>
          <w:rFonts w:hint="eastAsia" w:ascii="Calibri" w:hAnsi="Calibri" w:eastAsia="宋体" w:cs="Calibri"/>
          <w:b/>
          <w:bCs/>
          <w:kern w:val="2"/>
          <w:sz w:val="24"/>
          <w:szCs w:val="24"/>
          <w:lang w:val="en-US" w:eastAsia="zh-CN" w:bidi="ar-SA"/>
        </w:rPr>
        <w:t>答：投标人须知的内容如与投标人须知前附表不一致，以投标人须知前附表为准。评标办法的内容如与评标办法须知前附表不一致，以评标办法前附表为准。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108" w:leftChars="0" w:firstLine="0" w:firstLineChars="0"/>
        <w:textAlignment w:val="auto"/>
        <w:rPr>
          <w:rFonts w:hint="eastAsia"/>
          <w:sz w:val="24"/>
          <w:szCs w:val="24"/>
        </w:rPr>
      </w:pPr>
      <w:r>
        <w:rPr>
          <w:rFonts w:hint="eastAsia"/>
          <w:sz w:val="24"/>
          <w:szCs w:val="24"/>
        </w:rPr>
        <w:t>展示效果图是否仅需打印后包装即可，纸张是否有要求？若不是，是否需要提供效果图KT板</w:t>
      </w:r>
    </w:p>
    <w:p>
      <w:pPr>
        <w:pStyle w:val="2"/>
        <w:numPr>
          <w:numId w:val="0"/>
        </w:numPr>
        <w:ind w:left="108" w:leftChars="0"/>
        <w:rPr>
          <w:rFonts w:hint="default" w:eastAsia="宋体"/>
          <w:b/>
          <w:bCs/>
          <w:lang w:val="en-US" w:eastAsia="zh-CN"/>
        </w:rPr>
      </w:pPr>
      <w:r>
        <w:rPr>
          <w:rFonts w:hint="eastAsia"/>
          <w:b/>
          <w:bCs/>
          <w:lang w:val="en-US" w:eastAsia="zh-CN"/>
        </w:rPr>
        <w:t>答：</w:t>
      </w:r>
      <w:r>
        <w:rPr>
          <w:rFonts w:hint="eastAsia"/>
          <w:b/>
          <w:bCs/>
          <w:sz w:val="24"/>
          <w:szCs w:val="24"/>
        </w:rPr>
        <w:t>展示效果图</w:t>
      </w:r>
      <w:r>
        <w:rPr>
          <w:rFonts w:hint="eastAsia"/>
          <w:b/>
          <w:bCs/>
          <w:sz w:val="24"/>
          <w:szCs w:val="24"/>
          <w:lang w:val="en-US" w:eastAsia="zh-CN"/>
        </w:rPr>
        <w:t>请按照招标文件前附表3.7.1的要求</w:t>
      </w:r>
      <w:r>
        <w:rPr>
          <w:rFonts w:hint="eastAsia"/>
          <w:b/>
          <w:bCs/>
          <w:sz w:val="24"/>
          <w:szCs w:val="24"/>
        </w:rPr>
        <w:t>打印包装即可</w:t>
      </w:r>
      <w:r>
        <w:rPr>
          <w:rFonts w:hint="eastAsia"/>
          <w:b/>
          <w:bCs/>
          <w:sz w:val="24"/>
          <w:szCs w:val="24"/>
          <w:lang w:eastAsia="zh-CN"/>
        </w:rPr>
        <w:t>，</w:t>
      </w:r>
      <w:r>
        <w:rPr>
          <w:rFonts w:hint="eastAsia"/>
          <w:b/>
          <w:bCs/>
          <w:sz w:val="24"/>
          <w:szCs w:val="24"/>
          <w:lang w:val="en-US" w:eastAsia="zh-CN"/>
        </w:rPr>
        <w:t>对纸张没有要求，不需要提供KT板。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8" w:leftChars="0"/>
        <w:textAlignment w:val="auto"/>
        <w:rPr>
          <w:rFonts w:hint="eastAsia"/>
          <w:sz w:val="24"/>
          <w:szCs w:val="24"/>
        </w:rPr>
      </w:pPr>
      <w:r>
        <w:rPr>
          <w:rFonts w:hint="eastAsia"/>
          <w:sz w:val="24"/>
          <w:szCs w:val="24"/>
        </w:rPr>
        <w:t xml:space="preserve"> </w:t>
      </w:r>
      <w:r>
        <w:rPr>
          <w:rFonts w:hint="eastAsia"/>
          <w:sz w:val="24"/>
          <w:szCs w:val="24"/>
          <w:lang w:val="en-US" w:eastAsia="zh-CN"/>
        </w:rPr>
        <w:t>10</w:t>
      </w:r>
      <w:r>
        <w:rPr>
          <w:rFonts w:hint="eastAsia"/>
          <w:sz w:val="24"/>
          <w:szCs w:val="24"/>
        </w:rPr>
        <w:t xml:space="preserve">、前附表3.7.3（B）“商务标”、“资格审查（含资信）”“定标资料”应密封包装，并在封套的封口处加盖投标人单位公章。与4.1投标文件的密封和标记，投标文件应密封包装，并在封套的封口处加盖投标人单位章或由投标人的法定代表人或其授权的代理人签字，及投标人应在密封袋（箱）上清楚地分别标明“商务标”、“资格审查资料”、“技术标”“定标资料”字样，并加贴封条，封袋（箱）、封条（自制）上必须加盖单位公章和法定代表人或其投标文件签署的授权委托代理人签字或盖章，以上三处要求不一致，请明确以哪个为准  </w:t>
      </w:r>
    </w:p>
    <w:p>
      <w:pPr>
        <w:autoSpaceDE w:val="0"/>
        <w:autoSpaceDN w:val="0"/>
        <w:adjustRightInd w:val="0"/>
        <w:spacing w:line="400" w:lineRule="exact"/>
        <w:ind w:firstLine="241" w:firstLineChars="100"/>
        <w:textAlignment w:val="baseline"/>
        <w:rPr>
          <w:rFonts w:hint="eastAsia" w:ascii="Calibri" w:hAnsi="Calibri" w:eastAsia="宋体" w:cs="Calibri"/>
          <w:b/>
          <w:bCs/>
          <w:kern w:val="2"/>
          <w:sz w:val="24"/>
          <w:szCs w:val="24"/>
          <w:lang w:val="en-US" w:eastAsia="zh-CN" w:bidi="ar-SA"/>
        </w:rPr>
      </w:pPr>
      <w:r>
        <w:rPr>
          <w:rFonts w:hint="eastAsia" w:ascii="Calibri" w:hAnsi="Calibri" w:eastAsia="宋体" w:cs="Calibri"/>
          <w:b/>
          <w:bCs/>
          <w:kern w:val="2"/>
          <w:sz w:val="24"/>
          <w:szCs w:val="24"/>
          <w:lang w:val="en-US" w:eastAsia="zh-CN" w:bidi="ar-SA"/>
        </w:rPr>
        <w:t>答：投标人须知的内容如与投标人须知前附表不一致，以投标人须知前附表为准。评标办法的内容如与评标办法须知前附表不一致，以评标办法前附表为准。</w:t>
      </w:r>
    </w:p>
    <w:p>
      <w:pPr>
        <w:pStyle w:val="2"/>
        <w:numPr>
          <w:ilvl w:val="0"/>
          <w:numId w:val="0"/>
        </w:numPr>
        <w:ind w:leftChars="0"/>
        <w:rPr>
          <w:rFonts w:hint="default"/>
          <w:lang w:val="en-US" w:eastAsia="zh-CN"/>
        </w:rPr>
      </w:pPr>
    </w:p>
    <w:p>
      <w:pPr>
        <w:pStyle w:val="4"/>
        <w:ind w:left="0" w:leftChars="0" w:firstLine="0" w:firstLineChars="0"/>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注：本答疑文件中未涉及的其他内容按原招标文件执行。</w:t>
      </w:r>
    </w:p>
    <w:p>
      <w:pPr>
        <w:pStyle w:val="2"/>
        <w:keepNext w:val="0"/>
        <w:keepLines w:val="0"/>
        <w:pageBreakBefore w:val="0"/>
        <w:widowControl w:val="0"/>
        <w:kinsoku/>
        <w:wordWrap/>
        <w:overflowPunct/>
        <w:topLinePunct w:val="0"/>
        <w:autoSpaceDE/>
        <w:autoSpaceDN/>
        <w:bidi w:val="0"/>
        <w:adjustRightInd/>
        <w:snapToGrid/>
        <w:spacing w:line="240" w:lineRule="atLeast"/>
        <w:ind w:left="0" w:leftChars="0" w:firstLine="5600" w:firstLineChars="20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平阳县第二职业学校</w:t>
      </w:r>
    </w:p>
    <w:p>
      <w:pPr>
        <w:pStyle w:val="4"/>
        <w:keepNext w:val="0"/>
        <w:keepLines w:val="0"/>
        <w:pageBreakBefore w:val="0"/>
        <w:widowControl w:val="0"/>
        <w:kinsoku/>
        <w:wordWrap/>
        <w:overflowPunct/>
        <w:topLinePunct w:val="0"/>
        <w:autoSpaceDE/>
        <w:autoSpaceDN/>
        <w:bidi w:val="0"/>
        <w:adjustRightInd/>
        <w:snapToGrid/>
        <w:spacing w:line="240" w:lineRule="atLeast"/>
        <w:ind w:firstLine="2800" w:firstLineChars="10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浙江华谷建设管理有限公司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720" w:leftChars="0"/>
        <w:textAlignment w:val="auto"/>
        <w:rPr>
          <w:rFonts w:hint="default"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 xml:space="preserve">                                      2023年</w:t>
      </w:r>
      <w:r>
        <w:rPr>
          <w:rFonts w:hint="eastAsia" w:ascii="Times New Roman" w:hAnsi="Times New Roman" w:cs="Times New Roman"/>
          <w:kern w:val="2"/>
          <w:sz w:val="28"/>
          <w:szCs w:val="28"/>
          <w:lang w:val="en-US" w:eastAsia="zh-CN" w:bidi="ar-SA"/>
        </w:rPr>
        <w:t>6</w:t>
      </w:r>
      <w:r>
        <w:rPr>
          <w:rFonts w:hint="eastAsia" w:ascii="Times New Roman" w:hAnsi="Times New Roman" w:eastAsia="宋体" w:cs="Times New Roman"/>
          <w:kern w:val="2"/>
          <w:sz w:val="28"/>
          <w:szCs w:val="28"/>
          <w:lang w:val="en-US" w:eastAsia="zh-CN" w:bidi="ar-SA"/>
        </w:rPr>
        <w:t>月</w:t>
      </w:r>
      <w:r>
        <w:rPr>
          <w:rFonts w:hint="eastAsia" w:ascii="Times New Roman" w:hAnsi="Times New Roman" w:cs="Times New Roman"/>
          <w:kern w:val="2"/>
          <w:sz w:val="28"/>
          <w:szCs w:val="28"/>
          <w:lang w:val="en-US" w:eastAsia="zh-CN" w:bidi="ar-SA"/>
        </w:rPr>
        <w:t>5</w:t>
      </w:r>
      <w:r>
        <w:rPr>
          <w:rFonts w:hint="eastAsia" w:ascii="Times New Roman" w:hAnsi="Times New Roman" w:eastAsia="宋体" w:cs="Times New Roman"/>
          <w:kern w:val="2"/>
          <w:sz w:val="28"/>
          <w:szCs w:val="28"/>
          <w:lang w:val="en-US" w:eastAsia="zh-CN" w:bidi="ar-SA"/>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113C3E"/>
    <w:multiLevelType w:val="singleLevel"/>
    <w:tmpl w:val="46113C3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lZmE1OGU3ZGZlMTdmNzFlNjYwNGY5NmJhMGQ0NDQifQ=="/>
  </w:docVars>
  <w:rsids>
    <w:rsidRoot w:val="4C9A24AB"/>
    <w:rsid w:val="187D30A7"/>
    <w:rsid w:val="20932F42"/>
    <w:rsid w:val="2B3D4FDC"/>
    <w:rsid w:val="33CD7C62"/>
    <w:rsid w:val="4B5D346F"/>
    <w:rsid w:val="4C9A24AB"/>
    <w:rsid w:val="557C5A0E"/>
    <w:rsid w:val="591458E9"/>
    <w:rsid w:val="667C6723"/>
    <w:rsid w:val="6B433B11"/>
    <w:rsid w:val="78966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99"/>
    <w:pPr>
      <w:spacing w:line="312" w:lineRule="auto"/>
      <w:ind w:firstLine="420"/>
    </w:pPr>
    <w:rPr>
      <w:sz w:val="24"/>
      <w:szCs w:val="24"/>
      <w:lang w:val="en-US" w:eastAsia="zh-CN"/>
    </w:rPr>
  </w:style>
  <w:style w:type="paragraph" w:styleId="3">
    <w:name w:val="Body Text"/>
    <w:basedOn w:val="1"/>
    <w:next w:val="2"/>
    <w:qFormat/>
    <w:uiPriority w:val="99"/>
    <w:pPr>
      <w:spacing w:after="120"/>
    </w:pPr>
    <w:rPr>
      <w:rFonts w:ascii="Times New Roman" w:hAnsi="Times New Roman" w:cs="Times New Roman"/>
    </w:rPr>
  </w:style>
  <w:style w:type="paragraph" w:styleId="4">
    <w:name w:val="toc 6"/>
    <w:basedOn w:val="1"/>
    <w:next w:val="1"/>
    <w:qFormat/>
    <w:uiPriority w:val="99"/>
    <w:pPr>
      <w:ind w:left="1000" w:leftChars="10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1187</Words>
  <Characters>1302</Characters>
  <Lines>0</Lines>
  <Paragraphs>0</Paragraphs>
  <TotalTime>3</TotalTime>
  <ScaleCrop>false</ScaleCrop>
  <LinksUpToDate>false</LinksUpToDate>
  <CharactersWithSpaces>1355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2023-04-05T17:04:00Z</dcterms:created>
  <dc:creator>hammerlee</dc:creator>
  <cp:lastModifiedBy>楚</cp:lastModifiedBy>
  <cp:lastPrinted>2023-04-06T01:44:00Z</cp:lastPrinted>
  <dcterms:modified xsi:type="dcterms:W3CDTF">2023-06-05T03:27:22Z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6EAD1B64406F4A469771159C2D2CB098</vt:lpwstr>
  </property>
</Properties>
</file>