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F8BC8" w14:textId="77777777" w:rsidR="00EF74DF" w:rsidRDefault="001026A7">
      <w:pPr>
        <w:spacing w:line="252" w:lineRule="auto"/>
        <w:jc w:val="center"/>
        <w:rPr>
          <w:b/>
          <w:sz w:val="44"/>
          <w:szCs w:val="21"/>
        </w:rPr>
      </w:pPr>
      <w:r>
        <w:rPr>
          <w:rFonts w:hint="eastAsia"/>
          <w:b/>
          <w:sz w:val="44"/>
          <w:szCs w:val="21"/>
        </w:rPr>
        <w:t>环南雁荡山景区道路工程一期（青街乡青街村至闹村乡上士浪村农村道路提升改造工程）设计施工总承包</w:t>
      </w:r>
      <w:r>
        <w:rPr>
          <w:b/>
          <w:sz w:val="44"/>
          <w:szCs w:val="21"/>
        </w:rPr>
        <w:t>招标文件</w:t>
      </w:r>
    </w:p>
    <w:p w14:paraId="47023DB7" w14:textId="77777777" w:rsidR="00EF74DF" w:rsidRDefault="00EF74DF">
      <w:pPr>
        <w:pStyle w:val="a3"/>
        <w:spacing w:before="3"/>
        <w:ind w:left="0"/>
        <w:rPr>
          <w:b/>
          <w:sz w:val="47"/>
        </w:rPr>
      </w:pPr>
    </w:p>
    <w:p w14:paraId="3C0668F3" w14:textId="098739FE" w:rsidR="00EF74DF" w:rsidRDefault="001026A7">
      <w:pPr>
        <w:ind w:left="522" w:right="522"/>
        <w:jc w:val="center"/>
        <w:outlineLvl w:val="0"/>
        <w:rPr>
          <w:b/>
          <w:sz w:val="36"/>
          <w:szCs w:val="36"/>
        </w:rPr>
      </w:pPr>
      <w:r>
        <w:rPr>
          <w:b/>
          <w:sz w:val="36"/>
          <w:szCs w:val="36"/>
        </w:rPr>
        <w:t>第</w:t>
      </w:r>
      <w:r w:rsidR="00744A1E">
        <w:rPr>
          <w:rFonts w:hint="eastAsia"/>
          <w:b/>
          <w:sz w:val="36"/>
          <w:szCs w:val="36"/>
          <w:lang w:val="en-US"/>
        </w:rPr>
        <w:t>二</w:t>
      </w:r>
      <w:r>
        <w:rPr>
          <w:b/>
          <w:sz w:val="36"/>
          <w:szCs w:val="36"/>
        </w:rPr>
        <w:t>号补遗书</w:t>
      </w:r>
    </w:p>
    <w:p w14:paraId="5CF51974" w14:textId="77777777" w:rsidR="00EF74DF" w:rsidRDefault="00EF74DF">
      <w:pPr>
        <w:pStyle w:val="a3"/>
        <w:spacing w:line="520" w:lineRule="exact"/>
        <w:ind w:left="0"/>
      </w:pPr>
    </w:p>
    <w:p w14:paraId="41DE558D" w14:textId="77777777" w:rsidR="00EF74DF" w:rsidRDefault="001026A7">
      <w:pPr>
        <w:pStyle w:val="a3"/>
        <w:spacing w:line="560" w:lineRule="exact"/>
        <w:ind w:left="0"/>
        <w:rPr>
          <w:snapToGrid w:val="0"/>
        </w:rPr>
      </w:pPr>
      <w:r>
        <w:rPr>
          <w:snapToGrid w:val="0"/>
        </w:rPr>
        <w:t xml:space="preserve">致招标文件持有者： </w:t>
      </w:r>
    </w:p>
    <w:p w14:paraId="0984D6F8" w14:textId="3CD324A8" w:rsidR="00EF74DF" w:rsidRDefault="001026A7">
      <w:pPr>
        <w:pStyle w:val="a3"/>
        <w:spacing w:line="560" w:lineRule="exact"/>
        <w:ind w:left="0" w:firstLineChars="200" w:firstLine="560"/>
        <w:jc w:val="both"/>
        <w:rPr>
          <w:snapToGrid w:val="0"/>
        </w:rPr>
      </w:pPr>
      <w:r>
        <w:rPr>
          <w:snapToGrid w:val="0"/>
        </w:rPr>
        <w:t>根据招标文件投标人须知第 1.10 款、第 2.2 款、第 2.3 款和第 3.2 款的规定，招标人─</w:t>
      </w:r>
      <w:r>
        <w:rPr>
          <w:rFonts w:hint="eastAsia"/>
          <w:snapToGrid w:val="0"/>
        </w:rPr>
        <w:t>平阳县交通投资集团有限公司</w:t>
      </w:r>
      <w:r>
        <w:rPr>
          <w:snapToGrid w:val="0"/>
        </w:rPr>
        <w:t>发布第</w:t>
      </w:r>
      <w:r w:rsidR="00744A1E">
        <w:rPr>
          <w:rFonts w:hint="eastAsia"/>
          <w:snapToGrid w:val="0"/>
        </w:rPr>
        <w:t>二</w:t>
      </w:r>
      <w:r>
        <w:rPr>
          <w:snapToGrid w:val="0"/>
        </w:rPr>
        <w:t>号补遗书（共</w:t>
      </w:r>
      <w:r>
        <w:rPr>
          <w:snapToGrid w:val="0"/>
          <w:u w:val="single"/>
        </w:rPr>
        <w:t xml:space="preserve"> </w:t>
      </w:r>
      <w:r w:rsidR="00F20526">
        <w:rPr>
          <w:snapToGrid w:val="0"/>
          <w:u w:val="single"/>
          <w:lang w:val="en-US"/>
        </w:rPr>
        <w:t>11</w:t>
      </w:r>
      <w:r>
        <w:rPr>
          <w:rFonts w:hint="eastAsia"/>
          <w:snapToGrid w:val="0"/>
          <w:u w:val="single"/>
          <w:lang w:val="en-US"/>
        </w:rPr>
        <w:t xml:space="preserve"> </w:t>
      </w:r>
      <w:r>
        <w:rPr>
          <w:snapToGrid w:val="0"/>
        </w:rPr>
        <w:t>页），</w:t>
      </w:r>
      <w:r>
        <w:rPr>
          <w:rFonts w:hint="eastAsia"/>
          <w:snapToGrid w:val="0"/>
          <w:lang w:val="en-US"/>
        </w:rPr>
        <w:t>本</w:t>
      </w:r>
      <w:r>
        <w:rPr>
          <w:snapToGrid w:val="0"/>
        </w:rPr>
        <w:t xml:space="preserve">补遗书作为招标文件的组成部分，与招标文件有不一致之处，以本补遗书为准。 </w:t>
      </w:r>
    </w:p>
    <w:p w14:paraId="4837AC47" w14:textId="34EABE9D" w:rsidR="00EF74DF" w:rsidRDefault="001026A7">
      <w:pPr>
        <w:pStyle w:val="a3"/>
        <w:spacing w:line="560" w:lineRule="exact"/>
        <w:ind w:left="0" w:firstLineChars="200" w:firstLine="560"/>
        <w:jc w:val="both"/>
        <w:rPr>
          <w:snapToGrid w:val="0"/>
        </w:rPr>
      </w:pPr>
      <w:r>
        <w:rPr>
          <w:rFonts w:hint="eastAsia"/>
          <w:snapToGrid w:val="0"/>
        </w:rPr>
        <w:t>第</w:t>
      </w:r>
      <w:r w:rsidR="00744A1E">
        <w:rPr>
          <w:rFonts w:hint="eastAsia"/>
          <w:snapToGrid w:val="0"/>
        </w:rPr>
        <w:t>二</w:t>
      </w:r>
      <w:r>
        <w:rPr>
          <w:rFonts w:hint="eastAsia"/>
          <w:snapToGrid w:val="0"/>
        </w:rPr>
        <w:t>号补遗书内容附后。</w:t>
      </w:r>
    </w:p>
    <w:p w14:paraId="1AD904E0" w14:textId="6ADA24C2" w:rsidR="00EF74DF" w:rsidRDefault="00EF74DF">
      <w:pPr>
        <w:pStyle w:val="a3"/>
        <w:spacing w:line="560" w:lineRule="exact"/>
        <w:ind w:left="0"/>
        <w:rPr>
          <w:snapToGrid w:val="0"/>
        </w:rPr>
      </w:pPr>
    </w:p>
    <w:p w14:paraId="4DC10DCD" w14:textId="77777777" w:rsidR="00744A1E" w:rsidRPr="00744A1E" w:rsidRDefault="00744A1E" w:rsidP="00744A1E">
      <w:pPr>
        <w:pStyle w:val="a4"/>
        <w:ind w:firstLine="280"/>
      </w:pPr>
    </w:p>
    <w:p w14:paraId="129CBA21" w14:textId="77777777" w:rsidR="00EF74DF" w:rsidRDefault="001026A7" w:rsidP="00744A1E">
      <w:pPr>
        <w:pStyle w:val="a3"/>
        <w:spacing w:line="480" w:lineRule="auto"/>
        <w:ind w:left="0" w:firstLineChars="1335" w:firstLine="3738"/>
        <w:rPr>
          <w:snapToGrid w:val="0"/>
        </w:rPr>
      </w:pPr>
      <w:r>
        <w:rPr>
          <w:rFonts w:hint="eastAsia"/>
          <w:snapToGrid w:val="0"/>
          <w:lang w:val="en-US"/>
        </w:rPr>
        <w:t>招标人</w:t>
      </w:r>
      <w:r>
        <w:rPr>
          <w:rFonts w:hint="eastAsia"/>
          <w:snapToGrid w:val="0"/>
        </w:rPr>
        <w:t>：平阳县交通投资集团有限公司</w:t>
      </w:r>
    </w:p>
    <w:p w14:paraId="219D32AC" w14:textId="77777777" w:rsidR="00EF74DF" w:rsidRDefault="001026A7" w:rsidP="00744A1E">
      <w:pPr>
        <w:pStyle w:val="a3"/>
        <w:spacing w:line="480" w:lineRule="auto"/>
        <w:ind w:left="0" w:firstLineChars="1335" w:firstLine="3738"/>
        <w:rPr>
          <w:snapToGrid w:val="0"/>
        </w:rPr>
      </w:pPr>
      <w:r>
        <w:rPr>
          <w:rFonts w:hint="eastAsia"/>
          <w:snapToGrid w:val="0"/>
          <w:lang w:val="en-US"/>
        </w:rPr>
        <w:t>招标代理</w:t>
      </w:r>
      <w:r>
        <w:rPr>
          <w:rFonts w:hint="eastAsia"/>
          <w:snapToGrid w:val="0"/>
        </w:rPr>
        <w:t>：</w:t>
      </w:r>
      <w:r>
        <w:rPr>
          <w:rFonts w:hint="eastAsia"/>
          <w:snapToGrid w:val="0"/>
          <w:lang w:val="en-US"/>
        </w:rPr>
        <w:t>浙江同欣工程</w:t>
      </w:r>
      <w:r>
        <w:rPr>
          <w:rFonts w:hint="eastAsia"/>
          <w:snapToGrid w:val="0"/>
        </w:rPr>
        <w:t>管理有限公司</w:t>
      </w:r>
    </w:p>
    <w:p w14:paraId="26ADAA2E" w14:textId="77777777" w:rsidR="00EF74DF" w:rsidRDefault="001026A7" w:rsidP="00744A1E">
      <w:pPr>
        <w:pStyle w:val="a3"/>
        <w:spacing w:line="480" w:lineRule="auto"/>
        <w:ind w:left="0" w:firstLineChars="1335" w:firstLine="3738"/>
        <w:rPr>
          <w:snapToGrid w:val="0"/>
        </w:rPr>
      </w:pPr>
      <w:r>
        <w:rPr>
          <w:rFonts w:hint="eastAsia"/>
          <w:snapToGrid w:val="0"/>
        </w:rPr>
        <w:t>监督部门：平阳县交通运输局</w:t>
      </w:r>
    </w:p>
    <w:p w14:paraId="6F667B4D" w14:textId="77777777" w:rsidR="00EF74DF" w:rsidRDefault="001026A7" w:rsidP="00744A1E">
      <w:pPr>
        <w:pStyle w:val="a3"/>
        <w:spacing w:line="480" w:lineRule="auto"/>
        <w:ind w:left="0"/>
        <w:jc w:val="right"/>
        <w:rPr>
          <w:snapToGrid w:val="0"/>
        </w:rPr>
      </w:pPr>
      <w:r>
        <w:rPr>
          <w:rFonts w:hint="eastAsia"/>
          <w:snapToGrid w:val="0"/>
        </w:rPr>
        <w:t>日期：202</w:t>
      </w:r>
      <w:r>
        <w:rPr>
          <w:rFonts w:hint="eastAsia"/>
          <w:snapToGrid w:val="0"/>
          <w:lang w:val="en-US"/>
        </w:rPr>
        <w:t>2</w:t>
      </w:r>
      <w:r>
        <w:rPr>
          <w:rFonts w:hint="eastAsia"/>
          <w:snapToGrid w:val="0"/>
        </w:rPr>
        <w:t>年</w:t>
      </w:r>
      <w:r>
        <w:rPr>
          <w:rFonts w:hint="eastAsia"/>
          <w:snapToGrid w:val="0"/>
          <w:lang w:val="en-US"/>
        </w:rPr>
        <w:t>2</w:t>
      </w:r>
      <w:r>
        <w:rPr>
          <w:rFonts w:hint="eastAsia"/>
          <w:snapToGrid w:val="0"/>
        </w:rPr>
        <w:t>月</w:t>
      </w:r>
      <w:r>
        <w:rPr>
          <w:rFonts w:hint="eastAsia"/>
          <w:snapToGrid w:val="0"/>
          <w:lang w:val="en-US"/>
        </w:rPr>
        <w:t>15</w:t>
      </w:r>
      <w:r>
        <w:rPr>
          <w:rFonts w:hint="eastAsia"/>
          <w:snapToGrid w:val="0"/>
        </w:rPr>
        <w:t>日</w:t>
      </w:r>
    </w:p>
    <w:p w14:paraId="49953BF2" w14:textId="77777777" w:rsidR="00EF74DF" w:rsidRDefault="00EF74DF">
      <w:pPr>
        <w:pStyle w:val="a3"/>
        <w:spacing w:line="520" w:lineRule="exact"/>
        <w:ind w:left="0"/>
      </w:pPr>
    </w:p>
    <w:p w14:paraId="7D29A03B" w14:textId="77777777" w:rsidR="00EF74DF" w:rsidRDefault="00EF74DF">
      <w:pPr>
        <w:pStyle w:val="a3"/>
        <w:spacing w:line="520" w:lineRule="exact"/>
        <w:ind w:left="0"/>
        <w:sectPr w:rsidR="00EF74DF">
          <w:headerReference w:type="default" r:id="rId7"/>
          <w:footerReference w:type="default" r:id="rId8"/>
          <w:type w:val="continuous"/>
          <w:pgSz w:w="11910" w:h="16850"/>
          <w:pgMar w:top="1420" w:right="1701" w:bottom="1417" w:left="1701" w:header="951" w:footer="976" w:gutter="0"/>
          <w:pgNumType w:start="1"/>
          <w:cols w:space="720"/>
        </w:sectPr>
      </w:pPr>
    </w:p>
    <w:p w14:paraId="40F4F829" w14:textId="0A709A7C" w:rsidR="00EF74DF" w:rsidRDefault="001026A7">
      <w:pPr>
        <w:widowControl/>
        <w:spacing w:line="384" w:lineRule="auto"/>
        <w:jc w:val="center"/>
        <w:rPr>
          <w:b/>
          <w:sz w:val="36"/>
          <w:szCs w:val="36"/>
        </w:rPr>
      </w:pPr>
      <w:bookmarkStart w:id="0" w:name="一、对投标人提问的答复"/>
      <w:bookmarkEnd w:id="0"/>
      <w:r>
        <w:rPr>
          <w:b/>
          <w:sz w:val="36"/>
          <w:szCs w:val="36"/>
        </w:rPr>
        <w:lastRenderedPageBreak/>
        <w:t>第</w:t>
      </w:r>
      <w:r w:rsidR="00744A1E">
        <w:rPr>
          <w:rFonts w:hint="eastAsia"/>
          <w:b/>
          <w:sz w:val="36"/>
          <w:szCs w:val="36"/>
        </w:rPr>
        <w:t>二</w:t>
      </w:r>
      <w:r>
        <w:rPr>
          <w:b/>
          <w:sz w:val="36"/>
          <w:szCs w:val="36"/>
        </w:rPr>
        <w:t>号补遗书</w:t>
      </w:r>
    </w:p>
    <w:p w14:paraId="10E11922" w14:textId="77777777" w:rsidR="00EF74DF" w:rsidRDefault="001026A7">
      <w:pPr>
        <w:widowControl/>
        <w:spacing w:beforeLines="50" w:before="120" w:afterLines="50" w:after="120" w:line="440" w:lineRule="exact"/>
        <w:jc w:val="center"/>
        <w:outlineLvl w:val="1"/>
        <w:rPr>
          <w:b/>
          <w:bCs/>
          <w:spacing w:val="-6"/>
          <w:sz w:val="28"/>
        </w:rPr>
      </w:pPr>
      <w:r>
        <w:rPr>
          <w:rFonts w:hint="eastAsia"/>
          <w:b/>
          <w:bCs/>
          <w:spacing w:val="-6"/>
          <w:sz w:val="28"/>
        </w:rPr>
        <w:t>一、对投标人提问的答复</w:t>
      </w:r>
    </w:p>
    <w:p w14:paraId="268DF7D5" w14:textId="77777777" w:rsidR="00EF74DF" w:rsidRDefault="001026A7">
      <w:pPr>
        <w:pStyle w:val="a6"/>
        <w:tabs>
          <w:tab w:val="left" w:pos="1384"/>
        </w:tabs>
        <w:spacing w:line="400" w:lineRule="exact"/>
        <w:ind w:left="0" w:firstLineChars="200" w:firstLine="468"/>
        <w:rPr>
          <w:spacing w:val="-6"/>
          <w:sz w:val="24"/>
          <w:szCs w:val="18"/>
        </w:rPr>
      </w:pPr>
      <w:r>
        <w:rPr>
          <w:rFonts w:hint="eastAsia"/>
          <w:spacing w:val="-6"/>
          <w:sz w:val="24"/>
          <w:szCs w:val="18"/>
        </w:rPr>
        <w:t>问1：为某设计和施工单位量身定做（资信4.5分）1、投标人（以联合体投标的指联合体牵头人）具有工程设计公路行业（公路、交通工程）专业甲级资质（或工程设计公路行业甲级资质或工程设计综合甲级资质的，得1分，否则不得分。2、项目总负责人具有正高级工程师（或教授级高级工程师）职称的，得1分，否则不得分。3、投标人（以联合体投标的指联合体任一成员）具有AA级信用等级得分为0.5分，其他等级不得分（以投标截止日前一天浙江省交通运输厅最新公布的浙江省公路工程施工、设计企业信用评价结果为准）。4、投标人（以联合体投标的指联合体牵头人）自2016年1月1日（以实际交工验收日期为准）以来完成过签约合同价不小于1亿元的公路工程类设计施工总承包业绩（不含PPP、BT、BOT等带投融资类项目）的，每有一个得0.5分，最多得0.5分（业绩证明文件需附（1）中标通知书复印件；（2）合同协议书复印件；（3）质量证明文件（由项目发包人出具的工程（标段）交工验收证书或竣工验收委员会出具的工程竣工验收鉴定书或质量监督机构对各参建单位签发的工作综合评价等级证书）的复印件。上述三者缺一不可，否则业绩不予认可。如果类似业绩是以联合体形式承接的，投标人（以联合体投标的指联合体牵头人）必须是在类似业绩中承担设计工作同时作为联合体牵头人身份，否则业绩不予认可）。投标人(以联合体投标的指联合体中承担施工任务的单位)自2016年1月1日(以实际交工验收日期为准)以来完成过签约合同价不小于1亿元的公路工程类设计施工总承包业绩(不含PPP、BT、BOT等带投融资类项目)的，每有一个得0.5分，最多得0.5分；本项最多得1分。业绩证明文件需附：（1）中标通知书复印件；（2）合同协议书复印件；（3）质量证明文件（由项目发包人出具的工程（标段）交工验收证书或竣工验收委员会出具的工程竣工验收鉴定书或质量监督机构对各参建单位签发的工作综合评价等级证书）的复印件。上述资料缺一不可，否则业绩不予认可。5、自2016年1月1日（获奖证书或文件上的时间为准）以来投标人（以联合体投标的指联合体任一成员）承担的公路设计（或施工）项目获得过鲁班奖或詹天佑奖或国家优质工程奖或交通运输部公路交通优质工程奖（李春奖），得1分；自2016年1月1日（获奖证书或文件上的时间为准）以来投标人（以联合体投标的指联合体任一成员）承担的公路设计（或施工）项目获得过省级创杯工程列表中任一奖项的得0.5分。本项最多得1分。省级创杯工程列表奖项具体附后。国内没有几家符合满足，明显限制潜在投标人。</w:t>
      </w:r>
    </w:p>
    <w:p w14:paraId="2F696EFC"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答：上述资信评分标准符合现行规定且未超出本项目规模。</w:t>
      </w:r>
    </w:p>
    <w:p w14:paraId="7AD393C2" w14:textId="77777777" w:rsidR="00EF74DF" w:rsidRDefault="001026A7">
      <w:pPr>
        <w:pStyle w:val="a6"/>
        <w:tabs>
          <w:tab w:val="left" w:pos="1384"/>
        </w:tabs>
        <w:spacing w:line="400" w:lineRule="exact"/>
        <w:ind w:left="0" w:firstLineChars="200" w:firstLine="468"/>
        <w:rPr>
          <w:spacing w:val="-6"/>
          <w:sz w:val="24"/>
          <w:szCs w:val="18"/>
        </w:rPr>
      </w:pPr>
      <w:r>
        <w:rPr>
          <w:rFonts w:hint="eastAsia"/>
          <w:spacing w:val="-6"/>
          <w:sz w:val="24"/>
          <w:szCs w:val="18"/>
        </w:rPr>
        <w:t>问2：中华人民共和国交通运输部令2015年第10号　中华人民共和国交通运输</w:t>
      </w:r>
      <w:r>
        <w:rPr>
          <w:rFonts w:hint="eastAsia"/>
          <w:spacing w:val="-6"/>
          <w:sz w:val="24"/>
          <w:szCs w:val="18"/>
        </w:rPr>
        <w:lastRenderedPageBreak/>
        <w:t>部令2015年第10号　《公路工程设计施工总承包管理办法》已于2015年6月19日经第8次部务会议通过，现予公布，自2015年8月1日起施行。部长杨传堂2015年6月26日第十条　招标人应当合理确定投标文件的编制时间，自招标文件开始发售之日起至投标人提交投标文件截止时间止，不得少于60天。此次招标时间除节假日不足30天，明显严重违反中华人民共和国交通运输部令2015年第10号《公路工程设计施工总承包管理办法》，招标人应当合理确定投标文件的编制时间，自招标文件开始发售之日起至投标人提交投标文件截止时间止，不得少于60天。明显限制潜在投标人。请给回复。</w:t>
      </w:r>
    </w:p>
    <w:p w14:paraId="21D86DFE"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答：本次初步设计已按招标人要求作了初步的深化设计，依据《中华人民共和国招标投标法》、《浙江省住房和城乡建设厅 浙江省发展和改革委员会关于进一步推进房屋建筑和市政基础设施项目工程总承包发展的实施意见》结合我省已完成招标类似公路项目重点建设工程招标时间的设定为30日。</w:t>
      </w:r>
    </w:p>
    <w:p w14:paraId="07006E23" w14:textId="77777777" w:rsidR="00EF74DF" w:rsidRDefault="001026A7">
      <w:pPr>
        <w:pStyle w:val="a6"/>
        <w:tabs>
          <w:tab w:val="left" w:pos="1384"/>
        </w:tabs>
        <w:spacing w:line="400" w:lineRule="exact"/>
        <w:ind w:left="0" w:firstLineChars="200" w:firstLine="468"/>
        <w:rPr>
          <w:spacing w:val="-6"/>
          <w:sz w:val="24"/>
          <w:szCs w:val="18"/>
        </w:rPr>
      </w:pPr>
      <w:r>
        <w:rPr>
          <w:rFonts w:hint="eastAsia"/>
          <w:spacing w:val="-6"/>
          <w:sz w:val="24"/>
          <w:szCs w:val="18"/>
        </w:rPr>
        <w:t xml:space="preserve">问3：招标文件第12页第3条投标人资格要求：3.1 本次招标要求各投标人须具备独立法人资格、同时具有以下资质： ①勘察：工程勘察综合类甲级资质或工程勘察专业类（岩土工程勘察）甲级资质； ②设计：工程设计公路行业（公路、交通工程）专业乙级及以上资质（或工程设计公路行业乙级及以上资质或工程设计综合甲级资质）； ③施工：公路工程施工总承包一级及以上资质。 3.2 本次招标接受联合体投标，联合体所有成员数量不得超过3家。联合体所有成员均须具备独立法人资格；联合体牵头人需同时具备①和②资质，联合体成员需具备公路工程施工总承包一级及以上资质。请问是否可以理解为：一家设计院牵头单位+联合体成员设计单位+联合体成员施工单位，共三家组成联合体可否参与投标？ </w:t>
      </w:r>
    </w:p>
    <w:p w14:paraId="368DE56B"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 xml:space="preserve">答：可以。本次招标接受联合体投标，联合体所有成员数量不得超过3家。联合体所有成员均须具备独立法人资格；联合体牵头人需同时具备①和②资质，联合体成员需具备②或③资质。 </w:t>
      </w:r>
    </w:p>
    <w:p w14:paraId="7CA71641"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4</w:t>
      </w:r>
      <w:r>
        <w:rPr>
          <w:rFonts w:hint="eastAsia"/>
          <w:spacing w:val="-6"/>
          <w:sz w:val="24"/>
          <w:szCs w:val="18"/>
        </w:rPr>
        <w:t>：</w:t>
      </w:r>
      <w:r>
        <w:rPr>
          <w:rFonts w:hint="eastAsia"/>
          <w:spacing w:val="-6"/>
          <w:sz w:val="24"/>
          <w:szCs w:val="18"/>
          <w:lang w:val="en-US"/>
        </w:rPr>
        <w:t>P20：“招标文件的密封：招标文件应妥为密封，商务文件、价格清单文件相应地方加盖投标单位公章”。密封是否有具体要求？是否需要使用封条？哪些地方需要加盖投标单位公章？</w:t>
      </w:r>
    </w:p>
    <w:p w14:paraId="310DBA65"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答：具体要求以本补遗书为准。</w:t>
      </w:r>
    </w:p>
    <w:p w14:paraId="76B4750D"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5</w:t>
      </w:r>
      <w:r>
        <w:rPr>
          <w:rFonts w:hint="eastAsia"/>
          <w:spacing w:val="-6"/>
          <w:sz w:val="24"/>
          <w:szCs w:val="18"/>
        </w:rPr>
        <w:t>：</w:t>
      </w:r>
      <w:r>
        <w:rPr>
          <w:rFonts w:hint="eastAsia"/>
          <w:spacing w:val="-6"/>
          <w:sz w:val="24"/>
          <w:szCs w:val="18"/>
          <w:lang w:val="en-US"/>
        </w:rPr>
        <w:t>P52：“投标函及投标函附录、承诺函、资格审查资料的内容，应由投标人的法定代表人或其委托代理人逐页签署姓名（本页正文内容已由投标人的法定代表人或其委托代理人签署姓名，应该已经签署；本页不需另行签署）并逐页加盖投标人单位章(本页正文内容己加盖单位章的除外)”。以联合体投标的，“投标函及投标函附录、承诺函”签字盖章处是否由联合体牵头单位及联合体牵头单位法定代表人或其委托代理人逐页签名盖章即可？</w:t>
      </w:r>
    </w:p>
    <w:p w14:paraId="03FB750E" w14:textId="77777777" w:rsidR="00EF74DF" w:rsidRDefault="00EF74DF">
      <w:pPr>
        <w:pStyle w:val="a6"/>
        <w:tabs>
          <w:tab w:val="left" w:pos="1384"/>
        </w:tabs>
        <w:spacing w:line="400" w:lineRule="exact"/>
        <w:ind w:left="0" w:firstLineChars="200" w:firstLine="468"/>
        <w:rPr>
          <w:spacing w:val="-6"/>
          <w:sz w:val="24"/>
          <w:szCs w:val="18"/>
          <w:lang w:val="en-US"/>
        </w:rPr>
      </w:pPr>
    </w:p>
    <w:p w14:paraId="60C63AFA"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lastRenderedPageBreak/>
        <w:t>答：是。投标函及投标函附录、承诺函、资格审查资料的内容由联合体牵头单位及联合体牵头单位法定代表人或其委托代理人逐页签名盖章即可。</w:t>
      </w:r>
    </w:p>
    <w:p w14:paraId="2FD17F0F"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6</w:t>
      </w:r>
      <w:r>
        <w:rPr>
          <w:rFonts w:hint="eastAsia"/>
          <w:spacing w:val="-6"/>
          <w:sz w:val="24"/>
          <w:szCs w:val="18"/>
        </w:rPr>
        <w:t>：</w:t>
      </w:r>
      <w:r>
        <w:rPr>
          <w:rFonts w:hint="eastAsia"/>
          <w:spacing w:val="-6"/>
          <w:sz w:val="24"/>
          <w:szCs w:val="18"/>
          <w:lang w:val="en-US"/>
        </w:rPr>
        <w:t>以联合体投标的，如无特殊要求，“投标人（盖单位公章）、法定代表人或其委托代理人（签字/盖章）”处仅由联合体牵头人及其法定代表人或其委托代理人盖章签字即可。</w:t>
      </w:r>
    </w:p>
    <w:p w14:paraId="13042E0E"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答：是。</w:t>
      </w:r>
    </w:p>
    <w:p w14:paraId="22678D21"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7</w:t>
      </w:r>
      <w:r>
        <w:rPr>
          <w:rFonts w:hint="eastAsia"/>
          <w:spacing w:val="-6"/>
          <w:sz w:val="24"/>
          <w:szCs w:val="18"/>
        </w:rPr>
        <w:t>：</w:t>
      </w:r>
      <w:r>
        <w:rPr>
          <w:rFonts w:hint="eastAsia"/>
          <w:spacing w:val="-6"/>
          <w:sz w:val="24"/>
          <w:szCs w:val="18"/>
          <w:lang w:val="en-US"/>
        </w:rPr>
        <w:t>P178：第一信封第一卷（商务文件）目录中，自查、自评表指的是什么？有无格式示例?</w:t>
      </w:r>
    </w:p>
    <w:p w14:paraId="799DEDBF"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答：自查、自评表以本补遗书内容为准。具体详见附件：自查、自评表（补遗），装订在第一卷（商务文件）目录前一页。</w:t>
      </w:r>
    </w:p>
    <w:p w14:paraId="3AB6B285"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8</w:t>
      </w:r>
      <w:r>
        <w:rPr>
          <w:rFonts w:hint="eastAsia"/>
          <w:spacing w:val="-6"/>
          <w:sz w:val="24"/>
          <w:szCs w:val="18"/>
        </w:rPr>
        <w:t>：</w:t>
      </w:r>
      <w:r>
        <w:rPr>
          <w:rFonts w:hint="eastAsia"/>
          <w:spacing w:val="-6"/>
          <w:sz w:val="24"/>
          <w:szCs w:val="18"/>
          <w:lang w:val="en-US"/>
        </w:rPr>
        <w:t>P101：“开工预付款：签约合同价中“2.施工”价格清单合计金额的10%；材料、设备预付款:本项目不适用”。招标文件P180：“开工预付款:签约合同价中“3.施工”价格清单合计金额的30%材料、设备预付款：本项目不适用”。招标文件中两处关于预付款的表述前后不一致，应以哪个为准？</w:t>
      </w:r>
    </w:p>
    <w:p w14:paraId="0DEB7528"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答：开工预付款：签约合同价中“2.施工”价格清单合计金额的10%。</w:t>
      </w:r>
    </w:p>
    <w:p w14:paraId="1CFA3508"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9</w:t>
      </w:r>
      <w:r>
        <w:rPr>
          <w:rFonts w:hint="eastAsia"/>
          <w:spacing w:val="-6"/>
          <w:sz w:val="24"/>
          <w:szCs w:val="18"/>
        </w:rPr>
        <w:t>：</w:t>
      </w:r>
      <w:r>
        <w:rPr>
          <w:rFonts w:hint="eastAsia"/>
          <w:spacing w:val="-6"/>
          <w:sz w:val="24"/>
          <w:szCs w:val="18"/>
          <w:lang w:val="en-US"/>
        </w:rPr>
        <w:t>P101：“保留金比例：月支付额的15%(质量保证金1.5%、审计预留金13.5%)根据平政办(2010)66号文件要求预留工程限额：13.5%合同价”。招标文件P180：“保留金比例：月支付额的11.5 %（质量保证金1.5%、审计预留金10%）根据平政办〔2010〕66号文件要求审计预留工程限额：10%合同价”。招标文件中两处关于保留金比例的表述前后不一致，应以哪个为准？</w:t>
      </w:r>
    </w:p>
    <w:p w14:paraId="45D141E8"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答：保留金比例：月支付额的15%(质量保证金1.5%、审计预留金13.5%)根据平政办(2010)66号文件要求预留工程限额：13.5%合同价。</w:t>
      </w:r>
    </w:p>
    <w:p w14:paraId="07DA3E7F"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10</w:t>
      </w:r>
      <w:r>
        <w:rPr>
          <w:rFonts w:hint="eastAsia"/>
          <w:spacing w:val="-6"/>
          <w:sz w:val="24"/>
          <w:szCs w:val="18"/>
        </w:rPr>
        <w:t>：</w:t>
      </w:r>
      <w:r>
        <w:rPr>
          <w:rFonts w:hint="eastAsia"/>
          <w:spacing w:val="-6"/>
          <w:sz w:val="24"/>
          <w:szCs w:val="18"/>
          <w:lang w:val="en-US"/>
        </w:rPr>
        <w:t>P180：“招标文件签署人”是否指委托代理人？</w:t>
      </w:r>
    </w:p>
    <w:p w14:paraId="5A9C401D"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答：P180：“招标文件签署人”指法定代表人或其委托代理人。</w:t>
      </w:r>
    </w:p>
    <w:p w14:paraId="3754784B"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11</w:t>
      </w:r>
      <w:r>
        <w:rPr>
          <w:rFonts w:hint="eastAsia"/>
          <w:spacing w:val="-6"/>
          <w:sz w:val="24"/>
          <w:szCs w:val="18"/>
        </w:rPr>
        <w:t>：</w:t>
      </w:r>
      <w:r>
        <w:rPr>
          <w:rFonts w:hint="eastAsia"/>
          <w:spacing w:val="-6"/>
          <w:sz w:val="24"/>
          <w:szCs w:val="18"/>
          <w:lang w:val="en-US"/>
        </w:rPr>
        <w:t>P183：“无需提供凭证，评委将根据交易中心保证金汇入明细、投标单位开户许可证等核查投标保证金有效性”。P18：“提供投标人的基本账户开户许可证复印件加盖公章或投标保证金由基本账户转出的相关证明材料加盖公章”。招标文件中两处关于是否需要提供保证金转出相关证明材料的表述前后不一致，应以哪个为准？</w:t>
      </w:r>
    </w:p>
    <w:p w14:paraId="3E97B455"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答：以P183为准。删除P18：“提供投标人的基本账户开户许可证复印件加盖公章或投标保证金由基本账户转出的相关证明材料加盖公章”内容。</w:t>
      </w:r>
    </w:p>
    <w:p w14:paraId="5CEDE79C"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12</w:t>
      </w:r>
      <w:r>
        <w:rPr>
          <w:rFonts w:hint="eastAsia"/>
          <w:spacing w:val="-6"/>
          <w:sz w:val="24"/>
          <w:szCs w:val="18"/>
        </w:rPr>
        <w:t>：</w:t>
      </w:r>
      <w:r>
        <w:rPr>
          <w:rFonts w:hint="eastAsia"/>
          <w:spacing w:val="-6"/>
          <w:sz w:val="24"/>
          <w:szCs w:val="18"/>
          <w:lang w:val="en-US"/>
        </w:rPr>
        <w:t>P186：“资产构成情况”具体指哪些指标？股东及股权比例？</w:t>
      </w:r>
    </w:p>
    <w:p w14:paraId="2DDB377F"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答：由投标人自行填写。可以填写股东及股权比例。</w:t>
      </w:r>
    </w:p>
    <w:p w14:paraId="4DECC539"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1</w:t>
      </w:r>
      <w:r>
        <w:rPr>
          <w:rFonts w:hint="eastAsia"/>
          <w:spacing w:val="-6"/>
          <w:sz w:val="24"/>
          <w:szCs w:val="18"/>
        </w:rPr>
        <w:t>3：</w:t>
      </w:r>
      <w:r>
        <w:rPr>
          <w:rFonts w:hint="eastAsia"/>
          <w:spacing w:val="-6"/>
          <w:sz w:val="24"/>
          <w:szCs w:val="18"/>
          <w:lang w:val="en-US"/>
        </w:rPr>
        <w:t>P189：“投标人只需填报本表，无须附企业财务会计报表及财务情况说明书等资料”。招标文件P39：“3.5.2近年财务状况表应附经会计师事务所或审计</w:t>
      </w:r>
      <w:r>
        <w:rPr>
          <w:rFonts w:hint="eastAsia"/>
          <w:spacing w:val="-6"/>
          <w:sz w:val="24"/>
          <w:szCs w:val="18"/>
          <w:lang w:val="en-US"/>
        </w:rPr>
        <w:lastRenderedPageBreak/>
        <w:t>机构审计的财务会计报表，包括资产负债表、现金流量表、利润表和财务情况说明书等复印件，具体年份要求见投标人须知前附表”。关于是否附企业财务会计报表及财务情况说明书等资料的表述前后不一致，应以哪个为准？</w:t>
      </w:r>
    </w:p>
    <w:p w14:paraId="0F56FD7E"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答：根据投标人须知前附表第3.5.2项编列内容规定，本次投标无须附企业财务会计报表及财务情况说明书等资料，但投标人须如实填写《财务状况表》中要求填报的各项数据。</w:t>
      </w:r>
    </w:p>
    <w:p w14:paraId="17477FD3"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14</w:t>
      </w:r>
      <w:r>
        <w:rPr>
          <w:rFonts w:hint="eastAsia"/>
          <w:spacing w:val="-6"/>
          <w:sz w:val="24"/>
          <w:szCs w:val="18"/>
        </w:rPr>
        <w:t>：</w:t>
      </w:r>
      <w:r>
        <w:rPr>
          <w:rFonts w:hint="eastAsia"/>
          <w:spacing w:val="-6"/>
          <w:sz w:val="24"/>
          <w:szCs w:val="18"/>
          <w:lang w:val="en-US"/>
        </w:rPr>
        <w:t>P180：“提前交工的奖金：无”、“提前交工的奖金限额：无”、“逾期付款违约金的利率：中国人民银行授权全国银行间同业拆借中心发布的贷款市场报价利率一年期(LPR)计算(不计复利)”。P100-101：“提前交工的奖金：本项目不适用”、“提前交工的奖金限额：本项目不适用”、“逾期付款违约金的利率：按照项目专用合同条款约定。”。招标文件前后不一致，应以哪个为准？</w:t>
      </w:r>
    </w:p>
    <w:p w14:paraId="2CFF8C35"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答：以P180“提前交工的奖金：无”、“提前交工的奖金限额：无”、“逾期付款违约金的利率：中国人民银行授权全国银行间同业拆借中心发布的贷款市场报价利率一年期(LPR)计算(不计复利)”为准。</w:t>
      </w:r>
    </w:p>
    <w:p w14:paraId="62B29CD3"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15</w:t>
      </w:r>
      <w:r>
        <w:rPr>
          <w:rFonts w:hint="eastAsia"/>
          <w:spacing w:val="-6"/>
          <w:sz w:val="24"/>
          <w:szCs w:val="18"/>
        </w:rPr>
        <w:t>：</w:t>
      </w:r>
      <w:r>
        <w:rPr>
          <w:rFonts w:hint="eastAsia"/>
          <w:spacing w:val="-6"/>
          <w:sz w:val="24"/>
          <w:szCs w:val="18"/>
          <w:lang w:val="en-US"/>
        </w:rPr>
        <w:t>P13：招标公告中2.项目概况与招标范围2.2 技术标准中本项目采用《公路工程技术标准》（JTGB01-2014）中二级公路标准设计，双向两车道，路基宽度8m（其中过渡段10.0m），设计时速60m/h；提供的资料中两阶段初步设计第二册第三篇路基、路面一般标准横断面为10m，受限制路段为8m；两处关于路基宽度描述不一致，请问以哪处为准？</w:t>
      </w:r>
    </w:p>
    <w:p w14:paraId="7937471B"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答：以提供的资料中两阶段初步设计第二册第三篇路基、路面一般标准横断面为10m，受限制路段为8m为准。具体实施以经批复的施工图为准。</w:t>
      </w:r>
    </w:p>
    <w:p w14:paraId="58AFCBB2"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16</w:t>
      </w:r>
      <w:r>
        <w:rPr>
          <w:rFonts w:hint="eastAsia"/>
          <w:spacing w:val="-6"/>
          <w:sz w:val="24"/>
          <w:szCs w:val="18"/>
        </w:rPr>
        <w:t>：</w:t>
      </w:r>
      <w:r>
        <w:rPr>
          <w:rFonts w:hint="eastAsia"/>
          <w:spacing w:val="-6"/>
          <w:sz w:val="24"/>
          <w:szCs w:val="18"/>
          <w:lang w:val="en-US"/>
        </w:rPr>
        <w:t>第55页“4、投标人（以联合体投标的指联合体牵头人）自2016年1月1日（以实际交工验收日期为准）以来完成过签约合同价不小于1亿元的公路工程类设计施工总承包业绩（不含PPP、BT、BOT等带投融资类项目）的，每有一个得0.5分，最多得0.5分。”中的公路工程类包含哪些内容？</w:t>
      </w:r>
    </w:p>
    <w:p w14:paraId="6B26534A"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答：指公路工程（必须包含路基、路面、桥涵、隧道、交安、机电、绿化、公路管理服务设施等工程中的任意一项），不限公路等级。</w:t>
      </w:r>
    </w:p>
    <w:p w14:paraId="38561FBD" w14:textId="77777777" w:rsidR="00EF74DF" w:rsidRDefault="001026A7">
      <w:pPr>
        <w:pStyle w:val="a6"/>
        <w:tabs>
          <w:tab w:val="left" w:pos="1384"/>
        </w:tabs>
        <w:spacing w:line="400" w:lineRule="exact"/>
        <w:ind w:left="0" w:firstLineChars="200" w:firstLine="468"/>
        <w:rPr>
          <w:spacing w:val="-6"/>
          <w:sz w:val="24"/>
          <w:szCs w:val="18"/>
        </w:rPr>
      </w:pPr>
      <w:r>
        <w:rPr>
          <w:rFonts w:hint="eastAsia"/>
          <w:spacing w:val="-6"/>
          <w:sz w:val="24"/>
          <w:szCs w:val="18"/>
        </w:rPr>
        <w:t>问</w:t>
      </w:r>
      <w:r>
        <w:rPr>
          <w:rFonts w:hint="eastAsia"/>
          <w:spacing w:val="-6"/>
          <w:sz w:val="24"/>
          <w:szCs w:val="18"/>
          <w:lang w:val="en-US"/>
        </w:rPr>
        <w:t>17</w:t>
      </w:r>
      <w:r>
        <w:rPr>
          <w:rFonts w:hint="eastAsia"/>
          <w:spacing w:val="-6"/>
          <w:sz w:val="24"/>
          <w:szCs w:val="18"/>
        </w:rPr>
        <w:t>：</w:t>
      </w:r>
      <w:r>
        <w:rPr>
          <w:rFonts w:hint="eastAsia"/>
          <w:spacing w:val="-6"/>
          <w:sz w:val="24"/>
          <w:szCs w:val="18"/>
          <w:lang w:val="en-US"/>
        </w:rPr>
        <w:t xml:space="preserve">第56页规定“①设计及施工阶段BIM 应用策划的完整性，合理性。对BIM 技术在项目中的定位，具体应用点及相应的技术能力，提供的模型成果深度及完整性，团队配备等进行分档评分。②BIM多媒体展示要求：利用公开的GIS资源建立项目周边BIM环境及投标阶段方案模型，与GIS环境进行融合表达。提供项目方案漫游成果影像文件及隧道衬砌结构细节模型。”请问：请问除了提供BIM多媒体演示文件外，是否需要额外提供BIM模型的电子文档？需要在BIM多媒体演示文件中体现BIM模型的建立过程吗？ </w:t>
      </w:r>
    </w:p>
    <w:p w14:paraId="5B0C7831" w14:textId="77777777" w:rsidR="00EF74DF" w:rsidRDefault="001026A7">
      <w:pPr>
        <w:pStyle w:val="a6"/>
        <w:tabs>
          <w:tab w:val="left" w:pos="1384"/>
        </w:tabs>
        <w:spacing w:line="400" w:lineRule="exact"/>
        <w:ind w:left="0" w:firstLineChars="200" w:firstLine="470"/>
        <w:rPr>
          <w:color w:val="0000FF"/>
          <w:spacing w:val="-6"/>
          <w:sz w:val="24"/>
          <w:szCs w:val="18"/>
        </w:rPr>
      </w:pPr>
      <w:r>
        <w:rPr>
          <w:rFonts w:hint="eastAsia"/>
          <w:b/>
          <w:bCs/>
          <w:color w:val="0000FF"/>
          <w:spacing w:val="-6"/>
          <w:sz w:val="24"/>
          <w:szCs w:val="18"/>
        </w:rPr>
        <w:t>答：</w:t>
      </w:r>
      <w:r>
        <w:rPr>
          <w:rFonts w:hint="eastAsia"/>
          <w:b/>
          <w:bCs/>
          <w:color w:val="0000FF"/>
          <w:spacing w:val="-6"/>
          <w:sz w:val="24"/>
          <w:szCs w:val="18"/>
          <w:lang w:val="en-US"/>
        </w:rPr>
        <w:t>不要求提供BIM模型的电子文档，但需要在BIM多媒体文件中体现BIM模型</w:t>
      </w:r>
      <w:r>
        <w:rPr>
          <w:rFonts w:hint="eastAsia"/>
          <w:b/>
          <w:bCs/>
          <w:color w:val="0000FF"/>
          <w:spacing w:val="-6"/>
          <w:sz w:val="24"/>
          <w:szCs w:val="18"/>
          <w:lang w:val="en-US"/>
        </w:rPr>
        <w:lastRenderedPageBreak/>
        <w:t>的建立过程，否则BIM的应用该项得分为0分。</w:t>
      </w:r>
    </w:p>
    <w:p w14:paraId="086BC42C" w14:textId="77777777" w:rsidR="00EF74DF" w:rsidRDefault="001026A7">
      <w:pPr>
        <w:pStyle w:val="a6"/>
        <w:tabs>
          <w:tab w:val="left" w:pos="1384"/>
        </w:tabs>
        <w:spacing w:line="400" w:lineRule="exact"/>
        <w:ind w:left="0" w:firstLineChars="200" w:firstLine="468"/>
        <w:rPr>
          <w:spacing w:val="-6"/>
          <w:sz w:val="24"/>
          <w:szCs w:val="18"/>
        </w:rPr>
      </w:pPr>
      <w:r>
        <w:rPr>
          <w:rFonts w:hint="eastAsia"/>
          <w:spacing w:val="-6"/>
          <w:sz w:val="24"/>
          <w:szCs w:val="18"/>
        </w:rPr>
        <w:t>问</w:t>
      </w:r>
      <w:r>
        <w:rPr>
          <w:rFonts w:hint="eastAsia"/>
          <w:spacing w:val="-6"/>
          <w:sz w:val="24"/>
          <w:szCs w:val="18"/>
          <w:lang w:val="en-US"/>
        </w:rPr>
        <w:t>18</w:t>
      </w:r>
      <w:r>
        <w:rPr>
          <w:rFonts w:hint="eastAsia"/>
          <w:spacing w:val="-6"/>
          <w:sz w:val="24"/>
          <w:szCs w:val="18"/>
        </w:rPr>
        <w:t xml:space="preserve">：招标文件第55页要求“投标人（以联合体投标的指联合体牵头人）自2016年1月1日（以实际交工验收日期为准）以来完成过签约合同价不小于1亿元的公路工程类设计施工总承包业绩（不含PPP、BT、BOT等带投融资类项目）的，每有一个得0.5分，最多得0.5分。投标人(以联合体投标的指联合体中承担施工任务的单位)自2016年1月1日(以实际交工验收日期为准)以来完成过签约合同价不小于1亿元的公路工程类设计施工总承包业绩(不含PPP、BT、BOT等带投融资类项目)的，每有一个得0.5分，最多得0.5分。本项最多得1分” 请问：PPP、BT、BOT等带投融资类项目的项目公司招标的公路工程类设计施工总承包业绩能否得分？ </w:t>
      </w:r>
    </w:p>
    <w:p w14:paraId="295193B1" w14:textId="77777777" w:rsidR="00EF74DF" w:rsidRDefault="001026A7">
      <w:pPr>
        <w:pStyle w:val="a6"/>
        <w:tabs>
          <w:tab w:val="left" w:pos="1384"/>
        </w:tabs>
        <w:spacing w:line="400" w:lineRule="exact"/>
        <w:ind w:left="0" w:firstLineChars="200" w:firstLine="470"/>
        <w:rPr>
          <w:spacing w:val="-6"/>
          <w:sz w:val="24"/>
          <w:szCs w:val="18"/>
        </w:rPr>
      </w:pPr>
      <w:r>
        <w:rPr>
          <w:rFonts w:hint="eastAsia"/>
          <w:b/>
          <w:bCs/>
          <w:color w:val="0000FF"/>
          <w:spacing w:val="-6"/>
          <w:sz w:val="24"/>
          <w:szCs w:val="18"/>
        </w:rPr>
        <w:t>答：</w:t>
      </w:r>
      <w:r>
        <w:rPr>
          <w:rFonts w:hint="eastAsia"/>
          <w:b/>
          <w:bCs/>
          <w:color w:val="0000FF"/>
          <w:spacing w:val="-6"/>
          <w:sz w:val="24"/>
          <w:szCs w:val="18"/>
          <w:lang w:val="en-US"/>
        </w:rPr>
        <w:t>不能得分。</w:t>
      </w:r>
    </w:p>
    <w:p w14:paraId="399BC09F" w14:textId="77777777" w:rsidR="00EF74DF" w:rsidRDefault="001026A7">
      <w:pPr>
        <w:pStyle w:val="a6"/>
        <w:tabs>
          <w:tab w:val="left" w:pos="1384"/>
        </w:tabs>
        <w:spacing w:line="400" w:lineRule="exact"/>
        <w:ind w:left="0" w:firstLineChars="200" w:firstLine="468"/>
        <w:rPr>
          <w:spacing w:val="-6"/>
          <w:sz w:val="24"/>
          <w:szCs w:val="18"/>
        </w:rPr>
      </w:pPr>
      <w:r>
        <w:rPr>
          <w:rFonts w:hint="eastAsia"/>
          <w:spacing w:val="-6"/>
          <w:sz w:val="24"/>
          <w:szCs w:val="18"/>
        </w:rPr>
        <w:t>问</w:t>
      </w:r>
      <w:r>
        <w:rPr>
          <w:rFonts w:hint="eastAsia"/>
          <w:spacing w:val="-6"/>
          <w:sz w:val="24"/>
          <w:szCs w:val="18"/>
          <w:lang w:val="en-US"/>
        </w:rPr>
        <w:t>19</w:t>
      </w:r>
      <w:r>
        <w:rPr>
          <w:rFonts w:hint="eastAsia"/>
          <w:spacing w:val="-6"/>
          <w:sz w:val="24"/>
          <w:szCs w:val="18"/>
        </w:rPr>
        <w:t>：招标文件第19页和第199页规定“设计文字说明编制要求：采用不褪色的普通70克A3纸质材料打印，单面打印。设计文字说明应编写目录，不得超过200页（除封面、封底、目录外），应编制页码（除封面、封底、目录外）。图纸部分编制要求：采用不褪色的普通70克A3纸质材料打印，双面打印（按2页计）。图纸上应注明图名、页号等内容，不得超过800页（除封面、封底、目录外）。” 请问：技术标说明和图纸页数超出招标文件规定页数，会废标吗？</w:t>
      </w:r>
    </w:p>
    <w:p w14:paraId="27396D01" w14:textId="77777777" w:rsidR="00EF74DF" w:rsidRDefault="001026A7">
      <w:pPr>
        <w:pStyle w:val="a6"/>
        <w:tabs>
          <w:tab w:val="left" w:pos="1384"/>
        </w:tabs>
        <w:spacing w:line="400" w:lineRule="exact"/>
        <w:ind w:left="0" w:firstLineChars="200" w:firstLine="470"/>
        <w:rPr>
          <w:spacing w:val="-6"/>
          <w:sz w:val="24"/>
          <w:szCs w:val="18"/>
        </w:rPr>
      </w:pPr>
      <w:r>
        <w:rPr>
          <w:rFonts w:hint="eastAsia"/>
          <w:b/>
          <w:bCs/>
          <w:color w:val="0000FF"/>
          <w:spacing w:val="-6"/>
          <w:sz w:val="24"/>
          <w:szCs w:val="18"/>
        </w:rPr>
        <w:t>答：</w:t>
      </w:r>
      <w:r>
        <w:rPr>
          <w:rFonts w:hint="eastAsia"/>
          <w:b/>
          <w:bCs/>
          <w:color w:val="0000FF"/>
          <w:spacing w:val="-6"/>
          <w:sz w:val="24"/>
          <w:szCs w:val="18"/>
          <w:lang w:val="en-US"/>
        </w:rPr>
        <w:t>不做为否决依据，但超出规定页数部分评标委员会不予评审。</w:t>
      </w:r>
    </w:p>
    <w:p w14:paraId="61177FA6"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20</w:t>
      </w:r>
      <w:r>
        <w:rPr>
          <w:rFonts w:hint="eastAsia"/>
          <w:spacing w:val="-6"/>
          <w:sz w:val="24"/>
          <w:szCs w:val="18"/>
        </w:rPr>
        <w:t>：</w:t>
      </w:r>
      <w:r>
        <w:rPr>
          <w:rFonts w:hint="eastAsia"/>
          <w:spacing w:val="-6"/>
          <w:sz w:val="24"/>
          <w:szCs w:val="18"/>
          <w:lang w:val="en-US"/>
        </w:rPr>
        <w:t xml:space="preserve">招标文件P101页合同专用条款数据表17.2约定开工预付款的比例是10%，招标文件P180页投标函附录中约定内容为30%，两者不一致，请明确以哪个为准。 </w:t>
      </w:r>
    </w:p>
    <w:p w14:paraId="5D88FDA9"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开工预付款的比例是10%。</w:t>
      </w:r>
    </w:p>
    <w:p w14:paraId="6B782DFC"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21</w:t>
      </w:r>
      <w:r>
        <w:rPr>
          <w:rFonts w:hint="eastAsia"/>
          <w:spacing w:val="-6"/>
          <w:sz w:val="24"/>
          <w:szCs w:val="18"/>
        </w:rPr>
        <w:t>：</w:t>
      </w:r>
      <w:r>
        <w:rPr>
          <w:rFonts w:hint="eastAsia"/>
          <w:spacing w:val="-6"/>
          <w:sz w:val="24"/>
          <w:szCs w:val="18"/>
          <w:lang w:val="en-US"/>
        </w:rPr>
        <w:t xml:space="preserve">关于建筑工程一切险，招标文件P144页合同专用条款的约定为：“保险金额：“1.总则”价格清单、“2.勘察设计”价格清单、“3.施工”价格清单的合计金额（不含“1.总则”价格清单中的保险费）。”，招标文件P204页投标报价说明约定为：“保险金额：施工（初步设计）价格清单中“总则”和“施工”的合计金额（不含“1.总则”价格清单中的建设工程设计责任险、建筑工程一切险及第三者责任险的保险费、安全生产费）。”。两者描述不一致，请明确以哪个为准。 </w:t>
      </w:r>
    </w:p>
    <w:p w14:paraId="7C890478"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以招标文件P204页为准，即保险金额：施工（初步设计）价格清单中“总则”和“施工”的合计金额（不含“1.总则”价格清单中的建设工程设计责任险、建筑工程一切险及第三者责任险的保险费、安全生产费）。</w:t>
      </w:r>
    </w:p>
    <w:p w14:paraId="2F7D6D66"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22</w:t>
      </w:r>
      <w:r>
        <w:rPr>
          <w:rFonts w:hint="eastAsia"/>
          <w:spacing w:val="-6"/>
          <w:sz w:val="24"/>
          <w:szCs w:val="18"/>
        </w:rPr>
        <w:t>：</w:t>
      </w:r>
      <w:r>
        <w:rPr>
          <w:rFonts w:hint="eastAsia"/>
          <w:spacing w:val="-6"/>
          <w:sz w:val="24"/>
          <w:szCs w:val="18"/>
          <w:lang w:val="en-US"/>
        </w:rPr>
        <w:t xml:space="preserve">招标文件P204页，安全生产费用应不低于“初步设计清单总价”的2%，此处“初步设计清单总价”是否为：施工（初步设计）价格清单中“总则”和“施工”的合计金额。 </w:t>
      </w:r>
    </w:p>
    <w:p w14:paraId="79DABAFE"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是。</w:t>
      </w:r>
    </w:p>
    <w:p w14:paraId="5744936A"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w:t>
      </w:r>
      <w:r>
        <w:rPr>
          <w:rFonts w:hint="eastAsia"/>
          <w:spacing w:val="-6"/>
          <w:sz w:val="24"/>
          <w:szCs w:val="18"/>
        </w:rPr>
        <w:t>3：</w:t>
      </w:r>
      <w:r>
        <w:rPr>
          <w:rFonts w:hint="eastAsia"/>
          <w:spacing w:val="-6"/>
          <w:sz w:val="24"/>
          <w:szCs w:val="18"/>
          <w:lang w:val="en-US"/>
        </w:rPr>
        <w:t>招标文件P19页：“投标文件电子文件U盘一份（全部投标文件电子文件），密封于第二信封（价格清单）封套内”，招标文件P24页：“3.1.3 本项目</w:t>
      </w:r>
      <w:r>
        <w:rPr>
          <w:rFonts w:hint="eastAsia"/>
          <w:spacing w:val="-6"/>
          <w:sz w:val="24"/>
          <w:szCs w:val="18"/>
          <w:lang w:val="en-US"/>
        </w:rPr>
        <w:lastRenderedPageBreak/>
        <w:t xml:space="preserve">采用书面工程量清单，投标人应提供以Excel 格式保存的工程量清单电子文件（拷入 U 盘），密封在投标文件第二信封正本内。”，请问全部投标文件电子文件和以Excel 格式保存的工程量清单电子文件是否只拷入一个U盘即可？ </w:t>
      </w:r>
    </w:p>
    <w:p w14:paraId="7CD82E22"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是。全部投标文件电子文件和以Excel 格式保存的工程量清单电子文件拷入一个U盘即可。</w:t>
      </w:r>
    </w:p>
    <w:p w14:paraId="0C6ECC62"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24</w:t>
      </w:r>
      <w:r>
        <w:rPr>
          <w:rFonts w:hint="eastAsia"/>
          <w:spacing w:val="-6"/>
          <w:sz w:val="24"/>
          <w:szCs w:val="18"/>
        </w:rPr>
        <w:t>：</w:t>
      </w:r>
      <w:r>
        <w:rPr>
          <w:rFonts w:hint="eastAsia"/>
          <w:spacing w:val="-6"/>
          <w:sz w:val="24"/>
          <w:szCs w:val="18"/>
          <w:lang w:val="en-US"/>
        </w:rPr>
        <w:t xml:space="preserve">招标文件P207页，“勘察设计”价格清单中，数量为空，是否只需要填写总额，数量及单价均无需填写？ </w:t>
      </w:r>
    </w:p>
    <w:p w14:paraId="11A39329"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数量可以填写“1”。</w:t>
      </w:r>
    </w:p>
    <w:p w14:paraId="4B515147"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25</w:t>
      </w:r>
      <w:r>
        <w:rPr>
          <w:rFonts w:hint="eastAsia"/>
          <w:spacing w:val="-6"/>
          <w:sz w:val="24"/>
          <w:szCs w:val="18"/>
        </w:rPr>
        <w:t>：</w:t>
      </w:r>
      <w:r>
        <w:rPr>
          <w:rFonts w:hint="eastAsia"/>
          <w:spacing w:val="-6"/>
          <w:sz w:val="24"/>
          <w:szCs w:val="18"/>
          <w:lang w:val="en-US"/>
        </w:rPr>
        <w:t xml:space="preserve">招标文件P101页合同专用条款数据表17.4.4条约定保留金比例为月支付额的15%（质量保证金1.5%、审计预留金13.5%）根据平政办〔2010〕66号文件要求预留工程限额：13.5%合同价。招标文件P180页投标函附录中约定内容保留金比例为月支付额的11.5 %（质量保证金1.5%、审计预留金10%）根据平政办〔2010〕66 号文件要求审计预留工程限额：10%合同价，两者不一致，请明确以哪个为准。 </w:t>
      </w:r>
    </w:p>
    <w:p w14:paraId="09A7F247"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答：以P101页为准，即保留金比例：月支付额的15%(质量保证金1.5%、审计预留金13.5%)根据平政办(2010)66号文件要求预留工程限额：13.5%合同价。</w:t>
      </w:r>
    </w:p>
    <w:p w14:paraId="0B064D56"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26</w:t>
      </w:r>
      <w:r>
        <w:rPr>
          <w:rFonts w:hint="eastAsia"/>
          <w:spacing w:val="-6"/>
          <w:sz w:val="24"/>
          <w:szCs w:val="18"/>
        </w:rPr>
        <w:t>：</w:t>
      </w:r>
      <w:r>
        <w:rPr>
          <w:rFonts w:hint="eastAsia"/>
          <w:spacing w:val="-6"/>
          <w:sz w:val="24"/>
          <w:szCs w:val="18"/>
          <w:lang w:val="en-US"/>
        </w:rPr>
        <w:t>招标文件P15页计划工期为36个月，是否可以提供具体设计开工日期和竣工日期以及施工的开工日期和竣工日期。</w:t>
      </w:r>
    </w:p>
    <w:p w14:paraId="0BD190EC"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施工计划开工日期：2022年7月1日，计划交工日期：2024年12月31日。</w:t>
      </w:r>
    </w:p>
    <w:p w14:paraId="01B15573"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27</w:t>
      </w:r>
      <w:r>
        <w:rPr>
          <w:rFonts w:hint="eastAsia"/>
          <w:spacing w:val="-6"/>
          <w:sz w:val="24"/>
          <w:szCs w:val="18"/>
        </w:rPr>
        <w:t>：</w:t>
      </w:r>
      <w:r>
        <w:rPr>
          <w:rFonts w:hint="eastAsia"/>
          <w:spacing w:val="-6"/>
          <w:sz w:val="24"/>
          <w:szCs w:val="18"/>
          <w:lang w:val="en-US"/>
        </w:rPr>
        <w:t>招标文件P26交通运输部网页截图要求加盖单位电子公章是否有误？应为加盖单位鲜章。</w:t>
      </w:r>
    </w:p>
    <w:p w14:paraId="0B27DA99"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单位电子公章均指单位公章。</w:t>
      </w:r>
    </w:p>
    <w:p w14:paraId="12F9CD72"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28</w:t>
      </w:r>
      <w:r>
        <w:rPr>
          <w:rFonts w:hint="eastAsia"/>
          <w:spacing w:val="-6"/>
          <w:sz w:val="24"/>
          <w:szCs w:val="18"/>
        </w:rPr>
        <w:t>：</w:t>
      </w:r>
      <w:r>
        <w:rPr>
          <w:rFonts w:hint="eastAsia"/>
          <w:spacing w:val="-6"/>
          <w:sz w:val="24"/>
          <w:szCs w:val="18"/>
          <w:lang w:val="en-US"/>
        </w:rPr>
        <w:t>招标文件P194施工技术总负责人根据招标文件是否无需提供？</w:t>
      </w:r>
    </w:p>
    <w:p w14:paraId="144B38D1"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可以不提供。</w:t>
      </w:r>
    </w:p>
    <w:p w14:paraId="24CF6D2D"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29</w:t>
      </w:r>
      <w:r>
        <w:rPr>
          <w:rFonts w:hint="eastAsia"/>
          <w:spacing w:val="-6"/>
          <w:sz w:val="24"/>
          <w:szCs w:val="18"/>
        </w:rPr>
        <w:t>：</w:t>
      </w:r>
      <w:r>
        <w:rPr>
          <w:rFonts w:hint="eastAsia"/>
          <w:spacing w:val="-6"/>
          <w:sz w:val="24"/>
          <w:szCs w:val="18"/>
          <w:lang w:val="en-US"/>
        </w:rPr>
        <w:t xml:space="preserve">第三章 评标办法（综合评估法）--评标办法前附表条款号2.2.4（2）中编列内容：“设计说明、设计构思、整体质量（4.0-5.0分）”，未列明各项具体要求内容，请指明。 </w:t>
      </w:r>
    </w:p>
    <w:p w14:paraId="449C1EDE"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答：设计说明、设计构思</w:t>
      </w:r>
      <w:r>
        <w:rPr>
          <w:rFonts w:hint="eastAsia"/>
          <w:b/>
          <w:bCs/>
          <w:color w:val="0000FF"/>
          <w:spacing w:val="-6"/>
          <w:sz w:val="24"/>
          <w:szCs w:val="18"/>
          <w:lang w:val="en-US"/>
        </w:rPr>
        <w:t>由投标人自行编制。</w:t>
      </w:r>
    </w:p>
    <w:p w14:paraId="3458FFBB"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问3</w:t>
      </w:r>
      <w:r>
        <w:rPr>
          <w:rFonts w:hint="eastAsia"/>
          <w:spacing w:val="-6"/>
          <w:sz w:val="24"/>
          <w:szCs w:val="18"/>
          <w:lang w:val="en-US"/>
        </w:rPr>
        <w:t>0</w:t>
      </w:r>
      <w:r>
        <w:rPr>
          <w:rFonts w:hint="eastAsia"/>
          <w:spacing w:val="-6"/>
          <w:sz w:val="24"/>
          <w:szCs w:val="18"/>
        </w:rPr>
        <w:t>：</w:t>
      </w:r>
      <w:r>
        <w:rPr>
          <w:rFonts w:hint="eastAsia"/>
          <w:spacing w:val="-6"/>
          <w:sz w:val="24"/>
          <w:szCs w:val="18"/>
          <w:lang w:val="en-US"/>
        </w:rPr>
        <w:t xml:space="preserve">第三章 评标办法（综合评估法）--评标办法前附表条款号2.2.4（2）中编列内容：“设计重点、难点技术分析以及处理措施（3.2-4.0分）”与“关键性技术问题分析及处理措施（2.4-3.0分）”，此两个评分项内容相似，请澄清区别。 </w:t>
      </w:r>
    </w:p>
    <w:p w14:paraId="55577941" w14:textId="77777777" w:rsidR="00EF74DF" w:rsidRDefault="001026A7">
      <w:pPr>
        <w:pStyle w:val="a6"/>
        <w:tabs>
          <w:tab w:val="left" w:pos="1384"/>
        </w:tabs>
        <w:spacing w:line="400" w:lineRule="exact"/>
        <w:ind w:left="0" w:firstLineChars="200" w:firstLine="470"/>
        <w:rPr>
          <w:spacing w:val="-6"/>
          <w:sz w:val="24"/>
          <w:szCs w:val="18"/>
          <w:lang w:val="en-US"/>
        </w:rPr>
      </w:pPr>
      <w:r>
        <w:rPr>
          <w:rFonts w:hint="eastAsia"/>
          <w:b/>
          <w:bCs/>
          <w:color w:val="0000FF"/>
          <w:spacing w:val="-6"/>
          <w:sz w:val="24"/>
          <w:szCs w:val="18"/>
        </w:rPr>
        <w:t>答：</w:t>
      </w:r>
      <w:r>
        <w:rPr>
          <w:rFonts w:hint="eastAsia"/>
          <w:b/>
          <w:bCs/>
          <w:color w:val="0000FF"/>
          <w:spacing w:val="-6"/>
          <w:sz w:val="24"/>
          <w:szCs w:val="18"/>
          <w:lang w:val="en-US"/>
        </w:rPr>
        <w:t>由投标人自行根据项目情况作出相应认定。</w:t>
      </w:r>
    </w:p>
    <w:p w14:paraId="17D3A807"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rPr>
        <w:t>问</w:t>
      </w:r>
      <w:r>
        <w:rPr>
          <w:rFonts w:hint="eastAsia"/>
          <w:spacing w:val="-6"/>
          <w:sz w:val="24"/>
          <w:szCs w:val="18"/>
          <w:lang w:val="en-US"/>
        </w:rPr>
        <w:t>31</w:t>
      </w:r>
      <w:r>
        <w:rPr>
          <w:rFonts w:hint="eastAsia"/>
          <w:spacing w:val="-6"/>
          <w:sz w:val="24"/>
          <w:szCs w:val="18"/>
        </w:rPr>
        <w:t>：</w:t>
      </w:r>
      <w:r>
        <w:rPr>
          <w:rFonts w:hint="eastAsia"/>
          <w:spacing w:val="-6"/>
          <w:sz w:val="24"/>
          <w:szCs w:val="18"/>
          <w:lang w:val="en-US"/>
        </w:rPr>
        <w:t xml:space="preserve">勘察设计费用是否需要附计算说明？ </w:t>
      </w:r>
    </w:p>
    <w:p w14:paraId="2DE1E039" w14:textId="77777777" w:rsidR="00EF74DF" w:rsidRDefault="001026A7">
      <w:pPr>
        <w:pStyle w:val="a6"/>
        <w:tabs>
          <w:tab w:val="left" w:pos="1384"/>
        </w:tabs>
        <w:spacing w:line="400" w:lineRule="exact"/>
        <w:ind w:left="0" w:firstLineChars="200" w:firstLine="470"/>
        <w:rPr>
          <w:b/>
          <w:bCs/>
          <w:color w:val="0000FF"/>
          <w:spacing w:val="-6"/>
          <w:sz w:val="24"/>
          <w:szCs w:val="18"/>
          <w:lang w:val="en-US"/>
        </w:rPr>
      </w:pPr>
      <w:r>
        <w:rPr>
          <w:rFonts w:hint="eastAsia"/>
          <w:b/>
          <w:bCs/>
          <w:color w:val="0000FF"/>
          <w:spacing w:val="-6"/>
          <w:sz w:val="24"/>
          <w:szCs w:val="18"/>
          <w:lang w:val="en-US"/>
        </w:rPr>
        <w:t>答：需要附计算说明。</w:t>
      </w:r>
    </w:p>
    <w:p w14:paraId="4D63AFB7" w14:textId="77777777" w:rsidR="00EF74DF" w:rsidRDefault="00EF74DF">
      <w:pPr>
        <w:pStyle w:val="a6"/>
        <w:tabs>
          <w:tab w:val="left" w:pos="1384"/>
        </w:tabs>
        <w:spacing w:line="400" w:lineRule="exact"/>
        <w:ind w:left="0" w:firstLineChars="200" w:firstLine="468"/>
        <w:rPr>
          <w:spacing w:val="-6"/>
          <w:sz w:val="24"/>
          <w:szCs w:val="18"/>
          <w:lang w:val="en-US"/>
        </w:rPr>
      </w:pPr>
    </w:p>
    <w:p w14:paraId="0458E47D" w14:textId="77777777" w:rsidR="00EF74DF" w:rsidRDefault="001026A7">
      <w:pPr>
        <w:widowControl/>
        <w:spacing w:beforeLines="50" w:before="120" w:afterLines="50" w:after="120" w:line="440" w:lineRule="exact"/>
        <w:jc w:val="center"/>
        <w:outlineLvl w:val="1"/>
        <w:rPr>
          <w:b/>
          <w:bCs/>
          <w:spacing w:val="-6"/>
          <w:sz w:val="28"/>
          <w:lang w:val="en-US"/>
        </w:rPr>
      </w:pPr>
      <w:r>
        <w:rPr>
          <w:rFonts w:hint="eastAsia"/>
          <w:b/>
          <w:bCs/>
          <w:spacing w:val="-6"/>
          <w:sz w:val="28"/>
          <w:lang w:val="en-US"/>
        </w:rPr>
        <w:lastRenderedPageBreak/>
        <w:t>二、对招标文件的澄清、修改</w:t>
      </w:r>
    </w:p>
    <w:p w14:paraId="61423D31"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lang w:val="en-US"/>
        </w:rPr>
        <w:t>1、修改投标人须知前附表中以下项编列内容，修改后具体内容如下：</w:t>
      </w:r>
    </w:p>
    <w:tbl>
      <w:tblPr>
        <w:tblW w:w="5122" w:type="pct"/>
        <w:tblBorders>
          <w:top w:val="single" w:sz="12" w:space="0" w:color="auto"/>
          <w:left w:val="single" w:sz="12" w:space="0" w:color="auto"/>
          <w:bottom w:val="single" w:sz="12" w:space="0" w:color="auto"/>
          <w:right w:val="single" w:sz="12" w:space="0" w:color="auto"/>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292"/>
        <w:gridCol w:w="1748"/>
        <w:gridCol w:w="5706"/>
      </w:tblGrid>
      <w:tr w:rsidR="00EF74DF" w14:paraId="4E764EFA" w14:textId="77777777">
        <w:trPr>
          <w:trHeight w:val="422"/>
        </w:trPr>
        <w:tc>
          <w:tcPr>
            <w:tcW w:w="738" w:type="pct"/>
            <w:tcBorders>
              <w:bottom w:val="single" w:sz="4" w:space="0" w:color="auto"/>
              <w:right w:val="single" w:sz="4" w:space="0" w:color="000000"/>
            </w:tcBorders>
            <w:vAlign w:val="center"/>
          </w:tcPr>
          <w:p w14:paraId="453259F7" w14:textId="77777777" w:rsidR="00EF74DF" w:rsidRDefault="001026A7">
            <w:pPr>
              <w:pStyle w:val="a6"/>
              <w:ind w:leftChars="10" w:left="22" w:rightChars="10" w:right="22" w:firstLine="0"/>
              <w:jc w:val="center"/>
              <w:rPr>
                <w:b/>
                <w:sz w:val="21"/>
              </w:rPr>
            </w:pPr>
            <w:r>
              <w:rPr>
                <w:b/>
                <w:sz w:val="21"/>
              </w:rPr>
              <w:t>条款号</w:t>
            </w:r>
          </w:p>
        </w:tc>
        <w:tc>
          <w:tcPr>
            <w:tcW w:w="999" w:type="pct"/>
            <w:tcBorders>
              <w:left w:val="single" w:sz="4" w:space="0" w:color="000000"/>
              <w:bottom w:val="single" w:sz="4" w:space="0" w:color="auto"/>
              <w:right w:val="single" w:sz="4" w:space="0" w:color="000000"/>
            </w:tcBorders>
            <w:vAlign w:val="center"/>
          </w:tcPr>
          <w:p w14:paraId="37B2386A" w14:textId="77777777" w:rsidR="00EF74DF" w:rsidRDefault="001026A7">
            <w:pPr>
              <w:pStyle w:val="a6"/>
              <w:ind w:leftChars="10" w:left="22" w:rightChars="10" w:right="22" w:firstLine="0"/>
              <w:jc w:val="center"/>
              <w:rPr>
                <w:b/>
                <w:sz w:val="21"/>
              </w:rPr>
            </w:pPr>
            <w:r>
              <w:rPr>
                <w:b/>
                <w:sz w:val="21"/>
              </w:rPr>
              <w:t>条款名称</w:t>
            </w:r>
          </w:p>
        </w:tc>
        <w:tc>
          <w:tcPr>
            <w:tcW w:w="3261" w:type="pct"/>
            <w:tcBorders>
              <w:left w:val="single" w:sz="4" w:space="0" w:color="000000"/>
              <w:bottom w:val="single" w:sz="4" w:space="0" w:color="auto"/>
            </w:tcBorders>
            <w:vAlign w:val="center"/>
          </w:tcPr>
          <w:p w14:paraId="4B2B12A0" w14:textId="77777777" w:rsidR="00EF74DF" w:rsidRDefault="001026A7">
            <w:pPr>
              <w:pStyle w:val="a6"/>
              <w:ind w:leftChars="10" w:left="22" w:rightChars="10" w:right="22" w:firstLine="0"/>
              <w:jc w:val="center"/>
              <w:rPr>
                <w:b/>
                <w:sz w:val="21"/>
              </w:rPr>
            </w:pPr>
            <w:r>
              <w:rPr>
                <w:b/>
                <w:sz w:val="21"/>
              </w:rPr>
              <w:t>编 列 内 容</w:t>
            </w:r>
          </w:p>
        </w:tc>
      </w:tr>
      <w:tr w:rsidR="00EF74DF" w14:paraId="037D248E" w14:textId="77777777">
        <w:trPr>
          <w:trHeight w:val="2009"/>
        </w:trPr>
        <w:tc>
          <w:tcPr>
            <w:tcW w:w="738" w:type="pct"/>
            <w:tcBorders>
              <w:top w:val="single" w:sz="4" w:space="0" w:color="auto"/>
              <w:bottom w:val="single" w:sz="4" w:space="0" w:color="auto"/>
              <w:right w:val="single" w:sz="4" w:space="0" w:color="000000"/>
            </w:tcBorders>
            <w:vAlign w:val="center"/>
          </w:tcPr>
          <w:p w14:paraId="2BC0B845" w14:textId="77777777" w:rsidR="00EF74DF" w:rsidRDefault="001026A7">
            <w:pPr>
              <w:pStyle w:val="a6"/>
              <w:ind w:leftChars="20" w:left="44" w:firstLine="0"/>
              <w:jc w:val="center"/>
              <w:rPr>
                <w:bCs/>
                <w:sz w:val="21"/>
                <w:lang w:val="en-US"/>
              </w:rPr>
            </w:pPr>
            <w:r>
              <w:rPr>
                <w:rFonts w:hint="eastAsia"/>
                <w:bCs/>
                <w:sz w:val="21"/>
                <w:lang w:val="en-US"/>
              </w:rPr>
              <w:t>1.4.2</w:t>
            </w:r>
          </w:p>
        </w:tc>
        <w:tc>
          <w:tcPr>
            <w:tcW w:w="999" w:type="pct"/>
            <w:tcBorders>
              <w:top w:val="single" w:sz="4" w:space="0" w:color="auto"/>
              <w:left w:val="single" w:sz="4" w:space="0" w:color="000000"/>
              <w:bottom w:val="single" w:sz="4" w:space="0" w:color="auto"/>
              <w:right w:val="single" w:sz="4" w:space="0" w:color="000000"/>
            </w:tcBorders>
            <w:vAlign w:val="center"/>
          </w:tcPr>
          <w:p w14:paraId="1B69F4AD" w14:textId="77777777" w:rsidR="00EF74DF" w:rsidRDefault="001026A7">
            <w:pPr>
              <w:pStyle w:val="a6"/>
              <w:spacing w:line="288" w:lineRule="auto"/>
              <w:ind w:left="120" w:right="50" w:firstLine="0"/>
              <w:jc w:val="center"/>
              <w:rPr>
                <w:bCs/>
                <w:sz w:val="21"/>
              </w:rPr>
            </w:pPr>
            <w:r>
              <w:rPr>
                <w:bCs/>
                <w:sz w:val="21"/>
              </w:rPr>
              <w:t>是否接受联合体投标</w:t>
            </w:r>
          </w:p>
        </w:tc>
        <w:tc>
          <w:tcPr>
            <w:tcW w:w="3261" w:type="pct"/>
            <w:tcBorders>
              <w:top w:val="single" w:sz="4" w:space="0" w:color="auto"/>
              <w:left w:val="single" w:sz="4" w:space="0" w:color="000000"/>
              <w:bottom w:val="single" w:sz="4" w:space="0" w:color="auto"/>
            </w:tcBorders>
            <w:vAlign w:val="center"/>
          </w:tcPr>
          <w:p w14:paraId="4ADC60DF" w14:textId="77777777" w:rsidR="00EF74DF" w:rsidRDefault="001026A7">
            <w:pPr>
              <w:pStyle w:val="a6"/>
              <w:spacing w:line="288" w:lineRule="auto"/>
              <w:ind w:left="118" w:firstLine="0"/>
              <w:rPr>
                <w:sz w:val="21"/>
                <w:lang w:val="en-US"/>
              </w:rPr>
            </w:pPr>
            <w:r>
              <w:rPr>
                <w:spacing w:val="4"/>
                <w:w w:val="95"/>
                <w:sz w:val="21"/>
              </w:rPr>
              <w:t>接受，应满足下列要求：</w:t>
            </w:r>
            <w:r>
              <w:rPr>
                <w:sz w:val="21"/>
                <w:szCs w:val="21"/>
              </w:rPr>
              <w:t>联合体所有成员数量不得超过</w:t>
            </w:r>
            <w:r>
              <w:rPr>
                <w:rFonts w:hint="eastAsia"/>
                <w:sz w:val="21"/>
                <w:szCs w:val="21"/>
                <w:lang w:val="en-US"/>
              </w:rPr>
              <w:t>3</w:t>
            </w:r>
            <w:r>
              <w:rPr>
                <w:sz w:val="21"/>
                <w:szCs w:val="21"/>
              </w:rPr>
              <w:t>家。联合体所有成员均须具备独立法人资格；联合体牵头人</w:t>
            </w:r>
            <w:r>
              <w:rPr>
                <w:rFonts w:hint="eastAsia"/>
                <w:sz w:val="21"/>
                <w:szCs w:val="21"/>
                <w:lang w:val="en-US"/>
              </w:rPr>
              <w:t>需同时具备勘察和设计资质</w:t>
            </w:r>
            <w:r>
              <w:rPr>
                <w:sz w:val="21"/>
                <w:szCs w:val="21"/>
              </w:rPr>
              <w:t>，</w:t>
            </w:r>
            <w:r>
              <w:rPr>
                <w:rFonts w:hint="eastAsia"/>
                <w:sz w:val="21"/>
                <w:szCs w:val="21"/>
                <w:lang w:val="en-US"/>
              </w:rPr>
              <w:t>联合体成员需具备</w:t>
            </w:r>
            <w:r>
              <w:rPr>
                <w:sz w:val="21"/>
                <w:szCs w:val="21"/>
              </w:rPr>
              <w:t>公路工程施工总承包</w:t>
            </w:r>
            <w:r>
              <w:rPr>
                <w:rFonts w:hint="eastAsia"/>
                <w:sz w:val="21"/>
                <w:szCs w:val="21"/>
                <w:lang w:val="en-US"/>
              </w:rPr>
              <w:t>一</w:t>
            </w:r>
            <w:r>
              <w:rPr>
                <w:sz w:val="21"/>
                <w:szCs w:val="21"/>
              </w:rPr>
              <w:t>级及以上资质</w:t>
            </w:r>
            <w:r>
              <w:rPr>
                <w:rFonts w:hint="eastAsia"/>
                <w:b/>
                <w:bCs/>
                <w:sz w:val="21"/>
                <w:szCs w:val="21"/>
                <w:lang w:val="en-US"/>
              </w:rPr>
              <w:t>或设计资质</w:t>
            </w:r>
            <w:r>
              <w:rPr>
                <w:rFonts w:hint="eastAsia"/>
                <w:sz w:val="21"/>
                <w:szCs w:val="21"/>
              </w:rPr>
              <w:t>。</w:t>
            </w:r>
            <w:r>
              <w:rPr>
                <w:sz w:val="21"/>
                <w:szCs w:val="21"/>
              </w:rPr>
              <w:t>联合体各方按联合体协议书中明确的分工内容承揽</w:t>
            </w:r>
            <w:r>
              <w:rPr>
                <w:rFonts w:hint="eastAsia"/>
                <w:sz w:val="21"/>
                <w:szCs w:val="21"/>
              </w:rPr>
              <w:t>其它</w:t>
            </w:r>
            <w:r>
              <w:rPr>
                <w:sz w:val="21"/>
                <w:szCs w:val="21"/>
              </w:rPr>
              <w:t>等工作；联合体各方不得再以自己名义单独或参加其他联合体在本招标项目中投标。</w:t>
            </w:r>
          </w:p>
        </w:tc>
      </w:tr>
      <w:tr w:rsidR="00EF74DF" w14:paraId="31129D25" w14:textId="77777777">
        <w:trPr>
          <w:trHeight w:val="1639"/>
        </w:trPr>
        <w:tc>
          <w:tcPr>
            <w:tcW w:w="738" w:type="pct"/>
            <w:tcBorders>
              <w:top w:val="single" w:sz="4" w:space="0" w:color="auto"/>
              <w:bottom w:val="single" w:sz="4" w:space="0" w:color="auto"/>
              <w:right w:val="single" w:sz="4" w:space="0" w:color="000000"/>
            </w:tcBorders>
            <w:vAlign w:val="center"/>
          </w:tcPr>
          <w:p w14:paraId="72F01162" w14:textId="77777777" w:rsidR="00EF74DF" w:rsidRDefault="001026A7">
            <w:pPr>
              <w:pStyle w:val="a6"/>
              <w:spacing w:line="288" w:lineRule="auto"/>
              <w:ind w:left="304" w:right="284" w:firstLine="0"/>
              <w:jc w:val="center"/>
              <w:rPr>
                <w:b/>
                <w:sz w:val="21"/>
                <w:lang w:val="en-US"/>
              </w:rPr>
            </w:pPr>
            <w:r>
              <w:rPr>
                <w:sz w:val="21"/>
              </w:rPr>
              <w:t>1.10.2</w:t>
            </w:r>
          </w:p>
        </w:tc>
        <w:tc>
          <w:tcPr>
            <w:tcW w:w="999" w:type="pct"/>
            <w:tcBorders>
              <w:top w:val="single" w:sz="4" w:space="0" w:color="auto"/>
              <w:left w:val="single" w:sz="4" w:space="0" w:color="000000"/>
              <w:bottom w:val="single" w:sz="4" w:space="0" w:color="auto"/>
              <w:right w:val="single" w:sz="4" w:space="0" w:color="000000"/>
            </w:tcBorders>
            <w:vAlign w:val="center"/>
          </w:tcPr>
          <w:p w14:paraId="7ED7C679" w14:textId="77777777" w:rsidR="00EF74DF" w:rsidRDefault="001026A7">
            <w:pPr>
              <w:pStyle w:val="a6"/>
              <w:spacing w:line="288" w:lineRule="auto"/>
              <w:ind w:left="120" w:right="53" w:firstLine="0"/>
              <w:jc w:val="center"/>
              <w:rPr>
                <w:sz w:val="21"/>
              </w:rPr>
            </w:pPr>
            <w:r>
              <w:rPr>
                <w:sz w:val="21"/>
              </w:rPr>
              <w:t>投标人提出问题的截止时间</w:t>
            </w:r>
          </w:p>
        </w:tc>
        <w:tc>
          <w:tcPr>
            <w:tcW w:w="3261" w:type="pct"/>
            <w:tcBorders>
              <w:top w:val="single" w:sz="4" w:space="0" w:color="auto"/>
              <w:left w:val="single" w:sz="4" w:space="0" w:color="000000"/>
              <w:bottom w:val="single" w:sz="4" w:space="0" w:color="auto"/>
            </w:tcBorders>
            <w:vAlign w:val="center"/>
          </w:tcPr>
          <w:p w14:paraId="36E6031F" w14:textId="77777777" w:rsidR="00EF74DF" w:rsidRDefault="001026A7">
            <w:pPr>
              <w:pStyle w:val="a6"/>
              <w:spacing w:line="288" w:lineRule="auto"/>
              <w:ind w:left="118" w:right="66" w:firstLine="0"/>
              <w:jc w:val="both"/>
              <w:rPr>
                <w:spacing w:val="4"/>
                <w:w w:val="95"/>
                <w:sz w:val="21"/>
              </w:rPr>
            </w:pPr>
            <w:r>
              <w:rPr>
                <w:rFonts w:hint="eastAsia"/>
                <w:sz w:val="21"/>
              </w:rPr>
              <w:t>2022年1月29日～2022年</w:t>
            </w:r>
            <w:r>
              <w:rPr>
                <w:rFonts w:hint="eastAsia"/>
                <w:sz w:val="21"/>
                <w:lang w:val="en-US"/>
              </w:rPr>
              <w:t>2</w:t>
            </w:r>
            <w:r>
              <w:rPr>
                <w:rFonts w:hint="eastAsia"/>
                <w:sz w:val="21"/>
              </w:rPr>
              <w:t>月14日17时00分</w:t>
            </w:r>
            <w:r>
              <w:rPr>
                <w:sz w:val="21"/>
              </w:rPr>
              <w:t>之前在平阳县公共资源交易信息网</w:t>
            </w:r>
            <w:r>
              <w:rPr>
                <w:rFonts w:hint="eastAsia"/>
                <w:sz w:val="21"/>
              </w:rPr>
              <w:t>（</w:t>
            </w:r>
            <w:hyperlink r:id="rId9">
              <w:r>
                <w:rPr>
                  <w:rFonts w:hint="eastAsia"/>
                  <w:sz w:val="21"/>
                </w:rPr>
                <w:t>http://www.zjpy.gov.cn/col/col1229353018</w:t>
              </w:r>
            </w:hyperlink>
            <w:r>
              <w:rPr>
                <w:rFonts w:hint="eastAsia"/>
                <w:sz w:val="21"/>
                <w:lang w:val="en-US"/>
              </w:rPr>
              <w:t>/</w:t>
            </w:r>
            <w:r>
              <w:rPr>
                <w:sz w:val="21"/>
              </w:rPr>
              <w:t>）建设工程项目窗口以不记名方式提交，并必须在此之前提交，逾期不予受理。</w:t>
            </w:r>
          </w:p>
        </w:tc>
      </w:tr>
      <w:tr w:rsidR="00EF74DF" w14:paraId="2704945B" w14:textId="77777777">
        <w:trPr>
          <w:trHeight w:val="2091"/>
        </w:trPr>
        <w:tc>
          <w:tcPr>
            <w:tcW w:w="738" w:type="pct"/>
            <w:tcBorders>
              <w:top w:val="single" w:sz="4" w:space="0" w:color="auto"/>
              <w:bottom w:val="single" w:sz="4" w:space="0" w:color="auto"/>
              <w:right w:val="single" w:sz="4" w:space="0" w:color="000000"/>
            </w:tcBorders>
            <w:vAlign w:val="center"/>
          </w:tcPr>
          <w:p w14:paraId="322368F6" w14:textId="77777777" w:rsidR="00EF74DF" w:rsidRDefault="001026A7">
            <w:pPr>
              <w:pStyle w:val="a6"/>
              <w:spacing w:line="288" w:lineRule="auto"/>
              <w:ind w:left="304" w:right="284" w:firstLine="0"/>
              <w:jc w:val="center"/>
              <w:rPr>
                <w:b/>
                <w:sz w:val="21"/>
                <w:lang w:val="en-US"/>
              </w:rPr>
            </w:pPr>
            <w:r>
              <w:rPr>
                <w:sz w:val="21"/>
              </w:rPr>
              <w:t>1.10.3</w:t>
            </w:r>
          </w:p>
        </w:tc>
        <w:tc>
          <w:tcPr>
            <w:tcW w:w="999" w:type="pct"/>
            <w:tcBorders>
              <w:top w:val="single" w:sz="4" w:space="0" w:color="auto"/>
              <w:left w:val="single" w:sz="4" w:space="0" w:color="000000"/>
              <w:bottom w:val="single" w:sz="4" w:space="0" w:color="auto"/>
              <w:right w:val="single" w:sz="4" w:space="0" w:color="000000"/>
            </w:tcBorders>
            <w:vAlign w:val="center"/>
          </w:tcPr>
          <w:p w14:paraId="137E7B03" w14:textId="77777777" w:rsidR="00EF74DF" w:rsidRDefault="001026A7">
            <w:pPr>
              <w:pStyle w:val="a6"/>
              <w:spacing w:line="288" w:lineRule="auto"/>
              <w:ind w:left="120" w:right="53" w:firstLine="0"/>
              <w:jc w:val="center"/>
              <w:rPr>
                <w:sz w:val="21"/>
              </w:rPr>
            </w:pPr>
            <w:r>
              <w:rPr>
                <w:sz w:val="21"/>
              </w:rPr>
              <w:t>招标人书面澄清的时间</w:t>
            </w:r>
          </w:p>
        </w:tc>
        <w:tc>
          <w:tcPr>
            <w:tcW w:w="3261" w:type="pct"/>
            <w:tcBorders>
              <w:top w:val="single" w:sz="4" w:space="0" w:color="auto"/>
              <w:left w:val="single" w:sz="4" w:space="0" w:color="000000"/>
              <w:bottom w:val="single" w:sz="4" w:space="0" w:color="auto"/>
            </w:tcBorders>
            <w:vAlign w:val="center"/>
          </w:tcPr>
          <w:p w14:paraId="7641ED2A" w14:textId="77777777" w:rsidR="00EF74DF" w:rsidRDefault="001026A7">
            <w:pPr>
              <w:pStyle w:val="a6"/>
              <w:spacing w:line="288" w:lineRule="auto"/>
              <w:ind w:left="120" w:right="53" w:firstLine="0"/>
              <w:rPr>
                <w:sz w:val="21"/>
              </w:rPr>
            </w:pPr>
            <w:r>
              <w:rPr>
                <w:rFonts w:hint="eastAsia"/>
                <w:sz w:val="21"/>
              </w:rPr>
              <w:t>2022年</w:t>
            </w:r>
            <w:r>
              <w:rPr>
                <w:rFonts w:hint="eastAsia"/>
                <w:sz w:val="21"/>
                <w:lang w:val="en-US"/>
              </w:rPr>
              <w:t>2</w:t>
            </w:r>
            <w:r>
              <w:rPr>
                <w:rFonts w:hint="eastAsia"/>
                <w:sz w:val="21"/>
              </w:rPr>
              <w:t>月15日～2022年3月1日在平阳县公共资源交易信息网（http://www.zjpy.gov.cn/col/col1229353018</w:t>
            </w:r>
            <w:r>
              <w:rPr>
                <w:rFonts w:hint="eastAsia"/>
                <w:sz w:val="21"/>
                <w:lang w:val="en-US"/>
              </w:rPr>
              <w:t>/</w:t>
            </w:r>
            <w:r>
              <w:rPr>
                <w:rFonts w:hint="eastAsia"/>
                <w:sz w:val="21"/>
              </w:rPr>
              <w:t>）建设工程项目窗口下载。</w:t>
            </w:r>
          </w:p>
          <w:p w14:paraId="5A34649C" w14:textId="77777777" w:rsidR="00EF74DF" w:rsidRDefault="001026A7">
            <w:pPr>
              <w:pStyle w:val="a6"/>
              <w:spacing w:line="288" w:lineRule="auto"/>
              <w:ind w:left="120" w:right="53" w:firstLine="0"/>
              <w:rPr>
                <w:spacing w:val="4"/>
                <w:w w:val="95"/>
                <w:sz w:val="21"/>
              </w:rPr>
            </w:pPr>
            <w:r>
              <w:rPr>
                <w:rFonts w:hint="eastAsia"/>
                <w:sz w:val="21"/>
              </w:rPr>
              <w:t>澄清、补充、修改的内容影响投标文件编制的，招标人将在投标截止时间15日前，以电子文件形式上传至交易平台供投标人下载，不足15天的，招标人将顺延递交投标文件的截止时间。澄清、补充、修改的内容不影响投标文件编制的，将在投标文件递交截止时间7天前，以上款相同的形式发布。</w:t>
            </w:r>
          </w:p>
        </w:tc>
      </w:tr>
      <w:tr w:rsidR="00EF74DF" w14:paraId="2F47DB4D" w14:textId="77777777">
        <w:trPr>
          <w:trHeight w:val="2581"/>
        </w:trPr>
        <w:tc>
          <w:tcPr>
            <w:tcW w:w="738" w:type="pct"/>
            <w:tcBorders>
              <w:top w:val="single" w:sz="4" w:space="0" w:color="auto"/>
              <w:bottom w:val="single" w:sz="4" w:space="0" w:color="auto"/>
              <w:right w:val="single" w:sz="4" w:space="0" w:color="000000"/>
            </w:tcBorders>
            <w:vAlign w:val="center"/>
          </w:tcPr>
          <w:p w14:paraId="75BC3F2C" w14:textId="77777777" w:rsidR="00EF74DF" w:rsidRDefault="001026A7">
            <w:pPr>
              <w:pStyle w:val="a6"/>
              <w:ind w:leftChars="20" w:left="44" w:firstLine="0"/>
              <w:jc w:val="center"/>
              <w:rPr>
                <w:b/>
                <w:sz w:val="21"/>
              </w:rPr>
            </w:pPr>
            <w:r>
              <w:rPr>
                <w:sz w:val="21"/>
              </w:rPr>
              <w:t>3.2.4</w:t>
            </w:r>
          </w:p>
        </w:tc>
        <w:tc>
          <w:tcPr>
            <w:tcW w:w="999" w:type="pct"/>
            <w:tcBorders>
              <w:top w:val="single" w:sz="4" w:space="0" w:color="auto"/>
              <w:left w:val="single" w:sz="4" w:space="0" w:color="000000"/>
              <w:bottom w:val="single" w:sz="4" w:space="0" w:color="auto"/>
              <w:right w:val="single" w:sz="4" w:space="0" w:color="000000"/>
            </w:tcBorders>
            <w:vAlign w:val="center"/>
          </w:tcPr>
          <w:p w14:paraId="51D06C33" w14:textId="77777777" w:rsidR="00EF74DF" w:rsidRDefault="001026A7">
            <w:pPr>
              <w:pStyle w:val="a6"/>
              <w:ind w:leftChars="20" w:left="44" w:firstLine="0"/>
              <w:jc w:val="center"/>
              <w:rPr>
                <w:b/>
                <w:sz w:val="21"/>
              </w:rPr>
            </w:pPr>
            <w:r>
              <w:rPr>
                <w:sz w:val="21"/>
              </w:rPr>
              <w:t>最高投标限价或其计算方法</w:t>
            </w:r>
          </w:p>
        </w:tc>
        <w:tc>
          <w:tcPr>
            <w:tcW w:w="3261" w:type="pct"/>
            <w:tcBorders>
              <w:top w:val="single" w:sz="4" w:space="0" w:color="auto"/>
              <w:left w:val="single" w:sz="4" w:space="0" w:color="000000"/>
              <w:bottom w:val="single" w:sz="4" w:space="0" w:color="auto"/>
            </w:tcBorders>
            <w:vAlign w:val="center"/>
          </w:tcPr>
          <w:p w14:paraId="43D3CC0D" w14:textId="77777777" w:rsidR="00EF74DF" w:rsidRDefault="001026A7">
            <w:pPr>
              <w:pStyle w:val="a6"/>
              <w:spacing w:line="276" w:lineRule="auto"/>
              <w:ind w:leftChars="10" w:left="22" w:rightChars="10" w:right="22" w:firstLine="0"/>
              <w:rPr>
                <w:sz w:val="21"/>
                <w:lang w:val="en-US"/>
              </w:rPr>
            </w:pPr>
            <w:r>
              <w:rPr>
                <w:sz w:val="21"/>
              </w:rPr>
              <w:t>招标人设有最高投标限价，最高投标限价</w:t>
            </w:r>
            <w:r>
              <w:rPr>
                <w:rFonts w:hint="eastAsia"/>
                <w:sz w:val="21"/>
                <w:lang w:val="en-US"/>
              </w:rPr>
              <w:t>为</w:t>
            </w:r>
            <w:r>
              <w:rPr>
                <w:rFonts w:hint="eastAsia"/>
                <w:b/>
                <w:bCs/>
                <w:sz w:val="21"/>
                <w:u w:val="single"/>
              </w:rPr>
              <w:t>410891600</w:t>
            </w:r>
            <w:r>
              <w:rPr>
                <w:sz w:val="21"/>
              </w:rPr>
              <w:t>元</w:t>
            </w:r>
            <w:r>
              <w:rPr>
                <w:rFonts w:hint="eastAsia"/>
                <w:sz w:val="21"/>
              </w:rPr>
              <w:t>，</w:t>
            </w:r>
            <w:r>
              <w:rPr>
                <w:rFonts w:hint="eastAsia"/>
                <w:sz w:val="21"/>
                <w:lang w:val="en-US"/>
              </w:rPr>
              <w:t>其中</w:t>
            </w:r>
            <w:r>
              <w:rPr>
                <w:sz w:val="21"/>
              </w:rPr>
              <w:t>勘察设计价格清单最高投标限价：</w:t>
            </w:r>
            <w:r>
              <w:rPr>
                <w:b/>
                <w:bCs/>
                <w:sz w:val="21"/>
                <w:u w:val="single"/>
              </w:rPr>
              <w:t>4170000</w:t>
            </w:r>
            <w:r>
              <w:rPr>
                <w:sz w:val="21"/>
              </w:rPr>
              <w:t>元、</w:t>
            </w:r>
            <w:r>
              <w:rPr>
                <w:rFonts w:hint="eastAsia"/>
                <w:sz w:val="21"/>
              </w:rPr>
              <w:t>施工（初步设计）价格清单</w:t>
            </w:r>
            <w:r>
              <w:rPr>
                <w:sz w:val="21"/>
              </w:rPr>
              <w:t>最高投标限价：</w:t>
            </w:r>
            <w:r>
              <w:rPr>
                <w:rFonts w:hint="eastAsia"/>
                <w:b/>
                <w:bCs/>
                <w:sz w:val="21"/>
                <w:u w:val="single"/>
              </w:rPr>
              <w:t>406721600</w:t>
            </w:r>
            <w:r>
              <w:rPr>
                <w:sz w:val="21"/>
              </w:rPr>
              <w:t>元。</w:t>
            </w:r>
            <w:r>
              <w:rPr>
                <w:rFonts w:hint="eastAsia"/>
                <w:sz w:val="21"/>
              </w:rPr>
              <w:t>投标人的报价（包括投标总报价、勘察设计价格清单报价及施工（初步设计）价格清单报价）应分别控制在招标人设定的对应的最高投标限价（含）以下，高于最高投标限价的报价（包括包括投标总报价、勘察设计价格清单报价及施工（初步设计）价格清单报价），作否决投标处理。</w:t>
            </w:r>
          </w:p>
        </w:tc>
      </w:tr>
      <w:tr w:rsidR="00EF74DF" w14:paraId="04E3BFE2" w14:textId="77777777">
        <w:trPr>
          <w:trHeight w:val="1663"/>
        </w:trPr>
        <w:tc>
          <w:tcPr>
            <w:tcW w:w="738" w:type="pct"/>
            <w:tcBorders>
              <w:top w:val="single" w:sz="4" w:space="0" w:color="auto"/>
              <w:bottom w:val="single" w:sz="4" w:space="0" w:color="auto"/>
              <w:right w:val="single" w:sz="4" w:space="0" w:color="000000"/>
            </w:tcBorders>
            <w:vAlign w:val="center"/>
          </w:tcPr>
          <w:p w14:paraId="72B4E4DF" w14:textId="77777777" w:rsidR="00EF74DF" w:rsidRDefault="001026A7">
            <w:pPr>
              <w:pStyle w:val="a6"/>
              <w:ind w:leftChars="10" w:left="22" w:rightChars="10" w:right="22" w:firstLine="0"/>
              <w:jc w:val="center"/>
              <w:rPr>
                <w:b/>
                <w:sz w:val="21"/>
              </w:rPr>
            </w:pPr>
            <w:r>
              <w:rPr>
                <w:sz w:val="21"/>
              </w:rPr>
              <w:t>3.7.3</w:t>
            </w:r>
          </w:p>
        </w:tc>
        <w:tc>
          <w:tcPr>
            <w:tcW w:w="999" w:type="pct"/>
            <w:tcBorders>
              <w:top w:val="single" w:sz="4" w:space="0" w:color="auto"/>
              <w:left w:val="single" w:sz="4" w:space="0" w:color="000000"/>
              <w:bottom w:val="single" w:sz="4" w:space="0" w:color="auto"/>
              <w:right w:val="single" w:sz="4" w:space="0" w:color="000000"/>
            </w:tcBorders>
            <w:vAlign w:val="center"/>
          </w:tcPr>
          <w:p w14:paraId="20BD3F4B" w14:textId="77777777" w:rsidR="00EF74DF" w:rsidRDefault="001026A7">
            <w:pPr>
              <w:pStyle w:val="a6"/>
              <w:ind w:leftChars="10" w:left="22" w:rightChars="10" w:right="22" w:firstLine="0"/>
              <w:jc w:val="center"/>
              <w:rPr>
                <w:b/>
                <w:sz w:val="21"/>
              </w:rPr>
            </w:pPr>
            <w:r>
              <w:rPr>
                <w:sz w:val="21"/>
              </w:rPr>
              <w:t>签字或盖章要求</w:t>
            </w:r>
          </w:p>
        </w:tc>
        <w:tc>
          <w:tcPr>
            <w:tcW w:w="3261" w:type="pct"/>
            <w:tcBorders>
              <w:top w:val="single" w:sz="4" w:space="0" w:color="auto"/>
              <w:left w:val="single" w:sz="4" w:space="0" w:color="000000"/>
              <w:bottom w:val="single" w:sz="4" w:space="0" w:color="auto"/>
            </w:tcBorders>
            <w:vAlign w:val="center"/>
          </w:tcPr>
          <w:p w14:paraId="1731D287" w14:textId="77777777" w:rsidR="00EF74DF" w:rsidRDefault="001026A7">
            <w:pPr>
              <w:pStyle w:val="a6"/>
              <w:spacing w:line="276" w:lineRule="auto"/>
              <w:ind w:leftChars="10" w:left="22" w:rightChars="10" w:right="22" w:firstLine="0"/>
              <w:rPr>
                <w:sz w:val="21"/>
              </w:rPr>
            </w:pPr>
            <w:r>
              <w:rPr>
                <w:rFonts w:hint="eastAsia"/>
                <w:sz w:val="21"/>
                <w:lang w:val="en-US"/>
              </w:rPr>
              <w:t>1、</w:t>
            </w:r>
            <w:r>
              <w:rPr>
                <w:sz w:val="21"/>
              </w:rPr>
              <w:t>商务文件、</w:t>
            </w:r>
            <w:r>
              <w:rPr>
                <w:rFonts w:hint="eastAsia"/>
                <w:sz w:val="21"/>
                <w:lang w:val="en-US"/>
              </w:rPr>
              <w:t>技术文件、</w:t>
            </w:r>
            <w:r>
              <w:rPr>
                <w:sz w:val="21"/>
              </w:rPr>
              <w:t>价格清单</w:t>
            </w:r>
            <w:r>
              <w:rPr>
                <w:rFonts w:hint="eastAsia"/>
                <w:sz w:val="21"/>
                <w:lang w:val="en-US"/>
              </w:rPr>
              <w:t>在投标文件格式</w:t>
            </w:r>
            <w:r>
              <w:rPr>
                <w:sz w:val="21"/>
              </w:rPr>
              <w:t>相应要求盖章处加盖投标人单位公章</w:t>
            </w:r>
            <w:r>
              <w:rPr>
                <w:rFonts w:hint="eastAsia"/>
                <w:sz w:val="21"/>
              </w:rPr>
              <w:t>、</w:t>
            </w:r>
            <w:r>
              <w:rPr>
                <w:rFonts w:hint="eastAsia"/>
                <w:sz w:val="21"/>
                <w:lang w:val="en-US"/>
              </w:rPr>
              <w:t>相应要求签字处由法定代表人或其委托代理人签字</w:t>
            </w:r>
            <w:r>
              <w:rPr>
                <w:sz w:val="21"/>
              </w:rPr>
              <w:t>。</w:t>
            </w:r>
          </w:p>
          <w:p w14:paraId="6D6633F2" w14:textId="77777777" w:rsidR="00EF74DF" w:rsidRDefault="001026A7">
            <w:pPr>
              <w:pStyle w:val="a6"/>
              <w:spacing w:line="276" w:lineRule="auto"/>
              <w:ind w:leftChars="10" w:left="22" w:rightChars="10" w:right="22" w:firstLine="0"/>
              <w:rPr>
                <w:sz w:val="21"/>
                <w:lang w:val="en-US"/>
              </w:rPr>
            </w:pPr>
            <w:r>
              <w:rPr>
                <w:rFonts w:hint="eastAsia"/>
                <w:sz w:val="21"/>
                <w:lang w:val="en-US"/>
              </w:rPr>
              <w:t>2、商务文件中资格审查资料应每页加盖</w:t>
            </w:r>
            <w:r>
              <w:rPr>
                <w:sz w:val="21"/>
              </w:rPr>
              <w:t>投标人单位公章</w:t>
            </w:r>
            <w:r>
              <w:rPr>
                <w:rFonts w:hint="eastAsia"/>
                <w:sz w:val="21"/>
              </w:rPr>
              <w:t>（本页正文内容已加盖</w:t>
            </w:r>
            <w:r>
              <w:rPr>
                <w:sz w:val="21"/>
              </w:rPr>
              <w:t>投标人单位公章</w:t>
            </w:r>
            <w:r>
              <w:rPr>
                <w:rFonts w:hint="eastAsia"/>
                <w:sz w:val="21"/>
              </w:rPr>
              <w:t>的除外）。</w:t>
            </w:r>
          </w:p>
        </w:tc>
      </w:tr>
      <w:tr w:rsidR="00EF74DF" w14:paraId="7482AB2E" w14:textId="77777777">
        <w:trPr>
          <w:trHeight w:val="1755"/>
        </w:trPr>
        <w:tc>
          <w:tcPr>
            <w:tcW w:w="738" w:type="pct"/>
            <w:tcBorders>
              <w:top w:val="single" w:sz="4" w:space="0" w:color="auto"/>
              <w:right w:val="single" w:sz="4" w:space="0" w:color="000000"/>
            </w:tcBorders>
            <w:vAlign w:val="center"/>
          </w:tcPr>
          <w:p w14:paraId="3044E30C" w14:textId="77777777" w:rsidR="00EF74DF" w:rsidRDefault="001026A7">
            <w:pPr>
              <w:pStyle w:val="a6"/>
              <w:ind w:leftChars="10" w:left="22" w:rightChars="10" w:right="22" w:firstLine="0"/>
              <w:jc w:val="center"/>
              <w:rPr>
                <w:sz w:val="21"/>
              </w:rPr>
            </w:pPr>
            <w:r>
              <w:rPr>
                <w:sz w:val="21"/>
              </w:rPr>
              <w:t>4.1.1</w:t>
            </w:r>
          </w:p>
        </w:tc>
        <w:tc>
          <w:tcPr>
            <w:tcW w:w="999" w:type="pct"/>
            <w:tcBorders>
              <w:top w:val="single" w:sz="4" w:space="0" w:color="auto"/>
              <w:left w:val="single" w:sz="4" w:space="0" w:color="000000"/>
              <w:right w:val="single" w:sz="4" w:space="0" w:color="000000"/>
            </w:tcBorders>
            <w:vAlign w:val="center"/>
          </w:tcPr>
          <w:p w14:paraId="5DC701B3" w14:textId="77777777" w:rsidR="00EF74DF" w:rsidRDefault="001026A7">
            <w:pPr>
              <w:pStyle w:val="a6"/>
              <w:ind w:leftChars="10" w:left="22" w:rightChars="10" w:right="22" w:firstLine="0"/>
              <w:jc w:val="center"/>
              <w:rPr>
                <w:sz w:val="21"/>
              </w:rPr>
            </w:pPr>
            <w:r>
              <w:rPr>
                <w:sz w:val="21"/>
              </w:rPr>
              <w:t>密封要求</w:t>
            </w:r>
          </w:p>
        </w:tc>
        <w:tc>
          <w:tcPr>
            <w:tcW w:w="3261" w:type="pct"/>
            <w:tcBorders>
              <w:top w:val="single" w:sz="4" w:space="0" w:color="auto"/>
              <w:left w:val="single" w:sz="4" w:space="0" w:color="000000"/>
            </w:tcBorders>
            <w:vAlign w:val="center"/>
          </w:tcPr>
          <w:p w14:paraId="36990EAA" w14:textId="77777777" w:rsidR="00EF74DF" w:rsidRDefault="001026A7">
            <w:pPr>
              <w:pStyle w:val="a6"/>
              <w:spacing w:line="320" w:lineRule="exact"/>
              <w:ind w:leftChars="10" w:left="22" w:rightChars="10" w:right="22" w:firstLine="0"/>
              <w:rPr>
                <w:sz w:val="21"/>
              </w:rPr>
            </w:pPr>
            <w:r>
              <w:rPr>
                <w:sz w:val="21"/>
              </w:rPr>
              <w:t>1、投标文件的密封：</w:t>
            </w:r>
            <w:r>
              <w:rPr>
                <w:rFonts w:hint="eastAsia"/>
                <w:sz w:val="21"/>
              </w:rPr>
              <w:t>投标文件应进行包装、加贴封条，并在封套的封口处加盖投标人单位章</w:t>
            </w:r>
            <w:r>
              <w:rPr>
                <w:sz w:val="21"/>
              </w:rPr>
              <w:t>。</w:t>
            </w:r>
          </w:p>
          <w:p w14:paraId="28D4530C" w14:textId="77777777" w:rsidR="00EF74DF" w:rsidRDefault="001026A7">
            <w:pPr>
              <w:pStyle w:val="a6"/>
              <w:spacing w:line="320" w:lineRule="exact"/>
              <w:ind w:leftChars="10" w:left="22" w:rightChars="10" w:right="22" w:firstLine="0"/>
              <w:rPr>
                <w:sz w:val="21"/>
              </w:rPr>
            </w:pPr>
            <w:r>
              <w:rPr>
                <w:sz w:val="21"/>
              </w:rPr>
              <w:t>2、投标文件采用两层封套，商务文件、技术文件、价格清单文件分别单独密封（正副本不分开），然后封装在外层封套内，封套标识见 4.1.2。</w:t>
            </w:r>
          </w:p>
        </w:tc>
      </w:tr>
    </w:tbl>
    <w:p w14:paraId="53EDE9EA" w14:textId="77777777" w:rsidR="00EF74DF" w:rsidRDefault="001026A7">
      <w:pPr>
        <w:pStyle w:val="a6"/>
        <w:tabs>
          <w:tab w:val="left" w:pos="1384"/>
        </w:tabs>
        <w:spacing w:line="400" w:lineRule="exact"/>
        <w:ind w:left="0" w:firstLineChars="200" w:firstLine="468"/>
        <w:rPr>
          <w:spacing w:val="-6"/>
          <w:sz w:val="24"/>
          <w:szCs w:val="18"/>
          <w:lang w:val="en-US"/>
        </w:rPr>
      </w:pPr>
      <w:r>
        <w:rPr>
          <w:rFonts w:hint="eastAsia"/>
          <w:spacing w:val="-6"/>
          <w:sz w:val="24"/>
          <w:szCs w:val="18"/>
          <w:lang w:val="en-US"/>
        </w:rPr>
        <w:lastRenderedPageBreak/>
        <w:t>2、</w:t>
      </w:r>
      <w:r>
        <w:rPr>
          <w:rFonts w:hint="eastAsia"/>
          <w:sz w:val="24"/>
          <w:szCs w:val="18"/>
          <w:lang w:val="en-US"/>
        </w:rPr>
        <w:t>第七章 投标文件格式第一信封（商务文件）中（二）投标函附录的格式内容以本补遗书为准，具体详见附件 投标函附录（补遗）。</w:t>
      </w:r>
    </w:p>
    <w:p w14:paraId="6933868E" w14:textId="77777777" w:rsidR="00EF74DF" w:rsidRDefault="001026A7">
      <w:pPr>
        <w:pStyle w:val="a6"/>
        <w:tabs>
          <w:tab w:val="left" w:pos="1384"/>
        </w:tabs>
        <w:spacing w:line="400" w:lineRule="exact"/>
        <w:ind w:left="0" w:firstLineChars="200" w:firstLine="468"/>
        <w:rPr>
          <w:sz w:val="24"/>
          <w:szCs w:val="18"/>
          <w:lang w:val="en-US"/>
        </w:rPr>
      </w:pPr>
      <w:r>
        <w:rPr>
          <w:rFonts w:hint="eastAsia"/>
          <w:spacing w:val="-6"/>
          <w:sz w:val="24"/>
          <w:szCs w:val="18"/>
          <w:lang w:val="en-US"/>
        </w:rPr>
        <w:t>3、</w:t>
      </w:r>
      <w:r>
        <w:rPr>
          <w:rFonts w:hint="eastAsia"/>
          <w:sz w:val="24"/>
          <w:szCs w:val="18"/>
          <w:lang w:val="en-US"/>
        </w:rPr>
        <w:t>第七章 投标文件格式第一信封（商务文件）中四、联合体协议书（如有）的格式内容以本补遗书为准，具体详见附件 联合体协议（补遗）。</w:t>
      </w:r>
    </w:p>
    <w:p w14:paraId="78BDD98A" w14:textId="77777777" w:rsidR="00EF74DF" w:rsidRDefault="001026A7">
      <w:pPr>
        <w:pStyle w:val="a6"/>
        <w:tabs>
          <w:tab w:val="left" w:pos="1384"/>
        </w:tabs>
        <w:spacing w:line="400" w:lineRule="exact"/>
        <w:ind w:left="0" w:firstLineChars="200" w:firstLine="468"/>
        <w:rPr>
          <w:sz w:val="24"/>
          <w:szCs w:val="24"/>
          <w:lang w:val="en-US"/>
        </w:rPr>
      </w:pPr>
      <w:r>
        <w:rPr>
          <w:rFonts w:hint="eastAsia"/>
          <w:spacing w:val="-6"/>
          <w:sz w:val="24"/>
          <w:szCs w:val="18"/>
          <w:lang w:val="en-US"/>
        </w:rPr>
        <w:t>4、</w:t>
      </w:r>
      <w:r>
        <w:rPr>
          <w:rFonts w:hint="eastAsia"/>
          <w:sz w:val="24"/>
          <w:szCs w:val="18"/>
          <w:lang w:val="en-US"/>
        </w:rPr>
        <w:t>第七章 投标文件格式第二信封（价格清单）中一、报价函第1点内容修改为：</w:t>
      </w:r>
      <w:r>
        <w:rPr>
          <w:rFonts w:hint="eastAsia"/>
          <w:sz w:val="24"/>
          <w:szCs w:val="24"/>
          <w:lang w:val="en-US"/>
        </w:rPr>
        <w:t>“</w:t>
      </w:r>
      <w:r>
        <w:rPr>
          <w:rFonts w:hint="eastAsia"/>
          <w:sz w:val="24"/>
          <w:szCs w:val="24"/>
        </w:rPr>
        <w:t>1.</w:t>
      </w:r>
      <w:r>
        <w:rPr>
          <w:sz w:val="24"/>
          <w:szCs w:val="24"/>
        </w:rPr>
        <w:t>我方已仔细研究了</w:t>
      </w:r>
      <w:r>
        <w:rPr>
          <w:sz w:val="24"/>
          <w:szCs w:val="24"/>
          <w:u w:val="single"/>
        </w:rPr>
        <w:t xml:space="preserve"> </w:t>
      </w:r>
      <w:r>
        <w:rPr>
          <w:sz w:val="24"/>
          <w:szCs w:val="24"/>
          <w:u w:val="single"/>
        </w:rPr>
        <w:tab/>
        <w:t>（</w:t>
      </w:r>
      <w:r>
        <w:rPr>
          <w:sz w:val="24"/>
          <w:szCs w:val="24"/>
        </w:rPr>
        <w:t>项目名称）招标文件的全部内容（含补遗书第</w:t>
      </w:r>
      <w:r>
        <w:rPr>
          <w:rFonts w:hint="eastAsia"/>
          <w:sz w:val="24"/>
          <w:szCs w:val="24"/>
          <w:u w:val="single"/>
        </w:rPr>
        <w:t xml:space="preserve">    </w:t>
      </w:r>
      <w:r>
        <w:rPr>
          <w:sz w:val="24"/>
          <w:szCs w:val="24"/>
        </w:rPr>
        <w:t>号至第</w:t>
      </w:r>
      <w:r>
        <w:rPr>
          <w:rFonts w:hint="eastAsia"/>
          <w:sz w:val="24"/>
          <w:szCs w:val="24"/>
          <w:u w:val="single"/>
        </w:rPr>
        <w:t xml:space="preserve">    </w:t>
      </w:r>
      <w:r>
        <w:rPr>
          <w:sz w:val="24"/>
          <w:szCs w:val="24"/>
        </w:rPr>
        <w:t>号），在考察工程现场后，</w:t>
      </w:r>
      <w:r>
        <w:rPr>
          <w:rFonts w:hint="eastAsia"/>
          <w:sz w:val="24"/>
          <w:szCs w:val="24"/>
        </w:rPr>
        <w:t>愿意以人民币（大写）</w:t>
      </w:r>
      <w:r>
        <w:rPr>
          <w:rFonts w:hint="eastAsia"/>
          <w:sz w:val="24"/>
          <w:szCs w:val="24"/>
          <w:u w:val="single"/>
        </w:rPr>
        <w:t xml:space="preserve">        </w:t>
      </w:r>
      <w:r>
        <w:rPr>
          <w:rFonts w:hint="eastAsia"/>
          <w:sz w:val="24"/>
          <w:szCs w:val="24"/>
        </w:rPr>
        <w:t>元（¥</w:t>
      </w:r>
      <w:r>
        <w:rPr>
          <w:rFonts w:hint="eastAsia"/>
          <w:sz w:val="24"/>
          <w:szCs w:val="24"/>
          <w:u w:val="single"/>
        </w:rPr>
        <w:t xml:space="preserve">   </w:t>
      </w:r>
      <w:r>
        <w:rPr>
          <w:rFonts w:hint="eastAsia"/>
          <w:sz w:val="24"/>
          <w:szCs w:val="24"/>
        </w:rPr>
        <w:t>）的</w:t>
      </w:r>
      <w:r>
        <w:rPr>
          <w:rFonts w:hint="eastAsia"/>
          <w:b/>
          <w:bCs/>
          <w:sz w:val="24"/>
          <w:szCs w:val="24"/>
          <w:lang w:val="en-US"/>
        </w:rPr>
        <w:t>投标总报价</w:t>
      </w:r>
      <w:r>
        <w:rPr>
          <w:rFonts w:hint="eastAsia"/>
          <w:sz w:val="24"/>
          <w:szCs w:val="24"/>
        </w:rPr>
        <w:t>，其中勘察设计价格清单的投标报价为人民币（大写）</w:t>
      </w:r>
      <w:r>
        <w:rPr>
          <w:rFonts w:hint="eastAsia"/>
          <w:sz w:val="24"/>
          <w:szCs w:val="24"/>
          <w:u w:val="single"/>
        </w:rPr>
        <w:t xml:space="preserve">        </w:t>
      </w:r>
      <w:r>
        <w:rPr>
          <w:rFonts w:hint="eastAsia"/>
          <w:sz w:val="24"/>
          <w:szCs w:val="24"/>
        </w:rPr>
        <w:t>元整（¥</w:t>
      </w:r>
      <w:r>
        <w:rPr>
          <w:rFonts w:hint="eastAsia"/>
          <w:sz w:val="24"/>
          <w:szCs w:val="24"/>
          <w:u w:val="single"/>
        </w:rPr>
        <w:t xml:space="preserve">        </w:t>
      </w:r>
      <w:r>
        <w:rPr>
          <w:rFonts w:hint="eastAsia"/>
          <w:sz w:val="24"/>
          <w:szCs w:val="24"/>
        </w:rPr>
        <w:t>元）、施工（初步设计）价格清单的投标报价为人民币（大写）</w:t>
      </w:r>
      <w:r>
        <w:rPr>
          <w:rFonts w:hint="eastAsia"/>
          <w:sz w:val="24"/>
          <w:szCs w:val="24"/>
          <w:u w:val="single"/>
        </w:rPr>
        <w:t xml:space="preserve">        </w:t>
      </w:r>
      <w:r>
        <w:rPr>
          <w:rFonts w:hint="eastAsia"/>
          <w:sz w:val="24"/>
          <w:szCs w:val="24"/>
        </w:rPr>
        <w:t>元整（¥</w:t>
      </w:r>
      <w:r>
        <w:rPr>
          <w:rFonts w:hint="eastAsia"/>
          <w:sz w:val="24"/>
          <w:szCs w:val="24"/>
          <w:u w:val="single"/>
        </w:rPr>
        <w:t xml:space="preserve">        </w:t>
      </w:r>
      <w:r>
        <w:rPr>
          <w:rFonts w:hint="eastAsia"/>
          <w:sz w:val="24"/>
          <w:szCs w:val="24"/>
        </w:rPr>
        <w:t>元）（或根据招标文件规定修正核实后确定的另一金额）</w:t>
      </w:r>
      <w:r>
        <w:rPr>
          <w:sz w:val="24"/>
          <w:szCs w:val="24"/>
        </w:rPr>
        <w:t>，承担并完成本工程的所有工作。</w:t>
      </w:r>
      <w:r>
        <w:rPr>
          <w:rFonts w:hint="eastAsia"/>
          <w:sz w:val="24"/>
          <w:szCs w:val="24"/>
          <w:lang w:val="en-US"/>
        </w:rPr>
        <w:t>”</w:t>
      </w:r>
    </w:p>
    <w:p w14:paraId="264F68D0" w14:textId="77777777" w:rsidR="00EF74DF" w:rsidRDefault="001026A7">
      <w:pPr>
        <w:pStyle w:val="a6"/>
        <w:tabs>
          <w:tab w:val="left" w:pos="1384"/>
        </w:tabs>
        <w:spacing w:line="400" w:lineRule="exact"/>
        <w:ind w:left="0" w:firstLineChars="200" w:firstLine="480"/>
        <w:rPr>
          <w:sz w:val="24"/>
          <w:szCs w:val="24"/>
          <w:lang w:val="en-US"/>
        </w:rPr>
      </w:pPr>
      <w:r>
        <w:rPr>
          <w:rFonts w:hint="eastAsia"/>
          <w:sz w:val="24"/>
          <w:szCs w:val="24"/>
          <w:lang w:val="en-US"/>
        </w:rPr>
        <w:t>（以下空白）</w:t>
      </w:r>
    </w:p>
    <w:sectPr w:rsidR="00EF74DF" w:rsidSect="00D3538C">
      <w:footerReference w:type="default" r:id="rId10"/>
      <w:pgSz w:w="11910" w:h="16850"/>
      <w:pgMar w:top="1420" w:right="1701" w:bottom="1417" w:left="1701" w:header="951" w:footer="9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387AC" w14:textId="77777777" w:rsidR="001828AE" w:rsidRDefault="001828AE">
      <w:r>
        <w:separator/>
      </w:r>
    </w:p>
  </w:endnote>
  <w:endnote w:type="continuationSeparator" w:id="0">
    <w:p w14:paraId="2599E13B" w14:textId="77777777" w:rsidR="001828AE" w:rsidRDefault="00182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F3779" w14:textId="77777777" w:rsidR="00EF74DF" w:rsidRDefault="00EF74DF">
    <w:pPr>
      <w:pStyle w:val="a3"/>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DB34C" w14:textId="77777777" w:rsidR="00EF74DF" w:rsidRDefault="001828AE">
    <w:pPr>
      <w:pStyle w:val="a3"/>
      <w:spacing w:line="14" w:lineRule="auto"/>
      <w:ind w:left="0"/>
      <w:rPr>
        <w:sz w:val="20"/>
      </w:rPr>
    </w:pPr>
    <w:r>
      <w:rPr>
        <w:sz w:val="20"/>
      </w:rPr>
      <w:pict w14:anchorId="04168564">
        <v:shapetype id="_x0000_t202" coordsize="21600,21600" o:spt="202" path="m,l,21600r21600,l21600,xe">
          <v:stroke joinstyle="miter"/>
          <v:path gradientshapeok="t" o:connecttype="rect"/>
        </v:shapetype>
        <v:shape id="_x0000_s3074" type="#_x0000_t202" style="position:absolute;margin-left:0;margin-top:0;width:2in;height:2in;z-index:251660288;mso-wrap-style:none;mso-position-horizontal:center;mso-position-horizontal-relative:margin;mso-width-relative:page;mso-height-relative:page" filled="f" stroked="f">
          <v:textbox style="mso-fit-shape-to-text:t" inset="0,0,0,0">
            <w:txbxContent>
              <w:p w14:paraId="5E71A414" w14:textId="77777777" w:rsidR="00EF74DF" w:rsidRDefault="001026A7">
                <w:pPr>
                  <w:pStyle w:val="a5"/>
                  <w:rPr>
                    <w:sz w:val="21"/>
                    <w:szCs w:val="28"/>
                  </w:rPr>
                </w:pPr>
                <w:r>
                  <w:rPr>
                    <w:sz w:val="21"/>
                    <w:szCs w:val="28"/>
                  </w:rPr>
                  <w:fldChar w:fldCharType="begin"/>
                </w:r>
                <w:r>
                  <w:rPr>
                    <w:sz w:val="21"/>
                    <w:szCs w:val="28"/>
                  </w:rPr>
                  <w:instrText xml:space="preserve"> PAGE  \* MERGEFORMAT </w:instrText>
                </w:r>
                <w:r>
                  <w:rPr>
                    <w:sz w:val="21"/>
                    <w:szCs w:val="28"/>
                  </w:rPr>
                  <w:fldChar w:fldCharType="separate"/>
                </w:r>
                <w:r>
                  <w:rPr>
                    <w:sz w:val="21"/>
                    <w:szCs w:val="28"/>
                  </w:rPr>
                  <w:t>2</w:t>
                </w:r>
                <w:r>
                  <w:rPr>
                    <w:sz w:val="21"/>
                    <w:szCs w:val="28"/>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60E9A" w14:textId="77777777" w:rsidR="001828AE" w:rsidRDefault="001828AE">
      <w:r>
        <w:separator/>
      </w:r>
    </w:p>
  </w:footnote>
  <w:footnote w:type="continuationSeparator" w:id="0">
    <w:p w14:paraId="499E1101" w14:textId="77777777" w:rsidR="001828AE" w:rsidRDefault="00182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AB2B" w14:textId="77777777" w:rsidR="00EF74DF" w:rsidRDefault="001828AE">
    <w:pPr>
      <w:pStyle w:val="a3"/>
      <w:spacing w:line="14" w:lineRule="auto"/>
      <w:ind w:left="0"/>
      <w:rPr>
        <w:sz w:val="20"/>
      </w:rPr>
    </w:pPr>
    <w:r>
      <w:pict w14:anchorId="0F171893">
        <v:shapetype id="_x0000_t202" coordsize="21600,21600" o:spt="202" path="m,l,21600r21600,l21600,xe">
          <v:stroke joinstyle="miter"/>
          <v:path gradientshapeok="t" o:connecttype="rect"/>
        </v:shapetype>
        <v:shape id="_x0000_s3073" type="#_x0000_t202" style="position:absolute;margin-left:297.1pt;margin-top:47.55pt;width:6.5pt;height:11pt;z-index:-251657216;mso-position-horizontal-relative:page;mso-position-vertical-relative:page;mso-width-relative:page;mso-height-relative:page" filled="f" stroked="f">
          <v:textbox inset="0,0,0,0">
            <w:txbxContent>
              <w:p w14:paraId="6F07F377" w14:textId="77777777" w:rsidR="00EF74DF" w:rsidRDefault="001026A7">
                <w:pPr>
                  <w:spacing w:line="220" w:lineRule="exact"/>
                  <w:ind w:left="20"/>
                  <w:rPr>
                    <w:sz w:val="18"/>
                  </w:rPr>
                </w:pPr>
                <w:r>
                  <w:rPr>
                    <w:sz w:val="18"/>
                  </w:rPr>
                  <w:t xml:space="preserve"> </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EF74DF"/>
    <w:rsid w:val="001026A7"/>
    <w:rsid w:val="001828AE"/>
    <w:rsid w:val="0031491A"/>
    <w:rsid w:val="00744A1E"/>
    <w:rsid w:val="00BD370C"/>
    <w:rsid w:val="00D3538C"/>
    <w:rsid w:val="00E659FE"/>
    <w:rsid w:val="00EF74DF"/>
    <w:rsid w:val="00F20526"/>
    <w:rsid w:val="00F21928"/>
    <w:rsid w:val="0101541D"/>
    <w:rsid w:val="01457570"/>
    <w:rsid w:val="01B85F94"/>
    <w:rsid w:val="03A2514E"/>
    <w:rsid w:val="046E0C15"/>
    <w:rsid w:val="05A76A4C"/>
    <w:rsid w:val="05BA1959"/>
    <w:rsid w:val="06C929F2"/>
    <w:rsid w:val="071579E5"/>
    <w:rsid w:val="0774735C"/>
    <w:rsid w:val="08C07E24"/>
    <w:rsid w:val="0BE218EF"/>
    <w:rsid w:val="0C7E602C"/>
    <w:rsid w:val="0C9C7511"/>
    <w:rsid w:val="101271B8"/>
    <w:rsid w:val="107C4B5C"/>
    <w:rsid w:val="10B63FE7"/>
    <w:rsid w:val="13D2122A"/>
    <w:rsid w:val="13F0457F"/>
    <w:rsid w:val="14667AD2"/>
    <w:rsid w:val="14740441"/>
    <w:rsid w:val="15477903"/>
    <w:rsid w:val="15574763"/>
    <w:rsid w:val="16F21870"/>
    <w:rsid w:val="180514F3"/>
    <w:rsid w:val="192D7125"/>
    <w:rsid w:val="1BD725E9"/>
    <w:rsid w:val="1E470876"/>
    <w:rsid w:val="206E59D5"/>
    <w:rsid w:val="20BF24A4"/>
    <w:rsid w:val="22A04AF7"/>
    <w:rsid w:val="23955CDE"/>
    <w:rsid w:val="24862151"/>
    <w:rsid w:val="256C6F12"/>
    <w:rsid w:val="292D2840"/>
    <w:rsid w:val="29CD4B48"/>
    <w:rsid w:val="2AF61758"/>
    <w:rsid w:val="2B02634F"/>
    <w:rsid w:val="2CCD0296"/>
    <w:rsid w:val="2D2458FE"/>
    <w:rsid w:val="2F68074A"/>
    <w:rsid w:val="32755658"/>
    <w:rsid w:val="33981E23"/>
    <w:rsid w:val="34190265"/>
    <w:rsid w:val="346C3C24"/>
    <w:rsid w:val="34AC6BCC"/>
    <w:rsid w:val="360867E3"/>
    <w:rsid w:val="37105603"/>
    <w:rsid w:val="3AC972D3"/>
    <w:rsid w:val="3D3674BA"/>
    <w:rsid w:val="3E1D7DC3"/>
    <w:rsid w:val="3FF81676"/>
    <w:rsid w:val="40986E24"/>
    <w:rsid w:val="41DF2AEE"/>
    <w:rsid w:val="42711599"/>
    <w:rsid w:val="43486471"/>
    <w:rsid w:val="438C2AF4"/>
    <w:rsid w:val="447F19F6"/>
    <w:rsid w:val="44A11B3B"/>
    <w:rsid w:val="465821A4"/>
    <w:rsid w:val="47C85477"/>
    <w:rsid w:val="483D40CA"/>
    <w:rsid w:val="4C7F2640"/>
    <w:rsid w:val="4DB27309"/>
    <w:rsid w:val="4E5D7793"/>
    <w:rsid w:val="4F0A63E3"/>
    <w:rsid w:val="507408A5"/>
    <w:rsid w:val="53B14AD9"/>
    <w:rsid w:val="55CF657E"/>
    <w:rsid w:val="56951429"/>
    <w:rsid w:val="57664E24"/>
    <w:rsid w:val="584D3578"/>
    <w:rsid w:val="58E24393"/>
    <w:rsid w:val="598D29D8"/>
    <w:rsid w:val="59973856"/>
    <w:rsid w:val="5A52375A"/>
    <w:rsid w:val="5B713427"/>
    <w:rsid w:val="5D6121B1"/>
    <w:rsid w:val="61D07906"/>
    <w:rsid w:val="628A0E91"/>
    <w:rsid w:val="63E15DFA"/>
    <w:rsid w:val="64133307"/>
    <w:rsid w:val="67710956"/>
    <w:rsid w:val="67DA14DE"/>
    <w:rsid w:val="6A7479B5"/>
    <w:rsid w:val="6C914D5C"/>
    <w:rsid w:val="70174E4B"/>
    <w:rsid w:val="705A41AE"/>
    <w:rsid w:val="70AD2C07"/>
    <w:rsid w:val="72D002BA"/>
    <w:rsid w:val="755F0CC0"/>
    <w:rsid w:val="783C21A4"/>
    <w:rsid w:val="790E410A"/>
    <w:rsid w:val="79645C3A"/>
    <w:rsid w:val="7A324087"/>
    <w:rsid w:val="7D58558B"/>
    <w:rsid w:val="7E5B270D"/>
    <w:rsid w:val="7EAF203A"/>
    <w:rsid w:val="7FB64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02DAE0E0"/>
  <w15:docId w15:val="{B40B0DE0-106D-4578-BCD0-8478B5053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uiPriority w:val="1"/>
    <w:qFormat/>
    <w:pPr>
      <w:spacing w:before="55"/>
      <w:ind w:left="504" w:right="52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uiPriority w:val="1"/>
    <w:qFormat/>
    <w:pPr>
      <w:ind w:left="106"/>
    </w:pPr>
    <w:rPr>
      <w:sz w:val="28"/>
      <w:szCs w:val="28"/>
    </w:rPr>
  </w:style>
  <w:style w:type="paragraph" w:styleId="a4">
    <w:name w:val="Body Text First Indent"/>
    <w:basedOn w:val="a3"/>
    <w:qFormat/>
    <w:pPr>
      <w:ind w:firstLineChars="100" w:firstLine="420"/>
    </w:pPr>
  </w:style>
  <w:style w:type="paragraph" w:styleId="a5">
    <w:name w:val="footer"/>
    <w:basedOn w:val="a"/>
    <w:qFormat/>
    <w:pPr>
      <w:tabs>
        <w:tab w:val="center" w:pos="4153"/>
        <w:tab w:val="right" w:pos="8306"/>
      </w:tabs>
      <w:snapToGrid w:val="0"/>
    </w:pPr>
    <w:rPr>
      <w:sz w:val="1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6">
    <w:name w:val="List Paragraph"/>
    <w:basedOn w:val="a"/>
    <w:uiPriority w:val="1"/>
    <w:qFormat/>
    <w:pPr>
      <w:ind w:left="1384" w:hanging="722"/>
    </w:pPr>
  </w:style>
  <w:style w:type="paragraph" w:customStyle="1" w:styleId="TableParagraph">
    <w:name w:val="Table Paragraph"/>
    <w:basedOn w:val="a"/>
    <w:uiPriority w:val="1"/>
    <w:qFormat/>
  </w:style>
  <w:style w:type="paragraph" w:styleId="a7">
    <w:name w:val="header"/>
    <w:basedOn w:val="a"/>
    <w:link w:val="a8"/>
    <w:rsid w:val="00744A1E"/>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744A1E"/>
    <w:rPr>
      <w:rFonts w:ascii="宋体" w:eastAsia="宋体" w:hAnsi="宋体" w:cs="宋体"/>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pyzt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1276</Words>
  <Characters>7275</Characters>
  <Application>Microsoft Office Word</Application>
  <DocSecurity>0</DocSecurity>
  <Lines>60</Lines>
  <Paragraphs>17</Paragraphs>
  <ScaleCrop>false</ScaleCrop>
  <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沪（上海）瑞（瑞丽）高速公路项目浙赣（赣浙）省界收费站工程</dc:title>
  <dc:creator>远大</dc:creator>
  <cp:lastModifiedBy> </cp:lastModifiedBy>
  <cp:revision>5</cp:revision>
  <dcterms:created xsi:type="dcterms:W3CDTF">2022-02-10T06:32:00Z</dcterms:created>
  <dcterms:modified xsi:type="dcterms:W3CDTF">2022-02-15T02:47:00Z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Microsoft® Word 2010</vt:lpwstr>
  </property>
  <property fmtid="{D5CDD505-2E9C-101B-9397-08002B2CF9AE}" pid="4" name="LastSaved">
    <vt:filetime>2022-02-10T00:00:00Z</vt:filetime>
  </property>
  <property fmtid="{D5CDD505-2E9C-101B-9397-08002B2CF9AE}" pid="5" name="KSOProductBuildVer">
    <vt:lpwstr>2052-11.1.0.11294</vt:lpwstr>
  </property>
  <property fmtid="{D5CDD505-2E9C-101B-9397-08002B2CF9AE}" pid="6" name="ICV">
    <vt:lpwstr>D339E75F380B44D09918F8F00C8D88CF</vt:lpwstr>
  </property>
</Properties>
</file>