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334" w:rightChars="-159" w:firstLine="197" w:firstLineChars="49"/>
        <w:jc w:val="center"/>
        <w:rPr>
          <w:rFonts w:ascii="宋体" w:hAnsi="宋体"/>
          <w:b/>
          <w:sz w:val="40"/>
        </w:rPr>
      </w:pPr>
      <w:r>
        <w:rPr>
          <w:rFonts w:hint="eastAsia" w:ascii="宋体" w:hAnsi="宋体"/>
          <w:b/>
          <w:sz w:val="40"/>
        </w:rPr>
        <w:t>定标理由公示</w:t>
      </w:r>
    </w:p>
    <w:tbl>
      <w:tblPr>
        <w:tblStyle w:val="4"/>
        <w:tblW w:w="1312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4394"/>
        <w:gridCol w:w="6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ind w:right="-334" w:rightChars="-159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</w:tcPr>
          <w:p>
            <w:pPr>
              <w:spacing w:line="520" w:lineRule="exact"/>
              <w:ind w:right="-334" w:rightChars="-159"/>
              <w:rPr>
                <w:sz w:val="24"/>
              </w:rPr>
            </w:pPr>
            <w:r>
              <w:rPr>
                <w:rFonts w:hint="eastAsia"/>
                <w:sz w:val="24"/>
              </w:rPr>
              <w:t>定标成员</w:t>
            </w:r>
          </w:p>
        </w:tc>
        <w:tc>
          <w:tcPr>
            <w:tcW w:w="4394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中标候选人名称</w:t>
            </w:r>
          </w:p>
        </w:tc>
        <w:tc>
          <w:tcPr>
            <w:tcW w:w="6745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推荐理由及说明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成员1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江苏合谷建筑设计有限公司</w:t>
            </w:r>
          </w:p>
        </w:tc>
        <w:tc>
          <w:tcPr>
            <w:tcW w:w="6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该公司在平阳设有办公场所，便于工作对接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成员2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江苏合谷建筑设计有限公司</w:t>
            </w:r>
          </w:p>
        </w:tc>
        <w:tc>
          <w:tcPr>
            <w:tcW w:w="6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该公司有平阳县区域内设有办公点，便于日后和施工方现场对接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成员3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江苏合谷建筑设计有限公司</w:t>
            </w:r>
          </w:p>
        </w:tc>
        <w:tc>
          <w:tcPr>
            <w:tcW w:w="6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平阳有分公司，本地化服务较好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成员4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浙江天然建筑设计有限公司</w:t>
            </w:r>
          </w:p>
        </w:tc>
        <w:tc>
          <w:tcPr>
            <w:tcW w:w="6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类似业绩较为突出，综合实力较强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成员5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浙江天然建筑设计有限公司</w:t>
            </w:r>
          </w:p>
        </w:tc>
        <w:tc>
          <w:tcPr>
            <w:tcW w:w="6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在平业绩突出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76" w:type="dxa"/>
          </w:tcPr>
          <w:p>
            <w:pPr>
              <w:widowControl/>
              <w:jc w:val="both"/>
              <w:textAlignment w:val="center"/>
              <w:rPr>
                <w:rFonts w:hint="eastAsia"/>
                <w:sz w:val="24"/>
              </w:rPr>
            </w:pPr>
          </w:p>
          <w:p>
            <w:pPr>
              <w:widowControl/>
              <w:ind w:firstLine="240" w:firstLineChars="100"/>
              <w:jc w:val="both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成员6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浙江天然建筑设计有限公司</w:t>
            </w:r>
          </w:p>
        </w:tc>
        <w:tc>
          <w:tcPr>
            <w:tcW w:w="6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业绩优秀；在平阳开发设计过多个项目，经验丰富；拥有更多的专业技术人才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成员7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浙江天然建筑设计有限公司</w:t>
            </w:r>
          </w:p>
        </w:tc>
        <w:tc>
          <w:tcPr>
            <w:tcW w:w="6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定标材料指向性业绩较突出以及公司整体综合实力较强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4N2UzY2NhNmFlMGQ1YTg1Mzc3ZTY2NWNhMzhhODAifQ=="/>
  </w:docVars>
  <w:rsids>
    <w:rsidRoot w:val="00ED270A"/>
    <w:rsid w:val="00704165"/>
    <w:rsid w:val="009A745F"/>
    <w:rsid w:val="00A97116"/>
    <w:rsid w:val="00DA340B"/>
    <w:rsid w:val="00ED270A"/>
    <w:rsid w:val="00FA594D"/>
    <w:rsid w:val="0C7D3A50"/>
    <w:rsid w:val="41E1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278</Words>
  <Characters>278</Characters>
  <Lines>2</Lines>
  <Paragraphs>1</Paragraphs>
  <TotalTime>7</TotalTime>
  <ScaleCrop>false</ScaleCrop>
  <LinksUpToDate>false</LinksUpToDate>
  <CharactersWithSpaces>278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2022-07-12T10:26:00Z</dcterms:created>
  <dc:creator>AutoBVT</dc:creator>
  <cp:lastModifiedBy>NTKO</cp:lastModifiedBy>
  <cp:lastPrinted>2022-08-10T08:06:00Z</cp:lastPrinted>
  <dcterms:modified xsi:type="dcterms:W3CDTF">2022-08-10T14:36:44Z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62FAFBD3B17C409780323EDDFB7B019F</vt:lpwstr>
  </property>
</Properties>
</file>