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tbl>
      <w:tblPr>
        <w:tblStyle w:val="37"/>
        <w:tblW w:w="0" w:type="auto"/>
        <w:tblInd w:w="216" w:type="dxa"/>
        <w:tblLayout w:type="fixed"/>
        <w:tblCellMar>
          <w:top w:w="0" w:type="dxa"/>
          <w:left w:w="0" w:type="dxa"/>
          <w:bottom w:w="0" w:type="dxa"/>
          <w:right w:w="0" w:type="dxa"/>
        </w:tblCellMar>
      </w:tblPr>
      <w:tblGrid>
        <w:gridCol w:w="9827"/>
      </w:tblGrid>
      <w:tr w14:paraId="370EDFC8">
        <w:tblPrEx>
          <w:tblCellMar>
            <w:top w:w="0" w:type="dxa"/>
            <w:left w:w="0" w:type="dxa"/>
            <w:bottom w:w="0" w:type="dxa"/>
            <w:right w:w="0" w:type="dxa"/>
          </w:tblCellMar>
        </w:tblPrEx>
        <w:trPr>
          <w:trHeight w:val="13980" w:hRule="atLeast"/>
        </w:trPr>
        <w:tc>
          <w:tcPr>
            <w:tcW w:w="9827"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4E42EAB5">
            <w:pPr>
              <w:widowControl/>
              <w:snapToGrid w:val="0"/>
              <w:spacing w:line="460" w:lineRule="atLeast"/>
              <w:jc w:val="center"/>
              <w:rPr>
                <w:b/>
                <w:color w:val="000000"/>
                <w:sz w:val="36"/>
              </w:rPr>
            </w:pPr>
          </w:p>
          <w:p w14:paraId="3D2F4072">
            <w:pPr>
              <w:widowControl/>
              <w:snapToGrid w:val="0"/>
              <w:spacing w:line="460" w:lineRule="atLeast"/>
              <w:jc w:val="center"/>
              <w:rPr>
                <w:b/>
                <w:color w:val="000000"/>
                <w:sz w:val="72"/>
              </w:rPr>
            </w:pPr>
            <w:r>
              <w:rPr>
                <w:b/>
                <w:color w:val="000000"/>
                <w:sz w:val="72"/>
              </w:rPr>
              <w:t>平阳县政府采购</w:t>
            </w:r>
          </w:p>
          <w:p w14:paraId="078E27B6">
            <w:pPr>
              <w:widowControl/>
              <w:snapToGrid w:val="0"/>
              <w:spacing w:line="460" w:lineRule="atLeast"/>
              <w:jc w:val="center"/>
              <w:rPr>
                <w:b/>
                <w:color w:val="000000"/>
                <w:sz w:val="72"/>
              </w:rPr>
            </w:pPr>
            <w:r>
              <w:rPr>
                <w:b/>
                <w:color w:val="000000"/>
                <w:sz w:val="72"/>
              </w:rPr>
              <w:t>竞争性磋商采购文件</w:t>
            </w:r>
          </w:p>
          <w:p w14:paraId="3100C672">
            <w:pPr>
              <w:widowControl/>
              <w:snapToGrid w:val="0"/>
              <w:spacing w:line="460" w:lineRule="atLeast"/>
              <w:jc w:val="center"/>
              <w:rPr>
                <w:b/>
                <w:color w:val="000000"/>
                <w:sz w:val="28"/>
              </w:rPr>
            </w:pPr>
            <w:r>
              <w:rPr>
                <w:rFonts w:hint="eastAsia"/>
                <w:b/>
                <w:color w:val="000000"/>
                <w:sz w:val="30"/>
              </w:rPr>
              <w:t>（线上电子招投标）</w:t>
            </w:r>
          </w:p>
          <w:p w14:paraId="3930DA46">
            <w:pPr>
              <w:widowControl/>
              <w:snapToGrid w:val="0"/>
              <w:ind w:left="3578" w:leftChars="1569" w:hanging="440" w:hangingChars="146"/>
              <w:rPr>
                <w:b/>
                <w:color w:val="000000"/>
                <w:sz w:val="30"/>
              </w:rPr>
            </w:pPr>
          </w:p>
          <w:p w14:paraId="77D11C76">
            <w:pPr>
              <w:widowControl/>
              <w:snapToGrid w:val="0"/>
              <w:spacing w:line="460" w:lineRule="atLeast"/>
              <w:jc w:val="center"/>
              <w:rPr>
                <w:b/>
                <w:color w:val="000000"/>
                <w:sz w:val="28"/>
              </w:rPr>
            </w:pPr>
          </w:p>
          <w:p w14:paraId="411D5C2A">
            <w:pPr>
              <w:widowControl/>
              <w:snapToGrid w:val="0"/>
              <w:spacing w:line="460" w:lineRule="atLeast"/>
              <w:jc w:val="center"/>
              <w:rPr>
                <w:b/>
                <w:color w:val="000000"/>
                <w:sz w:val="28"/>
              </w:rPr>
            </w:pPr>
          </w:p>
          <w:p w14:paraId="62ACB1DA">
            <w:pPr>
              <w:widowControl/>
              <w:snapToGrid w:val="0"/>
              <w:ind w:firstLine="2096" w:firstLineChars="696"/>
              <w:jc w:val="left"/>
              <w:rPr>
                <w:b/>
                <w:color w:val="000000"/>
                <w:sz w:val="30"/>
              </w:rPr>
            </w:pPr>
            <w:r>
              <w:rPr>
                <w:b/>
                <w:color w:val="000000"/>
                <w:sz w:val="30"/>
              </w:rPr>
              <w:t>项目名称：</w:t>
            </w:r>
            <w:r>
              <w:rPr>
                <w:rFonts w:hint="eastAsia"/>
                <w:b/>
                <w:color w:val="000000"/>
                <w:sz w:val="30"/>
              </w:rPr>
              <w:t>2026年中小学（幼儿园）教师专业发展培训</w:t>
            </w:r>
          </w:p>
          <w:p w14:paraId="79BB7C44">
            <w:pPr>
              <w:widowControl/>
              <w:snapToGrid w:val="0"/>
              <w:ind w:firstLine="2096"/>
              <w:jc w:val="left"/>
              <w:rPr>
                <w:b/>
                <w:color w:val="000000"/>
                <w:sz w:val="30"/>
              </w:rPr>
            </w:pPr>
            <w:r>
              <w:rPr>
                <w:b/>
                <w:color w:val="000000"/>
                <w:sz w:val="30"/>
              </w:rPr>
              <w:t>采购编号：330326261910010000023</w:t>
            </w:r>
            <w:r>
              <w:rPr>
                <w:rFonts w:hint="eastAsia"/>
                <w:b/>
                <w:color w:val="000000"/>
                <w:sz w:val="30"/>
              </w:rPr>
              <w:t xml:space="preserve">　   </w:t>
            </w:r>
            <w:r>
              <w:rPr>
                <w:b/>
                <w:color w:val="000000"/>
                <w:sz w:val="30"/>
              </w:rPr>
              <w:t xml:space="preserve"> </w:t>
            </w:r>
          </w:p>
          <w:p w14:paraId="46D90492">
            <w:pPr>
              <w:widowControl/>
              <w:snapToGrid w:val="0"/>
              <w:spacing w:line="440" w:lineRule="exact"/>
              <w:ind w:left="1260" w:firstLine="904"/>
              <w:jc w:val="left"/>
              <w:rPr>
                <w:b/>
                <w:color w:val="000000"/>
                <w:sz w:val="30"/>
              </w:rPr>
            </w:pPr>
          </w:p>
          <w:p w14:paraId="0C44C387">
            <w:pPr>
              <w:widowControl/>
              <w:snapToGrid w:val="0"/>
              <w:spacing w:line="440" w:lineRule="exact"/>
              <w:ind w:left="1260" w:firstLine="904"/>
              <w:jc w:val="left"/>
              <w:rPr>
                <w:b/>
                <w:color w:val="000000"/>
                <w:sz w:val="30"/>
              </w:rPr>
            </w:pPr>
            <w:r>
              <w:rPr>
                <w:b/>
                <w:color w:val="000000"/>
                <w:sz w:val="30"/>
              </w:rPr>
              <w:t xml:space="preserve">采购单位：平阳县教育局 </w:t>
            </w:r>
          </w:p>
          <w:p w14:paraId="3BB018F7">
            <w:pPr>
              <w:widowControl/>
              <w:snapToGrid w:val="0"/>
              <w:spacing w:line="440" w:lineRule="exact"/>
              <w:ind w:left="1260" w:firstLine="904"/>
              <w:jc w:val="left"/>
              <w:rPr>
                <w:b/>
                <w:color w:val="000000"/>
                <w:sz w:val="30"/>
              </w:rPr>
            </w:pPr>
            <w:r>
              <w:rPr>
                <w:b/>
                <w:color w:val="000000"/>
                <w:sz w:val="30"/>
              </w:rPr>
              <w:t>联 系 人：</w:t>
            </w:r>
            <w:r>
              <w:rPr>
                <w:rFonts w:hint="eastAsia"/>
                <w:b/>
                <w:color w:val="000000"/>
                <w:sz w:val="30"/>
              </w:rPr>
              <w:t>陈老师</w:t>
            </w:r>
          </w:p>
          <w:p w14:paraId="04B03DA7">
            <w:pPr>
              <w:widowControl/>
              <w:snapToGrid w:val="0"/>
              <w:spacing w:line="440" w:lineRule="exact"/>
              <w:ind w:left="1260" w:firstLine="904"/>
              <w:jc w:val="left"/>
              <w:rPr>
                <w:b/>
                <w:color w:val="000000"/>
                <w:sz w:val="30"/>
              </w:rPr>
            </w:pPr>
            <w:r>
              <w:rPr>
                <w:rFonts w:hint="eastAsia"/>
                <w:b/>
                <w:color w:val="000000"/>
                <w:sz w:val="30"/>
              </w:rPr>
              <w:t>联系电话：0577-63880528</w:t>
            </w:r>
          </w:p>
          <w:p w14:paraId="0D9099E3">
            <w:pPr>
              <w:widowControl/>
              <w:snapToGrid w:val="0"/>
              <w:spacing w:line="440" w:lineRule="exact"/>
              <w:ind w:left="1260" w:firstLine="904"/>
              <w:jc w:val="left"/>
              <w:rPr>
                <w:b/>
                <w:color w:val="000000"/>
                <w:sz w:val="30"/>
              </w:rPr>
            </w:pPr>
          </w:p>
          <w:p w14:paraId="192511BA">
            <w:pPr>
              <w:widowControl/>
              <w:snapToGrid w:val="0"/>
              <w:spacing w:line="440" w:lineRule="exact"/>
              <w:ind w:left="1260" w:firstLine="904"/>
              <w:jc w:val="left"/>
              <w:rPr>
                <w:b/>
                <w:color w:val="000000"/>
                <w:sz w:val="30"/>
              </w:rPr>
            </w:pPr>
            <w:r>
              <w:rPr>
                <w:b/>
                <w:color w:val="000000"/>
                <w:sz w:val="30"/>
              </w:rPr>
              <w:t>代理机构：</w:t>
            </w:r>
            <w:r>
              <w:rPr>
                <w:rFonts w:hint="eastAsia"/>
                <w:b/>
                <w:color w:val="000000"/>
                <w:sz w:val="30"/>
              </w:rPr>
              <w:t>平阳县公共资源交易中心</w:t>
            </w:r>
          </w:p>
          <w:p w14:paraId="3E85690C">
            <w:pPr>
              <w:widowControl/>
              <w:snapToGrid w:val="0"/>
              <w:spacing w:line="440" w:lineRule="exact"/>
              <w:ind w:left="1260" w:firstLine="904"/>
              <w:jc w:val="left"/>
              <w:rPr>
                <w:b/>
                <w:color w:val="000000"/>
                <w:sz w:val="30"/>
              </w:rPr>
            </w:pPr>
            <w:r>
              <w:rPr>
                <w:rFonts w:hint="eastAsia"/>
                <w:b/>
                <w:color w:val="000000"/>
                <w:sz w:val="30"/>
              </w:rPr>
              <w:t>联 系 人：白女士</w:t>
            </w:r>
          </w:p>
          <w:p w14:paraId="492E4DC1">
            <w:pPr>
              <w:widowControl/>
              <w:snapToGrid w:val="0"/>
              <w:spacing w:line="440" w:lineRule="exact"/>
              <w:ind w:left="1260" w:firstLine="904"/>
              <w:jc w:val="left"/>
              <w:rPr>
                <w:b/>
                <w:color w:val="000000"/>
                <w:sz w:val="30"/>
              </w:rPr>
            </w:pPr>
            <w:r>
              <w:rPr>
                <w:rFonts w:hint="eastAsia"/>
                <w:b/>
                <w:color w:val="000000"/>
                <w:sz w:val="30"/>
              </w:rPr>
              <w:t>联系电话：0577-63193038</w:t>
            </w:r>
          </w:p>
          <w:p w14:paraId="64492D90">
            <w:pPr>
              <w:widowControl/>
              <w:snapToGrid w:val="0"/>
              <w:spacing w:line="440" w:lineRule="exact"/>
              <w:jc w:val="center"/>
              <w:rPr>
                <w:b/>
                <w:color w:val="000000"/>
                <w:sz w:val="30"/>
              </w:rPr>
            </w:pPr>
          </w:p>
          <w:p w14:paraId="6C555DEE">
            <w:pPr>
              <w:widowControl/>
              <w:snapToGrid w:val="0"/>
              <w:spacing w:line="440" w:lineRule="exact"/>
              <w:jc w:val="center"/>
              <w:rPr>
                <w:b/>
                <w:color w:val="000000"/>
                <w:sz w:val="30"/>
              </w:rPr>
            </w:pPr>
          </w:p>
          <w:p w14:paraId="1A226659">
            <w:pPr>
              <w:widowControl/>
              <w:snapToGrid w:val="0"/>
              <w:jc w:val="center"/>
              <w:rPr>
                <w:b/>
                <w:color w:val="000000"/>
                <w:sz w:val="30"/>
              </w:rPr>
            </w:pPr>
          </w:p>
          <w:p w14:paraId="00D3056B">
            <w:pPr>
              <w:widowControl/>
              <w:snapToGrid w:val="0"/>
              <w:jc w:val="left"/>
              <w:rPr>
                <w:color w:val="000000"/>
              </w:rPr>
            </w:pPr>
          </w:p>
          <w:p w14:paraId="0A98AA4E">
            <w:pPr>
              <w:widowControl/>
              <w:snapToGrid w:val="0"/>
              <w:jc w:val="left"/>
              <w:rPr>
                <w:color w:val="000000"/>
              </w:rPr>
            </w:pPr>
          </w:p>
          <w:p w14:paraId="49A07AAE">
            <w:pPr>
              <w:widowControl/>
              <w:snapToGrid w:val="0"/>
              <w:jc w:val="left"/>
              <w:rPr>
                <w:color w:val="000000"/>
              </w:rPr>
            </w:pPr>
          </w:p>
          <w:p w14:paraId="78FFA86C">
            <w:pPr>
              <w:widowControl/>
              <w:snapToGrid w:val="0"/>
              <w:jc w:val="left"/>
              <w:rPr>
                <w:color w:val="000000"/>
              </w:rPr>
            </w:pPr>
          </w:p>
          <w:p w14:paraId="11717EF1">
            <w:pPr>
              <w:widowControl/>
              <w:snapToGrid w:val="0"/>
              <w:jc w:val="left"/>
              <w:rPr>
                <w:color w:val="000000"/>
              </w:rPr>
            </w:pPr>
          </w:p>
          <w:p w14:paraId="15257FEB">
            <w:pPr>
              <w:widowControl/>
              <w:snapToGrid w:val="0"/>
              <w:jc w:val="left"/>
              <w:rPr>
                <w:color w:val="000000"/>
              </w:rPr>
            </w:pPr>
          </w:p>
          <w:p w14:paraId="38C7BD4E">
            <w:pPr>
              <w:widowControl/>
              <w:snapToGrid w:val="0"/>
              <w:jc w:val="left"/>
              <w:rPr>
                <w:color w:val="000000"/>
              </w:rPr>
            </w:pPr>
          </w:p>
          <w:p w14:paraId="346DF7A0">
            <w:pPr>
              <w:widowControl/>
              <w:snapToGrid w:val="0"/>
              <w:jc w:val="left"/>
              <w:rPr>
                <w:color w:val="000000"/>
              </w:rPr>
            </w:pPr>
          </w:p>
          <w:p w14:paraId="4FF596B9">
            <w:pPr>
              <w:widowControl/>
              <w:snapToGrid w:val="0"/>
              <w:jc w:val="left"/>
              <w:rPr>
                <w:color w:val="000000"/>
              </w:rPr>
            </w:pPr>
          </w:p>
          <w:p w14:paraId="7F297D17">
            <w:pPr>
              <w:widowControl/>
              <w:snapToGrid w:val="0"/>
              <w:spacing w:line="460" w:lineRule="atLeast"/>
              <w:jc w:val="center"/>
              <w:rPr>
                <w:b/>
                <w:color w:val="000000"/>
                <w:sz w:val="84"/>
              </w:rPr>
            </w:pPr>
            <w:r>
              <w:rPr>
                <w:b/>
                <w:color w:val="000000"/>
                <w:sz w:val="30"/>
              </w:rPr>
              <w:t>二</w:t>
            </w:r>
            <w:r>
              <w:rPr>
                <w:rFonts w:hint="eastAsia"/>
                <w:b/>
                <w:color w:val="000000"/>
                <w:sz w:val="30"/>
              </w:rPr>
              <w:t>零二六</w:t>
            </w:r>
            <w:r>
              <w:rPr>
                <w:b/>
                <w:color w:val="000000"/>
                <w:sz w:val="30"/>
              </w:rPr>
              <w:t>年</w:t>
            </w:r>
            <w:r>
              <w:rPr>
                <w:rFonts w:hint="eastAsia"/>
                <w:b/>
                <w:color w:val="000000"/>
                <w:sz w:val="30"/>
              </w:rPr>
              <w:t>四</w:t>
            </w:r>
            <w:r>
              <w:rPr>
                <w:b/>
                <w:color w:val="000000"/>
                <w:sz w:val="30"/>
              </w:rPr>
              <w:t>月</w:t>
            </w:r>
          </w:p>
        </w:tc>
      </w:tr>
    </w:tbl>
    <w:p w14:paraId="49A6ABC3">
      <w:pPr>
        <w:widowControl/>
        <w:snapToGrid w:val="0"/>
        <w:spacing w:line="460" w:lineRule="exact"/>
        <w:jc w:val="center"/>
        <w:rPr>
          <w:b/>
          <w:color w:val="000000"/>
          <w:sz w:val="28"/>
        </w:rPr>
        <w:sectPr>
          <w:footerReference r:id="rId5" w:type="first"/>
          <w:headerReference r:id="rId3" w:type="default"/>
          <w:footerReference r:id="rId4" w:type="default"/>
          <w:pgSz w:w="11907" w:h="16840"/>
          <w:pgMar w:top="1440" w:right="1117" w:bottom="1440" w:left="1440" w:header="720" w:footer="720" w:gutter="0"/>
          <w:pgNumType w:start="0"/>
          <w:cols w:space="720" w:num="1"/>
          <w:titlePg/>
          <w:docGrid w:linePitch="286" w:charSpace="0"/>
        </w:sectPr>
      </w:pPr>
    </w:p>
    <w:p w14:paraId="2A4AD491">
      <w:pPr>
        <w:widowControl/>
        <w:snapToGrid w:val="0"/>
        <w:spacing w:line="460" w:lineRule="exact"/>
        <w:jc w:val="center"/>
        <w:rPr>
          <w:b/>
          <w:color w:val="000000"/>
          <w:sz w:val="28"/>
        </w:rPr>
      </w:pPr>
      <w:r>
        <w:rPr>
          <w:b/>
          <w:color w:val="000000"/>
          <w:sz w:val="28"/>
        </w:rPr>
        <w:t>平阳县公共资源交易中心关于</w:t>
      </w:r>
      <w:r>
        <w:rPr>
          <w:rFonts w:hint="eastAsia"/>
          <w:b/>
          <w:color w:val="000000"/>
          <w:sz w:val="30"/>
        </w:rPr>
        <w:t>2026年中小学（幼儿园）教师专业发展培训</w:t>
      </w:r>
      <w:r>
        <w:rPr>
          <w:b/>
          <w:color w:val="000000"/>
          <w:sz w:val="28"/>
        </w:rPr>
        <w:t>竞争性磋商采购公告</w:t>
      </w:r>
    </w:p>
    <w:p w14:paraId="7AC4F586">
      <w:pPr>
        <w:widowControl/>
        <w:snapToGrid w:val="0"/>
        <w:spacing w:line="460" w:lineRule="exact"/>
        <w:jc w:val="center"/>
        <w:rPr>
          <w:rFonts w:hint="eastAsia" w:ascii="宋体" w:eastAsia="宋体"/>
          <w:color w:val="000000"/>
          <w:sz w:val="22"/>
          <w:szCs w:val="22"/>
          <w:lang w:eastAsia="zh-CN"/>
        </w:rPr>
      </w:pPr>
      <w:r>
        <w:rPr>
          <w:rFonts w:hint="eastAsia"/>
          <w:b/>
          <w:color w:val="000000"/>
          <w:sz w:val="28"/>
        </w:rPr>
        <w:t>（线上电子招投标）</w:t>
      </w:r>
      <w:r>
        <w:rPr>
          <w:rFonts w:hint="eastAsia" w:ascii="宋体"/>
          <w:b/>
          <w:color w:val="000000"/>
          <w:sz w:val="22"/>
          <w:szCs w:val="22"/>
          <w:lang w:eastAsia="zh-CN"/>
        </w:rPr>
        <w:t xml:space="preserve"> </w:t>
      </w:r>
    </w:p>
    <w:p w14:paraId="79CE1D69">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项目概况    </w:t>
      </w:r>
    </w:p>
    <w:p w14:paraId="15825A57">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2026年中小学（幼儿园）教师专业发展培训采购项目的潜在供应商应在政采云平台线上获取（下载）采购文件，并于2026年4月22日 09:30（北京时间）前提交（上传）响应文件。</w:t>
      </w:r>
    </w:p>
    <w:p w14:paraId="2AADE1E6">
      <w:pPr>
        <w:pStyle w:val="32"/>
        <w:spacing w:before="0" w:beforeAutospacing="0" w:after="0" w:afterAutospacing="0" w:line="380" w:lineRule="exact"/>
        <w:jc w:val="both"/>
        <w:rPr>
          <w:rFonts w:hAnsi="宋体"/>
          <w:color w:val="000000"/>
          <w:sz w:val="22"/>
          <w:szCs w:val="22"/>
        </w:rPr>
      </w:pPr>
      <w:r>
        <w:rPr>
          <w:rStyle w:val="40"/>
          <w:rFonts w:hint="eastAsia" w:ascii="宋体" w:hAnsi="宋体" w:cs="宋体"/>
          <w:color w:val="000000"/>
          <w:sz w:val="22"/>
          <w:szCs w:val="22"/>
        </w:rPr>
        <w:t>一、项目基本情况</w:t>
      </w:r>
    </w:p>
    <w:p w14:paraId="380E65A5">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项目编号：</w:t>
      </w:r>
      <w:r>
        <w:rPr>
          <w:rFonts w:hAnsi="宋体"/>
          <w:color w:val="000000"/>
          <w:sz w:val="22"/>
          <w:szCs w:val="22"/>
        </w:rPr>
        <w:t>330326261910010000023</w:t>
      </w:r>
      <w:r>
        <w:rPr>
          <w:rFonts w:hint="eastAsia" w:hAnsi="宋体"/>
          <w:color w:val="000000"/>
          <w:sz w:val="22"/>
          <w:szCs w:val="22"/>
        </w:rPr>
        <w:t>　</w:t>
      </w:r>
    </w:p>
    <w:p w14:paraId="37FE6A2F">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项目名称：2026年中小学（幼儿园）教师专业发展培训 </w:t>
      </w:r>
    </w:p>
    <w:p w14:paraId="758731F9">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采购方式：竞争性磋商 </w:t>
      </w:r>
    </w:p>
    <w:p w14:paraId="3AAD1BF7">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预算金额（元）：3500000  </w:t>
      </w:r>
    </w:p>
    <w:p w14:paraId="5BCB498E">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最高限价（元）：3500000</w:t>
      </w:r>
    </w:p>
    <w:p w14:paraId="7DCC1ED6">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采购需求：</w:t>
      </w:r>
    </w:p>
    <w:p w14:paraId="11FBF274">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数量：不限       </w:t>
      </w:r>
    </w:p>
    <w:p w14:paraId="06450504">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预算金额（元）：3500000 </w:t>
      </w:r>
    </w:p>
    <w:p w14:paraId="513C6719">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单位：批 </w:t>
      </w:r>
    </w:p>
    <w:p w14:paraId="3FE82D20">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简要规格描述：2026年中小学（幼儿园）教师专业发展培训 </w:t>
      </w:r>
    </w:p>
    <w:p w14:paraId="277DE531">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备注： </w:t>
      </w:r>
    </w:p>
    <w:p w14:paraId="40150518">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合同履约期限：标项 1，至合同结束（以实际合同为准）  </w:t>
      </w:r>
    </w:p>
    <w:p w14:paraId="47456442">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本项目（否）接受联合体投标。  </w:t>
      </w:r>
    </w:p>
    <w:p w14:paraId="42362802">
      <w:pPr>
        <w:pStyle w:val="32"/>
        <w:spacing w:before="0" w:beforeAutospacing="0" w:after="0" w:afterAutospacing="0" w:line="380" w:lineRule="exact"/>
        <w:jc w:val="both"/>
        <w:rPr>
          <w:rFonts w:hAnsi="宋体"/>
          <w:color w:val="000000"/>
          <w:sz w:val="22"/>
          <w:szCs w:val="22"/>
        </w:rPr>
      </w:pPr>
      <w:r>
        <w:rPr>
          <w:rStyle w:val="40"/>
          <w:rFonts w:hint="eastAsia" w:ascii="宋体" w:hAnsi="宋体" w:cs="宋体"/>
          <w:color w:val="000000"/>
          <w:sz w:val="22"/>
          <w:szCs w:val="22"/>
        </w:rPr>
        <w:t>二、申请人的资格要求：</w:t>
      </w:r>
    </w:p>
    <w:p w14:paraId="5E3E3439">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1.满足《中华人民共和国政府采购法》第二十二条规定；未被“信用中国”（www.creditchina.gov.cn)、中国政府采购网（www.ccgp.gov.cn）列入失信被执行人、重大税收违法案件当事人名单、政府采购严重违法失信行为记录名单。</w:t>
      </w:r>
    </w:p>
    <w:p w14:paraId="44F7FFCA">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2.落实政府采购政策需满足的资格要求：标项1：无 </w:t>
      </w:r>
    </w:p>
    <w:p w14:paraId="138D3544">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3.本项目的特定资格要求：</w:t>
      </w:r>
      <w:r>
        <w:rPr>
          <w:rFonts w:hAnsi="宋体" w:cs="Arial"/>
          <w:color w:val="000000"/>
          <w:sz w:val="22"/>
          <w:szCs w:val="22"/>
        </w:rPr>
        <w:t>供应商须为师范类院校或者已开设师范类专业的院校。</w:t>
      </w:r>
    </w:p>
    <w:p w14:paraId="32C03AF9">
      <w:pPr>
        <w:pStyle w:val="32"/>
        <w:spacing w:before="0" w:beforeAutospacing="0" w:after="0" w:afterAutospacing="0" w:line="380" w:lineRule="exact"/>
        <w:jc w:val="both"/>
        <w:rPr>
          <w:rFonts w:hAnsi="宋体"/>
          <w:color w:val="000000"/>
          <w:sz w:val="22"/>
          <w:szCs w:val="22"/>
        </w:rPr>
      </w:pPr>
      <w:r>
        <w:rPr>
          <w:rStyle w:val="40"/>
          <w:rFonts w:hint="eastAsia" w:ascii="宋体" w:hAnsi="宋体" w:cs="宋体"/>
          <w:color w:val="000000"/>
          <w:sz w:val="22"/>
          <w:szCs w:val="22"/>
        </w:rPr>
        <w:t>三、获取（下载）采购文件</w:t>
      </w:r>
    </w:p>
    <w:p w14:paraId="14F5A3B2">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时间：/至2026年4月22日，每天上午00:00至12:00，下午12:00至23:59（北京时间，线上获取法定节假日均可，线下获取文件法定节假日除外）</w:t>
      </w:r>
    </w:p>
    <w:p w14:paraId="285661E8">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地点（网址）：政采云平台线上获取 </w:t>
      </w:r>
    </w:p>
    <w:p w14:paraId="014D60C3">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方式：供应商登录政采云平台https://www.zcygov.cn/在线申请获取采购文件（进入“项目采购”应用，在获取采购文件菜单中选择项目，申请获取采购文件） </w:t>
      </w:r>
    </w:p>
    <w:p w14:paraId="0DDC809F">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售价（元）：0 </w:t>
      </w:r>
    </w:p>
    <w:p w14:paraId="4FB19CE9">
      <w:pPr>
        <w:pStyle w:val="32"/>
        <w:spacing w:before="0" w:beforeAutospacing="0" w:after="0" w:afterAutospacing="0" w:line="380" w:lineRule="exact"/>
        <w:jc w:val="both"/>
        <w:rPr>
          <w:rFonts w:hAnsi="宋体"/>
          <w:color w:val="000000"/>
          <w:sz w:val="22"/>
          <w:szCs w:val="22"/>
        </w:rPr>
      </w:pPr>
      <w:r>
        <w:rPr>
          <w:rStyle w:val="40"/>
          <w:rFonts w:hint="eastAsia" w:ascii="宋体" w:hAnsi="宋体" w:cs="宋体"/>
          <w:color w:val="000000"/>
          <w:sz w:val="22"/>
          <w:szCs w:val="22"/>
        </w:rPr>
        <w:t>四、响应文件提交（上传）</w:t>
      </w:r>
      <w:r>
        <w:rPr>
          <w:rFonts w:hint="eastAsia" w:hAnsi="宋体"/>
          <w:color w:val="000000"/>
          <w:sz w:val="22"/>
          <w:szCs w:val="22"/>
        </w:rPr>
        <w:t> </w:t>
      </w:r>
    </w:p>
    <w:p w14:paraId="550D060E">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截止时间：2026年4月22日 09:30（北京时间）</w:t>
      </w:r>
    </w:p>
    <w:p w14:paraId="1BF0DEE7">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地点（网址）：请登录政采云投标客户端投标 </w:t>
      </w:r>
    </w:p>
    <w:p w14:paraId="6CD3EAEE">
      <w:pPr>
        <w:pStyle w:val="32"/>
        <w:spacing w:before="0" w:beforeAutospacing="0" w:after="0" w:afterAutospacing="0" w:line="380" w:lineRule="exact"/>
        <w:jc w:val="both"/>
        <w:rPr>
          <w:rFonts w:hAnsi="宋体"/>
          <w:color w:val="000000"/>
          <w:sz w:val="22"/>
          <w:szCs w:val="22"/>
        </w:rPr>
      </w:pPr>
      <w:r>
        <w:rPr>
          <w:rStyle w:val="40"/>
          <w:rFonts w:hint="eastAsia" w:ascii="宋体" w:hAnsi="宋体" w:cs="宋体"/>
          <w:color w:val="000000"/>
          <w:sz w:val="22"/>
          <w:szCs w:val="22"/>
        </w:rPr>
        <w:t>五、响应文件开启</w:t>
      </w:r>
      <w:r>
        <w:rPr>
          <w:rFonts w:hint="eastAsia" w:hAnsi="宋体"/>
          <w:color w:val="000000"/>
          <w:sz w:val="22"/>
          <w:szCs w:val="22"/>
        </w:rPr>
        <w:t> </w:t>
      </w:r>
    </w:p>
    <w:p w14:paraId="45E7744E">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开启时间：2026年4月22日 09:30 （北京时间）</w:t>
      </w:r>
    </w:p>
    <w:p w14:paraId="592EBD8A">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地点（网址）：政采云平台（www.zcygov.cn） </w:t>
      </w:r>
    </w:p>
    <w:p w14:paraId="23DA6EAC">
      <w:pPr>
        <w:pStyle w:val="32"/>
        <w:spacing w:before="0" w:beforeAutospacing="0" w:after="0" w:afterAutospacing="0" w:line="380" w:lineRule="exact"/>
        <w:jc w:val="both"/>
        <w:rPr>
          <w:rFonts w:hAnsi="宋体"/>
          <w:color w:val="000000"/>
          <w:sz w:val="22"/>
          <w:szCs w:val="22"/>
        </w:rPr>
      </w:pPr>
      <w:r>
        <w:rPr>
          <w:rStyle w:val="40"/>
          <w:rFonts w:hint="eastAsia" w:ascii="宋体" w:hAnsi="宋体" w:cs="宋体"/>
          <w:color w:val="000000"/>
          <w:sz w:val="22"/>
          <w:szCs w:val="22"/>
        </w:rPr>
        <w:t>六、公告期限</w:t>
      </w:r>
    </w:p>
    <w:p w14:paraId="7249EDD1">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自本公告发布之日起3个工作日。</w:t>
      </w:r>
    </w:p>
    <w:p w14:paraId="21CD78BD">
      <w:pPr>
        <w:pStyle w:val="32"/>
        <w:spacing w:before="0" w:beforeAutospacing="0" w:after="0" w:afterAutospacing="0" w:line="380" w:lineRule="exact"/>
        <w:jc w:val="both"/>
        <w:rPr>
          <w:rFonts w:hAnsi="宋体"/>
          <w:color w:val="000000"/>
          <w:sz w:val="22"/>
          <w:szCs w:val="22"/>
        </w:rPr>
      </w:pPr>
      <w:r>
        <w:rPr>
          <w:rStyle w:val="40"/>
          <w:rFonts w:hint="eastAsia" w:ascii="宋体" w:hAnsi="宋体" w:cs="宋体"/>
          <w:color w:val="000000"/>
          <w:sz w:val="22"/>
          <w:szCs w:val="22"/>
        </w:rPr>
        <w:t>七、其他补充事宜</w:t>
      </w:r>
      <w:r>
        <w:rPr>
          <w:rFonts w:hint="eastAsia" w:hAnsi="宋体"/>
          <w:color w:val="000000"/>
          <w:sz w:val="22"/>
          <w:szCs w:val="22"/>
        </w:rPr>
        <w:t> </w:t>
      </w:r>
    </w:p>
    <w:p w14:paraId="255F4D08">
      <w:pPr>
        <w:widowControl/>
        <w:spacing w:line="380" w:lineRule="exact"/>
        <w:ind w:firstLine="480"/>
        <w:jc w:val="left"/>
        <w:rPr>
          <w:rFonts w:ascii="宋体" w:hAnsi="宋体" w:cs="Arial"/>
          <w:color w:val="000000"/>
          <w:sz w:val="22"/>
          <w:szCs w:val="22"/>
        </w:rPr>
      </w:pPr>
      <w:r>
        <w:rPr>
          <w:rFonts w:hint="eastAsia" w:ascii="宋体" w:hAnsi="宋体" w:cs="Arial"/>
          <w:color w:val="000000"/>
          <w:sz w:val="22"/>
          <w:szCs w:val="22"/>
        </w:rPr>
        <w:t xml:space="preserve">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      </w:t>
      </w:r>
    </w:p>
    <w:p w14:paraId="196961CA">
      <w:pPr>
        <w:widowControl/>
        <w:spacing w:line="380" w:lineRule="exact"/>
        <w:ind w:firstLine="480"/>
        <w:jc w:val="left"/>
        <w:rPr>
          <w:rFonts w:ascii="宋体" w:hAnsi="宋体" w:cs="Arial"/>
          <w:color w:val="000000"/>
          <w:sz w:val="22"/>
          <w:szCs w:val="22"/>
        </w:rPr>
      </w:pPr>
      <w:r>
        <w:rPr>
          <w:rFonts w:hint="eastAsia" w:ascii="宋体" w:hAnsi="宋体" w:cs="Arial"/>
          <w:color w:val="000000"/>
          <w:sz w:val="22"/>
          <w:szCs w:val="22"/>
        </w:rPr>
        <w:t xml:space="preserve">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      </w:t>
      </w:r>
    </w:p>
    <w:p w14:paraId="2E97918F">
      <w:pPr>
        <w:widowControl/>
        <w:spacing w:line="380" w:lineRule="exact"/>
        <w:ind w:firstLine="480"/>
        <w:jc w:val="left"/>
        <w:rPr>
          <w:rFonts w:hAnsi="宋体"/>
          <w:color w:val="000000"/>
          <w:sz w:val="22"/>
          <w:szCs w:val="22"/>
        </w:rPr>
      </w:pPr>
      <w:r>
        <w:rPr>
          <w:rFonts w:hint="eastAsia" w:ascii="宋体" w:hAnsi="宋体" w:cs="Arial"/>
          <w:color w:val="000000"/>
          <w:sz w:val="22"/>
          <w:szCs w:val="22"/>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r>
        <w:rPr>
          <w:rFonts w:hAnsi="宋体"/>
          <w:color w:val="000000"/>
          <w:sz w:val="22"/>
          <w:szCs w:val="22"/>
        </w:rPr>
        <w:t>     </w:t>
      </w:r>
    </w:p>
    <w:p w14:paraId="55B063FB">
      <w:pPr>
        <w:widowControl/>
        <w:spacing w:line="380" w:lineRule="exact"/>
        <w:ind w:firstLine="480"/>
        <w:jc w:val="left"/>
        <w:rPr>
          <w:rFonts w:hAnsi="宋体"/>
          <w:color w:val="000000"/>
          <w:sz w:val="22"/>
          <w:szCs w:val="22"/>
        </w:rPr>
      </w:pPr>
      <w:r>
        <w:rPr>
          <w:rFonts w:hAnsi="宋体"/>
          <w:color w:val="000000"/>
          <w:sz w:val="22"/>
          <w:szCs w:val="22"/>
        </w:rPr>
        <w:t>4.其他事项：1）本项目通过“政府采购云平台（www.zcygov.cn）”实行在线投标响应（电子投标），供应商应先安装“政采云电子交易客户端”，并按照本采购文件和“政府采购云平台”的要求，通过“政采云电子交易客户端”编制并加密投标文件。供应商未按规定加密的投标文件，“政府采购云平台”将予以拒收。 “政采云电子交易客户端”请自行前往“浙江政府采购网-下载专区-电子交易客户端”进行下载；电子投标具体操作流程详见本公告附件《供应商项目采购-电子招投标操作指南》；通过“政府采购云平台”参与在线投标时如遇平台技术问题详询400-881-7190。 2）为确保网上操作合法、有效和安全，投标供应商应当在投标截止时间前完成在“政府采购云平台”的身份认证，确保在电子投标过程中能够对相关数据电文进行加密和使用电子签章。使用“政采云电子交易客户端”需要提前申领CA数字证书，申领流程请自行前往“浙江政府采购网-下载专区-电子交易客户端-CA驱动和申领流程”进行查阅；（供应商应在开标前完成CA数字证书办理。 3）投标供应商应当在投标截止时间前，将生成的“电子加密投标文件”上传递交至“政府采购云平台”。投标截止时间以后上传递交的投标文件将被“政府采购云平台”拒收。 4）投标供应商在“政府采购云平台”完成“电子加密投标文件”的上传递交后，还可以（邮寄形式）在投标截止时间前递交以介质（U盘）存储的数据电文形式的“备份投标文件”，邮寄形式“备份投标文件”应当密封包装并在包装上标注投标项目名称、投标单位名称并加盖公章。 5）通过“政府采购云平台”上传递交的“电子加密投标文件”无法按时解密，投标供应商递交了备份投标文件的，以备份投标文件为依据，否则视为投标文件撤回。通过“政府采购云平台”上传递交的“电子加密投标文件”已按时解密的，“备份投标文件”自动失效。投标供应商仅递交备份投标文件的，投标无效。6）供应商在法定质疑期内一次性提出针对同一采购程序环节的质疑。质疑供应商须为本项目政采云上报名供应商。</w:t>
      </w:r>
    </w:p>
    <w:p w14:paraId="7F79CF82">
      <w:pPr>
        <w:pStyle w:val="32"/>
        <w:spacing w:before="0" w:beforeAutospacing="0" w:after="0" w:afterAutospacing="0" w:line="380" w:lineRule="exact"/>
        <w:jc w:val="both"/>
        <w:rPr>
          <w:rFonts w:hAnsi="宋体"/>
          <w:color w:val="000000"/>
          <w:sz w:val="22"/>
          <w:szCs w:val="22"/>
        </w:rPr>
      </w:pPr>
      <w:r>
        <w:rPr>
          <w:rStyle w:val="40"/>
          <w:rFonts w:hint="eastAsia" w:ascii="宋体" w:hAnsi="宋体" w:cs="宋体"/>
          <w:color w:val="000000"/>
          <w:sz w:val="22"/>
          <w:szCs w:val="22"/>
        </w:rPr>
        <w:t>八、凡对本次招标提出询问、质疑、投诉，请按以下方式联系</w:t>
      </w:r>
    </w:p>
    <w:p w14:paraId="156D622B">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1.采购人信息</w:t>
      </w:r>
    </w:p>
    <w:p w14:paraId="52AC9B28">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名    称：平阳县教育局 </w:t>
      </w:r>
    </w:p>
    <w:p w14:paraId="0EE58A45">
      <w:pPr>
        <w:spacing w:line="380" w:lineRule="exact"/>
        <w:rPr>
          <w:rFonts w:ascii="宋体" w:hAnsi="宋体" w:cs="Arial"/>
          <w:color w:val="000000"/>
          <w:sz w:val="22"/>
          <w:szCs w:val="22"/>
        </w:rPr>
      </w:pPr>
      <w:r>
        <w:rPr>
          <w:rFonts w:hint="eastAsia" w:ascii="宋体" w:hAnsi="宋体"/>
          <w:color w:val="000000"/>
          <w:sz w:val="22"/>
          <w:szCs w:val="22"/>
        </w:rPr>
        <w:t>    地    址：</w:t>
      </w:r>
      <w:r>
        <w:rPr>
          <w:rFonts w:ascii="宋体" w:hAnsi="宋体" w:cs="Arial"/>
          <w:color w:val="000000"/>
          <w:sz w:val="22"/>
          <w:szCs w:val="22"/>
        </w:rPr>
        <w:t>平阳县状元路68号 </w:t>
      </w:r>
    </w:p>
    <w:p w14:paraId="7CA5D9C3">
      <w:pPr>
        <w:spacing w:line="380" w:lineRule="exact"/>
        <w:rPr>
          <w:rFonts w:ascii="宋体" w:hAnsi="宋体"/>
          <w:color w:val="000000"/>
          <w:sz w:val="22"/>
          <w:szCs w:val="22"/>
        </w:rPr>
      </w:pPr>
      <w:r>
        <w:rPr>
          <w:rFonts w:ascii="宋体" w:hAnsi="宋体" w:cs="Arial"/>
          <w:color w:val="000000"/>
          <w:sz w:val="22"/>
          <w:szCs w:val="22"/>
        </w:rPr>
        <w:t>   </w:t>
      </w:r>
      <w:r>
        <w:rPr>
          <w:rFonts w:hint="eastAsia" w:ascii="宋体" w:hAnsi="宋体" w:cs="Arial"/>
          <w:color w:val="000000"/>
          <w:sz w:val="22"/>
          <w:szCs w:val="22"/>
        </w:rPr>
        <w:t xml:space="preserve"> </w:t>
      </w:r>
      <w:r>
        <w:rPr>
          <w:rFonts w:ascii="宋体" w:hAnsi="宋体"/>
          <w:color w:val="000000"/>
          <w:sz w:val="22"/>
          <w:szCs w:val="22"/>
        </w:rPr>
        <w:t>传    真：/  </w:t>
      </w:r>
    </w:p>
    <w:p w14:paraId="1BDDC451">
      <w:pPr>
        <w:spacing w:line="380" w:lineRule="exact"/>
        <w:rPr>
          <w:rFonts w:ascii="宋体" w:hAnsi="宋体"/>
          <w:color w:val="000000"/>
          <w:sz w:val="22"/>
          <w:szCs w:val="22"/>
        </w:rPr>
      </w:pPr>
      <w:r>
        <w:rPr>
          <w:rFonts w:ascii="宋体" w:hAnsi="宋体"/>
          <w:color w:val="000000"/>
          <w:sz w:val="22"/>
          <w:szCs w:val="22"/>
        </w:rPr>
        <w:t>    项目联系人（询问）：陈老师  </w:t>
      </w:r>
    </w:p>
    <w:p w14:paraId="528B8C5F">
      <w:pPr>
        <w:spacing w:line="380" w:lineRule="exact"/>
        <w:rPr>
          <w:rFonts w:ascii="宋体" w:hAnsi="宋体"/>
          <w:color w:val="000000"/>
          <w:sz w:val="22"/>
          <w:szCs w:val="22"/>
        </w:rPr>
      </w:pPr>
      <w:r>
        <w:rPr>
          <w:rFonts w:ascii="宋体" w:hAnsi="宋体"/>
          <w:color w:val="000000"/>
          <w:sz w:val="22"/>
          <w:szCs w:val="22"/>
        </w:rPr>
        <w:t>    项目联系方式（询问）：0577-63880528 </w:t>
      </w:r>
    </w:p>
    <w:p w14:paraId="33F917CA">
      <w:pPr>
        <w:spacing w:line="380" w:lineRule="exact"/>
        <w:rPr>
          <w:rFonts w:ascii="宋体" w:hAnsi="宋体"/>
          <w:color w:val="000000"/>
          <w:sz w:val="22"/>
          <w:szCs w:val="22"/>
        </w:rPr>
      </w:pPr>
      <w:r>
        <w:rPr>
          <w:rFonts w:ascii="宋体" w:hAnsi="宋体"/>
          <w:color w:val="000000"/>
          <w:sz w:val="22"/>
          <w:szCs w:val="22"/>
        </w:rPr>
        <w:t>    质疑联系人：林老师    </w:t>
      </w:r>
    </w:p>
    <w:p w14:paraId="07FEF1CB">
      <w:pPr>
        <w:spacing w:line="380" w:lineRule="exact"/>
        <w:rPr>
          <w:rFonts w:ascii="宋体" w:hAnsi="宋体"/>
          <w:color w:val="000000"/>
          <w:sz w:val="22"/>
          <w:szCs w:val="22"/>
        </w:rPr>
      </w:pPr>
      <w:r>
        <w:rPr>
          <w:rFonts w:ascii="宋体" w:hAnsi="宋体"/>
          <w:color w:val="000000"/>
          <w:sz w:val="22"/>
          <w:szCs w:val="22"/>
        </w:rPr>
        <w:t>    质疑联系方式：0577-63886378 </w:t>
      </w:r>
    </w:p>
    <w:p w14:paraId="54196568">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    2.采购代理机构信息</w:t>
      </w:r>
    </w:p>
    <w:p w14:paraId="5E3B796C">
      <w:pPr>
        <w:widowControl/>
        <w:spacing w:line="360" w:lineRule="exact"/>
        <w:jc w:val="left"/>
        <w:rPr>
          <w:rFonts w:ascii="宋体" w:hAnsi="宋体" w:cs="Arial"/>
          <w:color w:val="000000"/>
          <w:sz w:val="22"/>
          <w:szCs w:val="22"/>
        </w:rPr>
      </w:pPr>
      <w:r>
        <w:rPr>
          <w:rFonts w:hint="eastAsia" w:hAnsi="宋体"/>
          <w:color w:val="000000"/>
          <w:sz w:val="22"/>
          <w:szCs w:val="22"/>
        </w:rPr>
        <w:t xml:space="preserve">    </w:t>
      </w:r>
      <w:r>
        <w:rPr>
          <w:rFonts w:ascii="宋体" w:hAnsi="宋体" w:cs="Arial"/>
          <w:color w:val="000000"/>
          <w:sz w:val="22"/>
          <w:szCs w:val="22"/>
        </w:rPr>
        <w:t>名    称：平阳县公共资源交易中心 </w:t>
      </w:r>
    </w:p>
    <w:p w14:paraId="33145E01">
      <w:pPr>
        <w:widowControl/>
        <w:spacing w:line="360" w:lineRule="exact"/>
        <w:jc w:val="left"/>
        <w:rPr>
          <w:rFonts w:ascii="宋体" w:hAnsi="宋体" w:cs="Arial"/>
          <w:color w:val="000000"/>
          <w:sz w:val="22"/>
          <w:szCs w:val="22"/>
        </w:rPr>
      </w:pPr>
      <w:r>
        <w:rPr>
          <w:rFonts w:ascii="宋体" w:hAnsi="宋体" w:cs="Arial"/>
          <w:color w:val="000000"/>
          <w:sz w:val="22"/>
          <w:szCs w:val="22"/>
        </w:rPr>
        <w:t>    地    址：平阳县鳌江镇火车站大道和谐嘉园 </w:t>
      </w:r>
    </w:p>
    <w:p w14:paraId="75B4C0A2">
      <w:pPr>
        <w:spacing w:line="380" w:lineRule="exact"/>
        <w:ind w:firstLine="660"/>
        <w:rPr>
          <w:rFonts w:ascii="宋体" w:hAnsi="宋体" w:cs="Arial"/>
          <w:color w:val="000000"/>
          <w:sz w:val="22"/>
          <w:szCs w:val="22"/>
        </w:rPr>
      </w:pPr>
      <w:r>
        <w:rPr>
          <w:rFonts w:ascii="宋体" w:hAnsi="宋体" w:cs="Arial"/>
          <w:color w:val="000000"/>
          <w:sz w:val="22"/>
          <w:szCs w:val="22"/>
        </w:rPr>
        <w:t>传    真：/</w:t>
      </w:r>
    </w:p>
    <w:p w14:paraId="2C00091C">
      <w:pPr>
        <w:spacing w:line="380" w:lineRule="exact"/>
        <w:ind w:firstLine="660"/>
        <w:rPr>
          <w:rFonts w:ascii="宋体" w:hAnsi="宋体"/>
          <w:color w:val="000000"/>
          <w:sz w:val="22"/>
          <w:szCs w:val="22"/>
        </w:rPr>
      </w:pPr>
      <w:r>
        <w:rPr>
          <w:rFonts w:hint="eastAsia" w:ascii="宋体" w:hAnsi="宋体"/>
          <w:color w:val="000000"/>
          <w:sz w:val="22"/>
          <w:szCs w:val="22"/>
        </w:rPr>
        <w:t>项目联系人（询问）：白女士       </w:t>
      </w:r>
    </w:p>
    <w:p w14:paraId="79FC06F3">
      <w:pPr>
        <w:spacing w:line="380" w:lineRule="exact"/>
        <w:ind w:firstLine="660" w:firstLineChars="300"/>
        <w:rPr>
          <w:rFonts w:ascii="宋体" w:hAnsi="宋体"/>
          <w:color w:val="000000"/>
          <w:sz w:val="22"/>
          <w:szCs w:val="22"/>
        </w:rPr>
      </w:pPr>
      <w:r>
        <w:rPr>
          <w:rFonts w:hint="eastAsia" w:ascii="宋体" w:hAnsi="宋体"/>
          <w:color w:val="000000"/>
          <w:sz w:val="22"/>
          <w:szCs w:val="22"/>
        </w:rPr>
        <w:t>项目联系方式（询问）：0577-63193038         </w:t>
      </w:r>
    </w:p>
    <w:p w14:paraId="68ED2723">
      <w:pPr>
        <w:spacing w:line="380" w:lineRule="exact"/>
        <w:ind w:firstLine="660" w:firstLineChars="300"/>
        <w:rPr>
          <w:rFonts w:ascii="宋体" w:hAnsi="宋体"/>
          <w:color w:val="000000"/>
          <w:sz w:val="22"/>
          <w:szCs w:val="22"/>
        </w:rPr>
      </w:pPr>
      <w:r>
        <w:rPr>
          <w:rFonts w:hint="eastAsia" w:ascii="宋体" w:hAnsi="宋体"/>
          <w:color w:val="000000"/>
          <w:sz w:val="22"/>
          <w:szCs w:val="22"/>
        </w:rPr>
        <w:t>质疑联系人：胡女士        </w:t>
      </w:r>
    </w:p>
    <w:p w14:paraId="4D66256C">
      <w:pPr>
        <w:spacing w:line="380" w:lineRule="exact"/>
        <w:ind w:firstLine="660" w:firstLineChars="300"/>
        <w:rPr>
          <w:rFonts w:ascii="宋体" w:hAnsi="宋体"/>
          <w:color w:val="000000"/>
          <w:sz w:val="22"/>
          <w:szCs w:val="22"/>
        </w:rPr>
      </w:pPr>
      <w:r>
        <w:rPr>
          <w:rFonts w:hint="eastAsia" w:ascii="宋体" w:hAnsi="宋体"/>
          <w:color w:val="000000"/>
          <w:sz w:val="22"/>
          <w:szCs w:val="22"/>
        </w:rPr>
        <w:t>质疑联系方式：0577-63193038         </w:t>
      </w:r>
    </w:p>
    <w:p w14:paraId="4B8A1C11">
      <w:pPr>
        <w:spacing w:line="380" w:lineRule="exact"/>
        <w:ind w:firstLine="660" w:firstLineChars="300"/>
        <w:rPr>
          <w:rFonts w:ascii="宋体" w:hAnsi="宋体"/>
          <w:color w:val="000000"/>
          <w:sz w:val="22"/>
          <w:szCs w:val="22"/>
        </w:rPr>
      </w:pPr>
      <w:r>
        <w:rPr>
          <w:rFonts w:hint="eastAsia" w:ascii="宋体" w:hAnsi="宋体"/>
          <w:color w:val="000000"/>
          <w:sz w:val="22"/>
          <w:szCs w:val="22"/>
        </w:rPr>
        <w:t>3.同级政府采购监督管理部门</w:t>
      </w:r>
    </w:p>
    <w:p w14:paraId="2A1BEE92">
      <w:pPr>
        <w:spacing w:line="380" w:lineRule="exact"/>
        <w:ind w:firstLine="660" w:firstLineChars="300"/>
        <w:rPr>
          <w:rFonts w:ascii="宋体" w:hAnsi="宋体"/>
          <w:color w:val="000000"/>
          <w:sz w:val="22"/>
          <w:szCs w:val="22"/>
        </w:rPr>
      </w:pPr>
      <w:r>
        <w:rPr>
          <w:rFonts w:hint="eastAsia" w:ascii="宋体" w:hAnsi="宋体"/>
          <w:color w:val="000000"/>
          <w:sz w:val="22"/>
          <w:szCs w:val="22"/>
        </w:rPr>
        <w:t>名    称：平阳县财政局（浙江省政府采购行政裁决服务中心（温州））</w:t>
      </w:r>
    </w:p>
    <w:p w14:paraId="55653D62">
      <w:pPr>
        <w:spacing w:line="380" w:lineRule="exact"/>
        <w:ind w:firstLine="660" w:firstLineChars="300"/>
        <w:rPr>
          <w:rFonts w:ascii="宋体" w:hAnsi="宋体"/>
          <w:color w:val="000000"/>
          <w:sz w:val="22"/>
          <w:szCs w:val="22"/>
        </w:rPr>
      </w:pPr>
      <w:r>
        <w:rPr>
          <w:rFonts w:hint="eastAsia" w:ascii="宋体" w:hAnsi="宋体"/>
          <w:color w:val="000000"/>
          <w:sz w:val="22"/>
          <w:szCs w:val="22"/>
        </w:rPr>
        <w:t>地    址：温州市鹿城区滨江街道瓯江路展银大厦1606室</w:t>
      </w:r>
    </w:p>
    <w:p w14:paraId="570CD676">
      <w:pPr>
        <w:spacing w:line="380" w:lineRule="exact"/>
        <w:ind w:firstLine="660" w:firstLineChars="300"/>
        <w:rPr>
          <w:rFonts w:ascii="宋体" w:hAnsi="宋体"/>
          <w:color w:val="000000"/>
          <w:sz w:val="22"/>
          <w:szCs w:val="22"/>
        </w:rPr>
      </w:pPr>
      <w:r>
        <w:rPr>
          <w:rFonts w:hint="eastAsia" w:ascii="宋体" w:hAnsi="宋体"/>
          <w:color w:val="000000"/>
          <w:sz w:val="22"/>
          <w:szCs w:val="22"/>
        </w:rPr>
        <w:t>传    真：</w:t>
      </w:r>
    </w:p>
    <w:p w14:paraId="06C7C441">
      <w:pPr>
        <w:spacing w:line="380" w:lineRule="exact"/>
        <w:ind w:firstLine="660" w:firstLineChars="300"/>
        <w:rPr>
          <w:rFonts w:ascii="宋体" w:hAnsi="宋体"/>
          <w:color w:val="000000"/>
          <w:sz w:val="22"/>
          <w:szCs w:val="22"/>
        </w:rPr>
      </w:pPr>
      <w:r>
        <w:rPr>
          <w:rFonts w:hint="eastAsia" w:ascii="宋体" w:hAnsi="宋体"/>
          <w:color w:val="000000"/>
          <w:sz w:val="22"/>
          <w:szCs w:val="22"/>
        </w:rPr>
        <w:t>联 系 人：李老师、王老师</w:t>
      </w:r>
    </w:p>
    <w:p w14:paraId="774CD4BF">
      <w:pPr>
        <w:spacing w:line="380" w:lineRule="exact"/>
        <w:ind w:firstLine="660" w:firstLineChars="300"/>
        <w:rPr>
          <w:rFonts w:ascii="宋体" w:hAnsi="宋体"/>
          <w:color w:val="000000"/>
          <w:sz w:val="22"/>
          <w:szCs w:val="22"/>
        </w:rPr>
      </w:pPr>
      <w:r>
        <w:rPr>
          <w:rFonts w:hint="eastAsia" w:ascii="宋体" w:hAnsi="宋体"/>
          <w:color w:val="000000"/>
          <w:sz w:val="22"/>
          <w:szCs w:val="22"/>
        </w:rPr>
        <w:t>监督投诉电话：0577-85501561，0577-85501562</w:t>
      </w:r>
    </w:p>
    <w:p w14:paraId="0567687A">
      <w:pPr>
        <w:pStyle w:val="32"/>
        <w:spacing w:before="0" w:beforeAutospacing="0" w:after="0" w:afterAutospacing="0" w:line="380" w:lineRule="exact"/>
        <w:rPr>
          <w:rFonts w:hAnsi="宋体"/>
          <w:color w:val="000000"/>
          <w:sz w:val="22"/>
          <w:szCs w:val="22"/>
        </w:rPr>
      </w:pPr>
      <w:r>
        <w:rPr>
          <w:rFonts w:hint="eastAsia" w:hAnsi="宋体"/>
          <w:color w:val="000000"/>
          <w:sz w:val="22"/>
          <w:szCs w:val="22"/>
        </w:rPr>
        <w:t>若对项目采购电子交易系统操作有疑问，可登录政采云（https://www.zcygov.cn/），点击右侧咨询小采，获取采小蜜智能服务管家帮助，或拨打政采云服务热线95763获取热线服务帮助。</w:t>
      </w:r>
    </w:p>
    <w:p w14:paraId="2D53F10A">
      <w:pPr>
        <w:pStyle w:val="32"/>
        <w:spacing w:before="0" w:beforeAutospacing="0" w:after="0" w:afterAutospacing="0" w:line="380" w:lineRule="exact"/>
        <w:rPr>
          <w:color w:val="000000"/>
        </w:rPr>
      </w:pPr>
      <w:r>
        <w:rPr>
          <w:rFonts w:hint="eastAsia" w:hAnsi="宋体"/>
          <w:color w:val="000000"/>
          <w:sz w:val="22"/>
          <w:szCs w:val="22"/>
        </w:rPr>
        <w:t>CA问题联系电话（人工）：汇信CA 400-888-4636；天谷CA 400-087-8198。</w:t>
      </w:r>
      <w:r>
        <w:rPr>
          <w:rFonts w:hint="eastAsia" w:hAnsi="宋体" w:cs="仿宋"/>
          <w:color w:val="000000"/>
          <w:sz w:val="22"/>
          <w:szCs w:val="22"/>
        </w:rPr>
        <w:br w:type="textWrapping"/>
      </w:r>
      <w:r>
        <w:rPr>
          <w:rFonts w:hint="eastAsia" w:ascii="仿宋" w:hAnsi="仿宋" w:eastAsia="仿宋" w:cs="仿宋"/>
          <w:color w:val="000000"/>
          <w:sz w:val="19"/>
          <w:szCs w:val="19"/>
        </w:rPr>
        <w:t> </w:t>
      </w:r>
    </w:p>
    <w:p w14:paraId="07418DAF">
      <w:pPr>
        <w:widowControl/>
        <w:spacing w:line="400" w:lineRule="exact"/>
        <w:jc w:val="left"/>
        <w:rPr>
          <w:color w:val="000000"/>
        </w:rPr>
      </w:pPr>
      <w:bookmarkStart w:id="24" w:name="_GoBack"/>
      <w:bookmarkEnd w:id="24"/>
    </w:p>
    <w:p w14:paraId="2F88F149">
      <w:pPr>
        <w:widowControl/>
        <w:spacing w:line="400" w:lineRule="exact"/>
        <w:jc w:val="center"/>
        <w:rPr>
          <w:b/>
          <w:color w:val="000000"/>
          <w:sz w:val="32"/>
        </w:rPr>
      </w:pPr>
      <w:r>
        <w:rPr>
          <w:b/>
          <w:color w:val="000000"/>
          <w:sz w:val="32"/>
        </w:rPr>
        <w:t>磋 商 通 知（邀 请）书</w:t>
      </w:r>
    </w:p>
    <w:p w14:paraId="49E458E9">
      <w:pPr>
        <w:widowControl/>
        <w:snapToGrid w:val="0"/>
        <w:spacing w:line="460" w:lineRule="exact"/>
        <w:ind w:firstLine="440"/>
        <w:jc w:val="left"/>
        <w:rPr>
          <w:color w:val="000000"/>
          <w:sz w:val="32"/>
        </w:rPr>
      </w:pPr>
      <w:r>
        <w:rPr>
          <w:color w:val="000000"/>
          <w:sz w:val="22"/>
        </w:rPr>
        <w:t>平阳县公共资源交易中心对</w:t>
      </w:r>
      <w:r>
        <w:rPr>
          <w:rFonts w:hint="eastAsia"/>
          <w:color w:val="000000"/>
          <w:sz w:val="22"/>
        </w:rPr>
        <w:t>2026年中小学（幼儿园）教师专业发展培训</w:t>
      </w:r>
      <w:r>
        <w:rPr>
          <w:color w:val="000000"/>
          <w:sz w:val="22"/>
        </w:rPr>
        <w:t>进行竞争性磋商采购，我们现通知贵单位（公司）参加，并请按竞争性磋商文件的要求认真准备好响应文件，按时前来参与磋商采购。</w:t>
      </w:r>
    </w:p>
    <w:tbl>
      <w:tblPr>
        <w:tblStyle w:val="37"/>
        <w:tblW w:w="0" w:type="auto"/>
        <w:jc w:val="center"/>
        <w:tblLayout w:type="fixed"/>
        <w:tblCellMar>
          <w:top w:w="0" w:type="dxa"/>
          <w:left w:w="0" w:type="dxa"/>
          <w:bottom w:w="0" w:type="dxa"/>
          <w:right w:w="0" w:type="dxa"/>
        </w:tblCellMar>
      </w:tblPr>
      <w:tblGrid>
        <w:gridCol w:w="2261"/>
        <w:gridCol w:w="7559"/>
      </w:tblGrid>
      <w:tr w14:paraId="0048F3A0">
        <w:tblPrEx>
          <w:tblCellMar>
            <w:top w:w="0" w:type="dxa"/>
            <w:left w:w="0" w:type="dxa"/>
            <w:bottom w:w="0" w:type="dxa"/>
            <w:right w:w="0" w:type="dxa"/>
          </w:tblCellMar>
        </w:tblPrEx>
        <w:trPr>
          <w:trHeight w:val="221" w:hRule="atLeast"/>
          <w:jc w:val="center"/>
        </w:trPr>
        <w:tc>
          <w:tcPr>
            <w:tcW w:w="2261" w:type="dxa"/>
            <w:tcBorders>
              <w:top w:val="double" w:color="000000" w:sz="4" w:space="0"/>
              <w:left w:val="double" w:color="000000" w:sz="4" w:space="0"/>
              <w:bottom w:val="single" w:color="000000" w:sz="4" w:space="0"/>
              <w:right w:val="single" w:color="000000" w:sz="4" w:space="0"/>
            </w:tcBorders>
            <w:tcMar>
              <w:left w:w="108" w:type="dxa"/>
              <w:right w:w="108" w:type="dxa"/>
            </w:tcMar>
            <w:vAlign w:val="center"/>
          </w:tcPr>
          <w:p w14:paraId="0F33A59B">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采购编号</w:t>
            </w:r>
          </w:p>
        </w:tc>
        <w:tc>
          <w:tcPr>
            <w:tcW w:w="7559" w:type="dxa"/>
            <w:tcBorders>
              <w:top w:val="double" w:color="000000" w:sz="4" w:space="0"/>
              <w:left w:val="single" w:color="000000" w:sz="4" w:space="0"/>
              <w:bottom w:val="single" w:color="000000" w:sz="4" w:space="0"/>
              <w:right w:val="double" w:color="000000" w:sz="4" w:space="0"/>
            </w:tcBorders>
            <w:tcMar>
              <w:left w:w="108" w:type="dxa"/>
              <w:right w:w="108" w:type="dxa"/>
            </w:tcMar>
            <w:vAlign w:val="center"/>
          </w:tcPr>
          <w:p w14:paraId="436B0006">
            <w:pPr>
              <w:widowControl/>
              <w:snapToGrid w:val="0"/>
              <w:spacing w:line="320" w:lineRule="exact"/>
              <w:jc w:val="left"/>
              <w:rPr>
                <w:rFonts w:ascii="宋体" w:hAnsi="宋体"/>
                <w:color w:val="000000"/>
                <w:sz w:val="22"/>
                <w:szCs w:val="22"/>
              </w:rPr>
            </w:pPr>
            <w:r>
              <w:fldChar w:fldCharType="begin"/>
            </w:r>
            <w:r>
              <w:instrText xml:space="preserve"> HYPERLINK "https://pay.zcygov.cn/purchaseplan_front/" \l "/procurement-plan/plan/detail?id=1101000000852872&amp;_app_=zcy.purchase-plan" \t "https://www.zcygov.cn/flow-delegation-order/_procurement-entrust_/order/orderInfo/detail/_blank" </w:instrText>
            </w:r>
            <w:r>
              <w:fldChar w:fldCharType="separate"/>
            </w:r>
            <w:r>
              <w:fldChar w:fldCharType="end"/>
            </w:r>
            <w:r>
              <w:rPr>
                <w:rFonts w:ascii="宋体" w:hAnsi="宋体"/>
                <w:color w:val="000000"/>
                <w:sz w:val="22"/>
                <w:szCs w:val="22"/>
              </w:rPr>
              <w:t>330326261910010000023</w:t>
            </w:r>
          </w:p>
        </w:tc>
      </w:tr>
      <w:tr w14:paraId="66EBE712">
        <w:tblPrEx>
          <w:tblCellMar>
            <w:top w:w="0" w:type="dxa"/>
            <w:left w:w="0" w:type="dxa"/>
            <w:bottom w:w="0" w:type="dxa"/>
            <w:right w:w="0" w:type="dxa"/>
          </w:tblCellMar>
        </w:tblPrEx>
        <w:trPr>
          <w:trHeight w:val="269" w:hRule="atLeast"/>
          <w:jc w:val="center"/>
        </w:trPr>
        <w:tc>
          <w:tcPr>
            <w:tcW w:w="2261"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177FBBAF">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采购内容</w:t>
            </w:r>
          </w:p>
        </w:tc>
        <w:tc>
          <w:tcPr>
            <w:tcW w:w="7559"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5F83AF6E">
            <w:pPr>
              <w:widowControl/>
              <w:tabs>
                <w:tab w:val="left" w:pos="5142"/>
              </w:tabs>
              <w:snapToGrid w:val="0"/>
              <w:spacing w:line="320" w:lineRule="exact"/>
              <w:jc w:val="left"/>
              <w:rPr>
                <w:rFonts w:ascii="宋体" w:hAnsi="宋体"/>
                <w:color w:val="000000"/>
                <w:sz w:val="22"/>
                <w:szCs w:val="22"/>
              </w:rPr>
            </w:pPr>
            <w:r>
              <w:rPr>
                <w:rFonts w:hint="eastAsia"/>
                <w:color w:val="000000"/>
                <w:sz w:val="22"/>
              </w:rPr>
              <w:t>2026年中小学（幼儿园）教师专业发展培训</w:t>
            </w:r>
          </w:p>
        </w:tc>
      </w:tr>
      <w:tr w14:paraId="3F3067C2">
        <w:tblPrEx>
          <w:tblCellMar>
            <w:top w:w="0" w:type="dxa"/>
            <w:left w:w="0" w:type="dxa"/>
            <w:bottom w:w="0" w:type="dxa"/>
            <w:right w:w="0" w:type="dxa"/>
          </w:tblCellMar>
        </w:tblPrEx>
        <w:trPr>
          <w:trHeight w:val="198" w:hRule="atLeast"/>
          <w:jc w:val="center"/>
        </w:trPr>
        <w:tc>
          <w:tcPr>
            <w:tcW w:w="2261"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13065BF4">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资金来源</w:t>
            </w:r>
          </w:p>
        </w:tc>
        <w:tc>
          <w:tcPr>
            <w:tcW w:w="7559"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25D94280">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财政性资金</w:t>
            </w:r>
          </w:p>
        </w:tc>
      </w:tr>
      <w:tr w14:paraId="3115A3C3">
        <w:tblPrEx>
          <w:tblCellMar>
            <w:top w:w="0" w:type="dxa"/>
            <w:left w:w="0" w:type="dxa"/>
            <w:bottom w:w="0" w:type="dxa"/>
            <w:right w:w="0" w:type="dxa"/>
          </w:tblCellMar>
        </w:tblPrEx>
        <w:trPr>
          <w:trHeight w:val="252" w:hRule="atLeast"/>
          <w:jc w:val="center"/>
        </w:trPr>
        <w:tc>
          <w:tcPr>
            <w:tcW w:w="2261"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631D0B57">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采购方式</w:t>
            </w:r>
          </w:p>
        </w:tc>
        <w:tc>
          <w:tcPr>
            <w:tcW w:w="7559"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3C73DAFB">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竞争性磋商采购</w:t>
            </w:r>
          </w:p>
        </w:tc>
      </w:tr>
      <w:tr w14:paraId="281821D8">
        <w:tblPrEx>
          <w:tblCellMar>
            <w:top w:w="0" w:type="dxa"/>
            <w:left w:w="0" w:type="dxa"/>
            <w:bottom w:w="0" w:type="dxa"/>
            <w:right w:w="0" w:type="dxa"/>
          </w:tblCellMar>
        </w:tblPrEx>
        <w:trPr>
          <w:trHeight w:val="295" w:hRule="atLeast"/>
          <w:jc w:val="center"/>
        </w:trPr>
        <w:tc>
          <w:tcPr>
            <w:tcW w:w="2261"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597E4444">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供应商资格</w:t>
            </w:r>
          </w:p>
        </w:tc>
        <w:tc>
          <w:tcPr>
            <w:tcW w:w="7559"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5439DDCE">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按采购公告要求</w:t>
            </w:r>
          </w:p>
        </w:tc>
      </w:tr>
      <w:tr w14:paraId="0FE04419">
        <w:tblPrEx>
          <w:tblCellMar>
            <w:top w:w="0" w:type="dxa"/>
            <w:left w:w="0" w:type="dxa"/>
            <w:bottom w:w="0" w:type="dxa"/>
            <w:right w:w="0" w:type="dxa"/>
          </w:tblCellMar>
        </w:tblPrEx>
        <w:trPr>
          <w:trHeight w:val="224" w:hRule="atLeast"/>
          <w:jc w:val="center"/>
        </w:trPr>
        <w:tc>
          <w:tcPr>
            <w:tcW w:w="2261"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1C011FB4">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报价有效期</w:t>
            </w:r>
          </w:p>
        </w:tc>
        <w:tc>
          <w:tcPr>
            <w:tcW w:w="7559"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42042BE8">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90日历天（自递交磋商响应文件截止日起计算）</w:t>
            </w:r>
          </w:p>
        </w:tc>
      </w:tr>
      <w:tr w14:paraId="4C85A064">
        <w:tblPrEx>
          <w:tblCellMar>
            <w:top w:w="0" w:type="dxa"/>
            <w:left w:w="0" w:type="dxa"/>
            <w:bottom w:w="0" w:type="dxa"/>
            <w:right w:w="0" w:type="dxa"/>
          </w:tblCellMar>
        </w:tblPrEx>
        <w:trPr>
          <w:trHeight w:val="224" w:hRule="atLeast"/>
          <w:jc w:val="center"/>
        </w:trPr>
        <w:tc>
          <w:tcPr>
            <w:tcW w:w="2261"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1776B597">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投标文件的签章</w:t>
            </w:r>
          </w:p>
        </w:tc>
        <w:tc>
          <w:tcPr>
            <w:tcW w:w="7559"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252E52CF">
            <w:pPr>
              <w:widowControl/>
              <w:snapToGrid w:val="0"/>
              <w:spacing w:line="320" w:lineRule="exact"/>
              <w:jc w:val="left"/>
              <w:rPr>
                <w:rFonts w:ascii="宋体" w:hAnsi="宋体"/>
                <w:color w:val="000000"/>
                <w:sz w:val="22"/>
                <w:szCs w:val="22"/>
              </w:rPr>
            </w:pPr>
            <w:r>
              <w:rPr>
                <w:rFonts w:hint="eastAsia" w:ascii="宋体" w:hAnsi="宋体" w:cs="宋体"/>
                <w:b/>
                <w:color w:val="000000"/>
                <w:sz w:val="22"/>
                <w:szCs w:val="22"/>
                <w:lang w:bidi="ar"/>
              </w:rPr>
              <w:t>电子签章。</w:t>
            </w:r>
            <w:r>
              <w:rPr>
                <w:rFonts w:hint="eastAsia" w:ascii="宋体" w:hAnsi="宋体"/>
                <w:color w:val="000000"/>
                <w:sz w:val="22"/>
                <w:szCs w:val="22"/>
              </w:rPr>
              <w:t>采购文件所指的加盖单位公章为电子签章。</w:t>
            </w:r>
          </w:p>
          <w:p w14:paraId="5116D4B0">
            <w:pPr>
              <w:widowControl/>
              <w:snapToGrid w:val="0"/>
              <w:spacing w:line="320" w:lineRule="exact"/>
              <w:jc w:val="left"/>
              <w:rPr>
                <w:rFonts w:ascii="宋体" w:hAnsi="宋体"/>
                <w:b/>
                <w:color w:val="000000"/>
                <w:sz w:val="22"/>
                <w:szCs w:val="22"/>
              </w:rPr>
            </w:pPr>
            <w:r>
              <w:rPr>
                <w:rFonts w:hint="eastAsia" w:ascii="宋体" w:hAnsi="宋体"/>
                <w:color w:val="000000"/>
                <w:sz w:val="22"/>
                <w:szCs w:val="22"/>
              </w:rPr>
              <w:t>磋商响应文件须按采购文件格式要求，由供应商加盖单位公章和法定代表人或其授权代表印章（或签字）。</w:t>
            </w:r>
          </w:p>
        </w:tc>
      </w:tr>
      <w:tr w14:paraId="098AC134">
        <w:tblPrEx>
          <w:tblCellMar>
            <w:top w:w="0" w:type="dxa"/>
            <w:left w:w="0" w:type="dxa"/>
            <w:bottom w:w="0" w:type="dxa"/>
            <w:right w:w="0" w:type="dxa"/>
          </w:tblCellMar>
        </w:tblPrEx>
        <w:trPr>
          <w:trHeight w:val="224" w:hRule="atLeast"/>
          <w:jc w:val="center"/>
        </w:trPr>
        <w:tc>
          <w:tcPr>
            <w:tcW w:w="2261"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6BF26086">
            <w:pPr>
              <w:spacing w:line="320" w:lineRule="exact"/>
              <w:rPr>
                <w:rFonts w:ascii="宋体" w:hAnsi="宋体" w:cs="Arial"/>
                <w:color w:val="000000"/>
                <w:sz w:val="22"/>
                <w:szCs w:val="22"/>
              </w:rPr>
            </w:pPr>
            <w:r>
              <w:rPr>
                <w:rFonts w:hint="eastAsia" w:ascii="宋体" w:hAnsi="宋体" w:cs="Arial"/>
                <w:color w:val="000000"/>
                <w:sz w:val="22"/>
                <w:szCs w:val="22"/>
              </w:rPr>
              <w:t>响应文件的组成</w:t>
            </w:r>
          </w:p>
        </w:tc>
        <w:tc>
          <w:tcPr>
            <w:tcW w:w="7559"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49D27DF9">
            <w:pPr>
              <w:spacing w:line="320" w:lineRule="exact"/>
              <w:rPr>
                <w:rFonts w:ascii="宋体" w:hAnsi="宋体" w:cs="Arial"/>
                <w:b/>
                <w:color w:val="000000"/>
                <w:sz w:val="22"/>
                <w:szCs w:val="22"/>
                <w:u w:val="single"/>
              </w:rPr>
            </w:pPr>
            <w:r>
              <w:rPr>
                <w:rFonts w:hint="eastAsia" w:ascii="宋体" w:hAnsi="宋体" w:cs="Arial"/>
                <w:b/>
                <w:color w:val="000000"/>
                <w:sz w:val="22"/>
                <w:szCs w:val="22"/>
              </w:rPr>
              <w:t>完整的《响应文件》由“资格文件”、“商务技术文件”和“报价文件”三个部分组成。</w:t>
            </w:r>
          </w:p>
        </w:tc>
      </w:tr>
      <w:tr w14:paraId="08B4BE4C">
        <w:tblPrEx>
          <w:tblCellMar>
            <w:top w:w="0" w:type="dxa"/>
            <w:left w:w="0" w:type="dxa"/>
            <w:bottom w:w="0" w:type="dxa"/>
            <w:right w:w="0" w:type="dxa"/>
          </w:tblCellMar>
        </w:tblPrEx>
        <w:trPr>
          <w:trHeight w:val="224" w:hRule="atLeast"/>
          <w:jc w:val="center"/>
        </w:trPr>
        <w:tc>
          <w:tcPr>
            <w:tcW w:w="2261"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67B8DF1E">
            <w:pPr>
              <w:spacing w:line="320" w:lineRule="exact"/>
              <w:rPr>
                <w:rFonts w:ascii="宋体" w:hAnsi="宋体" w:cs="Arial"/>
                <w:color w:val="000000"/>
                <w:sz w:val="22"/>
                <w:szCs w:val="22"/>
              </w:rPr>
            </w:pPr>
            <w:r>
              <w:rPr>
                <w:rFonts w:hint="eastAsia" w:ascii="宋体" w:hAnsi="宋体" w:cs="Arial"/>
                <w:color w:val="000000"/>
                <w:sz w:val="22"/>
                <w:szCs w:val="22"/>
              </w:rPr>
              <w:t>响应文件的编制</w:t>
            </w:r>
          </w:p>
        </w:tc>
        <w:tc>
          <w:tcPr>
            <w:tcW w:w="7559"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634ED381">
            <w:pPr>
              <w:spacing w:line="320" w:lineRule="exact"/>
              <w:rPr>
                <w:rFonts w:ascii="宋体" w:hAnsi="宋体" w:cs="Arial"/>
                <w:b/>
                <w:color w:val="000000"/>
                <w:sz w:val="22"/>
                <w:szCs w:val="22"/>
              </w:rPr>
            </w:pPr>
            <w:r>
              <w:rPr>
                <w:rFonts w:hint="eastAsia" w:ascii="宋体" w:hAnsi="宋体" w:cs="Arial"/>
                <w:b/>
                <w:color w:val="000000"/>
                <w:sz w:val="22"/>
                <w:szCs w:val="22"/>
              </w:rPr>
              <w:t>供应商应先安装“政采云电子交易客户端”，并按照本采购文件和“政府采购云平台”的要求，通过“政采云电子交易客户端”编制并加密响应文件。</w:t>
            </w:r>
          </w:p>
        </w:tc>
      </w:tr>
      <w:tr w14:paraId="565A0AFD">
        <w:tblPrEx>
          <w:tblCellMar>
            <w:top w:w="0" w:type="dxa"/>
            <w:left w:w="0" w:type="dxa"/>
            <w:bottom w:w="0" w:type="dxa"/>
            <w:right w:w="0" w:type="dxa"/>
          </w:tblCellMar>
        </w:tblPrEx>
        <w:trPr>
          <w:trHeight w:val="224" w:hRule="atLeast"/>
          <w:jc w:val="center"/>
        </w:trPr>
        <w:tc>
          <w:tcPr>
            <w:tcW w:w="2261"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2799D1D4">
            <w:pPr>
              <w:spacing w:line="320" w:lineRule="exact"/>
              <w:rPr>
                <w:rFonts w:ascii="宋体" w:hAnsi="宋体" w:cs="Arial"/>
                <w:color w:val="000000"/>
                <w:sz w:val="22"/>
                <w:szCs w:val="22"/>
              </w:rPr>
            </w:pPr>
            <w:r>
              <w:rPr>
                <w:rFonts w:hint="eastAsia" w:ascii="宋体" w:hAnsi="宋体" w:cs="Arial"/>
                <w:color w:val="000000"/>
                <w:sz w:val="22"/>
                <w:szCs w:val="22"/>
              </w:rPr>
              <w:t>响应文件的签章</w:t>
            </w:r>
          </w:p>
        </w:tc>
        <w:tc>
          <w:tcPr>
            <w:tcW w:w="7559"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456845B0">
            <w:pPr>
              <w:spacing w:line="320" w:lineRule="exact"/>
              <w:rPr>
                <w:rFonts w:ascii="宋体" w:hAnsi="宋体" w:cs="Arial"/>
                <w:b/>
                <w:color w:val="000000"/>
                <w:sz w:val="22"/>
                <w:szCs w:val="22"/>
              </w:rPr>
            </w:pPr>
            <w:r>
              <w:rPr>
                <w:rFonts w:hint="eastAsia" w:ascii="宋体" w:hAnsi="宋体" w:cs="Arial"/>
                <w:b/>
                <w:color w:val="000000"/>
                <w:sz w:val="22"/>
                <w:szCs w:val="22"/>
              </w:rPr>
              <w:t>电子签章，按《供应商须知》和《响应文件格式》标注的要求进行盖章、签署（电子签章）。</w:t>
            </w:r>
          </w:p>
        </w:tc>
      </w:tr>
      <w:tr w14:paraId="6207DF2F">
        <w:tblPrEx>
          <w:tblCellMar>
            <w:top w:w="0" w:type="dxa"/>
            <w:left w:w="0" w:type="dxa"/>
            <w:bottom w:w="0" w:type="dxa"/>
            <w:right w:w="0" w:type="dxa"/>
          </w:tblCellMar>
        </w:tblPrEx>
        <w:trPr>
          <w:trHeight w:val="224" w:hRule="atLeast"/>
          <w:jc w:val="center"/>
        </w:trPr>
        <w:tc>
          <w:tcPr>
            <w:tcW w:w="2261"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7900A753">
            <w:pPr>
              <w:spacing w:line="320" w:lineRule="exact"/>
              <w:rPr>
                <w:rFonts w:ascii="宋体" w:hAnsi="宋体" w:cs="Arial"/>
                <w:color w:val="000000"/>
                <w:sz w:val="22"/>
                <w:szCs w:val="22"/>
              </w:rPr>
            </w:pPr>
            <w:r>
              <w:rPr>
                <w:rFonts w:hint="eastAsia" w:ascii="宋体" w:hAnsi="宋体" w:cs="Arial"/>
                <w:color w:val="000000"/>
                <w:sz w:val="22"/>
                <w:szCs w:val="22"/>
              </w:rPr>
              <w:t>响应文件的形式</w:t>
            </w:r>
          </w:p>
        </w:tc>
        <w:tc>
          <w:tcPr>
            <w:tcW w:w="7559"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634A431A">
            <w:pPr>
              <w:spacing w:line="320" w:lineRule="exact"/>
              <w:rPr>
                <w:rFonts w:ascii="宋体" w:hAnsi="宋体" w:cs="Arial"/>
                <w:color w:val="000000"/>
                <w:sz w:val="22"/>
                <w:szCs w:val="22"/>
              </w:rPr>
            </w:pPr>
            <w:r>
              <w:rPr>
                <w:rFonts w:hint="eastAsia" w:ascii="宋体" w:hAnsi="宋体" w:cs="Arial"/>
                <w:b/>
                <w:color w:val="000000"/>
                <w:sz w:val="22"/>
                <w:szCs w:val="22"/>
              </w:rPr>
              <w:t>电子响应文件</w:t>
            </w:r>
            <w:r>
              <w:rPr>
                <w:rFonts w:hint="eastAsia" w:ascii="宋体" w:hAnsi="宋体" w:cs="Arial"/>
                <w:color w:val="000000"/>
                <w:sz w:val="22"/>
                <w:szCs w:val="22"/>
              </w:rPr>
              <w:t>（</w:t>
            </w:r>
            <w:r>
              <w:rPr>
                <w:rFonts w:hint="eastAsia" w:ascii="宋体" w:hAnsi="宋体" w:cs="Arial"/>
                <w:color w:val="000000"/>
                <w:sz w:val="22"/>
                <w:szCs w:val="22"/>
                <w:u w:val="single"/>
              </w:rPr>
              <w:t>即</w:t>
            </w:r>
            <w:r>
              <w:rPr>
                <w:rFonts w:hint="eastAsia" w:ascii="宋体" w:hAnsi="宋体" w:cs="Arial"/>
                <w:b/>
                <w:color w:val="000000"/>
                <w:sz w:val="22"/>
                <w:szCs w:val="22"/>
                <w:u w:val="single"/>
              </w:rPr>
              <w:t>“电子加密响应文件”</w:t>
            </w:r>
            <w:r>
              <w:rPr>
                <w:rFonts w:hint="eastAsia" w:ascii="宋体" w:hAnsi="宋体" w:cs="Arial"/>
                <w:color w:val="000000"/>
                <w:sz w:val="22"/>
                <w:szCs w:val="22"/>
                <w:u w:val="single"/>
              </w:rPr>
              <w:t>[文件格式.jmbs]</w:t>
            </w:r>
            <w:r>
              <w:rPr>
                <w:rFonts w:hint="eastAsia" w:ascii="宋体" w:hAnsi="宋体" w:cs="Arial"/>
                <w:color w:val="000000"/>
                <w:sz w:val="22"/>
                <w:szCs w:val="22"/>
              </w:rPr>
              <w:t>）；</w:t>
            </w:r>
          </w:p>
          <w:p w14:paraId="21308C6E">
            <w:pPr>
              <w:spacing w:line="320" w:lineRule="exact"/>
              <w:rPr>
                <w:rFonts w:ascii="宋体" w:hAnsi="宋体" w:cs="Arial"/>
                <w:color w:val="000000"/>
                <w:sz w:val="22"/>
                <w:szCs w:val="22"/>
              </w:rPr>
            </w:pPr>
            <w:r>
              <w:rPr>
                <w:rFonts w:hint="eastAsia" w:ascii="宋体" w:hAnsi="宋体" w:cs="Arial"/>
                <w:color w:val="000000"/>
                <w:sz w:val="22"/>
                <w:szCs w:val="22"/>
              </w:rPr>
              <w:t>注：“电子加密响应文件”是指通过“政采云电子交易客户端”完成响应文件编制后生成并加密的数据电文形式的响应文件。</w:t>
            </w:r>
          </w:p>
        </w:tc>
      </w:tr>
      <w:tr w14:paraId="5CA9E27E">
        <w:tblPrEx>
          <w:tblCellMar>
            <w:top w:w="0" w:type="dxa"/>
            <w:left w:w="0" w:type="dxa"/>
            <w:bottom w:w="0" w:type="dxa"/>
            <w:right w:w="0" w:type="dxa"/>
          </w:tblCellMar>
        </w:tblPrEx>
        <w:trPr>
          <w:trHeight w:val="267" w:hRule="atLeast"/>
          <w:jc w:val="center"/>
        </w:trPr>
        <w:tc>
          <w:tcPr>
            <w:tcW w:w="2261"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08B45F09">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磋商响应文件份数</w:t>
            </w:r>
          </w:p>
        </w:tc>
        <w:tc>
          <w:tcPr>
            <w:tcW w:w="7559"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63ECA9A5">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（1）“电子加密投标文件”：在线上传递交、一份。（2）“备份投标文件”：密封包装后（邮寄形式投标截止时间前递交、一份（邮寄地址：平阳县鳌江镇火车站大道和谐嘉园   胡女士收0577-63193038 ））。</w:t>
            </w:r>
          </w:p>
        </w:tc>
      </w:tr>
      <w:tr w14:paraId="2798E6E5">
        <w:tblPrEx>
          <w:tblCellMar>
            <w:top w:w="0" w:type="dxa"/>
            <w:left w:w="0" w:type="dxa"/>
            <w:bottom w:w="0" w:type="dxa"/>
            <w:right w:w="0" w:type="dxa"/>
          </w:tblCellMar>
        </w:tblPrEx>
        <w:trPr>
          <w:trHeight w:val="653" w:hRule="atLeast"/>
          <w:jc w:val="center"/>
        </w:trPr>
        <w:tc>
          <w:tcPr>
            <w:tcW w:w="2261"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300CF910">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质疑受理联系方式</w:t>
            </w:r>
          </w:p>
        </w:tc>
        <w:tc>
          <w:tcPr>
            <w:tcW w:w="7559"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22A46EED">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代理机构名称：平阳县公共资源交易中心</w:t>
            </w:r>
          </w:p>
          <w:p w14:paraId="66E54C52">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 xml:space="preserve">机构地点：平阳县鳌江镇火车站大道和谐嘉园 </w:t>
            </w:r>
          </w:p>
          <w:p w14:paraId="3AE0C638">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联系人：胡女士</w:t>
            </w:r>
          </w:p>
          <w:p w14:paraId="2E96B734">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联系电话：0577-63193038                </w:t>
            </w:r>
          </w:p>
        </w:tc>
      </w:tr>
      <w:tr w14:paraId="2B886825">
        <w:tblPrEx>
          <w:tblCellMar>
            <w:top w:w="0" w:type="dxa"/>
            <w:left w:w="0" w:type="dxa"/>
            <w:bottom w:w="0" w:type="dxa"/>
            <w:right w:w="0" w:type="dxa"/>
          </w:tblCellMar>
        </w:tblPrEx>
        <w:trPr>
          <w:trHeight w:val="653" w:hRule="atLeast"/>
          <w:jc w:val="center"/>
        </w:trPr>
        <w:tc>
          <w:tcPr>
            <w:tcW w:w="2261"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5ECC4806">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投诉</w:t>
            </w:r>
          </w:p>
        </w:tc>
        <w:tc>
          <w:tcPr>
            <w:tcW w:w="7559"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4B80BC54">
            <w:pPr>
              <w:widowControl/>
              <w:snapToGrid w:val="0"/>
              <w:spacing w:line="320" w:lineRule="exact"/>
              <w:jc w:val="left"/>
              <w:rPr>
                <w:rFonts w:ascii="宋体" w:hAnsi="宋体"/>
                <w:color w:val="000000"/>
                <w:sz w:val="22"/>
                <w:szCs w:val="22"/>
              </w:rPr>
            </w:pPr>
            <w:r>
              <w:rPr>
                <w:rFonts w:hint="eastAsia" w:ascii="宋体" w:hAnsi="宋体"/>
                <w:color w:val="000000"/>
                <w:sz w:val="22"/>
                <w:szCs w:val="22"/>
                <w:shd w:val="clear" w:color="auto" w:fill="FFFFFF"/>
              </w:rPr>
              <w:t>根据</w:t>
            </w:r>
            <w:r>
              <w:rPr>
                <w:rFonts w:hint="eastAsia" w:ascii="宋体" w:hAnsi="宋体" w:cs="宋体"/>
                <w:color w:val="000000"/>
                <w:sz w:val="22"/>
                <w:szCs w:val="22"/>
              </w:rPr>
              <w:t>《政府采购质疑和投诉办法》的规定，</w:t>
            </w:r>
            <w:r>
              <w:rPr>
                <w:rFonts w:hint="eastAsia" w:ascii="宋体" w:hAnsi="宋体"/>
                <w:color w:val="000000"/>
                <w:sz w:val="22"/>
                <w:szCs w:val="22"/>
                <w:shd w:val="clear" w:color="auto" w:fill="FFFFFF"/>
              </w:rPr>
              <w:t>质疑供应商对采购人、采购代理机构的答复不满意或者采购人、采购代理机构未在规定的时间内作出答复的，可以在答复期满后十五个工作日内向同级政府采购监督管理部门投诉。</w:t>
            </w:r>
          </w:p>
        </w:tc>
      </w:tr>
      <w:tr w14:paraId="270E97BE">
        <w:tblPrEx>
          <w:tblCellMar>
            <w:top w:w="0" w:type="dxa"/>
            <w:left w:w="0" w:type="dxa"/>
            <w:bottom w:w="0" w:type="dxa"/>
            <w:right w:w="0" w:type="dxa"/>
          </w:tblCellMar>
        </w:tblPrEx>
        <w:trPr>
          <w:trHeight w:val="653" w:hRule="atLeast"/>
          <w:jc w:val="center"/>
        </w:trPr>
        <w:tc>
          <w:tcPr>
            <w:tcW w:w="2261"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3EA434AB">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投诉受理联系方式</w:t>
            </w:r>
          </w:p>
        </w:tc>
        <w:tc>
          <w:tcPr>
            <w:tcW w:w="7559"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4B7705DB">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名    称：平阳县财政局（浙江省政府采购行政裁决服务中心（温州））</w:t>
            </w:r>
          </w:p>
          <w:p w14:paraId="22FD9089">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地    址：温州市鹿城区滨江街道瓯江路展银大厦1606室</w:t>
            </w:r>
          </w:p>
          <w:p w14:paraId="3B835754">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传    真：/</w:t>
            </w:r>
          </w:p>
          <w:p w14:paraId="7319805F">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联 系 人：李老师、王老师</w:t>
            </w:r>
          </w:p>
          <w:p w14:paraId="12CC1575">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监督投诉电话：0577-85501561，0577-85501562</w:t>
            </w:r>
          </w:p>
        </w:tc>
      </w:tr>
      <w:tr w14:paraId="04FE3710">
        <w:tblPrEx>
          <w:tblCellMar>
            <w:top w:w="0" w:type="dxa"/>
            <w:left w:w="0" w:type="dxa"/>
            <w:bottom w:w="0" w:type="dxa"/>
            <w:right w:w="0" w:type="dxa"/>
          </w:tblCellMar>
        </w:tblPrEx>
        <w:trPr>
          <w:trHeight w:val="653" w:hRule="atLeast"/>
          <w:jc w:val="center"/>
        </w:trPr>
        <w:tc>
          <w:tcPr>
            <w:tcW w:w="2261"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47060748">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本项目是否允许分包</w:t>
            </w:r>
          </w:p>
        </w:tc>
        <w:tc>
          <w:tcPr>
            <w:tcW w:w="7559"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5226DD7F">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不允许</w:t>
            </w:r>
          </w:p>
        </w:tc>
      </w:tr>
      <w:tr w14:paraId="3B85F7CE">
        <w:tblPrEx>
          <w:tblCellMar>
            <w:top w:w="0" w:type="dxa"/>
            <w:left w:w="0" w:type="dxa"/>
            <w:bottom w:w="0" w:type="dxa"/>
            <w:right w:w="0" w:type="dxa"/>
          </w:tblCellMar>
        </w:tblPrEx>
        <w:trPr>
          <w:trHeight w:val="653" w:hRule="atLeast"/>
          <w:jc w:val="center"/>
        </w:trPr>
        <w:tc>
          <w:tcPr>
            <w:tcW w:w="2261"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080CE217">
            <w:pPr>
              <w:widowControl/>
              <w:snapToGrid w:val="0"/>
              <w:spacing w:line="320" w:lineRule="exact"/>
              <w:jc w:val="left"/>
              <w:rPr>
                <w:rFonts w:ascii="宋体" w:hAnsi="宋体"/>
                <w:color w:val="000000"/>
                <w:sz w:val="22"/>
                <w:szCs w:val="22"/>
              </w:rPr>
            </w:pPr>
            <w:r>
              <w:rPr>
                <w:rFonts w:hint="eastAsia" w:ascii="宋体" w:hAnsi="宋体" w:cs="宋体"/>
                <w:b/>
                <w:bCs/>
                <w:color w:val="000000"/>
                <w:sz w:val="22"/>
                <w:szCs w:val="22"/>
              </w:rPr>
              <w:t>扶持中小企业政策</w:t>
            </w:r>
          </w:p>
        </w:tc>
        <w:tc>
          <w:tcPr>
            <w:tcW w:w="7559"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2A98D30A">
            <w:pPr>
              <w:snapToGrid w:val="0"/>
              <w:spacing w:line="320" w:lineRule="exact"/>
              <w:rPr>
                <w:rFonts w:ascii="宋体" w:hAnsi="宋体" w:cs="仿宋"/>
                <w:b/>
                <w:bCs/>
                <w:color w:val="000000"/>
                <w:kern w:val="2"/>
                <w:sz w:val="22"/>
                <w:szCs w:val="22"/>
                <w:lang w:bidi="ar"/>
              </w:rPr>
            </w:pPr>
            <w:r>
              <w:rPr>
                <w:rFonts w:hint="eastAsia" w:ascii="宋体" w:hAnsi="宋体" w:cs="仿宋"/>
                <w:b/>
                <w:bCs/>
                <w:color w:val="000000"/>
                <w:kern w:val="2"/>
                <w:sz w:val="22"/>
                <w:szCs w:val="22"/>
                <w:lang w:bidi="ar"/>
              </w:rPr>
              <w:t>1、根据《政府采购促进中小企业发展管理办法》财库〔2020〕46号文件的规定，本项目</w:t>
            </w:r>
            <w:r>
              <w:rPr>
                <w:rFonts w:hint="eastAsia" w:ascii="宋体" w:hAnsi="宋体" w:cs="仿宋"/>
                <w:b/>
                <w:bCs/>
                <w:color w:val="000000"/>
                <w:kern w:val="2"/>
                <w:sz w:val="22"/>
                <w:szCs w:val="22"/>
                <w:u w:val="single"/>
                <w:lang w:bidi="ar"/>
              </w:rPr>
              <w:t>不属于</w:t>
            </w:r>
            <w:r>
              <w:rPr>
                <w:rFonts w:hint="eastAsia" w:ascii="宋体" w:hAnsi="宋体" w:cs="仿宋"/>
                <w:b/>
                <w:bCs/>
                <w:color w:val="000000"/>
                <w:kern w:val="2"/>
                <w:sz w:val="22"/>
                <w:szCs w:val="22"/>
                <w:lang w:bidi="ar"/>
              </w:rPr>
              <w:t>预留份额专门面向中小企业采购的项目。</w:t>
            </w:r>
          </w:p>
          <w:p w14:paraId="0AC3C2B9">
            <w:pPr>
              <w:pStyle w:val="32"/>
              <w:widowControl w:val="0"/>
              <w:snapToGrid w:val="0"/>
              <w:spacing w:before="0" w:beforeAutospacing="0" w:after="0" w:afterAutospacing="0" w:line="320" w:lineRule="exact"/>
              <w:jc w:val="both"/>
              <w:rPr>
                <w:rFonts w:hAnsi="宋体" w:cs="仿宋"/>
                <w:b/>
                <w:bCs/>
                <w:color w:val="000000"/>
                <w:sz w:val="22"/>
                <w:szCs w:val="22"/>
                <w:u w:val="single"/>
              </w:rPr>
            </w:pPr>
            <w:r>
              <w:rPr>
                <w:rFonts w:hint="eastAsia" w:hAnsi="宋体" w:cs="仿宋"/>
                <w:b/>
                <w:bCs/>
                <w:color w:val="000000"/>
                <w:kern w:val="2"/>
                <w:sz w:val="22"/>
                <w:szCs w:val="22"/>
                <w:lang w:bidi="ar"/>
              </w:rPr>
              <w:t>2、项目属性:</w:t>
            </w:r>
            <w:r>
              <w:rPr>
                <w:rFonts w:hint="eastAsia" w:hAnsi="宋体" w:cs="仿宋"/>
                <w:b/>
                <w:bCs/>
                <w:color w:val="000000"/>
                <w:kern w:val="2"/>
                <w:sz w:val="22"/>
                <w:szCs w:val="22"/>
                <w:u w:val="single"/>
                <w:lang w:bidi="ar"/>
              </w:rPr>
              <w:t>（服务类）</w:t>
            </w:r>
          </w:p>
          <w:p w14:paraId="081C02D4">
            <w:pPr>
              <w:pStyle w:val="32"/>
              <w:widowControl w:val="0"/>
              <w:snapToGrid w:val="0"/>
              <w:spacing w:before="0" w:beforeAutospacing="0" w:after="0" w:afterAutospacing="0" w:line="320" w:lineRule="exact"/>
              <w:jc w:val="both"/>
              <w:rPr>
                <w:rFonts w:hAnsi="宋体" w:cs="仿宋"/>
                <w:b/>
                <w:bCs/>
                <w:color w:val="000000"/>
                <w:sz w:val="22"/>
                <w:szCs w:val="22"/>
              </w:rPr>
            </w:pPr>
            <w:r>
              <w:rPr>
                <w:rFonts w:hint="eastAsia" w:hAnsi="宋体" w:cs="仿宋"/>
                <w:b/>
                <w:bCs/>
                <w:color w:val="000000"/>
                <w:kern w:val="2"/>
                <w:sz w:val="22"/>
                <w:szCs w:val="22"/>
                <w:lang w:bidi="ar"/>
              </w:rPr>
              <w:t>3、中小企业划分标准所属行业（具体根据《中小企业划型标准规定》执行）</w:t>
            </w:r>
          </w:p>
          <w:p w14:paraId="34B38D3C">
            <w:pPr>
              <w:widowControl/>
              <w:snapToGrid w:val="0"/>
              <w:spacing w:line="320" w:lineRule="exact"/>
              <w:jc w:val="left"/>
              <w:rPr>
                <w:rFonts w:ascii="宋体" w:hAnsi="宋体"/>
                <w:color w:val="000000"/>
                <w:sz w:val="22"/>
                <w:szCs w:val="22"/>
              </w:rPr>
            </w:pPr>
            <w:r>
              <w:rPr>
                <w:rFonts w:hint="eastAsia" w:ascii="宋体" w:hAnsi="宋体" w:cs="仿宋"/>
                <w:b/>
                <w:bCs/>
                <w:color w:val="000000"/>
                <w:kern w:val="2"/>
                <w:sz w:val="22"/>
                <w:szCs w:val="22"/>
                <w:lang w:bidi="ar"/>
              </w:rPr>
              <w:t>4、所属行业：</w:t>
            </w:r>
            <w:r>
              <w:rPr>
                <w:rFonts w:hint="eastAsia" w:ascii="宋体" w:hAnsi="宋体" w:cs="仿宋"/>
                <w:b/>
                <w:bCs/>
                <w:color w:val="000000"/>
                <w:kern w:val="2"/>
                <w:sz w:val="22"/>
                <w:szCs w:val="22"/>
                <w:u w:val="single"/>
                <w:lang w:bidi="ar"/>
              </w:rPr>
              <w:t>其他未列明行业</w:t>
            </w:r>
          </w:p>
        </w:tc>
      </w:tr>
      <w:tr w14:paraId="60EB686F">
        <w:tblPrEx>
          <w:tblCellMar>
            <w:top w:w="0" w:type="dxa"/>
            <w:left w:w="0" w:type="dxa"/>
            <w:bottom w:w="0" w:type="dxa"/>
            <w:right w:w="0" w:type="dxa"/>
          </w:tblCellMar>
        </w:tblPrEx>
        <w:trPr>
          <w:trHeight w:val="653" w:hRule="atLeast"/>
          <w:jc w:val="center"/>
        </w:trPr>
        <w:tc>
          <w:tcPr>
            <w:tcW w:w="2261"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5A624393">
            <w:pPr>
              <w:spacing w:line="320" w:lineRule="exact"/>
              <w:jc w:val="center"/>
              <w:rPr>
                <w:rFonts w:ascii="宋体" w:hAnsi="宋体" w:cs="Arial"/>
                <w:b/>
                <w:color w:val="000000"/>
                <w:sz w:val="22"/>
                <w:szCs w:val="22"/>
              </w:rPr>
            </w:pPr>
            <w:r>
              <w:rPr>
                <w:rFonts w:hint="eastAsia" w:ascii="宋体" w:hAnsi="宋体" w:cs="Arial"/>
                <w:b/>
                <w:color w:val="000000"/>
                <w:sz w:val="22"/>
                <w:szCs w:val="22"/>
              </w:rPr>
              <w:t>响应文件的上传和递交</w:t>
            </w:r>
          </w:p>
        </w:tc>
        <w:tc>
          <w:tcPr>
            <w:tcW w:w="7559"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391AE07D">
            <w:pPr>
              <w:spacing w:line="320" w:lineRule="exact"/>
              <w:rPr>
                <w:rFonts w:ascii="宋体" w:hAnsi="宋体" w:cs="宋体"/>
                <w:color w:val="000000"/>
                <w:sz w:val="22"/>
                <w:szCs w:val="22"/>
                <w:lang w:bidi="ar"/>
              </w:rPr>
            </w:pPr>
            <w:r>
              <w:rPr>
                <w:rFonts w:hint="eastAsia" w:ascii="宋体" w:hAnsi="宋体" w:cs="宋体"/>
                <w:color w:val="000000"/>
                <w:sz w:val="22"/>
                <w:szCs w:val="22"/>
                <w:lang w:bidi="ar"/>
              </w:rPr>
              <w:t>（1）“电子加密投标文件”的上传、递交：</w:t>
            </w:r>
          </w:p>
          <w:p w14:paraId="254637CE">
            <w:pPr>
              <w:spacing w:line="320" w:lineRule="exact"/>
              <w:rPr>
                <w:rFonts w:ascii="宋体" w:hAnsi="宋体" w:cs="宋体"/>
                <w:color w:val="000000"/>
                <w:sz w:val="22"/>
                <w:szCs w:val="22"/>
                <w:lang w:bidi="ar"/>
              </w:rPr>
            </w:pPr>
            <w:r>
              <w:rPr>
                <w:rFonts w:hint="eastAsia" w:ascii="宋体" w:hAnsi="宋体" w:cs="宋体"/>
                <w:color w:val="000000"/>
                <w:sz w:val="22"/>
                <w:szCs w:val="22"/>
                <w:lang w:bidi="ar"/>
              </w:rPr>
              <w:t>a.投标供应商应在投标截止时间前将“电子加密投标文件”成功上传递交至“政府采购云平台”，否则投标无效。</w:t>
            </w:r>
          </w:p>
          <w:p w14:paraId="73415725">
            <w:pPr>
              <w:spacing w:line="320" w:lineRule="exact"/>
              <w:rPr>
                <w:rFonts w:ascii="宋体" w:hAnsi="宋体" w:cs="宋体"/>
                <w:color w:val="000000"/>
                <w:sz w:val="22"/>
                <w:szCs w:val="22"/>
                <w:lang w:bidi="ar"/>
              </w:rPr>
            </w:pPr>
            <w:r>
              <w:rPr>
                <w:rFonts w:hint="eastAsia" w:ascii="宋体" w:hAnsi="宋体" w:cs="宋体"/>
                <w:color w:val="000000"/>
                <w:sz w:val="22"/>
                <w:szCs w:val="22"/>
                <w:lang w:bidi="ar"/>
              </w:rPr>
              <w:t>b.“电子加密投标文件”成功上传递交后，供应商可自行打印投标文件接收回执。</w:t>
            </w:r>
          </w:p>
          <w:p w14:paraId="60A70421">
            <w:pPr>
              <w:spacing w:line="320" w:lineRule="exact"/>
              <w:rPr>
                <w:rFonts w:ascii="宋体" w:hAnsi="宋体" w:cs="宋体"/>
                <w:color w:val="000000"/>
                <w:sz w:val="22"/>
                <w:szCs w:val="22"/>
                <w:lang w:bidi="ar"/>
              </w:rPr>
            </w:pPr>
            <w:r>
              <w:rPr>
                <w:rFonts w:hint="eastAsia" w:ascii="宋体" w:hAnsi="宋体" w:cs="宋体"/>
                <w:color w:val="000000"/>
                <w:sz w:val="22"/>
                <w:szCs w:val="22"/>
                <w:lang w:bidi="ar"/>
              </w:rPr>
              <w:t>（2）“备份投标文件”的密封包装、递交：</w:t>
            </w:r>
          </w:p>
          <w:p w14:paraId="355B0357">
            <w:pPr>
              <w:spacing w:line="320" w:lineRule="exact"/>
              <w:rPr>
                <w:rFonts w:ascii="宋体" w:hAnsi="宋体" w:cs="宋体"/>
                <w:color w:val="000000"/>
                <w:sz w:val="22"/>
                <w:szCs w:val="22"/>
                <w:lang w:bidi="ar"/>
              </w:rPr>
            </w:pPr>
            <w:r>
              <w:rPr>
                <w:rFonts w:hint="eastAsia" w:ascii="宋体" w:hAnsi="宋体" w:cs="宋体"/>
                <w:color w:val="000000"/>
                <w:sz w:val="22"/>
                <w:szCs w:val="22"/>
                <w:lang w:bidi="ar"/>
              </w:rPr>
              <w:t>a.投标供应商在“政府采购云平台”完成“电子加密投标文件”的上传递交后，还可以（邮寄形式）在投标截止时间前递交以介质（U盘）存储的 “备份投标文件”（一份）；</w:t>
            </w:r>
          </w:p>
          <w:p w14:paraId="17E9201A">
            <w:pPr>
              <w:spacing w:line="320" w:lineRule="exact"/>
              <w:rPr>
                <w:rFonts w:ascii="宋体" w:hAnsi="宋体" w:cs="宋体"/>
                <w:color w:val="000000"/>
                <w:sz w:val="22"/>
                <w:szCs w:val="22"/>
                <w:lang w:bidi="ar"/>
              </w:rPr>
            </w:pPr>
            <w:r>
              <w:rPr>
                <w:rFonts w:hint="eastAsia" w:ascii="宋体" w:hAnsi="宋体" w:cs="宋体"/>
                <w:color w:val="000000"/>
                <w:sz w:val="22"/>
                <w:szCs w:val="22"/>
                <w:lang w:bidi="ar"/>
              </w:rPr>
              <w:t>b.邮寄“备份投标文件”应当密封包装，并在包装上标注投标项目名称、投标单位名称并加盖公章。没有密封包装或者逾期邮寄送达至投标地点的“备份投标文件”将不予接收；</w:t>
            </w:r>
          </w:p>
          <w:p w14:paraId="6A1169F6">
            <w:pPr>
              <w:spacing w:line="320" w:lineRule="exact"/>
              <w:rPr>
                <w:rFonts w:ascii="宋体" w:hAnsi="宋体"/>
                <w:b/>
                <w:color w:val="000000"/>
                <w:sz w:val="22"/>
                <w:szCs w:val="22"/>
              </w:rPr>
            </w:pPr>
            <w:r>
              <w:rPr>
                <w:rFonts w:hint="eastAsia" w:ascii="宋体" w:hAnsi="宋体" w:cs="宋体"/>
                <w:color w:val="000000"/>
                <w:sz w:val="22"/>
                <w:szCs w:val="22"/>
                <w:lang w:bidi="ar"/>
              </w:rPr>
              <w:t>c.通过“政府采购云平台”成功上传递交的“电子加密投标文件”已按时解密的，“备份投标文件”自动失效。投标截止时间前，投标供应商仅递交了“备份投标文件”而未将“电子加密投标文件”成功上传至“政府采购云平台”的，投标无效。</w:t>
            </w:r>
          </w:p>
        </w:tc>
      </w:tr>
      <w:tr w14:paraId="7E31F919">
        <w:tblPrEx>
          <w:tblCellMar>
            <w:top w:w="0" w:type="dxa"/>
            <w:left w:w="0" w:type="dxa"/>
            <w:bottom w:w="0" w:type="dxa"/>
            <w:right w:w="0" w:type="dxa"/>
          </w:tblCellMar>
        </w:tblPrEx>
        <w:trPr>
          <w:trHeight w:val="653" w:hRule="atLeast"/>
          <w:jc w:val="center"/>
        </w:trPr>
        <w:tc>
          <w:tcPr>
            <w:tcW w:w="2261"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29C69A6D">
            <w:pPr>
              <w:spacing w:line="320" w:lineRule="exact"/>
              <w:jc w:val="center"/>
              <w:rPr>
                <w:rFonts w:ascii="宋体" w:hAnsi="宋体" w:cs="Arial"/>
                <w:b/>
                <w:color w:val="000000"/>
                <w:sz w:val="22"/>
                <w:szCs w:val="22"/>
              </w:rPr>
            </w:pPr>
            <w:r>
              <w:rPr>
                <w:rFonts w:hint="eastAsia" w:ascii="宋体" w:hAnsi="宋体" w:cs="Arial"/>
                <w:b/>
                <w:color w:val="000000"/>
                <w:sz w:val="22"/>
                <w:szCs w:val="22"/>
              </w:rPr>
              <w:t>电子加密响应文件的</w:t>
            </w:r>
          </w:p>
          <w:p w14:paraId="04BAF20E">
            <w:pPr>
              <w:spacing w:line="320" w:lineRule="exact"/>
              <w:jc w:val="center"/>
              <w:rPr>
                <w:rFonts w:ascii="宋体" w:hAnsi="宋体" w:cs="Arial"/>
                <w:b/>
                <w:color w:val="000000"/>
                <w:sz w:val="22"/>
                <w:szCs w:val="22"/>
              </w:rPr>
            </w:pPr>
            <w:r>
              <w:rPr>
                <w:rFonts w:hint="eastAsia" w:ascii="宋体" w:hAnsi="宋体" w:cs="Arial"/>
                <w:b/>
                <w:color w:val="000000"/>
                <w:sz w:val="22"/>
                <w:szCs w:val="22"/>
              </w:rPr>
              <w:t>解密和异常情况处理</w:t>
            </w:r>
          </w:p>
        </w:tc>
        <w:tc>
          <w:tcPr>
            <w:tcW w:w="7559"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44FB3E49">
            <w:pPr>
              <w:spacing w:line="320" w:lineRule="exact"/>
              <w:rPr>
                <w:rFonts w:ascii="宋体" w:hAnsi="宋体" w:cs="宋体"/>
                <w:b/>
                <w:bCs/>
                <w:color w:val="000000"/>
                <w:sz w:val="22"/>
                <w:szCs w:val="22"/>
                <w:lang w:bidi="ar"/>
              </w:rPr>
            </w:pPr>
            <w:r>
              <w:rPr>
                <w:rFonts w:hint="eastAsia" w:ascii="宋体" w:hAnsi="宋体" w:cs="宋体"/>
                <w:b/>
                <w:bCs/>
                <w:color w:val="000000"/>
                <w:sz w:val="22"/>
                <w:szCs w:val="22"/>
                <w:lang w:bidi="ar"/>
              </w:rPr>
              <w:t>电子加密投标文件的解密和异常情况处理：</w:t>
            </w:r>
          </w:p>
          <w:p w14:paraId="377F7389">
            <w:pPr>
              <w:spacing w:line="320" w:lineRule="exact"/>
              <w:rPr>
                <w:rFonts w:ascii="宋体" w:hAnsi="宋体" w:cs="宋体"/>
                <w:color w:val="000000"/>
                <w:sz w:val="22"/>
                <w:szCs w:val="22"/>
                <w:lang w:bidi="ar"/>
              </w:rPr>
            </w:pPr>
            <w:r>
              <w:rPr>
                <w:rFonts w:hint="eastAsia" w:ascii="宋体" w:hAnsi="宋体" w:cs="宋体"/>
                <w:color w:val="000000"/>
                <w:sz w:val="22"/>
                <w:szCs w:val="22"/>
                <w:lang w:bidi="ar"/>
              </w:rPr>
              <w:t>（1）开标后，采购组织机构将向各投标供应商发出“电子加密投标文件”的解密通知，各投标供应商代表应当在接到解密通知后30分钟内自行完成“电子加密投标文件”的在线解密。</w:t>
            </w:r>
          </w:p>
          <w:p w14:paraId="192DAAF3">
            <w:pPr>
              <w:spacing w:line="320" w:lineRule="exact"/>
              <w:rPr>
                <w:rFonts w:ascii="宋体" w:hAnsi="宋体" w:cs="宋体"/>
                <w:color w:val="000000"/>
                <w:sz w:val="22"/>
                <w:szCs w:val="22"/>
                <w:lang w:bidi="ar"/>
              </w:rPr>
            </w:pPr>
            <w:r>
              <w:rPr>
                <w:rFonts w:hint="eastAsia" w:ascii="宋体" w:hAnsi="宋体" w:cs="宋体"/>
                <w:color w:val="000000"/>
                <w:sz w:val="22"/>
                <w:szCs w:val="22"/>
                <w:lang w:bidi="ar"/>
              </w:rPr>
              <w:t>（2）通过“政府采购云平台”成功上传递交的“电子加密投标文件”无法按时解密，投标供应商如按规定递交了“备份投标文件”的，以“备份投标文件”为依据（由采购组织机构按“政府采购云平台”操作规范将“备份投标文件”上传至“政府采购云平台”，上传成功后，“电子加密投标文件”自动失效），否则视为投标文件撤回。</w:t>
            </w:r>
          </w:p>
          <w:p w14:paraId="554B3F9A">
            <w:pPr>
              <w:spacing w:line="320" w:lineRule="exact"/>
              <w:rPr>
                <w:rFonts w:ascii="宋体" w:hAnsi="宋体" w:cs="Arial"/>
                <w:b/>
                <w:color w:val="000000"/>
                <w:sz w:val="22"/>
                <w:szCs w:val="22"/>
              </w:rPr>
            </w:pPr>
            <w:r>
              <w:rPr>
                <w:rFonts w:hint="eastAsia" w:ascii="宋体" w:hAnsi="宋体" w:cs="宋体"/>
                <w:color w:val="000000"/>
                <w:sz w:val="22"/>
                <w:szCs w:val="22"/>
                <w:lang w:bidi="ar"/>
              </w:rPr>
              <w:t>（3）投标截止时间前，投标供应商仅递交了“备份投标文件”而未将电子加密投标文件上传至“政府采购云平台”的，投标无效。</w:t>
            </w:r>
          </w:p>
        </w:tc>
      </w:tr>
      <w:tr w14:paraId="79DFE841">
        <w:tblPrEx>
          <w:tblCellMar>
            <w:top w:w="0" w:type="dxa"/>
            <w:left w:w="0" w:type="dxa"/>
            <w:bottom w:w="0" w:type="dxa"/>
            <w:right w:w="0" w:type="dxa"/>
          </w:tblCellMar>
        </w:tblPrEx>
        <w:trPr>
          <w:trHeight w:val="678" w:hRule="atLeast"/>
          <w:jc w:val="center"/>
        </w:trPr>
        <w:tc>
          <w:tcPr>
            <w:tcW w:w="2261"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66AD694C">
            <w:pPr>
              <w:widowControl/>
              <w:snapToGrid w:val="0"/>
              <w:spacing w:line="320" w:lineRule="exact"/>
              <w:jc w:val="left"/>
              <w:rPr>
                <w:rFonts w:ascii="宋体" w:hAnsi="宋体"/>
                <w:b/>
                <w:bCs/>
                <w:color w:val="000000"/>
                <w:sz w:val="22"/>
                <w:szCs w:val="22"/>
              </w:rPr>
            </w:pPr>
            <w:r>
              <w:rPr>
                <w:rFonts w:hint="eastAsia" w:ascii="宋体" w:hAnsi="宋体"/>
                <w:b/>
                <w:bCs/>
                <w:color w:val="000000"/>
                <w:sz w:val="22"/>
                <w:szCs w:val="22"/>
              </w:rPr>
              <w:t>递交磋商响应文件截止时间及开标解密开始时间</w:t>
            </w:r>
          </w:p>
        </w:tc>
        <w:tc>
          <w:tcPr>
            <w:tcW w:w="7559"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77699A79">
            <w:pPr>
              <w:widowControl/>
              <w:snapToGrid w:val="0"/>
              <w:spacing w:line="320" w:lineRule="exact"/>
              <w:jc w:val="left"/>
              <w:rPr>
                <w:rFonts w:ascii="宋体" w:hAnsi="宋体"/>
                <w:b/>
                <w:bCs/>
                <w:color w:val="000000"/>
                <w:sz w:val="22"/>
                <w:szCs w:val="22"/>
              </w:rPr>
            </w:pPr>
            <w:r>
              <w:rPr>
                <w:rFonts w:hint="eastAsia" w:ascii="宋体" w:hAnsi="宋体"/>
                <w:b/>
                <w:bCs/>
                <w:color w:val="000000"/>
                <w:sz w:val="22"/>
                <w:szCs w:val="22"/>
              </w:rPr>
              <w:t>2026年4月22日上午9:30</w:t>
            </w:r>
          </w:p>
        </w:tc>
      </w:tr>
      <w:tr w14:paraId="60B2B594">
        <w:tblPrEx>
          <w:tblCellMar>
            <w:top w:w="0" w:type="dxa"/>
            <w:left w:w="0" w:type="dxa"/>
            <w:bottom w:w="0" w:type="dxa"/>
            <w:right w:w="0" w:type="dxa"/>
          </w:tblCellMar>
        </w:tblPrEx>
        <w:trPr>
          <w:trHeight w:val="298" w:hRule="atLeast"/>
          <w:jc w:val="center"/>
        </w:trPr>
        <w:tc>
          <w:tcPr>
            <w:tcW w:w="2261" w:type="dxa"/>
            <w:tcBorders>
              <w:top w:val="single" w:color="000000" w:sz="4" w:space="0"/>
              <w:left w:val="double" w:color="000000" w:sz="4" w:space="0"/>
              <w:bottom w:val="single" w:color="000000" w:sz="4" w:space="0"/>
              <w:right w:val="single" w:color="000000" w:sz="4" w:space="0"/>
            </w:tcBorders>
            <w:tcMar>
              <w:left w:w="108" w:type="dxa"/>
              <w:right w:w="108" w:type="dxa"/>
            </w:tcMar>
            <w:vAlign w:val="center"/>
          </w:tcPr>
          <w:p w14:paraId="609D0923">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磋商地点（评审地点）</w:t>
            </w:r>
          </w:p>
        </w:tc>
        <w:tc>
          <w:tcPr>
            <w:tcW w:w="7559" w:type="dxa"/>
            <w:tcBorders>
              <w:top w:val="single" w:color="000000" w:sz="4" w:space="0"/>
              <w:left w:val="single" w:color="000000" w:sz="4" w:space="0"/>
              <w:bottom w:val="single" w:color="000000" w:sz="4" w:space="0"/>
              <w:right w:val="double" w:color="000000" w:sz="4" w:space="0"/>
            </w:tcBorders>
            <w:tcMar>
              <w:left w:w="108" w:type="dxa"/>
              <w:right w:w="108" w:type="dxa"/>
            </w:tcMar>
            <w:vAlign w:val="center"/>
          </w:tcPr>
          <w:p w14:paraId="781CDF45">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平阳县鳌江镇火车站大道和谐嘉园三楼评标室2（平阳县公共资源交易中心）</w:t>
            </w:r>
          </w:p>
        </w:tc>
      </w:tr>
      <w:tr w14:paraId="3CEBFD4C">
        <w:tblPrEx>
          <w:tblCellMar>
            <w:top w:w="0" w:type="dxa"/>
            <w:left w:w="0" w:type="dxa"/>
            <w:bottom w:w="0" w:type="dxa"/>
            <w:right w:w="0" w:type="dxa"/>
          </w:tblCellMar>
        </w:tblPrEx>
        <w:trPr>
          <w:trHeight w:val="1944" w:hRule="atLeast"/>
          <w:jc w:val="center"/>
        </w:trPr>
        <w:tc>
          <w:tcPr>
            <w:tcW w:w="2261" w:type="dxa"/>
            <w:tcBorders>
              <w:top w:val="single" w:color="000000" w:sz="4" w:space="0"/>
              <w:left w:val="double" w:color="000000" w:sz="4" w:space="0"/>
              <w:bottom w:val="double" w:color="000000" w:sz="4" w:space="0"/>
              <w:right w:val="single" w:color="000000" w:sz="4" w:space="0"/>
            </w:tcBorders>
            <w:tcMar>
              <w:left w:w="108" w:type="dxa"/>
              <w:right w:w="108" w:type="dxa"/>
            </w:tcMar>
            <w:vAlign w:val="center"/>
          </w:tcPr>
          <w:p w14:paraId="7A5DE87A">
            <w:pPr>
              <w:widowControl/>
              <w:snapToGrid w:val="0"/>
              <w:spacing w:line="320" w:lineRule="exact"/>
              <w:jc w:val="left"/>
              <w:rPr>
                <w:rFonts w:ascii="宋体" w:hAnsi="宋体"/>
                <w:color w:val="000000"/>
                <w:sz w:val="22"/>
                <w:szCs w:val="22"/>
              </w:rPr>
            </w:pPr>
            <w:r>
              <w:rPr>
                <w:rFonts w:hint="eastAsia" w:ascii="宋体" w:hAnsi="宋体"/>
                <w:color w:val="000000"/>
                <w:sz w:val="22"/>
                <w:szCs w:val="22"/>
              </w:rPr>
              <w:t>备注</w:t>
            </w:r>
          </w:p>
        </w:tc>
        <w:tc>
          <w:tcPr>
            <w:tcW w:w="7559" w:type="dxa"/>
            <w:tcBorders>
              <w:top w:val="single" w:color="000000" w:sz="4" w:space="0"/>
              <w:left w:val="single" w:color="000000" w:sz="4" w:space="0"/>
              <w:bottom w:val="double" w:color="000000" w:sz="4" w:space="0"/>
              <w:right w:val="double" w:color="000000" w:sz="4" w:space="0"/>
            </w:tcBorders>
            <w:tcMar>
              <w:left w:w="108" w:type="dxa"/>
              <w:right w:w="108" w:type="dxa"/>
            </w:tcMar>
            <w:vAlign w:val="center"/>
          </w:tcPr>
          <w:p w14:paraId="1AAD33A2">
            <w:pPr>
              <w:numPr>
                <w:ilvl w:val="0"/>
                <w:numId w:val="4"/>
              </w:numPr>
              <w:spacing w:line="320" w:lineRule="exact"/>
              <w:rPr>
                <w:rFonts w:ascii="宋体" w:hAnsi="宋体" w:cs="宋体"/>
                <w:color w:val="000000"/>
                <w:sz w:val="22"/>
                <w:szCs w:val="22"/>
                <w:lang w:bidi="ar"/>
              </w:rPr>
            </w:pPr>
            <w:r>
              <w:rPr>
                <w:rFonts w:hint="eastAsia" w:ascii="宋体" w:hAnsi="宋体" w:cs="宋体"/>
                <w:color w:val="000000"/>
                <w:sz w:val="22"/>
                <w:szCs w:val="22"/>
                <w:lang w:bidi="ar"/>
              </w:rPr>
              <w:t>如发现竞争性磋商文件及其评审办法中存在含糊不清、相互矛盾、多种含义以及歧视性不公正条款或违法违规等内容时，请在规定的采购质疑截止时间前向采购机构书面反映，逾期不得再对竞争性磋商文件的条款提出质疑。竞争性磋商文件解释权归采购机构与采购人所有。</w:t>
            </w:r>
          </w:p>
          <w:p w14:paraId="06CEE8E1">
            <w:pPr>
              <w:spacing w:line="320" w:lineRule="exact"/>
              <w:rPr>
                <w:rFonts w:ascii="宋体" w:hAnsi="宋体"/>
                <w:color w:val="000000"/>
                <w:sz w:val="22"/>
                <w:szCs w:val="22"/>
              </w:rPr>
            </w:pPr>
            <w:r>
              <w:rPr>
                <w:rFonts w:hint="eastAsia" w:ascii="宋体" w:hAnsi="宋体" w:cs="宋体"/>
                <w:color w:val="000000"/>
                <w:sz w:val="22"/>
                <w:szCs w:val="22"/>
                <w:lang w:bidi="ar"/>
              </w:rPr>
              <w:t>2、涉及本项目的相关文件要求，供应商自行收集</w:t>
            </w:r>
          </w:p>
        </w:tc>
      </w:tr>
    </w:tbl>
    <w:p w14:paraId="2F8BEBC5">
      <w:pPr>
        <w:widowControl/>
        <w:snapToGrid w:val="0"/>
        <w:spacing w:line="460" w:lineRule="exact"/>
        <w:ind w:firstLine="440"/>
        <w:jc w:val="left"/>
        <w:rPr>
          <w:color w:val="000000"/>
          <w:sz w:val="32"/>
        </w:rPr>
      </w:pPr>
    </w:p>
    <w:p w14:paraId="6F25D72B">
      <w:pPr>
        <w:widowControl/>
        <w:autoSpaceDE w:val="0"/>
        <w:autoSpaceDN w:val="0"/>
        <w:snapToGrid w:val="0"/>
        <w:spacing w:line="460" w:lineRule="atLeast"/>
        <w:jc w:val="left"/>
        <w:rPr>
          <w:color w:val="000000"/>
          <w:sz w:val="32"/>
        </w:rPr>
      </w:pPr>
    </w:p>
    <w:p w14:paraId="33F8461B">
      <w:pPr>
        <w:widowControl/>
        <w:autoSpaceDE w:val="0"/>
        <w:autoSpaceDN w:val="0"/>
        <w:snapToGrid w:val="0"/>
        <w:spacing w:line="460" w:lineRule="atLeast"/>
        <w:jc w:val="center"/>
        <w:rPr>
          <w:color w:val="000000"/>
          <w:sz w:val="32"/>
        </w:rPr>
      </w:pPr>
    </w:p>
    <w:p w14:paraId="13D1A521">
      <w:pPr>
        <w:widowControl/>
        <w:autoSpaceDE w:val="0"/>
        <w:autoSpaceDN w:val="0"/>
        <w:snapToGrid w:val="0"/>
        <w:spacing w:line="460" w:lineRule="atLeast"/>
        <w:jc w:val="center"/>
        <w:rPr>
          <w:color w:val="000000"/>
          <w:sz w:val="32"/>
        </w:rPr>
      </w:pPr>
    </w:p>
    <w:p w14:paraId="29B3C290">
      <w:pPr>
        <w:widowControl/>
        <w:autoSpaceDE w:val="0"/>
        <w:autoSpaceDN w:val="0"/>
        <w:snapToGrid w:val="0"/>
        <w:spacing w:line="460" w:lineRule="atLeast"/>
        <w:jc w:val="center"/>
        <w:rPr>
          <w:color w:val="000000"/>
          <w:sz w:val="32"/>
        </w:rPr>
      </w:pPr>
    </w:p>
    <w:p w14:paraId="6FFD1B29">
      <w:pPr>
        <w:widowControl/>
        <w:autoSpaceDE w:val="0"/>
        <w:autoSpaceDN w:val="0"/>
        <w:snapToGrid w:val="0"/>
        <w:spacing w:line="460" w:lineRule="atLeast"/>
        <w:jc w:val="center"/>
        <w:rPr>
          <w:color w:val="000000"/>
          <w:sz w:val="32"/>
        </w:rPr>
      </w:pPr>
    </w:p>
    <w:p w14:paraId="72463A5E">
      <w:pPr>
        <w:widowControl/>
        <w:autoSpaceDE w:val="0"/>
        <w:autoSpaceDN w:val="0"/>
        <w:snapToGrid w:val="0"/>
        <w:spacing w:line="460" w:lineRule="atLeast"/>
        <w:jc w:val="center"/>
        <w:rPr>
          <w:color w:val="000000"/>
          <w:sz w:val="32"/>
        </w:rPr>
      </w:pPr>
    </w:p>
    <w:p w14:paraId="40B0EFC3">
      <w:pPr>
        <w:widowControl/>
        <w:autoSpaceDE w:val="0"/>
        <w:autoSpaceDN w:val="0"/>
        <w:snapToGrid w:val="0"/>
        <w:spacing w:line="460" w:lineRule="atLeast"/>
        <w:jc w:val="center"/>
        <w:rPr>
          <w:color w:val="000000"/>
          <w:sz w:val="32"/>
        </w:rPr>
      </w:pPr>
    </w:p>
    <w:p w14:paraId="6FDDEE9A">
      <w:pPr>
        <w:widowControl/>
        <w:autoSpaceDE w:val="0"/>
        <w:autoSpaceDN w:val="0"/>
        <w:snapToGrid w:val="0"/>
        <w:spacing w:line="460" w:lineRule="atLeast"/>
        <w:jc w:val="center"/>
        <w:rPr>
          <w:color w:val="000000"/>
          <w:sz w:val="32"/>
        </w:rPr>
      </w:pPr>
      <w:r>
        <w:rPr>
          <w:color w:val="000000"/>
          <w:sz w:val="32"/>
        </w:rPr>
        <w:t>竞争性磋商文件目录</w:t>
      </w:r>
    </w:p>
    <w:p w14:paraId="02042B20">
      <w:pPr>
        <w:widowControl/>
        <w:autoSpaceDE w:val="0"/>
        <w:autoSpaceDN w:val="0"/>
        <w:snapToGrid w:val="0"/>
        <w:spacing w:line="460" w:lineRule="atLeast"/>
        <w:jc w:val="left"/>
        <w:rPr>
          <w:color w:val="000000"/>
          <w:sz w:val="28"/>
        </w:rPr>
      </w:pPr>
      <w:r>
        <w:rPr>
          <w:color w:val="000000"/>
          <w:sz w:val="28"/>
        </w:rPr>
        <w:t xml:space="preserve">   </w:t>
      </w:r>
    </w:p>
    <w:p w14:paraId="7D027100">
      <w:pPr>
        <w:widowControl/>
        <w:autoSpaceDE w:val="0"/>
        <w:autoSpaceDN w:val="0"/>
        <w:snapToGrid w:val="0"/>
        <w:spacing w:line="460" w:lineRule="atLeast"/>
        <w:ind w:firstLine="330"/>
        <w:jc w:val="left"/>
        <w:rPr>
          <w:color w:val="000000"/>
          <w:sz w:val="22"/>
        </w:rPr>
      </w:pPr>
      <w:r>
        <w:rPr>
          <w:color w:val="000000"/>
          <w:sz w:val="22"/>
        </w:rPr>
        <w:t>第一部分、项目简介</w:t>
      </w:r>
    </w:p>
    <w:p w14:paraId="054E423E">
      <w:pPr>
        <w:widowControl/>
        <w:autoSpaceDE w:val="0"/>
        <w:autoSpaceDN w:val="0"/>
        <w:snapToGrid w:val="0"/>
        <w:spacing w:line="460" w:lineRule="atLeast"/>
        <w:jc w:val="left"/>
        <w:rPr>
          <w:color w:val="000000"/>
          <w:sz w:val="22"/>
        </w:rPr>
      </w:pPr>
      <w:r>
        <w:rPr>
          <w:color w:val="000000"/>
          <w:sz w:val="22"/>
        </w:rPr>
        <w:t xml:space="preserve">   第二部分、采购内容及技术要求</w:t>
      </w:r>
    </w:p>
    <w:p w14:paraId="559EEA72">
      <w:pPr>
        <w:widowControl/>
        <w:autoSpaceDE w:val="0"/>
        <w:autoSpaceDN w:val="0"/>
        <w:snapToGrid w:val="0"/>
        <w:spacing w:line="460" w:lineRule="atLeast"/>
        <w:jc w:val="left"/>
        <w:rPr>
          <w:color w:val="000000"/>
          <w:sz w:val="22"/>
        </w:rPr>
      </w:pPr>
      <w:r>
        <w:rPr>
          <w:color w:val="000000"/>
          <w:sz w:val="22"/>
        </w:rPr>
        <w:t xml:space="preserve">   第三部分、供应商须知</w:t>
      </w:r>
    </w:p>
    <w:p w14:paraId="4BAE0808">
      <w:pPr>
        <w:widowControl/>
        <w:autoSpaceDE w:val="0"/>
        <w:autoSpaceDN w:val="0"/>
        <w:snapToGrid w:val="0"/>
        <w:spacing w:line="460" w:lineRule="atLeast"/>
        <w:jc w:val="left"/>
        <w:rPr>
          <w:color w:val="000000"/>
          <w:sz w:val="22"/>
        </w:rPr>
      </w:pPr>
      <w:r>
        <w:rPr>
          <w:color w:val="000000"/>
          <w:sz w:val="22"/>
        </w:rPr>
        <w:t xml:space="preserve">   第四部分、政府采购政策功能相关说明</w:t>
      </w:r>
    </w:p>
    <w:p w14:paraId="6844692B">
      <w:pPr>
        <w:widowControl/>
        <w:autoSpaceDE w:val="0"/>
        <w:autoSpaceDN w:val="0"/>
        <w:snapToGrid w:val="0"/>
        <w:spacing w:line="440" w:lineRule="atLeast"/>
        <w:ind w:firstLine="330"/>
        <w:jc w:val="left"/>
        <w:rPr>
          <w:color w:val="000000"/>
          <w:sz w:val="22"/>
        </w:rPr>
      </w:pPr>
      <w:r>
        <w:rPr>
          <w:color w:val="000000"/>
          <w:sz w:val="22"/>
        </w:rPr>
        <w:t xml:space="preserve">第五部分、合同格式          </w:t>
      </w:r>
    </w:p>
    <w:p w14:paraId="131919B1">
      <w:pPr>
        <w:widowControl/>
        <w:autoSpaceDE w:val="0"/>
        <w:autoSpaceDN w:val="0"/>
        <w:snapToGrid w:val="0"/>
        <w:spacing w:line="460" w:lineRule="atLeast"/>
        <w:ind w:firstLine="330"/>
        <w:jc w:val="left"/>
        <w:rPr>
          <w:color w:val="000000"/>
          <w:sz w:val="22"/>
        </w:rPr>
      </w:pPr>
      <w:r>
        <w:rPr>
          <w:color w:val="000000"/>
          <w:sz w:val="22"/>
        </w:rPr>
        <w:t>第六部分、附件：投标文件格式</w:t>
      </w:r>
    </w:p>
    <w:p w14:paraId="688B70F7">
      <w:pPr>
        <w:widowControl/>
        <w:autoSpaceDE w:val="0"/>
        <w:autoSpaceDN w:val="0"/>
        <w:snapToGrid w:val="0"/>
        <w:spacing w:line="460" w:lineRule="atLeast"/>
        <w:ind w:firstLine="330"/>
        <w:jc w:val="left"/>
        <w:rPr>
          <w:color w:val="000000"/>
          <w:sz w:val="22"/>
        </w:rPr>
      </w:pPr>
      <w:r>
        <w:rPr>
          <w:color w:val="000000"/>
          <w:sz w:val="22"/>
        </w:rPr>
        <w:t>第七部分、确定成交供应商办法</w:t>
      </w:r>
    </w:p>
    <w:p w14:paraId="21E67768">
      <w:pPr>
        <w:widowControl/>
        <w:autoSpaceDE w:val="0"/>
        <w:autoSpaceDN w:val="0"/>
        <w:snapToGrid w:val="0"/>
        <w:spacing w:line="460" w:lineRule="atLeast"/>
        <w:ind w:firstLine="1665"/>
        <w:jc w:val="left"/>
        <w:rPr>
          <w:color w:val="000000"/>
          <w:sz w:val="22"/>
        </w:rPr>
      </w:pPr>
    </w:p>
    <w:p w14:paraId="6E863176">
      <w:pPr>
        <w:widowControl/>
        <w:autoSpaceDE w:val="0"/>
        <w:autoSpaceDN w:val="0"/>
        <w:snapToGrid w:val="0"/>
        <w:spacing w:line="460" w:lineRule="atLeast"/>
        <w:ind w:firstLine="1665"/>
        <w:jc w:val="left"/>
        <w:rPr>
          <w:color w:val="000000"/>
          <w:sz w:val="22"/>
        </w:rPr>
      </w:pPr>
    </w:p>
    <w:p w14:paraId="3A4C1E2E">
      <w:pPr>
        <w:widowControl/>
        <w:autoSpaceDE w:val="0"/>
        <w:autoSpaceDN w:val="0"/>
        <w:snapToGrid w:val="0"/>
        <w:spacing w:before="120" w:line="460" w:lineRule="atLeast"/>
        <w:jc w:val="center"/>
        <w:rPr>
          <w:color w:val="000000"/>
          <w:sz w:val="22"/>
        </w:rPr>
      </w:pPr>
    </w:p>
    <w:p w14:paraId="40E1140F">
      <w:pPr>
        <w:widowControl/>
        <w:autoSpaceDE w:val="0"/>
        <w:autoSpaceDN w:val="0"/>
        <w:snapToGrid w:val="0"/>
        <w:spacing w:before="120" w:line="460" w:lineRule="atLeast"/>
        <w:jc w:val="center"/>
        <w:rPr>
          <w:color w:val="000000"/>
          <w:sz w:val="22"/>
        </w:rPr>
      </w:pPr>
    </w:p>
    <w:p w14:paraId="2EF0FDDA">
      <w:pPr>
        <w:widowControl/>
        <w:autoSpaceDE w:val="0"/>
        <w:autoSpaceDN w:val="0"/>
        <w:snapToGrid w:val="0"/>
        <w:spacing w:before="120" w:line="460" w:lineRule="atLeast"/>
        <w:jc w:val="center"/>
        <w:rPr>
          <w:color w:val="000000"/>
          <w:sz w:val="22"/>
        </w:rPr>
      </w:pPr>
    </w:p>
    <w:p w14:paraId="2C367175">
      <w:pPr>
        <w:widowControl/>
        <w:autoSpaceDE w:val="0"/>
        <w:autoSpaceDN w:val="0"/>
        <w:snapToGrid w:val="0"/>
        <w:spacing w:before="120" w:line="460" w:lineRule="atLeast"/>
        <w:jc w:val="center"/>
        <w:rPr>
          <w:color w:val="000000"/>
          <w:sz w:val="22"/>
        </w:rPr>
      </w:pPr>
    </w:p>
    <w:p w14:paraId="4C5FA185">
      <w:pPr>
        <w:pStyle w:val="27"/>
        <w:rPr>
          <w:color w:val="000000"/>
        </w:rPr>
      </w:pPr>
    </w:p>
    <w:p w14:paraId="39730693">
      <w:pPr>
        <w:widowControl/>
        <w:autoSpaceDE w:val="0"/>
        <w:autoSpaceDN w:val="0"/>
        <w:snapToGrid w:val="0"/>
        <w:spacing w:before="120" w:line="460" w:lineRule="atLeast"/>
        <w:jc w:val="center"/>
        <w:rPr>
          <w:b/>
          <w:color w:val="000000"/>
          <w:sz w:val="22"/>
        </w:rPr>
      </w:pPr>
    </w:p>
    <w:p w14:paraId="5975ADC5">
      <w:pPr>
        <w:widowControl/>
        <w:autoSpaceDE w:val="0"/>
        <w:autoSpaceDN w:val="0"/>
        <w:snapToGrid w:val="0"/>
        <w:spacing w:line="460" w:lineRule="atLeast"/>
        <w:ind w:firstLine="590"/>
        <w:jc w:val="left"/>
        <w:rPr>
          <w:b/>
          <w:color w:val="000000"/>
          <w:sz w:val="24"/>
        </w:rPr>
      </w:pPr>
      <w:r>
        <w:rPr>
          <w:b/>
          <w:color w:val="000000"/>
          <w:sz w:val="24"/>
          <w:u w:val="thick"/>
        </w:rPr>
        <w:t>★注：竞争性磋商文件中有的条款及要求以加粗、加下划线或符号</w:t>
      </w:r>
      <w:r>
        <w:rPr>
          <w:b/>
          <w:color w:val="000000"/>
          <w:sz w:val="30"/>
          <w:u w:val="thick"/>
        </w:rPr>
        <w:t>*</w:t>
      </w:r>
      <w:r>
        <w:rPr>
          <w:b/>
          <w:color w:val="000000"/>
          <w:sz w:val="24"/>
          <w:u w:val="thick"/>
        </w:rPr>
        <w:t>、▲、★、●的形式强调，这些特别强调的条款及内容有些是重要条款，供应商对重要条款的响应程度将作为评审工作的主要依据之一。</w:t>
      </w:r>
    </w:p>
    <w:p w14:paraId="28FD417D">
      <w:pPr>
        <w:widowControl/>
        <w:autoSpaceDE w:val="0"/>
        <w:autoSpaceDN w:val="0"/>
        <w:snapToGrid w:val="0"/>
        <w:spacing w:line="400" w:lineRule="exact"/>
        <w:jc w:val="center"/>
        <w:rPr>
          <w:b/>
          <w:color w:val="000000"/>
          <w:sz w:val="36"/>
        </w:rPr>
      </w:pPr>
    </w:p>
    <w:p w14:paraId="743A1CCD">
      <w:pPr>
        <w:pStyle w:val="19"/>
        <w:rPr>
          <w:color w:val="000000"/>
          <w:sz w:val="20"/>
        </w:rPr>
      </w:pPr>
    </w:p>
    <w:p w14:paraId="6C08ADA8">
      <w:pPr>
        <w:pStyle w:val="19"/>
        <w:rPr>
          <w:color w:val="000000"/>
          <w:sz w:val="20"/>
        </w:rPr>
      </w:pPr>
    </w:p>
    <w:p w14:paraId="5B8E8DEB">
      <w:pPr>
        <w:pStyle w:val="19"/>
        <w:rPr>
          <w:color w:val="000000"/>
          <w:sz w:val="20"/>
        </w:rPr>
      </w:pPr>
    </w:p>
    <w:p w14:paraId="05ACC84B">
      <w:pPr>
        <w:pStyle w:val="17"/>
        <w:rPr>
          <w:color w:val="000000"/>
        </w:rPr>
      </w:pPr>
    </w:p>
    <w:p w14:paraId="6BB52A49">
      <w:pPr>
        <w:widowControl/>
        <w:autoSpaceDE w:val="0"/>
        <w:autoSpaceDN w:val="0"/>
        <w:snapToGrid w:val="0"/>
        <w:spacing w:line="400" w:lineRule="exact"/>
        <w:jc w:val="center"/>
        <w:rPr>
          <w:b/>
          <w:color w:val="000000"/>
          <w:sz w:val="36"/>
        </w:rPr>
      </w:pPr>
      <w:r>
        <w:rPr>
          <w:b/>
          <w:color w:val="000000"/>
          <w:sz w:val="36"/>
        </w:rPr>
        <w:t>第一部 项目简介</w:t>
      </w:r>
    </w:p>
    <w:p w14:paraId="3B479162">
      <w:pPr>
        <w:widowControl/>
        <w:autoSpaceDE w:val="0"/>
        <w:autoSpaceDN w:val="0"/>
        <w:snapToGrid w:val="0"/>
        <w:spacing w:line="400" w:lineRule="exact"/>
        <w:jc w:val="left"/>
        <w:rPr>
          <w:color w:val="000000"/>
          <w:sz w:val="22"/>
        </w:rPr>
      </w:pPr>
      <w:r>
        <w:rPr>
          <w:color w:val="000000"/>
          <w:sz w:val="22"/>
        </w:rPr>
        <w:t>一、项目简介</w:t>
      </w:r>
    </w:p>
    <w:p w14:paraId="1CD068CE">
      <w:pPr>
        <w:widowControl/>
        <w:autoSpaceDE w:val="0"/>
        <w:autoSpaceDN w:val="0"/>
        <w:snapToGrid w:val="0"/>
        <w:spacing w:line="460" w:lineRule="atLeast"/>
        <w:ind w:firstLine="440" w:firstLineChars="200"/>
        <w:jc w:val="left"/>
        <w:rPr>
          <w:color w:val="000000"/>
          <w:sz w:val="22"/>
        </w:rPr>
      </w:pPr>
      <w:r>
        <w:rPr>
          <w:color w:val="000000"/>
          <w:sz w:val="22"/>
        </w:rPr>
        <w:t>平阳县公共资源交易中心受平阳县教育局 委托，以竞争性磋商方式采购</w:t>
      </w:r>
      <w:r>
        <w:rPr>
          <w:rFonts w:hint="eastAsia"/>
          <w:color w:val="000000"/>
          <w:sz w:val="22"/>
        </w:rPr>
        <w:t>2026年中小学（幼儿园）教师专业发展培训</w:t>
      </w:r>
      <w:r>
        <w:rPr>
          <w:color w:val="000000"/>
          <w:sz w:val="22"/>
        </w:rPr>
        <w:t>，本项目资金已经落实。</w:t>
      </w:r>
    </w:p>
    <w:p w14:paraId="3B3AE9D9">
      <w:pPr>
        <w:widowControl/>
        <w:autoSpaceDE w:val="0"/>
        <w:autoSpaceDN w:val="0"/>
        <w:snapToGrid w:val="0"/>
        <w:spacing w:line="460" w:lineRule="atLeast"/>
        <w:ind w:firstLine="440" w:firstLineChars="200"/>
        <w:jc w:val="left"/>
        <w:rPr>
          <w:color w:val="000000"/>
          <w:sz w:val="22"/>
        </w:rPr>
      </w:pPr>
      <w:r>
        <w:rPr>
          <w:color w:val="000000"/>
          <w:sz w:val="22"/>
        </w:rPr>
        <w:t>我们热忱欢迎有关公司（企业）前来进行报价。</w:t>
      </w:r>
    </w:p>
    <w:p w14:paraId="6D1534B2">
      <w:pPr>
        <w:widowControl/>
        <w:autoSpaceDE w:val="0"/>
        <w:autoSpaceDN w:val="0"/>
        <w:snapToGrid w:val="0"/>
        <w:spacing w:line="460" w:lineRule="exact"/>
        <w:ind w:left="420"/>
        <w:jc w:val="center"/>
        <w:rPr>
          <w:b/>
          <w:color w:val="000000"/>
          <w:sz w:val="36"/>
        </w:rPr>
      </w:pPr>
      <w:r>
        <w:rPr>
          <w:b/>
          <w:color w:val="000000"/>
          <w:sz w:val="36"/>
        </w:rPr>
        <w:t>第二部分 采购内容及技术要求</w:t>
      </w:r>
    </w:p>
    <w:p w14:paraId="591D71BA">
      <w:pPr>
        <w:widowControl/>
        <w:snapToGrid w:val="0"/>
        <w:spacing w:line="460" w:lineRule="exact"/>
        <w:jc w:val="left"/>
        <w:rPr>
          <w:rFonts w:ascii="宋体"/>
          <w:b/>
          <w:color w:val="000000"/>
          <w:sz w:val="22"/>
        </w:rPr>
      </w:pPr>
      <w:r>
        <w:rPr>
          <w:rFonts w:hint="eastAsia" w:ascii="宋体"/>
          <w:b/>
          <w:color w:val="000000"/>
          <w:sz w:val="22"/>
        </w:rPr>
        <w:t>一、采购总说明</w:t>
      </w:r>
    </w:p>
    <w:p w14:paraId="11E521FE">
      <w:pPr>
        <w:widowControl/>
        <w:snapToGrid w:val="0"/>
        <w:spacing w:line="460" w:lineRule="exact"/>
        <w:ind w:firstLine="482"/>
        <w:jc w:val="left"/>
        <w:rPr>
          <w:rFonts w:ascii="宋体"/>
          <w:color w:val="000000"/>
          <w:sz w:val="22"/>
        </w:rPr>
      </w:pPr>
      <w:r>
        <w:rPr>
          <w:rFonts w:hint="eastAsia" w:ascii="宋体"/>
          <w:color w:val="000000"/>
          <w:sz w:val="22"/>
        </w:rPr>
        <w:t>1.1本技术规范要求提出的是最低限度的基本技术要求，并未对所有技术细节作出规定，供应商应提供符合本技术要求和国家标准、行业标准的优质服务。</w:t>
      </w:r>
    </w:p>
    <w:p w14:paraId="7A6A5193">
      <w:pPr>
        <w:widowControl/>
        <w:snapToGrid w:val="0"/>
        <w:spacing w:line="460" w:lineRule="exact"/>
        <w:ind w:firstLine="482"/>
        <w:jc w:val="left"/>
        <w:rPr>
          <w:rFonts w:ascii="宋体"/>
          <w:color w:val="000000"/>
          <w:sz w:val="22"/>
        </w:rPr>
      </w:pPr>
      <w:r>
        <w:rPr>
          <w:rFonts w:hint="eastAsia" w:ascii="宋体"/>
          <w:color w:val="000000"/>
          <w:sz w:val="22"/>
        </w:rPr>
        <w:t>1.2供应商服务与本技术要求不一致时，供应商应在报价文件中予以说明，并由磋商采购小组鉴定供应商服务能否达到要求。如供应商没有在响应文件中提出异议，则视为供应商提供的服务完全按照本采购文件要求。</w:t>
      </w:r>
    </w:p>
    <w:p w14:paraId="1EF00759">
      <w:pPr>
        <w:widowControl/>
        <w:snapToGrid w:val="0"/>
        <w:spacing w:line="460" w:lineRule="exact"/>
        <w:ind w:firstLine="482"/>
        <w:jc w:val="left"/>
        <w:rPr>
          <w:rFonts w:ascii="宋体"/>
          <w:color w:val="000000"/>
          <w:sz w:val="22"/>
        </w:rPr>
      </w:pPr>
      <w:r>
        <w:rPr>
          <w:rFonts w:hint="eastAsia" w:ascii="宋体"/>
          <w:color w:val="000000"/>
          <w:sz w:val="22"/>
        </w:rPr>
        <w:t>2、技术要求及标准的执行</w:t>
      </w:r>
    </w:p>
    <w:p w14:paraId="5AA45F72">
      <w:pPr>
        <w:widowControl/>
        <w:snapToGrid w:val="0"/>
        <w:spacing w:line="460" w:lineRule="exact"/>
        <w:ind w:firstLine="482"/>
        <w:jc w:val="left"/>
        <w:rPr>
          <w:rFonts w:ascii="宋体"/>
          <w:color w:val="000000"/>
          <w:sz w:val="22"/>
        </w:rPr>
      </w:pPr>
      <w:r>
        <w:rPr>
          <w:rFonts w:hint="eastAsia" w:ascii="宋体"/>
          <w:color w:val="000000"/>
          <w:sz w:val="22"/>
        </w:rPr>
        <w:t>供应商提供的服务应标明所执行的质量标准，若同一标准已颁发新标准，则按最新标准执行。若同一服务同时有几个标准（国际标准、国家标准、行业标准、企业标准等），则按最高层次的标准执行。</w:t>
      </w:r>
    </w:p>
    <w:p w14:paraId="161222FB">
      <w:pPr>
        <w:widowControl/>
        <w:snapToGrid w:val="0"/>
        <w:spacing w:line="460" w:lineRule="exact"/>
        <w:ind w:firstLine="482"/>
        <w:jc w:val="left"/>
        <w:rPr>
          <w:rFonts w:ascii="宋体"/>
          <w:color w:val="000000"/>
          <w:sz w:val="22"/>
        </w:rPr>
      </w:pPr>
      <w:r>
        <w:rPr>
          <w:rFonts w:hint="eastAsia" w:ascii="宋体"/>
          <w:color w:val="000000"/>
          <w:sz w:val="22"/>
        </w:rPr>
        <w:t>3、供应商须按国家有关规定及标准完成本次采购服务各项工作，并保证供应商提供相关数据与说明，报价文件须对本项目采购内容及具体要求作出实质性回应。</w:t>
      </w:r>
    </w:p>
    <w:p w14:paraId="4B0D3AF1">
      <w:pPr>
        <w:spacing w:line="460" w:lineRule="exact"/>
        <w:rPr>
          <w:rFonts w:ascii="宋体"/>
          <w:b/>
          <w:color w:val="000000"/>
          <w:sz w:val="22"/>
          <w:szCs w:val="22"/>
        </w:rPr>
      </w:pPr>
      <w:r>
        <w:rPr>
          <w:rFonts w:hint="eastAsia" w:ascii="宋体"/>
          <w:b/>
          <w:color w:val="000000"/>
          <w:sz w:val="22"/>
          <w:szCs w:val="22"/>
        </w:rPr>
        <w:t>二、采购内容</w:t>
      </w:r>
    </w:p>
    <w:p w14:paraId="13053744">
      <w:pPr>
        <w:pStyle w:val="19"/>
        <w:adjustRightInd w:val="0"/>
        <w:snapToGrid w:val="0"/>
        <w:spacing w:line="460" w:lineRule="exact"/>
        <w:ind w:firstLine="482"/>
        <w:rPr>
          <w:rFonts w:hAnsi="宋体"/>
          <w:color w:val="000000"/>
          <w:sz w:val="22"/>
          <w:szCs w:val="22"/>
        </w:rPr>
      </w:pPr>
      <w:r>
        <w:rPr>
          <w:rFonts w:hint="eastAsia" w:hAnsi="宋体"/>
          <w:color w:val="000000"/>
          <w:sz w:val="22"/>
          <w:szCs w:val="22"/>
        </w:rPr>
        <w:t>一）项目概况：</w:t>
      </w:r>
    </w:p>
    <w:p w14:paraId="6790B51E">
      <w:pPr>
        <w:pStyle w:val="19"/>
        <w:adjustRightInd w:val="0"/>
        <w:snapToGrid w:val="0"/>
        <w:spacing w:line="460" w:lineRule="exact"/>
        <w:ind w:firstLine="482"/>
        <w:rPr>
          <w:rFonts w:hAnsi="宋体"/>
          <w:color w:val="000000"/>
          <w:sz w:val="22"/>
          <w:szCs w:val="22"/>
        </w:rPr>
      </w:pPr>
      <w:r>
        <w:rPr>
          <w:rFonts w:hint="eastAsia" w:hAnsi="宋体"/>
          <w:color w:val="000000"/>
          <w:sz w:val="22"/>
          <w:szCs w:val="22"/>
        </w:rPr>
        <w:t>2026年中小学（幼儿园）教师专业发展培训下设约23个子项目（子项目以实际为准），需要逐一高质量完成，提高平阳县教师队伍水平的整体提升，促进平阳县基础教育的改革和发展。</w:t>
      </w:r>
    </w:p>
    <w:p w14:paraId="66426A48">
      <w:pPr>
        <w:pStyle w:val="19"/>
        <w:adjustRightInd w:val="0"/>
        <w:snapToGrid w:val="0"/>
        <w:spacing w:line="460" w:lineRule="exact"/>
        <w:ind w:firstLine="482"/>
        <w:rPr>
          <w:rFonts w:ascii="宋体" w:hAnsi="宋体" w:cs="仿宋"/>
          <w:b/>
          <w:color w:val="000000"/>
          <w:sz w:val="22"/>
          <w:szCs w:val="22"/>
        </w:rPr>
      </w:pPr>
      <w:r>
        <w:rPr>
          <w:rFonts w:hint="eastAsia" w:hAnsi="宋体"/>
          <w:color w:val="000000"/>
          <w:sz w:val="22"/>
          <w:szCs w:val="22"/>
        </w:rPr>
        <w:t>二）</w:t>
      </w:r>
      <w:r>
        <w:rPr>
          <w:rFonts w:hint="eastAsia" w:hAnsi="宋体"/>
          <w:b/>
          <w:color w:val="000000"/>
          <w:sz w:val="22"/>
          <w:szCs w:val="22"/>
        </w:rPr>
        <w:t>培训内容（培训的</w:t>
      </w:r>
      <w:r>
        <w:rPr>
          <w:rFonts w:hint="eastAsia" w:cs="Arial Unicode MS"/>
          <w:b/>
          <w:bCs/>
          <w:color w:val="000000"/>
          <w:sz w:val="22"/>
          <w:szCs w:val="22"/>
        </w:rPr>
        <w:t>项目名称、学员人数及培训天数等均</w:t>
      </w:r>
      <w:r>
        <w:rPr>
          <w:rFonts w:hint="eastAsia" w:hAnsi="宋体"/>
          <w:b/>
          <w:color w:val="000000"/>
          <w:sz w:val="22"/>
          <w:szCs w:val="22"/>
        </w:rPr>
        <w:t>以采购人实际为准）</w:t>
      </w:r>
      <w:r>
        <w:rPr>
          <w:rFonts w:hint="eastAsia" w:hAnsi="宋体"/>
          <w:color w:val="000000"/>
          <w:sz w:val="22"/>
          <w:szCs w:val="22"/>
        </w:rPr>
        <w:t>：</w:t>
      </w:r>
    </w:p>
    <w:tbl>
      <w:tblPr>
        <w:tblStyle w:val="37"/>
        <w:tblW w:w="9818" w:type="dxa"/>
        <w:tblInd w:w="93" w:type="dxa"/>
        <w:tblLayout w:type="autofit"/>
        <w:tblCellMar>
          <w:top w:w="0" w:type="dxa"/>
          <w:left w:w="108" w:type="dxa"/>
          <w:bottom w:w="0" w:type="dxa"/>
          <w:right w:w="108" w:type="dxa"/>
        </w:tblCellMar>
      </w:tblPr>
      <w:tblGrid>
        <w:gridCol w:w="436"/>
        <w:gridCol w:w="5632"/>
        <w:gridCol w:w="1524"/>
        <w:gridCol w:w="1434"/>
        <w:gridCol w:w="792"/>
      </w:tblGrid>
      <w:tr w14:paraId="6D785E45">
        <w:tblPrEx>
          <w:tblCellMar>
            <w:top w:w="0" w:type="dxa"/>
            <w:left w:w="108" w:type="dxa"/>
            <w:bottom w:w="0" w:type="dxa"/>
            <w:right w:w="108" w:type="dxa"/>
          </w:tblCellMar>
        </w:tblPrEx>
        <w:trPr>
          <w:trHeight w:val="747" w:hRule="atLeast"/>
        </w:trPr>
        <w:tc>
          <w:tcPr>
            <w:tcW w:w="9818" w:type="dxa"/>
            <w:gridSpan w:val="5"/>
            <w:tcBorders>
              <w:top w:val="nil"/>
              <w:left w:val="nil"/>
              <w:bottom w:val="nil"/>
              <w:right w:val="nil"/>
            </w:tcBorders>
            <w:noWrap/>
            <w:vAlign w:val="center"/>
          </w:tcPr>
          <w:p w14:paraId="4E6EB658">
            <w:pPr>
              <w:widowControl/>
              <w:jc w:val="center"/>
              <w:rPr>
                <w:rFonts w:ascii="宋体" w:hAnsi="宋体" w:cs="宋体"/>
                <w:b/>
                <w:bCs/>
                <w:color w:val="000000"/>
                <w:sz w:val="22"/>
                <w:szCs w:val="22"/>
              </w:rPr>
            </w:pPr>
            <w:r>
              <w:rPr>
                <w:rFonts w:hint="eastAsia" w:ascii="宋体" w:hAnsi="宋体" w:cs="宋体"/>
                <w:b/>
                <w:bCs/>
                <w:color w:val="000000"/>
                <w:sz w:val="22"/>
                <w:szCs w:val="22"/>
              </w:rPr>
              <w:t>平阳县教师发展中心2026年县内外培训项目汇总（预报项目,以实际为准）</w:t>
            </w:r>
          </w:p>
        </w:tc>
      </w:tr>
      <w:tr w14:paraId="1E37E7D5">
        <w:tblPrEx>
          <w:tblCellMar>
            <w:top w:w="0" w:type="dxa"/>
            <w:left w:w="108" w:type="dxa"/>
            <w:bottom w:w="0" w:type="dxa"/>
            <w:right w:w="108" w:type="dxa"/>
          </w:tblCellMar>
        </w:tblPrEx>
        <w:trPr>
          <w:trHeight w:val="373" w:hRule="atLeast"/>
        </w:trPr>
        <w:tc>
          <w:tcPr>
            <w:tcW w:w="436" w:type="dxa"/>
            <w:tcBorders>
              <w:top w:val="single" w:color="auto" w:sz="4" w:space="0"/>
              <w:left w:val="single" w:color="auto" w:sz="4" w:space="0"/>
              <w:bottom w:val="single" w:color="auto" w:sz="4" w:space="0"/>
              <w:right w:val="single" w:color="auto" w:sz="4" w:space="0"/>
            </w:tcBorders>
            <w:vAlign w:val="center"/>
          </w:tcPr>
          <w:p w14:paraId="5277D8A1">
            <w:pPr>
              <w:widowControl/>
              <w:jc w:val="center"/>
              <w:rPr>
                <w:rFonts w:ascii="宋体" w:hAnsi="宋体" w:cs="宋体"/>
                <w:color w:val="000000"/>
                <w:sz w:val="22"/>
                <w:szCs w:val="22"/>
              </w:rPr>
            </w:pPr>
            <w:r>
              <w:rPr>
                <w:rFonts w:hint="eastAsia" w:ascii="宋体" w:hAnsi="宋体" w:cs="宋体"/>
                <w:color w:val="000000"/>
                <w:sz w:val="22"/>
                <w:szCs w:val="22"/>
              </w:rPr>
              <w:t>序号</w:t>
            </w:r>
          </w:p>
        </w:tc>
        <w:tc>
          <w:tcPr>
            <w:tcW w:w="5632" w:type="dxa"/>
            <w:tcBorders>
              <w:top w:val="single" w:color="auto" w:sz="4" w:space="0"/>
              <w:left w:val="nil"/>
              <w:bottom w:val="single" w:color="auto" w:sz="4" w:space="0"/>
              <w:right w:val="single" w:color="auto" w:sz="4" w:space="0"/>
            </w:tcBorders>
            <w:vAlign w:val="center"/>
          </w:tcPr>
          <w:p w14:paraId="19C1EDC8">
            <w:pPr>
              <w:widowControl/>
              <w:jc w:val="center"/>
              <w:rPr>
                <w:rFonts w:ascii="宋体" w:hAnsi="宋体" w:cs="宋体"/>
                <w:color w:val="000000"/>
                <w:sz w:val="22"/>
                <w:szCs w:val="22"/>
              </w:rPr>
            </w:pPr>
            <w:r>
              <w:rPr>
                <w:rFonts w:hint="eastAsia" w:ascii="宋体" w:hAnsi="宋体" w:cs="宋体"/>
                <w:color w:val="000000"/>
                <w:sz w:val="22"/>
                <w:szCs w:val="22"/>
              </w:rPr>
              <w:t>项目名称</w:t>
            </w:r>
          </w:p>
        </w:tc>
        <w:tc>
          <w:tcPr>
            <w:tcW w:w="1524" w:type="dxa"/>
            <w:tcBorders>
              <w:top w:val="single" w:color="auto" w:sz="4" w:space="0"/>
              <w:left w:val="nil"/>
              <w:bottom w:val="single" w:color="auto" w:sz="4" w:space="0"/>
              <w:right w:val="single" w:color="auto" w:sz="4" w:space="0"/>
            </w:tcBorders>
            <w:vAlign w:val="center"/>
          </w:tcPr>
          <w:p w14:paraId="0310D5F1">
            <w:pPr>
              <w:widowControl/>
              <w:jc w:val="center"/>
              <w:rPr>
                <w:rFonts w:ascii="宋体" w:hAnsi="宋体" w:cs="宋体"/>
                <w:color w:val="000000"/>
                <w:sz w:val="22"/>
                <w:szCs w:val="22"/>
              </w:rPr>
            </w:pPr>
            <w:r>
              <w:rPr>
                <w:rFonts w:hint="eastAsia" w:ascii="宋体" w:hAnsi="宋体" w:cs="宋体"/>
                <w:color w:val="000000"/>
                <w:sz w:val="22"/>
                <w:szCs w:val="22"/>
              </w:rPr>
              <w:t>拟培训学员人数</w:t>
            </w:r>
          </w:p>
        </w:tc>
        <w:tc>
          <w:tcPr>
            <w:tcW w:w="1434" w:type="dxa"/>
            <w:tcBorders>
              <w:top w:val="single" w:color="auto" w:sz="4" w:space="0"/>
              <w:left w:val="nil"/>
              <w:bottom w:val="single" w:color="auto" w:sz="4" w:space="0"/>
              <w:right w:val="single" w:color="auto" w:sz="4" w:space="0"/>
            </w:tcBorders>
            <w:vAlign w:val="center"/>
          </w:tcPr>
          <w:p w14:paraId="0B03D107">
            <w:pPr>
              <w:widowControl/>
              <w:jc w:val="center"/>
              <w:rPr>
                <w:rFonts w:ascii="宋体" w:hAnsi="宋体" w:cs="宋体"/>
                <w:color w:val="000000"/>
                <w:sz w:val="22"/>
                <w:szCs w:val="22"/>
              </w:rPr>
            </w:pPr>
            <w:r>
              <w:rPr>
                <w:rFonts w:hint="eastAsia" w:ascii="宋体" w:hAnsi="宋体" w:cs="宋体"/>
                <w:color w:val="000000"/>
                <w:sz w:val="22"/>
                <w:szCs w:val="22"/>
              </w:rPr>
              <w:t>拟培训培训天数</w:t>
            </w:r>
          </w:p>
        </w:tc>
        <w:tc>
          <w:tcPr>
            <w:tcW w:w="792" w:type="dxa"/>
            <w:tcBorders>
              <w:top w:val="single" w:color="auto" w:sz="4" w:space="0"/>
              <w:left w:val="nil"/>
              <w:bottom w:val="single" w:color="auto" w:sz="4" w:space="0"/>
              <w:right w:val="single" w:color="auto" w:sz="4" w:space="0"/>
            </w:tcBorders>
            <w:vAlign w:val="center"/>
          </w:tcPr>
          <w:p w14:paraId="7A23E797">
            <w:pPr>
              <w:widowControl/>
              <w:jc w:val="center"/>
              <w:rPr>
                <w:rFonts w:ascii="宋体" w:hAnsi="宋体" w:cs="宋体"/>
                <w:color w:val="000000"/>
                <w:sz w:val="22"/>
                <w:szCs w:val="22"/>
              </w:rPr>
            </w:pPr>
            <w:r>
              <w:rPr>
                <w:rFonts w:hint="eastAsia" w:ascii="宋体" w:hAnsi="宋体" w:cs="宋体"/>
                <w:color w:val="000000"/>
                <w:sz w:val="22"/>
                <w:szCs w:val="22"/>
              </w:rPr>
              <w:t>培训学分</w:t>
            </w:r>
          </w:p>
        </w:tc>
      </w:tr>
      <w:tr w14:paraId="4DF2CBA7">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35F8F2A8">
            <w:pPr>
              <w:widowControl/>
              <w:jc w:val="center"/>
              <w:rPr>
                <w:rFonts w:ascii="宋体" w:hAnsi="宋体" w:cs="宋体"/>
                <w:color w:val="000000"/>
                <w:sz w:val="22"/>
                <w:szCs w:val="22"/>
              </w:rPr>
            </w:pPr>
            <w:r>
              <w:rPr>
                <w:rFonts w:hint="eastAsia" w:ascii="宋体" w:hAnsi="宋体" w:cs="宋体"/>
                <w:color w:val="000000"/>
                <w:sz w:val="22"/>
                <w:szCs w:val="22"/>
              </w:rPr>
              <w:t>1</w:t>
            </w:r>
          </w:p>
        </w:tc>
        <w:tc>
          <w:tcPr>
            <w:tcW w:w="5632" w:type="dxa"/>
            <w:tcBorders>
              <w:top w:val="nil"/>
              <w:left w:val="nil"/>
              <w:bottom w:val="single" w:color="auto" w:sz="4" w:space="0"/>
              <w:right w:val="single" w:color="auto" w:sz="4" w:space="0"/>
            </w:tcBorders>
            <w:vAlign w:val="center"/>
          </w:tcPr>
          <w:p w14:paraId="0E8702DB">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平阳县教育系统管理干部培训</w:t>
            </w:r>
          </w:p>
        </w:tc>
        <w:tc>
          <w:tcPr>
            <w:tcW w:w="1524" w:type="dxa"/>
            <w:tcBorders>
              <w:top w:val="nil"/>
              <w:left w:val="nil"/>
              <w:bottom w:val="single" w:color="auto" w:sz="4" w:space="0"/>
              <w:right w:val="single" w:color="auto" w:sz="4" w:space="0"/>
            </w:tcBorders>
            <w:vAlign w:val="center"/>
          </w:tcPr>
          <w:p w14:paraId="1B9080BB">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50</w:t>
            </w:r>
          </w:p>
        </w:tc>
        <w:tc>
          <w:tcPr>
            <w:tcW w:w="1434" w:type="dxa"/>
            <w:tcBorders>
              <w:top w:val="nil"/>
              <w:left w:val="nil"/>
              <w:bottom w:val="single" w:color="auto" w:sz="4" w:space="0"/>
              <w:right w:val="single" w:color="auto" w:sz="4" w:space="0"/>
            </w:tcBorders>
            <w:vAlign w:val="center"/>
          </w:tcPr>
          <w:p w14:paraId="0F3CB928">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w:t>
            </w:r>
          </w:p>
        </w:tc>
        <w:tc>
          <w:tcPr>
            <w:tcW w:w="792" w:type="dxa"/>
            <w:tcBorders>
              <w:top w:val="nil"/>
              <w:left w:val="nil"/>
              <w:bottom w:val="single" w:color="auto" w:sz="4" w:space="0"/>
              <w:right w:val="single" w:color="auto" w:sz="4" w:space="0"/>
            </w:tcBorders>
            <w:vAlign w:val="center"/>
          </w:tcPr>
          <w:p w14:paraId="29D1FE51">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64A79D40">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0F2CB903">
            <w:pPr>
              <w:widowControl/>
              <w:jc w:val="center"/>
              <w:rPr>
                <w:rFonts w:ascii="宋体" w:hAnsi="宋体" w:cs="宋体"/>
                <w:color w:val="000000"/>
                <w:sz w:val="22"/>
                <w:szCs w:val="22"/>
              </w:rPr>
            </w:pPr>
            <w:r>
              <w:rPr>
                <w:rFonts w:hint="eastAsia" w:ascii="宋体" w:hAnsi="宋体" w:cs="宋体"/>
                <w:color w:val="000000"/>
                <w:sz w:val="22"/>
                <w:szCs w:val="22"/>
              </w:rPr>
              <w:t>2</w:t>
            </w:r>
          </w:p>
        </w:tc>
        <w:tc>
          <w:tcPr>
            <w:tcW w:w="5632" w:type="dxa"/>
            <w:tcBorders>
              <w:top w:val="nil"/>
              <w:left w:val="nil"/>
              <w:bottom w:val="single" w:color="auto" w:sz="4" w:space="0"/>
              <w:right w:val="single" w:color="auto" w:sz="4" w:space="0"/>
            </w:tcBorders>
            <w:vAlign w:val="center"/>
          </w:tcPr>
          <w:p w14:paraId="1FCE5831">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平阳县教育系统财务审计与信访人员素养提升培训</w:t>
            </w:r>
          </w:p>
        </w:tc>
        <w:tc>
          <w:tcPr>
            <w:tcW w:w="1524" w:type="dxa"/>
            <w:tcBorders>
              <w:top w:val="nil"/>
              <w:left w:val="nil"/>
              <w:bottom w:val="single" w:color="auto" w:sz="4" w:space="0"/>
              <w:right w:val="single" w:color="auto" w:sz="4" w:space="0"/>
            </w:tcBorders>
            <w:vAlign w:val="center"/>
          </w:tcPr>
          <w:p w14:paraId="1C227BB4">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50</w:t>
            </w:r>
          </w:p>
        </w:tc>
        <w:tc>
          <w:tcPr>
            <w:tcW w:w="1434" w:type="dxa"/>
            <w:tcBorders>
              <w:top w:val="nil"/>
              <w:left w:val="nil"/>
              <w:bottom w:val="single" w:color="auto" w:sz="4" w:space="0"/>
              <w:right w:val="single" w:color="auto" w:sz="4" w:space="0"/>
            </w:tcBorders>
            <w:vAlign w:val="center"/>
          </w:tcPr>
          <w:p w14:paraId="4C3BDA63">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w:t>
            </w:r>
          </w:p>
        </w:tc>
        <w:tc>
          <w:tcPr>
            <w:tcW w:w="792" w:type="dxa"/>
            <w:tcBorders>
              <w:top w:val="nil"/>
              <w:left w:val="nil"/>
              <w:bottom w:val="single" w:color="auto" w:sz="4" w:space="0"/>
              <w:right w:val="single" w:color="auto" w:sz="4" w:space="0"/>
            </w:tcBorders>
            <w:vAlign w:val="center"/>
          </w:tcPr>
          <w:p w14:paraId="4D22C8B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01F80881">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442BB984">
            <w:pPr>
              <w:widowControl/>
              <w:jc w:val="center"/>
              <w:rPr>
                <w:rFonts w:ascii="宋体" w:hAnsi="宋体" w:cs="宋体"/>
                <w:color w:val="000000"/>
                <w:sz w:val="22"/>
                <w:szCs w:val="22"/>
              </w:rPr>
            </w:pPr>
            <w:r>
              <w:rPr>
                <w:rFonts w:hint="eastAsia" w:ascii="宋体" w:hAnsi="宋体" w:cs="宋体"/>
                <w:color w:val="000000"/>
                <w:sz w:val="22"/>
                <w:szCs w:val="22"/>
              </w:rPr>
              <w:t>3</w:t>
            </w:r>
          </w:p>
        </w:tc>
        <w:tc>
          <w:tcPr>
            <w:tcW w:w="5632" w:type="dxa"/>
            <w:tcBorders>
              <w:top w:val="nil"/>
              <w:left w:val="nil"/>
              <w:bottom w:val="single" w:color="auto" w:sz="4" w:space="0"/>
              <w:right w:val="single" w:color="auto" w:sz="4" w:space="0"/>
            </w:tcBorders>
            <w:vAlign w:val="center"/>
          </w:tcPr>
          <w:p w14:paraId="5E1EA5AA">
            <w:pPr>
              <w:widowControl/>
              <w:textAlignment w:val="center"/>
              <w:rPr>
                <w:rFonts w:ascii="宋体" w:hAnsi="宋体" w:cs="宋体"/>
                <w:color w:val="000000"/>
                <w:sz w:val="22"/>
                <w:szCs w:val="22"/>
              </w:rPr>
            </w:pPr>
            <w:r>
              <w:rPr>
                <w:rFonts w:hint="eastAsia" w:ascii="宋体" w:hAnsi="宋体" w:cs="宋体"/>
                <w:color w:val="000000"/>
                <w:sz w:val="22"/>
                <w:szCs w:val="22"/>
                <w:lang w:bidi="ar"/>
              </w:rPr>
              <w:t>平阳县中小学校长人工智能素养提升培训</w:t>
            </w:r>
          </w:p>
        </w:tc>
        <w:tc>
          <w:tcPr>
            <w:tcW w:w="1524" w:type="dxa"/>
            <w:tcBorders>
              <w:top w:val="nil"/>
              <w:left w:val="nil"/>
              <w:bottom w:val="single" w:color="auto" w:sz="4" w:space="0"/>
              <w:right w:val="single" w:color="auto" w:sz="4" w:space="0"/>
            </w:tcBorders>
            <w:vAlign w:val="center"/>
          </w:tcPr>
          <w:p w14:paraId="55A16DB9">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50</w:t>
            </w:r>
          </w:p>
        </w:tc>
        <w:tc>
          <w:tcPr>
            <w:tcW w:w="1434" w:type="dxa"/>
            <w:tcBorders>
              <w:top w:val="nil"/>
              <w:left w:val="nil"/>
              <w:bottom w:val="single" w:color="auto" w:sz="4" w:space="0"/>
              <w:right w:val="single" w:color="auto" w:sz="4" w:space="0"/>
            </w:tcBorders>
            <w:vAlign w:val="center"/>
          </w:tcPr>
          <w:p w14:paraId="5ECF9663">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w:t>
            </w:r>
          </w:p>
        </w:tc>
        <w:tc>
          <w:tcPr>
            <w:tcW w:w="792" w:type="dxa"/>
            <w:tcBorders>
              <w:top w:val="nil"/>
              <w:left w:val="nil"/>
              <w:bottom w:val="single" w:color="auto" w:sz="4" w:space="0"/>
              <w:right w:val="single" w:color="auto" w:sz="4" w:space="0"/>
            </w:tcBorders>
            <w:vAlign w:val="center"/>
          </w:tcPr>
          <w:p w14:paraId="708B5A43">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2CE15362">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3F23E23E">
            <w:pPr>
              <w:widowControl/>
              <w:jc w:val="center"/>
              <w:rPr>
                <w:rFonts w:ascii="宋体" w:hAnsi="宋体" w:cs="宋体"/>
                <w:color w:val="000000"/>
                <w:sz w:val="22"/>
                <w:szCs w:val="22"/>
              </w:rPr>
            </w:pPr>
            <w:r>
              <w:rPr>
                <w:rFonts w:hint="eastAsia" w:ascii="宋体" w:hAnsi="宋体" w:cs="宋体"/>
                <w:color w:val="000000"/>
                <w:sz w:val="22"/>
                <w:szCs w:val="22"/>
              </w:rPr>
              <w:t>4</w:t>
            </w:r>
          </w:p>
        </w:tc>
        <w:tc>
          <w:tcPr>
            <w:tcW w:w="5632" w:type="dxa"/>
            <w:tcBorders>
              <w:top w:val="nil"/>
              <w:left w:val="nil"/>
              <w:bottom w:val="single" w:color="auto" w:sz="4" w:space="0"/>
              <w:right w:val="single" w:color="auto" w:sz="4" w:space="0"/>
            </w:tcBorders>
            <w:vAlign w:val="center"/>
          </w:tcPr>
          <w:p w14:paraId="5C87F8C6">
            <w:pPr>
              <w:widowControl/>
              <w:textAlignment w:val="center"/>
              <w:rPr>
                <w:rFonts w:ascii="宋体" w:hAnsi="宋体" w:cs="宋体"/>
                <w:color w:val="000000"/>
                <w:sz w:val="22"/>
                <w:szCs w:val="22"/>
              </w:rPr>
            </w:pPr>
            <w:r>
              <w:rPr>
                <w:rFonts w:hint="eastAsia" w:ascii="宋体" w:hAnsi="宋体" w:cs="宋体"/>
                <w:color w:val="000000"/>
                <w:sz w:val="22"/>
                <w:szCs w:val="22"/>
                <w:lang w:bidi="ar"/>
              </w:rPr>
              <w:t>平阳县中小学教师校园安全工作培训</w:t>
            </w:r>
          </w:p>
        </w:tc>
        <w:tc>
          <w:tcPr>
            <w:tcW w:w="1524" w:type="dxa"/>
            <w:tcBorders>
              <w:top w:val="nil"/>
              <w:left w:val="nil"/>
              <w:bottom w:val="single" w:color="auto" w:sz="4" w:space="0"/>
              <w:right w:val="single" w:color="auto" w:sz="4" w:space="0"/>
            </w:tcBorders>
            <w:vAlign w:val="center"/>
          </w:tcPr>
          <w:p w14:paraId="62E476E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50</w:t>
            </w:r>
          </w:p>
        </w:tc>
        <w:tc>
          <w:tcPr>
            <w:tcW w:w="1434" w:type="dxa"/>
            <w:tcBorders>
              <w:top w:val="nil"/>
              <w:left w:val="nil"/>
              <w:bottom w:val="single" w:color="auto" w:sz="4" w:space="0"/>
              <w:right w:val="single" w:color="auto" w:sz="4" w:space="0"/>
            </w:tcBorders>
            <w:vAlign w:val="center"/>
          </w:tcPr>
          <w:p w14:paraId="6B8FCE40">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w:t>
            </w:r>
          </w:p>
        </w:tc>
        <w:tc>
          <w:tcPr>
            <w:tcW w:w="792" w:type="dxa"/>
            <w:tcBorders>
              <w:top w:val="nil"/>
              <w:left w:val="nil"/>
              <w:bottom w:val="single" w:color="auto" w:sz="4" w:space="0"/>
              <w:right w:val="single" w:color="auto" w:sz="4" w:space="0"/>
            </w:tcBorders>
            <w:vAlign w:val="center"/>
          </w:tcPr>
          <w:p w14:paraId="1B2AD4EB">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6B8A1870">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00E50838">
            <w:pPr>
              <w:widowControl/>
              <w:jc w:val="center"/>
              <w:rPr>
                <w:rFonts w:ascii="宋体" w:hAnsi="宋体" w:cs="宋体"/>
                <w:color w:val="000000"/>
                <w:sz w:val="22"/>
                <w:szCs w:val="22"/>
              </w:rPr>
            </w:pPr>
            <w:r>
              <w:rPr>
                <w:rFonts w:hint="eastAsia" w:ascii="宋体" w:hAnsi="宋体" w:cs="宋体"/>
                <w:color w:val="000000"/>
                <w:sz w:val="22"/>
                <w:szCs w:val="22"/>
              </w:rPr>
              <w:t>5</w:t>
            </w:r>
          </w:p>
        </w:tc>
        <w:tc>
          <w:tcPr>
            <w:tcW w:w="5632" w:type="dxa"/>
            <w:tcBorders>
              <w:top w:val="nil"/>
              <w:left w:val="nil"/>
              <w:bottom w:val="single" w:color="auto" w:sz="4" w:space="0"/>
              <w:right w:val="single" w:color="auto" w:sz="4" w:space="0"/>
            </w:tcBorders>
            <w:vAlign w:val="center"/>
          </w:tcPr>
          <w:p w14:paraId="2A2B8194">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平阳县2026年小学校长任职资格培训</w:t>
            </w:r>
          </w:p>
        </w:tc>
        <w:tc>
          <w:tcPr>
            <w:tcW w:w="1524" w:type="dxa"/>
            <w:tcBorders>
              <w:top w:val="nil"/>
              <w:left w:val="nil"/>
              <w:bottom w:val="single" w:color="auto" w:sz="4" w:space="0"/>
              <w:right w:val="single" w:color="auto" w:sz="4" w:space="0"/>
            </w:tcBorders>
            <w:vAlign w:val="center"/>
          </w:tcPr>
          <w:p w14:paraId="29372CE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60</w:t>
            </w:r>
          </w:p>
        </w:tc>
        <w:tc>
          <w:tcPr>
            <w:tcW w:w="1434" w:type="dxa"/>
            <w:tcBorders>
              <w:top w:val="nil"/>
              <w:left w:val="nil"/>
              <w:bottom w:val="single" w:color="auto" w:sz="4" w:space="0"/>
              <w:right w:val="single" w:color="auto" w:sz="4" w:space="0"/>
            </w:tcBorders>
            <w:vAlign w:val="center"/>
          </w:tcPr>
          <w:p w14:paraId="4225A121">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vAlign w:val="center"/>
          </w:tcPr>
          <w:p w14:paraId="6C8B8CCE">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2D2A29BA">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3754595D">
            <w:pPr>
              <w:widowControl/>
              <w:jc w:val="center"/>
              <w:rPr>
                <w:rFonts w:ascii="宋体" w:hAnsi="宋体" w:cs="宋体"/>
                <w:color w:val="000000"/>
                <w:sz w:val="22"/>
                <w:szCs w:val="22"/>
              </w:rPr>
            </w:pPr>
            <w:r>
              <w:rPr>
                <w:rFonts w:hint="eastAsia" w:ascii="宋体" w:hAnsi="宋体" w:cs="宋体"/>
                <w:color w:val="000000"/>
                <w:sz w:val="22"/>
                <w:szCs w:val="22"/>
              </w:rPr>
              <w:t>6</w:t>
            </w:r>
          </w:p>
        </w:tc>
        <w:tc>
          <w:tcPr>
            <w:tcW w:w="5632" w:type="dxa"/>
            <w:tcBorders>
              <w:top w:val="nil"/>
              <w:left w:val="nil"/>
              <w:bottom w:val="single" w:color="auto" w:sz="4" w:space="0"/>
              <w:right w:val="single" w:color="auto" w:sz="4" w:space="0"/>
            </w:tcBorders>
            <w:vAlign w:val="center"/>
          </w:tcPr>
          <w:p w14:paraId="65D3B5FE">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平阳县高层次教育人才高端研修</w:t>
            </w:r>
          </w:p>
        </w:tc>
        <w:tc>
          <w:tcPr>
            <w:tcW w:w="1524" w:type="dxa"/>
            <w:tcBorders>
              <w:top w:val="nil"/>
              <w:left w:val="nil"/>
              <w:bottom w:val="single" w:color="auto" w:sz="4" w:space="0"/>
              <w:right w:val="single" w:color="auto" w:sz="4" w:space="0"/>
            </w:tcBorders>
            <w:vAlign w:val="center"/>
          </w:tcPr>
          <w:p w14:paraId="75DE01E2">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c>
          <w:tcPr>
            <w:tcW w:w="1434" w:type="dxa"/>
            <w:tcBorders>
              <w:top w:val="nil"/>
              <w:left w:val="nil"/>
              <w:bottom w:val="single" w:color="auto" w:sz="4" w:space="0"/>
              <w:right w:val="single" w:color="auto" w:sz="4" w:space="0"/>
            </w:tcBorders>
            <w:vAlign w:val="center"/>
          </w:tcPr>
          <w:p w14:paraId="40DED0BE">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vAlign w:val="center"/>
          </w:tcPr>
          <w:p w14:paraId="215EB4F1">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0DE74B3C">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416027CB">
            <w:pPr>
              <w:widowControl/>
              <w:jc w:val="center"/>
              <w:rPr>
                <w:rFonts w:ascii="宋体" w:hAnsi="宋体" w:cs="宋体"/>
                <w:color w:val="000000"/>
                <w:sz w:val="22"/>
                <w:szCs w:val="22"/>
              </w:rPr>
            </w:pPr>
            <w:r>
              <w:rPr>
                <w:rFonts w:hint="eastAsia" w:ascii="宋体" w:hAnsi="宋体" w:cs="宋体"/>
                <w:color w:val="000000"/>
                <w:sz w:val="22"/>
                <w:szCs w:val="22"/>
              </w:rPr>
              <w:t>7</w:t>
            </w:r>
          </w:p>
        </w:tc>
        <w:tc>
          <w:tcPr>
            <w:tcW w:w="5632" w:type="dxa"/>
            <w:tcBorders>
              <w:top w:val="nil"/>
              <w:left w:val="nil"/>
              <w:bottom w:val="single" w:color="auto" w:sz="4" w:space="0"/>
              <w:right w:val="single" w:color="auto" w:sz="4" w:space="0"/>
            </w:tcBorders>
            <w:vAlign w:val="center"/>
          </w:tcPr>
          <w:p w14:paraId="676D877D">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平阳县2026年入职新教师岗前培训</w:t>
            </w:r>
          </w:p>
        </w:tc>
        <w:tc>
          <w:tcPr>
            <w:tcW w:w="1524" w:type="dxa"/>
            <w:tcBorders>
              <w:top w:val="nil"/>
              <w:left w:val="nil"/>
              <w:bottom w:val="single" w:color="auto" w:sz="4" w:space="0"/>
              <w:right w:val="single" w:color="auto" w:sz="4" w:space="0"/>
            </w:tcBorders>
            <w:vAlign w:val="center"/>
          </w:tcPr>
          <w:p w14:paraId="6158BB83">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160</w:t>
            </w:r>
          </w:p>
        </w:tc>
        <w:tc>
          <w:tcPr>
            <w:tcW w:w="1434" w:type="dxa"/>
            <w:tcBorders>
              <w:top w:val="nil"/>
              <w:left w:val="nil"/>
              <w:bottom w:val="single" w:color="auto" w:sz="4" w:space="0"/>
              <w:right w:val="single" w:color="auto" w:sz="4" w:space="0"/>
            </w:tcBorders>
            <w:vAlign w:val="center"/>
          </w:tcPr>
          <w:p w14:paraId="3E4AC120">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3</w:t>
            </w:r>
          </w:p>
        </w:tc>
        <w:tc>
          <w:tcPr>
            <w:tcW w:w="792" w:type="dxa"/>
            <w:tcBorders>
              <w:top w:val="nil"/>
              <w:left w:val="nil"/>
              <w:bottom w:val="single" w:color="auto" w:sz="4" w:space="0"/>
              <w:right w:val="single" w:color="auto" w:sz="4" w:space="0"/>
            </w:tcBorders>
            <w:vAlign w:val="center"/>
          </w:tcPr>
          <w:p w14:paraId="0B61D23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24</w:t>
            </w:r>
          </w:p>
        </w:tc>
      </w:tr>
      <w:tr w14:paraId="7A112E43">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3282E87D">
            <w:pPr>
              <w:widowControl/>
              <w:jc w:val="center"/>
              <w:rPr>
                <w:rFonts w:ascii="宋体" w:hAnsi="宋体" w:cs="宋体"/>
                <w:color w:val="000000"/>
                <w:sz w:val="22"/>
                <w:szCs w:val="22"/>
              </w:rPr>
            </w:pPr>
            <w:r>
              <w:rPr>
                <w:rFonts w:hint="eastAsia" w:ascii="宋体" w:hAnsi="宋体" w:cs="宋体"/>
                <w:color w:val="000000"/>
                <w:sz w:val="22"/>
                <w:szCs w:val="22"/>
              </w:rPr>
              <w:t>8</w:t>
            </w:r>
          </w:p>
        </w:tc>
        <w:tc>
          <w:tcPr>
            <w:tcW w:w="5632" w:type="dxa"/>
            <w:tcBorders>
              <w:top w:val="nil"/>
              <w:left w:val="nil"/>
              <w:bottom w:val="single" w:color="auto" w:sz="4" w:space="0"/>
              <w:right w:val="single" w:color="auto" w:sz="4" w:space="0"/>
            </w:tcBorders>
            <w:vAlign w:val="center"/>
          </w:tcPr>
          <w:p w14:paraId="1A458894">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平阳县小学部分学科中心组理论培训</w:t>
            </w:r>
          </w:p>
        </w:tc>
        <w:tc>
          <w:tcPr>
            <w:tcW w:w="1524" w:type="dxa"/>
            <w:tcBorders>
              <w:top w:val="nil"/>
              <w:left w:val="nil"/>
              <w:bottom w:val="single" w:color="auto" w:sz="4" w:space="0"/>
              <w:right w:val="single" w:color="auto" w:sz="4" w:space="0"/>
            </w:tcBorders>
            <w:vAlign w:val="center"/>
          </w:tcPr>
          <w:p w14:paraId="363DC002">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60</w:t>
            </w:r>
          </w:p>
        </w:tc>
        <w:tc>
          <w:tcPr>
            <w:tcW w:w="1434" w:type="dxa"/>
            <w:tcBorders>
              <w:top w:val="nil"/>
              <w:left w:val="nil"/>
              <w:bottom w:val="single" w:color="auto" w:sz="4" w:space="0"/>
              <w:right w:val="single" w:color="auto" w:sz="4" w:space="0"/>
            </w:tcBorders>
            <w:vAlign w:val="center"/>
          </w:tcPr>
          <w:p w14:paraId="5899B7BE">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vAlign w:val="center"/>
          </w:tcPr>
          <w:p w14:paraId="0AE6F9D1">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0B768868">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2A0C6EB1">
            <w:pPr>
              <w:widowControl/>
              <w:jc w:val="center"/>
              <w:rPr>
                <w:rFonts w:ascii="宋体" w:hAnsi="宋体" w:cs="宋体"/>
                <w:color w:val="000000"/>
                <w:sz w:val="22"/>
                <w:szCs w:val="22"/>
              </w:rPr>
            </w:pPr>
            <w:r>
              <w:rPr>
                <w:rFonts w:hint="eastAsia" w:ascii="宋体" w:hAnsi="宋体" w:cs="宋体"/>
                <w:color w:val="000000"/>
                <w:sz w:val="22"/>
                <w:szCs w:val="22"/>
              </w:rPr>
              <w:t>9</w:t>
            </w:r>
          </w:p>
        </w:tc>
        <w:tc>
          <w:tcPr>
            <w:tcW w:w="5632" w:type="dxa"/>
            <w:tcBorders>
              <w:top w:val="nil"/>
              <w:left w:val="nil"/>
              <w:bottom w:val="single" w:color="auto" w:sz="4" w:space="0"/>
              <w:right w:val="single" w:color="auto" w:sz="4" w:space="0"/>
            </w:tcBorders>
            <w:vAlign w:val="center"/>
          </w:tcPr>
          <w:p w14:paraId="55E20061">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平阳县初中文化学科90学分集中理论培训</w:t>
            </w:r>
          </w:p>
        </w:tc>
        <w:tc>
          <w:tcPr>
            <w:tcW w:w="1524" w:type="dxa"/>
            <w:tcBorders>
              <w:top w:val="nil"/>
              <w:left w:val="nil"/>
              <w:bottom w:val="single" w:color="auto" w:sz="4" w:space="0"/>
              <w:right w:val="single" w:color="auto" w:sz="4" w:space="0"/>
            </w:tcBorders>
            <w:vAlign w:val="center"/>
          </w:tcPr>
          <w:p w14:paraId="552DD7A1">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100</w:t>
            </w:r>
          </w:p>
        </w:tc>
        <w:tc>
          <w:tcPr>
            <w:tcW w:w="1434" w:type="dxa"/>
            <w:tcBorders>
              <w:top w:val="nil"/>
              <w:left w:val="nil"/>
              <w:bottom w:val="single" w:color="auto" w:sz="4" w:space="0"/>
              <w:right w:val="single" w:color="auto" w:sz="4" w:space="0"/>
            </w:tcBorders>
            <w:vAlign w:val="center"/>
          </w:tcPr>
          <w:p w14:paraId="5D23E6F0">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vAlign w:val="center"/>
          </w:tcPr>
          <w:p w14:paraId="46D2D2DD">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10C5D58D">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679CF3CB">
            <w:pPr>
              <w:widowControl/>
              <w:jc w:val="center"/>
              <w:rPr>
                <w:rFonts w:ascii="宋体" w:hAnsi="宋体" w:cs="宋体"/>
                <w:color w:val="000000"/>
                <w:sz w:val="22"/>
                <w:szCs w:val="22"/>
              </w:rPr>
            </w:pPr>
            <w:r>
              <w:rPr>
                <w:rFonts w:hint="eastAsia" w:ascii="宋体" w:hAnsi="宋体" w:cs="宋体"/>
                <w:color w:val="000000"/>
                <w:sz w:val="22"/>
                <w:szCs w:val="22"/>
              </w:rPr>
              <w:t>10</w:t>
            </w:r>
          </w:p>
        </w:tc>
        <w:tc>
          <w:tcPr>
            <w:tcW w:w="5632" w:type="dxa"/>
            <w:tcBorders>
              <w:top w:val="nil"/>
              <w:left w:val="nil"/>
              <w:bottom w:val="single" w:color="auto" w:sz="4" w:space="0"/>
              <w:right w:val="single" w:color="auto" w:sz="4" w:space="0"/>
            </w:tcBorders>
            <w:vAlign w:val="center"/>
          </w:tcPr>
          <w:p w14:paraId="12E2E14D">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平阳县中小学“未来名班主任”核心素养提升研修</w:t>
            </w:r>
          </w:p>
        </w:tc>
        <w:tc>
          <w:tcPr>
            <w:tcW w:w="1524" w:type="dxa"/>
            <w:tcBorders>
              <w:top w:val="nil"/>
              <w:left w:val="nil"/>
              <w:bottom w:val="single" w:color="auto" w:sz="4" w:space="0"/>
              <w:right w:val="single" w:color="auto" w:sz="4" w:space="0"/>
            </w:tcBorders>
            <w:vAlign w:val="center"/>
          </w:tcPr>
          <w:p w14:paraId="06883501">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60</w:t>
            </w:r>
          </w:p>
        </w:tc>
        <w:tc>
          <w:tcPr>
            <w:tcW w:w="1434" w:type="dxa"/>
            <w:tcBorders>
              <w:top w:val="nil"/>
              <w:left w:val="nil"/>
              <w:bottom w:val="single" w:color="auto" w:sz="4" w:space="0"/>
              <w:right w:val="single" w:color="auto" w:sz="4" w:space="0"/>
            </w:tcBorders>
            <w:vAlign w:val="center"/>
          </w:tcPr>
          <w:p w14:paraId="394902CD">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w:t>
            </w:r>
          </w:p>
        </w:tc>
        <w:tc>
          <w:tcPr>
            <w:tcW w:w="792" w:type="dxa"/>
            <w:tcBorders>
              <w:top w:val="nil"/>
              <w:left w:val="nil"/>
              <w:bottom w:val="single" w:color="auto" w:sz="4" w:space="0"/>
              <w:right w:val="single" w:color="auto" w:sz="4" w:space="0"/>
            </w:tcBorders>
            <w:vAlign w:val="center"/>
          </w:tcPr>
          <w:p w14:paraId="6699DD8E">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32</w:t>
            </w:r>
          </w:p>
        </w:tc>
      </w:tr>
      <w:tr w14:paraId="5361A4BE">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196969C3">
            <w:pPr>
              <w:widowControl/>
              <w:jc w:val="center"/>
              <w:rPr>
                <w:rFonts w:ascii="宋体" w:hAnsi="宋体" w:cs="宋体"/>
                <w:color w:val="000000"/>
                <w:sz w:val="22"/>
                <w:szCs w:val="22"/>
              </w:rPr>
            </w:pPr>
            <w:r>
              <w:rPr>
                <w:rFonts w:hint="eastAsia" w:ascii="宋体" w:hAnsi="宋体" w:cs="宋体"/>
                <w:color w:val="000000"/>
                <w:sz w:val="22"/>
                <w:szCs w:val="22"/>
              </w:rPr>
              <w:t>11</w:t>
            </w:r>
          </w:p>
        </w:tc>
        <w:tc>
          <w:tcPr>
            <w:tcW w:w="5632" w:type="dxa"/>
            <w:tcBorders>
              <w:top w:val="nil"/>
              <w:left w:val="nil"/>
              <w:bottom w:val="single" w:color="auto" w:sz="4" w:space="0"/>
              <w:right w:val="single" w:color="auto" w:sz="4" w:space="0"/>
            </w:tcBorders>
            <w:vAlign w:val="center"/>
          </w:tcPr>
          <w:p w14:paraId="614497B8">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平阳县中小学美术骨干教师素养提升培训</w:t>
            </w:r>
          </w:p>
        </w:tc>
        <w:tc>
          <w:tcPr>
            <w:tcW w:w="1524" w:type="dxa"/>
            <w:tcBorders>
              <w:top w:val="nil"/>
              <w:left w:val="nil"/>
              <w:bottom w:val="single" w:color="auto" w:sz="4" w:space="0"/>
              <w:right w:val="single" w:color="auto" w:sz="4" w:space="0"/>
            </w:tcBorders>
            <w:vAlign w:val="center"/>
          </w:tcPr>
          <w:p w14:paraId="308AEBD9">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c>
          <w:tcPr>
            <w:tcW w:w="1434" w:type="dxa"/>
            <w:tcBorders>
              <w:top w:val="nil"/>
              <w:left w:val="nil"/>
              <w:bottom w:val="single" w:color="auto" w:sz="4" w:space="0"/>
              <w:right w:val="single" w:color="auto" w:sz="4" w:space="0"/>
            </w:tcBorders>
            <w:vAlign w:val="center"/>
          </w:tcPr>
          <w:p w14:paraId="69311A31">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w:t>
            </w:r>
          </w:p>
        </w:tc>
        <w:tc>
          <w:tcPr>
            <w:tcW w:w="792" w:type="dxa"/>
            <w:tcBorders>
              <w:top w:val="nil"/>
              <w:left w:val="nil"/>
              <w:bottom w:val="single" w:color="auto" w:sz="4" w:space="0"/>
              <w:right w:val="single" w:color="auto" w:sz="4" w:space="0"/>
            </w:tcBorders>
            <w:vAlign w:val="center"/>
          </w:tcPr>
          <w:p w14:paraId="6C915C88">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32</w:t>
            </w:r>
          </w:p>
        </w:tc>
      </w:tr>
      <w:tr w14:paraId="1C85DE1E">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113CCD90">
            <w:pPr>
              <w:widowControl/>
              <w:jc w:val="center"/>
              <w:rPr>
                <w:rFonts w:ascii="宋体" w:hAnsi="宋体" w:cs="宋体"/>
                <w:color w:val="000000"/>
                <w:sz w:val="22"/>
                <w:szCs w:val="22"/>
              </w:rPr>
            </w:pPr>
            <w:r>
              <w:rPr>
                <w:rFonts w:hint="eastAsia" w:ascii="宋体" w:hAnsi="宋体" w:cs="宋体"/>
                <w:color w:val="000000"/>
                <w:sz w:val="22"/>
                <w:szCs w:val="22"/>
              </w:rPr>
              <w:t>12</w:t>
            </w:r>
          </w:p>
        </w:tc>
        <w:tc>
          <w:tcPr>
            <w:tcW w:w="5632" w:type="dxa"/>
            <w:tcBorders>
              <w:top w:val="nil"/>
              <w:left w:val="nil"/>
              <w:bottom w:val="single" w:color="auto" w:sz="4" w:space="0"/>
              <w:right w:val="single" w:color="auto" w:sz="4" w:space="0"/>
            </w:tcBorders>
            <w:noWrap/>
            <w:vAlign w:val="center"/>
          </w:tcPr>
          <w:p w14:paraId="4B9945A9">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2026年基于AI赋能的小学教学骨干教师评价技能培训</w:t>
            </w:r>
          </w:p>
        </w:tc>
        <w:tc>
          <w:tcPr>
            <w:tcW w:w="1524" w:type="dxa"/>
            <w:tcBorders>
              <w:top w:val="nil"/>
              <w:left w:val="nil"/>
              <w:bottom w:val="single" w:color="auto" w:sz="4" w:space="0"/>
              <w:right w:val="single" w:color="auto" w:sz="4" w:space="0"/>
            </w:tcBorders>
            <w:vAlign w:val="center"/>
          </w:tcPr>
          <w:p w14:paraId="615C82FB">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c>
          <w:tcPr>
            <w:tcW w:w="1434" w:type="dxa"/>
            <w:tcBorders>
              <w:top w:val="nil"/>
              <w:left w:val="nil"/>
              <w:bottom w:val="single" w:color="auto" w:sz="4" w:space="0"/>
              <w:right w:val="single" w:color="auto" w:sz="4" w:space="0"/>
            </w:tcBorders>
            <w:vAlign w:val="center"/>
          </w:tcPr>
          <w:p w14:paraId="49213D4D">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w:t>
            </w:r>
          </w:p>
        </w:tc>
        <w:tc>
          <w:tcPr>
            <w:tcW w:w="792" w:type="dxa"/>
            <w:tcBorders>
              <w:top w:val="nil"/>
              <w:left w:val="nil"/>
              <w:bottom w:val="single" w:color="auto" w:sz="4" w:space="0"/>
              <w:right w:val="single" w:color="auto" w:sz="4" w:space="0"/>
            </w:tcBorders>
            <w:vAlign w:val="center"/>
          </w:tcPr>
          <w:p w14:paraId="2D7EACAD">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32</w:t>
            </w:r>
          </w:p>
        </w:tc>
      </w:tr>
      <w:tr w14:paraId="2E2CA042">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2A3551E8">
            <w:pPr>
              <w:widowControl/>
              <w:jc w:val="center"/>
              <w:rPr>
                <w:rFonts w:ascii="宋体" w:hAnsi="宋体" w:cs="宋体"/>
                <w:color w:val="000000"/>
                <w:sz w:val="22"/>
                <w:szCs w:val="22"/>
              </w:rPr>
            </w:pPr>
            <w:r>
              <w:rPr>
                <w:rFonts w:hint="eastAsia" w:ascii="宋体" w:hAnsi="宋体" w:cs="宋体"/>
                <w:color w:val="000000"/>
                <w:sz w:val="22"/>
                <w:szCs w:val="22"/>
              </w:rPr>
              <w:t>13</w:t>
            </w:r>
          </w:p>
        </w:tc>
        <w:tc>
          <w:tcPr>
            <w:tcW w:w="5632" w:type="dxa"/>
            <w:tcBorders>
              <w:top w:val="nil"/>
              <w:left w:val="nil"/>
              <w:bottom w:val="single" w:color="auto" w:sz="4" w:space="0"/>
              <w:right w:val="single" w:color="auto" w:sz="4" w:space="0"/>
            </w:tcBorders>
            <w:vAlign w:val="center"/>
          </w:tcPr>
          <w:p w14:paraId="72433A99">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平阳县高中骨干教师深度研习培训</w:t>
            </w:r>
          </w:p>
        </w:tc>
        <w:tc>
          <w:tcPr>
            <w:tcW w:w="1524" w:type="dxa"/>
            <w:tcBorders>
              <w:top w:val="nil"/>
              <w:left w:val="nil"/>
              <w:bottom w:val="single" w:color="auto" w:sz="4" w:space="0"/>
              <w:right w:val="single" w:color="auto" w:sz="4" w:space="0"/>
            </w:tcBorders>
            <w:vAlign w:val="center"/>
          </w:tcPr>
          <w:p w14:paraId="580E62E6">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50</w:t>
            </w:r>
          </w:p>
        </w:tc>
        <w:tc>
          <w:tcPr>
            <w:tcW w:w="1434" w:type="dxa"/>
            <w:tcBorders>
              <w:top w:val="nil"/>
              <w:left w:val="nil"/>
              <w:bottom w:val="single" w:color="auto" w:sz="4" w:space="0"/>
              <w:right w:val="single" w:color="auto" w:sz="4" w:space="0"/>
            </w:tcBorders>
            <w:vAlign w:val="center"/>
          </w:tcPr>
          <w:p w14:paraId="24E11A44">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vAlign w:val="center"/>
          </w:tcPr>
          <w:p w14:paraId="15254261">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5AB5CFBE">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3FEA8983">
            <w:pPr>
              <w:widowControl/>
              <w:jc w:val="center"/>
              <w:rPr>
                <w:rFonts w:ascii="宋体" w:hAnsi="宋体" w:cs="宋体"/>
                <w:color w:val="000000"/>
                <w:sz w:val="22"/>
                <w:szCs w:val="22"/>
              </w:rPr>
            </w:pPr>
            <w:r>
              <w:rPr>
                <w:rFonts w:hint="eastAsia" w:ascii="宋体" w:hAnsi="宋体" w:cs="宋体"/>
                <w:color w:val="000000"/>
                <w:sz w:val="22"/>
                <w:szCs w:val="22"/>
              </w:rPr>
              <w:t>14</w:t>
            </w:r>
          </w:p>
        </w:tc>
        <w:tc>
          <w:tcPr>
            <w:tcW w:w="5632" w:type="dxa"/>
            <w:tcBorders>
              <w:top w:val="nil"/>
              <w:left w:val="nil"/>
              <w:bottom w:val="single" w:color="auto" w:sz="4" w:space="0"/>
              <w:right w:val="single" w:color="auto" w:sz="4" w:space="0"/>
            </w:tcBorders>
            <w:vAlign w:val="center"/>
          </w:tcPr>
          <w:p w14:paraId="4A461B84">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平阳县幼儿园园本课程建设与园长领导力提升高级研修</w:t>
            </w:r>
          </w:p>
        </w:tc>
        <w:tc>
          <w:tcPr>
            <w:tcW w:w="1524" w:type="dxa"/>
            <w:tcBorders>
              <w:top w:val="nil"/>
              <w:left w:val="nil"/>
              <w:bottom w:val="single" w:color="auto" w:sz="4" w:space="0"/>
              <w:right w:val="single" w:color="auto" w:sz="4" w:space="0"/>
            </w:tcBorders>
            <w:vAlign w:val="center"/>
          </w:tcPr>
          <w:p w14:paraId="4D99BCFC">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60</w:t>
            </w:r>
          </w:p>
        </w:tc>
        <w:tc>
          <w:tcPr>
            <w:tcW w:w="1434" w:type="dxa"/>
            <w:tcBorders>
              <w:top w:val="nil"/>
              <w:left w:val="nil"/>
              <w:bottom w:val="single" w:color="auto" w:sz="4" w:space="0"/>
              <w:right w:val="single" w:color="auto" w:sz="4" w:space="0"/>
            </w:tcBorders>
            <w:vAlign w:val="center"/>
          </w:tcPr>
          <w:p w14:paraId="33F5D03D">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vAlign w:val="center"/>
          </w:tcPr>
          <w:p w14:paraId="4BC9D0F1">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377BDC00">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12F4F3F1">
            <w:pPr>
              <w:widowControl/>
              <w:jc w:val="center"/>
              <w:rPr>
                <w:rFonts w:ascii="宋体" w:hAnsi="宋体" w:cs="宋体"/>
                <w:color w:val="000000"/>
                <w:sz w:val="22"/>
                <w:szCs w:val="22"/>
              </w:rPr>
            </w:pPr>
            <w:r>
              <w:rPr>
                <w:rFonts w:hint="eastAsia" w:ascii="宋体" w:hAnsi="宋体" w:cs="宋体"/>
                <w:color w:val="000000"/>
                <w:sz w:val="22"/>
                <w:szCs w:val="22"/>
              </w:rPr>
              <w:t>15</w:t>
            </w:r>
          </w:p>
        </w:tc>
        <w:tc>
          <w:tcPr>
            <w:tcW w:w="5632" w:type="dxa"/>
            <w:tcBorders>
              <w:top w:val="nil"/>
              <w:left w:val="nil"/>
              <w:bottom w:val="single" w:color="auto" w:sz="4" w:space="0"/>
              <w:right w:val="single" w:color="auto" w:sz="4" w:space="0"/>
            </w:tcBorders>
            <w:vAlign w:val="center"/>
          </w:tcPr>
          <w:p w14:paraId="06D5992A">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平阳县培训者培训</w:t>
            </w:r>
          </w:p>
        </w:tc>
        <w:tc>
          <w:tcPr>
            <w:tcW w:w="1524" w:type="dxa"/>
            <w:tcBorders>
              <w:top w:val="nil"/>
              <w:left w:val="nil"/>
              <w:bottom w:val="single" w:color="auto" w:sz="4" w:space="0"/>
              <w:right w:val="single" w:color="auto" w:sz="4" w:space="0"/>
            </w:tcBorders>
            <w:vAlign w:val="center"/>
          </w:tcPr>
          <w:p w14:paraId="08C6FA81">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74</w:t>
            </w:r>
          </w:p>
        </w:tc>
        <w:tc>
          <w:tcPr>
            <w:tcW w:w="1434" w:type="dxa"/>
            <w:tcBorders>
              <w:top w:val="nil"/>
              <w:left w:val="nil"/>
              <w:bottom w:val="single" w:color="auto" w:sz="4" w:space="0"/>
              <w:right w:val="single" w:color="auto" w:sz="4" w:space="0"/>
            </w:tcBorders>
            <w:vAlign w:val="center"/>
          </w:tcPr>
          <w:p w14:paraId="563E3EF0">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vAlign w:val="center"/>
          </w:tcPr>
          <w:p w14:paraId="4C7D4CA4">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3F1EF97A">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394EDC3F">
            <w:pPr>
              <w:widowControl/>
              <w:jc w:val="center"/>
              <w:rPr>
                <w:rFonts w:ascii="宋体" w:hAnsi="宋体" w:cs="宋体"/>
                <w:color w:val="000000"/>
                <w:sz w:val="22"/>
                <w:szCs w:val="22"/>
              </w:rPr>
            </w:pPr>
            <w:r>
              <w:rPr>
                <w:rFonts w:hint="eastAsia" w:ascii="宋体" w:hAnsi="宋体" w:cs="宋体"/>
                <w:color w:val="000000"/>
                <w:sz w:val="22"/>
                <w:szCs w:val="22"/>
              </w:rPr>
              <w:t>16</w:t>
            </w:r>
          </w:p>
        </w:tc>
        <w:tc>
          <w:tcPr>
            <w:tcW w:w="5632" w:type="dxa"/>
            <w:tcBorders>
              <w:top w:val="nil"/>
              <w:left w:val="nil"/>
              <w:bottom w:val="single" w:color="auto" w:sz="4" w:space="0"/>
              <w:right w:val="single" w:color="auto" w:sz="4" w:space="0"/>
            </w:tcBorders>
            <w:vAlign w:val="center"/>
          </w:tcPr>
          <w:p w14:paraId="0B9DECE9">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平阳县义务教育城乡教共体暨集团化办学管理水平提升培训</w:t>
            </w:r>
          </w:p>
        </w:tc>
        <w:tc>
          <w:tcPr>
            <w:tcW w:w="1524" w:type="dxa"/>
            <w:tcBorders>
              <w:top w:val="nil"/>
              <w:left w:val="nil"/>
              <w:bottom w:val="single" w:color="auto" w:sz="4" w:space="0"/>
              <w:right w:val="single" w:color="auto" w:sz="4" w:space="0"/>
            </w:tcBorders>
            <w:noWrap/>
            <w:vAlign w:val="center"/>
          </w:tcPr>
          <w:p w14:paraId="1CBE6B45">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70</w:t>
            </w:r>
          </w:p>
        </w:tc>
        <w:tc>
          <w:tcPr>
            <w:tcW w:w="1434" w:type="dxa"/>
            <w:tcBorders>
              <w:top w:val="nil"/>
              <w:left w:val="nil"/>
              <w:bottom w:val="single" w:color="auto" w:sz="4" w:space="0"/>
              <w:right w:val="single" w:color="auto" w:sz="4" w:space="0"/>
            </w:tcBorders>
            <w:noWrap/>
            <w:vAlign w:val="center"/>
          </w:tcPr>
          <w:p w14:paraId="14370C62">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noWrap/>
            <w:vAlign w:val="center"/>
          </w:tcPr>
          <w:p w14:paraId="1D26D703">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0033C8FD">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1E150ECB">
            <w:pPr>
              <w:widowControl/>
              <w:jc w:val="center"/>
              <w:rPr>
                <w:rFonts w:ascii="宋体" w:hAnsi="宋体" w:cs="宋体"/>
                <w:color w:val="000000"/>
                <w:sz w:val="22"/>
                <w:szCs w:val="22"/>
              </w:rPr>
            </w:pPr>
            <w:r>
              <w:rPr>
                <w:rFonts w:hint="eastAsia" w:ascii="宋体" w:hAnsi="宋体" w:cs="宋体"/>
                <w:color w:val="000000"/>
                <w:sz w:val="22"/>
                <w:szCs w:val="22"/>
              </w:rPr>
              <w:t>17</w:t>
            </w:r>
          </w:p>
        </w:tc>
        <w:tc>
          <w:tcPr>
            <w:tcW w:w="5632" w:type="dxa"/>
            <w:tcBorders>
              <w:top w:val="nil"/>
              <w:left w:val="nil"/>
              <w:bottom w:val="single" w:color="auto" w:sz="4" w:space="0"/>
              <w:right w:val="single" w:color="auto" w:sz="4" w:space="0"/>
            </w:tcBorders>
            <w:vAlign w:val="center"/>
          </w:tcPr>
          <w:p w14:paraId="59DCDD80">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平阳县“县中崛起”专项培训</w:t>
            </w:r>
          </w:p>
        </w:tc>
        <w:tc>
          <w:tcPr>
            <w:tcW w:w="1524" w:type="dxa"/>
            <w:tcBorders>
              <w:top w:val="nil"/>
              <w:left w:val="nil"/>
              <w:bottom w:val="single" w:color="auto" w:sz="4" w:space="0"/>
              <w:right w:val="single" w:color="auto" w:sz="4" w:space="0"/>
            </w:tcBorders>
            <w:noWrap/>
            <w:vAlign w:val="center"/>
          </w:tcPr>
          <w:p w14:paraId="1D3C2A6F">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60</w:t>
            </w:r>
          </w:p>
        </w:tc>
        <w:tc>
          <w:tcPr>
            <w:tcW w:w="1434" w:type="dxa"/>
            <w:tcBorders>
              <w:top w:val="nil"/>
              <w:left w:val="nil"/>
              <w:bottom w:val="single" w:color="auto" w:sz="4" w:space="0"/>
              <w:right w:val="single" w:color="auto" w:sz="4" w:space="0"/>
            </w:tcBorders>
            <w:noWrap/>
            <w:vAlign w:val="center"/>
          </w:tcPr>
          <w:p w14:paraId="25BECEA6">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noWrap/>
            <w:vAlign w:val="center"/>
          </w:tcPr>
          <w:p w14:paraId="25F28CAF">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54491E8E">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47D00A4E">
            <w:pPr>
              <w:widowControl/>
              <w:jc w:val="center"/>
              <w:rPr>
                <w:rFonts w:ascii="宋体" w:hAnsi="宋体" w:cs="宋体"/>
                <w:color w:val="000000"/>
                <w:sz w:val="22"/>
                <w:szCs w:val="22"/>
              </w:rPr>
            </w:pPr>
            <w:r>
              <w:rPr>
                <w:rFonts w:hint="eastAsia" w:ascii="宋体" w:hAnsi="宋体" w:cs="宋体"/>
                <w:color w:val="000000"/>
                <w:sz w:val="22"/>
                <w:szCs w:val="22"/>
              </w:rPr>
              <w:t>18</w:t>
            </w:r>
          </w:p>
        </w:tc>
        <w:tc>
          <w:tcPr>
            <w:tcW w:w="5632" w:type="dxa"/>
            <w:tcBorders>
              <w:top w:val="nil"/>
              <w:left w:val="nil"/>
              <w:bottom w:val="single" w:color="auto" w:sz="4" w:space="0"/>
              <w:right w:val="single" w:color="auto" w:sz="4" w:space="0"/>
            </w:tcBorders>
            <w:vAlign w:val="center"/>
          </w:tcPr>
          <w:p w14:paraId="308EF840">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平阳县中职学校关键办学能力培训</w:t>
            </w:r>
          </w:p>
        </w:tc>
        <w:tc>
          <w:tcPr>
            <w:tcW w:w="1524" w:type="dxa"/>
            <w:tcBorders>
              <w:top w:val="nil"/>
              <w:left w:val="nil"/>
              <w:bottom w:val="single" w:color="auto" w:sz="4" w:space="0"/>
              <w:right w:val="single" w:color="auto" w:sz="4" w:space="0"/>
            </w:tcBorders>
            <w:noWrap/>
            <w:vAlign w:val="center"/>
          </w:tcPr>
          <w:p w14:paraId="3B705C15">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60</w:t>
            </w:r>
          </w:p>
        </w:tc>
        <w:tc>
          <w:tcPr>
            <w:tcW w:w="1434" w:type="dxa"/>
            <w:tcBorders>
              <w:top w:val="nil"/>
              <w:left w:val="nil"/>
              <w:bottom w:val="single" w:color="auto" w:sz="4" w:space="0"/>
              <w:right w:val="single" w:color="auto" w:sz="4" w:space="0"/>
            </w:tcBorders>
            <w:noWrap/>
            <w:vAlign w:val="center"/>
          </w:tcPr>
          <w:p w14:paraId="4166D1EF">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noWrap/>
            <w:vAlign w:val="center"/>
          </w:tcPr>
          <w:p w14:paraId="4E43EE4F">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534CFA58">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7814C641">
            <w:pPr>
              <w:widowControl/>
              <w:jc w:val="center"/>
              <w:rPr>
                <w:rFonts w:ascii="宋体" w:hAnsi="宋体" w:cs="宋体"/>
                <w:color w:val="000000"/>
                <w:sz w:val="22"/>
                <w:szCs w:val="22"/>
              </w:rPr>
            </w:pPr>
            <w:r>
              <w:rPr>
                <w:rFonts w:hint="eastAsia" w:ascii="宋体" w:hAnsi="宋体" w:cs="宋体"/>
                <w:color w:val="000000"/>
                <w:sz w:val="22"/>
                <w:szCs w:val="22"/>
              </w:rPr>
              <w:t>19</w:t>
            </w:r>
          </w:p>
        </w:tc>
        <w:tc>
          <w:tcPr>
            <w:tcW w:w="5632" w:type="dxa"/>
            <w:tcBorders>
              <w:top w:val="nil"/>
              <w:left w:val="nil"/>
              <w:bottom w:val="single" w:color="auto" w:sz="4" w:space="0"/>
              <w:right w:val="single" w:color="auto" w:sz="4" w:space="0"/>
            </w:tcBorders>
            <w:vAlign w:val="center"/>
          </w:tcPr>
          <w:p w14:paraId="71A70A1C">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鳌江学区2026年校园安全素养能力提升培训</w:t>
            </w:r>
          </w:p>
        </w:tc>
        <w:tc>
          <w:tcPr>
            <w:tcW w:w="1524" w:type="dxa"/>
            <w:tcBorders>
              <w:top w:val="nil"/>
              <w:left w:val="nil"/>
              <w:bottom w:val="single" w:color="auto" w:sz="4" w:space="0"/>
              <w:right w:val="single" w:color="auto" w:sz="4" w:space="0"/>
            </w:tcBorders>
            <w:noWrap/>
            <w:vAlign w:val="center"/>
          </w:tcPr>
          <w:p w14:paraId="7F275D7D">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60</w:t>
            </w:r>
          </w:p>
        </w:tc>
        <w:tc>
          <w:tcPr>
            <w:tcW w:w="1434" w:type="dxa"/>
            <w:tcBorders>
              <w:top w:val="nil"/>
              <w:left w:val="nil"/>
              <w:bottom w:val="single" w:color="auto" w:sz="4" w:space="0"/>
              <w:right w:val="single" w:color="auto" w:sz="4" w:space="0"/>
            </w:tcBorders>
            <w:noWrap/>
            <w:vAlign w:val="center"/>
          </w:tcPr>
          <w:p w14:paraId="653E7999">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noWrap/>
            <w:vAlign w:val="center"/>
          </w:tcPr>
          <w:p w14:paraId="3F25A996">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09C2BE60">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46FE8BBD">
            <w:pPr>
              <w:widowControl/>
              <w:jc w:val="center"/>
              <w:rPr>
                <w:rFonts w:ascii="宋体" w:hAnsi="宋体" w:cs="宋体"/>
                <w:color w:val="000000"/>
                <w:sz w:val="22"/>
                <w:szCs w:val="22"/>
              </w:rPr>
            </w:pPr>
            <w:r>
              <w:rPr>
                <w:rFonts w:hint="eastAsia" w:ascii="宋体" w:hAnsi="宋体" w:cs="宋体"/>
                <w:color w:val="000000"/>
                <w:sz w:val="22"/>
                <w:szCs w:val="22"/>
              </w:rPr>
              <w:t>20</w:t>
            </w:r>
          </w:p>
        </w:tc>
        <w:tc>
          <w:tcPr>
            <w:tcW w:w="5632" w:type="dxa"/>
            <w:tcBorders>
              <w:top w:val="nil"/>
              <w:left w:val="nil"/>
              <w:bottom w:val="single" w:color="auto" w:sz="4" w:space="0"/>
              <w:right w:val="single" w:color="auto" w:sz="4" w:space="0"/>
            </w:tcBorders>
            <w:vAlign w:val="center"/>
          </w:tcPr>
          <w:p w14:paraId="4D934ABA">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腾蛟、山门学区AI背景下校长课程领导力的提升</w:t>
            </w:r>
          </w:p>
        </w:tc>
        <w:tc>
          <w:tcPr>
            <w:tcW w:w="1524" w:type="dxa"/>
            <w:tcBorders>
              <w:top w:val="nil"/>
              <w:left w:val="nil"/>
              <w:bottom w:val="single" w:color="auto" w:sz="4" w:space="0"/>
              <w:right w:val="single" w:color="auto" w:sz="4" w:space="0"/>
            </w:tcBorders>
            <w:noWrap/>
            <w:vAlign w:val="center"/>
          </w:tcPr>
          <w:p w14:paraId="3FAD7DE1">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60</w:t>
            </w:r>
          </w:p>
        </w:tc>
        <w:tc>
          <w:tcPr>
            <w:tcW w:w="1434" w:type="dxa"/>
            <w:tcBorders>
              <w:top w:val="nil"/>
              <w:left w:val="nil"/>
              <w:bottom w:val="single" w:color="auto" w:sz="4" w:space="0"/>
              <w:right w:val="single" w:color="auto" w:sz="4" w:space="0"/>
            </w:tcBorders>
            <w:noWrap/>
            <w:vAlign w:val="center"/>
          </w:tcPr>
          <w:p w14:paraId="44CF2DF8">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noWrap/>
            <w:vAlign w:val="center"/>
          </w:tcPr>
          <w:p w14:paraId="5F81804A">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13A533B8">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45FCE4D2">
            <w:pPr>
              <w:widowControl/>
              <w:jc w:val="center"/>
              <w:rPr>
                <w:rFonts w:ascii="宋体" w:hAnsi="宋体" w:cs="宋体"/>
                <w:color w:val="000000"/>
                <w:sz w:val="22"/>
                <w:szCs w:val="22"/>
              </w:rPr>
            </w:pPr>
            <w:r>
              <w:rPr>
                <w:rFonts w:hint="eastAsia" w:ascii="宋体" w:hAnsi="宋体" w:cs="宋体"/>
                <w:color w:val="000000"/>
                <w:sz w:val="22"/>
                <w:szCs w:val="22"/>
              </w:rPr>
              <w:t>21</w:t>
            </w:r>
          </w:p>
        </w:tc>
        <w:tc>
          <w:tcPr>
            <w:tcW w:w="5632" w:type="dxa"/>
            <w:tcBorders>
              <w:top w:val="nil"/>
              <w:left w:val="nil"/>
              <w:bottom w:val="single" w:color="auto" w:sz="4" w:space="0"/>
              <w:right w:val="single" w:color="auto" w:sz="4" w:space="0"/>
            </w:tcBorders>
            <w:vAlign w:val="center"/>
          </w:tcPr>
          <w:p w14:paraId="5118B50D">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平阳县教育系统党务干部培训</w:t>
            </w:r>
          </w:p>
        </w:tc>
        <w:tc>
          <w:tcPr>
            <w:tcW w:w="1524" w:type="dxa"/>
            <w:tcBorders>
              <w:top w:val="nil"/>
              <w:left w:val="nil"/>
              <w:bottom w:val="single" w:color="auto" w:sz="4" w:space="0"/>
              <w:right w:val="single" w:color="auto" w:sz="4" w:space="0"/>
            </w:tcBorders>
            <w:noWrap/>
            <w:vAlign w:val="center"/>
          </w:tcPr>
          <w:p w14:paraId="700CA11C">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60</w:t>
            </w:r>
          </w:p>
        </w:tc>
        <w:tc>
          <w:tcPr>
            <w:tcW w:w="1434" w:type="dxa"/>
            <w:tcBorders>
              <w:top w:val="nil"/>
              <w:left w:val="nil"/>
              <w:bottom w:val="single" w:color="auto" w:sz="4" w:space="0"/>
              <w:right w:val="single" w:color="auto" w:sz="4" w:space="0"/>
            </w:tcBorders>
            <w:noWrap/>
            <w:vAlign w:val="center"/>
          </w:tcPr>
          <w:p w14:paraId="57791E62">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noWrap/>
            <w:vAlign w:val="center"/>
          </w:tcPr>
          <w:p w14:paraId="61105E06">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4C103435">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2A0334C1">
            <w:pPr>
              <w:widowControl/>
              <w:jc w:val="center"/>
              <w:rPr>
                <w:rFonts w:ascii="宋体" w:hAnsi="宋体" w:cs="宋体"/>
                <w:color w:val="000000"/>
                <w:sz w:val="22"/>
                <w:szCs w:val="22"/>
              </w:rPr>
            </w:pPr>
            <w:r>
              <w:rPr>
                <w:rFonts w:hint="eastAsia" w:ascii="宋体" w:hAnsi="宋体" w:cs="宋体"/>
                <w:color w:val="000000"/>
                <w:sz w:val="22"/>
                <w:szCs w:val="22"/>
              </w:rPr>
              <w:t>22</w:t>
            </w:r>
          </w:p>
        </w:tc>
        <w:tc>
          <w:tcPr>
            <w:tcW w:w="5632" w:type="dxa"/>
            <w:tcBorders>
              <w:top w:val="nil"/>
              <w:left w:val="nil"/>
              <w:bottom w:val="single" w:color="auto" w:sz="4" w:space="0"/>
              <w:right w:val="single" w:color="auto" w:sz="4" w:space="0"/>
            </w:tcBorders>
            <w:vAlign w:val="center"/>
          </w:tcPr>
          <w:p w14:paraId="48FBF0A2">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平阳县“东南小邹鲁，名师齐争鸣”专题培训</w:t>
            </w:r>
          </w:p>
        </w:tc>
        <w:tc>
          <w:tcPr>
            <w:tcW w:w="1524" w:type="dxa"/>
            <w:tcBorders>
              <w:top w:val="nil"/>
              <w:left w:val="nil"/>
              <w:bottom w:val="single" w:color="auto" w:sz="4" w:space="0"/>
              <w:right w:val="single" w:color="auto" w:sz="4" w:space="0"/>
            </w:tcBorders>
            <w:noWrap/>
            <w:vAlign w:val="center"/>
          </w:tcPr>
          <w:p w14:paraId="3D5686CB">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100</w:t>
            </w:r>
          </w:p>
        </w:tc>
        <w:tc>
          <w:tcPr>
            <w:tcW w:w="1434" w:type="dxa"/>
            <w:tcBorders>
              <w:top w:val="nil"/>
              <w:left w:val="nil"/>
              <w:bottom w:val="single" w:color="auto" w:sz="4" w:space="0"/>
              <w:right w:val="single" w:color="auto" w:sz="4" w:space="0"/>
            </w:tcBorders>
            <w:noWrap/>
            <w:vAlign w:val="center"/>
          </w:tcPr>
          <w:p w14:paraId="74F6C93D">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3</w:t>
            </w:r>
          </w:p>
        </w:tc>
        <w:tc>
          <w:tcPr>
            <w:tcW w:w="792" w:type="dxa"/>
            <w:tcBorders>
              <w:top w:val="nil"/>
              <w:left w:val="nil"/>
              <w:bottom w:val="single" w:color="auto" w:sz="4" w:space="0"/>
              <w:right w:val="single" w:color="auto" w:sz="4" w:space="0"/>
            </w:tcBorders>
            <w:noWrap/>
            <w:vAlign w:val="center"/>
          </w:tcPr>
          <w:p w14:paraId="0D613798">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24</w:t>
            </w:r>
          </w:p>
        </w:tc>
      </w:tr>
      <w:tr w14:paraId="735823E0">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6A86F686">
            <w:pPr>
              <w:widowControl/>
              <w:jc w:val="center"/>
              <w:rPr>
                <w:rFonts w:ascii="宋体" w:hAnsi="宋体" w:cs="宋体"/>
                <w:color w:val="000000"/>
                <w:sz w:val="22"/>
                <w:szCs w:val="22"/>
              </w:rPr>
            </w:pPr>
            <w:r>
              <w:rPr>
                <w:rFonts w:hint="eastAsia" w:ascii="宋体" w:hAnsi="宋体" w:cs="宋体"/>
                <w:color w:val="000000"/>
                <w:sz w:val="22"/>
                <w:szCs w:val="22"/>
              </w:rPr>
              <w:t>23</w:t>
            </w:r>
          </w:p>
        </w:tc>
        <w:tc>
          <w:tcPr>
            <w:tcW w:w="5632" w:type="dxa"/>
            <w:tcBorders>
              <w:top w:val="nil"/>
              <w:left w:val="nil"/>
              <w:bottom w:val="single" w:color="auto" w:sz="4" w:space="0"/>
              <w:right w:val="single" w:color="auto" w:sz="4" w:space="0"/>
            </w:tcBorders>
            <w:vAlign w:val="center"/>
          </w:tcPr>
          <w:p w14:paraId="7EA28F3A">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平阳县学校管理干部数智素养提升培训</w:t>
            </w:r>
          </w:p>
        </w:tc>
        <w:tc>
          <w:tcPr>
            <w:tcW w:w="1524" w:type="dxa"/>
            <w:tcBorders>
              <w:top w:val="nil"/>
              <w:left w:val="nil"/>
              <w:bottom w:val="single" w:color="auto" w:sz="4" w:space="0"/>
              <w:right w:val="single" w:color="auto" w:sz="4" w:space="0"/>
            </w:tcBorders>
            <w:noWrap/>
            <w:vAlign w:val="center"/>
          </w:tcPr>
          <w:p w14:paraId="42405332">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60</w:t>
            </w:r>
          </w:p>
        </w:tc>
        <w:tc>
          <w:tcPr>
            <w:tcW w:w="1434" w:type="dxa"/>
            <w:tcBorders>
              <w:top w:val="nil"/>
              <w:left w:val="nil"/>
              <w:bottom w:val="single" w:color="auto" w:sz="4" w:space="0"/>
              <w:right w:val="single" w:color="auto" w:sz="4" w:space="0"/>
            </w:tcBorders>
            <w:noWrap/>
            <w:vAlign w:val="center"/>
          </w:tcPr>
          <w:p w14:paraId="0AEBF4B9">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noWrap/>
            <w:vAlign w:val="center"/>
          </w:tcPr>
          <w:p w14:paraId="3443F6B5">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bl>
    <w:p w14:paraId="0E2503F6">
      <w:pPr>
        <w:pStyle w:val="19"/>
        <w:adjustRightInd w:val="0"/>
        <w:snapToGrid w:val="0"/>
        <w:spacing w:line="460" w:lineRule="exact"/>
        <w:ind w:firstLine="482"/>
        <w:rPr>
          <w:rFonts w:ascii="宋体" w:hAnsi="宋体" w:cs="仿宋"/>
          <w:b/>
          <w:color w:val="000000"/>
          <w:sz w:val="22"/>
          <w:szCs w:val="22"/>
        </w:rPr>
      </w:pPr>
      <w:r>
        <w:rPr>
          <w:rFonts w:hint="eastAsia" w:ascii="宋体" w:hAnsi="宋体" w:cs="仿宋"/>
          <w:b/>
          <w:color w:val="000000"/>
          <w:sz w:val="22"/>
          <w:szCs w:val="22"/>
        </w:rPr>
        <w:t>三）培训服务要求：</w:t>
      </w:r>
    </w:p>
    <w:p w14:paraId="02F4DF41">
      <w:pPr>
        <w:tabs>
          <w:tab w:val="left" w:pos="900"/>
        </w:tabs>
        <w:spacing w:line="460" w:lineRule="exact"/>
        <w:rPr>
          <w:rFonts w:cs="仿宋"/>
          <w:color w:val="000000"/>
          <w:sz w:val="22"/>
          <w:szCs w:val="22"/>
        </w:rPr>
      </w:pPr>
      <w:r>
        <w:rPr>
          <w:rFonts w:hint="eastAsia" w:cs="仿宋"/>
          <w:color w:val="000000"/>
          <w:sz w:val="22"/>
          <w:szCs w:val="22"/>
        </w:rPr>
        <w:t>1.对培训方案的要求</w:t>
      </w:r>
    </w:p>
    <w:p w14:paraId="5DDDFF2B">
      <w:pPr>
        <w:tabs>
          <w:tab w:val="left" w:pos="900"/>
        </w:tabs>
        <w:spacing w:line="460" w:lineRule="exact"/>
        <w:rPr>
          <w:rFonts w:cs="仿宋"/>
          <w:color w:val="000000"/>
          <w:sz w:val="22"/>
          <w:szCs w:val="22"/>
        </w:rPr>
      </w:pPr>
      <w:r>
        <w:rPr>
          <w:rFonts w:hint="eastAsia" w:cs="仿宋"/>
          <w:color w:val="000000"/>
          <w:sz w:val="22"/>
          <w:szCs w:val="22"/>
        </w:rPr>
        <w:t>（1）对每个子项目需安排专业化的培训；</w:t>
      </w:r>
    </w:p>
    <w:p w14:paraId="38A8E2FE">
      <w:pPr>
        <w:tabs>
          <w:tab w:val="left" w:pos="900"/>
        </w:tabs>
        <w:spacing w:line="460" w:lineRule="exact"/>
        <w:rPr>
          <w:rFonts w:cs="仿宋"/>
          <w:color w:val="000000"/>
          <w:sz w:val="22"/>
          <w:szCs w:val="22"/>
        </w:rPr>
      </w:pPr>
      <w:r>
        <w:rPr>
          <w:rFonts w:hint="eastAsia" w:cs="仿宋"/>
          <w:color w:val="000000"/>
          <w:sz w:val="22"/>
          <w:szCs w:val="22"/>
        </w:rPr>
        <w:t>（2）对培训活动场地设施设备配套安排需符合采购需求；</w:t>
      </w:r>
    </w:p>
    <w:p w14:paraId="124D9B4C">
      <w:pPr>
        <w:tabs>
          <w:tab w:val="left" w:pos="900"/>
        </w:tabs>
        <w:spacing w:line="460" w:lineRule="exact"/>
        <w:rPr>
          <w:rFonts w:cs="仿宋"/>
          <w:color w:val="000000"/>
          <w:sz w:val="22"/>
          <w:szCs w:val="22"/>
        </w:rPr>
      </w:pPr>
      <w:r>
        <w:rPr>
          <w:rFonts w:hint="eastAsia" w:cs="仿宋"/>
          <w:color w:val="000000"/>
          <w:sz w:val="22"/>
          <w:szCs w:val="22"/>
        </w:rPr>
        <w:t>（3）对培训活动的食宿和车辆接送方案合理；</w:t>
      </w:r>
    </w:p>
    <w:p w14:paraId="345D9A1B">
      <w:pPr>
        <w:tabs>
          <w:tab w:val="left" w:pos="900"/>
        </w:tabs>
        <w:spacing w:line="460" w:lineRule="exact"/>
        <w:rPr>
          <w:rFonts w:cs="仿宋"/>
          <w:color w:val="000000"/>
          <w:sz w:val="22"/>
          <w:szCs w:val="22"/>
        </w:rPr>
      </w:pPr>
      <w:r>
        <w:rPr>
          <w:rFonts w:hint="eastAsia" w:cs="仿宋"/>
          <w:color w:val="000000"/>
          <w:sz w:val="22"/>
          <w:szCs w:val="22"/>
        </w:rPr>
        <w:t>（4）服务地点以实际为准。（视相关政策而定）</w:t>
      </w:r>
    </w:p>
    <w:p w14:paraId="49665486">
      <w:pPr>
        <w:tabs>
          <w:tab w:val="left" w:pos="900"/>
        </w:tabs>
        <w:spacing w:line="460" w:lineRule="exact"/>
        <w:rPr>
          <w:rFonts w:cs="仿宋"/>
          <w:color w:val="000000"/>
          <w:sz w:val="22"/>
          <w:szCs w:val="22"/>
        </w:rPr>
      </w:pPr>
      <w:r>
        <w:rPr>
          <w:rFonts w:hint="eastAsia" w:cs="仿宋"/>
          <w:color w:val="000000"/>
          <w:sz w:val="22"/>
          <w:szCs w:val="22"/>
        </w:rPr>
        <w:t>2、培训服务详细要求：</w:t>
      </w:r>
    </w:p>
    <w:p w14:paraId="7D8F0A73">
      <w:pPr>
        <w:tabs>
          <w:tab w:val="left" w:pos="900"/>
        </w:tabs>
        <w:spacing w:line="460" w:lineRule="exact"/>
        <w:ind w:firstLine="480"/>
        <w:rPr>
          <w:rFonts w:cs="仿宋"/>
          <w:color w:val="000000"/>
          <w:sz w:val="22"/>
          <w:szCs w:val="22"/>
        </w:rPr>
      </w:pPr>
      <w:r>
        <w:rPr>
          <w:rFonts w:hint="eastAsia" w:cs="仿宋"/>
          <w:color w:val="000000"/>
          <w:sz w:val="22"/>
          <w:szCs w:val="22"/>
        </w:rPr>
        <w:t>2.1.配备能为中小学、幼儿园教师进行学科和管理人员（园长班和校长班）培训的专家资源（所有授课专家须副高职称及以上）。</w:t>
      </w:r>
    </w:p>
    <w:p w14:paraId="7257BC9F">
      <w:pPr>
        <w:tabs>
          <w:tab w:val="left" w:pos="900"/>
        </w:tabs>
        <w:spacing w:line="460" w:lineRule="exact"/>
        <w:ind w:firstLine="480"/>
        <w:rPr>
          <w:rFonts w:cs="仿宋"/>
          <w:color w:val="000000"/>
          <w:sz w:val="22"/>
          <w:szCs w:val="22"/>
        </w:rPr>
      </w:pPr>
      <w:r>
        <w:rPr>
          <w:rFonts w:hint="eastAsia" w:cs="仿宋"/>
          <w:color w:val="000000"/>
          <w:sz w:val="22"/>
          <w:szCs w:val="22"/>
        </w:rPr>
        <w:t>2.2.为本项目提供具备管理经验、专业技能的服务团队，且人员不少于3人。</w:t>
      </w:r>
    </w:p>
    <w:p w14:paraId="73485BD0">
      <w:pPr>
        <w:tabs>
          <w:tab w:val="left" w:pos="900"/>
        </w:tabs>
        <w:spacing w:line="460" w:lineRule="exact"/>
        <w:ind w:firstLine="480"/>
        <w:rPr>
          <w:rFonts w:cs="仿宋"/>
          <w:color w:val="000000"/>
          <w:sz w:val="22"/>
          <w:szCs w:val="22"/>
        </w:rPr>
      </w:pPr>
      <w:r>
        <w:rPr>
          <w:rFonts w:hint="eastAsia" w:cs="仿宋"/>
          <w:color w:val="000000"/>
          <w:sz w:val="22"/>
          <w:szCs w:val="22"/>
        </w:rPr>
        <w:t>2.3.具备一定的网络培训资源，能进行线上线下混合式培训。</w:t>
      </w:r>
    </w:p>
    <w:p w14:paraId="1086AE2C">
      <w:pPr>
        <w:tabs>
          <w:tab w:val="left" w:pos="900"/>
        </w:tabs>
        <w:spacing w:line="460" w:lineRule="exact"/>
        <w:ind w:firstLine="480"/>
        <w:rPr>
          <w:rFonts w:cs="仿宋"/>
          <w:color w:val="000000"/>
          <w:sz w:val="22"/>
          <w:szCs w:val="22"/>
        </w:rPr>
      </w:pPr>
      <w:r>
        <w:rPr>
          <w:rFonts w:hint="eastAsia" w:cs="仿宋"/>
          <w:color w:val="000000"/>
          <w:sz w:val="22"/>
          <w:szCs w:val="22"/>
        </w:rPr>
        <w:t>2.4.具有详细的培训计划，包括但不限于培训目标、课程说明、授课计划表等内容。</w:t>
      </w:r>
    </w:p>
    <w:p w14:paraId="4CF9BAF0">
      <w:pPr>
        <w:tabs>
          <w:tab w:val="left" w:pos="900"/>
        </w:tabs>
        <w:spacing w:line="460" w:lineRule="exact"/>
        <w:ind w:firstLine="480"/>
        <w:rPr>
          <w:rFonts w:cs="仿宋"/>
          <w:color w:val="000000"/>
          <w:sz w:val="22"/>
          <w:szCs w:val="22"/>
        </w:rPr>
      </w:pPr>
      <w:r>
        <w:rPr>
          <w:rFonts w:hint="eastAsia" w:cs="仿宋"/>
          <w:color w:val="000000"/>
          <w:sz w:val="22"/>
          <w:szCs w:val="22"/>
        </w:rPr>
        <w:t>2.5.针对每个培训班，能根据采购人的要求，提供符合教学要求的场地和设施设备，如投影仪，音响设备，一体机等。</w:t>
      </w:r>
    </w:p>
    <w:p w14:paraId="3970C598">
      <w:pPr>
        <w:tabs>
          <w:tab w:val="left" w:pos="900"/>
        </w:tabs>
        <w:spacing w:line="460" w:lineRule="exact"/>
        <w:ind w:firstLine="480"/>
        <w:rPr>
          <w:rFonts w:cs="仿宋"/>
          <w:color w:val="000000"/>
          <w:sz w:val="22"/>
          <w:szCs w:val="22"/>
        </w:rPr>
      </w:pPr>
      <w:r>
        <w:rPr>
          <w:rFonts w:hint="eastAsia" w:cs="仿宋"/>
          <w:color w:val="000000"/>
          <w:sz w:val="22"/>
          <w:szCs w:val="22"/>
        </w:rPr>
        <w:t>2.6.线下培训优先走进省内外著名高校，在省内外知名中小学、幼儿园开展等实践培训。</w:t>
      </w:r>
    </w:p>
    <w:p w14:paraId="54D4BA3C">
      <w:pPr>
        <w:tabs>
          <w:tab w:val="left" w:pos="900"/>
        </w:tabs>
        <w:spacing w:line="460" w:lineRule="exact"/>
        <w:ind w:firstLine="480"/>
        <w:rPr>
          <w:rFonts w:cs="仿宋"/>
          <w:color w:val="000000"/>
          <w:sz w:val="22"/>
          <w:szCs w:val="22"/>
        </w:rPr>
      </w:pPr>
      <w:r>
        <w:rPr>
          <w:rFonts w:hint="eastAsia" w:cs="仿宋"/>
          <w:color w:val="000000"/>
          <w:sz w:val="22"/>
          <w:szCs w:val="22"/>
        </w:rPr>
        <w:t>2.7.供应商管理制度健全，包括但不限于教学管理制度、人员管理制度（包括教师管理制度、学员管理制度）、日常管理制度（包括财务管理制度、卫生安全管理制度、设备管理制度）、廉政措施等各项规章制度和应急预案，能保障参训学员的人身安全和正常的学习和生活。</w:t>
      </w:r>
    </w:p>
    <w:p w14:paraId="2830BEC5">
      <w:pPr>
        <w:tabs>
          <w:tab w:val="left" w:pos="900"/>
        </w:tabs>
        <w:spacing w:line="460" w:lineRule="exact"/>
        <w:ind w:firstLine="480"/>
        <w:rPr>
          <w:rFonts w:cs="仿宋"/>
          <w:color w:val="000000"/>
          <w:sz w:val="22"/>
          <w:szCs w:val="22"/>
        </w:rPr>
      </w:pPr>
      <w:r>
        <w:rPr>
          <w:rFonts w:hint="eastAsia" w:cs="仿宋"/>
          <w:color w:val="000000"/>
          <w:sz w:val="22"/>
          <w:szCs w:val="22"/>
        </w:rPr>
        <w:t>2.8.档案管理制度：要求2026年</w:t>
      </w:r>
      <w:r>
        <w:rPr>
          <w:rFonts w:cs="仿宋"/>
          <w:color w:val="000000"/>
          <w:sz w:val="22"/>
          <w:szCs w:val="22"/>
        </w:rPr>
        <w:t>12月底前完成所有培训工作及证书的发放并将台账资料整理成册后交</w:t>
      </w:r>
      <w:r>
        <w:rPr>
          <w:rFonts w:hint="eastAsia" w:cs="仿宋"/>
          <w:color w:val="000000"/>
          <w:sz w:val="22"/>
          <w:szCs w:val="22"/>
        </w:rPr>
        <w:t>采购人</w:t>
      </w:r>
      <w:r>
        <w:rPr>
          <w:rFonts w:cs="仿宋"/>
          <w:color w:val="000000"/>
          <w:sz w:val="22"/>
          <w:szCs w:val="22"/>
        </w:rPr>
        <w:t xml:space="preserve">。（台账资料目录包含以下内容：培训通知、培训项目课程安排表、培训教案（教材或讲义资料）、学员名册表（打印版）、学员签到单（签字版）、培训现场授课、实训等照片 、学员成绩评定表 </w:t>
      </w:r>
      <w:r>
        <w:rPr>
          <w:rFonts w:hint="eastAsia" w:cs="仿宋"/>
          <w:color w:val="000000"/>
          <w:sz w:val="22"/>
          <w:szCs w:val="22"/>
        </w:rPr>
        <w:t>，</w:t>
      </w:r>
      <w:r>
        <w:rPr>
          <w:rFonts w:cs="仿宋"/>
          <w:color w:val="000000"/>
          <w:sz w:val="22"/>
          <w:szCs w:val="22"/>
        </w:rPr>
        <w:t>培训结业证书具体格式</w:t>
      </w:r>
      <w:r>
        <w:rPr>
          <w:rFonts w:hint="eastAsia" w:cs="仿宋"/>
          <w:color w:val="000000"/>
          <w:sz w:val="22"/>
          <w:szCs w:val="22"/>
        </w:rPr>
        <w:t>成交</w:t>
      </w:r>
      <w:r>
        <w:rPr>
          <w:rFonts w:cs="仿宋"/>
          <w:color w:val="000000"/>
          <w:sz w:val="22"/>
          <w:szCs w:val="22"/>
        </w:rPr>
        <w:t>后以</w:t>
      </w:r>
      <w:r>
        <w:rPr>
          <w:rFonts w:hint="eastAsia" w:cs="仿宋"/>
          <w:color w:val="000000"/>
          <w:sz w:val="22"/>
          <w:szCs w:val="22"/>
        </w:rPr>
        <w:t>采购人</w:t>
      </w:r>
      <w:r>
        <w:rPr>
          <w:rFonts w:cs="仿宋"/>
          <w:color w:val="000000"/>
          <w:sz w:val="22"/>
          <w:szCs w:val="22"/>
        </w:rPr>
        <w:t>提供的为准）</w:t>
      </w:r>
    </w:p>
    <w:p w14:paraId="42D27C27">
      <w:pPr>
        <w:tabs>
          <w:tab w:val="left" w:pos="900"/>
        </w:tabs>
        <w:spacing w:line="460" w:lineRule="exact"/>
        <w:ind w:firstLine="480"/>
        <w:rPr>
          <w:rFonts w:cs="仿宋"/>
          <w:color w:val="000000"/>
          <w:sz w:val="22"/>
          <w:szCs w:val="22"/>
        </w:rPr>
      </w:pPr>
      <w:r>
        <w:rPr>
          <w:rFonts w:hint="eastAsia" w:cs="仿宋"/>
          <w:color w:val="000000"/>
          <w:sz w:val="22"/>
          <w:szCs w:val="22"/>
        </w:rPr>
        <w:t>2.9.在培训项目实施中，能配合采购人在大众媒体进行宣传报道。</w:t>
      </w:r>
    </w:p>
    <w:p w14:paraId="5C765750">
      <w:pPr>
        <w:tabs>
          <w:tab w:val="left" w:pos="900"/>
        </w:tabs>
        <w:spacing w:line="460" w:lineRule="exact"/>
        <w:ind w:firstLine="480"/>
        <w:rPr>
          <w:rFonts w:cs="仿宋"/>
          <w:color w:val="000000"/>
          <w:sz w:val="22"/>
          <w:szCs w:val="22"/>
        </w:rPr>
      </w:pPr>
      <w:r>
        <w:rPr>
          <w:rFonts w:hint="eastAsia" w:cs="仿宋"/>
          <w:color w:val="000000"/>
          <w:sz w:val="22"/>
          <w:szCs w:val="22"/>
        </w:rPr>
        <w:t>2.10.考核评价：</w:t>
      </w:r>
      <w:r>
        <w:rPr>
          <w:rFonts w:cs="仿宋"/>
          <w:color w:val="000000"/>
          <w:sz w:val="22"/>
          <w:szCs w:val="22"/>
        </w:rPr>
        <w:t>培训机构通过过程性评价和实践技能考评相结合方式，综合评价学员学习成果。</w:t>
      </w:r>
      <w:r>
        <w:rPr>
          <w:rFonts w:cs="仿宋"/>
          <w:color w:val="000000"/>
          <w:sz w:val="22"/>
          <w:szCs w:val="22"/>
        </w:rPr>
        <w:br w:type="textWrapping"/>
      </w:r>
      <w:r>
        <w:rPr>
          <w:rFonts w:hint="eastAsia" w:cs="仿宋"/>
          <w:color w:val="000000"/>
          <w:sz w:val="22"/>
          <w:szCs w:val="22"/>
        </w:rPr>
        <w:t xml:space="preserve">    2.10.</w:t>
      </w:r>
      <w:r>
        <w:rPr>
          <w:rFonts w:cs="仿宋"/>
          <w:color w:val="000000"/>
          <w:sz w:val="22"/>
          <w:szCs w:val="22"/>
        </w:rPr>
        <w:t>1过程性评价。包括学习期间出勤情况、遵守纪律情况、课堂表现情况、学习任务完成情况等。</w:t>
      </w:r>
      <w:r>
        <w:rPr>
          <w:rFonts w:cs="仿宋"/>
          <w:color w:val="000000"/>
          <w:sz w:val="22"/>
          <w:szCs w:val="22"/>
        </w:rPr>
        <w:br w:type="textWrapping"/>
      </w:r>
      <w:r>
        <w:rPr>
          <w:rFonts w:hint="eastAsia" w:cs="仿宋"/>
          <w:color w:val="000000"/>
          <w:sz w:val="22"/>
          <w:szCs w:val="22"/>
        </w:rPr>
        <w:t xml:space="preserve">    2.10.</w:t>
      </w:r>
      <w:r>
        <w:rPr>
          <w:rFonts w:cs="仿宋"/>
          <w:color w:val="000000"/>
          <w:sz w:val="22"/>
          <w:szCs w:val="22"/>
        </w:rPr>
        <w:t>2实践技能考评。采取技能训练等方式进行考评。</w:t>
      </w:r>
      <w:r>
        <w:rPr>
          <w:rFonts w:cs="仿宋"/>
          <w:color w:val="000000"/>
          <w:sz w:val="22"/>
          <w:szCs w:val="22"/>
        </w:rPr>
        <w:br w:type="textWrapping"/>
      </w:r>
      <w:r>
        <w:rPr>
          <w:rFonts w:hint="eastAsia" w:cs="仿宋"/>
          <w:color w:val="000000"/>
          <w:sz w:val="22"/>
          <w:szCs w:val="22"/>
        </w:rPr>
        <w:t xml:space="preserve">    2.10.</w:t>
      </w:r>
      <w:r>
        <w:rPr>
          <w:rFonts w:cs="仿宋"/>
          <w:color w:val="000000"/>
          <w:sz w:val="22"/>
          <w:szCs w:val="22"/>
        </w:rPr>
        <w:t>3证书颁发。考评达到合格，可颁发培训证书。培训证书应反映培训班次、培训时间、培训内容（课程）、学时数等相关培训信息。</w:t>
      </w:r>
    </w:p>
    <w:p w14:paraId="5A349458">
      <w:pPr>
        <w:tabs>
          <w:tab w:val="left" w:pos="900"/>
        </w:tabs>
        <w:spacing w:line="460" w:lineRule="exact"/>
        <w:rPr>
          <w:rFonts w:cs="仿宋"/>
          <w:b/>
          <w:color w:val="000000"/>
          <w:sz w:val="22"/>
          <w:szCs w:val="22"/>
        </w:rPr>
      </w:pPr>
      <w:r>
        <w:rPr>
          <w:rFonts w:hint="eastAsia" w:cs="仿宋"/>
          <w:b/>
          <w:color w:val="000000"/>
          <w:sz w:val="22"/>
          <w:szCs w:val="22"/>
        </w:rPr>
        <w:t>四）其他要求</w:t>
      </w:r>
    </w:p>
    <w:p w14:paraId="2C70791E">
      <w:pPr>
        <w:tabs>
          <w:tab w:val="left" w:pos="900"/>
        </w:tabs>
        <w:spacing w:line="460" w:lineRule="exact"/>
        <w:ind w:firstLine="480"/>
        <w:rPr>
          <w:rFonts w:cs="仿宋"/>
          <w:b/>
          <w:color w:val="000000"/>
          <w:sz w:val="22"/>
          <w:szCs w:val="22"/>
        </w:rPr>
      </w:pPr>
      <w:r>
        <w:rPr>
          <w:rFonts w:hint="eastAsia" w:cs="仿宋"/>
          <w:b/>
          <w:color w:val="000000"/>
          <w:sz w:val="22"/>
          <w:szCs w:val="22"/>
        </w:rPr>
        <w:t>1、本项目总价不超过350万（大写：叁佰伍拾万元整）。</w:t>
      </w:r>
    </w:p>
    <w:p w14:paraId="31E4BA4D">
      <w:pPr>
        <w:tabs>
          <w:tab w:val="left" w:pos="900"/>
        </w:tabs>
        <w:spacing w:line="460" w:lineRule="exact"/>
        <w:ind w:firstLine="480"/>
        <w:rPr>
          <w:rFonts w:cs="仿宋"/>
          <w:b/>
          <w:color w:val="000000"/>
          <w:sz w:val="22"/>
          <w:szCs w:val="22"/>
          <w:u w:val="single"/>
        </w:rPr>
      </w:pPr>
      <w:r>
        <w:rPr>
          <w:rFonts w:hint="eastAsia" w:cs="仿宋"/>
          <w:b/>
          <w:color w:val="000000"/>
          <w:sz w:val="22"/>
          <w:szCs w:val="22"/>
        </w:rPr>
        <w:t>项目最高限价按以下标准执行</w:t>
      </w:r>
      <w:r>
        <w:rPr>
          <w:rFonts w:hint="eastAsia" w:cs="仿宋"/>
          <w:b/>
          <w:color w:val="000000"/>
          <w:sz w:val="22"/>
          <w:szCs w:val="22"/>
          <w:u w:val="single"/>
        </w:rPr>
        <w:t>（政策有变动的按最新文件规定执行）：</w:t>
      </w:r>
    </w:p>
    <w:p w14:paraId="57439F7A">
      <w:pPr>
        <w:tabs>
          <w:tab w:val="left" w:pos="900"/>
        </w:tabs>
        <w:spacing w:line="460" w:lineRule="exact"/>
        <w:ind w:firstLine="480"/>
        <w:rPr>
          <w:sz w:val="24"/>
        </w:rPr>
      </w:pPr>
      <w:r>
        <w:rPr>
          <w:rFonts w:hint="eastAsia" w:cs="仿宋"/>
          <w:b/>
          <w:color w:val="000000"/>
          <w:sz w:val="22"/>
          <w:szCs w:val="22"/>
        </w:rPr>
        <w:t>培训费综合定额标准试行分项核定，总额控制，综合定额标准如下：(单位：元/人·天)</w:t>
      </w:r>
      <w:r>
        <w:rPr>
          <w:rFonts w:hint="eastAsia"/>
          <w:sz w:val="24"/>
          <w:szCs w:val="24"/>
        </w:rPr>
        <w:tab/>
      </w:r>
    </w:p>
    <w:tbl>
      <w:tblPr>
        <w:tblStyle w:val="37"/>
        <w:tblW w:w="96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32"/>
        <w:gridCol w:w="1932"/>
        <w:gridCol w:w="1932"/>
        <w:gridCol w:w="1933"/>
        <w:gridCol w:w="1933"/>
      </w:tblGrid>
      <w:tr w14:paraId="17C4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932" w:type="dxa"/>
            <w:shd w:val="clear" w:color="auto" w:fill="auto"/>
            <w:vAlign w:val="center"/>
          </w:tcPr>
          <w:p w14:paraId="6A42CF0C">
            <w:pPr>
              <w:jc w:val="center"/>
              <w:rPr>
                <w:rFonts w:ascii="宋体" w:hAnsi="宋体"/>
                <w:b/>
                <w:sz w:val="22"/>
                <w:szCs w:val="22"/>
              </w:rPr>
            </w:pPr>
            <w:r>
              <w:rPr>
                <w:rFonts w:hint="eastAsia" w:ascii="宋体" w:hAnsi="宋体"/>
                <w:b/>
                <w:sz w:val="22"/>
                <w:szCs w:val="22"/>
              </w:rPr>
              <w:t>项目</w:t>
            </w:r>
          </w:p>
        </w:tc>
        <w:tc>
          <w:tcPr>
            <w:tcW w:w="1932" w:type="dxa"/>
            <w:shd w:val="clear" w:color="auto" w:fill="auto"/>
            <w:vAlign w:val="center"/>
          </w:tcPr>
          <w:p w14:paraId="641CAAF9">
            <w:pPr>
              <w:jc w:val="center"/>
              <w:rPr>
                <w:rFonts w:ascii="宋体" w:hAnsi="宋体"/>
                <w:b/>
                <w:sz w:val="22"/>
                <w:szCs w:val="22"/>
              </w:rPr>
            </w:pPr>
            <w:r>
              <w:rPr>
                <w:rFonts w:hint="eastAsia" w:ascii="宋体" w:hAnsi="宋体"/>
                <w:b/>
                <w:sz w:val="22"/>
                <w:szCs w:val="22"/>
              </w:rPr>
              <w:t>住宿费</w:t>
            </w:r>
          </w:p>
        </w:tc>
        <w:tc>
          <w:tcPr>
            <w:tcW w:w="1932" w:type="dxa"/>
            <w:shd w:val="clear" w:color="auto" w:fill="auto"/>
            <w:vAlign w:val="center"/>
          </w:tcPr>
          <w:p w14:paraId="13095524">
            <w:pPr>
              <w:jc w:val="center"/>
              <w:rPr>
                <w:rFonts w:ascii="宋体" w:hAnsi="宋体"/>
                <w:b/>
                <w:sz w:val="22"/>
                <w:szCs w:val="22"/>
              </w:rPr>
            </w:pPr>
            <w:r>
              <w:rPr>
                <w:rFonts w:hint="eastAsia" w:ascii="宋体" w:hAnsi="宋体"/>
                <w:b/>
                <w:sz w:val="22"/>
                <w:szCs w:val="22"/>
              </w:rPr>
              <w:t>伙食费</w:t>
            </w:r>
          </w:p>
        </w:tc>
        <w:tc>
          <w:tcPr>
            <w:tcW w:w="1933" w:type="dxa"/>
            <w:shd w:val="clear" w:color="auto" w:fill="auto"/>
            <w:vAlign w:val="center"/>
          </w:tcPr>
          <w:p w14:paraId="41FF397B">
            <w:pPr>
              <w:jc w:val="center"/>
              <w:rPr>
                <w:rFonts w:ascii="宋体" w:hAnsi="宋体"/>
                <w:b/>
                <w:sz w:val="22"/>
                <w:szCs w:val="22"/>
              </w:rPr>
            </w:pPr>
            <w:r>
              <w:rPr>
                <w:rFonts w:hint="eastAsia" w:ascii="宋体" w:hAnsi="宋体"/>
                <w:b/>
                <w:sz w:val="22"/>
                <w:szCs w:val="22"/>
              </w:rPr>
              <w:t>其他各项费用</w:t>
            </w:r>
          </w:p>
        </w:tc>
        <w:tc>
          <w:tcPr>
            <w:tcW w:w="1933" w:type="dxa"/>
            <w:shd w:val="clear" w:color="auto" w:fill="auto"/>
            <w:vAlign w:val="center"/>
          </w:tcPr>
          <w:p w14:paraId="66EA1C87">
            <w:pPr>
              <w:jc w:val="center"/>
              <w:rPr>
                <w:rFonts w:ascii="宋体" w:hAnsi="宋体"/>
                <w:b/>
                <w:sz w:val="22"/>
                <w:szCs w:val="22"/>
              </w:rPr>
            </w:pPr>
            <w:r>
              <w:rPr>
                <w:rFonts w:hint="eastAsia" w:ascii="宋体" w:hAnsi="宋体"/>
                <w:b/>
                <w:sz w:val="22"/>
                <w:szCs w:val="22"/>
              </w:rPr>
              <w:t>合计</w:t>
            </w:r>
          </w:p>
        </w:tc>
      </w:tr>
      <w:tr w14:paraId="4DA4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932" w:type="dxa"/>
            <w:shd w:val="clear" w:color="auto" w:fill="auto"/>
            <w:vAlign w:val="center"/>
          </w:tcPr>
          <w:p w14:paraId="78375891">
            <w:pPr>
              <w:jc w:val="center"/>
              <w:rPr>
                <w:rFonts w:ascii="宋体" w:hAnsi="宋体"/>
                <w:b/>
                <w:sz w:val="22"/>
                <w:szCs w:val="22"/>
              </w:rPr>
            </w:pPr>
            <w:r>
              <w:rPr>
                <w:rFonts w:hint="eastAsia" w:ascii="宋体" w:hAnsi="宋体"/>
                <w:b/>
                <w:sz w:val="22"/>
                <w:szCs w:val="22"/>
              </w:rPr>
              <w:t>定额标准</w:t>
            </w:r>
          </w:p>
        </w:tc>
        <w:tc>
          <w:tcPr>
            <w:tcW w:w="1932" w:type="dxa"/>
            <w:shd w:val="clear" w:color="auto" w:fill="auto"/>
            <w:vAlign w:val="center"/>
          </w:tcPr>
          <w:p w14:paraId="43EF8FD2">
            <w:pPr>
              <w:jc w:val="center"/>
              <w:rPr>
                <w:rFonts w:ascii="宋体" w:hAnsi="宋体"/>
                <w:b/>
                <w:sz w:val="22"/>
                <w:szCs w:val="22"/>
              </w:rPr>
            </w:pPr>
            <w:r>
              <w:rPr>
                <w:rFonts w:hint="eastAsia" w:ascii="宋体" w:hAnsi="宋体"/>
                <w:b/>
                <w:sz w:val="22"/>
                <w:szCs w:val="22"/>
              </w:rPr>
              <w:t>260</w:t>
            </w:r>
          </w:p>
        </w:tc>
        <w:tc>
          <w:tcPr>
            <w:tcW w:w="1932" w:type="dxa"/>
            <w:shd w:val="clear" w:color="auto" w:fill="auto"/>
            <w:vAlign w:val="center"/>
          </w:tcPr>
          <w:p w14:paraId="60E35A5C">
            <w:pPr>
              <w:jc w:val="center"/>
              <w:rPr>
                <w:rFonts w:ascii="宋体" w:hAnsi="宋体"/>
                <w:b/>
                <w:sz w:val="22"/>
                <w:szCs w:val="22"/>
              </w:rPr>
            </w:pPr>
            <w:r>
              <w:rPr>
                <w:rFonts w:hint="eastAsia" w:ascii="宋体" w:hAnsi="宋体"/>
                <w:b/>
                <w:sz w:val="22"/>
                <w:szCs w:val="22"/>
              </w:rPr>
              <w:t>130</w:t>
            </w:r>
          </w:p>
        </w:tc>
        <w:tc>
          <w:tcPr>
            <w:tcW w:w="1933" w:type="dxa"/>
            <w:shd w:val="clear" w:color="auto" w:fill="auto"/>
            <w:vAlign w:val="center"/>
          </w:tcPr>
          <w:p w14:paraId="2973A31A">
            <w:pPr>
              <w:jc w:val="center"/>
              <w:rPr>
                <w:rFonts w:ascii="宋体" w:hAnsi="宋体"/>
                <w:b/>
                <w:sz w:val="22"/>
                <w:szCs w:val="22"/>
              </w:rPr>
            </w:pPr>
            <w:r>
              <w:rPr>
                <w:rFonts w:hint="eastAsia" w:ascii="宋体" w:hAnsi="宋体"/>
                <w:b/>
                <w:sz w:val="22"/>
                <w:szCs w:val="22"/>
              </w:rPr>
              <w:t>160</w:t>
            </w:r>
          </w:p>
        </w:tc>
        <w:tc>
          <w:tcPr>
            <w:tcW w:w="1933" w:type="dxa"/>
            <w:shd w:val="clear" w:color="auto" w:fill="auto"/>
            <w:vAlign w:val="center"/>
          </w:tcPr>
          <w:p w14:paraId="7CEB25CA">
            <w:pPr>
              <w:jc w:val="center"/>
              <w:rPr>
                <w:rFonts w:ascii="宋体" w:hAnsi="宋体"/>
                <w:b/>
                <w:sz w:val="22"/>
                <w:szCs w:val="22"/>
              </w:rPr>
            </w:pPr>
            <w:r>
              <w:rPr>
                <w:rFonts w:hint="eastAsia" w:ascii="宋体" w:hAnsi="宋体"/>
                <w:b/>
                <w:sz w:val="22"/>
                <w:szCs w:val="22"/>
              </w:rPr>
              <w:t>550</w:t>
            </w:r>
          </w:p>
        </w:tc>
      </w:tr>
    </w:tbl>
    <w:p w14:paraId="79F682EE">
      <w:pPr>
        <w:tabs>
          <w:tab w:val="left" w:pos="900"/>
        </w:tabs>
        <w:spacing w:line="460" w:lineRule="exact"/>
        <w:ind w:firstLine="480"/>
        <w:rPr>
          <w:rFonts w:cs="仿宋"/>
          <w:b/>
          <w:color w:val="000000"/>
          <w:sz w:val="22"/>
          <w:szCs w:val="22"/>
        </w:rPr>
      </w:pPr>
      <w:r>
        <w:rPr>
          <w:rFonts w:hint="eastAsia" w:cs="仿宋"/>
          <w:b/>
          <w:color w:val="000000"/>
          <w:sz w:val="22"/>
          <w:szCs w:val="22"/>
        </w:rPr>
        <w:t>综合定额标准是培训费开支的上限，受托方在综合定额标准之内对各项费用可以调剂使用。住宿费、伙食费实际发生数分别不得超过该单项定额按培训天数计算的经费预算总数。培训所在地学员，按每人每天不超过290元标准收取培训费。</w:t>
      </w:r>
    </w:p>
    <w:p w14:paraId="1F83F0D6">
      <w:pPr>
        <w:tabs>
          <w:tab w:val="left" w:pos="900"/>
        </w:tabs>
        <w:spacing w:line="460" w:lineRule="exact"/>
        <w:ind w:firstLine="480"/>
        <w:rPr>
          <w:rFonts w:cs="仿宋"/>
          <w:b/>
          <w:color w:val="000000"/>
          <w:sz w:val="22"/>
          <w:szCs w:val="22"/>
        </w:rPr>
      </w:pPr>
      <w:r>
        <w:rPr>
          <w:rFonts w:hint="eastAsia" w:cs="仿宋"/>
          <w:b/>
          <w:color w:val="000000"/>
          <w:sz w:val="22"/>
          <w:szCs w:val="22"/>
        </w:rPr>
        <w:t>供应商投标报价为综合单价统一折扣率，结算单价按照供应商投标报价的综合单价统一折扣率×项目最高限价。</w:t>
      </w:r>
    </w:p>
    <w:p w14:paraId="38A87613">
      <w:pPr>
        <w:tabs>
          <w:tab w:val="left" w:pos="900"/>
        </w:tabs>
        <w:spacing w:line="460" w:lineRule="exact"/>
        <w:ind w:firstLine="480"/>
        <w:rPr>
          <w:rFonts w:cs="仿宋"/>
          <w:color w:val="000000"/>
          <w:sz w:val="22"/>
          <w:szCs w:val="22"/>
        </w:rPr>
      </w:pPr>
      <w:r>
        <w:rPr>
          <w:rFonts w:hint="eastAsia" w:cs="仿宋"/>
          <w:color w:val="000000"/>
          <w:sz w:val="22"/>
          <w:szCs w:val="22"/>
        </w:rPr>
        <w:t>2、在开展各个子项目培训时，均需与平阳县教育局签订每个子项目培训合同，按照实际参与人数和天数进行结算。每个子项目可以住宿、用餐与培训费进行分离计算，其中住宿和用餐由投标人方委托第三方承办，所有费用由参训学员自行刷卡缴费回单位报销。</w:t>
      </w:r>
    </w:p>
    <w:p w14:paraId="79C90F89">
      <w:pPr>
        <w:tabs>
          <w:tab w:val="left" w:pos="900"/>
        </w:tabs>
        <w:spacing w:line="460" w:lineRule="exact"/>
        <w:ind w:firstLine="480"/>
        <w:rPr>
          <w:rFonts w:cs="仿宋"/>
          <w:color w:val="000000"/>
          <w:sz w:val="22"/>
          <w:szCs w:val="22"/>
        </w:rPr>
      </w:pPr>
      <w:r>
        <w:rPr>
          <w:rFonts w:hint="eastAsia" w:cs="仿宋"/>
          <w:color w:val="000000"/>
          <w:sz w:val="22"/>
          <w:szCs w:val="22"/>
        </w:rPr>
        <w:t>3、县外培训报到时间和离开时间合计不得超过1天，其余时间需要将培训课程排满。多个项目同时开班的，不允许合并授课。</w:t>
      </w:r>
    </w:p>
    <w:p w14:paraId="35F8CB98">
      <w:pPr>
        <w:tabs>
          <w:tab w:val="left" w:pos="900"/>
        </w:tabs>
        <w:spacing w:line="460" w:lineRule="exact"/>
        <w:ind w:firstLine="480"/>
        <w:rPr>
          <w:rFonts w:cs="仿宋"/>
          <w:color w:val="000000"/>
          <w:sz w:val="22"/>
          <w:szCs w:val="22"/>
        </w:rPr>
      </w:pPr>
      <w:r>
        <w:rPr>
          <w:rFonts w:hint="eastAsia" w:cs="仿宋"/>
          <w:color w:val="000000"/>
          <w:sz w:val="22"/>
          <w:szCs w:val="22"/>
        </w:rPr>
        <w:t>4、部分培训项目取消或延后实施需经双方同意，取消的子项目不支付任何费用。</w:t>
      </w:r>
    </w:p>
    <w:p w14:paraId="24602BDF">
      <w:pPr>
        <w:adjustRightInd w:val="0"/>
        <w:spacing w:line="460" w:lineRule="exact"/>
        <w:ind w:firstLine="433" w:firstLineChars="196"/>
        <w:rPr>
          <w:b/>
          <w:bCs/>
          <w:color w:val="000000"/>
          <w:sz w:val="22"/>
          <w:u w:val="single"/>
        </w:rPr>
      </w:pPr>
      <w:r>
        <w:rPr>
          <w:rFonts w:hint="eastAsia" w:cs="Arial"/>
          <w:b/>
          <w:color w:val="000000"/>
          <w:sz w:val="22"/>
          <w:szCs w:val="22"/>
        </w:rPr>
        <w:t>5</w:t>
      </w:r>
      <w:r>
        <w:rPr>
          <w:rFonts w:hint="eastAsia"/>
          <w:b/>
          <w:bCs/>
          <w:color w:val="000000"/>
          <w:sz w:val="22"/>
        </w:rPr>
        <w:t>、</w:t>
      </w:r>
      <w:r>
        <w:rPr>
          <w:rFonts w:hint="eastAsia"/>
          <w:b/>
          <w:bCs/>
          <w:color w:val="000000"/>
          <w:sz w:val="22"/>
          <w:u w:val="single"/>
        </w:rPr>
        <w:t>投标供应商需保证投标资料的真实性，采购人将进行如实核对，如查实有弄虚作假行为，将上报采购主管部门，废除其中标人资格并有保留追究责任的权利。</w:t>
      </w:r>
    </w:p>
    <w:p w14:paraId="13F88AF2">
      <w:pPr>
        <w:adjustRightInd w:val="0"/>
        <w:spacing w:line="460" w:lineRule="exact"/>
        <w:ind w:firstLine="433" w:firstLineChars="196"/>
        <w:rPr>
          <w:b/>
          <w:bCs/>
          <w:color w:val="000000"/>
          <w:sz w:val="22"/>
          <w:u w:val="single"/>
        </w:rPr>
      </w:pPr>
      <w:r>
        <w:rPr>
          <w:rFonts w:hint="eastAsia"/>
          <w:b/>
          <w:bCs/>
          <w:color w:val="000000"/>
          <w:sz w:val="22"/>
          <w:u w:val="single"/>
        </w:rPr>
        <w:t>6</w:t>
      </w:r>
      <w:r>
        <w:rPr>
          <w:rFonts w:hint="eastAsia"/>
          <w:b/>
          <w:color w:val="000000"/>
          <w:sz w:val="22"/>
          <w:u w:val="single"/>
        </w:rPr>
        <w:t>、本项目采购人将进行严格验收，供应商投标文件偏离表中未注明偏离，但实际达不到招标文件技术要求的，做验收不通过处理，对此采购人有权无条件取消合同并给予相应处罚，供应商须慎重投标</w:t>
      </w:r>
      <w:r>
        <w:rPr>
          <w:rFonts w:hint="eastAsia"/>
          <w:color w:val="000000"/>
          <w:sz w:val="22"/>
          <w:u w:val="single"/>
        </w:rPr>
        <w:t>。</w:t>
      </w:r>
    </w:p>
    <w:p w14:paraId="1860D0C4">
      <w:pPr>
        <w:rPr>
          <w:bCs/>
          <w:color w:val="000000"/>
          <w:sz w:val="22"/>
          <w:szCs w:val="22"/>
        </w:rPr>
      </w:pPr>
      <w:r>
        <w:rPr>
          <w:rFonts w:hint="eastAsia"/>
          <w:bCs/>
          <w:color w:val="000000"/>
          <w:sz w:val="22"/>
          <w:szCs w:val="22"/>
        </w:rPr>
        <w:t>三、商务条款</w:t>
      </w:r>
    </w:p>
    <w:p w14:paraId="6E596E7C">
      <w:pPr>
        <w:autoSpaceDE w:val="0"/>
        <w:autoSpaceDN w:val="0"/>
        <w:snapToGrid w:val="0"/>
        <w:spacing w:line="460" w:lineRule="exact"/>
        <w:rPr>
          <w:color w:val="000000"/>
          <w:sz w:val="22"/>
        </w:rPr>
      </w:pPr>
      <w:bookmarkStart w:id="0" w:name="OLE_LINK2"/>
      <w:bookmarkStart w:id="1" w:name="OLE_LINK3"/>
      <w:r>
        <w:rPr>
          <w:rFonts w:hint="eastAsia"/>
          <w:color w:val="000000"/>
          <w:sz w:val="22"/>
          <w:szCs w:val="22"/>
        </w:rPr>
        <w:t>1、付款方式（或按财政支付方式）：</w:t>
      </w:r>
    </w:p>
    <w:p w14:paraId="4FB45737">
      <w:pPr>
        <w:autoSpaceDE w:val="0"/>
        <w:autoSpaceDN w:val="0"/>
        <w:snapToGrid w:val="0"/>
        <w:spacing w:line="460" w:lineRule="exact"/>
        <w:rPr>
          <w:b/>
          <w:color w:val="000000"/>
          <w:sz w:val="22"/>
        </w:rPr>
      </w:pPr>
      <w:r>
        <w:rPr>
          <w:rFonts w:hint="eastAsia"/>
          <w:b/>
          <w:color w:val="000000"/>
          <w:sz w:val="22"/>
          <w:szCs w:val="22"/>
        </w:rPr>
        <w:t>▲合同签订后，具备实施条件后7个工作日内由各实际使用学校（单位）向中标供应商支付合同总价的40%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7个工作日内支付。），经最终验收完成后在7个工作日内支付至合同总金额的100%。（具体每笔款项支付视财政部门资金拨付情况而定或按合同约定）</w:t>
      </w:r>
    </w:p>
    <w:p w14:paraId="01C3ECD4">
      <w:pPr>
        <w:autoSpaceDE w:val="0"/>
        <w:autoSpaceDN w:val="0"/>
        <w:snapToGrid w:val="0"/>
        <w:spacing w:line="454" w:lineRule="atLeast"/>
        <w:rPr>
          <w:b/>
          <w:color w:val="000000"/>
          <w:sz w:val="22"/>
        </w:rPr>
      </w:pPr>
      <w:r>
        <w:rPr>
          <w:rFonts w:hint="eastAsia"/>
          <w:color w:val="000000"/>
          <w:sz w:val="22"/>
        </w:rPr>
        <w:t>2</w:t>
      </w:r>
      <w:r>
        <w:rPr>
          <w:b/>
          <w:color w:val="000000"/>
          <w:sz w:val="22"/>
        </w:rPr>
        <w:t>、验收</w:t>
      </w:r>
    </w:p>
    <w:p w14:paraId="5602DDBC">
      <w:pPr>
        <w:autoSpaceDE w:val="0"/>
        <w:autoSpaceDN w:val="0"/>
        <w:snapToGrid w:val="0"/>
        <w:spacing w:line="454" w:lineRule="atLeast"/>
        <w:ind w:firstLine="440" w:firstLineChars="200"/>
        <w:rPr>
          <w:color w:val="000000"/>
          <w:sz w:val="22"/>
        </w:rPr>
      </w:pPr>
      <w:r>
        <w:rPr>
          <w:color w:val="000000"/>
          <w:sz w:val="22"/>
        </w:rPr>
        <w:t>中标供应商已按合同规定提供了符合采购文件规定的</w:t>
      </w:r>
      <w:r>
        <w:rPr>
          <w:rFonts w:hint="eastAsia"/>
          <w:color w:val="000000"/>
          <w:sz w:val="22"/>
        </w:rPr>
        <w:t>服务</w:t>
      </w:r>
      <w:r>
        <w:rPr>
          <w:color w:val="000000"/>
          <w:sz w:val="22"/>
        </w:rPr>
        <w:t>，并经采购人组织检验合格，所有的技术资料和清单已向采购人提交并被接受，验收视为合格</w:t>
      </w:r>
      <w:r>
        <w:rPr>
          <w:rFonts w:hint="eastAsia"/>
          <w:color w:val="000000"/>
          <w:sz w:val="22"/>
        </w:rPr>
        <w:t>，</w:t>
      </w:r>
      <w:r>
        <w:rPr>
          <w:color w:val="000000"/>
          <w:sz w:val="22"/>
        </w:rPr>
        <w:t>若因中标供应商质量问题等导致验收不合格，中标供应商应及时予以处理，直至验收合格，期间发生的一切费用由中标供应商承担，采购人保留向中标供应商索赔的权利。</w:t>
      </w:r>
      <w:bookmarkEnd w:id="0"/>
      <w:bookmarkEnd w:id="1"/>
    </w:p>
    <w:p w14:paraId="3F45D80B">
      <w:pPr>
        <w:pStyle w:val="51"/>
        <w:autoSpaceDE w:val="0"/>
        <w:autoSpaceDN w:val="0"/>
        <w:adjustRightInd w:val="0"/>
        <w:snapToGrid w:val="0"/>
        <w:spacing w:line="400" w:lineRule="exact"/>
        <w:ind w:firstLine="330" w:firstLineChars="150"/>
        <w:rPr>
          <w:rFonts w:cs="仿宋_GB2312"/>
          <w:color w:val="000000"/>
          <w:sz w:val="22"/>
          <w:szCs w:val="22"/>
          <w:u w:val="single"/>
        </w:rPr>
      </w:pPr>
    </w:p>
    <w:p w14:paraId="29B4D8F9">
      <w:pPr>
        <w:widowControl/>
        <w:tabs>
          <w:tab w:val="left" w:pos="425"/>
          <w:tab w:val="left" w:pos="747"/>
        </w:tabs>
        <w:spacing w:line="460" w:lineRule="exact"/>
        <w:ind w:firstLine="440" w:firstLineChars="200"/>
        <w:jc w:val="left"/>
        <w:rPr>
          <w:rFonts w:ascii="宋体" w:cs="宋体"/>
          <w:color w:val="000000"/>
          <w:sz w:val="22"/>
          <w:szCs w:val="22"/>
        </w:rPr>
      </w:pPr>
    </w:p>
    <w:p w14:paraId="5845ACF8">
      <w:pPr>
        <w:widowControl/>
        <w:snapToGrid w:val="0"/>
        <w:spacing w:line="420" w:lineRule="exact"/>
        <w:jc w:val="center"/>
        <w:rPr>
          <w:color w:val="000000"/>
          <w:sz w:val="36"/>
        </w:rPr>
      </w:pPr>
      <w:r>
        <w:rPr>
          <w:color w:val="000000"/>
          <w:sz w:val="36"/>
        </w:rPr>
        <w:t>第三部分供应商须知</w:t>
      </w:r>
    </w:p>
    <w:p w14:paraId="5650499D">
      <w:pPr>
        <w:widowControl/>
        <w:autoSpaceDE w:val="0"/>
        <w:autoSpaceDN w:val="0"/>
        <w:snapToGrid w:val="0"/>
        <w:spacing w:line="420" w:lineRule="exact"/>
        <w:jc w:val="left"/>
        <w:rPr>
          <w:color w:val="000000"/>
          <w:sz w:val="22"/>
        </w:rPr>
      </w:pPr>
      <w:r>
        <w:rPr>
          <w:color w:val="000000"/>
          <w:sz w:val="22"/>
        </w:rPr>
        <w:t>一、说明</w:t>
      </w:r>
    </w:p>
    <w:p w14:paraId="22F83C55">
      <w:pPr>
        <w:widowControl/>
        <w:autoSpaceDE w:val="0"/>
        <w:autoSpaceDN w:val="0"/>
        <w:snapToGrid w:val="0"/>
        <w:spacing w:line="420" w:lineRule="exact"/>
        <w:ind w:firstLine="431"/>
        <w:jc w:val="left"/>
        <w:rPr>
          <w:color w:val="000000"/>
          <w:sz w:val="22"/>
        </w:rPr>
      </w:pPr>
      <w:r>
        <w:rPr>
          <w:color w:val="000000"/>
          <w:sz w:val="22"/>
        </w:rPr>
        <w:t>1、本次采购工作是按照《中华人民共和国政府采购法》及相关法律规章组织和实施。</w:t>
      </w:r>
    </w:p>
    <w:p w14:paraId="7915083E">
      <w:pPr>
        <w:widowControl/>
        <w:autoSpaceDE w:val="0"/>
        <w:autoSpaceDN w:val="0"/>
        <w:snapToGrid w:val="0"/>
        <w:spacing w:line="420" w:lineRule="exact"/>
        <w:ind w:firstLine="431"/>
        <w:jc w:val="left"/>
        <w:rPr>
          <w:color w:val="000000"/>
          <w:sz w:val="22"/>
        </w:rPr>
      </w:pPr>
      <w:r>
        <w:rPr>
          <w:color w:val="000000"/>
          <w:sz w:val="22"/>
        </w:rPr>
        <w:t>2、供应商必须对全部内容进行报价，只对部分内容进行报价的供应商将按无效报价处理。</w:t>
      </w:r>
    </w:p>
    <w:p w14:paraId="768850EF">
      <w:pPr>
        <w:widowControl/>
        <w:autoSpaceDE w:val="0"/>
        <w:autoSpaceDN w:val="0"/>
        <w:snapToGrid w:val="0"/>
        <w:spacing w:line="420" w:lineRule="exact"/>
        <w:ind w:firstLine="431"/>
        <w:jc w:val="left"/>
        <w:rPr>
          <w:color w:val="000000"/>
          <w:sz w:val="22"/>
        </w:rPr>
      </w:pPr>
      <w:r>
        <w:rPr>
          <w:color w:val="000000"/>
          <w:sz w:val="22"/>
        </w:rPr>
        <w:t>3、无论采购过程中的作法和结果如何，供应商自行承担采购活动中所发生的全部费用。</w:t>
      </w:r>
    </w:p>
    <w:p w14:paraId="117A7B4E">
      <w:pPr>
        <w:widowControl/>
        <w:autoSpaceDE w:val="0"/>
        <w:autoSpaceDN w:val="0"/>
        <w:snapToGrid w:val="0"/>
        <w:spacing w:line="420" w:lineRule="exact"/>
        <w:ind w:firstLine="433"/>
        <w:jc w:val="left"/>
        <w:rPr>
          <w:b/>
          <w:color w:val="000000"/>
          <w:sz w:val="22"/>
          <w:u w:val="single"/>
        </w:rPr>
      </w:pPr>
      <w:r>
        <w:rPr>
          <w:b/>
          <w:color w:val="000000"/>
          <w:sz w:val="22"/>
          <w:u w:val="single"/>
        </w:rPr>
        <w:t>4、本项目包干</w:t>
      </w:r>
      <w:r>
        <w:rPr>
          <w:rFonts w:hint="eastAsia"/>
          <w:b/>
          <w:color w:val="000000"/>
          <w:sz w:val="22"/>
          <w:u w:val="single"/>
        </w:rPr>
        <w:t>。</w:t>
      </w:r>
      <w:r>
        <w:rPr>
          <w:b/>
          <w:color w:val="000000"/>
          <w:sz w:val="22"/>
          <w:u w:val="single"/>
        </w:rPr>
        <w:t>供应商</w:t>
      </w:r>
      <w:r>
        <w:rPr>
          <w:rFonts w:hint="eastAsia"/>
          <w:b/>
          <w:color w:val="000000"/>
          <w:sz w:val="22"/>
          <w:u w:val="single"/>
        </w:rPr>
        <w:t>可</w:t>
      </w:r>
      <w:r>
        <w:rPr>
          <w:b/>
          <w:color w:val="000000"/>
          <w:sz w:val="22"/>
          <w:u w:val="single"/>
        </w:rPr>
        <w:t>自费到采购人处现场踏勘，以了解采购人需求，取得准确的报价依据。供应商须自行考虑投标报价的风险。▲</w:t>
      </w:r>
    </w:p>
    <w:p w14:paraId="0B9EEF5D">
      <w:pPr>
        <w:widowControl/>
        <w:autoSpaceDE w:val="0"/>
        <w:autoSpaceDN w:val="0"/>
        <w:snapToGrid w:val="0"/>
        <w:spacing w:line="420" w:lineRule="exact"/>
        <w:ind w:firstLine="433"/>
        <w:jc w:val="left"/>
        <w:rPr>
          <w:b/>
          <w:color w:val="000000"/>
          <w:sz w:val="22"/>
        </w:rPr>
      </w:pPr>
      <w:r>
        <w:rPr>
          <w:rFonts w:hint="eastAsia" w:ascii="宋体"/>
          <w:b/>
          <w:color w:val="000000"/>
          <w:sz w:val="22"/>
        </w:rPr>
        <w:t>▲5、</w:t>
      </w:r>
      <w:r>
        <w:rPr>
          <w:rFonts w:hint="eastAsia" w:ascii="宋体" w:hAnsi="宋体"/>
          <w:b/>
          <w:color w:val="000000"/>
          <w:sz w:val="22"/>
        </w:rPr>
        <w:t>供应商报价为</w:t>
      </w:r>
      <w:r>
        <w:rPr>
          <w:rFonts w:hint="eastAsia" w:cs="仿宋"/>
          <w:b/>
          <w:color w:val="000000"/>
          <w:sz w:val="22"/>
          <w:szCs w:val="22"/>
        </w:rPr>
        <w:t>综合单价统一</w:t>
      </w:r>
      <w:r>
        <w:rPr>
          <w:rFonts w:hint="eastAsia" w:ascii="宋体" w:hAnsi="宋体"/>
          <w:b/>
          <w:color w:val="000000"/>
          <w:sz w:val="22"/>
        </w:rPr>
        <w:t>折扣率。按实际结算。</w:t>
      </w:r>
    </w:p>
    <w:p w14:paraId="55315372">
      <w:pPr>
        <w:widowControl/>
        <w:numPr>
          <w:ilvl w:val="0"/>
          <w:numId w:val="5"/>
        </w:numPr>
        <w:autoSpaceDE w:val="0"/>
        <w:autoSpaceDN w:val="0"/>
        <w:snapToGrid w:val="0"/>
        <w:spacing w:line="420" w:lineRule="exact"/>
        <w:ind w:firstLine="433"/>
        <w:jc w:val="left"/>
        <w:rPr>
          <w:b/>
          <w:color w:val="000000"/>
          <w:sz w:val="22"/>
          <w:u w:val="single"/>
        </w:rPr>
      </w:pPr>
      <w:r>
        <w:rPr>
          <w:b/>
          <w:color w:val="000000"/>
          <w:sz w:val="22"/>
          <w:u w:val="single"/>
        </w:rPr>
        <w:t>本次招标文件中，带有“</w:t>
      </w:r>
      <w:r>
        <w:rPr>
          <w:rFonts w:ascii="Arial" w:hAnsi="Arial" w:cs="Arial"/>
          <w:b/>
          <w:color w:val="000000"/>
          <w:sz w:val="22"/>
          <w:u w:val="single"/>
        </w:rPr>
        <w:t>▲</w:t>
      </w:r>
      <w:r>
        <w:rPr>
          <w:rFonts w:cs="Calibri"/>
          <w:b/>
          <w:color w:val="000000"/>
          <w:sz w:val="22"/>
          <w:u w:val="single"/>
        </w:rPr>
        <w:t>”</w:t>
      </w:r>
      <w:r>
        <w:rPr>
          <w:b/>
          <w:color w:val="000000"/>
          <w:sz w:val="22"/>
          <w:u w:val="single"/>
        </w:rPr>
        <w:t>标注的有关技术和商务条款要求供应商做实质性响应，供应商要特别加以注意，必须对此回答并完全满足这些要求。否则若有一项“</w:t>
      </w:r>
      <w:r>
        <w:rPr>
          <w:rFonts w:ascii="Arial" w:hAnsi="Arial" w:cs="Arial"/>
          <w:b/>
          <w:color w:val="000000"/>
          <w:sz w:val="22"/>
          <w:u w:val="single"/>
        </w:rPr>
        <w:t>▲</w:t>
      </w:r>
      <w:r>
        <w:rPr>
          <w:rFonts w:cs="Calibri"/>
          <w:b/>
          <w:color w:val="000000"/>
          <w:sz w:val="22"/>
          <w:u w:val="single"/>
        </w:rPr>
        <w:t>”</w:t>
      </w:r>
      <w:r>
        <w:rPr>
          <w:b/>
          <w:color w:val="000000"/>
          <w:sz w:val="22"/>
          <w:u w:val="single"/>
        </w:rPr>
        <w:t>的指标未响应或不满足，将按投标无效处理。</w:t>
      </w:r>
    </w:p>
    <w:p w14:paraId="7BC377F8">
      <w:pPr>
        <w:widowControl/>
        <w:autoSpaceDE w:val="0"/>
        <w:autoSpaceDN w:val="0"/>
        <w:snapToGrid w:val="0"/>
        <w:spacing w:line="420" w:lineRule="exact"/>
        <w:ind w:firstLine="442" w:firstLineChars="200"/>
        <w:jc w:val="left"/>
        <w:rPr>
          <w:b/>
          <w:color w:val="000000"/>
          <w:sz w:val="22"/>
        </w:rPr>
      </w:pPr>
      <w:r>
        <w:rPr>
          <w:rFonts w:hint="eastAsia" w:ascii="宋体" w:hAnsi="宋体"/>
          <w:b/>
          <w:color w:val="000000"/>
          <w:sz w:val="22"/>
          <w:u w:val="single"/>
        </w:rPr>
        <w:t>▲</w:t>
      </w:r>
      <w:r>
        <w:rPr>
          <w:rFonts w:hint="eastAsia"/>
          <w:b/>
          <w:color w:val="000000"/>
          <w:sz w:val="22"/>
          <w:u w:val="single"/>
        </w:rPr>
        <w:t>7、</w:t>
      </w:r>
      <w:r>
        <w:rPr>
          <w:rFonts w:hint="eastAsia"/>
          <w:b/>
          <w:color w:val="000000"/>
          <w:sz w:val="22"/>
          <w:szCs w:val="22"/>
        </w:rPr>
        <w:t>参与同一个采购包（标项）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5)不同供应商上传投标（响应）文件或解密时网络IP地址异常一致的，网络IP地址异常一致的；</w:t>
      </w:r>
    </w:p>
    <w:p w14:paraId="350FD792">
      <w:pPr>
        <w:widowControl/>
        <w:autoSpaceDE w:val="0"/>
        <w:autoSpaceDN w:val="0"/>
        <w:snapToGrid w:val="0"/>
        <w:spacing w:line="420" w:lineRule="exact"/>
        <w:ind w:firstLine="433"/>
        <w:jc w:val="left"/>
        <w:rPr>
          <w:b/>
          <w:color w:val="000000"/>
          <w:sz w:val="22"/>
        </w:rPr>
      </w:pPr>
      <w:r>
        <w:rPr>
          <w:rFonts w:hint="eastAsia"/>
          <w:b/>
          <w:color w:val="000000"/>
          <w:sz w:val="22"/>
        </w:rPr>
        <w:t>8、</w:t>
      </w:r>
      <w:r>
        <w:rPr>
          <w:rFonts w:hint="eastAsia" w:ascii="宋体"/>
          <w:b/>
          <w:color w:val="000000"/>
          <w:sz w:val="22"/>
          <w:szCs w:val="22"/>
          <w:u w:val="single"/>
        </w:rPr>
        <w:t>供应商企业不是独立法人的，按浙财采监[2013]24号文件执行。</w:t>
      </w:r>
    </w:p>
    <w:p w14:paraId="056AA2DE">
      <w:pPr>
        <w:widowControl/>
        <w:autoSpaceDE w:val="0"/>
        <w:autoSpaceDN w:val="0"/>
        <w:snapToGrid w:val="0"/>
        <w:spacing w:line="420" w:lineRule="exact"/>
        <w:ind w:firstLine="433"/>
        <w:jc w:val="left"/>
        <w:rPr>
          <w:b/>
          <w:color w:val="000000"/>
          <w:sz w:val="22"/>
        </w:rPr>
      </w:pPr>
      <w:r>
        <w:rPr>
          <w:b/>
          <w:color w:val="000000"/>
          <w:sz w:val="22"/>
        </w:rPr>
        <w:t>单位负责人为同一人或者存在直接控股、管理关系的不同供应商，不得参加同一合同项下的政府采购活动。如在评标过程中发现供应商间存在上述关系，评标委员会可以对存在上述关系的供应商做无效投标处理。</w:t>
      </w:r>
    </w:p>
    <w:p w14:paraId="397C48D7">
      <w:pPr>
        <w:widowControl/>
        <w:snapToGrid w:val="0"/>
        <w:spacing w:line="400" w:lineRule="exact"/>
        <w:ind w:firstLine="420"/>
        <w:jc w:val="left"/>
        <w:rPr>
          <w:b/>
          <w:color w:val="000000"/>
          <w:sz w:val="22"/>
        </w:rPr>
      </w:pPr>
      <w:r>
        <w:rPr>
          <w:rFonts w:hint="eastAsia" w:cs="Arial"/>
          <w:b/>
          <w:color w:val="000000"/>
          <w:sz w:val="22"/>
          <w:szCs w:val="22"/>
        </w:rPr>
        <w:t>9、</w:t>
      </w:r>
      <w:r>
        <w:rPr>
          <w:rFonts w:hint="eastAsia" w:ascii="宋体"/>
          <w:color w:val="000000"/>
          <w:kern w:val="2"/>
          <w:sz w:val="22"/>
          <w:szCs w:val="24"/>
        </w:rPr>
        <w:t>根据《工业和信息化部、国家统计局、国家发展和改革委员会、财政部关于印发中小企业划型标准规定的通知》（工信部联企业[2011]300号），本项目所属行业为</w:t>
      </w:r>
      <w:r>
        <w:rPr>
          <w:rFonts w:hint="eastAsia"/>
          <w:color w:val="000000"/>
          <w:kern w:val="2"/>
          <w:sz w:val="22"/>
          <w:u w:val="single"/>
        </w:rPr>
        <w:t>其他未列明行业（包括科学研究和技术服务业，水利、环境和公共设施管理业，居民服务、修理和其他服务业，社会工作，文化、体育和娱乐业等）</w:t>
      </w:r>
      <w:r>
        <w:rPr>
          <w:rFonts w:hint="eastAsia" w:ascii="宋体"/>
          <w:color w:val="000000"/>
          <w:kern w:val="2"/>
          <w:sz w:val="22"/>
          <w:szCs w:val="24"/>
        </w:rPr>
        <w:t>，投标供应商属于招标文件中明确的行业所对应的小微企业享受价格优惠折扣，否则不享受。</w:t>
      </w:r>
    </w:p>
    <w:p w14:paraId="27C71725">
      <w:pPr>
        <w:widowControl/>
        <w:snapToGrid w:val="0"/>
        <w:spacing w:line="400" w:lineRule="exact"/>
        <w:ind w:firstLine="420"/>
        <w:jc w:val="left"/>
        <w:rPr>
          <w:b/>
          <w:color w:val="000000"/>
          <w:sz w:val="22"/>
        </w:rPr>
      </w:pPr>
      <w:r>
        <w:rPr>
          <w:rFonts w:hint="eastAsia"/>
          <w:b/>
          <w:color w:val="000000"/>
          <w:sz w:val="22"/>
        </w:rPr>
        <w:t>10</w:t>
      </w:r>
      <w:r>
        <w:rPr>
          <w:b/>
          <w:color w:val="000000"/>
          <w:sz w:val="22"/>
        </w:rPr>
        <w:t>、供应商信用信息查询渠道及截止时点、信用信息查询记录和证据留存的具体方式、信用信息的使用规则等：</w:t>
      </w:r>
    </w:p>
    <w:p w14:paraId="4B135BAE">
      <w:pPr>
        <w:widowControl/>
        <w:snapToGrid w:val="0"/>
        <w:spacing w:line="400" w:lineRule="exact"/>
        <w:ind w:firstLine="418"/>
        <w:jc w:val="left"/>
        <w:rPr>
          <w:color w:val="000000"/>
          <w:sz w:val="22"/>
        </w:rPr>
      </w:pPr>
      <w:r>
        <w:rPr>
          <w:color w:val="000000"/>
          <w:sz w:val="22"/>
        </w:rPr>
        <w:t>1）投标供应商信用信息查询的查询渠道：“信用中国”(</w:t>
      </w:r>
      <w:r>
        <w:fldChar w:fldCharType="begin"/>
      </w:r>
      <w:r>
        <w:instrText xml:space="preserve"> HYPERLINK "http://www.creditchina.gov.cn" </w:instrText>
      </w:r>
      <w:r>
        <w:fldChar w:fldCharType="separate"/>
      </w:r>
      <w:r>
        <w:rPr>
          <w:color w:val="000000"/>
          <w:sz w:val="22"/>
        </w:rPr>
        <w:t>www.creditchina.gov.cn</w:t>
      </w:r>
      <w:r>
        <w:rPr>
          <w:color w:val="000000"/>
          <w:sz w:val="22"/>
        </w:rPr>
        <w:fldChar w:fldCharType="end"/>
      </w:r>
      <w:r>
        <w:rPr>
          <w:color w:val="000000"/>
          <w:sz w:val="22"/>
        </w:rPr>
        <w:t>)；“中国政府采购网”（http://www.ccgp.gov.cn/）；</w:t>
      </w:r>
    </w:p>
    <w:p w14:paraId="127C921F">
      <w:pPr>
        <w:widowControl/>
        <w:snapToGrid w:val="0"/>
        <w:spacing w:line="400" w:lineRule="exact"/>
        <w:ind w:firstLine="418"/>
        <w:jc w:val="left"/>
        <w:rPr>
          <w:color w:val="000000"/>
          <w:sz w:val="22"/>
        </w:rPr>
      </w:pPr>
      <w:r>
        <w:rPr>
          <w:color w:val="000000"/>
          <w:sz w:val="22"/>
        </w:rPr>
        <w:t>2）投标供应商信用信息查询截止时点：本项目投标截止时间。</w:t>
      </w:r>
    </w:p>
    <w:p w14:paraId="6FED17C7">
      <w:pPr>
        <w:widowControl/>
        <w:snapToGrid w:val="0"/>
        <w:spacing w:line="400" w:lineRule="exact"/>
        <w:ind w:firstLine="418"/>
        <w:jc w:val="left"/>
        <w:rPr>
          <w:color w:val="000000"/>
          <w:sz w:val="22"/>
        </w:rPr>
      </w:pPr>
      <w:r>
        <w:rPr>
          <w:color w:val="000000"/>
          <w:sz w:val="22"/>
        </w:rPr>
        <w:t>3）投标供应商信用信息查询记录和证据留存的具体方式：网页截图打印；</w:t>
      </w:r>
    </w:p>
    <w:p w14:paraId="10301785">
      <w:pPr>
        <w:widowControl/>
        <w:autoSpaceDE w:val="0"/>
        <w:autoSpaceDN w:val="0"/>
        <w:snapToGrid w:val="0"/>
        <w:spacing w:line="420" w:lineRule="exact"/>
        <w:ind w:firstLine="431"/>
        <w:jc w:val="left"/>
        <w:rPr>
          <w:color w:val="000000"/>
          <w:sz w:val="22"/>
        </w:rPr>
      </w:pPr>
      <w:r>
        <w:rPr>
          <w:color w:val="000000"/>
          <w:sz w:val="22"/>
        </w:rPr>
        <w:t>4）信用信息的使用规则：截止评标当日，经查询“信用中国”“中国政府采购网”存在列入失信被执行人、重大税收违法案件当事人名单、政府采购严重违法失信行为记录名单及其他不符合《中华人民共和国政府采购法》第二十二条规定条件的供应商，其投标做无效投标处理。</w:t>
      </w:r>
    </w:p>
    <w:p w14:paraId="31CB0B6A">
      <w:pPr>
        <w:widowControl/>
        <w:autoSpaceDE w:val="0"/>
        <w:autoSpaceDN w:val="0"/>
        <w:snapToGrid w:val="0"/>
        <w:spacing w:line="420" w:lineRule="exact"/>
        <w:ind w:firstLine="433"/>
        <w:jc w:val="left"/>
        <w:rPr>
          <w:b/>
          <w:color w:val="000000"/>
          <w:sz w:val="22"/>
          <w:u w:val="single"/>
        </w:rPr>
      </w:pPr>
      <w:r>
        <w:rPr>
          <w:rFonts w:hint="eastAsia"/>
          <w:b/>
          <w:color w:val="000000"/>
          <w:sz w:val="22"/>
          <w:u w:val="single"/>
        </w:rPr>
        <w:t>11、</w:t>
      </w:r>
      <w:r>
        <w:rPr>
          <w:b/>
          <w:color w:val="000000"/>
          <w:sz w:val="22"/>
          <w:u w:val="single"/>
        </w:rPr>
        <w:t> 供应商进行电子</w:t>
      </w:r>
      <w:r>
        <w:rPr>
          <w:rFonts w:hint="eastAsia"/>
          <w:b/>
          <w:color w:val="000000"/>
          <w:sz w:val="22"/>
          <w:u w:val="single"/>
        </w:rPr>
        <w:t>响应</w:t>
      </w:r>
      <w:r>
        <w:rPr>
          <w:b/>
          <w:color w:val="000000"/>
          <w:sz w:val="22"/>
          <w:u w:val="single"/>
        </w:rPr>
        <w:t>应安装客户端软件，并按照采购文件和电子交易平台的要求编制并加密</w:t>
      </w:r>
      <w:r>
        <w:rPr>
          <w:rFonts w:hint="eastAsia"/>
          <w:b/>
          <w:color w:val="000000"/>
          <w:sz w:val="22"/>
          <w:u w:val="single"/>
        </w:rPr>
        <w:t>响应</w:t>
      </w:r>
      <w:r>
        <w:rPr>
          <w:b/>
          <w:color w:val="000000"/>
          <w:sz w:val="22"/>
          <w:u w:val="single"/>
        </w:rPr>
        <w:t>文件。供应商未按规定加密的投标文件，电子交易平台拒收并提示。</w:t>
      </w:r>
    </w:p>
    <w:p w14:paraId="30E5C61A">
      <w:pPr>
        <w:widowControl/>
        <w:autoSpaceDE w:val="0"/>
        <w:autoSpaceDN w:val="0"/>
        <w:snapToGrid w:val="0"/>
        <w:spacing w:line="420" w:lineRule="exact"/>
        <w:ind w:firstLine="433"/>
        <w:jc w:val="left"/>
        <w:rPr>
          <w:b/>
          <w:color w:val="000000"/>
          <w:sz w:val="22"/>
        </w:rPr>
      </w:pPr>
      <w:r>
        <w:rPr>
          <w:rFonts w:hint="eastAsia"/>
          <w:b/>
          <w:color w:val="000000"/>
          <w:sz w:val="22"/>
          <w:u w:val="single"/>
        </w:rPr>
        <w:t>12</w:t>
      </w:r>
      <w:r>
        <w:rPr>
          <w:b/>
          <w:color w:val="000000"/>
          <w:sz w:val="22"/>
          <w:u w:val="single"/>
        </w:rPr>
        <w:t>、为保证供应商顺利投标，供应商须在投标截止前自行登录浙江省政府采购网站，查看是否有补充更正公告文件。如供应商未按补充更正公告文件进行投标的，责任自负。</w:t>
      </w:r>
    </w:p>
    <w:p w14:paraId="16B8F1B4">
      <w:pPr>
        <w:widowControl/>
        <w:autoSpaceDE w:val="0"/>
        <w:autoSpaceDN w:val="0"/>
        <w:snapToGrid w:val="0"/>
        <w:spacing w:line="420" w:lineRule="exact"/>
        <w:jc w:val="left"/>
        <w:rPr>
          <w:color w:val="000000"/>
          <w:sz w:val="22"/>
        </w:rPr>
      </w:pPr>
      <w:r>
        <w:rPr>
          <w:color w:val="000000"/>
          <w:sz w:val="22"/>
        </w:rPr>
        <w:t>二、供应商资格要求</w:t>
      </w:r>
    </w:p>
    <w:p w14:paraId="7E5CD7DF">
      <w:pPr>
        <w:widowControl/>
        <w:autoSpaceDE w:val="0"/>
        <w:autoSpaceDN w:val="0"/>
        <w:snapToGrid w:val="0"/>
        <w:spacing w:line="420" w:lineRule="exact"/>
        <w:ind w:firstLine="431"/>
        <w:jc w:val="left"/>
        <w:rPr>
          <w:color w:val="000000"/>
          <w:sz w:val="22"/>
        </w:rPr>
      </w:pPr>
      <w:r>
        <w:rPr>
          <w:color w:val="000000"/>
          <w:sz w:val="22"/>
        </w:rPr>
        <w:t>按采购公告要求</w:t>
      </w:r>
    </w:p>
    <w:p w14:paraId="7419126D">
      <w:pPr>
        <w:widowControl/>
        <w:autoSpaceDE w:val="0"/>
        <w:autoSpaceDN w:val="0"/>
        <w:snapToGrid w:val="0"/>
        <w:spacing w:line="420" w:lineRule="exact"/>
        <w:jc w:val="left"/>
        <w:rPr>
          <w:color w:val="000000"/>
          <w:sz w:val="22"/>
        </w:rPr>
      </w:pPr>
      <w:r>
        <w:rPr>
          <w:color w:val="000000"/>
          <w:sz w:val="22"/>
        </w:rPr>
        <w:t>三、采购文件</w:t>
      </w:r>
    </w:p>
    <w:p w14:paraId="6264EBC6">
      <w:pPr>
        <w:widowControl/>
        <w:autoSpaceDE w:val="0"/>
        <w:autoSpaceDN w:val="0"/>
        <w:snapToGrid w:val="0"/>
        <w:spacing w:line="420" w:lineRule="exact"/>
        <w:ind w:firstLine="431"/>
        <w:jc w:val="left"/>
        <w:rPr>
          <w:color w:val="000000"/>
          <w:sz w:val="22"/>
        </w:rPr>
      </w:pPr>
      <w:r>
        <w:rPr>
          <w:color w:val="000000"/>
          <w:sz w:val="22"/>
        </w:rPr>
        <w:t>1、采购文件</w:t>
      </w:r>
    </w:p>
    <w:p w14:paraId="478584BD">
      <w:pPr>
        <w:widowControl/>
        <w:autoSpaceDE w:val="0"/>
        <w:autoSpaceDN w:val="0"/>
        <w:snapToGrid w:val="0"/>
        <w:spacing w:line="420" w:lineRule="exact"/>
        <w:ind w:firstLine="431"/>
        <w:jc w:val="left"/>
        <w:rPr>
          <w:color w:val="000000"/>
          <w:sz w:val="22"/>
        </w:rPr>
      </w:pPr>
      <w:r>
        <w:rPr>
          <w:color w:val="000000"/>
          <w:sz w:val="22"/>
        </w:rPr>
        <w:t>1.1采购文件约束力</w:t>
      </w:r>
    </w:p>
    <w:p w14:paraId="21E42200">
      <w:pPr>
        <w:widowControl/>
        <w:autoSpaceDE w:val="0"/>
        <w:autoSpaceDN w:val="0"/>
        <w:snapToGrid w:val="0"/>
        <w:spacing w:line="420" w:lineRule="exact"/>
        <w:ind w:firstLine="431"/>
        <w:jc w:val="left"/>
        <w:rPr>
          <w:color w:val="000000"/>
          <w:sz w:val="22"/>
          <w:u w:val="single"/>
        </w:rPr>
      </w:pPr>
      <w:r>
        <w:rPr>
          <w:color w:val="000000"/>
          <w:sz w:val="22"/>
        </w:rPr>
        <w:t>▲</w:t>
      </w:r>
      <w:r>
        <w:rPr>
          <w:color w:val="000000"/>
          <w:sz w:val="22"/>
          <w:u w:val="single"/>
        </w:rPr>
        <w:t>供应商一旦</w:t>
      </w:r>
      <w:r>
        <w:rPr>
          <w:rFonts w:hint="eastAsia"/>
          <w:color w:val="000000"/>
          <w:sz w:val="22"/>
          <w:u w:val="single"/>
        </w:rPr>
        <w:t>获取</w:t>
      </w:r>
      <w:r>
        <w:rPr>
          <w:color w:val="000000"/>
          <w:sz w:val="22"/>
          <w:u w:val="single"/>
        </w:rPr>
        <w:t>了本采购文件并参加磋商报价，即被认为接受了本采购文件中所有条款和规定。</w:t>
      </w:r>
    </w:p>
    <w:p w14:paraId="5F56C1A7">
      <w:pPr>
        <w:widowControl/>
        <w:autoSpaceDE w:val="0"/>
        <w:autoSpaceDN w:val="0"/>
        <w:snapToGrid w:val="0"/>
        <w:spacing w:line="420" w:lineRule="exact"/>
        <w:ind w:firstLine="431"/>
        <w:jc w:val="left"/>
        <w:rPr>
          <w:color w:val="000000"/>
          <w:sz w:val="22"/>
        </w:rPr>
      </w:pPr>
      <w:r>
        <w:rPr>
          <w:color w:val="000000"/>
          <w:sz w:val="22"/>
        </w:rPr>
        <w:t>1.2采购文件的组成</w:t>
      </w:r>
    </w:p>
    <w:p w14:paraId="61FEC277">
      <w:pPr>
        <w:widowControl/>
        <w:autoSpaceDE w:val="0"/>
        <w:autoSpaceDN w:val="0"/>
        <w:snapToGrid w:val="0"/>
        <w:spacing w:line="420" w:lineRule="exact"/>
        <w:ind w:firstLine="431"/>
        <w:jc w:val="left"/>
        <w:rPr>
          <w:color w:val="000000"/>
          <w:sz w:val="22"/>
        </w:rPr>
      </w:pPr>
      <w:r>
        <w:rPr>
          <w:color w:val="000000"/>
          <w:sz w:val="22"/>
        </w:rPr>
        <w:t>采购文件由采购文件总目录所列内容及补充资料等组成。</w:t>
      </w:r>
    </w:p>
    <w:p w14:paraId="4F933CCB">
      <w:pPr>
        <w:widowControl/>
        <w:autoSpaceDE w:val="0"/>
        <w:autoSpaceDN w:val="0"/>
        <w:snapToGrid w:val="0"/>
        <w:spacing w:line="420" w:lineRule="exact"/>
        <w:ind w:firstLine="431"/>
        <w:jc w:val="left"/>
        <w:rPr>
          <w:color w:val="000000"/>
          <w:sz w:val="22"/>
        </w:rPr>
      </w:pPr>
      <w:r>
        <w:rPr>
          <w:color w:val="000000"/>
          <w:sz w:val="22"/>
        </w:rPr>
        <w:t>2、采购文件的澄清</w:t>
      </w:r>
    </w:p>
    <w:p w14:paraId="0C550EF2">
      <w:pPr>
        <w:widowControl/>
        <w:autoSpaceDE w:val="0"/>
        <w:autoSpaceDN w:val="0"/>
        <w:snapToGrid w:val="0"/>
        <w:spacing w:line="420" w:lineRule="exact"/>
        <w:ind w:firstLine="433"/>
        <w:jc w:val="left"/>
        <w:rPr>
          <w:color w:val="000000"/>
          <w:sz w:val="22"/>
        </w:rPr>
      </w:pPr>
      <w:r>
        <w:rPr>
          <w:color w:val="000000"/>
          <w:sz w:val="22"/>
        </w:rPr>
        <w:t>2.1、供应商对采购文件如有疑点要求澄清或质疑，或认为有必要与用户进行技术交流，须在磋商通知(邀请)书规定的质疑时间前用书面形式（包括信函、传真，下同）通知采购代理机构，采购代理机构将用书面或网上答疑形式予以答复。</w:t>
      </w:r>
    </w:p>
    <w:p w14:paraId="5368A34A">
      <w:pPr>
        <w:widowControl/>
        <w:autoSpaceDE w:val="0"/>
        <w:autoSpaceDN w:val="0"/>
        <w:snapToGrid w:val="0"/>
        <w:spacing w:line="420" w:lineRule="exact"/>
        <w:ind w:firstLine="433"/>
        <w:jc w:val="left"/>
        <w:rPr>
          <w:color w:val="000000"/>
          <w:sz w:val="22"/>
        </w:rPr>
      </w:pPr>
      <w:r>
        <w:rPr>
          <w:color w:val="000000"/>
          <w:sz w:val="22"/>
        </w:rPr>
        <w:t>2.2、供应商在收到采购代理机构书面形式的补充文件时须签收回执单，并传真至采购代理机构。</w:t>
      </w:r>
    </w:p>
    <w:p w14:paraId="4CD9B3F9">
      <w:pPr>
        <w:widowControl/>
        <w:autoSpaceDE w:val="0"/>
        <w:autoSpaceDN w:val="0"/>
        <w:snapToGrid w:val="0"/>
        <w:spacing w:line="420" w:lineRule="exact"/>
        <w:ind w:firstLine="431"/>
        <w:jc w:val="left"/>
        <w:rPr>
          <w:color w:val="000000"/>
          <w:sz w:val="22"/>
        </w:rPr>
      </w:pPr>
      <w:r>
        <w:rPr>
          <w:color w:val="000000"/>
          <w:sz w:val="22"/>
        </w:rPr>
        <w:t>3、采购文件的修改</w:t>
      </w:r>
    </w:p>
    <w:p w14:paraId="7092F5E3">
      <w:pPr>
        <w:widowControl/>
        <w:autoSpaceDE w:val="0"/>
        <w:autoSpaceDN w:val="0"/>
        <w:snapToGrid w:val="0"/>
        <w:spacing w:line="420" w:lineRule="exact"/>
        <w:ind w:firstLine="431"/>
        <w:jc w:val="left"/>
        <w:rPr>
          <w:color w:val="000000"/>
          <w:sz w:val="22"/>
        </w:rPr>
      </w:pPr>
      <w:r>
        <w:rPr>
          <w:color w:val="000000"/>
          <w:sz w:val="22"/>
        </w:rPr>
        <w:t>3.1在报价截止时间前，采购人有权修改采购文件，并以书面形式通知供应商。补充文件作为采购文件的补充和组成部分，对所有供应商均有约束力。</w:t>
      </w:r>
    </w:p>
    <w:p w14:paraId="51AF3ECB">
      <w:pPr>
        <w:widowControl/>
        <w:autoSpaceDE w:val="0"/>
        <w:autoSpaceDN w:val="0"/>
        <w:snapToGrid w:val="0"/>
        <w:spacing w:line="420" w:lineRule="exact"/>
        <w:ind w:firstLine="431"/>
        <w:jc w:val="left"/>
        <w:rPr>
          <w:color w:val="000000"/>
          <w:sz w:val="22"/>
        </w:rPr>
      </w:pPr>
      <w:r>
        <w:rPr>
          <w:color w:val="000000"/>
          <w:sz w:val="22"/>
        </w:rPr>
        <w:t>3.2为使供应商有足够的时间按采购文件要求修正磋商响应文件，采购人可酌情推迟递交磋商响应文件截止时间和磋商开始时间，并将此变更通知供应商。</w:t>
      </w:r>
    </w:p>
    <w:p w14:paraId="23D10DEA">
      <w:pPr>
        <w:widowControl/>
        <w:autoSpaceDE w:val="0"/>
        <w:autoSpaceDN w:val="0"/>
        <w:snapToGrid w:val="0"/>
        <w:spacing w:line="420" w:lineRule="exact"/>
        <w:jc w:val="left"/>
        <w:rPr>
          <w:color w:val="000000"/>
          <w:sz w:val="22"/>
        </w:rPr>
      </w:pPr>
      <w:r>
        <w:rPr>
          <w:color w:val="000000"/>
          <w:sz w:val="22"/>
        </w:rPr>
        <w:t>四、磋商响应文件</w:t>
      </w:r>
    </w:p>
    <w:p w14:paraId="2BAC881A">
      <w:pPr>
        <w:widowControl/>
        <w:autoSpaceDE w:val="0"/>
        <w:autoSpaceDN w:val="0"/>
        <w:snapToGrid w:val="0"/>
        <w:spacing w:line="420" w:lineRule="exact"/>
        <w:ind w:firstLine="431"/>
        <w:jc w:val="left"/>
        <w:rPr>
          <w:color w:val="000000"/>
          <w:sz w:val="22"/>
        </w:rPr>
      </w:pPr>
      <w:r>
        <w:rPr>
          <w:color w:val="000000"/>
          <w:sz w:val="22"/>
        </w:rPr>
        <w:t>1、磋商响应文件</w:t>
      </w:r>
    </w:p>
    <w:p w14:paraId="2CE799EE">
      <w:pPr>
        <w:widowControl/>
        <w:autoSpaceDE w:val="0"/>
        <w:autoSpaceDN w:val="0"/>
        <w:snapToGrid w:val="0"/>
        <w:spacing w:line="420" w:lineRule="exact"/>
        <w:ind w:firstLine="440"/>
        <w:jc w:val="left"/>
        <w:rPr>
          <w:color w:val="000000"/>
          <w:sz w:val="22"/>
        </w:rPr>
      </w:pPr>
      <w:r>
        <w:rPr>
          <w:color w:val="000000"/>
          <w:sz w:val="22"/>
        </w:rPr>
        <w:t>1.1供应商应仔细阅读采购文件中的所有内容，按照采购文件及采购要求，详细编制磋商响应文件。并对采购文件的要求做出实质上响应。实质上响应的报价应该是与采购文件要求的条款没有重大偏离的报价。未实质上响应的磋商响应文件将被拒绝，但允许报价在基本满足采购要求的前提下出现的微小差异。（是否为重大偏离由磋商采购小组判定）</w:t>
      </w:r>
    </w:p>
    <w:p w14:paraId="2473C14D">
      <w:pPr>
        <w:widowControl/>
        <w:autoSpaceDE w:val="0"/>
        <w:autoSpaceDN w:val="0"/>
        <w:snapToGrid w:val="0"/>
        <w:spacing w:line="420" w:lineRule="exact"/>
        <w:ind w:firstLine="440"/>
        <w:jc w:val="left"/>
        <w:rPr>
          <w:color w:val="000000"/>
          <w:sz w:val="22"/>
        </w:rPr>
      </w:pPr>
      <w:r>
        <w:rPr>
          <w:color w:val="000000"/>
          <w:sz w:val="22"/>
        </w:rPr>
        <w:t>1.2供应商必须按采购文件的要求提供相关服务，并保证磋商响应文件的正确性和真实性。磋商响应文件全部内容应保持一致，否则可能导致不利于其报价的评定甚至被拒绝。技术和商务如有偏离均应填写偏离表。</w:t>
      </w:r>
    </w:p>
    <w:p w14:paraId="5BD39DFB">
      <w:pPr>
        <w:widowControl/>
        <w:autoSpaceDE w:val="0"/>
        <w:autoSpaceDN w:val="0"/>
        <w:snapToGrid w:val="0"/>
        <w:spacing w:line="420" w:lineRule="exact"/>
        <w:ind w:firstLine="431"/>
        <w:jc w:val="left"/>
        <w:rPr>
          <w:color w:val="000000"/>
          <w:sz w:val="22"/>
        </w:rPr>
      </w:pPr>
      <w:r>
        <w:rPr>
          <w:color w:val="000000"/>
          <w:sz w:val="22"/>
        </w:rPr>
        <w:t>1.3供应商应仔细阅读采购文件中的所有内容，按照采购文件要求，详细编制磋商响应文件，所有文件资料必须是针对本次采购。不按采购文件的要求提供的磋商响应文件可能导致被拒绝。</w:t>
      </w:r>
    </w:p>
    <w:p w14:paraId="7F7FD802">
      <w:pPr>
        <w:widowControl/>
        <w:autoSpaceDE w:val="0"/>
        <w:autoSpaceDN w:val="0"/>
        <w:snapToGrid w:val="0"/>
        <w:spacing w:line="420" w:lineRule="exact"/>
        <w:ind w:firstLine="431"/>
        <w:jc w:val="left"/>
        <w:rPr>
          <w:color w:val="000000"/>
          <w:sz w:val="22"/>
        </w:rPr>
      </w:pPr>
      <w:r>
        <w:rPr>
          <w:color w:val="000000"/>
          <w:sz w:val="22"/>
        </w:rPr>
        <w:t>2、磋商响应文件的组成</w:t>
      </w:r>
    </w:p>
    <w:p w14:paraId="74ED9B81">
      <w:pPr>
        <w:widowControl/>
        <w:autoSpaceDE w:val="0"/>
        <w:autoSpaceDN w:val="0"/>
        <w:snapToGrid w:val="0"/>
        <w:spacing w:line="420" w:lineRule="exact"/>
        <w:ind w:firstLine="431"/>
        <w:jc w:val="left"/>
        <w:rPr>
          <w:color w:val="000000"/>
          <w:sz w:val="22"/>
        </w:rPr>
      </w:pPr>
      <w:r>
        <w:rPr>
          <w:rFonts w:hint="eastAsia"/>
          <w:color w:val="000000"/>
          <w:sz w:val="22"/>
        </w:rPr>
        <w:t xml:space="preserve">2.1 </w:t>
      </w:r>
      <w:r>
        <w:rPr>
          <w:color w:val="000000"/>
          <w:sz w:val="22"/>
        </w:rPr>
        <w:t>响应文件的组成</w:t>
      </w:r>
    </w:p>
    <w:p w14:paraId="0941FB52">
      <w:pPr>
        <w:widowControl/>
        <w:autoSpaceDE w:val="0"/>
        <w:autoSpaceDN w:val="0"/>
        <w:snapToGrid w:val="0"/>
        <w:spacing w:line="420" w:lineRule="exact"/>
        <w:ind w:firstLine="431"/>
        <w:jc w:val="left"/>
        <w:rPr>
          <w:color w:val="000000"/>
          <w:sz w:val="22"/>
        </w:rPr>
      </w:pPr>
      <w:r>
        <w:rPr>
          <w:rFonts w:hint="eastAsia"/>
          <w:color w:val="000000"/>
          <w:sz w:val="22"/>
        </w:rPr>
        <w:t>2.1.1</w:t>
      </w:r>
      <w:r>
        <w:rPr>
          <w:color w:val="000000"/>
          <w:sz w:val="22"/>
        </w:rPr>
        <w:t>完整的</w:t>
      </w:r>
      <w:r>
        <w:rPr>
          <w:rFonts w:hint="eastAsia"/>
          <w:color w:val="000000"/>
          <w:sz w:val="22"/>
        </w:rPr>
        <w:t>响应</w:t>
      </w:r>
      <w:r>
        <w:rPr>
          <w:color w:val="000000"/>
          <w:sz w:val="22"/>
        </w:rPr>
        <w:t>文件由</w:t>
      </w:r>
      <w:r>
        <w:rPr>
          <w:rFonts w:hint="eastAsia"/>
          <w:color w:val="000000"/>
          <w:sz w:val="22"/>
        </w:rPr>
        <w:t>《资格文件》、《商务技术文件》和《报价文件》三</w:t>
      </w:r>
      <w:r>
        <w:rPr>
          <w:color w:val="000000"/>
          <w:sz w:val="22"/>
        </w:rPr>
        <w:t>个部分组成</w:t>
      </w:r>
      <w:r>
        <w:rPr>
          <w:rFonts w:hint="eastAsia"/>
          <w:color w:val="000000"/>
          <w:sz w:val="22"/>
        </w:rPr>
        <w:t>（以下统称“响应文件”）。</w:t>
      </w:r>
    </w:p>
    <w:p w14:paraId="6C47DA5A">
      <w:pPr>
        <w:widowControl/>
        <w:autoSpaceDE w:val="0"/>
        <w:autoSpaceDN w:val="0"/>
        <w:snapToGrid w:val="0"/>
        <w:spacing w:line="420" w:lineRule="exact"/>
        <w:ind w:firstLine="431"/>
        <w:jc w:val="left"/>
        <w:rPr>
          <w:color w:val="000000"/>
          <w:sz w:val="22"/>
        </w:rPr>
      </w:pPr>
      <w:r>
        <w:rPr>
          <w:rFonts w:hint="eastAsia"/>
          <w:color w:val="000000"/>
          <w:sz w:val="22"/>
        </w:rPr>
        <w:t>2.1.2响应文件内容组成表（磋商供应商应按以下清单提供相关资料，否则一切风险和责任由磋商供应商自行承担）：</w:t>
      </w:r>
    </w:p>
    <w:tbl>
      <w:tblPr>
        <w:tblStyle w:val="37"/>
        <w:tblW w:w="11115" w:type="dxa"/>
        <w:tblInd w:w="-31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09"/>
        <w:gridCol w:w="1050"/>
        <w:gridCol w:w="7585"/>
        <w:gridCol w:w="11"/>
        <w:gridCol w:w="710"/>
        <w:gridCol w:w="1050"/>
      </w:tblGrid>
      <w:tr w14:paraId="63EDFF6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454" w:hRule="atLeast"/>
          <w:tblHeader/>
        </w:trPr>
        <w:tc>
          <w:tcPr>
            <w:tcW w:w="709" w:type="dxa"/>
            <w:tcBorders>
              <w:bottom w:val="single" w:color="auto" w:sz="6" w:space="0"/>
            </w:tcBorders>
            <w:shd w:val="clear" w:color="auto" w:fill="DAEEF3"/>
            <w:vAlign w:val="center"/>
          </w:tcPr>
          <w:p w14:paraId="68853EC7">
            <w:pPr>
              <w:spacing w:line="276" w:lineRule="auto"/>
              <w:jc w:val="center"/>
              <w:rPr>
                <w:rFonts w:ascii="宋体"/>
                <w:b/>
                <w:color w:val="000000"/>
                <w:sz w:val="22"/>
                <w:szCs w:val="22"/>
              </w:rPr>
            </w:pPr>
            <w:r>
              <w:rPr>
                <w:rFonts w:hint="eastAsia" w:ascii="宋体"/>
                <w:b/>
                <w:color w:val="000000"/>
                <w:sz w:val="22"/>
                <w:szCs w:val="22"/>
              </w:rPr>
              <w:t>序号</w:t>
            </w:r>
          </w:p>
        </w:tc>
        <w:tc>
          <w:tcPr>
            <w:tcW w:w="8646" w:type="dxa"/>
            <w:gridSpan w:val="3"/>
            <w:tcBorders>
              <w:bottom w:val="single" w:color="auto" w:sz="6" w:space="0"/>
            </w:tcBorders>
            <w:shd w:val="clear" w:color="auto" w:fill="DAEEF3"/>
            <w:vAlign w:val="center"/>
          </w:tcPr>
          <w:p w14:paraId="1F896B6B">
            <w:pPr>
              <w:spacing w:line="276" w:lineRule="auto"/>
              <w:jc w:val="center"/>
              <w:rPr>
                <w:rFonts w:ascii="宋体"/>
                <w:b/>
                <w:color w:val="000000"/>
                <w:sz w:val="22"/>
                <w:szCs w:val="22"/>
              </w:rPr>
            </w:pPr>
            <w:r>
              <w:rPr>
                <w:rFonts w:hint="eastAsia" w:ascii="宋体"/>
                <w:b/>
                <w:color w:val="000000"/>
                <w:sz w:val="22"/>
                <w:szCs w:val="22"/>
              </w:rPr>
              <w:t>响应文件组成内容</w:t>
            </w:r>
          </w:p>
        </w:tc>
        <w:tc>
          <w:tcPr>
            <w:tcW w:w="710" w:type="dxa"/>
            <w:tcBorders>
              <w:bottom w:val="single" w:color="auto" w:sz="6" w:space="0"/>
            </w:tcBorders>
            <w:shd w:val="clear" w:color="auto" w:fill="DAEEF3"/>
            <w:vAlign w:val="center"/>
          </w:tcPr>
          <w:p w14:paraId="2A260B72">
            <w:pPr>
              <w:spacing w:line="276" w:lineRule="auto"/>
              <w:jc w:val="center"/>
              <w:rPr>
                <w:rFonts w:ascii="宋体"/>
                <w:b/>
                <w:color w:val="000000"/>
                <w:sz w:val="22"/>
                <w:szCs w:val="22"/>
              </w:rPr>
            </w:pPr>
            <w:r>
              <w:rPr>
                <w:rFonts w:hint="eastAsia" w:ascii="宋体"/>
                <w:b/>
                <w:color w:val="000000"/>
                <w:sz w:val="22"/>
                <w:szCs w:val="22"/>
              </w:rPr>
              <w:t>投标</w:t>
            </w:r>
          </w:p>
          <w:p w14:paraId="3E29844B">
            <w:pPr>
              <w:spacing w:line="276" w:lineRule="auto"/>
              <w:jc w:val="center"/>
              <w:rPr>
                <w:rFonts w:ascii="宋体"/>
                <w:b/>
                <w:color w:val="000000"/>
                <w:sz w:val="22"/>
                <w:szCs w:val="22"/>
              </w:rPr>
            </w:pPr>
            <w:r>
              <w:rPr>
                <w:rFonts w:hint="eastAsia" w:ascii="宋体"/>
                <w:b/>
                <w:color w:val="000000"/>
                <w:sz w:val="22"/>
                <w:szCs w:val="22"/>
              </w:rPr>
              <w:t>格式</w:t>
            </w:r>
          </w:p>
        </w:tc>
      </w:tr>
      <w:tr w14:paraId="7F4C01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622" w:hRule="atLeast"/>
        </w:trPr>
        <w:tc>
          <w:tcPr>
            <w:tcW w:w="10065" w:type="dxa"/>
            <w:gridSpan w:val="5"/>
            <w:tcBorders>
              <w:top w:val="single" w:color="auto" w:sz="6" w:space="0"/>
              <w:bottom w:val="single" w:color="auto" w:sz="6" w:space="0"/>
            </w:tcBorders>
            <w:shd w:val="clear" w:color="auto" w:fill="FDE9D9"/>
            <w:vAlign w:val="center"/>
          </w:tcPr>
          <w:p w14:paraId="79AAC301">
            <w:pPr>
              <w:spacing w:line="276" w:lineRule="auto"/>
              <w:jc w:val="left"/>
              <w:rPr>
                <w:rFonts w:ascii="宋体"/>
                <w:b/>
                <w:color w:val="000000"/>
                <w:sz w:val="22"/>
                <w:szCs w:val="22"/>
              </w:rPr>
            </w:pPr>
            <w:r>
              <w:rPr>
                <w:rFonts w:hint="eastAsia" w:ascii="宋体"/>
                <w:b/>
                <w:color w:val="000000"/>
                <w:sz w:val="22"/>
                <w:szCs w:val="22"/>
              </w:rPr>
              <w:t>一、《资格文件》</w:t>
            </w:r>
            <w:r>
              <w:rPr>
                <w:rFonts w:hint="eastAsia" w:ascii="宋体" w:cs="Arial"/>
                <w:b/>
                <w:color w:val="000000"/>
                <w:sz w:val="22"/>
                <w:szCs w:val="22"/>
              </w:rPr>
              <w:t>组成内容（须单页保存，逐页上传，格式见附件）（此项供应商必须提供，否则不能通过资格性审查的，责任自负）</w:t>
            </w:r>
          </w:p>
        </w:tc>
      </w:tr>
      <w:tr w14:paraId="3E28718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454" w:hRule="atLeast"/>
        </w:trPr>
        <w:tc>
          <w:tcPr>
            <w:tcW w:w="709" w:type="dxa"/>
            <w:tcBorders>
              <w:top w:val="single" w:color="auto" w:sz="6" w:space="0"/>
            </w:tcBorders>
            <w:vAlign w:val="center"/>
          </w:tcPr>
          <w:p w14:paraId="6629A1EE">
            <w:pPr>
              <w:spacing w:line="320" w:lineRule="exact"/>
              <w:jc w:val="center"/>
              <w:rPr>
                <w:rFonts w:ascii="宋体"/>
                <w:b/>
                <w:color w:val="000000"/>
                <w:sz w:val="22"/>
                <w:szCs w:val="22"/>
              </w:rPr>
            </w:pPr>
            <w:r>
              <w:rPr>
                <w:rFonts w:hint="eastAsia" w:ascii="宋体"/>
                <w:b/>
                <w:color w:val="000000"/>
                <w:sz w:val="22"/>
                <w:szCs w:val="22"/>
              </w:rPr>
              <w:t>1</w:t>
            </w:r>
          </w:p>
        </w:tc>
        <w:tc>
          <w:tcPr>
            <w:tcW w:w="8635" w:type="dxa"/>
            <w:gridSpan w:val="2"/>
            <w:tcBorders>
              <w:top w:val="single" w:color="auto" w:sz="6" w:space="0"/>
            </w:tcBorders>
            <w:vAlign w:val="center"/>
          </w:tcPr>
          <w:p w14:paraId="5AE6935D">
            <w:pPr>
              <w:autoSpaceDE w:val="0"/>
              <w:autoSpaceDN w:val="0"/>
              <w:adjustRightInd w:val="0"/>
              <w:snapToGrid w:val="0"/>
              <w:spacing w:line="320" w:lineRule="exact"/>
              <w:textAlignment w:val="bottom"/>
              <w:rPr>
                <w:color w:val="000000"/>
                <w:sz w:val="22"/>
                <w:szCs w:val="22"/>
              </w:rPr>
            </w:pPr>
            <w:r>
              <w:rPr>
                <w:rFonts w:hint="eastAsia"/>
                <w:b/>
                <w:color w:val="000000"/>
                <w:sz w:val="22"/>
                <w:szCs w:val="22"/>
              </w:rPr>
              <w:t>具有独立承担民事责任能力的证明材料：企业法人营业执照</w:t>
            </w:r>
            <w:r>
              <w:rPr>
                <w:rFonts w:hint="eastAsia"/>
                <w:color w:val="000000"/>
                <w:sz w:val="22"/>
                <w:szCs w:val="22"/>
              </w:rPr>
              <w:t>（提供复制件加盖供应商公章）或供应商为依法允许经营的事业单位的，应提交事业单位法人证书（提供复制件加盖供应商公章）</w:t>
            </w:r>
          </w:p>
          <w:p w14:paraId="2906DE5A">
            <w:pPr>
              <w:spacing w:line="320" w:lineRule="exact"/>
              <w:jc w:val="left"/>
              <w:rPr>
                <w:rFonts w:ascii="宋体"/>
                <w:b/>
                <w:color w:val="000000"/>
                <w:sz w:val="22"/>
                <w:szCs w:val="22"/>
              </w:rPr>
            </w:pPr>
            <w:r>
              <w:rPr>
                <w:rFonts w:hint="eastAsia"/>
                <w:color w:val="000000"/>
                <w:sz w:val="22"/>
                <w:szCs w:val="22"/>
              </w:rPr>
              <w:t>备注：金融、保险、通讯等特定行业的全国性企业所设立的区域性分支机构，以及个体工商户、个人独资企业、合伙企业参加本项目投标的，除上述提供自身企业营业执照外，还须提供</w:t>
            </w:r>
            <w:r>
              <w:rPr>
                <w:rFonts w:hint="eastAsia" w:cs="Arial"/>
                <w:color w:val="000000"/>
                <w:sz w:val="22"/>
                <w:szCs w:val="22"/>
              </w:rPr>
              <w:t>总公司（总机构）授权书或房产权证或其他有效财产证明材料（</w:t>
            </w:r>
            <w:r>
              <w:rPr>
                <w:rFonts w:hint="eastAsia"/>
                <w:color w:val="000000"/>
                <w:sz w:val="22"/>
                <w:szCs w:val="22"/>
              </w:rPr>
              <w:t>提供</w:t>
            </w:r>
            <w:r>
              <w:rPr>
                <w:rFonts w:hint="eastAsia" w:cs="Arial"/>
                <w:color w:val="000000"/>
                <w:sz w:val="22"/>
                <w:szCs w:val="22"/>
              </w:rPr>
              <w:t>复制件</w:t>
            </w:r>
            <w:r>
              <w:rPr>
                <w:rFonts w:hint="eastAsia"/>
                <w:color w:val="000000"/>
                <w:sz w:val="22"/>
                <w:szCs w:val="22"/>
              </w:rPr>
              <w:t>加盖供应商公章</w:t>
            </w:r>
            <w:r>
              <w:rPr>
                <w:rFonts w:hint="eastAsia" w:cs="Arial"/>
                <w:color w:val="000000"/>
                <w:sz w:val="22"/>
                <w:szCs w:val="22"/>
              </w:rPr>
              <w:t>）。</w:t>
            </w:r>
          </w:p>
        </w:tc>
        <w:tc>
          <w:tcPr>
            <w:tcW w:w="721" w:type="dxa"/>
            <w:gridSpan w:val="2"/>
            <w:tcBorders>
              <w:top w:val="single" w:color="auto" w:sz="6" w:space="0"/>
            </w:tcBorders>
            <w:vAlign w:val="center"/>
          </w:tcPr>
          <w:p w14:paraId="4083AD55">
            <w:pPr>
              <w:spacing w:line="320" w:lineRule="exact"/>
              <w:jc w:val="center"/>
              <w:rPr>
                <w:rFonts w:ascii="宋体" w:cs="Arial"/>
                <w:color w:val="000000"/>
                <w:sz w:val="22"/>
                <w:szCs w:val="22"/>
              </w:rPr>
            </w:pPr>
            <w:r>
              <w:rPr>
                <w:rFonts w:hint="eastAsia" w:ascii="宋体" w:cs="Arial"/>
                <w:color w:val="000000"/>
                <w:sz w:val="22"/>
                <w:szCs w:val="22"/>
              </w:rPr>
              <w:t>无</w:t>
            </w:r>
          </w:p>
        </w:tc>
      </w:tr>
      <w:tr w14:paraId="2AF11D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454" w:hRule="atLeast"/>
        </w:trPr>
        <w:tc>
          <w:tcPr>
            <w:tcW w:w="709" w:type="dxa"/>
            <w:vAlign w:val="center"/>
          </w:tcPr>
          <w:p w14:paraId="2E15258C">
            <w:pPr>
              <w:spacing w:line="320" w:lineRule="exact"/>
              <w:jc w:val="center"/>
              <w:rPr>
                <w:rFonts w:ascii="宋体"/>
                <w:b/>
                <w:color w:val="000000"/>
                <w:sz w:val="22"/>
                <w:szCs w:val="22"/>
              </w:rPr>
            </w:pPr>
            <w:r>
              <w:rPr>
                <w:rFonts w:hint="eastAsia" w:ascii="宋体"/>
                <w:b/>
                <w:color w:val="000000"/>
                <w:sz w:val="22"/>
                <w:szCs w:val="22"/>
              </w:rPr>
              <w:t>2</w:t>
            </w:r>
          </w:p>
        </w:tc>
        <w:tc>
          <w:tcPr>
            <w:tcW w:w="8635" w:type="dxa"/>
            <w:gridSpan w:val="2"/>
            <w:vAlign w:val="center"/>
          </w:tcPr>
          <w:p w14:paraId="53611BC9">
            <w:pPr>
              <w:spacing w:line="320" w:lineRule="exact"/>
              <w:jc w:val="left"/>
              <w:rPr>
                <w:rFonts w:ascii="宋体"/>
                <w:color w:val="000000"/>
                <w:sz w:val="22"/>
                <w:szCs w:val="22"/>
              </w:rPr>
            </w:pPr>
            <w:r>
              <w:rPr>
                <w:rFonts w:hint="eastAsia"/>
                <w:b/>
                <w:color w:val="000000"/>
                <w:sz w:val="22"/>
                <w:szCs w:val="22"/>
              </w:rPr>
              <w:t>供应商符合参与政府采购活动资格条件的声明函，格式见附件</w:t>
            </w:r>
          </w:p>
        </w:tc>
        <w:tc>
          <w:tcPr>
            <w:tcW w:w="721" w:type="dxa"/>
            <w:gridSpan w:val="2"/>
            <w:vAlign w:val="center"/>
          </w:tcPr>
          <w:p w14:paraId="54EDB7B0">
            <w:pPr>
              <w:spacing w:line="320" w:lineRule="exact"/>
              <w:jc w:val="center"/>
              <w:rPr>
                <w:rFonts w:ascii="宋体" w:cs="Arial"/>
                <w:color w:val="000000"/>
                <w:sz w:val="22"/>
                <w:szCs w:val="22"/>
              </w:rPr>
            </w:pPr>
            <w:r>
              <w:rPr>
                <w:rFonts w:hint="eastAsia" w:ascii="宋体" w:cs="Arial"/>
                <w:color w:val="000000"/>
                <w:sz w:val="22"/>
                <w:szCs w:val="22"/>
              </w:rPr>
              <w:t>有</w:t>
            </w:r>
          </w:p>
        </w:tc>
      </w:tr>
      <w:tr w14:paraId="40704B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454" w:hRule="atLeast"/>
        </w:trPr>
        <w:tc>
          <w:tcPr>
            <w:tcW w:w="709" w:type="dxa"/>
            <w:vAlign w:val="center"/>
          </w:tcPr>
          <w:p w14:paraId="0057A01C">
            <w:pPr>
              <w:spacing w:line="320" w:lineRule="exact"/>
              <w:jc w:val="center"/>
              <w:rPr>
                <w:rFonts w:ascii="宋体"/>
                <w:b/>
                <w:color w:val="000000"/>
                <w:sz w:val="22"/>
                <w:szCs w:val="22"/>
              </w:rPr>
            </w:pPr>
            <w:r>
              <w:rPr>
                <w:rFonts w:hint="eastAsia" w:ascii="宋体"/>
                <w:b/>
                <w:color w:val="000000"/>
                <w:sz w:val="22"/>
                <w:szCs w:val="22"/>
              </w:rPr>
              <w:t>3</w:t>
            </w:r>
          </w:p>
        </w:tc>
        <w:tc>
          <w:tcPr>
            <w:tcW w:w="8635" w:type="dxa"/>
            <w:gridSpan w:val="2"/>
            <w:vAlign w:val="center"/>
          </w:tcPr>
          <w:p w14:paraId="23849EF9">
            <w:pPr>
              <w:spacing w:line="320" w:lineRule="exact"/>
              <w:jc w:val="left"/>
              <w:rPr>
                <w:b/>
                <w:color w:val="000000"/>
                <w:sz w:val="22"/>
                <w:szCs w:val="22"/>
              </w:rPr>
            </w:pPr>
            <w:r>
              <w:rPr>
                <w:rFonts w:hint="eastAsia" w:hAnsi="宋体"/>
                <w:b/>
                <w:color w:val="000000"/>
                <w:sz w:val="22"/>
                <w:szCs w:val="22"/>
              </w:rPr>
              <w:t>特定资格要求</w:t>
            </w:r>
            <w:r>
              <w:rPr>
                <w:rFonts w:hint="eastAsia" w:hAnsi="宋体"/>
                <w:color w:val="000000"/>
                <w:sz w:val="22"/>
                <w:szCs w:val="22"/>
              </w:rPr>
              <w:t>：</w:t>
            </w:r>
            <w:r>
              <w:rPr>
                <w:rFonts w:hAnsi="宋体" w:cs="Arial"/>
                <w:color w:val="000000"/>
                <w:sz w:val="22"/>
                <w:szCs w:val="22"/>
              </w:rPr>
              <w:t>供应商须为师范类院校或者已开设师范类专业的院校。</w:t>
            </w:r>
            <w:r>
              <w:rPr>
                <w:rFonts w:hint="eastAsia" w:ascii="宋体" w:hAnsi="宋体"/>
                <w:b/>
                <w:color w:val="000000"/>
                <w:sz w:val="22"/>
                <w:szCs w:val="22"/>
              </w:rPr>
              <w:t>证明材料：</w:t>
            </w:r>
            <w:r>
              <w:rPr>
                <w:rFonts w:hint="eastAsia" w:ascii="宋体" w:hAnsi="宋体"/>
                <w:b/>
                <w:color w:val="000000"/>
                <w:sz w:val="22"/>
                <w:szCs w:val="22"/>
                <w:u w:val="single"/>
              </w:rPr>
              <w:t>企业营业执照</w:t>
            </w:r>
            <w:r>
              <w:rPr>
                <w:rFonts w:hint="eastAsia" w:ascii="宋体" w:hAnsi="宋体"/>
                <w:color w:val="000000"/>
                <w:sz w:val="22"/>
                <w:szCs w:val="22"/>
              </w:rPr>
              <w:t>（提供</w:t>
            </w:r>
            <w:r>
              <w:rPr>
                <w:rFonts w:hint="eastAsia" w:ascii="宋体" w:hAnsi="宋体" w:cs="Arial"/>
                <w:color w:val="000000"/>
                <w:sz w:val="22"/>
                <w:szCs w:val="22"/>
              </w:rPr>
              <w:t>复制件</w:t>
            </w:r>
            <w:r>
              <w:rPr>
                <w:rFonts w:hint="eastAsia" w:ascii="宋体" w:hAnsi="宋体"/>
                <w:color w:val="000000"/>
                <w:sz w:val="22"/>
                <w:szCs w:val="22"/>
              </w:rPr>
              <w:t>加盖供应商公章）或</w:t>
            </w:r>
            <w:r>
              <w:rPr>
                <w:rFonts w:hint="eastAsia" w:ascii="宋体" w:hAnsi="宋体"/>
                <w:b/>
                <w:color w:val="000000"/>
                <w:sz w:val="22"/>
                <w:szCs w:val="22"/>
                <w:u w:val="single"/>
              </w:rPr>
              <w:t>供应商为依法允许经营的事业单位的，应提交事业单位法人证书或能证明供应商为师范类院校或者已开设师范类专业的院校的证明资料</w:t>
            </w:r>
            <w:r>
              <w:rPr>
                <w:rFonts w:hint="eastAsia" w:ascii="宋体" w:hAnsi="宋体"/>
                <w:color w:val="000000"/>
                <w:sz w:val="22"/>
                <w:szCs w:val="22"/>
              </w:rPr>
              <w:t>（提供复制件加盖供应商公章）</w:t>
            </w:r>
          </w:p>
        </w:tc>
        <w:tc>
          <w:tcPr>
            <w:tcW w:w="721" w:type="dxa"/>
            <w:gridSpan w:val="2"/>
            <w:vAlign w:val="center"/>
          </w:tcPr>
          <w:p w14:paraId="347F7ADE">
            <w:pPr>
              <w:spacing w:line="320" w:lineRule="exact"/>
              <w:jc w:val="center"/>
              <w:rPr>
                <w:rFonts w:ascii="宋体" w:cs="Arial"/>
                <w:color w:val="000000"/>
                <w:sz w:val="22"/>
                <w:szCs w:val="22"/>
              </w:rPr>
            </w:pPr>
            <w:r>
              <w:rPr>
                <w:rFonts w:hint="eastAsia" w:ascii="宋体" w:cs="Arial"/>
                <w:color w:val="000000"/>
                <w:sz w:val="22"/>
                <w:szCs w:val="22"/>
              </w:rPr>
              <w:t>无</w:t>
            </w:r>
          </w:p>
        </w:tc>
      </w:tr>
      <w:tr w14:paraId="1A264E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454" w:hRule="atLeast"/>
        </w:trPr>
        <w:tc>
          <w:tcPr>
            <w:tcW w:w="709" w:type="dxa"/>
            <w:vAlign w:val="center"/>
          </w:tcPr>
          <w:p w14:paraId="38E1CE95">
            <w:pPr>
              <w:spacing w:line="320" w:lineRule="exact"/>
              <w:jc w:val="center"/>
              <w:rPr>
                <w:rFonts w:ascii="宋体"/>
                <w:b/>
                <w:color w:val="000000"/>
                <w:sz w:val="22"/>
                <w:szCs w:val="22"/>
              </w:rPr>
            </w:pPr>
            <w:r>
              <w:rPr>
                <w:rFonts w:hint="eastAsia" w:ascii="宋体"/>
                <w:b/>
                <w:color w:val="000000"/>
                <w:sz w:val="22"/>
                <w:szCs w:val="22"/>
              </w:rPr>
              <w:t>4</w:t>
            </w:r>
          </w:p>
        </w:tc>
        <w:tc>
          <w:tcPr>
            <w:tcW w:w="8635" w:type="dxa"/>
            <w:gridSpan w:val="2"/>
          </w:tcPr>
          <w:p w14:paraId="79730C0C">
            <w:pPr>
              <w:autoSpaceDE w:val="0"/>
              <w:autoSpaceDN w:val="0"/>
              <w:adjustRightInd w:val="0"/>
              <w:snapToGrid w:val="0"/>
              <w:spacing w:line="320" w:lineRule="exact"/>
              <w:jc w:val="left"/>
              <w:rPr>
                <w:rFonts w:ascii="宋体" w:cs="Arial"/>
                <w:b/>
                <w:color w:val="000000"/>
                <w:sz w:val="22"/>
                <w:szCs w:val="22"/>
              </w:rPr>
            </w:pPr>
            <w:r>
              <w:rPr>
                <w:rFonts w:hint="eastAsia" w:ascii="宋体" w:cs="Arial"/>
                <w:b/>
                <w:color w:val="000000"/>
                <w:sz w:val="22"/>
                <w:szCs w:val="22"/>
              </w:rPr>
              <w:t>供应商法定代表人授权书（非法定代表人参加磋商时须提供）；如为法定代表人参与的只须提供法人身份证明。如为法人提供法人代表身份证明；</w:t>
            </w:r>
          </w:p>
          <w:p w14:paraId="19097866">
            <w:pPr>
              <w:autoSpaceDE w:val="0"/>
              <w:autoSpaceDN w:val="0"/>
              <w:adjustRightInd w:val="0"/>
              <w:snapToGrid w:val="0"/>
              <w:spacing w:line="320" w:lineRule="exact"/>
              <w:jc w:val="left"/>
              <w:rPr>
                <w:rFonts w:ascii="宋体" w:cs="Arial"/>
                <w:b/>
                <w:color w:val="000000"/>
                <w:sz w:val="22"/>
                <w:szCs w:val="22"/>
              </w:rPr>
            </w:pPr>
            <w:r>
              <w:rPr>
                <w:rFonts w:hint="eastAsia" w:ascii="宋体" w:cs="Arial"/>
                <w:b/>
                <w:color w:val="000000"/>
                <w:sz w:val="22"/>
                <w:szCs w:val="22"/>
              </w:rPr>
              <w:t>如为授权代表提供授权书；（格式见附件）</w:t>
            </w:r>
          </w:p>
        </w:tc>
        <w:tc>
          <w:tcPr>
            <w:tcW w:w="721" w:type="dxa"/>
            <w:gridSpan w:val="2"/>
          </w:tcPr>
          <w:p w14:paraId="28C4181C">
            <w:pPr>
              <w:spacing w:line="320" w:lineRule="exact"/>
              <w:jc w:val="center"/>
              <w:rPr>
                <w:rFonts w:ascii="宋体" w:cs="Arial"/>
                <w:color w:val="000000"/>
                <w:sz w:val="22"/>
                <w:szCs w:val="22"/>
              </w:rPr>
            </w:pPr>
            <w:r>
              <w:rPr>
                <w:rFonts w:hint="eastAsia" w:ascii="宋体" w:cs="Arial"/>
                <w:color w:val="000000"/>
                <w:sz w:val="22"/>
                <w:szCs w:val="22"/>
              </w:rPr>
              <w:t>有</w:t>
            </w:r>
          </w:p>
        </w:tc>
      </w:tr>
      <w:tr w14:paraId="0054D8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454" w:hRule="atLeast"/>
        </w:trPr>
        <w:tc>
          <w:tcPr>
            <w:tcW w:w="10065" w:type="dxa"/>
            <w:gridSpan w:val="5"/>
            <w:tcBorders>
              <w:bottom w:val="single" w:color="auto" w:sz="6" w:space="0"/>
            </w:tcBorders>
            <w:shd w:val="clear" w:color="auto" w:fill="E5DFEC"/>
            <w:vAlign w:val="center"/>
          </w:tcPr>
          <w:p w14:paraId="62D50475">
            <w:pPr>
              <w:spacing w:line="276" w:lineRule="auto"/>
              <w:jc w:val="left"/>
              <w:rPr>
                <w:rFonts w:ascii="宋体" w:cs="Arial"/>
                <w:color w:val="000000"/>
                <w:sz w:val="22"/>
                <w:szCs w:val="22"/>
              </w:rPr>
            </w:pPr>
            <w:r>
              <w:rPr>
                <w:color w:val="000000"/>
                <w:sz w:val="22"/>
              </w:rPr>
              <w:t>▲</w:t>
            </w:r>
            <w:r>
              <w:rPr>
                <w:rFonts w:hint="eastAsia" w:ascii="宋体"/>
                <w:b/>
                <w:color w:val="000000"/>
                <w:sz w:val="22"/>
                <w:szCs w:val="22"/>
              </w:rPr>
              <w:t>备注：上述</w:t>
            </w:r>
            <w:r>
              <w:rPr>
                <w:rFonts w:hint="eastAsia" w:ascii="宋体" w:cs="Arial"/>
                <w:b/>
                <w:color w:val="000000"/>
                <w:sz w:val="22"/>
                <w:szCs w:val="22"/>
              </w:rPr>
              <w:t>资格证明文件未提供或提供的资格证明材料不齐全的，资格审查作不通过处理，不得进入评审程序。</w:t>
            </w:r>
          </w:p>
        </w:tc>
      </w:tr>
      <w:tr w14:paraId="5DB71D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624" w:hRule="atLeast"/>
        </w:trPr>
        <w:tc>
          <w:tcPr>
            <w:tcW w:w="10065" w:type="dxa"/>
            <w:gridSpan w:val="5"/>
            <w:tcBorders>
              <w:top w:val="single" w:color="auto" w:sz="6" w:space="0"/>
              <w:bottom w:val="single" w:color="auto" w:sz="6" w:space="0"/>
            </w:tcBorders>
            <w:shd w:val="clear" w:color="auto" w:fill="FDE9D9"/>
            <w:vAlign w:val="center"/>
          </w:tcPr>
          <w:p w14:paraId="73113447">
            <w:pPr>
              <w:spacing w:line="276" w:lineRule="auto"/>
              <w:jc w:val="left"/>
              <w:rPr>
                <w:rFonts w:ascii="宋体"/>
                <w:b/>
                <w:color w:val="000000"/>
                <w:sz w:val="22"/>
                <w:szCs w:val="22"/>
              </w:rPr>
            </w:pPr>
            <w:r>
              <w:rPr>
                <w:rFonts w:hint="eastAsia" w:ascii="宋体"/>
                <w:b/>
                <w:color w:val="000000"/>
                <w:sz w:val="22"/>
                <w:szCs w:val="22"/>
              </w:rPr>
              <w:t>二、</w:t>
            </w:r>
            <w:r>
              <w:rPr>
                <w:rFonts w:hint="eastAsia" w:ascii="宋体" w:cs="Arial"/>
                <w:b/>
                <w:color w:val="000000"/>
                <w:sz w:val="22"/>
                <w:szCs w:val="22"/>
              </w:rPr>
              <w:t>《商务技术文件》组成内容</w:t>
            </w:r>
          </w:p>
        </w:tc>
      </w:tr>
      <w:tr w14:paraId="22CBDB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454" w:hRule="atLeast"/>
        </w:trPr>
        <w:tc>
          <w:tcPr>
            <w:tcW w:w="709" w:type="dxa"/>
            <w:tcBorders>
              <w:top w:val="single" w:color="auto" w:sz="6" w:space="0"/>
            </w:tcBorders>
            <w:vAlign w:val="center"/>
          </w:tcPr>
          <w:p w14:paraId="05AFCEA5">
            <w:pPr>
              <w:spacing w:line="276" w:lineRule="auto"/>
              <w:jc w:val="center"/>
              <w:rPr>
                <w:rFonts w:ascii="宋体"/>
                <w:b/>
                <w:color w:val="000000"/>
                <w:sz w:val="22"/>
                <w:szCs w:val="22"/>
              </w:rPr>
            </w:pPr>
            <w:r>
              <w:rPr>
                <w:rFonts w:hint="eastAsia" w:ascii="宋体"/>
                <w:b/>
                <w:color w:val="000000"/>
                <w:sz w:val="22"/>
                <w:szCs w:val="22"/>
              </w:rPr>
              <w:t>1</w:t>
            </w:r>
          </w:p>
        </w:tc>
        <w:tc>
          <w:tcPr>
            <w:tcW w:w="8646" w:type="dxa"/>
            <w:gridSpan w:val="3"/>
            <w:tcBorders>
              <w:top w:val="single" w:color="auto" w:sz="6" w:space="0"/>
            </w:tcBorders>
            <w:vAlign w:val="center"/>
          </w:tcPr>
          <w:p w14:paraId="51993E81">
            <w:pPr>
              <w:spacing w:line="276" w:lineRule="auto"/>
              <w:jc w:val="left"/>
              <w:rPr>
                <w:rFonts w:ascii="宋体"/>
                <w:b/>
                <w:color w:val="000000"/>
                <w:sz w:val="22"/>
                <w:szCs w:val="22"/>
              </w:rPr>
            </w:pPr>
            <w:r>
              <w:rPr>
                <w:rFonts w:hint="eastAsia" w:ascii="宋体" w:cs="Arial"/>
                <w:b/>
                <w:color w:val="000000"/>
                <w:sz w:val="22"/>
                <w:szCs w:val="22"/>
              </w:rPr>
              <w:t>《商务技术文件》封面</w:t>
            </w:r>
          </w:p>
        </w:tc>
        <w:tc>
          <w:tcPr>
            <w:tcW w:w="710" w:type="dxa"/>
            <w:tcBorders>
              <w:top w:val="single" w:color="auto" w:sz="6" w:space="0"/>
            </w:tcBorders>
            <w:vAlign w:val="center"/>
          </w:tcPr>
          <w:p w14:paraId="3B7CB602">
            <w:pPr>
              <w:spacing w:line="276" w:lineRule="auto"/>
              <w:jc w:val="center"/>
              <w:rPr>
                <w:rFonts w:ascii="宋体" w:cs="Arial"/>
                <w:color w:val="000000"/>
                <w:sz w:val="22"/>
                <w:szCs w:val="22"/>
              </w:rPr>
            </w:pPr>
            <w:r>
              <w:rPr>
                <w:rFonts w:hint="eastAsia" w:ascii="宋体" w:cs="Arial"/>
                <w:color w:val="000000"/>
                <w:sz w:val="22"/>
                <w:szCs w:val="22"/>
              </w:rPr>
              <w:t>有</w:t>
            </w:r>
          </w:p>
        </w:tc>
      </w:tr>
      <w:tr w14:paraId="2A5E95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454" w:hRule="atLeast"/>
        </w:trPr>
        <w:tc>
          <w:tcPr>
            <w:tcW w:w="709" w:type="dxa"/>
            <w:vAlign w:val="center"/>
          </w:tcPr>
          <w:p w14:paraId="03A63B6E">
            <w:pPr>
              <w:spacing w:line="276" w:lineRule="auto"/>
              <w:jc w:val="center"/>
              <w:rPr>
                <w:rFonts w:ascii="宋体"/>
                <w:b/>
                <w:color w:val="000000"/>
                <w:sz w:val="22"/>
                <w:szCs w:val="22"/>
              </w:rPr>
            </w:pPr>
            <w:r>
              <w:rPr>
                <w:rFonts w:hint="eastAsia" w:ascii="宋体"/>
                <w:b/>
                <w:color w:val="000000"/>
                <w:sz w:val="22"/>
                <w:szCs w:val="22"/>
              </w:rPr>
              <w:t>2</w:t>
            </w:r>
          </w:p>
        </w:tc>
        <w:tc>
          <w:tcPr>
            <w:tcW w:w="8646" w:type="dxa"/>
            <w:gridSpan w:val="3"/>
            <w:vAlign w:val="center"/>
          </w:tcPr>
          <w:p w14:paraId="441DA991">
            <w:pPr>
              <w:spacing w:line="276" w:lineRule="auto"/>
              <w:jc w:val="left"/>
              <w:rPr>
                <w:rFonts w:ascii="宋体"/>
                <w:b/>
                <w:color w:val="000000"/>
                <w:sz w:val="22"/>
                <w:szCs w:val="22"/>
              </w:rPr>
            </w:pPr>
            <w:r>
              <w:rPr>
                <w:rFonts w:hint="eastAsia" w:ascii="宋体" w:cs="Arial"/>
                <w:b/>
                <w:color w:val="000000"/>
                <w:sz w:val="22"/>
                <w:szCs w:val="22"/>
              </w:rPr>
              <w:t>《商务技术文件》目录（自拟）</w:t>
            </w:r>
          </w:p>
        </w:tc>
        <w:tc>
          <w:tcPr>
            <w:tcW w:w="710" w:type="dxa"/>
            <w:vAlign w:val="center"/>
          </w:tcPr>
          <w:p w14:paraId="2CEE21DB">
            <w:pPr>
              <w:spacing w:line="276" w:lineRule="auto"/>
              <w:jc w:val="center"/>
              <w:rPr>
                <w:rFonts w:ascii="宋体" w:cs="Arial"/>
                <w:color w:val="000000"/>
                <w:sz w:val="22"/>
                <w:szCs w:val="22"/>
              </w:rPr>
            </w:pPr>
            <w:r>
              <w:rPr>
                <w:rFonts w:hint="eastAsia" w:ascii="宋体" w:cs="Arial"/>
                <w:color w:val="000000"/>
                <w:sz w:val="22"/>
                <w:szCs w:val="22"/>
              </w:rPr>
              <w:t>无</w:t>
            </w:r>
          </w:p>
        </w:tc>
      </w:tr>
      <w:tr w14:paraId="465DBC5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454" w:hRule="atLeast"/>
        </w:trPr>
        <w:tc>
          <w:tcPr>
            <w:tcW w:w="709" w:type="dxa"/>
            <w:vAlign w:val="center"/>
          </w:tcPr>
          <w:p w14:paraId="74C8FF52">
            <w:pPr>
              <w:spacing w:line="276" w:lineRule="auto"/>
              <w:jc w:val="center"/>
              <w:rPr>
                <w:rFonts w:ascii="宋体"/>
                <w:b/>
                <w:color w:val="000000"/>
                <w:sz w:val="22"/>
                <w:szCs w:val="22"/>
              </w:rPr>
            </w:pPr>
            <w:r>
              <w:rPr>
                <w:rFonts w:hint="eastAsia" w:ascii="宋体"/>
                <w:b/>
                <w:color w:val="000000"/>
                <w:sz w:val="22"/>
                <w:szCs w:val="22"/>
              </w:rPr>
              <w:t>3</w:t>
            </w:r>
          </w:p>
        </w:tc>
        <w:tc>
          <w:tcPr>
            <w:tcW w:w="8646" w:type="dxa"/>
            <w:gridSpan w:val="3"/>
            <w:vAlign w:val="center"/>
          </w:tcPr>
          <w:p w14:paraId="0B7FFC73">
            <w:pPr>
              <w:spacing w:line="276" w:lineRule="auto"/>
              <w:jc w:val="left"/>
              <w:rPr>
                <w:rFonts w:ascii="宋体" w:cs="Arial"/>
                <w:b/>
                <w:color w:val="000000"/>
                <w:sz w:val="22"/>
                <w:szCs w:val="22"/>
              </w:rPr>
            </w:pPr>
            <w:r>
              <w:rPr>
                <w:rFonts w:hint="eastAsia" w:ascii="宋体" w:cs="Arial"/>
                <w:b/>
                <w:color w:val="000000"/>
                <w:sz w:val="22"/>
                <w:szCs w:val="22"/>
              </w:rPr>
              <w:t>供应商自评分指引表（自拟）</w:t>
            </w:r>
          </w:p>
        </w:tc>
        <w:tc>
          <w:tcPr>
            <w:tcW w:w="710" w:type="dxa"/>
            <w:vAlign w:val="center"/>
          </w:tcPr>
          <w:p w14:paraId="159B344F">
            <w:pPr>
              <w:spacing w:line="276" w:lineRule="auto"/>
              <w:jc w:val="center"/>
              <w:rPr>
                <w:rFonts w:ascii="宋体" w:cs="Arial"/>
                <w:color w:val="000000"/>
                <w:sz w:val="22"/>
                <w:szCs w:val="22"/>
              </w:rPr>
            </w:pPr>
            <w:r>
              <w:rPr>
                <w:rFonts w:hint="eastAsia" w:ascii="宋体" w:cs="Arial"/>
                <w:color w:val="000000"/>
                <w:sz w:val="22"/>
                <w:szCs w:val="22"/>
              </w:rPr>
              <w:t>无</w:t>
            </w:r>
          </w:p>
        </w:tc>
      </w:tr>
      <w:tr w14:paraId="5727EC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454" w:hRule="atLeast"/>
        </w:trPr>
        <w:tc>
          <w:tcPr>
            <w:tcW w:w="709" w:type="dxa"/>
            <w:vAlign w:val="center"/>
          </w:tcPr>
          <w:p w14:paraId="25FD2E22">
            <w:pPr>
              <w:spacing w:line="276" w:lineRule="auto"/>
              <w:jc w:val="center"/>
              <w:rPr>
                <w:rFonts w:ascii="宋体"/>
                <w:b/>
                <w:color w:val="000000"/>
                <w:sz w:val="22"/>
                <w:szCs w:val="22"/>
              </w:rPr>
            </w:pPr>
            <w:r>
              <w:rPr>
                <w:rFonts w:hint="eastAsia" w:ascii="宋体"/>
                <w:b/>
                <w:color w:val="000000"/>
                <w:sz w:val="22"/>
                <w:szCs w:val="22"/>
              </w:rPr>
              <w:t>4</w:t>
            </w:r>
          </w:p>
        </w:tc>
        <w:tc>
          <w:tcPr>
            <w:tcW w:w="8646" w:type="dxa"/>
            <w:gridSpan w:val="3"/>
            <w:vAlign w:val="center"/>
          </w:tcPr>
          <w:p w14:paraId="560ADA74">
            <w:pPr>
              <w:spacing w:line="276" w:lineRule="auto"/>
              <w:jc w:val="left"/>
              <w:rPr>
                <w:rFonts w:ascii="宋体" w:cs="Arial"/>
                <w:b/>
                <w:color w:val="000000"/>
                <w:sz w:val="22"/>
                <w:szCs w:val="22"/>
              </w:rPr>
            </w:pPr>
            <w:r>
              <w:rPr>
                <w:color w:val="000000"/>
                <w:sz w:val="22"/>
              </w:rPr>
              <w:t>▲</w:t>
            </w:r>
            <w:r>
              <w:rPr>
                <w:rFonts w:hint="eastAsia" w:ascii="宋体" w:cs="Arial"/>
                <w:b/>
                <w:color w:val="000000"/>
                <w:sz w:val="22"/>
                <w:szCs w:val="22"/>
              </w:rPr>
              <w:t>供应商参与政府采购活动投标资格声明</w:t>
            </w:r>
          </w:p>
        </w:tc>
        <w:tc>
          <w:tcPr>
            <w:tcW w:w="710" w:type="dxa"/>
            <w:vAlign w:val="center"/>
          </w:tcPr>
          <w:p w14:paraId="09895590">
            <w:pPr>
              <w:spacing w:line="276" w:lineRule="auto"/>
              <w:jc w:val="center"/>
              <w:rPr>
                <w:rFonts w:ascii="宋体" w:cs="Arial"/>
                <w:color w:val="000000"/>
                <w:sz w:val="22"/>
                <w:szCs w:val="22"/>
              </w:rPr>
            </w:pPr>
            <w:r>
              <w:rPr>
                <w:rFonts w:hint="eastAsia" w:ascii="宋体" w:cs="Arial"/>
                <w:color w:val="000000"/>
                <w:sz w:val="22"/>
                <w:szCs w:val="22"/>
              </w:rPr>
              <w:t>有</w:t>
            </w:r>
          </w:p>
        </w:tc>
      </w:tr>
      <w:tr w14:paraId="2B5592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454" w:hRule="atLeast"/>
        </w:trPr>
        <w:tc>
          <w:tcPr>
            <w:tcW w:w="709" w:type="dxa"/>
            <w:vAlign w:val="center"/>
          </w:tcPr>
          <w:p w14:paraId="141C039A">
            <w:pPr>
              <w:spacing w:line="276" w:lineRule="auto"/>
              <w:jc w:val="center"/>
              <w:rPr>
                <w:rFonts w:ascii="宋体"/>
                <w:b/>
                <w:color w:val="000000"/>
                <w:sz w:val="22"/>
                <w:szCs w:val="22"/>
              </w:rPr>
            </w:pPr>
            <w:r>
              <w:rPr>
                <w:rFonts w:hint="eastAsia" w:ascii="宋体"/>
                <w:b/>
                <w:color w:val="000000"/>
                <w:sz w:val="22"/>
                <w:szCs w:val="22"/>
              </w:rPr>
              <w:t>5</w:t>
            </w:r>
          </w:p>
        </w:tc>
        <w:tc>
          <w:tcPr>
            <w:tcW w:w="8646" w:type="dxa"/>
            <w:gridSpan w:val="3"/>
            <w:vAlign w:val="center"/>
          </w:tcPr>
          <w:p w14:paraId="184E3AD3">
            <w:pPr>
              <w:spacing w:line="276" w:lineRule="auto"/>
              <w:jc w:val="left"/>
              <w:rPr>
                <w:rFonts w:ascii="宋体"/>
                <w:b/>
                <w:color w:val="000000"/>
                <w:sz w:val="22"/>
                <w:szCs w:val="22"/>
              </w:rPr>
            </w:pPr>
            <w:r>
              <w:rPr>
                <w:color w:val="000000"/>
                <w:sz w:val="22"/>
              </w:rPr>
              <w:t>▲</w:t>
            </w:r>
            <w:r>
              <w:rPr>
                <w:rFonts w:hint="eastAsia" w:ascii="宋体" w:cs="Arial"/>
                <w:b/>
                <w:color w:val="000000"/>
                <w:sz w:val="22"/>
                <w:szCs w:val="22"/>
              </w:rPr>
              <w:t>磋商函</w:t>
            </w:r>
          </w:p>
        </w:tc>
        <w:tc>
          <w:tcPr>
            <w:tcW w:w="710" w:type="dxa"/>
            <w:vAlign w:val="center"/>
          </w:tcPr>
          <w:p w14:paraId="12BAF9F6">
            <w:pPr>
              <w:spacing w:line="276" w:lineRule="auto"/>
              <w:jc w:val="center"/>
              <w:rPr>
                <w:rFonts w:ascii="宋体" w:cs="Arial"/>
                <w:color w:val="000000"/>
                <w:sz w:val="22"/>
                <w:szCs w:val="22"/>
              </w:rPr>
            </w:pPr>
            <w:r>
              <w:rPr>
                <w:rFonts w:hint="eastAsia" w:ascii="宋体" w:cs="Arial"/>
                <w:color w:val="000000"/>
                <w:sz w:val="22"/>
                <w:szCs w:val="22"/>
              </w:rPr>
              <w:t>有</w:t>
            </w:r>
          </w:p>
        </w:tc>
      </w:tr>
      <w:tr w14:paraId="5BDEB4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454" w:hRule="atLeast"/>
        </w:trPr>
        <w:tc>
          <w:tcPr>
            <w:tcW w:w="709" w:type="dxa"/>
            <w:vAlign w:val="center"/>
          </w:tcPr>
          <w:p w14:paraId="5925554F">
            <w:pPr>
              <w:spacing w:line="276" w:lineRule="auto"/>
              <w:jc w:val="center"/>
              <w:rPr>
                <w:rFonts w:ascii="宋体"/>
                <w:b/>
                <w:color w:val="000000"/>
                <w:sz w:val="22"/>
                <w:szCs w:val="22"/>
              </w:rPr>
            </w:pPr>
            <w:r>
              <w:rPr>
                <w:rFonts w:hint="eastAsia" w:ascii="宋体"/>
                <w:b/>
                <w:color w:val="000000"/>
                <w:sz w:val="22"/>
                <w:szCs w:val="22"/>
              </w:rPr>
              <w:t>6</w:t>
            </w:r>
          </w:p>
        </w:tc>
        <w:tc>
          <w:tcPr>
            <w:tcW w:w="8646" w:type="dxa"/>
            <w:gridSpan w:val="3"/>
            <w:vAlign w:val="center"/>
          </w:tcPr>
          <w:p w14:paraId="6AF4762B">
            <w:pPr>
              <w:spacing w:line="276" w:lineRule="auto"/>
              <w:jc w:val="left"/>
              <w:rPr>
                <w:rFonts w:ascii="宋体" w:cs="Arial"/>
                <w:b/>
                <w:color w:val="000000"/>
                <w:sz w:val="22"/>
                <w:szCs w:val="22"/>
              </w:rPr>
            </w:pPr>
            <w:r>
              <w:rPr>
                <w:rFonts w:hint="eastAsia" w:ascii="宋体" w:cs="Arial"/>
                <w:b/>
                <w:color w:val="000000"/>
                <w:sz w:val="22"/>
                <w:szCs w:val="22"/>
              </w:rPr>
              <w:t>磋商供应商情况声明（后附企业简介）</w:t>
            </w:r>
          </w:p>
        </w:tc>
        <w:tc>
          <w:tcPr>
            <w:tcW w:w="710" w:type="dxa"/>
            <w:vAlign w:val="center"/>
          </w:tcPr>
          <w:p w14:paraId="42957D74">
            <w:pPr>
              <w:spacing w:line="276" w:lineRule="auto"/>
              <w:jc w:val="center"/>
              <w:rPr>
                <w:rFonts w:ascii="宋体" w:cs="Arial"/>
                <w:color w:val="000000"/>
                <w:sz w:val="22"/>
                <w:szCs w:val="22"/>
              </w:rPr>
            </w:pPr>
            <w:r>
              <w:rPr>
                <w:rFonts w:hint="eastAsia" w:ascii="宋体" w:cs="Arial"/>
                <w:color w:val="000000"/>
                <w:sz w:val="22"/>
                <w:szCs w:val="22"/>
              </w:rPr>
              <w:t>有</w:t>
            </w:r>
          </w:p>
        </w:tc>
      </w:tr>
      <w:tr w14:paraId="748281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454" w:hRule="atLeast"/>
        </w:trPr>
        <w:tc>
          <w:tcPr>
            <w:tcW w:w="709" w:type="dxa"/>
            <w:tcBorders>
              <w:bottom w:val="single" w:color="auto" w:sz="6" w:space="0"/>
            </w:tcBorders>
            <w:vAlign w:val="center"/>
          </w:tcPr>
          <w:p w14:paraId="18179A7F">
            <w:pPr>
              <w:spacing w:line="276" w:lineRule="auto"/>
              <w:jc w:val="center"/>
              <w:rPr>
                <w:rFonts w:ascii="宋体"/>
                <w:b/>
                <w:color w:val="000000"/>
                <w:sz w:val="22"/>
                <w:szCs w:val="22"/>
              </w:rPr>
            </w:pPr>
            <w:r>
              <w:rPr>
                <w:rFonts w:hint="eastAsia" w:ascii="宋体"/>
                <w:b/>
                <w:color w:val="000000"/>
                <w:sz w:val="22"/>
                <w:szCs w:val="22"/>
              </w:rPr>
              <w:t>7</w:t>
            </w:r>
          </w:p>
        </w:tc>
        <w:tc>
          <w:tcPr>
            <w:tcW w:w="8646" w:type="dxa"/>
            <w:gridSpan w:val="3"/>
            <w:tcBorders>
              <w:bottom w:val="single" w:color="auto" w:sz="6" w:space="0"/>
            </w:tcBorders>
            <w:vAlign w:val="center"/>
          </w:tcPr>
          <w:p w14:paraId="074B988B">
            <w:pPr>
              <w:spacing w:line="276" w:lineRule="auto"/>
              <w:jc w:val="left"/>
              <w:rPr>
                <w:rFonts w:ascii="宋体"/>
                <w:color w:val="000000"/>
                <w:sz w:val="22"/>
                <w:szCs w:val="22"/>
              </w:rPr>
            </w:pPr>
            <w:r>
              <w:rPr>
                <w:rFonts w:hint="eastAsia" w:ascii="宋体"/>
                <w:color w:val="000000"/>
                <w:sz w:val="22"/>
                <w:szCs w:val="22"/>
              </w:rPr>
              <w:t>商务偏离表、技术偏离表</w:t>
            </w:r>
            <w:r>
              <w:rPr>
                <w:rFonts w:hint="eastAsia" w:ascii="宋体" w:cs="Arial"/>
                <w:b/>
                <w:color w:val="000000"/>
                <w:sz w:val="22"/>
                <w:szCs w:val="22"/>
              </w:rPr>
              <w:t>(格式见附件也可自拟）</w:t>
            </w:r>
          </w:p>
        </w:tc>
        <w:tc>
          <w:tcPr>
            <w:tcW w:w="710" w:type="dxa"/>
            <w:tcBorders>
              <w:bottom w:val="single" w:color="auto" w:sz="6" w:space="0"/>
            </w:tcBorders>
            <w:vAlign w:val="center"/>
          </w:tcPr>
          <w:p w14:paraId="06EE50C8">
            <w:pPr>
              <w:spacing w:line="276" w:lineRule="auto"/>
              <w:jc w:val="center"/>
              <w:rPr>
                <w:rFonts w:ascii="宋体" w:cs="Arial"/>
                <w:color w:val="000000"/>
                <w:sz w:val="22"/>
                <w:szCs w:val="22"/>
              </w:rPr>
            </w:pPr>
            <w:r>
              <w:rPr>
                <w:rFonts w:hint="eastAsia" w:ascii="宋体" w:cs="Arial"/>
                <w:color w:val="000000"/>
                <w:sz w:val="22"/>
                <w:szCs w:val="22"/>
              </w:rPr>
              <w:t>有</w:t>
            </w:r>
          </w:p>
        </w:tc>
      </w:tr>
      <w:tr w14:paraId="47F78D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454" w:hRule="atLeast"/>
        </w:trPr>
        <w:tc>
          <w:tcPr>
            <w:tcW w:w="709" w:type="dxa"/>
            <w:tcBorders>
              <w:bottom w:val="single" w:color="auto" w:sz="6" w:space="0"/>
            </w:tcBorders>
            <w:vAlign w:val="center"/>
          </w:tcPr>
          <w:p w14:paraId="5D514D45">
            <w:pPr>
              <w:spacing w:line="276" w:lineRule="auto"/>
              <w:jc w:val="center"/>
              <w:rPr>
                <w:rFonts w:ascii="宋体"/>
                <w:b/>
                <w:color w:val="000000"/>
                <w:sz w:val="22"/>
                <w:szCs w:val="22"/>
              </w:rPr>
            </w:pPr>
            <w:r>
              <w:rPr>
                <w:rFonts w:hint="eastAsia" w:ascii="宋体"/>
                <w:b/>
                <w:color w:val="000000"/>
                <w:sz w:val="22"/>
                <w:szCs w:val="22"/>
              </w:rPr>
              <w:t>8</w:t>
            </w:r>
          </w:p>
        </w:tc>
        <w:tc>
          <w:tcPr>
            <w:tcW w:w="8646" w:type="dxa"/>
            <w:gridSpan w:val="3"/>
            <w:tcBorders>
              <w:bottom w:val="single" w:color="auto" w:sz="6" w:space="0"/>
            </w:tcBorders>
            <w:vAlign w:val="center"/>
          </w:tcPr>
          <w:p w14:paraId="418BC5C9">
            <w:pPr>
              <w:spacing w:line="276" w:lineRule="auto"/>
              <w:jc w:val="left"/>
              <w:rPr>
                <w:rFonts w:ascii="宋体"/>
                <w:b/>
                <w:color w:val="000000"/>
                <w:sz w:val="22"/>
                <w:szCs w:val="22"/>
              </w:rPr>
            </w:pPr>
            <w:r>
              <w:rPr>
                <w:rFonts w:hint="eastAsia" w:ascii="宋体"/>
                <w:color w:val="000000"/>
                <w:sz w:val="22"/>
                <w:szCs w:val="22"/>
              </w:rPr>
              <w:t>项目组织实施方案</w:t>
            </w:r>
            <w:r>
              <w:rPr>
                <w:rFonts w:hint="eastAsia" w:ascii="宋体"/>
                <w:b/>
                <w:color w:val="000000"/>
                <w:sz w:val="22"/>
                <w:szCs w:val="22"/>
              </w:rPr>
              <w:t>(格式见附件也可自拟）</w:t>
            </w:r>
          </w:p>
        </w:tc>
        <w:tc>
          <w:tcPr>
            <w:tcW w:w="710" w:type="dxa"/>
            <w:tcBorders>
              <w:bottom w:val="single" w:color="auto" w:sz="6" w:space="0"/>
            </w:tcBorders>
            <w:vAlign w:val="center"/>
          </w:tcPr>
          <w:p w14:paraId="0273DD2D">
            <w:pPr>
              <w:spacing w:line="276" w:lineRule="auto"/>
              <w:jc w:val="center"/>
              <w:rPr>
                <w:rFonts w:ascii="宋体" w:cs="Arial"/>
                <w:color w:val="000000"/>
                <w:sz w:val="22"/>
                <w:szCs w:val="22"/>
              </w:rPr>
            </w:pPr>
            <w:r>
              <w:rPr>
                <w:rFonts w:hint="eastAsia" w:ascii="宋体" w:cs="Arial"/>
                <w:color w:val="000000"/>
                <w:sz w:val="22"/>
                <w:szCs w:val="22"/>
              </w:rPr>
              <w:t>有</w:t>
            </w:r>
          </w:p>
        </w:tc>
      </w:tr>
      <w:tr w14:paraId="0A4501C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454" w:hRule="atLeast"/>
        </w:trPr>
        <w:tc>
          <w:tcPr>
            <w:tcW w:w="709" w:type="dxa"/>
            <w:tcBorders>
              <w:bottom w:val="single" w:color="auto" w:sz="6" w:space="0"/>
            </w:tcBorders>
            <w:vAlign w:val="center"/>
          </w:tcPr>
          <w:p w14:paraId="0C712E71">
            <w:pPr>
              <w:spacing w:line="276" w:lineRule="auto"/>
              <w:jc w:val="center"/>
              <w:rPr>
                <w:rFonts w:ascii="宋体"/>
                <w:b/>
                <w:color w:val="000000"/>
                <w:sz w:val="22"/>
                <w:szCs w:val="22"/>
              </w:rPr>
            </w:pPr>
            <w:r>
              <w:rPr>
                <w:rFonts w:hint="eastAsia" w:ascii="宋体"/>
                <w:b/>
                <w:color w:val="000000"/>
                <w:sz w:val="22"/>
                <w:szCs w:val="22"/>
              </w:rPr>
              <w:t>9</w:t>
            </w:r>
          </w:p>
        </w:tc>
        <w:tc>
          <w:tcPr>
            <w:tcW w:w="8646" w:type="dxa"/>
            <w:gridSpan w:val="3"/>
            <w:tcBorders>
              <w:bottom w:val="single" w:color="auto" w:sz="6" w:space="0"/>
            </w:tcBorders>
            <w:vAlign w:val="center"/>
          </w:tcPr>
          <w:p w14:paraId="032FBCB6">
            <w:pPr>
              <w:spacing w:line="276" w:lineRule="auto"/>
              <w:jc w:val="left"/>
              <w:rPr>
                <w:rFonts w:ascii="宋体" w:cs="Arial"/>
                <w:color w:val="000000"/>
                <w:sz w:val="22"/>
                <w:szCs w:val="22"/>
              </w:rPr>
            </w:pPr>
            <w:r>
              <w:rPr>
                <w:rFonts w:hint="eastAsia" w:ascii="宋体"/>
                <w:color w:val="000000"/>
                <w:sz w:val="22"/>
                <w:szCs w:val="22"/>
              </w:rPr>
              <w:t>项目人员配置情况</w:t>
            </w:r>
            <w:r>
              <w:rPr>
                <w:rFonts w:hint="eastAsia" w:ascii="宋体" w:cs="Arial"/>
                <w:b/>
                <w:color w:val="000000"/>
                <w:sz w:val="22"/>
                <w:szCs w:val="22"/>
              </w:rPr>
              <w:t>(格式见附件也可自拟）</w:t>
            </w:r>
          </w:p>
        </w:tc>
        <w:tc>
          <w:tcPr>
            <w:tcW w:w="710" w:type="dxa"/>
            <w:tcBorders>
              <w:bottom w:val="single" w:color="auto" w:sz="6" w:space="0"/>
            </w:tcBorders>
            <w:vAlign w:val="center"/>
          </w:tcPr>
          <w:p w14:paraId="111DE6DB">
            <w:pPr>
              <w:spacing w:line="276" w:lineRule="auto"/>
              <w:jc w:val="center"/>
              <w:rPr>
                <w:rFonts w:ascii="宋体" w:cs="Arial"/>
                <w:color w:val="000000"/>
                <w:sz w:val="22"/>
                <w:szCs w:val="22"/>
              </w:rPr>
            </w:pPr>
            <w:r>
              <w:rPr>
                <w:rFonts w:hint="eastAsia" w:ascii="宋体" w:cs="Arial"/>
                <w:color w:val="000000"/>
                <w:sz w:val="22"/>
                <w:szCs w:val="22"/>
              </w:rPr>
              <w:t>有</w:t>
            </w:r>
          </w:p>
        </w:tc>
      </w:tr>
      <w:tr w14:paraId="52456F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454" w:hRule="atLeast"/>
        </w:trPr>
        <w:tc>
          <w:tcPr>
            <w:tcW w:w="709" w:type="dxa"/>
            <w:tcBorders>
              <w:bottom w:val="single" w:color="auto" w:sz="6" w:space="0"/>
            </w:tcBorders>
            <w:vAlign w:val="center"/>
          </w:tcPr>
          <w:p w14:paraId="53257A9B">
            <w:pPr>
              <w:spacing w:line="276" w:lineRule="auto"/>
              <w:jc w:val="center"/>
              <w:rPr>
                <w:rFonts w:ascii="宋体"/>
                <w:b/>
                <w:color w:val="000000"/>
                <w:sz w:val="22"/>
                <w:szCs w:val="22"/>
              </w:rPr>
            </w:pPr>
            <w:r>
              <w:rPr>
                <w:rFonts w:hint="eastAsia" w:ascii="宋体"/>
                <w:b/>
                <w:color w:val="000000"/>
                <w:sz w:val="22"/>
                <w:szCs w:val="22"/>
              </w:rPr>
              <w:t>10</w:t>
            </w:r>
          </w:p>
        </w:tc>
        <w:tc>
          <w:tcPr>
            <w:tcW w:w="8646" w:type="dxa"/>
            <w:gridSpan w:val="3"/>
            <w:tcBorders>
              <w:bottom w:val="single" w:color="auto" w:sz="6" w:space="0"/>
            </w:tcBorders>
            <w:vAlign w:val="center"/>
          </w:tcPr>
          <w:p w14:paraId="4D3DFE07">
            <w:pPr>
              <w:spacing w:line="276" w:lineRule="auto"/>
              <w:jc w:val="left"/>
              <w:rPr>
                <w:rFonts w:ascii="宋体"/>
                <w:color w:val="000000"/>
                <w:sz w:val="22"/>
                <w:szCs w:val="22"/>
              </w:rPr>
            </w:pPr>
            <w:r>
              <w:rPr>
                <w:rFonts w:hint="eastAsia" w:ascii="宋体"/>
                <w:color w:val="000000"/>
                <w:sz w:val="22"/>
                <w:szCs w:val="22"/>
              </w:rPr>
              <w:t>供应商2024年以来类似业绩证明，按评审细则要求提供</w:t>
            </w:r>
            <w:r>
              <w:rPr>
                <w:rFonts w:hint="eastAsia" w:ascii="宋体" w:cs="Arial"/>
                <w:b/>
                <w:color w:val="000000"/>
                <w:sz w:val="22"/>
                <w:szCs w:val="22"/>
              </w:rPr>
              <w:t>(格式见附件也可自拟）</w:t>
            </w:r>
          </w:p>
        </w:tc>
        <w:tc>
          <w:tcPr>
            <w:tcW w:w="710" w:type="dxa"/>
            <w:tcBorders>
              <w:bottom w:val="single" w:color="auto" w:sz="6" w:space="0"/>
            </w:tcBorders>
            <w:vAlign w:val="center"/>
          </w:tcPr>
          <w:p w14:paraId="12294CD1">
            <w:pPr>
              <w:spacing w:line="276" w:lineRule="auto"/>
              <w:jc w:val="center"/>
              <w:rPr>
                <w:rFonts w:ascii="宋体" w:cs="Arial"/>
                <w:color w:val="000000"/>
                <w:sz w:val="22"/>
                <w:szCs w:val="22"/>
              </w:rPr>
            </w:pPr>
            <w:r>
              <w:rPr>
                <w:rFonts w:hint="eastAsia" w:ascii="宋体" w:cs="Arial"/>
                <w:color w:val="000000"/>
                <w:sz w:val="22"/>
                <w:szCs w:val="22"/>
              </w:rPr>
              <w:t>有</w:t>
            </w:r>
          </w:p>
        </w:tc>
      </w:tr>
      <w:tr w14:paraId="3D08C0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454" w:hRule="atLeast"/>
        </w:trPr>
        <w:tc>
          <w:tcPr>
            <w:tcW w:w="709" w:type="dxa"/>
            <w:tcBorders>
              <w:top w:val="single" w:color="auto" w:sz="6" w:space="0"/>
              <w:bottom w:val="single" w:color="auto" w:sz="6" w:space="0"/>
            </w:tcBorders>
            <w:vAlign w:val="center"/>
          </w:tcPr>
          <w:p w14:paraId="45A68561">
            <w:pPr>
              <w:spacing w:line="276" w:lineRule="auto"/>
              <w:jc w:val="center"/>
              <w:rPr>
                <w:rFonts w:ascii="宋体"/>
                <w:b/>
                <w:color w:val="000000"/>
                <w:sz w:val="22"/>
                <w:szCs w:val="22"/>
              </w:rPr>
            </w:pPr>
            <w:r>
              <w:rPr>
                <w:rFonts w:hint="eastAsia" w:ascii="宋体"/>
                <w:b/>
                <w:color w:val="000000"/>
                <w:sz w:val="22"/>
                <w:szCs w:val="22"/>
              </w:rPr>
              <w:t>11</w:t>
            </w:r>
          </w:p>
        </w:tc>
        <w:tc>
          <w:tcPr>
            <w:tcW w:w="8646" w:type="dxa"/>
            <w:gridSpan w:val="3"/>
            <w:tcBorders>
              <w:top w:val="single" w:color="auto" w:sz="6" w:space="0"/>
              <w:bottom w:val="single" w:color="auto" w:sz="6" w:space="0"/>
            </w:tcBorders>
            <w:vAlign w:val="center"/>
          </w:tcPr>
          <w:p w14:paraId="7619CD81">
            <w:pPr>
              <w:spacing w:line="276" w:lineRule="auto"/>
              <w:jc w:val="left"/>
              <w:rPr>
                <w:rFonts w:ascii="宋体" w:cs="Arial"/>
                <w:b/>
                <w:color w:val="000000"/>
                <w:sz w:val="22"/>
                <w:szCs w:val="22"/>
              </w:rPr>
            </w:pPr>
            <w:r>
              <w:rPr>
                <w:rFonts w:hint="eastAsia" w:ascii="宋体" w:cs="Arial"/>
                <w:b/>
                <w:color w:val="000000"/>
                <w:sz w:val="22"/>
                <w:szCs w:val="22"/>
              </w:rPr>
              <w:t>磋商供应商认为有必要提供的其他与报价有关的材料或说明（如有）</w:t>
            </w:r>
          </w:p>
        </w:tc>
        <w:tc>
          <w:tcPr>
            <w:tcW w:w="710" w:type="dxa"/>
            <w:tcBorders>
              <w:top w:val="single" w:color="auto" w:sz="6" w:space="0"/>
              <w:bottom w:val="single" w:color="auto" w:sz="6" w:space="0"/>
            </w:tcBorders>
            <w:vAlign w:val="center"/>
          </w:tcPr>
          <w:p w14:paraId="52401019">
            <w:pPr>
              <w:spacing w:line="276" w:lineRule="auto"/>
              <w:jc w:val="center"/>
              <w:rPr>
                <w:rFonts w:ascii="宋体" w:cs="Arial"/>
                <w:color w:val="000000"/>
                <w:sz w:val="22"/>
                <w:szCs w:val="22"/>
              </w:rPr>
            </w:pPr>
            <w:r>
              <w:rPr>
                <w:rFonts w:hint="eastAsia" w:ascii="宋体" w:cs="Arial"/>
                <w:color w:val="000000"/>
                <w:sz w:val="22"/>
                <w:szCs w:val="22"/>
              </w:rPr>
              <w:t>有</w:t>
            </w:r>
          </w:p>
        </w:tc>
      </w:tr>
      <w:tr w14:paraId="011847E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710" w:hRule="atLeast"/>
        </w:trPr>
        <w:tc>
          <w:tcPr>
            <w:tcW w:w="10065" w:type="dxa"/>
            <w:gridSpan w:val="5"/>
            <w:tcBorders>
              <w:top w:val="single" w:color="auto" w:sz="6" w:space="0"/>
              <w:bottom w:val="single" w:color="auto" w:sz="6" w:space="0"/>
            </w:tcBorders>
            <w:shd w:val="clear" w:color="auto" w:fill="FDE9D9"/>
            <w:vAlign w:val="center"/>
          </w:tcPr>
          <w:p w14:paraId="3E0BA88F">
            <w:pPr>
              <w:spacing w:line="276" w:lineRule="auto"/>
              <w:jc w:val="left"/>
              <w:rPr>
                <w:rFonts w:ascii="宋体"/>
                <w:b/>
                <w:color w:val="000000"/>
                <w:sz w:val="22"/>
                <w:szCs w:val="22"/>
              </w:rPr>
            </w:pPr>
            <w:r>
              <w:rPr>
                <w:rFonts w:hint="eastAsia" w:ascii="宋体"/>
                <w:b/>
                <w:color w:val="000000"/>
                <w:sz w:val="22"/>
                <w:szCs w:val="22"/>
              </w:rPr>
              <w:t>三、</w:t>
            </w:r>
            <w:r>
              <w:rPr>
                <w:rFonts w:hint="eastAsia" w:ascii="宋体" w:cs="Arial"/>
                <w:b/>
                <w:color w:val="000000"/>
                <w:sz w:val="22"/>
                <w:szCs w:val="22"/>
              </w:rPr>
              <w:t>《报价文件》组成内容【依序编制】</w:t>
            </w:r>
          </w:p>
        </w:tc>
      </w:tr>
      <w:tr w14:paraId="2FD0C93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454" w:hRule="atLeast"/>
        </w:trPr>
        <w:tc>
          <w:tcPr>
            <w:tcW w:w="709" w:type="dxa"/>
            <w:tcBorders>
              <w:top w:val="single" w:color="auto" w:sz="6" w:space="0"/>
              <w:bottom w:val="single" w:color="auto" w:sz="6" w:space="0"/>
            </w:tcBorders>
            <w:vAlign w:val="center"/>
          </w:tcPr>
          <w:p w14:paraId="08DC84FF">
            <w:pPr>
              <w:spacing w:line="276" w:lineRule="auto"/>
              <w:jc w:val="center"/>
              <w:rPr>
                <w:rFonts w:ascii="宋体"/>
                <w:b/>
                <w:color w:val="000000"/>
                <w:sz w:val="22"/>
                <w:szCs w:val="22"/>
              </w:rPr>
            </w:pPr>
            <w:r>
              <w:rPr>
                <w:rFonts w:hint="eastAsia" w:ascii="宋体"/>
                <w:b/>
                <w:color w:val="000000"/>
                <w:sz w:val="22"/>
                <w:szCs w:val="22"/>
              </w:rPr>
              <w:t>1</w:t>
            </w:r>
          </w:p>
        </w:tc>
        <w:tc>
          <w:tcPr>
            <w:tcW w:w="8646" w:type="dxa"/>
            <w:gridSpan w:val="3"/>
            <w:tcBorders>
              <w:top w:val="single" w:color="auto" w:sz="6" w:space="0"/>
              <w:bottom w:val="single" w:color="auto" w:sz="6" w:space="0"/>
            </w:tcBorders>
            <w:vAlign w:val="center"/>
          </w:tcPr>
          <w:p w14:paraId="72E33CAB">
            <w:pPr>
              <w:spacing w:line="276" w:lineRule="auto"/>
              <w:jc w:val="left"/>
              <w:rPr>
                <w:rFonts w:ascii="宋体" w:cs="Arial"/>
                <w:b/>
                <w:color w:val="000000"/>
                <w:sz w:val="22"/>
                <w:szCs w:val="22"/>
              </w:rPr>
            </w:pPr>
            <w:r>
              <w:rPr>
                <w:rFonts w:hint="eastAsia" w:ascii="宋体" w:cs="Arial"/>
                <w:b/>
                <w:color w:val="000000"/>
                <w:sz w:val="22"/>
                <w:szCs w:val="22"/>
              </w:rPr>
              <w:t>《报价文件》封面</w:t>
            </w:r>
          </w:p>
        </w:tc>
        <w:tc>
          <w:tcPr>
            <w:tcW w:w="710" w:type="dxa"/>
            <w:tcBorders>
              <w:top w:val="single" w:color="auto" w:sz="6" w:space="0"/>
              <w:bottom w:val="single" w:color="auto" w:sz="6" w:space="0"/>
            </w:tcBorders>
            <w:vAlign w:val="center"/>
          </w:tcPr>
          <w:p w14:paraId="529A9773">
            <w:pPr>
              <w:spacing w:line="276" w:lineRule="auto"/>
              <w:jc w:val="center"/>
              <w:rPr>
                <w:rFonts w:ascii="宋体" w:cs="Arial"/>
                <w:color w:val="000000"/>
                <w:sz w:val="22"/>
                <w:szCs w:val="22"/>
              </w:rPr>
            </w:pPr>
            <w:r>
              <w:rPr>
                <w:rFonts w:hint="eastAsia" w:ascii="宋体" w:cs="Arial"/>
                <w:color w:val="000000"/>
                <w:sz w:val="22"/>
                <w:szCs w:val="22"/>
              </w:rPr>
              <w:t>有</w:t>
            </w:r>
          </w:p>
        </w:tc>
      </w:tr>
      <w:tr w14:paraId="07A10B3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454" w:hRule="atLeast"/>
        </w:trPr>
        <w:tc>
          <w:tcPr>
            <w:tcW w:w="709" w:type="dxa"/>
            <w:tcBorders>
              <w:top w:val="single" w:color="auto" w:sz="6" w:space="0"/>
              <w:bottom w:val="single" w:color="auto" w:sz="6" w:space="0"/>
            </w:tcBorders>
            <w:vAlign w:val="center"/>
          </w:tcPr>
          <w:p w14:paraId="1B4EC1DE">
            <w:pPr>
              <w:spacing w:line="276" w:lineRule="auto"/>
              <w:jc w:val="center"/>
              <w:rPr>
                <w:rFonts w:ascii="宋体"/>
                <w:b/>
                <w:color w:val="000000"/>
                <w:sz w:val="22"/>
                <w:szCs w:val="22"/>
              </w:rPr>
            </w:pPr>
            <w:r>
              <w:rPr>
                <w:rFonts w:hint="eastAsia" w:ascii="宋体"/>
                <w:b/>
                <w:color w:val="000000"/>
                <w:sz w:val="22"/>
                <w:szCs w:val="22"/>
              </w:rPr>
              <w:t>2</w:t>
            </w:r>
          </w:p>
        </w:tc>
        <w:tc>
          <w:tcPr>
            <w:tcW w:w="8646" w:type="dxa"/>
            <w:gridSpan w:val="3"/>
            <w:tcBorders>
              <w:top w:val="single" w:color="auto" w:sz="6" w:space="0"/>
              <w:bottom w:val="single" w:color="auto" w:sz="6" w:space="0"/>
            </w:tcBorders>
            <w:vAlign w:val="center"/>
          </w:tcPr>
          <w:p w14:paraId="7512575A">
            <w:pPr>
              <w:spacing w:line="276" w:lineRule="auto"/>
              <w:jc w:val="left"/>
              <w:rPr>
                <w:rFonts w:ascii="宋体" w:cs="Arial"/>
                <w:b/>
                <w:color w:val="000000"/>
                <w:sz w:val="22"/>
                <w:szCs w:val="22"/>
              </w:rPr>
            </w:pPr>
            <w:r>
              <w:rPr>
                <w:rFonts w:hint="eastAsia" w:ascii="宋体" w:cs="Arial"/>
                <w:b/>
                <w:color w:val="000000"/>
                <w:sz w:val="22"/>
                <w:szCs w:val="22"/>
              </w:rPr>
              <w:t>《报价文件》目录</w:t>
            </w:r>
            <w:r>
              <w:rPr>
                <w:rFonts w:hint="eastAsia" w:ascii="宋体" w:cs="Arial"/>
                <w:color w:val="000000"/>
                <w:sz w:val="22"/>
                <w:szCs w:val="22"/>
              </w:rPr>
              <w:t>（格式自拟）</w:t>
            </w:r>
          </w:p>
        </w:tc>
        <w:tc>
          <w:tcPr>
            <w:tcW w:w="710" w:type="dxa"/>
            <w:tcBorders>
              <w:top w:val="single" w:color="auto" w:sz="6" w:space="0"/>
              <w:bottom w:val="single" w:color="auto" w:sz="6" w:space="0"/>
            </w:tcBorders>
            <w:vAlign w:val="center"/>
          </w:tcPr>
          <w:p w14:paraId="0A1E389A">
            <w:pPr>
              <w:spacing w:line="276" w:lineRule="auto"/>
              <w:jc w:val="center"/>
              <w:rPr>
                <w:rFonts w:ascii="宋体" w:cs="Arial"/>
                <w:color w:val="000000"/>
                <w:sz w:val="22"/>
                <w:szCs w:val="22"/>
              </w:rPr>
            </w:pPr>
            <w:r>
              <w:rPr>
                <w:rFonts w:hint="eastAsia" w:ascii="宋体" w:cs="Arial"/>
                <w:color w:val="000000"/>
                <w:sz w:val="22"/>
                <w:szCs w:val="22"/>
              </w:rPr>
              <w:t>无</w:t>
            </w:r>
          </w:p>
        </w:tc>
      </w:tr>
      <w:tr w14:paraId="4F0D1BD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454" w:hRule="atLeast"/>
        </w:trPr>
        <w:tc>
          <w:tcPr>
            <w:tcW w:w="709" w:type="dxa"/>
            <w:tcBorders>
              <w:top w:val="single" w:color="auto" w:sz="6" w:space="0"/>
              <w:bottom w:val="single" w:color="auto" w:sz="6" w:space="0"/>
            </w:tcBorders>
            <w:vAlign w:val="center"/>
          </w:tcPr>
          <w:p w14:paraId="5FA35E56">
            <w:pPr>
              <w:spacing w:line="276" w:lineRule="auto"/>
              <w:jc w:val="center"/>
              <w:rPr>
                <w:rFonts w:ascii="宋体"/>
                <w:b/>
                <w:color w:val="000000"/>
                <w:sz w:val="22"/>
                <w:szCs w:val="22"/>
              </w:rPr>
            </w:pPr>
            <w:r>
              <w:rPr>
                <w:rFonts w:hint="eastAsia" w:ascii="宋体"/>
                <w:b/>
                <w:color w:val="000000"/>
                <w:sz w:val="22"/>
                <w:szCs w:val="22"/>
              </w:rPr>
              <w:t>3</w:t>
            </w:r>
          </w:p>
        </w:tc>
        <w:tc>
          <w:tcPr>
            <w:tcW w:w="8646" w:type="dxa"/>
            <w:gridSpan w:val="3"/>
            <w:tcBorders>
              <w:top w:val="single" w:color="auto" w:sz="6" w:space="0"/>
              <w:bottom w:val="single" w:color="auto" w:sz="6" w:space="0"/>
            </w:tcBorders>
            <w:vAlign w:val="center"/>
          </w:tcPr>
          <w:p w14:paraId="311363E2">
            <w:pPr>
              <w:spacing w:line="276" w:lineRule="auto"/>
              <w:jc w:val="left"/>
              <w:rPr>
                <w:rFonts w:ascii="宋体" w:cs="Arial"/>
                <w:b/>
                <w:color w:val="000000"/>
                <w:sz w:val="22"/>
                <w:szCs w:val="22"/>
              </w:rPr>
            </w:pPr>
            <w:r>
              <w:rPr>
                <w:rFonts w:hint="eastAsia" w:ascii="宋体" w:cs="Arial"/>
                <w:b/>
                <w:color w:val="000000"/>
                <w:sz w:val="22"/>
                <w:szCs w:val="22"/>
              </w:rPr>
              <w:t>▲开标一览表</w:t>
            </w:r>
          </w:p>
        </w:tc>
        <w:tc>
          <w:tcPr>
            <w:tcW w:w="710" w:type="dxa"/>
            <w:tcBorders>
              <w:top w:val="single" w:color="auto" w:sz="6" w:space="0"/>
              <w:bottom w:val="single" w:color="auto" w:sz="6" w:space="0"/>
            </w:tcBorders>
            <w:vAlign w:val="center"/>
          </w:tcPr>
          <w:p w14:paraId="696D2A99">
            <w:pPr>
              <w:spacing w:line="276" w:lineRule="auto"/>
              <w:jc w:val="center"/>
              <w:rPr>
                <w:rFonts w:ascii="宋体" w:cs="Arial"/>
                <w:color w:val="000000"/>
                <w:sz w:val="22"/>
                <w:szCs w:val="22"/>
              </w:rPr>
            </w:pPr>
            <w:r>
              <w:rPr>
                <w:rFonts w:hint="eastAsia" w:ascii="宋体" w:cs="Arial"/>
                <w:color w:val="000000"/>
                <w:sz w:val="22"/>
                <w:szCs w:val="22"/>
              </w:rPr>
              <w:t>有</w:t>
            </w:r>
          </w:p>
        </w:tc>
      </w:tr>
      <w:tr w14:paraId="3AE591D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454" w:hRule="atLeast"/>
        </w:trPr>
        <w:tc>
          <w:tcPr>
            <w:tcW w:w="709" w:type="dxa"/>
            <w:tcBorders>
              <w:top w:val="single" w:color="auto" w:sz="6" w:space="0"/>
              <w:bottom w:val="single" w:color="auto" w:sz="6" w:space="0"/>
            </w:tcBorders>
            <w:vAlign w:val="center"/>
          </w:tcPr>
          <w:p w14:paraId="2D82360C">
            <w:pPr>
              <w:spacing w:line="276" w:lineRule="auto"/>
              <w:jc w:val="center"/>
              <w:rPr>
                <w:rFonts w:ascii="宋体"/>
                <w:b/>
                <w:color w:val="000000"/>
                <w:sz w:val="22"/>
                <w:szCs w:val="22"/>
              </w:rPr>
            </w:pPr>
            <w:r>
              <w:rPr>
                <w:rFonts w:hint="eastAsia" w:ascii="宋体"/>
                <w:b/>
                <w:color w:val="000000"/>
                <w:sz w:val="22"/>
                <w:szCs w:val="22"/>
              </w:rPr>
              <w:t>4</w:t>
            </w:r>
          </w:p>
        </w:tc>
        <w:tc>
          <w:tcPr>
            <w:tcW w:w="9356" w:type="dxa"/>
            <w:gridSpan w:val="4"/>
            <w:tcBorders>
              <w:top w:val="single" w:color="auto" w:sz="6" w:space="0"/>
              <w:bottom w:val="single" w:color="auto" w:sz="6" w:space="0"/>
            </w:tcBorders>
            <w:vAlign w:val="center"/>
          </w:tcPr>
          <w:p w14:paraId="7BA15408">
            <w:pPr>
              <w:spacing w:line="276" w:lineRule="auto"/>
              <w:rPr>
                <w:rFonts w:ascii="宋体" w:cs="Arial"/>
                <w:color w:val="000000"/>
                <w:sz w:val="22"/>
                <w:szCs w:val="22"/>
              </w:rPr>
            </w:pPr>
            <w:r>
              <w:rPr>
                <w:rFonts w:hint="eastAsia" w:ascii="宋体"/>
                <w:b/>
                <w:color w:val="000000"/>
                <w:sz w:val="22"/>
                <w:szCs w:val="22"/>
              </w:rPr>
              <w:t>磋商供应商符合采购文件规定的政府采购扶持政策的证明文件</w:t>
            </w:r>
            <w:r>
              <w:rPr>
                <w:rFonts w:hint="eastAsia" w:ascii="宋体"/>
                <w:color w:val="000000"/>
                <w:sz w:val="22"/>
                <w:szCs w:val="22"/>
              </w:rPr>
              <w:t>（如符合）</w:t>
            </w:r>
          </w:p>
        </w:tc>
      </w:tr>
      <w:tr w14:paraId="4B1F7B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454" w:hRule="atLeast"/>
        </w:trPr>
        <w:tc>
          <w:tcPr>
            <w:tcW w:w="709" w:type="dxa"/>
            <w:vMerge w:val="restart"/>
            <w:tcBorders>
              <w:top w:val="single" w:color="auto" w:sz="6" w:space="0"/>
            </w:tcBorders>
            <w:vAlign w:val="center"/>
          </w:tcPr>
          <w:p w14:paraId="3089362F">
            <w:pPr>
              <w:spacing w:line="276" w:lineRule="auto"/>
              <w:jc w:val="center"/>
              <w:rPr>
                <w:rFonts w:ascii="宋体"/>
                <w:color w:val="000000"/>
                <w:sz w:val="22"/>
                <w:szCs w:val="22"/>
              </w:rPr>
            </w:pPr>
            <w:r>
              <w:rPr>
                <w:rFonts w:hint="eastAsia" w:ascii="宋体"/>
                <w:color w:val="000000"/>
                <w:sz w:val="22"/>
                <w:szCs w:val="22"/>
              </w:rPr>
              <w:t>4.1</w:t>
            </w:r>
          </w:p>
        </w:tc>
        <w:tc>
          <w:tcPr>
            <w:tcW w:w="1050" w:type="dxa"/>
            <w:vMerge w:val="restart"/>
            <w:tcBorders>
              <w:top w:val="single" w:color="auto" w:sz="6" w:space="0"/>
              <w:right w:val="single" w:color="auto" w:sz="4" w:space="0"/>
            </w:tcBorders>
            <w:vAlign w:val="center"/>
          </w:tcPr>
          <w:p w14:paraId="34513983">
            <w:pPr>
              <w:spacing w:line="276" w:lineRule="auto"/>
              <w:jc w:val="center"/>
              <w:rPr>
                <w:rFonts w:ascii="宋体" w:cs="Arial"/>
                <w:color w:val="000000"/>
                <w:sz w:val="22"/>
                <w:szCs w:val="22"/>
              </w:rPr>
            </w:pPr>
            <w:r>
              <w:rPr>
                <w:rFonts w:hint="eastAsia" w:ascii="宋体" w:cs="Arial"/>
                <w:color w:val="000000"/>
                <w:sz w:val="22"/>
                <w:szCs w:val="22"/>
              </w:rPr>
              <w:t>价格扶持政策材料</w:t>
            </w:r>
          </w:p>
        </w:tc>
        <w:tc>
          <w:tcPr>
            <w:tcW w:w="7596" w:type="dxa"/>
            <w:gridSpan w:val="2"/>
            <w:tcBorders>
              <w:top w:val="single" w:color="auto" w:sz="6" w:space="0"/>
              <w:left w:val="single" w:color="auto" w:sz="4" w:space="0"/>
              <w:bottom w:val="single" w:color="auto" w:sz="6" w:space="0"/>
            </w:tcBorders>
            <w:vAlign w:val="center"/>
          </w:tcPr>
          <w:p w14:paraId="50706D8D">
            <w:pPr>
              <w:spacing w:line="276" w:lineRule="auto"/>
              <w:jc w:val="left"/>
              <w:rPr>
                <w:rFonts w:ascii="宋体"/>
                <w:color w:val="000000"/>
                <w:sz w:val="22"/>
                <w:szCs w:val="22"/>
              </w:rPr>
            </w:pPr>
            <w:r>
              <w:rPr>
                <w:rFonts w:hint="eastAsia" w:ascii="宋体"/>
                <w:b/>
                <w:color w:val="000000"/>
                <w:sz w:val="22"/>
                <w:szCs w:val="22"/>
              </w:rPr>
              <w:t>（1）中小企业声明函</w:t>
            </w:r>
            <w:r>
              <w:rPr>
                <w:rFonts w:hint="eastAsia" w:ascii="宋体"/>
                <w:color w:val="000000"/>
                <w:sz w:val="22"/>
                <w:szCs w:val="22"/>
              </w:rPr>
              <w:t>（如是，请提供）</w:t>
            </w:r>
          </w:p>
        </w:tc>
        <w:tc>
          <w:tcPr>
            <w:tcW w:w="710" w:type="dxa"/>
            <w:tcBorders>
              <w:top w:val="single" w:color="auto" w:sz="6" w:space="0"/>
              <w:bottom w:val="single" w:color="auto" w:sz="6" w:space="0"/>
            </w:tcBorders>
            <w:vAlign w:val="center"/>
          </w:tcPr>
          <w:p w14:paraId="32024C1F">
            <w:pPr>
              <w:spacing w:line="276" w:lineRule="auto"/>
              <w:jc w:val="center"/>
              <w:rPr>
                <w:rFonts w:ascii="宋体" w:cs="Arial"/>
                <w:color w:val="000000"/>
                <w:sz w:val="22"/>
                <w:szCs w:val="22"/>
              </w:rPr>
            </w:pPr>
            <w:r>
              <w:rPr>
                <w:rFonts w:hint="eastAsia" w:ascii="宋体" w:cs="Arial"/>
                <w:color w:val="000000"/>
                <w:sz w:val="22"/>
                <w:szCs w:val="22"/>
              </w:rPr>
              <w:t>有</w:t>
            </w:r>
          </w:p>
        </w:tc>
      </w:tr>
      <w:tr w14:paraId="756AD8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454" w:hRule="atLeast"/>
        </w:trPr>
        <w:tc>
          <w:tcPr>
            <w:tcW w:w="709" w:type="dxa"/>
            <w:vMerge w:val="continue"/>
            <w:tcBorders>
              <w:top w:val="single" w:color="auto" w:sz="6" w:space="0"/>
            </w:tcBorders>
            <w:vAlign w:val="center"/>
          </w:tcPr>
          <w:p w14:paraId="66A7B102">
            <w:pPr>
              <w:rPr>
                <w:color w:val="000000"/>
              </w:rPr>
            </w:pPr>
          </w:p>
        </w:tc>
        <w:tc>
          <w:tcPr>
            <w:tcW w:w="1050" w:type="dxa"/>
            <w:vMerge w:val="continue"/>
            <w:tcBorders>
              <w:top w:val="single" w:color="auto" w:sz="6" w:space="0"/>
              <w:right w:val="single" w:color="auto" w:sz="4" w:space="0"/>
            </w:tcBorders>
            <w:vAlign w:val="center"/>
          </w:tcPr>
          <w:p w14:paraId="09910ACF">
            <w:pPr>
              <w:rPr>
                <w:color w:val="000000"/>
              </w:rPr>
            </w:pPr>
          </w:p>
        </w:tc>
        <w:tc>
          <w:tcPr>
            <w:tcW w:w="7596" w:type="dxa"/>
            <w:gridSpan w:val="2"/>
            <w:tcBorders>
              <w:top w:val="single" w:color="auto" w:sz="6" w:space="0"/>
              <w:left w:val="single" w:color="auto" w:sz="4" w:space="0"/>
              <w:bottom w:val="single" w:color="auto" w:sz="6" w:space="0"/>
            </w:tcBorders>
            <w:vAlign w:val="center"/>
          </w:tcPr>
          <w:p w14:paraId="394A9EE4">
            <w:pPr>
              <w:spacing w:line="276" w:lineRule="auto"/>
              <w:jc w:val="left"/>
              <w:rPr>
                <w:rFonts w:ascii="宋体"/>
                <w:b/>
                <w:color w:val="000000"/>
                <w:sz w:val="22"/>
                <w:szCs w:val="22"/>
              </w:rPr>
            </w:pPr>
            <w:r>
              <w:rPr>
                <w:rFonts w:hint="eastAsia" w:ascii="宋体"/>
                <w:b/>
                <w:color w:val="000000"/>
                <w:sz w:val="22"/>
                <w:szCs w:val="22"/>
              </w:rPr>
              <w:t>（2）残疾人福利性单位声明函</w:t>
            </w:r>
            <w:r>
              <w:rPr>
                <w:rFonts w:hint="eastAsia" w:ascii="宋体"/>
                <w:color w:val="000000"/>
                <w:sz w:val="22"/>
                <w:szCs w:val="22"/>
              </w:rPr>
              <w:t>（如是，请提供）</w:t>
            </w:r>
          </w:p>
        </w:tc>
        <w:tc>
          <w:tcPr>
            <w:tcW w:w="710" w:type="dxa"/>
            <w:tcBorders>
              <w:top w:val="single" w:color="auto" w:sz="6" w:space="0"/>
              <w:bottom w:val="single" w:color="auto" w:sz="6" w:space="0"/>
            </w:tcBorders>
            <w:vAlign w:val="center"/>
          </w:tcPr>
          <w:p w14:paraId="5D16B0D4">
            <w:pPr>
              <w:spacing w:line="276" w:lineRule="auto"/>
              <w:jc w:val="center"/>
              <w:rPr>
                <w:rFonts w:ascii="宋体" w:cs="Arial"/>
                <w:color w:val="000000"/>
                <w:sz w:val="22"/>
                <w:szCs w:val="22"/>
              </w:rPr>
            </w:pPr>
            <w:r>
              <w:rPr>
                <w:rFonts w:hint="eastAsia" w:ascii="宋体" w:cs="Arial"/>
                <w:color w:val="000000"/>
                <w:sz w:val="22"/>
                <w:szCs w:val="22"/>
              </w:rPr>
              <w:t>有</w:t>
            </w:r>
          </w:p>
        </w:tc>
      </w:tr>
      <w:tr w14:paraId="646D1F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454" w:hRule="atLeast"/>
        </w:trPr>
        <w:tc>
          <w:tcPr>
            <w:tcW w:w="709" w:type="dxa"/>
            <w:vMerge w:val="continue"/>
            <w:tcBorders>
              <w:top w:val="single" w:color="auto" w:sz="6" w:space="0"/>
              <w:bottom w:val="single" w:color="auto" w:sz="4" w:space="0"/>
            </w:tcBorders>
            <w:vAlign w:val="center"/>
          </w:tcPr>
          <w:p w14:paraId="083B9328">
            <w:pPr>
              <w:rPr>
                <w:color w:val="000000"/>
              </w:rPr>
            </w:pPr>
          </w:p>
        </w:tc>
        <w:tc>
          <w:tcPr>
            <w:tcW w:w="1050" w:type="dxa"/>
            <w:vMerge w:val="continue"/>
            <w:tcBorders>
              <w:top w:val="single" w:color="auto" w:sz="6" w:space="0"/>
              <w:bottom w:val="single" w:color="auto" w:sz="4" w:space="0"/>
              <w:right w:val="single" w:color="auto" w:sz="4" w:space="0"/>
            </w:tcBorders>
            <w:vAlign w:val="center"/>
          </w:tcPr>
          <w:p w14:paraId="129A7E05">
            <w:pPr>
              <w:rPr>
                <w:color w:val="000000"/>
              </w:rPr>
            </w:pPr>
          </w:p>
        </w:tc>
        <w:tc>
          <w:tcPr>
            <w:tcW w:w="7596" w:type="dxa"/>
            <w:gridSpan w:val="2"/>
            <w:tcBorders>
              <w:top w:val="single" w:color="auto" w:sz="6" w:space="0"/>
              <w:left w:val="single" w:color="auto" w:sz="4" w:space="0"/>
              <w:bottom w:val="single" w:color="auto" w:sz="4" w:space="0"/>
            </w:tcBorders>
            <w:vAlign w:val="center"/>
          </w:tcPr>
          <w:p w14:paraId="29CF4CF4">
            <w:pPr>
              <w:spacing w:line="276" w:lineRule="auto"/>
              <w:jc w:val="left"/>
              <w:rPr>
                <w:rFonts w:ascii="宋体"/>
                <w:b/>
                <w:color w:val="000000"/>
                <w:sz w:val="22"/>
                <w:szCs w:val="22"/>
              </w:rPr>
            </w:pPr>
            <w:r>
              <w:rPr>
                <w:rFonts w:hint="eastAsia" w:ascii="宋体"/>
                <w:b/>
                <w:color w:val="000000"/>
                <w:sz w:val="22"/>
                <w:szCs w:val="22"/>
              </w:rPr>
              <w:t>（3）相关部门出具的监狱企业证明文件</w:t>
            </w:r>
            <w:r>
              <w:rPr>
                <w:rFonts w:hint="eastAsia" w:ascii="宋体"/>
                <w:color w:val="000000"/>
                <w:sz w:val="22"/>
                <w:szCs w:val="22"/>
              </w:rPr>
              <w:t>（如是，提供</w:t>
            </w:r>
            <w:r>
              <w:rPr>
                <w:rFonts w:hint="eastAsia" w:ascii="宋体" w:cs="Arial"/>
                <w:color w:val="000000"/>
                <w:sz w:val="22"/>
                <w:szCs w:val="22"/>
              </w:rPr>
              <w:t>复制件</w:t>
            </w:r>
            <w:r>
              <w:rPr>
                <w:rFonts w:hint="eastAsia" w:ascii="宋体"/>
                <w:color w:val="000000"/>
                <w:sz w:val="22"/>
                <w:szCs w:val="22"/>
              </w:rPr>
              <w:t>加盖磋商供应商公章</w:t>
            </w:r>
            <w:r>
              <w:rPr>
                <w:rFonts w:hint="eastAsia" w:ascii="宋体" w:cs="Arial"/>
                <w:color w:val="000000"/>
                <w:sz w:val="22"/>
                <w:szCs w:val="22"/>
              </w:rPr>
              <w:t>）</w:t>
            </w:r>
          </w:p>
        </w:tc>
        <w:tc>
          <w:tcPr>
            <w:tcW w:w="710" w:type="dxa"/>
            <w:tcBorders>
              <w:top w:val="single" w:color="auto" w:sz="6" w:space="0"/>
              <w:bottom w:val="single" w:color="auto" w:sz="6" w:space="0"/>
            </w:tcBorders>
            <w:vAlign w:val="center"/>
          </w:tcPr>
          <w:p w14:paraId="4B8E81B5">
            <w:pPr>
              <w:spacing w:line="276" w:lineRule="auto"/>
              <w:jc w:val="center"/>
              <w:rPr>
                <w:rFonts w:ascii="宋体" w:cs="Arial"/>
                <w:color w:val="000000"/>
                <w:sz w:val="22"/>
                <w:szCs w:val="22"/>
              </w:rPr>
            </w:pPr>
            <w:r>
              <w:rPr>
                <w:rFonts w:hint="eastAsia" w:ascii="宋体" w:cs="Arial"/>
                <w:color w:val="000000"/>
                <w:sz w:val="22"/>
                <w:szCs w:val="22"/>
              </w:rPr>
              <w:t>无</w:t>
            </w:r>
          </w:p>
        </w:tc>
      </w:tr>
      <w:tr w14:paraId="6662B5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0065" w:type="dxa"/>
            <w:gridSpan w:val="5"/>
            <w:shd w:val="clear" w:color="auto" w:fill="DAEEF3"/>
            <w:vAlign w:val="center"/>
          </w:tcPr>
          <w:p w14:paraId="3602A402">
            <w:pPr>
              <w:spacing w:line="276" w:lineRule="auto"/>
              <w:jc w:val="center"/>
              <w:rPr>
                <w:rFonts w:ascii="宋体"/>
                <w:color w:val="000000"/>
                <w:sz w:val="22"/>
                <w:szCs w:val="22"/>
              </w:rPr>
            </w:pPr>
          </w:p>
        </w:tc>
        <w:tc>
          <w:tcPr>
            <w:tcW w:w="1050" w:type="dxa"/>
            <w:vAlign w:val="center"/>
          </w:tcPr>
          <w:p w14:paraId="3B7046D6">
            <w:pPr>
              <w:spacing w:line="276" w:lineRule="auto"/>
              <w:jc w:val="center"/>
              <w:rPr>
                <w:rFonts w:ascii="宋体" w:cs="Arial"/>
                <w:color w:val="000000"/>
                <w:sz w:val="22"/>
                <w:szCs w:val="22"/>
              </w:rPr>
            </w:pPr>
          </w:p>
        </w:tc>
      </w:tr>
      <w:tr w14:paraId="26C4D0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gridAfter w:val="1"/>
          <w:wAfter w:w="1050" w:type="dxa"/>
          <w:trHeight w:val="454" w:hRule="atLeast"/>
        </w:trPr>
        <w:tc>
          <w:tcPr>
            <w:tcW w:w="10065" w:type="dxa"/>
            <w:gridSpan w:val="5"/>
            <w:vAlign w:val="center"/>
          </w:tcPr>
          <w:p w14:paraId="61D3E56C">
            <w:pPr>
              <w:spacing w:line="276" w:lineRule="auto"/>
              <w:rPr>
                <w:rFonts w:ascii="宋体"/>
                <w:b/>
                <w:color w:val="000000"/>
                <w:sz w:val="22"/>
                <w:szCs w:val="22"/>
              </w:rPr>
            </w:pPr>
            <w:r>
              <w:rPr>
                <w:rFonts w:hint="eastAsia" w:ascii="宋体"/>
                <w:b/>
                <w:color w:val="000000"/>
                <w:sz w:val="22"/>
                <w:szCs w:val="22"/>
              </w:rPr>
              <w:t>（1）上述内容本采购文件《响应文件格式》中有提供格式的，磋商供应商可参照格式进行编制（格式中要求提供相关证明材料的还需后附相关证明材料），并按格式要求在指定位置根据要求进行签章，否则视为未提供；</w:t>
            </w:r>
          </w:p>
          <w:p w14:paraId="0F05BA39">
            <w:pPr>
              <w:spacing w:line="276" w:lineRule="auto"/>
              <w:rPr>
                <w:rFonts w:ascii="宋体"/>
                <w:b/>
                <w:color w:val="000000"/>
                <w:sz w:val="22"/>
                <w:szCs w:val="22"/>
              </w:rPr>
            </w:pPr>
            <w:r>
              <w:rPr>
                <w:rFonts w:hint="eastAsia" w:ascii="宋体"/>
                <w:b/>
                <w:color w:val="000000"/>
                <w:sz w:val="22"/>
                <w:szCs w:val="22"/>
              </w:rPr>
              <w:t>（2）采购文件《响应文件格式》未提供格式的，请各磋商供应商自行拟定格式，并加盖单位公章并由法定代表人或其授权代表签署（签字或盖章），否则视为未提供；</w:t>
            </w:r>
          </w:p>
          <w:p w14:paraId="4F36CF8E">
            <w:pPr>
              <w:spacing w:line="276" w:lineRule="auto"/>
              <w:rPr>
                <w:rFonts w:ascii="宋体"/>
                <w:b/>
                <w:color w:val="000000"/>
                <w:sz w:val="22"/>
                <w:szCs w:val="22"/>
              </w:rPr>
            </w:pPr>
            <w:r>
              <w:rPr>
                <w:rFonts w:hint="eastAsia" w:ascii="宋体"/>
                <w:b/>
                <w:color w:val="000000"/>
                <w:sz w:val="22"/>
                <w:szCs w:val="22"/>
              </w:rPr>
              <w:t>（3）可以提供复制件的相关证明材料必须加盖磋商供应商公章，否则视为未提供（例如：各类资格资质证书、业绩材料、许可材料、荣誉证书、产品注册登记材料、产品检测材料、验收材料等）；</w:t>
            </w:r>
          </w:p>
          <w:p w14:paraId="2EDBD95B">
            <w:pPr>
              <w:spacing w:line="276" w:lineRule="auto"/>
              <w:rPr>
                <w:rFonts w:ascii="宋体"/>
                <w:b/>
                <w:color w:val="000000"/>
                <w:sz w:val="22"/>
                <w:szCs w:val="22"/>
              </w:rPr>
            </w:pPr>
          </w:p>
        </w:tc>
      </w:tr>
    </w:tbl>
    <w:p w14:paraId="549DCBD9">
      <w:pPr>
        <w:widowControl/>
        <w:autoSpaceDE w:val="0"/>
        <w:autoSpaceDN w:val="0"/>
        <w:snapToGrid w:val="0"/>
        <w:spacing w:line="420" w:lineRule="exact"/>
        <w:ind w:firstLine="440"/>
        <w:jc w:val="left"/>
        <w:rPr>
          <w:color w:val="000000"/>
          <w:sz w:val="22"/>
        </w:rPr>
      </w:pPr>
      <w:r>
        <w:rPr>
          <w:rFonts w:hint="eastAsia"/>
          <w:color w:val="000000"/>
          <w:sz w:val="22"/>
        </w:rPr>
        <w:t>2.2 响应文件的编制</w:t>
      </w:r>
    </w:p>
    <w:p w14:paraId="52C1C115">
      <w:pPr>
        <w:widowControl/>
        <w:autoSpaceDE w:val="0"/>
        <w:autoSpaceDN w:val="0"/>
        <w:snapToGrid w:val="0"/>
        <w:spacing w:line="420" w:lineRule="exact"/>
        <w:ind w:firstLine="440"/>
        <w:jc w:val="left"/>
        <w:rPr>
          <w:color w:val="000000"/>
          <w:sz w:val="22"/>
        </w:rPr>
      </w:pPr>
      <w:r>
        <w:rPr>
          <w:rFonts w:hint="eastAsia"/>
          <w:color w:val="000000"/>
          <w:sz w:val="22"/>
        </w:rPr>
        <w:t>2.2.1本项目通过“政府采购云平台（</w:t>
      </w:r>
      <w:r>
        <w:rPr>
          <w:color w:val="000000"/>
          <w:sz w:val="22"/>
        </w:rPr>
        <w:t>www.</w:t>
      </w:r>
      <w:r>
        <w:rPr>
          <w:rFonts w:hint="eastAsia"/>
          <w:color w:val="000000"/>
          <w:sz w:val="22"/>
        </w:rPr>
        <w:t>zcy</w:t>
      </w:r>
      <w:r>
        <w:rPr>
          <w:color w:val="000000"/>
          <w:sz w:val="22"/>
        </w:rPr>
        <w:t>gov.cn</w:t>
      </w:r>
      <w:r>
        <w:rPr>
          <w:rFonts w:hint="eastAsia"/>
          <w:color w:val="000000"/>
          <w:sz w:val="22"/>
        </w:rPr>
        <w:t>）”实行在线投标响应（电子投标）。供应商应通过“政采云电子交易客户端”，并按照本采购文件和“政府采购云平台”的要求编制并加密响应文件。</w:t>
      </w:r>
    </w:p>
    <w:p w14:paraId="6C769B65">
      <w:pPr>
        <w:widowControl/>
        <w:autoSpaceDE w:val="0"/>
        <w:autoSpaceDN w:val="0"/>
        <w:snapToGrid w:val="0"/>
        <w:spacing w:line="420" w:lineRule="exact"/>
        <w:ind w:firstLine="440"/>
        <w:jc w:val="left"/>
        <w:rPr>
          <w:b/>
          <w:color w:val="000000"/>
          <w:sz w:val="22"/>
        </w:rPr>
      </w:pPr>
      <w:r>
        <w:rPr>
          <w:rFonts w:hint="eastAsia"/>
          <w:color w:val="000000"/>
          <w:sz w:val="22"/>
        </w:rPr>
        <w:t>2.2.2磋商供应商应当按照 “响应文件内容组成表”规定的内容及顺序在“政采云电子交易客户端”编制响应文件。</w:t>
      </w:r>
    </w:p>
    <w:p w14:paraId="3CB2159F">
      <w:pPr>
        <w:widowControl/>
        <w:autoSpaceDE w:val="0"/>
        <w:autoSpaceDN w:val="0"/>
        <w:snapToGrid w:val="0"/>
        <w:spacing w:line="420" w:lineRule="exact"/>
        <w:ind w:firstLine="440"/>
        <w:jc w:val="left"/>
        <w:rPr>
          <w:rFonts w:ascii="宋体"/>
          <w:b/>
          <w:color w:val="000000"/>
          <w:sz w:val="22"/>
        </w:rPr>
      </w:pPr>
      <w:r>
        <w:rPr>
          <w:rFonts w:hint="eastAsia" w:ascii="宋体"/>
          <w:b/>
          <w:color w:val="000000"/>
          <w:sz w:val="22"/>
        </w:rPr>
        <w:t>2.2.3“响应文件内容组成表”内容中标注“▲”的内容为必须提供的内容，未提供的投标无效。</w:t>
      </w:r>
    </w:p>
    <w:p w14:paraId="57BB5FE1">
      <w:pPr>
        <w:widowControl/>
        <w:autoSpaceDE w:val="0"/>
        <w:autoSpaceDN w:val="0"/>
        <w:snapToGrid w:val="0"/>
        <w:spacing w:line="420" w:lineRule="exact"/>
        <w:ind w:firstLine="440"/>
        <w:jc w:val="left"/>
        <w:rPr>
          <w:color w:val="000000"/>
          <w:sz w:val="22"/>
        </w:rPr>
      </w:pPr>
      <w:r>
        <w:rPr>
          <w:rFonts w:hint="eastAsia"/>
          <w:color w:val="000000"/>
          <w:sz w:val="22"/>
        </w:rPr>
        <w:t>2.2.4</w:t>
      </w:r>
      <w:r>
        <w:rPr>
          <w:color w:val="000000"/>
          <w:sz w:val="22"/>
        </w:rPr>
        <w:t>《响应文件》内容不完整、编排混乱导致《响应文件》被误读、漏读或者查找不到相关内容的，是磋商供应商的责任。</w:t>
      </w:r>
    </w:p>
    <w:p w14:paraId="284A5208">
      <w:pPr>
        <w:widowControl/>
        <w:autoSpaceDE w:val="0"/>
        <w:autoSpaceDN w:val="0"/>
        <w:snapToGrid w:val="0"/>
        <w:spacing w:line="420" w:lineRule="exact"/>
        <w:ind w:firstLine="440"/>
        <w:jc w:val="left"/>
        <w:rPr>
          <w:color w:val="000000"/>
          <w:sz w:val="22"/>
        </w:rPr>
      </w:pPr>
      <w:r>
        <w:rPr>
          <w:rFonts w:hint="eastAsia"/>
          <w:color w:val="000000"/>
          <w:sz w:val="22"/>
        </w:rPr>
        <w:t>2.2.5《</w:t>
      </w:r>
      <w:r>
        <w:rPr>
          <w:color w:val="000000"/>
          <w:sz w:val="22"/>
        </w:rPr>
        <w:t>响应文件</w:t>
      </w:r>
      <w:r>
        <w:rPr>
          <w:rFonts w:hint="eastAsia"/>
          <w:color w:val="000000"/>
          <w:sz w:val="22"/>
        </w:rPr>
        <w:t>》</w:t>
      </w:r>
      <w:r>
        <w:rPr>
          <w:color w:val="000000"/>
          <w:sz w:val="22"/>
        </w:rPr>
        <w:t>因字迹潦草或表达不清所引起的后果由磋商供应商负责。</w:t>
      </w:r>
    </w:p>
    <w:p w14:paraId="5542AA63">
      <w:pPr>
        <w:widowControl/>
        <w:autoSpaceDE w:val="0"/>
        <w:autoSpaceDN w:val="0"/>
        <w:snapToGrid w:val="0"/>
        <w:spacing w:line="420" w:lineRule="exact"/>
        <w:ind w:firstLine="440"/>
        <w:jc w:val="left"/>
        <w:rPr>
          <w:color w:val="000000"/>
          <w:sz w:val="22"/>
        </w:rPr>
      </w:pPr>
      <w:r>
        <w:rPr>
          <w:rFonts w:hint="eastAsia"/>
          <w:color w:val="000000"/>
          <w:sz w:val="22"/>
        </w:rPr>
        <w:t>2.2.6</w:t>
      </w:r>
      <w:r>
        <w:rPr>
          <w:color w:val="000000"/>
          <w:sz w:val="22"/>
        </w:rPr>
        <w:t>磋商供应商没有按照</w:t>
      </w:r>
      <w:r>
        <w:rPr>
          <w:rFonts w:hint="eastAsia"/>
          <w:color w:val="000000"/>
          <w:sz w:val="22"/>
        </w:rPr>
        <w:t xml:space="preserve"> “响应文件内容组成表”</w:t>
      </w:r>
      <w:r>
        <w:rPr>
          <w:color w:val="000000"/>
          <w:sz w:val="22"/>
        </w:rPr>
        <w:t>要求提供全部资料，</w:t>
      </w:r>
      <w:r>
        <w:rPr>
          <w:rFonts w:hint="eastAsia"/>
          <w:color w:val="000000"/>
          <w:sz w:val="22"/>
        </w:rPr>
        <w:t>或者没有仔细阅读采购文件，</w:t>
      </w:r>
      <w:r>
        <w:rPr>
          <w:color w:val="000000"/>
          <w:sz w:val="22"/>
        </w:rPr>
        <w:t>或者没有对采购文件在各方面的要求作出实质性响应是磋商供应商的风险</w:t>
      </w:r>
      <w:r>
        <w:rPr>
          <w:rFonts w:hint="eastAsia"/>
          <w:color w:val="000000"/>
          <w:sz w:val="22"/>
        </w:rPr>
        <w:t>，由此造成的一切后果由磋商供应商自行承担。</w:t>
      </w:r>
    </w:p>
    <w:p w14:paraId="3F5381B2">
      <w:pPr>
        <w:widowControl/>
        <w:autoSpaceDE w:val="0"/>
        <w:autoSpaceDN w:val="0"/>
        <w:snapToGrid w:val="0"/>
        <w:spacing w:line="420" w:lineRule="exact"/>
        <w:ind w:firstLine="440"/>
        <w:jc w:val="left"/>
        <w:rPr>
          <w:color w:val="000000"/>
          <w:sz w:val="22"/>
        </w:rPr>
      </w:pPr>
      <w:r>
        <w:rPr>
          <w:rFonts w:hint="eastAsia"/>
          <w:color w:val="000000"/>
          <w:sz w:val="22"/>
        </w:rPr>
        <w:t>2.3 响应文件的签章</w:t>
      </w:r>
    </w:p>
    <w:p w14:paraId="794B5464">
      <w:pPr>
        <w:widowControl/>
        <w:autoSpaceDE w:val="0"/>
        <w:autoSpaceDN w:val="0"/>
        <w:snapToGrid w:val="0"/>
        <w:spacing w:line="420" w:lineRule="exact"/>
        <w:ind w:firstLine="440"/>
        <w:jc w:val="left"/>
        <w:rPr>
          <w:color w:val="000000"/>
          <w:sz w:val="22"/>
        </w:rPr>
      </w:pPr>
      <w:r>
        <w:rPr>
          <w:rFonts w:hint="eastAsia"/>
          <w:color w:val="000000"/>
          <w:sz w:val="22"/>
        </w:rPr>
        <w:t>2.3.1《</w:t>
      </w:r>
      <w:r>
        <w:rPr>
          <w:color w:val="000000"/>
          <w:sz w:val="22"/>
        </w:rPr>
        <w:t>响应文件</w:t>
      </w:r>
      <w:r>
        <w:rPr>
          <w:rFonts w:hint="eastAsia"/>
          <w:color w:val="000000"/>
          <w:sz w:val="22"/>
        </w:rPr>
        <w:t>》的签章：</w:t>
      </w:r>
      <w:r>
        <w:rPr>
          <w:rFonts w:hint="eastAsia" w:ascii="宋体" w:cs="宋体"/>
          <w:b/>
          <w:color w:val="000000"/>
          <w:sz w:val="22"/>
          <w:szCs w:val="22"/>
          <w:lang w:bidi="ar"/>
        </w:rPr>
        <w:t>电子签章</w:t>
      </w:r>
      <w:r>
        <w:rPr>
          <w:rFonts w:hint="eastAsia"/>
          <w:color w:val="000000"/>
          <w:sz w:val="22"/>
        </w:rPr>
        <w:t>；</w:t>
      </w:r>
    </w:p>
    <w:p w14:paraId="3F24F349">
      <w:pPr>
        <w:widowControl/>
        <w:autoSpaceDE w:val="0"/>
        <w:autoSpaceDN w:val="0"/>
        <w:snapToGrid w:val="0"/>
        <w:spacing w:line="420" w:lineRule="exact"/>
        <w:ind w:firstLine="440"/>
        <w:jc w:val="left"/>
        <w:rPr>
          <w:color w:val="000000"/>
          <w:sz w:val="22"/>
        </w:rPr>
      </w:pPr>
      <w:r>
        <w:rPr>
          <w:rFonts w:hint="eastAsia"/>
          <w:color w:val="000000"/>
          <w:sz w:val="22"/>
        </w:rPr>
        <w:t>2.3.2《</w:t>
      </w:r>
      <w:r>
        <w:rPr>
          <w:color w:val="000000"/>
          <w:sz w:val="22"/>
        </w:rPr>
        <w:t>响应文件</w:t>
      </w:r>
      <w:r>
        <w:rPr>
          <w:rFonts w:hint="eastAsia"/>
          <w:color w:val="000000"/>
          <w:sz w:val="22"/>
        </w:rPr>
        <w:t>》应由磋商供应商法定代表人或其授权代表签字（或盖章），并加盖磋商供应商公章，否则无效。</w:t>
      </w:r>
    </w:p>
    <w:p w14:paraId="0B87C102">
      <w:pPr>
        <w:widowControl/>
        <w:autoSpaceDE w:val="0"/>
        <w:autoSpaceDN w:val="0"/>
        <w:snapToGrid w:val="0"/>
        <w:spacing w:line="420" w:lineRule="exact"/>
        <w:ind w:firstLine="440"/>
        <w:jc w:val="left"/>
        <w:rPr>
          <w:color w:val="000000"/>
          <w:sz w:val="22"/>
        </w:rPr>
      </w:pPr>
      <w:r>
        <w:rPr>
          <w:rFonts w:hint="eastAsia"/>
          <w:color w:val="000000"/>
          <w:sz w:val="22"/>
        </w:rPr>
        <w:t>2.3.3具体需要签章的内容见采购文件提供的“响应文件格式”，应签章而未签章的材料视为未提供，可能导致投标无效。</w:t>
      </w:r>
    </w:p>
    <w:p w14:paraId="31C25FA9">
      <w:pPr>
        <w:widowControl/>
        <w:autoSpaceDE w:val="0"/>
        <w:autoSpaceDN w:val="0"/>
        <w:snapToGrid w:val="0"/>
        <w:spacing w:line="420" w:lineRule="exact"/>
        <w:ind w:firstLine="440"/>
        <w:jc w:val="left"/>
        <w:rPr>
          <w:color w:val="000000"/>
          <w:sz w:val="22"/>
        </w:rPr>
      </w:pPr>
      <w:r>
        <w:rPr>
          <w:rFonts w:hint="eastAsia"/>
          <w:color w:val="000000"/>
          <w:sz w:val="22"/>
        </w:rPr>
        <w:t>2.3.4电子签章操作指南详见采购公告附件《供应商项目采购-电子招投标操作指南》。</w:t>
      </w:r>
    </w:p>
    <w:p w14:paraId="19FEF48B">
      <w:pPr>
        <w:widowControl/>
        <w:autoSpaceDE w:val="0"/>
        <w:autoSpaceDN w:val="0"/>
        <w:snapToGrid w:val="0"/>
        <w:spacing w:line="420" w:lineRule="exact"/>
        <w:ind w:firstLine="440"/>
        <w:jc w:val="left"/>
        <w:rPr>
          <w:color w:val="000000"/>
          <w:sz w:val="22"/>
        </w:rPr>
      </w:pPr>
      <w:r>
        <w:rPr>
          <w:rFonts w:hint="eastAsia"/>
          <w:color w:val="000000"/>
          <w:sz w:val="22"/>
        </w:rPr>
        <w:t>2.4 响应文件的形式</w:t>
      </w:r>
    </w:p>
    <w:p w14:paraId="7269E9BC">
      <w:pPr>
        <w:widowControl/>
        <w:autoSpaceDE w:val="0"/>
        <w:autoSpaceDN w:val="0"/>
        <w:snapToGrid w:val="0"/>
        <w:spacing w:line="420" w:lineRule="exact"/>
        <w:ind w:firstLine="440"/>
        <w:jc w:val="left"/>
        <w:rPr>
          <w:color w:val="000000"/>
          <w:sz w:val="22"/>
        </w:rPr>
      </w:pPr>
      <w:r>
        <w:rPr>
          <w:rFonts w:hint="eastAsia"/>
          <w:color w:val="000000"/>
          <w:sz w:val="22"/>
        </w:rPr>
        <w:t>2.4.1响应文件的形式：电子响应文件；</w:t>
      </w:r>
    </w:p>
    <w:p w14:paraId="221E0E35">
      <w:pPr>
        <w:widowControl/>
        <w:autoSpaceDE w:val="0"/>
        <w:autoSpaceDN w:val="0"/>
        <w:snapToGrid w:val="0"/>
        <w:spacing w:line="420" w:lineRule="exact"/>
        <w:ind w:firstLine="440"/>
        <w:jc w:val="left"/>
        <w:rPr>
          <w:color w:val="000000"/>
          <w:sz w:val="22"/>
        </w:rPr>
      </w:pPr>
      <w:r>
        <w:rPr>
          <w:rFonts w:hint="eastAsia"/>
          <w:color w:val="000000"/>
          <w:sz w:val="22"/>
        </w:rPr>
        <w:t>2.4.2“电子加密响应文件”[文件格式.jmbs]：“电子加密响应文件”是指通过“政采云电子交易客户端”完成响应文件编制后生成并加密的数据电文形式的响应文件。</w:t>
      </w:r>
    </w:p>
    <w:p w14:paraId="497DE5AD">
      <w:pPr>
        <w:widowControl/>
        <w:autoSpaceDE w:val="0"/>
        <w:autoSpaceDN w:val="0"/>
        <w:snapToGrid w:val="0"/>
        <w:spacing w:line="420" w:lineRule="exact"/>
        <w:ind w:firstLine="440"/>
        <w:jc w:val="left"/>
        <w:rPr>
          <w:color w:val="000000"/>
          <w:sz w:val="22"/>
        </w:rPr>
      </w:pPr>
      <w:r>
        <w:rPr>
          <w:rFonts w:hint="eastAsia"/>
          <w:color w:val="000000"/>
          <w:sz w:val="22"/>
        </w:rPr>
        <w:t>2.5 响应文件的份数</w:t>
      </w:r>
    </w:p>
    <w:p w14:paraId="59CFFA07">
      <w:pPr>
        <w:widowControl/>
        <w:autoSpaceDE w:val="0"/>
        <w:autoSpaceDN w:val="0"/>
        <w:snapToGrid w:val="0"/>
        <w:spacing w:line="420" w:lineRule="exact"/>
        <w:ind w:firstLine="440"/>
        <w:jc w:val="left"/>
        <w:rPr>
          <w:color w:val="000000"/>
          <w:sz w:val="22"/>
        </w:rPr>
      </w:pPr>
      <w:r>
        <w:rPr>
          <w:rFonts w:hint="eastAsia"/>
          <w:color w:val="000000"/>
          <w:sz w:val="22"/>
        </w:rPr>
        <w:t>2.5.1响应文件的份数：一份。</w:t>
      </w:r>
    </w:p>
    <w:p w14:paraId="10AE29B0">
      <w:pPr>
        <w:widowControl/>
        <w:autoSpaceDE w:val="0"/>
        <w:autoSpaceDN w:val="0"/>
        <w:snapToGrid w:val="0"/>
        <w:spacing w:line="420" w:lineRule="exact"/>
        <w:ind w:firstLine="440"/>
        <w:jc w:val="left"/>
        <w:rPr>
          <w:color w:val="000000"/>
          <w:sz w:val="22"/>
        </w:rPr>
      </w:pPr>
      <w:r>
        <w:rPr>
          <w:rFonts w:hint="eastAsia"/>
          <w:color w:val="000000"/>
          <w:sz w:val="22"/>
        </w:rPr>
        <w:t>3</w:t>
      </w:r>
      <w:r>
        <w:rPr>
          <w:color w:val="000000"/>
          <w:sz w:val="22"/>
        </w:rPr>
        <w:t>、磋商报价</w:t>
      </w:r>
    </w:p>
    <w:p w14:paraId="24DC1888">
      <w:pPr>
        <w:widowControl/>
        <w:autoSpaceDE w:val="0"/>
        <w:autoSpaceDN w:val="0"/>
        <w:snapToGrid w:val="0"/>
        <w:spacing w:line="420" w:lineRule="exact"/>
        <w:ind w:firstLine="440"/>
        <w:jc w:val="left"/>
        <w:rPr>
          <w:color w:val="000000"/>
          <w:sz w:val="22"/>
        </w:rPr>
      </w:pPr>
      <w:r>
        <w:rPr>
          <w:rFonts w:hint="eastAsia"/>
          <w:color w:val="000000"/>
          <w:sz w:val="22"/>
        </w:rPr>
        <w:t>3.</w:t>
      </w:r>
      <w:r>
        <w:rPr>
          <w:color w:val="000000"/>
          <w:sz w:val="22"/>
        </w:rPr>
        <w:t xml:space="preserve"> 1磋商报价应按采购文件中</w:t>
      </w:r>
      <w:r>
        <w:rPr>
          <w:rFonts w:hint="eastAsia"/>
          <w:color w:val="000000"/>
          <w:sz w:val="22"/>
        </w:rPr>
        <w:t>提供的</w:t>
      </w:r>
      <w:r>
        <w:rPr>
          <w:color w:val="000000"/>
          <w:sz w:val="22"/>
        </w:rPr>
        <w:t>相关</w:t>
      </w:r>
      <w:r>
        <w:rPr>
          <w:rFonts w:hint="eastAsia"/>
          <w:color w:val="000000"/>
          <w:sz w:val="22"/>
        </w:rPr>
        <w:t>报价</w:t>
      </w:r>
      <w:r>
        <w:rPr>
          <w:color w:val="000000"/>
          <w:sz w:val="22"/>
        </w:rPr>
        <w:t>格式填写</w:t>
      </w:r>
      <w:r>
        <w:rPr>
          <w:rFonts w:hint="eastAsia"/>
          <w:color w:val="000000"/>
          <w:sz w:val="22"/>
        </w:rPr>
        <w:t>；</w:t>
      </w:r>
    </w:p>
    <w:p w14:paraId="5C280429">
      <w:pPr>
        <w:widowControl/>
        <w:autoSpaceDE w:val="0"/>
        <w:autoSpaceDN w:val="0"/>
        <w:snapToGrid w:val="0"/>
        <w:spacing w:line="420" w:lineRule="exact"/>
        <w:ind w:firstLine="440"/>
        <w:jc w:val="left"/>
        <w:rPr>
          <w:color w:val="000000"/>
          <w:sz w:val="22"/>
        </w:rPr>
      </w:pPr>
      <w:r>
        <w:rPr>
          <w:rFonts w:hint="eastAsia"/>
          <w:color w:val="000000"/>
          <w:sz w:val="22"/>
        </w:rPr>
        <w:t>3. 2</w:t>
      </w:r>
      <w:r>
        <w:rPr>
          <w:color w:val="000000"/>
          <w:sz w:val="22"/>
        </w:rPr>
        <w:t>本项目磋商时</w:t>
      </w:r>
      <w:r>
        <w:rPr>
          <w:rFonts w:hint="eastAsia"/>
          <w:color w:val="000000"/>
          <w:sz w:val="22"/>
        </w:rPr>
        <w:t>，</w:t>
      </w:r>
      <w:r>
        <w:rPr>
          <w:color w:val="000000"/>
          <w:sz w:val="22"/>
        </w:rPr>
        <w:t>设有最终报价环节</w:t>
      </w:r>
      <w:r>
        <w:rPr>
          <w:rFonts w:hint="eastAsia"/>
          <w:color w:val="000000"/>
          <w:sz w:val="22"/>
        </w:rPr>
        <w:t>；</w:t>
      </w:r>
    </w:p>
    <w:p w14:paraId="12ABCBBE">
      <w:pPr>
        <w:widowControl/>
        <w:autoSpaceDE w:val="0"/>
        <w:autoSpaceDN w:val="0"/>
        <w:snapToGrid w:val="0"/>
        <w:spacing w:line="420" w:lineRule="exact"/>
        <w:ind w:firstLine="440"/>
        <w:jc w:val="left"/>
        <w:rPr>
          <w:color w:val="000000"/>
          <w:sz w:val="22"/>
        </w:rPr>
      </w:pPr>
      <w:r>
        <w:rPr>
          <w:rFonts w:hint="eastAsia"/>
          <w:color w:val="000000"/>
          <w:sz w:val="22"/>
        </w:rPr>
        <w:t>3.</w:t>
      </w:r>
      <w:r>
        <w:rPr>
          <w:color w:val="000000"/>
          <w:sz w:val="22"/>
        </w:rPr>
        <w:t xml:space="preserve"> 3本次项目以人民币报价，</w:t>
      </w:r>
      <w:r>
        <w:rPr>
          <w:rFonts w:hint="eastAsia"/>
          <w:color w:val="000000"/>
          <w:sz w:val="22"/>
        </w:rPr>
        <w:t>开启在线多轮报价后，以</w:t>
      </w:r>
      <w:r>
        <w:rPr>
          <w:color w:val="000000"/>
          <w:sz w:val="22"/>
        </w:rPr>
        <w:t>最终报价</w:t>
      </w:r>
      <w:r>
        <w:rPr>
          <w:rFonts w:hint="eastAsia"/>
          <w:color w:val="000000"/>
          <w:sz w:val="22"/>
        </w:rPr>
        <w:t>（</w:t>
      </w:r>
      <w:r>
        <w:rPr>
          <w:color w:val="000000"/>
          <w:sz w:val="22"/>
        </w:rPr>
        <w:t>人民币价格</w:t>
      </w:r>
      <w:r>
        <w:rPr>
          <w:rFonts w:hint="eastAsia"/>
          <w:color w:val="000000"/>
          <w:sz w:val="22"/>
        </w:rPr>
        <w:t>）</w:t>
      </w:r>
      <w:r>
        <w:rPr>
          <w:color w:val="000000"/>
          <w:sz w:val="22"/>
        </w:rPr>
        <w:t>为准</w:t>
      </w:r>
      <w:r>
        <w:rPr>
          <w:rFonts w:hint="eastAsia"/>
          <w:color w:val="000000"/>
          <w:sz w:val="22"/>
        </w:rPr>
        <w:t>；</w:t>
      </w:r>
      <w:r>
        <w:rPr>
          <w:b/>
          <w:color w:val="000000"/>
          <w:sz w:val="22"/>
          <w:szCs w:val="22"/>
        </w:rPr>
        <w:t>投标供应商在线制作投标文件时《开标一览表》中填写的</w:t>
      </w:r>
      <w:r>
        <w:rPr>
          <w:rFonts w:hint="eastAsia"/>
          <w:b/>
          <w:color w:val="000000"/>
          <w:sz w:val="22"/>
          <w:szCs w:val="22"/>
        </w:rPr>
        <w:t>报价</w:t>
      </w:r>
      <w:r>
        <w:rPr>
          <w:b/>
          <w:color w:val="000000"/>
          <w:sz w:val="22"/>
          <w:szCs w:val="22"/>
        </w:rPr>
        <w:t>与解密后“电子加密投标文件”中《开标一览表》填写的</w:t>
      </w:r>
      <w:r>
        <w:rPr>
          <w:rFonts w:hint="eastAsia"/>
          <w:b/>
          <w:color w:val="000000"/>
          <w:sz w:val="22"/>
          <w:szCs w:val="22"/>
        </w:rPr>
        <w:t>报价</w:t>
      </w:r>
      <w:r>
        <w:rPr>
          <w:b/>
          <w:color w:val="000000"/>
          <w:sz w:val="22"/>
          <w:szCs w:val="22"/>
        </w:rPr>
        <w:t>不一致的，以解密后“电子加密投标文件”中《开标一览表》填写的</w:t>
      </w:r>
      <w:r>
        <w:rPr>
          <w:rFonts w:hint="eastAsia"/>
          <w:b/>
          <w:color w:val="000000"/>
          <w:sz w:val="22"/>
          <w:szCs w:val="22"/>
        </w:rPr>
        <w:t>报价</w:t>
      </w:r>
      <w:r>
        <w:rPr>
          <w:b/>
          <w:color w:val="000000"/>
          <w:sz w:val="22"/>
          <w:szCs w:val="22"/>
        </w:rPr>
        <w:t>为准，投标供应商拒绝接受此调整的，按无效投标处理。</w:t>
      </w:r>
    </w:p>
    <w:p w14:paraId="1DBF5212">
      <w:pPr>
        <w:widowControl/>
        <w:autoSpaceDE w:val="0"/>
        <w:autoSpaceDN w:val="0"/>
        <w:snapToGrid w:val="0"/>
        <w:spacing w:line="420" w:lineRule="exact"/>
        <w:ind w:firstLine="440"/>
        <w:jc w:val="left"/>
        <w:rPr>
          <w:b/>
          <w:color w:val="000000"/>
          <w:sz w:val="22"/>
        </w:rPr>
      </w:pPr>
      <w:r>
        <w:rPr>
          <w:rFonts w:hint="eastAsia"/>
          <w:color w:val="000000"/>
          <w:sz w:val="22"/>
        </w:rPr>
        <w:t>3</w:t>
      </w:r>
      <w:r>
        <w:rPr>
          <w:color w:val="000000"/>
          <w:sz w:val="22"/>
        </w:rPr>
        <w:t>.</w:t>
      </w:r>
      <w:r>
        <w:rPr>
          <w:rFonts w:hint="eastAsia"/>
          <w:color w:val="000000"/>
          <w:sz w:val="22"/>
        </w:rPr>
        <w:t>4</w:t>
      </w:r>
      <w:r>
        <w:rPr>
          <w:color w:val="000000"/>
          <w:sz w:val="22"/>
        </w:rPr>
        <w:t>供应商应考虑企业自身实力、经验及项目实施过程中的各种因素，根据采购说明，详细说明所能提供的各项具体服务内容，自主确定投标价，实行</w:t>
      </w:r>
      <w:r>
        <w:rPr>
          <w:rFonts w:hint="eastAsia"/>
          <w:color w:val="000000"/>
          <w:sz w:val="22"/>
        </w:rPr>
        <w:t>单价</w:t>
      </w:r>
      <w:r>
        <w:rPr>
          <w:color w:val="000000"/>
          <w:sz w:val="22"/>
        </w:rPr>
        <w:t>包干。</w:t>
      </w:r>
    </w:p>
    <w:p w14:paraId="2E6295B8">
      <w:pPr>
        <w:widowControl/>
        <w:autoSpaceDE w:val="0"/>
        <w:autoSpaceDN w:val="0"/>
        <w:snapToGrid w:val="0"/>
        <w:spacing w:line="400" w:lineRule="exact"/>
        <w:ind w:firstLine="442"/>
        <w:jc w:val="left"/>
        <w:rPr>
          <w:b/>
          <w:color w:val="000000"/>
          <w:sz w:val="22"/>
        </w:rPr>
      </w:pPr>
      <w:r>
        <w:rPr>
          <w:rFonts w:hint="eastAsia"/>
          <w:b/>
          <w:color w:val="000000"/>
          <w:sz w:val="22"/>
        </w:rPr>
        <w:t>3</w:t>
      </w:r>
      <w:r>
        <w:rPr>
          <w:b/>
          <w:color w:val="000000"/>
          <w:sz w:val="22"/>
        </w:rPr>
        <w:t>.</w:t>
      </w:r>
      <w:r>
        <w:rPr>
          <w:rFonts w:hint="eastAsia"/>
          <w:b/>
          <w:color w:val="000000"/>
          <w:sz w:val="22"/>
        </w:rPr>
        <w:t>5</w:t>
      </w:r>
      <w:r>
        <w:rPr>
          <w:rFonts w:hint="eastAsia" w:ascii="新宋体" w:eastAsia="新宋体"/>
          <w:b/>
          <w:color w:val="000000"/>
          <w:sz w:val="22"/>
        </w:rPr>
        <w:t>投标报价是指磋商供应商为正确地完全履行采购内容及要求的价格体现，包括了本项目提供服务的费用、利润、税费、其它相关费用（包括评审验收费用）等完成本项目所需的一切本身和不可或缺的所有工作开支、政策性文件规定及合同包含的所有风险、责任等各项全部费用</w:t>
      </w:r>
      <w:r>
        <w:rPr>
          <w:b/>
          <w:color w:val="000000"/>
          <w:sz w:val="22"/>
        </w:rPr>
        <w:t>。供应商在投标报价中应充分考虑所有可能发生的费用，否则采购人将视投标</w:t>
      </w:r>
      <w:r>
        <w:rPr>
          <w:rFonts w:hint="eastAsia"/>
          <w:b/>
          <w:color w:val="000000"/>
          <w:sz w:val="22"/>
        </w:rPr>
        <w:t>报价</w:t>
      </w:r>
      <w:r>
        <w:rPr>
          <w:b/>
          <w:color w:val="000000"/>
          <w:sz w:val="22"/>
        </w:rPr>
        <w:t>中已包括所有费用。</w:t>
      </w:r>
    </w:p>
    <w:p w14:paraId="0648B1F6">
      <w:pPr>
        <w:widowControl/>
        <w:autoSpaceDE w:val="0"/>
        <w:autoSpaceDN w:val="0"/>
        <w:snapToGrid w:val="0"/>
        <w:spacing w:line="400" w:lineRule="exact"/>
        <w:ind w:firstLine="442"/>
        <w:jc w:val="left"/>
        <w:rPr>
          <w:color w:val="000000"/>
          <w:sz w:val="22"/>
          <w:u w:val="single"/>
        </w:rPr>
      </w:pPr>
      <w:r>
        <w:rPr>
          <w:b/>
          <w:color w:val="000000"/>
          <w:sz w:val="22"/>
          <w:u w:val="single"/>
        </w:rPr>
        <w:t>供应商应综合考虑后报价，供应商须注意报价风险。</w:t>
      </w:r>
    </w:p>
    <w:p w14:paraId="4B92D046">
      <w:pPr>
        <w:widowControl/>
        <w:snapToGrid w:val="0"/>
        <w:spacing w:line="420" w:lineRule="exact"/>
        <w:ind w:firstLine="440"/>
        <w:jc w:val="left"/>
        <w:rPr>
          <w:color w:val="000000"/>
          <w:sz w:val="22"/>
        </w:rPr>
      </w:pPr>
      <w:r>
        <w:rPr>
          <w:rFonts w:hint="eastAsia"/>
          <w:color w:val="000000"/>
          <w:sz w:val="22"/>
        </w:rPr>
        <w:t>4</w:t>
      </w:r>
      <w:r>
        <w:rPr>
          <w:color w:val="000000"/>
          <w:sz w:val="22"/>
        </w:rPr>
        <w:t>、磋商响应文件的有效期</w:t>
      </w:r>
    </w:p>
    <w:p w14:paraId="416B8262">
      <w:pPr>
        <w:widowControl/>
        <w:snapToGrid w:val="0"/>
        <w:spacing w:line="420" w:lineRule="exact"/>
        <w:ind w:firstLine="440"/>
        <w:jc w:val="left"/>
        <w:rPr>
          <w:color w:val="000000"/>
          <w:sz w:val="22"/>
        </w:rPr>
      </w:pPr>
      <w:r>
        <w:rPr>
          <w:rFonts w:hint="eastAsia"/>
          <w:color w:val="000000"/>
          <w:sz w:val="22"/>
        </w:rPr>
        <w:t>4</w:t>
      </w:r>
      <w:r>
        <w:rPr>
          <w:color w:val="000000"/>
          <w:sz w:val="22"/>
        </w:rPr>
        <w:t>.1自报价日起</w:t>
      </w:r>
      <w:r>
        <w:rPr>
          <w:rFonts w:hint="eastAsia"/>
          <w:color w:val="000000"/>
          <w:sz w:val="22"/>
        </w:rPr>
        <w:t>9</w:t>
      </w:r>
      <w:r>
        <w:rPr>
          <w:color w:val="000000"/>
          <w:sz w:val="22"/>
        </w:rPr>
        <w:t>0天内，磋商响应文件应保持有效。有效期短于这个规定期限的报价将被拒绝。</w:t>
      </w:r>
    </w:p>
    <w:p w14:paraId="358E8AA6">
      <w:pPr>
        <w:widowControl/>
        <w:snapToGrid w:val="0"/>
        <w:spacing w:line="420" w:lineRule="exact"/>
        <w:ind w:firstLine="440"/>
        <w:jc w:val="left"/>
        <w:rPr>
          <w:color w:val="000000"/>
          <w:sz w:val="22"/>
        </w:rPr>
      </w:pPr>
      <w:r>
        <w:rPr>
          <w:rFonts w:hint="eastAsia"/>
          <w:color w:val="000000"/>
          <w:sz w:val="22"/>
        </w:rPr>
        <w:t>4</w:t>
      </w:r>
      <w:r>
        <w:rPr>
          <w:color w:val="000000"/>
          <w:sz w:val="22"/>
        </w:rPr>
        <w:t>.2在特殊情况下，采购代理机构可与供应商协商延长磋商响应文件的有效期，这种要求和答复均应以书面形式进行。</w:t>
      </w:r>
    </w:p>
    <w:p w14:paraId="70F8B245">
      <w:pPr>
        <w:widowControl/>
        <w:snapToGrid w:val="0"/>
        <w:spacing w:line="420" w:lineRule="exact"/>
        <w:ind w:firstLine="440"/>
        <w:jc w:val="left"/>
        <w:rPr>
          <w:color w:val="000000"/>
          <w:sz w:val="22"/>
        </w:rPr>
      </w:pPr>
      <w:r>
        <w:rPr>
          <w:rFonts w:hint="eastAsia"/>
          <w:color w:val="000000"/>
          <w:sz w:val="22"/>
        </w:rPr>
        <w:t>4</w:t>
      </w:r>
      <w:r>
        <w:rPr>
          <w:color w:val="000000"/>
          <w:sz w:val="22"/>
        </w:rPr>
        <w:t>.3供应商可拒绝接受延期要求。同意延长有效期的供应商不能修改磋商响应文件。</w:t>
      </w:r>
    </w:p>
    <w:p w14:paraId="799C4C1A">
      <w:pPr>
        <w:widowControl/>
        <w:snapToGrid w:val="0"/>
        <w:spacing w:line="420" w:lineRule="exact"/>
        <w:ind w:firstLine="504"/>
        <w:jc w:val="left"/>
        <w:rPr>
          <w:color w:val="000000"/>
          <w:sz w:val="22"/>
        </w:rPr>
      </w:pPr>
      <w:r>
        <w:rPr>
          <w:rFonts w:hint="eastAsia"/>
          <w:color w:val="000000"/>
          <w:sz w:val="22"/>
        </w:rPr>
        <w:t>5</w:t>
      </w:r>
      <w:r>
        <w:rPr>
          <w:color w:val="000000"/>
          <w:sz w:val="22"/>
        </w:rPr>
        <w:t>、磋商响应文件的修改和撤回</w:t>
      </w:r>
    </w:p>
    <w:p w14:paraId="27600A20">
      <w:pPr>
        <w:widowControl/>
        <w:snapToGrid w:val="0"/>
        <w:spacing w:line="420" w:lineRule="exact"/>
        <w:ind w:firstLine="504"/>
        <w:jc w:val="left"/>
        <w:rPr>
          <w:b/>
          <w:color w:val="000000"/>
          <w:sz w:val="22"/>
        </w:rPr>
      </w:pPr>
      <w:r>
        <w:rPr>
          <w:b/>
          <w:color w:val="000000"/>
          <w:sz w:val="22"/>
        </w:rPr>
        <w:t>供应商应当在</w:t>
      </w:r>
      <w:r>
        <w:rPr>
          <w:rFonts w:hint="eastAsia"/>
          <w:b/>
          <w:color w:val="000000"/>
          <w:sz w:val="22"/>
        </w:rPr>
        <w:t>磋商</w:t>
      </w:r>
      <w:r>
        <w:rPr>
          <w:b/>
          <w:color w:val="000000"/>
          <w:sz w:val="22"/>
        </w:rPr>
        <w:t>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电子交易平台拒收。</w:t>
      </w:r>
    </w:p>
    <w:p w14:paraId="340F9750">
      <w:pPr>
        <w:widowControl/>
        <w:snapToGrid w:val="0"/>
        <w:spacing w:line="420" w:lineRule="exact"/>
        <w:ind w:firstLine="504"/>
        <w:jc w:val="left"/>
        <w:rPr>
          <w:b/>
          <w:color w:val="000000"/>
          <w:sz w:val="22"/>
        </w:rPr>
      </w:pPr>
      <w:r>
        <w:rPr>
          <w:rFonts w:hint="eastAsia"/>
          <w:b/>
          <w:color w:val="000000"/>
          <w:sz w:val="22"/>
        </w:rPr>
        <w:t>磋商</w:t>
      </w:r>
      <w:r>
        <w:rPr>
          <w:b/>
          <w:color w:val="000000"/>
          <w:sz w:val="22"/>
        </w:rPr>
        <w:t>响应截止时间后，供应商不得撤回、修改《</w:t>
      </w:r>
      <w:r>
        <w:rPr>
          <w:rFonts w:hint="eastAsia"/>
          <w:b/>
          <w:color w:val="000000"/>
          <w:sz w:val="22"/>
        </w:rPr>
        <w:t>响应</w:t>
      </w:r>
      <w:r>
        <w:rPr>
          <w:b/>
          <w:color w:val="000000"/>
          <w:sz w:val="22"/>
        </w:rPr>
        <w:t>文件》</w:t>
      </w:r>
      <w:r>
        <w:rPr>
          <w:rFonts w:hint="eastAsia"/>
          <w:b/>
          <w:color w:val="000000"/>
          <w:sz w:val="22"/>
        </w:rPr>
        <w:t>。磋商</w:t>
      </w:r>
      <w:r>
        <w:rPr>
          <w:b/>
          <w:color w:val="000000"/>
          <w:sz w:val="22"/>
        </w:rPr>
        <w:t>响应截止时间后</w:t>
      </w:r>
      <w:r>
        <w:rPr>
          <w:rFonts w:hint="eastAsia"/>
          <w:b/>
          <w:color w:val="000000"/>
          <w:sz w:val="22"/>
        </w:rPr>
        <w:t>，磋商供应商在《响应文件》有效期内强行撤回（撤销）其响应文件的，采购人将对其失信行为上报至同级政府采购监督管理部门依法处理。</w:t>
      </w:r>
    </w:p>
    <w:p w14:paraId="6B5D28AE">
      <w:pPr>
        <w:widowControl/>
        <w:snapToGrid w:val="0"/>
        <w:spacing w:line="420" w:lineRule="exact"/>
        <w:ind w:firstLine="504"/>
        <w:jc w:val="left"/>
        <w:rPr>
          <w:color w:val="000000"/>
          <w:sz w:val="22"/>
        </w:rPr>
      </w:pPr>
      <w:r>
        <w:rPr>
          <w:rFonts w:hint="eastAsia"/>
          <w:color w:val="000000"/>
          <w:sz w:val="22"/>
        </w:rPr>
        <w:t>6</w:t>
      </w:r>
      <w:r>
        <w:rPr>
          <w:color w:val="000000"/>
          <w:sz w:val="22"/>
        </w:rPr>
        <w:t>、</w:t>
      </w:r>
      <w:r>
        <w:rPr>
          <w:rFonts w:hint="eastAsia"/>
          <w:color w:val="000000"/>
          <w:sz w:val="22"/>
        </w:rPr>
        <w:t>响应文件的上传和递交</w:t>
      </w:r>
    </w:p>
    <w:p w14:paraId="5D8713E3">
      <w:pPr>
        <w:widowControl/>
        <w:snapToGrid w:val="0"/>
        <w:spacing w:line="420" w:lineRule="exact"/>
        <w:ind w:firstLine="504"/>
        <w:jc w:val="left"/>
        <w:rPr>
          <w:color w:val="000000"/>
          <w:sz w:val="22"/>
        </w:rPr>
      </w:pPr>
      <w:r>
        <w:rPr>
          <w:rFonts w:hint="eastAsia"/>
          <w:color w:val="000000"/>
          <w:sz w:val="22"/>
        </w:rPr>
        <w:t>6. 1“响应文件”的上传、递交：见</w:t>
      </w:r>
      <w:r>
        <w:rPr>
          <w:color w:val="000000"/>
          <w:sz w:val="22"/>
        </w:rPr>
        <w:t>磋商通知（邀 请）书</w:t>
      </w:r>
      <w:r>
        <w:rPr>
          <w:rFonts w:hint="eastAsia"/>
          <w:color w:val="000000"/>
          <w:sz w:val="22"/>
        </w:rPr>
        <w:t>。</w:t>
      </w:r>
    </w:p>
    <w:p w14:paraId="7104BC3E">
      <w:pPr>
        <w:widowControl/>
        <w:snapToGrid w:val="0"/>
        <w:spacing w:line="420" w:lineRule="exact"/>
        <w:ind w:firstLine="504"/>
        <w:jc w:val="left"/>
        <w:rPr>
          <w:color w:val="000000"/>
          <w:sz w:val="22"/>
        </w:rPr>
      </w:pPr>
      <w:r>
        <w:rPr>
          <w:rFonts w:hint="eastAsia"/>
          <w:color w:val="000000"/>
          <w:sz w:val="22"/>
        </w:rPr>
        <w:t>6.2 “电子加密响应文件”解密和异常情况处理</w:t>
      </w:r>
    </w:p>
    <w:p w14:paraId="18B9E510">
      <w:pPr>
        <w:widowControl/>
        <w:snapToGrid w:val="0"/>
        <w:spacing w:line="420" w:lineRule="exact"/>
        <w:ind w:firstLine="504"/>
        <w:jc w:val="left"/>
        <w:rPr>
          <w:color w:val="000000"/>
          <w:sz w:val="22"/>
        </w:rPr>
      </w:pPr>
      <w:r>
        <w:rPr>
          <w:rFonts w:hint="eastAsia"/>
          <w:color w:val="000000"/>
          <w:sz w:val="22"/>
        </w:rPr>
        <w:t>6.2.1“电子加密响应文件”解密：见</w:t>
      </w:r>
      <w:r>
        <w:rPr>
          <w:color w:val="000000"/>
          <w:sz w:val="22"/>
        </w:rPr>
        <w:t>磋商通知（邀 请）书</w:t>
      </w:r>
    </w:p>
    <w:p w14:paraId="2D46FC7A">
      <w:pPr>
        <w:widowControl/>
        <w:snapToGrid w:val="0"/>
        <w:spacing w:line="420" w:lineRule="exact"/>
        <w:ind w:firstLine="504"/>
        <w:jc w:val="left"/>
        <w:rPr>
          <w:color w:val="000000"/>
          <w:sz w:val="22"/>
        </w:rPr>
      </w:pPr>
      <w:bookmarkStart w:id="2" w:name="_Toc30408905"/>
      <w:r>
        <w:rPr>
          <w:rFonts w:hint="eastAsia"/>
          <w:color w:val="000000"/>
          <w:sz w:val="22"/>
        </w:rPr>
        <w:t>五、磋商</w:t>
      </w:r>
      <w:bookmarkEnd w:id="2"/>
    </w:p>
    <w:p w14:paraId="0B797595">
      <w:pPr>
        <w:widowControl/>
        <w:snapToGrid w:val="0"/>
        <w:spacing w:line="420" w:lineRule="exact"/>
        <w:ind w:firstLine="504"/>
        <w:jc w:val="left"/>
        <w:rPr>
          <w:color w:val="000000"/>
          <w:sz w:val="22"/>
        </w:rPr>
      </w:pPr>
      <w:r>
        <w:rPr>
          <w:rFonts w:hint="eastAsia"/>
          <w:color w:val="000000"/>
          <w:sz w:val="22"/>
        </w:rPr>
        <w:t>5.1 磋商时间、地点</w:t>
      </w:r>
    </w:p>
    <w:p w14:paraId="2178DBF8">
      <w:pPr>
        <w:widowControl/>
        <w:snapToGrid w:val="0"/>
        <w:spacing w:line="420" w:lineRule="exact"/>
        <w:ind w:firstLine="504"/>
        <w:jc w:val="left"/>
        <w:rPr>
          <w:color w:val="000000"/>
          <w:sz w:val="22"/>
        </w:rPr>
      </w:pPr>
      <w:r>
        <w:rPr>
          <w:rFonts w:hint="eastAsia"/>
          <w:color w:val="000000"/>
          <w:sz w:val="22"/>
        </w:rPr>
        <w:t>5.1.1磋商时间：见</w:t>
      </w:r>
      <w:r>
        <w:rPr>
          <w:color w:val="000000"/>
          <w:sz w:val="22"/>
        </w:rPr>
        <w:t>磋商通知（邀 请）书</w:t>
      </w:r>
      <w:r>
        <w:rPr>
          <w:rFonts w:hint="eastAsia"/>
          <w:color w:val="000000"/>
          <w:sz w:val="22"/>
        </w:rPr>
        <w:t>。</w:t>
      </w:r>
    </w:p>
    <w:p w14:paraId="3F11D085">
      <w:pPr>
        <w:widowControl/>
        <w:snapToGrid w:val="0"/>
        <w:spacing w:line="420" w:lineRule="exact"/>
        <w:ind w:firstLine="504"/>
        <w:jc w:val="left"/>
        <w:rPr>
          <w:color w:val="000000"/>
          <w:sz w:val="22"/>
        </w:rPr>
      </w:pPr>
      <w:r>
        <w:rPr>
          <w:rFonts w:hint="eastAsia"/>
          <w:color w:val="000000"/>
          <w:sz w:val="22"/>
        </w:rPr>
        <w:t>5.1.2磋商地点：见</w:t>
      </w:r>
      <w:r>
        <w:rPr>
          <w:color w:val="000000"/>
          <w:sz w:val="22"/>
        </w:rPr>
        <w:t>磋商通知（邀 请）书</w:t>
      </w:r>
      <w:r>
        <w:rPr>
          <w:rFonts w:hint="eastAsia"/>
          <w:color w:val="000000"/>
          <w:sz w:val="22"/>
        </w:rPr>
        <w:t>。</w:t>
      </w:r>
    </w:p>
    <w:p w14:paraId="7A692134">
      <w:pPr>
        <w:widowControl/>
        <w:snapToGrid w:val="0"/>
        <w:spacing w:line="420" w:lineRule="exact"/>
        <w:ind w:firstLine="504"/>
        <w:jc w:val="left"/>
        <w:rPr>
          <w:color w:val="000000"/>
          <w:sz w:val="22"/>
        </w:rPr>
      </w:pPr>
      <w:r>
        <w:rPr>
          <w:rFonts w:hint="eastAsia"/>
          <w:color w:val="000000"/>
          <w:sz w:val="22"/>
        </w:rPr>
        <w:t>采购组织机构将按照采购文件规定的时间通过“政府采购云平台”组织磋商、开启响应文件，所有供应商均应当准时在线参加。</w:t>
      </w:r>
    </w:p>
    <w:p w14:paraId="1F18E5F2">
      <w:pPr>
        <w:widowControl/>
        <w:snapToGrid w:val="0"/>
        <w:spacing w:line="420" w:lineRule="exact"/>
        <w:ind w:firstLine="504"/>
        <w:jc w:val="left"/>
        <w:rPr>
          <w:color w:val="000000"/>
          <w:sz w:val="22"/>
        </w:rPr>
      </w:pPr>
      <w:r>
        <w:rPr>
          <w:rFonts w:hint="eastAsia"/>
          <w:color w:val="000000"/>
          <w:sz w:val="22"/>
        </w:rPr>
        <w:t xml:space="preserve">5.2 </w:t>
      </w:r>
      <w:r>
        <w:rPr>
          <w:color w:val="000000"/>
          <w:sz w:val="22"/>
        </w:rPr>
        <w:t>磋商准备</w:t>
      </w:r>
    </w:p>
    <w:p w14:paraId="586FCE68">
      <w:pPr>
        <w:widowControl/>
        <w:snapToGrid w:val="0"/>
        <w:spacing w:line="420" w:lineRule="exact"/>
        <w:ind w:firstLine="504"/>
        <w:jc w:val="left"/>
        <w:rPr>
          <w:color w:val="000000"/>
          <w:sz w:val="22"/>
        </w:rPr>
      </w:pPr>
      <w:r>
        <w:rPr>
          <w:rFonts w:hint="eastAsia"/>
          <w:color w:val="000000"/>
          <w:sz w:val="22"/>
        </w:rPr>
        <w:t>5.2.1磋商的准备工作由采购组织机构负责落实；</w:t>
      </w:r>
    </w:p>
    <w:p w14:paraId="4D1888AD">
      <w:pPr>
        <w:widowControl/>
        <w:snapToGrid w:val="0"/>
        <w:spacing w:line="420" w:lineRule="exact"/>
        <w:ind w:firstLine="504"/>
        <w:jc w:val="left"/>
        <w:rPr>
          <w:color w:val="000000"/>
          <w:sz w:val="22"/>
        </w:rPr>
      </w:pPr>
      <w:r>
        <w:rPr>
          <w:rFonts w:hint="eastAsia"/>
          <w:color w:val="000000"/>
          <w:sz w:val="22"/>
        </w:rPr>
        <w:t>5.2.2采购组织机构将按照采购文件规定的时间通过“政府采购云平台”组织磋商、开启响应文件，所有供应商均应当准时在线参加。磋商供应商</w:t>
      </w:r>
      <w:r>
        <w:rPr>
          <w:color w:val="000000"/>
          <w:sz w:val="22"/>
        </w:rPr>
        <w:t>如不</w:t>
      </w:r>
      <w:r>
        <w:rPr>
          <w:rFonts w:hint="eastAsia"/>
          <w:color w:val="000000"/>
          <w:sz w:val="22"/>
        </w:rPr>
        <w:t>参加</w:t>
      </w:r>
      <w:r>
        <w:rPr>
          <w:color w:val="000000"/>
          <w:sz w:val="22"/>
        </w:rPr>
        <w:t>磋商会议的，</w:t>
      </w:r>
      <w:r>
        <w:rPr>
          <w:rFonts w:hint="eastAsia"/>
          <w:color w:val="000000"/>
          <w:sz w:val="22"/>
        </w:rPr>
        <w:t>视同认可磋商结果，</w:t>
      </w:r>
      <w:r>
        <w:rPr>
          <w:color w:val="000000"/>
          <w:sz w:val="22"/>
        </w:rPr>
        <w:t>事后不得对采购相关人员、磋商过程和磋商结果提出异议</w:t>
      </w:r>
      <w:r>
        <w:rPr>
          <w:rFonts w:hint="eastAsia"/>
          <w:color w:val="000000"/>
          <w:sz w:val="22"/>
        </w:rPr>
        <w:t>，同时磋商供应商因未参加磋商而导致响应文件无法按时解密等一切后果由供应商自己承担。如有需要，采购代理机构将邀请各磋商供应商代表现场出席磋商会议。磋商会议现场谢绝无关人员进入；</w:t>
      </w:r>
    </w:p>
    <w:p w14:paraId="048561E2">
      <w:pPr>
        <w:widowControl/>
        <w:snapToGrid w:val="0"/>
        <w:spacing w:line="420" w:lineRule="exact"/>
        <w:ind w:firstLine="504"/>
        <w:jc w:val="left"/>
        <w:rPr>
          <w:b/>
          <w:color w:val="000000"/>
          <w:sz w:val="22"/>
        </w:rPr>
      </w:pPr>
      <w:r>
        <w:rPr>
          <w:rFonts w:hint="eastAsia"/>
          <w:b/>
          <w:color w:val="000000"/>
          <w:sz w:val="22"/>
        </w:rPr>
        <w:t xml:space="preserve">5.3 </w:t>
      </w:r>
      <w:r>
        <w:rPr>
          <w:b/>
          <w:color w:val="000000"/>
          <w:sz w:val="22"/>
        </w:rPr>
        <w:t>磋商</w:t>
      </w:r>
      <w:r>
        <w:rPr>
          <w:rFonts w:hint="eastAsia"/>
          <w:b/>
          <w:color w:val="000000"/>
          <w:sz w:val="22"/>
        </w:rPr>
        <w:t>流程（两阶段）</w:t>
      </w:r>
    </w:p>
    <w:p w14:paraId="03914F0F">
      <w:pPr>
        <w:widowControl/>
        <w:snapToGrid w:val="0"/>
        <w:spacing w:line="420" w:lineRule="exact"/>
        <w:ind w:firstLine="504"/>
        <w:jc w:val="left"/>
        <w:rPr>
          <w:color w:val="000000"/>
          <w:sz w:val="22"/>
        </w:rPr>
      </w:pPr>
      <w:r>
        <w:rPr>
          <w:rFonts w:hint="eastAsia"/>
          <w:color w:val="000000"/>
          <w:sz w:val="22"/>
        </w:rPr>
        <w:t>5.3.1磋商会议第一阶段</w:t>
      </w:r>
    </w:p>
    <w:p w14:paraId="66E7ADB1">
      <w:pPr>
        <w:widowControl/>
        <w:snapToGrid w:val="0"/>
        <w:spacing w:line="420" w:lineRule="exact"/>
        <w:ind w:firstLine="504"/>
        <w:jc w:val="left"/>
        <w:rPr>
          <w:color w:val="000000"/>
          <w:sz w:val="22"/>
        </w:rPr>
      </w:pPr>
      <w:r>
        <w:rPr>
          <w:rFonts w:hint="eastAsia"/>
          <w:color w:val="000000"/>
          <w:sz w:val="22"/>
        </w:rPr>
        <w:t>（1）</w:t>
      </w:r>
      <w:r>
        <w:rPr>
          <w:color w:val="000000"/>
          <w:sz w:val="22"/>
        </w:rPr>
        <w:t>磋商会议</w:t>
      </w:r>
      <w:r>
        <w:rPr>
          <w:rFonts w:hint="eastAsia"/>
          <w:color w:val="000000"/>
          <w:sz w:val="22"/>
        </w:rPr>
        <w:t>准时</w:t>
      </w:r>
      <w:r>
        <w:rPr>
          <w:color w:val="000000"/>
          <w:sz w:val="22"/>
        </w:rPr>
        <w:t>开始</w:t>
      </w:r>
      <w:r>
        <w:rPr>
          <w:rFonts w:hint="eastAsia"/>
          <w:color w:val="000000"/>
          <w:sz w:val="22"/>
        </w:rPr>
        <w:t>。向各磋商供应商发出电子加密响应文件【开始解密】通知，由供应商按采购文件规定的时间内自行进行响应文件解密。磋商供应商在规定的时间内无法完成已递交的“电子加密响应文件”解密的，视为响应文件撤回。</w:t>
      </w:r>
    </w:p>
    <w:p w14:paraId="2EFCDA27">
      <w:pPr>
        <w:widowControl/>
        <w:snapToGrid w:val="0"/>
        <w:spacing w:line="420" w:lineRule="exact"/>
        <w:ind w:firstLine="504"/>
        <w:jc w:val="left"/>
        <w:rPr>
          <w:color w:val="000000"/>
          <w:sz w:val="22"/>
        </w:rPr>
      </w:pPr>
      <w:r>
        <w:rPr>
          <w:rFonts w:hint="eastAsia"/>
          <w:color w:val="000000"/>
          <w:sz w:val="22"/>
        </w:rPr>
        <w:t>异常情况处理：已上传“电子加密响应文件”的磋商供应商，因遗失CA或其他原因，导致无法按时解密“电子加密响应文件”的，如已按规定递交了备份响应文件的，将由采购组织机构按“政府采购云平台”操作规范将备份响应文件上传至“政府采购云平台”，上传成功后，“电子加密响应文件”自动失效；</w:t>
      </w:r>
    </w:p>
    <w:p w14:paraId="3EE50CBA">
      <w:pPr>
        <w:widowControl/>
        <w:snapToGrid w:val="0"/>
        <w:spacing w:line="420" w:lineRule="exact"/>
        <w:ind w:firstLine="504"/>
        <w:jc w:val="left"/>
        <w:rPr>
          <w:color w:val="000000"/>
          <w:sz w:val="22"/>
        </w:rPr>
      </w:pPr>
      <w:r>
        <w:rPr>
          <w:rFonts w:hint="eastAsia"/>
          <w:color w:val="000000"/>
          <w:sz w:val="22"/>
        </w:rPr>
        <w:t>（2）响应文件解密结束后，开启响应文件。进入“开标记录”环节，采购代理机构在线检查供应商是否符合开标情况。</w:t>
      </w:r>
    </w:p>
    <w:p w14:paraId="6F96805E">
      <w:pPr>
        <w:widowControl/>
        <w:snapToGrid w:val="0"/>
        <w:spacing w:line="420" w:lineRule="exact"/>
        <w:ind w:firstLine="504"/>
        <w:jc w:val="left"/>
        <w:rPr>
          <w:color w:val="000000"/>
          <w:sz w:val="22"/>
        </w:rPr>
      </w:pPr>
      <w:r>
        <w:rPr>
          <w:rFonts w:hint="eastAsia"/>
          <w:color w:val="000000"/>
          <w:sz w:val="22"/>
        </w:rPr>
        <w:t>（3）在开标过程中，如磋商小组对磋商响应文件有疑问，磋商小组组长将组员的询标内容汇总后，发起询标函（在线询标），供应商应在“澄清截止时间”内作出澄清，上传“澄清函”。</w:t>
      </w:r>
    </w:p>
    <w:p w14:paraId="74509B55">
      <w:pPr>
        <w:widowControl/>
        <w:snapToGrid w:val="0"/>
        <w:spacing w:line="420" w:lineRule="exact"/>
        <w:ind w:firstLine="504"/>
        <w:jc w:val="left"/>
        <w:rPr>
          <w:color w:val="000000"/>
          <w:sz w:val="22"/>
        </w:rPr>
      </w:pPr>
      <w:r>
        <w:rPr>
          <w:rFonts w:hint="eastAsia"/>
          <w:color w:val="000000"/>
          <w:sz w:val="22"/>
        </w:rPr>
        <w:t>（4）资格审查。采购人或采购代理机构对各个磋商供应商在线资格审查；</w:t>
      </w:r>
    </w:p>
    <w:p w14:paraId="2B7D0F3A">
      <w:pPr>
        <w:widowControl/>
        <w:snapToGrid w:val="0"/>
        <w:spacing w:line="420" w:lineRule="exact"/>
        <w:ind w:firstLine="504"/>
        <w:jc w:val="left"/>
        <w:rPr>
          <w:color w:val="000000"/>
          <w:sz w:val="22"/>
        </w:rPr>
      </w:pPr>
      <w:r>
        <w:rPr>
          <w:rFonts w:hint="eastAsia"/>
          <w:color w:val="000000"/>
          <w:sz w:val="22"/>
        </w:rPr>
        <w:t>（5）符合性评审。磋商小组对磋商响应文件有效性、完整性和对磋商文件的响应性进行审查，并在线录入符合性审查的最终结果。</w:t>
      </w:r>
    </w:p>
    <w:p w14:paraId="6FE825D5">
      <w:pPr>
        <w:widowControl/>
        <w:snapToGrid w:val="0"/>
        <w:spacing w:line="420" w:lineRule="exact"/>
        <w:ind w:firstLine="504"/>
        <w:jc w:val="left"/>
        <w:rPr>
          <w:color w:val="000000"/>
          <w:sz w:val="22"/>
        </w:rPr>
      </w:pPr>
      <w:r>
        <w:rPr>
          <w:rFonts w:hint="eastAsia"/>
          <w:color w:val="000000"/>
          <w:sz w:val="22"/>
        </w:rPr>
        <w:t>（6）商务技术评分。磋商小组对各有效的磋商供应商进行在线商务技术评分。评分结束后，将在线进行商务技术评分汇总。</w:t>
      </w:r>
    </w:p>
    <w:p w14:paraId="164E77BC">
      <w:pPr>
        <w:widowControl/>
        <w:snapToGrid w:val="0"/>
        <w:spacing w:line="420" w:lineRule="exact"/>
        <w:ind w:firstLine="504"/>
        <w:jc w:val="left"/>
        <w:rPr>
          <w:color w:val="000000"/>
          <w:sz w:val="22"/>
        </w:rPr>
      </w:pPr>
      <w:r>
        <w:rPr>
          <w:rFonts w:hint="eastAsia"/>
          <w:color w:val="000000"/>
          <w:sz w:val="22"/>
        </w:rPr>
        <w:t>（7）第一阶段磋商结束。</w:t>
      </w:r>
    </w:p>
    <w:p w14:paraId="400CE566">
      <w:pPr>
        <w:widowControl/>
        <w:snapToGrid w:val="0"/>
        <w:spacing w:line="420" w:lineRule="exact"/>
        <w:ind w:firstLine="504"/>
        <w:jc w:val="left"/>
        <w:rPr>
          <w:color w:val="000000"/>
          <w:sz w:val="22"/>
        </w:rPr>
      </w:pPr>
      <w:r>
        <w:rPr>
          <w:rFonts w:hint="eastAsia"/>
          <w:color w:val="000000"/>
          <w:sz w:val="22"/>
        </w:rPr>
        <w:t>5.3.2磋商会议第二阶段</w:t>
      </w:r>
    </w:p>
    <w:p w14:paraId="01C83295">
      <w:pPr>
        <w:widowControl/>
        <w:snapToGrid w:val="0"/>
        <w:spacing w:line="420" w:lineRule="exact"/>
        <w:ind w:firstLine="504"/>
        <w:jc w:val="left"/>
        <w:rPr>
          <w:color w:val="000000"/>
          <w:sz w:val="22"/>
        </w:rPr>
      </w:pPr>
      <w:r>
        <w:rPr>
          <w:rFonts w:hint="eastAsia"/>
          <w:color w:val="000000"/>
          <w:sz w:val="22"/>
        </w:rPr>
        <w:t>商务技术评审结束后，根据项目情况，开启“新一轮报价”。供应商在线参与报价，以最终报价为准。供应商应关注报价时限。</w:t>
      </w:r>
    </w:p>
    <w:p w14:paraId="69C496A6">
      <w:pPr>
        <w:widowControl/>
        <w:snapToGrid w:val="0"/>
        <w:spacing w:line="420" w:lineRule="exact"/>
        <w:ind w:firstLine="504"/>
        <w:jc w:val="left"/>
        <w:rPr>
          <w:color w:val="000000"/>
          <w:sz w:val="22"/>
        </w:rPr>
      </w:pPr>
      <w:r>
        <w:rPr>
          <w:rFonts w:hint="eastAsia"/>
          <w:color w:val="000000"/>
          <w:sz w:val="22"/>
        </w:rPr>
        <w:t>（1）多轮报价结束后，进入在线“报价评审”，计算各磋商供应商的报价得分；</w:t>
      </w:r>
    </w:p>
    <w:p w14:paraId="332243DF">
      <w:pPr>
        <w:widowControl/>
        <w:snapToGrid w:val="0"/>
        <w:spacing w:line="420" w:lineRule="exact"/>
        <w:ind w:firstLine="504"/>
        <w:jc w:val="left"/>
        <w:rPr>
          <w:color w:val="000000"/>
          <w:sz w:val="22"/>
        </w:rPr>
      </w:pPr>
      <w:r>
        <w:rPr>
          <w:rFonts w:hint="eastAsia"/>
          <w:color w:val="000000"/>
          <w:sz w:val="22"/>
        </w:rPr>
        <w:t>（2）得分汇总。汇总各磋商供应商的总得分情况。</w:t>
      </w:r>
    </w:p>
    <w:p w14:paraId="08DBDA42">
      <w:pPr>
        <w:widowControl/>
        <w:snapToGrid w:val="0"/>
        <w:spacing w:line="420" w:lineRule="exact"/>
        <w:ind w:firstLine="504"/>
        <w:jc w:val="left"/>
        <w:rPr>
          <w:color w:val="000000"/>
          <w:sz w:val="22"/>
        </w:rPr>
      </w:pPr>
      <w:r>
        <w:rPr>
          <w:rFonts w:hint="eastAsia"/>
          <w:color w:val="000000"/>
          <w:sz w:val="22"/>
        </w:rPr>
        <w:t>（3）结果公布。</w:t>
      </w:r>
    </w:p>
    <w:p w14:paraId="08634BC7">
      <w:pPr>
        <w:widowControl/>
        <w:snapToGrid w:val="0"/>
        <w:spacing w:line="420" w:lineRule="exact"/>
        <w:ind w:firstLine="504"/>
        <w:jc w:val="left"/>
        <w:rPr>
          <w:b/>
          <w:color w:val="000000"/>
          <w:sz w:val="22"/>
        </w:rPr>
      </w:pPr>
      <w:r>
        <w:rPr>
          <w:rFonts w:hint="eastAsia"/>
          <w:b/>
          <w:color w:val="000000"/>
          <w:sz w:val="22"/>
        </w:rPr>
        <w:t>特别说明：如遇“政府采购云平台”电子化招标或评审程序调整的，按调整后程序执行。</w:t>
      </w:r>
    </w:p>
    <w:p w14:paraId="5734F404">
      <w:pPr>
        <w:widowControl/>
        <w:snapToGrid w:val="0"/>
        <w:spacing w:line="420" w:lineRule="exact"/>
        <w:ind w:firstLine="504"/>
        <w:jc w:val="left"/>
        <w:rPr>
          <w:color w:val="000000"/>
          <w:sz w:val="22"/>
        </w:rPr>
      </w:pPr>
      <w:r>
        <w:rPr>
          <w:rFonts w:hint="eastAsia"/>
          <w:color w:val="000000"/>
          <w:sz w:val="22"/>
        </w:rPr>
        <w:t>六、磋商供应商资格审查</w:t>
      </w:r>
    </w:p>
    <w:p w14:paraId="116F8F8D">
      <w:pPr>
        <w:widowControl/>
        <w:snapToGrid w:val="0"/>
        <w:spacing w:line="420" w:lineRule="exact"/>
        <w:ind w:firstLine="504"/>
        <w:jc w:val="left"/>
        <w:rPr>
          <w:color w:val="000000"/>
          <w:sz w:val="22"/>
        </w:rPr>
      </w:pPr>
      <w:r>
        <w:rPr>
          <w:rFonts w:hint="eastAsia"/>
          <w:color w:val="000000"/>
          <w:sz w:val="22"/>
        </w:rPr>
        <w:t>6.1采购人或采购代理机构依法对各磋商供应商的资格进行审查，审查各磋商供应商的资格是否满足采购文件的要求。</w:t>
      </w:r>
      <w:r>
        <w:rPr>
          <w:color w:val="000000"/>
          <w:sz w:val="22"/>
        </w:rPr>
        <w:t>采购人对磋商供应商所</w:t>
      </w:r>
      <w:r>
        <w:rPr>
          <w:rFonts w:hint="eastAsia"/>
          <w:color w:val="000000"/>
          <w:sz w:val="22"/>
        </w:rPr>
        <w:t>提交</w:t>
      </w:r>
      <w:r>
        <w:rPr>
          <w:color w:val="000000"/>
          <w:sz w:val="22"/>
        </w:rPr>
        <w:t>的资格证明材料仅负审核的责任。如发现磋商供应商所提</w:t>
      </w:r>
      <w:r>
        <w:rPr>
          <w:rFonts w:hint="eastAsia"/>
          <w:color w:val="000000"/>
          <w:sz w:val="22"/>
        </w:rPr>
        <w:t>交</w:t>
      </w:r>
      <w:r>
        <w:rPr>
          <w:color w:val="000000"/>
          <w:sz w:val="22"/>
        </w:rPr>
        <w:t>的资格证明材料不合法或</w:t>
      </w:r>
      <w:r>
        <w:rPr>
          <w:rFonts w:hint="eastAsia"/>
          <w:color w:val="000000"/>
          <w:sz w:val="22"/>
        </w:rPr>
        <w:t>与事实不符</w:t>
      </w:r>
      <w:r>
        <w:rPr>
          <w:color w:val="000000"/>
          <w:sz w:val="22"/>
        </w:rPr>
        <w:t>，采购人可取消</w:t>
      </w:r>
      <w:r>
        <w:rPr>
          <w:rFonts w:hint="eastAsia"/>
          <w:color w:val="000000"/>
          <w:sz w:val="22"/>
        </w:rPr>
        <w:t>其成交</w:t>
      </w:r>
      <w:r>
        <w:rPr>
          <w:color w:val="000000"/>
          <w:sz w:val="22"/>
        </w:rPr>
        <w:t>资格并追究磋商供应商的法律责任。</w:t>
      </w:r>
    </w:p>
    <w:p w14:paraId="7618432F">
      <w:pPr>
        <w:widowControl/>
        <w:snapToGrid w:val="0"/>
        <w:spacing w:line="420" w:lineRule="exact"/>
        <w:ind w:firstLine="504"/>
        <w:jc w:val="left"/>
        <w:rPr>
          <w:color w:val="000000"/>
          <w:sz w:val="22"/>
        </w:rPr>
      </w:pPr>
      <w:r>
        <w:rPr>
          <w:rFonts w:hint="eastAsia"/>
          <w:color w:val="000000"/>
          <w:sz w:val="22"/>
        </w:rPr>
        <w:t>6.2磋商供应商提交的资格证明材料无法证明其符合采购文件规定的“磋商供应商资格要求”的，采购人将对其作资格审查不合格处理（无效投标），并不再将其响应文件提交磋商小组进行后续评审。</w:t>
      </w:r>
    </w:p>
    <w:p w14:paraId="6BFBBCF8">
      <w:pPr>
        <w:widowControl/>
        <w:snapToGrid w:val="0"/>
        <w:spacing w:line="420" w:lineRule="exact"/>
        <w:ind w:firstLine="504"/>
        <w:jc w:val="left"/>
        <w:rPr>
          <w:b/>
          <w:color w:val="000000"/>
          <w:sz w:val="22"/>
        </w:rPr>
      </w:pPr>
      <w:r>
        <w:rPr>
          <w:rFonts w:hint="eastAsia"/>
          <w:b/>
          <w:color w:val="000000"/>
          <w:sz w:val="22"/>
        </w:rPr>
        <w:t>6.3有下列情形之一的，资格审查不通过，视为无效投标，并不再将其投标提交磋商小组进行后续评审：</w:t>
      </w:r>
    </w:p>
    <w:p w14:paraId="1551C5F2">
      <w:pPr>
        <w:widowControl/>
        <w:snapToGrid w:val="0"/>
        <w:spacing w:line="420" w:lineRule="exact"/>
        <w:ind w:firstLine="504"/>
        <w:jc w:val="left"/>
        <w:rPr>
          <w:color w:val="000000"/>
          <w:sz w:val="22"/>
        </w:rPr>
      </w:pPr>
      <w:r>
        <w:rPr>
          <w:rFonts w:hint="eastAsia"/>
          <w:color w:val="000000"/>
          <w:sz w:val="22"/>
        </w:rPr>
        <w:t>1）未按采购文件“资格文件”要求提交资格证明文件的；</w:t>
      </w:r>
    </w:p>
    <w:p w14:paraId="54E0149D">
      <w:pPr>
        <w:widowControl/>
        <w:snapToGrid w:val="0"/>
        <w:spacing w:line="420" w:lineRule="exact"/>
        <w:ind w:firstLine="504"/>
        <w:jc w:val="left"/>
        <w:rPr>
          <w:color w:val="000000"/>
          <w:sz w:val="22"/>
        </w:rPr>
      </w:pPr>
      <w:r>
        <w:rPr>
          <w:rFonts w:hint="eastAsia"/>
          <w:color w:val="000000"/>
          <w:sz w:val="22"/>
        </w:rPr>
        <w:t>2）提供的资格证明文件不符合采购文件要求或提供虚假资格证明文件的；</w:t>
      </w:r>
    </w:p>
    <w:p w14:paraId="6E91551B">
      <w:pPr>
        <w:widowControl/>
        <w:snapToGrid w:val="0"/>
        <w:spacing w:line="420" w:lineRule="exact"/>
        <w:ind w:firstLine="504"/>
        <w:jc w:val="left"/>
        <w:rPr>
          <w:color w:val="000000"/>
          <w:sz w:val="22"/>
        </w:rPr>
      </w:pPr>
      <w:r>
        <w:rPr>
          <w:rFonts w:hint="eastAsia"/>
          <w:color w:val="000000"/>
          <w:sz w:val="22"/>
        </w:rPr>
        <w:t>3）资格证明文件未按采购文件要求加盖供应商单位盖章、签字的；</w:t>
      </w:r>
    </w:p>
    <w:p w14:paraId="42129765">
      <w:pPr>
        <w:widowControl/>
        <w:snapToGrid w:val="0"/>
        <w:spacing w:line="420" w:lineRule="exact"/>
        <w:ind w:firstLine="504"/>
        <w:jc w:val="left"/>
        <w:rPr>
          <w:color w:val="000000"/>
          <w:sz w:val="22"/>
        </w:rPr>
      </w:pPr>
      <w:r>
        <w:rPr>
          <w:rFonts w:hint="eastAsia"/>
          <w:color w:val="000000"/>
          <w:sz w:val="22"/>
        </w:rPr>
        <w:t>4）资格证明文件过了有效期的或未按有关规定年审合格的。</w:t>
      </w:r>
    </w:p>
    <w:p w14:paraId="496386E8">
      <w:pPr>
        <w:widowControl/>
        <w:snapToGrid w:val="0"/>
        <w:spacing w:line="420" w:lineRule="exact"/>
        <w:ind w:firstLine="475"/>
        <w:jc w:val="left"/>
        <w:rPr>
          <w:color w:val="000000"/>
          <w:sz w:val="22"/>
        </w:rPr>
      </w:pPr>
      <w:r>
        <w:rPr>
          <w:rFonts w:hint="eastAsia"/>
          <w:color w:val="000000"/>
          <w:sz w:val="22"/>
        </w:rPr>
        <w:t>七</w:t>
      </w:r>
      <w:r>
        <w:rPr>
          <w:color w:val="000000"/>
          <w:sz w:val="22"/>
        </w:rPr>
        <w:t>、评审</w:t>
      </w:r>
    </w:p>
    <w:p w14:paraId="4E936B31">
      <w:pPr>
        <w:widowControl/>
        <w:snapToGrid w:val="0"/>
        <w:spacing w:line="420" w:lineRule="exact"/>
        <w:ind w:firstLine="475"/>
        <w:jc w:val="left"/>
        <w:rPr>
          <w:color w:val="000000"/>
          <w:sz w:val="22"/>
        </w:rPr>
      </w:pPr>
      <w:r>
        <w:rPr>
          <w:rFonts w:hint="eastAsia"/>
          <w:color w:val="000000"/>
          <w:sz w:val="22"/>
        </w:rPr>
        <w:t>7.1 评审工作的组织</w:t>
      </w:r>
    </w:p>
    <w:p w14:paraId="04903A3A">
      <w:pPr>
        <w:widowControl/>
        <w:snapToGrid w:val="0"/>
        <w:spacing w:line="420" w:lineRule="exact"/>
        <w:ind w:firstLine="475"/>
        <w:jc w:val="left"/>
        <w:rPr>
          <w:color w:val="000000"/>
          <w:sz w:val="22"/>
        </w:rPr>
      </w:pPr>
      <w:r>
        <w:rPr>
          <w:rFonts w:hint="eastAsia"/>
          <w:color w:val="000000"/>
          <w:sz w:val="22"/>
        </w:rPr>
        <w:t>采购人或采购代理机构负责组织本项目的评审工作，并依据《政府采购法》及相关法律法规规定履行职责。</w:t>
      </w:r>
    </w:p>
    <w:p w14:paraId="5FF19150">
      <w:pPr>
        <w:widowControl/>
        <w:snapToGrid w:val="0"/>
        <w:spacing w:line="420" w:lineRule="exact"/>
        <w:ind w:firstLine="475"/>
        <w:jc w:val="left"/>
        <w:rPr>
          <w:color w:val="000000"/>
          <w:sz w:val="22"/>
        </w:rPr>
      </w:pPr>
      <w:r>
        <w:rPr>
          <w:rFonts w:hint="eastAsia"/>
          <w:color w:val="000000"/>
          <w:sz w:val="22"/>
        </w:rPr>
        <w:t>7.2 磋商小组的组建</w:t>
      </w:r>
    </w:p>
    <w:p w14:paraId="378BA03E">
      <w:pPr>
        <w:widowControl/>
        <w:snapToGrid w:val="0"/>
        <w:spacing w:line="420" w:lineRule="exact"/>
        <w:ind w:firstLine="475"/>
        <w:jc w:val="left"/>
        <w:rPr>
          <w:color w:val="000000"/>
          <w:sz w:val="22"/>
        </w:rPr>
      </w:pPr>
      <w:r>
        <w:rPr>
          <w:rFonts w:hint="eastAsia"/>
          <w:color w:val="000000"/>
          <w:sz w:val="22"/>
        </w:rPr>
        <w:t>7.2.1磋商小组由采购人或采购代理机构依法组建，成员包括采购人代表和评审专家，成员人数</w:t>
      </w:r>
      <w:r>
        <w:rPr>
          <w:color w:val="000000"/>
          <w:sz w:val="22"/>
        </w:rPr>
        <w:t>为</w:t>
      </w:r>
      <w:r>
        <w:rPr>
          <w:rFonts w:hint="eastAsia"/>
          <w:color w:val="000000"/>
          <w:sz w:val="22"/>
        </w:rPr>
        <w:t>三</w:t>
      </w:r>
      <w:r>
        <w:rPr>
          <w:color w:val="000000"/>
          <w:sz w:val="22"/>
        </w:rPr>
        <w:t>人</w:t>
      </w:r>
      <w:r>
        <w:rPr>
          <w:rFonts w:hint="eastAsia"/>
          <w:color w:val="000000"/>
          <w:sz w:val="22"/>
        </w:rPr>
        <w:t>或以上单数，其中评审专家不少于成员总数的三分之二。</w:t>
      </w:r>
    </w:p>
    <w:p w14:paraId="4F5936A6">
      <w:pPr>
        <w:widowControl/>
        <w:snapToGrid w:val="0"/>
        <w:spacing w:line="420" w:lineRule="exact"/>
        <w:ind w:firstLine="475"/>
        <w:jc w:val="left"/>
        <w:rPr>
          <w:color w:val="000000"/>
          <w:sz w:val="22"/>
        </w:rPr>
      </w:pPr>
      <w:r>
        <w:rPr>
          <w:rFonts w:hint="eastAsia"/>
          <w:color w:val="000000"/>
          <w:sz w:val="22"/>
        </w:rPr>
        <w:t>7.2.2磋商小组成员名单在评审结果（采购结果）公告前保密。</w:t>
      </w:r>
    </w:p>
    <w:p w14:paraId="55293850">
      <w:pPr>
        <w:widowControl/>
        <w:snapToGrid w:val="0"/>
        <w:spacing w:line="420" w:lineRule="exact"/>
        <w:ind w:firstLine="475"/>
        <w:jc w:val="left"/>
        <w:rPr>
          <w:color w:val="000000"/>
          <w:sz w:val="22"/>
        </w:rPr>
      </w:pPr>
      <w:r>
        <w:rPr>
          <w:rFonts w:hint="eastAsia"/>
          <w:color w:val="000000"/>
          <w:sz w:val="22"/>
        </w:rPr>
        <w:t>7.3 磋商小组的职责</w:t>
      </w:r>
    </w:p>
    <w:p w14:paraId="4202D928">
      <w:pPr>
        <w:widowControl/>
        <w:snapToGrid w:val="0"/>
        <w:spacing w:line="420" w:lineRule="exact"/>
        <w:ind w:firstLine="475"/>
        <w:jc w:val="left"/>
        <w:rPr>
          <w:color w:val="000000"/>
          <w:sz w:val="22"/>
        </w:rPr>
      </w:pPr>
      <w:r>
        <w:rPr>
          <w:rFonts w:hint="eastAsia"/>
          <w:color w:val="000000"/>
          <w:sz w:val="22"/>
        </w:rPr>
        <w:t>7.3.1磋商小组负责具体评审事务，并独立履行下列职责：</w:t>
      </w:r>
    </w:p>
    <w:p w14:paraId="5A5C2DC0">
      <w:pPr>
        <w:widowControl/>
        <w:snapToGrid w:val="0"/>
        <w:spacing w:line="420" w:lineRule="exact"/>
        <w:ind w:firstLine="475"/>
        <w:jc w:val="left"/>
        <w:rPr>
          <w:color w:val="000000"/>
          <w:sz w:val="22"/>
        </w:rPr>
      </w:pPr>
      <w:r>
        <w:rPr>
          <w:rFonts w:hint="eastAsia"/>
          <w:color w:val="000000"/>
          <w:sz w:val="22"/>
        </w:rPr>
        <w:t>（1）审查、评价响应文件是否符合采购文件的商务、技术等实质性要求；</w:t>
      </w:r>
    </w:p>
    <w:p w14:paraId="61C2FCE9">
      <w:pPr>
        <w:widowControl/>
        <w:snapToGrid w:val="0"/>
        <w:spacing w:line="420" w:lineRule="exact"/>
        <w:ind w:firstLine="475"/>
        <w:jc w:val="left"/>
        <w:rPr>
          <w:color w:val="000000"/>
          <w:sz w:val="22"/>
        </w:rPr>
      </w:pPr>
      <w:r>
        <w:rPr>
          <w:rFonts w:hint="eastAsia"/>
          <w:color w:val="000000"/>
          <w:sz w:val="22"/>
        </w:rPr>
        <w:t>（2）要求磋商供应商对响应文件有关事项作出澄清或者说明；</w:t>
      </w:r>
    </w:p>
    <w:p w14:paraId="0912F83D">
      <w:pPr>
        <w:widowControl/>
        <w:snapToGrid w:val="0"/>
        <w:spacing w:line="420" w:lineRule="exact"/>
        <w:ind w:firstLine="475"/>
        <w:jc w:val="left"/>
        <w:rPr>
          <w:color w:val="000000"/>
          <w:sz w:val="22"/>
        </w:rPr>
      </w:pPr>
      <w:r>
        <w:rPr>
          <w:rFonts w:hint="eastAsia"/>
          <w:color w:val="000000"/>
          <w:sz w:val="22"/>
        </w:rPr>
        <w:t>（3）对响应文件进行比较和评价；</w:t>
      </w:r>
    </w:p>
    <w:p w14:paraId="0F5B0CEF">
      <w:pPr>
        <w:widowControl/>
        <w:snapToGrid w:val="0"/>
        <w:spacing w:line="420" w:lineRule="exact"/>
        <w:ind w:firstLine="475"/>
        <w:jc w:val="left"/>
        <w:rPr>
          <w:color w:val="000000"/>
          <w:sz w:val="22"/>
        </w:rPr>
      </w:pPr>
      <w:r>
        <w:rPr>
          <w:rFonts w:hint="eastAsia"/>
          <w:color w:val="000000"/>
          <w:sz w:val="22"/>
        </w:rPr>
        <w:t>（4）确定成交候选人名单，以及根据采购人委托直接确定成交人；</w:t>
      </w:r>
    </w:p>
    <w:p w14:paraId="2D6A5ED8">
      <w:pPr>
        <w:widowControl/>
        <w:snapToGrid w:val="0"/>
        <w:spacing w:line="420" w:lineRule="exact"/>
        <w:ind w:firstLine="475"/>
        <w:jc w:val="left"/>
        <w:rPr>
          <w:color w:val="000000"/>
          <w:sz w:val="22"/>
        </w:rPr>
      </w:pPr>
      <w:r>
        <w:rPr>
          <w:rFonts w:hint="eastAsia"/>
          <w:color w:val="000000"/>
          <w:sz w:val="22"/>
        </w:rPr>
        <w:t>（5）向采购人、采购代理机构或者有关部门报告评审中发现的违法行为。</w:t>
      </w:r>
    </w:p>
    <w:p w14:paraId="2C3CBFF9">
      <w:pPr>
        <w:widowControl/>
        <w:snapToGrid w:val="0"/>
        <w:spacing w:line="420" w:lineRule="exact"/>
        <w:ind w:firstLine="475"/>
        <w:jc w:val="left"/>
        <w:rPr>
          <w:color w:val="000000"/>
          <w:sz w:val="22"/>
        </w:rPr>
      </w:pPr>
      <w:r>
        <w:rPr>
          <w:rFonts w:hint="eastAsia"/>
          <w:color w:val="000000"/>
          <w:sz w:val="22"/>
        </w:rPr>
        <w:t>7.4 评审原则</w:t>
      </w:r>
    </w:p>
    <w:p w14:paraId="6A8BA1C3">
      <w:pPr>
        <w:widowControl/>
        <w:snapToGrid w:val="0"/>
        <w:spacing w:line="420" w:lineRule="exact"/>
        <w:ind w:firstLine="475"/>
        <w:jc w:val="left"/>
        <w:rPr>
          <w:color w:val="000000"/>
          <w:sz w:val="22"/>
        </w:rPr>
      </w:pPr>
      <w:r>
        <w:rPr>
          <w:rFonts w:hint="eastAsia"/>
          <w:color w:val="000000"/>
          <w:sz w:val="22"/>
        </w:rPr>
        <w:t>7.4.1评审原则：磋商小组按照客观、公正、审慎、</w:t>
      </w:r>
      <w:r>
        <w:rPr>
          <w:color w:val="000000"/>
          <w:sz w:val="22"/>
        </w:rPr>
        <w:t>择优的</w:t>
      </w:r>
      <w:r>
        <w:rPr>
          <w:rFonts w:hint="eastAsia"/>
          <w:color w:val="000000"/>
          <w:sz w:val="22"/>
        </w:rPr>
        <w:t>原则，根据采购文件规定的评审程序、评审方法和评审标准进行独立评审。</w:t>
      </w:r>
    </w:p>
    <w:p w14:paraId="5CF20FB9">
      <w:pPr>
        <w:widowControl/>
        <w:snapToGrid w:val="0"/>
        <w:spacing w:line="420" w:lineRule="exact"/>
        <w:ind w:firstLine="475"/>
        <w:jc w:val="left"/>
        <w:rPr>
          <w:color w:val="000000"/>
          <w:sz w:val="22"/>
        </w:rPr>
      </w:pPr>
      <w:r>
        <w:rPr>
          <w:rFonts w:hint="eastAsia"/>
          <w:color w:val="000000"/>
          <w:sz w:val="22"/>
        </w:rPr>
        <w:t>7.4.2评审工作将依据</w:t>
      </w:r>
      <w:r>
        <w:rPr>
          <w:color w:val="000000"/>
          <w:sz w:val="22"/>
        </w:rPr>
        <w:t>采购文件</w:t>
      </w:r>
      <w:r>
        <w:rPr>
          <w:rFonts w:hint="eastAsia"/>
          <w:color w:val="000000"/>
          <w:sz w:val="22"/>
        </w:rPr>
        <w:t>、</w:t>
      </w:r>
      <w:r>
        <w:rPr>
          <w:color w:val="000000"/>
          <w:sz w:val="22"/>
        </w:rPr>
        <w:t>响应文件</w:t>
      </w:r>
      <w:r>
        <w:rPr>
          <w:rFonts w:hint="eastAsia"/>
          <w:color w:val="000000"/>
          <w:sz w:val="22"/>
        </w:rPr>
        <w:t>及采购文件中事先已列明的内容进行（如现场方案讲解、演示、样品等）。</w:t>
      </w:r>
    </w:p>
    <w:p w14:paraId="6D1AA9DB">
      <w:pPr>
        <w:widowControl/>
        <w:snapToGrid w:val="0"/>
        <w:spacing w:line="420" w:lineRule="exact"/>
        <w:ind w:firstLine="475"/>
        <w:jc w:val="left"/>
        <w:rPr>
          <w:color w:val="000000"/>
          <w:sz w:val="22"/>
        </w:rPr>
      </w:pPr>
      <w:r>
        <w:rPr>
          <w:rFonts w:hint="eastAsia"/>
          <w:color w:val="000000"/>
          <w:sz w:val="22"/>
        </w:rPr>
        <w:t>7.5 评审意见的争议处理</w:t>
      </w:r>
    </w:p>
    <w:p w14:paraId="54E11CCC">
      <w:pPr>
        <w:widowControl/>
        <w:snapToGrid w:val="0"/>
        <w:spacing w:line="420" w:lineRule="exact"/>
        <w:ind w:firstLine="475"/>
        <w:jc w:val="left"/>
        <w:rPr>
          <w:color w:val="000000"/>
          <w:sz w:val="22"/>
        </w:rPr>
      </w:pPr>
      <w:r>
        <w:rPr>
          <w:rFonts w:hint="eastAsia"/>
          <w:color w:val="000000"/>
          <w:sz w:val="22"/>
        </w:rPr>
        <w:t>磋商小组</w:t>
      </w:r>
      <w:r>
        <w:rPr>
          <w:color w:val="000000"/>
          <w:sz w:val="22"/>
        </w:rPr>
        <w:t>成员对需要共同认定的事项存在争议的，按照少数服从多数的原则作出结论。持不同意见的</w:t>
      </w:r>
      <w:r>
        <w:rPr>
          <w:rFonts w:hint="eastAsia"/>
          <w:color w:val="000000"/>
          <w:sz w:val="22"/>
        </w:rPr>
        <w:t>磋商小组</w:t>
      </w:r>
      <w:r>
        <w:rPr>
          <w:color w:val="000000"/>
          <w:sz w:val="22"/>
        </w:rPr>
        <w:t>成员应当在评</w:t>
      </w:r>
      <w:r>
        <w:rPr>
          <w:rFonts w:hint="eastAsia"/>
          <w:color w:val="000000"/>
          <w:sz w:val="22"/>
        </w:rPr>
        <w:t>审</w:t>
      </w:r>
      <w:r>
        <w:rPr>
          <w:color w:val="000000"/>
          <w:sz w:val="22"/>
        </w:rPr>
        <w:t>报告上签署不同意见及理由，否则视为同意评</w:t>
      </w:r>
      <w:r>
        <w:rPr>
          <w:rFonts w:hint="eastAsia"/>
          <w:color w:val="000000"/>
          <w:sz w:val="22"/>
        </w:rPr>
        <w:t>审</w:t>
      </w:r>
      <w:r>
        <w:rPr>
          <w:color w:val="000000"/>
          <w:sz w:val="22"/>
        </w:rPr>
        <w:t>报告。</w:t>
      </w:r>
    </w:p>
    <w:p w14:paraId="16ABB8E0">
      <w:pPr>
        <w:widowControl/>
        <w:snapToGrid w:val="0"/>
        <w:spacing w:line="420" w:lineRule="exact"/>
        <w:ind w:firstLine="475"/>
        <w:jc w:val="left"/>
        <w:rPr>
          <w:color w:val="000000"/>
          <w:sz w:val="22"/>
        </w:rPr>
      </w:pPr>
      <w:r>
        <w:rPr>
          <w:rFonts w:hint="eastAsia"/>
          <w:color w:val="000000"/>
          <w:sz w:val="22"/>
        </w:rPr>
        <w:t>7.6 评委纪律</w:t>
      </w:r>
    </w:p>
    <w:p w14:paraId="790D3064">
      <w:pPr>
        <w:widowControl/>
        <w:snapToGrid w:val="0"/>
        <w:spacing w:line="420" w:lineRule="exact"/>
        <w:ind w:firstLine="475"/>
        <w:jc w:val="left"/>
        <w:rPr>
          <w:color w:val="000000"/>
          <w:sz w:val="22"/>
        </w:rPr>
      </w:pPr>
      <w:r>
        <w:rPr>
          <w:rFonts w:hint="eastAsia"/>
          <w:color w:val="000000"/>
          <w:sz w:val="22"/>
        </w:rPr>
        <w:t>磋商小组成员</w:t>
      </w:r>
      <w:r>
        <w:rPr>
          <w:color w:val="000000"/>
          <w:sz w:val="22"/>
        </w:rPr>
        <w:t>必须严格遵守保密规定，不得泄露评</w:t>
      </w:r>
      <w:r>
        <w:rPr>
          <w:rFonts w:hint="eastAsia"/>
          <w:color w:val="000000"/>
          <w:sz w:val="22"/>
        </w:rPr>
        <w:t>审</w:t>
      </w:r>
      <w:r>
        <w:rPr>
          <w:color w:val="000000"/>
          <w:sz w:val="22"/>
        </w:rPr>
        <w:t>的有关情况</w:t>
      </w:r>
      <w:r>
        <w:rPr>
          <w:rFonts w:hint="eastAsia"/>
          <w:color w:val="000000"/>
          <w:sz w:val="22"/>
        </w:rPr>
        <w:t>，</w:t>
      </w:r>
      <w:r>
        <w:rPr>
          <w:color w:val="000000"/>
          <w:sz w:val="22"/>
        </w:rPr>
        <w:t>任何单位和个人不得干扰、影响评标的正常进行</w:t>
      </w:r>
      <w:r>
        <w:rPr>
          <w:rFonts w:hint="eastAsia"/>
          <w:color w:val="000000"/>
          <w:sz w:val="22"/>
        </w:rPr>
        <w:t>，</w:t>
      </w:r>
      <w:r>
        <w:rPr>
          <w:color w:val="000000"/>
          <w:sz w:val="22"/>
        </w:rPr>
        <w:t>磋商小组</w:t>
      </w:r>
      <w:r>
        <w:rPr>
          <w:rFonts w:hint="eastAsia"/>
          <w:color w:val="000000"/>
          <w:sz w:val="22"/>
        </w:rPr>
        <w:t>成员</w:t>
      </w:r>
      <w:r>
        <w:rPr>
          <w:color w:val="000000"/>
          <w:sz w:val="22"/>
        </w:rPr>
        <w:t>不得私下与磋商供应商接触</w:t>
      </w:r>
      <w:r>
        <w:rPr>
          <w:rFonts w:hint="eastAsia"/>
          <w:color w:val="000000"/>
          <w:sz w:val="22"/>
        </w:rPr>
        <w:t>，不得出现浙江省政府采购活动现场组织管理办法中规定的其他禁止行为。</w:t>
      </w:r>
    </w:p>
    <w:p w14:paraId="2CDA9F47">
      <w:pPr>
        <w:widowControl/>
        <w:snapToGrid w:val="0"/>
        <w:spacing w:line="420" w:lineRule="exact"/>
        <w:ind w:firstLine="475"/>
        <w:jc w:val="left"/>
        <w:rPr>
          <w:color w:val="000000"/>
          <w:sz w:val="22"/>
        </w:rPr>
      </w:pPr>
      <w:r>
        <w:rPr>
          <w:rFonts w:hint="eastAsia"/>
          <w:color w:val="000000"/>
          <w:sz w:val="22"/>
        </w:rPr>
        <w:t>7.7 评审方法和标准</w:t>
      </w:r>
    </w:p>
    <w:p w14:paraId="39E4D6AE">
      <w:pPr>
        <w:widowControl/>
        <w:snapToGrid w:val="0"/>
        <w:spacing w:line="420" w:lineRule="exact"/>
        <w:ind w:firstLine="475"/>
        <w:jc w:val="left"/>
        <w:rPr>
          <w:color w:val="000000"/>
          <w:sz w:val="22"/>
        </w:rPr>
      </w:pPr>
      <w:r>
        <w:rPr>
          <w:rFonts w:hint="eastAsia"/>
          <w:color w:val="000000"/>
          <w:sz w:val="22"/>
        </w:rPr>
        <w:t>磋商小组将按照采购文件中事先规定的评审方法和标准，对符合性审查合格的响应文件进行商务和技术的评估、综合比较与评价。详细评审方法和标准见本采购文件第七章《评审办法》。</w:t>
      </w:r>
    </w:p>
    <w:p w14:paraId="7D182332">
      <w:pPr>
        <w:widowControl/>
        <w:snapToGrid w:val="0"/>
        <w:spacing w:line="420" w:lineRule="exact"/>
        <w:ind w:firstLine="442"/>
        <w:jc w:val="left"/>
        <w:rPr>
          <w:b/>
          <w:color w:val="000000"/>
          <w:sz w:val="22"/>
          <w:u w:val="single"/>
        </w:rPr>
      </w:pPr>
      <w:r>
        <w:rPr>
          <w:rFonts w:hint="eastAsia"/>
          <w:b/>
          <w:color w:val="000000"/>
          <w:sz w:val="22"/>
        </w:rPr>
        <w:t>7.8</w:t>
      </w:r>
      <w:r>
        <w:rPr>
          <w:b/>
          <w:color w:val="000000"/>
          <w:sz w:val="22"/>
        </w:rPr>
        <w:t>、</w:t>
      </w:r>
      <w:r>
        <w:rPr>
          <w:b/>
          <w:color w:val="000000"/>
          <w:sz w:val="22"/>
          <w:u w:val="single"/>
        </w:rPr>
        <w:t>▲磋商采购小组发现磋商响应文件有下列情形之一的属于重大偏差(磋商采购小组按少数服从多数原则认定),按照无效报价处理：</w:t>
      </w:r>
    </w:p>
    <w:p w14:paraId="1975076F">
      <w:pPr>
        <w:widowControl/>
        <w:snapToGrid w:val="0"/>
        <w:spacing w:line="420" w:lineRule="exact"/>
        <w:ind w:firstLine="431"/>
        <w:jc w:val="left"/>
        <w:rPr>
          <w:color w:val="000000"/>
          <w:sz w:val="22"/>
        </w:rPr>
      </w:pPr>
      <w:r>
        <w:rPr>
          <w:color w:val="000000"/>
          <w:sz w:val="22"/>
        </w:rPr>
        <w:t>1）未按采购文件要求编制或字迹模糊、辨认不清的磋商响应文件；</w:t>
      </w:r>
    </w:p>
    <w:p w14:paraId="59F028C2">
      <w:pPr>
        <w:widowControl/>
        <w:snapToGrid w:val="0"/>
        <w:spacing w:line="420" w:lineRule="exact"/>
        <w:ind w:firstLine="431"/>
        <w:jc w:val="left"/>
        <w:rPr>
          <w:color w:val="000000"/>
          <w:sz w:val="22"/>
        </w:rPr>
      </w:pPr>
      <w:r>
        <w:rPr>
          <w:color w:val="000000"/>
          <w:sz w:val="22"/>
        </w:rPr>
        <w:t>2）没有按采购文件格式要求加盖有效公章、无法定代表人（或授权代表）签字（或印章）（具体格式见采购文件附件—磋商响应文件格式）；</w:t>
      </w:r>
    </w:p>
    <w:p w14:paraId="78E396C1">
      <w:pPr>
        <w:widowControl/>
        <w:snapToGrid w:val="0"/>
        <w:spacing w:line="420" w:lineRule="exact"/>
        <w:ind w:firstLine="431"/>
        <w:jc w:val="left"/>
        <w:rPr>
          <w:color w:val="000000"/>
          <w:sz w:val="22"/>
        </w:rPr>
      </w:pPr>
      <w:r>
        <w:rPr>
          <w:color w:val="000000"/>
          <w:sz w:val="22"/>
        </w:rPr>
        <w:t>3）明显不符合技术标准要求或不满足采购文件技术要求的磋商响应文件，经磋商后供应商拒绝修正的；</w:t>
      </w:r>
    </w:p>
    <w:p w14:paraId="65D7D6F8">
      <w:pPr>
        <w:widowControl/>
        <w:snapToGrid w:val="0"/>
        <w:spacing w:line="420" w:lineRule="exact"/>
        <w:ind w:firstLine="431"/>
        <w:jc w:val="left"/>
        <w:rPr>
          <w:color w:val="000000"/>
          <w:sz w:val="22"/>
        </w:rPr>
      </w:pPr>
      <w:r>
        <w:rPr>
          <w:color w:val="000000"/>
          <w:sz w:val="22"/>
        </w:rPr>
        <w:t>4）磋商响应文件附有采购人不能接受的条款，经磋商后供应商拒绝修正的；</w:t>
      </w:r>
    </w:p>
    <w:p w14:paraId="53BD7AFB">
      <w:pPr>
        <w:widowControl/>
        <w:snapToGrid w:val="0"/>
        <w:spacing w:line="420" w:lineRule="exact"/>
        <w:ind w:firstLine="431"/>
        <w:jc w:val="left"/>
        <w:rPr>
          <w:color w:val="000000"/>
          <w:sz w:val="22"/>
        </w:rPr>
      </w:pPr>
      <w:r>
        <w:rPr>
          <w:color w:val="000000"/>
          <w:sz w:val="22"/>
        </w:rPr>
        <w:t>5）不符合采购文件中规定的实质性要求的磋商响应文件，经磋商后供应商拒绝修正的（是否为偏离实质性要求由磋商小组认定）；</w:t>
      </w:r>
    </w:p>
    <w:p w14:paraId="33FAA344">
      <w:pPr>
        <w:widowControl/>
        <w:snapToGrid w:val="0"/>
        <w:spacing w:line="420" w:lineRule="exact"/>
        <w:ind w:firstLine="431"/>
        <w:jc w:val="left"/>
        <w:rPr>
          <w:color w:val="000000"/>
          <w:sz w:val="22"/>
        </w:rPr>
      </w:pPr>
      <w:r>
        <w:rPr>
          <w:color w:val="000000"/>
          <w:sz w:val="22"/>
        </w:rPr>
        <w:t>6）评审时如发现供应商的报价明显高于其市场报价或低于成本价的，磋商小组可以要求该供应商书面说明并提供相关证明材料。该供应商不能合理说明原因并提供证明材料的，磋商小组可以对该供应商作无效报价处理；</w:t>
      </w:r>
    </w:p>
    <w:p w14:paraId="29CAF73A">
      <w:pPr>
        <w:pStyle w:val="218"/>
        <w:snapToGrid w:val="0"/>
        <w:spacing w:line="420" w:lineRule="exact"/>
        <w:ind w:firstLine="431" w:firstLineChars="196"/>
        <w:rPr>
          <w:rFonts w:ascii="宋体" w:hAnsi="宋体" w:cs="宋体"/>
          <w:color w:val="000000"/>
          <w:sz w:val="22"/>
          <w:szCs w:val="22"/>
        </w:rPr>
      </w:pPr>
      <w:r>
        <w:rPr>
          <w:rFonts w:hint="eastAsia" w:ascii="宋体" w:hAnsi="宋体" w:cs="宋体"/>
          <w:color w:val="000000"/>
          <w:sz w:val="22"/>
          <w:szCs w:val="22"/>
        </w:rPr>
        <w:t>出</w:t>
      </w:r>
      <w:r>
        <w:rPr>
          <w:rFonts w:hint="eastAsia" w:hAnsi="Times New Roman"/>
          <w:color w:val="000000"/>
          <w:kern w:val="0"/>
          <w:sz w:val="22"/>
        </w:rPr>
        <w:t>现下列情形之一的，评审委员会（磋商小组）应当启动异常低价</w:t>
      </w:r>
      <w:r>
        <w:rPr>
          <w:rFonts w:hint="eastAsia" w:ascii="宋体" w:hAnsi="宋体" w:cs="宋体"/>
          <w:color w:val="000000"/>
          <w:sz w:val="22"/>
          <w:szCs w:val="22"/>
        </w:rPr>
        <w:t>投标（响应）审查程序：</w:t>
      </w:r>
    </w:p>
    <w:p w14:paraId="39965079">
      <w:pPr>
        <w:pStyle w:val="218"/>
        <w:snapToGrid w:val="0"/>
        <w:spacing w:line="420" w:lineRule="exact"/>
        <w:ind w:firstLine="431" w:firstLineChars="196"/>
        <w:rPr>
          <w:rFonts w:ascii="宋体" w:hAnsi="宋体" w:cs="宋体"/>
          <w:color w:val="000000"/>
          <w:sz w:val="22"/>
          <w:szCs w:val="22"/>
        </w:rPr>
      </w:pPr>
      <w:r>
        <w:rPr>
          <w:rFonts w:hint="eastAsia" w:ascii="宋体" w:hAnsi="宋体" w:cs="宋体"/>
          <w:color w:val="000000"/>
          <w:sz w:val="22"/>
          <w:szCs w:val="22"/>
        </w:rPr>
        <w:t>（一）投标（响应）报价低于全部通过符合性审查供应商投标（响应）报价平均值50%的，即投标（响应）报价&lt;全部通过符合性审查供应商投标（响应）报价平均值×50%；</w:t>
      </w:r>
    </w:p>
    <w:p w14:paraId="125E9574">
      <w:pPr>
        <w:pStyle w:val="218"/>
        <w:snapToGrid w:val="0"/>
        <w:spacing w:line="420" w:lineRule="exact"/>
        <w:ind w:firstLine="431" w:firstLineChars="196"/>
        <w:rPr>
          <w:rFonts w:ascii="宋体" w:hAnsi="宋体" w:cs="宋体"/>
          <w:color w:val="000000"/>
          <w:sz w:val="22"/>
          <w:szCs w:val="22"/>
        </w:rPr>
      </w:pPr>
      <w:r>
        <w:rPr>
          <w:rFonts w:hint="eastAsia" w:ascii="宋体" w:hAnsi="宋体" w:cs="宋体"/>
          <w:color w:val="000000"/>
          <w:sz w:val="22"/>
          <w:szCs w:val="22"/>
        </w:rPr>
        <w:t>（二）投标（响应）报价低于通过符合性审查且报价次低供应商投标（响应）报价50%的，即投标（响应）报价&lt;通过符合性审查且报价次低供应商投标（响应）报价×50%；</w:t>
      </w:r>
    </w:p>
    <w:p w14:paraId="3D906FEF">
      <w:pPr>
        <w:pStyle w:val="218"/>
        <w:snapToGrid w:val="0"/>
        <w:spacing w:line="420" w:lineRule="exact"/>
        <w:ind w:firstLine="431" w:firstLineChars="196"/>
        <w:rPr>
          <w:rFonts w:ascii="宋体" w:hAnsi="宋体" w:cs="宋体"/>
          <w:color w:val="000000"/>
          <w:sz w:val="22"/>
          <w:szCs w:val="22"/>
        </w:rPr>
      </w:pPr>
      <w:r>
        <w:rPr>
          <w:rFonts w:hint="eastAsia" w:ascii="宋体" w:hAnsi="宋体" w:cs="宋体"/>
          <w:color w:val="000000"/>
          <w:sz w:val="22"/>
          <w:szCs w:val="22"/>
        </w:rPr>
        <w:t>（三）投标（响应）报价低于采购项目最高限价45%的，即投标（响应）报价&lt;采购项目最高限价×45%；</w:t>
      </w:r>
    </w:p>
    <w:p w14:paraId="7E9F5F2E">
      <w:pPr>
        <w:widowControl/>
        <w:snapToGrid w:val="0"/>
        <w:spacing w:line="420" w:lineRule="exact"/>
        <w:ind w:firstLine="431"/>
        <w:jc w:val="left"/>
        <w:rPr>
          <w:color w:val="000000"/>
          <w:sz w:val="22"/>
        </w:rPr>
      </w:pPr>
      <w:r>
        <w:rPr>
          <w:rFonts w:hint="eastAsia"/>
          <w:color w:val="000000"/>
          <w:sz w:val="22"/>
        </w:rPr>
        <w:t>（四）评审委员会（磋商小组）基于专业判断认为供应商报价过低，有可能影响产品质量或者不能诚信履约的情形。</w:t>
      </w:r>
    </w:p>
    <w:p w14:paraId="28647673">
      <w:pPr>
        <w:widowControl/>
        <w:snapToGrid w:val="0"/>
        <w:spacing w:line="420" w:lineRule="exact"/>
        <w:ind w:firstLine="431"/>
        <w:jc w:val="left"/>
        <w:rPr>
          <w:color w:val="000000"/>
          <w:sz w:val="22"/>
        </w:rPr>
      </w:pPr>
      <w:r>
        <w:rPr>
          <w:rFonts w:hint="eastAsia"/>
          <w:color w:val="000000"/>
          <w:sz w:val="22"/>
        </w:rPr>
        <w:t xml:space="preserve">相关法律法规对供应商报价有规定的，从其规定。 </w:t>
      </w:r>
    </w:p>
    <w:p w14:paraId="40146DCD">
      <w:pPr>
        <w:widowControl/>
        <w:snapToGrid w:val="0"/>
        <w:spacing w:line="420" w:lineRule="exact"/>
        <w:ind w:firstLine="431"/>
        <w:jc w:val="left"/>
        <w:rPr>
          <w:color w:val="000000"/>
          <w:sz w:val="22"/>
        </w:rPr>
      </w:pPr>
      <w:r>
        <w:rPr>
          <w:rFonts w:hint="eastAsia"/>
          <w:color w:val="000000"/>
          <w:sz w:val="22"/>
        </w:rPr>
        <w:t>评审委员会启动异常低价投标（响应）审查后，属于前述第</w:t>
      </w:r>
      <w:r>
        <w:rPr>
          <w:rFonts w:hint="eastAsia" w:ascii="宋体" w:hAnsi="宋体" w:cs="宋体"/>
          <w:color w:val="000000"/>
          <w:sz w:val="22"/>
          <w:szCs w:val="22"/>
        </w:rPr>
        <w:t>（一）</w:t>
      </w:r>
      <w:r>
        <w:rPr>
          <w:rFonts w:hint="eastAsia"/>
          <w:color w:val="000000"/>
          <w:sz w:val="22"/>
        </w:rPr>
        <w:t>项至第（四）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三）项情形，供应商已随投标（响应）文件一并提交相关书面说明及必要的证明材料的，在评审现场可不再重复提交。</w:t>
      </w:r>
    </w:p>
    <w:p w14:paraId="46BF7AC4">
      <w:pPr>
        <w:widowControl/>
        <w:snapToGrid w:val="0"/>
        <w:spacing w:line="420" w:lineRule="exact"/>
        <w:ind w:firstLine="431"/>
        <w:jc w:val="left"/>
        <w:rPr>
          <w:color w:val="000000"/>
          <w:sz w:val="22"/>
        </w:rPr>
      </w:pPr>
      <w:r>
        <w:rPr>
          <w:rFonts w:hint="eastAsia"/>
          <w:color w:val="000000"/>
          <w:sz w:val="2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55F3C35">
      <w:pPr>
        <w:widowControl/>
        <w:snapToGrid w:val="0"/>
        <w:spacing w:line="420" w:lineRule="exact"/>
        <w:ind w:firstLine="431"/>
        <w:jc w:val="left"/>
        <w:rPr>
          <w:color w:val="000000"/>
          <w:sz w:val="22"/>
        </w:rPr>
      </w:pPr>
      <w:r>
        <w:rPr>
          <w:color w:val="000000"/>
          <w:sz w:val="22"/>
        </w:rPr>
        <w:t>7）存在串标、抬标或弄虚作假情况的；</w:t>
      </w:r>
    </w:p>
    <w:p w14:paraId="470D6DEF">
      <w:pPr>
        <w:widowControl/>
        <w:snapToGrid w:val="0"/>
        <w:spacing w:line="420" w:lineRule="exact"/>
        <w:ind w:firstLine="431"/>
        <w:jc w:val="left"/>
        <w:rPr>
          <w:color w:val="000000"/>
          <w:sz w:val="22"/>
        </w:rPr>
      </w:pPr>
      <w:r>
        <w:rPr>
          <w:color w:val="000000"/>
          <w:sz w:val="22"/>
        </w:rPr>
        <w:t>8）其他经磋商小组认定的未能在实质上响应的或违反国家有关规定的磋商响应文件；</w:t>
      </w:r>
    </w:p>
    <w:p w14:paraId="24AFFDA3">
      <w:pPr>
        <w:widowControl/>
        <w:snapToGrid w:val="0"/>
        <w:spacing w:line="420" w:lineRule="exact"/>
        <w:ind w:firstLine="442"/>
        <w:jc w:val="left"/>
        <w:rPr>
          <w:b/>
          <w:color w:val="000000"/>
          <w:sz w:val="22"/>
          <w:u w:val="single"/>
        </w:rPr>
      </w:pPr>
      <w:r>
        <w:rPr>
          <w:rFonts w:hint="eastAsia"/>
          <w:b/>
          <w:color w:val="000000"/>
          <w:sz w:val="22"/>
          <w:u w:val="single"/>
        </w:rPr>
        <w:t>7</w:t>
      </w:r>
      <w:r>
        <w:rPr>
          <w:b/>
          <w:color w:val="000000"/>
          <w:sz w:val="22"/>
          <w:u w:val="single"/>
        </w:rPr>
        <w:t>.</w:t>
      </w:r>
      <w:r>
        <w:rPr>
          <w:rFonts w:hint="eastAsia"/>
          <w:b/>
          <w:color w:val="000000"/>
          <w:sz w:val="22"/>
          <w:u w:val="single"/>
        </w:rPr>
        <w:t>9</w:t>
      </w:r>
      <w:r>
        <w:rPr>
          <w:b/>
          <w:color w:val="000000"/>
          <w:sz w:val="22"/>
          <w:u w:val="single"/>
        </w:rPr>
        <w:t>本次采购，所有供应商最终报价均超出采购预算金额，采购人不能确认支付的，本次采购做流标处理。</w:t>
      </w:r>
    </w:p>
    <w:p w14:paraId="04EF9A31">
      <w:pPr>
        <w:widowControl/>
        <w:snapToGrid w:val="0"/>
        <w:spacing w:line="420" w:lineRule="exact"/>
        <w:ind w:firstLine="433"/>
        <w:jc w:val="left"/>
        <w:rPr>
          <w:b/>
          <w:color w:val="000000"/>
          <w:sz w:val="22"/>
          <w:u w:val="single"/>
        </w:rPr>
      </w:pPr>
      <w:r>
        <w:rPr>
          <w:rFonts w:hint="eastAsia"/>
          <w:b/>
          <w:color w:val="000000"/>
          <w:sz w:val="22"/>
          <w:u w:val="single"/>
        </w:rPr>
        <w:t>7</w:t>
      </w:r>
      <w:r>
        <w:rPr>
          <w:b/>
          <w:color w:val="000000"/>
          <w:sz w:val="22"/>
          <w:u w:val="single"/>
        </w:rPr>
        <w:t>.</w:t>
      </w:r>
      <w:r>
        <w:rPr>
          <w:rFonts w:hint="eastAsia"/>
          <w:b/>
          <w:color w:val="000000"/>
          <w:sz w:val="22"/>
          <w:u w:val="single"/>
        </w:rPr>
        <w:t>10</w:t>
      </w:r>
      <w:r>
        <w:rPr>
          <w:b/>
          <w:color w:val="000000"/>
          <w:sz w:val="22"/>
          <w:u w:val="single"/>
        </w:rPr>
        <w:t>本次采购，如果经过磋商后供应商的付款方式或完工期出现负偏差的，则该供应商磋商响应文件按无效处理。</w:t>
      </w:r>
    </w:p>
    <w:p w14:paraId="13F277AA">
      <w:pPr>
        <w:widowControl/>
        <w:snapToGrid w:val="0"/>
        <w:spacing w:line="420" w:lineRule="exact"/>
        <w:ind w:firstLine="433"/>
        <w:jc w:val="left"/>
        <w:rPr>
          <w:b/>
          <w:color w:val="000000"/>
          <w:sz w:val="22"/>
        </w:rPr>
      </w:pPr>
      <w:r>
        <w:rPr>
          <w:rFonts w:hint="eastAsia"/>
          <w:b/>
          <w:color w:val="000000"/>
          <w:sz w:val="22"/>
        </w:rPr>
        <w:t>7.11出现下列情形之一的，采购人或者采购代理机构应当终止竞争性磋商采购活动，发布项目终止公告并说明原因，重新开展采购活动：</w:t>
      </w:r>
    </w:p>
    <w:p w14:paraId="6A0D0FB3">
      <w:pPr>
        <w:widowControl/>
        <w:snapToGrid w:val="0"/>
        <w:spacing w:line="420" w:lineRule="exact"/>
        <w:ind w:firstLine="433"/>
        <w:jc w:val="left"/>
        <w:rPr>
          <w:b/>
          <w:color w:val="000000"/>
          <w:sz w:val="22"/>
        </w:rPr>
      </w:pPr>
      <w:r>
        <w:rPr>
          <w:rFonts w:hint="eastAsia"/>
          <w:b/>
          <w:color w:val="000000"/>
          <w:sz w:val="22"/>
        </w:rPr>
        <w:t>1）因情况变化，不再符合规定的竞争性磋商采购方式适用情形的；</w:t>
      </w:r>
    </w:p>
    <w:p w14:paraId="6B81DAEA">
      <w:pPr>
        <w:widowControl/>
        <w:snapToGrid w:val="0"/>
        <w:spacing w:line="420" w:lineRule="exact"/>
        <w:ind w:firstLine="433"/>
        <w:jc w:val="left"/>
        <w:rPr>
          <w:b/>
          <w:color w:val="000000"/>
          <w:sz w:val="22"/>
        </w:rPr>
      </w:pPr>
      <w:r>
        <w:rPr>
          <w:rFonts w:hint="eastAsia"/>
          <w:b/>
          <w:color w:val="000000"/>
          <w:sz w:val="22"/>
        </w:rPr>
        <w:t>2）出现影响采购公正的违法、违规行为的；</w:t>
      </w:r>
    </w:p>
    <w:p w14:paraId="6CC0B997">
      <w:pPr>
        <w:adjustRightInd w:val="0"/>
        <w:snapToGrid w:val="0"/>
        <w:spacing w:line="420" w:lineRule="exact"/>
        <w:ind w:firstLine="442" w:firstLineChars="200"/>
        <w:rPr>
          <w:rFonts w:ascii="宋体" w:cs="Arial"/>
          <w:b/>
          <w:color w:val="000000"/>
          <w:sz w:val="22"/>
          <w:szCs w:val="22"/>
        </w:rPr>
      </w:pPr>
      <w:r>
        <w:rPr>
          <w:rFonts w:hint="eastAsia"/>
          <w:b/>
          <w:color w:val="000000"/>
          <w:sz w:val="22"/>
        </w:rPr>
        <w:t>3）除《政府采购竞争性磋商采购方式管理暂行办法》第二十一条第三款（市场竞争不充分的科研项目，以及需要扶持的科技成果转化项目）规定的情形外，在采购过程中符合要求的供应商或者报价未超过采购预算的供应商不足3家的。</w:t>
      </w:r>
    </w:p>
    <w:p w14:paraId="15B7A062">
      <w:pPr>
        <w:adjustRightInd w:val="0"/>
        <w:snapToGrid w:val="0"/>
        <w:spacing w:line="420" w:lineRule="exact"/>
        <w:ind w:firstLine="442" w:firstLineChars="200"/>
        <w:rPr>
          <w:rFonts w:ascii="宋体" w:cs="Arial"/>
          <w:b/>
          <w:color w:val="000000"/>
          <w:sz w:val="22"/>
          <w:szCs w:val="22"/>
        </w:rPr>
      </w:pPr>
      <w:r>
        <w:rPr>
          <w:rFonts w:hint="eastAsia" w:ascii="宋体" w:cs="Arial"/>
          <w:b/>
          <w:color w:val="000000"/>
          <w:sz w:val="22"/>
          <w:szCs w:val="22"/>
        </w:rPr>
        <w:t>7.12可中止电子交易活动的情形</w:t>
      </w:r>
    </w:p>
    <w:p w14:paraId="65CA1C40">
      <w:pPr>
        <w:adjustRightInd w:val="0"/>
        <w:snapToGrid w:val="0"/>
        <w:spacing w:line="420" w:lineRule="exact"/>
        <w:ind w:firstLine="442" w:firstLineChars="200"/>
        <w:rPr>
          <w:rFonts w:ascii="宋体" w:cs="Arial"/>
          <w:b/>
          <w:color w:val="000000"/>
          <w:sz w:val="22"/>
          <w:szCs w:val="22"/>
        </w:rPr>
      </w:pPr>
      <w:r>
        <w:rPr>
          <w:rFonts w:hint="eastAsia" w:ascii="宋体" w:cs="Arial"/>
          <w:b/>
          <w:color w:val="000000"/>
          <w:sz w:val="22"/>
          <w:szCs w:val="22"/>
        </w:rPr>
        <w:t>采购过程中出现以下情形，导致电子交易平台无法正常运行，或者无法保证电子交易的公平、公正和安全时，采购组织机构可中止电子交易活动：</w:t>
      </w:r>
    </w:p>
    <w:p w14:paraId="0C90BB89">
      <w:pPr>
        <w:adjustRightInd w:val="0"/>
        <w:snapToGrid w:val="0"/>
        <w:spacing w:line="420" w:lineRule="exact"/>
        <w:ind w:firstLine="440" w:firstLineChars="200"/>
        <w:rPr>
          <w:rFonts w:ascii="宋体" w:cs="Arial"/>
          <w:color w:val="000000"/>
          <w:sz w:val="22"/>
          <w:szCs w:val="22"/>
        </w:rPr>
      </w:pPr>
      <w:r>
        <w:rPr>
          <w:rFonts w:hint="eastAsia" w:ascii="宋体" w:cs="Arial"/>
          <w:color w:val="000000"/>
          <w:sz w:val="22"/>
          <w:szCs w:val="22"/>
        </w:rPr>
        <w:t>1</w:t>
      </w:r>
      <w:r>
        <w:rPr>
          <w:rFonts w:hint="eastAsia" w:cs="Arial"/>
          <w:color w:val="000000"/>
          <w:sz w:val="22"/>
          <w:szCs w:val="22"/>
        </w:rPr>
        <w:t>）</w:t>
      </w:r>
      <w:r>
        <w:rPr>
          <w:rFonts w:hint="eastAsia" w:ascii="宋体" w:cs="Arial"/>
          <w:color w:val="000000"/>
          <w:sz w:val="22"/>
          <w:szCs w:val="22"/>
        </w:rPr>
        <w:t>电子交易平台发生故障而无法登录访问的；</w:t>
      </w:r>
    </w:p>
    <w:p w14:paraId="728D1B22">
      <w:pPr>
        <w:adjustRightInd w:val="0"/>
        <w:snapToGrid w:val="0"/>
        <w:spacing w:line="420" w:lineRule="exact"/>
        <w:ind w:firstLine="440" w:firstLineChars="200"/>
        <w:rPr>
          <w:rFonts w:ascii="宋体" w:cs="Arial"/>
          <w:color w:val="000000"/>
          <w:sz w:val="22"/>
          <w:szCs w:val="22"/>
        </w:rPr>
      </w:pPr>
      <w:r>
        <w:rPr>
          <w:rFonts w:hint="eastAsia" w:ascii="宋体" w:cs="Arial"/>
          <w:color w:val="000000"/>
          <w:sz w:val="22"/>
          <w:szCs w:val="22"/>
        </w:rPr>
        <w:t>2</w:t>
      </w:r>
      <w:r>
        <w:rPr>
          <w:rFonts w:hint="eastAsia" w:cs="Arial"/>
          <w:color w:val="000000"/>
          <w:sz w:val="22"/>
          <w:szCs w:val="22"/>
        </w:rPr>
        <w:t>）</w:t>
      </w:r>
      <w:r>
        <w:rPr>
          <w:rFonts w:hint="eastAsia" w:ascii="宋体" w:cs="Arial"/>
          <w:color w:val="000000"/>
          <w:sz w:val="22"/>
          <w:szCs w:val="22"/>
        </w:rPr>
        <w:t>电子交易平台应用或数据库出现错误，不能进行正常操作的；</w:t>
      </w:r>
    </w:p>
    <w:p w14:paraId="4AC42349">
      <w:pPr>
        <w:adjustRightInd w:val="0"/>
        <w:snapToGrid w:val="0"/>
        <w:spacing w:line="420" w:lineRule="exact"/>
        <w:ind w:firstLine="440" w:firstLineChars="200"/>
        <w:rPr>
          <w:rFonts w:ascii="宋体" w:cs="Arial"/>
          <w:color w:val="000000"/>
          <w:sz w:val="22"/>
          <w:szCs w:val="22"/>
        </w:rPr>
      </w:pPr>
      <w:r>
        <w:rPr>
          <w:rFonts w:hint="eastAsia" w:ascii="宋体" w:cs="Arial"/>
          <w:color w:val="000000"/>
          <w:sz w:val="22"/>
          <w:szCs w:val="22"/>
        </w:rPr>
        <w:t>3</w:t>
      </w:r>
      <w:r>
        <w:rPr>
          <w:rFonts w:hint="eastAsia" w:cs="Arial"/>
          <w:color w:val="000000"/>
          <w:sz w:val="22"/>
          <w:szCs w:val="22"/>
        </w:rPr>
        <w:t>）</w:t>
      </w:r>
      <w:r>
        <w:rPr>
          <w:rFonts w:hint="eastAsia" w:ascii="宋体" w:cs="Arial"/>
          <w:color w:val="000000"/>
          <w:sz w:val="22"/>
          <w:szCs w:val="22"/>
        </w:rPr>
        <w:t>电子交易平台发现严重安全漏洞，有潜在泄密危险的；</w:t>
      </w:r>
    </w:p>
    <w:p w14:paraId="7B0289C0">
      <w:pPr>
        <w:adjustRightInd w:val="0"/>
        <w:snapToGrid w:val="0"/>
        <w:spacing w:line="420" w:lineRule="exact"/>
        <w:ind w:firstLine="440" w:firstLineChars="200"/>
        <w:rPr>
          <w:rFonts w:ascii="宋体" w:cs="Arial"/>
          <w:color w:val="000000"/>
          <w:sz w:val="22"/>
          <w:szCs w:val="22"/>
        </w:rPr>
      </w:pPr>
      <w:r>
        <w:rPr>
          <w:rFonts w:hint="eastAsia" w:ascii="宋体" w:cs="Arial"/>
          <w:color w:val="000000"/>
          <w:sz w:val="22"/>
          <w:szCs w:val="22"/>
        </w:rPr>
        <w:t>4</w:t>
      </w:r>
      <w:r>
        <w:rPr>
          <w:rFonts w:hint="eastAsia" w:cs="Arial"/>
          <w:color w:val="000000"/>
          <w:sz w:val="22"/>
          <w:szCs w:val="22"/>
        </w:rPr>
        <w:t>）</w:t>
      </w:r>
      <w:r>
        <w:rPr>
          <w:rFonts w:hint="eastAsia" w:ascii="宋体" w:cs="Arial"/>
          <w:color w:val="000000"/>
          <w:sz w:val="22"/>
          <w:szCs w:val="22"/>
        </w:rPr>
        <w:t>病毒发作导致不能进行正常操作的；</w:t>
      </w:r>
    </w:p>
    <w:p w14:paraId="34B4236E">
      <w:pPr>
        <w:adjustRightInd w:val="0"/>
        <w:snapToGrid w:val="0"/>
        <w:spacing w:line="420" w:lineRule="exact"/>
        <w:ind w:firstLine="440" w:firstLineChars="200"/>
        <w:rPr>
          <w:rFonts w:ascii="宋体" w:cs="Arial"/>
          <w:color w:val="000000"/>
          <w:sz w:val="22"/>
          <w:szCs w:val="22"/>
        </w:rPr>
      </w:pPr>
      <w:r>
        <w:rPr>
          <w:rFonts w:hint="eastAsia" w:ascii="宋体" w:cs="Arial"/>
          <w:color w:val="000000"/>
          <w:sz w:val="22"/>
          <w:szCs w:val="22"/>
        </w:rPr>
        <w:t>5</w:t>
      </w:r>
      <w:r>
        <w:rPr>
          <w:rFonts w:hint="eastAsia" w:cs="Arial"/>
          <w:color w:val="000000"/>
          <w:sz w:val="22"/>
          <w:szCs w:val="22"/>
        </w:rPr>
        <w:t>）</w:t>
      </w:r>
      <w:r>
        <w:rPr>
          <w:rFonts w:hint="eastAsia" w:ascii="宋体" w:cs="Arial"/>
          <w:color w:val="000000"/>
          <w:sz w:val="22"/>
          <w:szCs w:val="22"/>
        </w:rPr>
        <w:t>其他无法保证电子交易的公平、公正和安全的情况。</w:t>
      </w:r>
    </w:p>
    <w:p w14:paraId="38828782">
      <w:pPr>
        <w:widowControl/>
        <w:snapToGrid w:val="0"/>
        <w:spacing w:line="420" w:lineRule="exact"/>
        <w:jc w:val="left"/>
        <w:rPr>
          <w:color w:val="000000"/>
          <w:sz w:val="22"/>
        </w:rPr>
      </w:pPr>
      <w:r>
        <w:rPr>
          <w:rFonts w:hint="eastAsia" w:ascii="宋体" w:cs="Arial"/>
          <w:b/>
          <w:color w:val="000000"/>
          <w:sz w:val="22"/>
          <w:szCs w:val="22"/>
        </w:rPr>
        <w:t>出现前款规定情形，不影响采购公平、公正性的，采购组织机构可以待上述情形消除后继续组织电子交易活动；影响或可能影响采购公平、公正性的，应当重新采购。</w:t>
      </w:r>
    </w:p>
    <w:p w14:paraId="45625F01">
      <w:pPr>
        <w:widowControl/>
        <w:snapToGrid w:val="0"/>
        <w:spacing w:line="420" w:lineRule="exact"/>
        <w:jc w:val="left"/>
        <w:rPr>
          <w:color w:val="000000"/>
          <w:sz w:val="22"/>
        </w:rPr>
      </w:pPr>
      <w:r>
        <w:rPr>
          <w:rFonts w:hint="eastAsia"/>
          <w:color w:val="000000"/>
          <w:sz w:val="22"/>
        </w:rPr>
        <w:t>八</w:t>
      </w:r>
      <w:r>
        <w:rPr>
          <w:color w:val="000000"/>
          <w:sz w:val="22"/>
        </w:rPr>
        <w:t>、授予合同</w:t>
      </w:r>
    </w:p>
    <w:p w14:paraId="05EBE2EA">
      <w:pPr>
        <w:widowControl/>
        <w:snapToGrid w:val="0"/>
        <w:spacing w:line="420" w:lineRule="exact"/>
        <w:jc w:val="left"/>
        <w:rPr>
          <w:color w:val="000000"/>
          <w:sz w:val="22"/>
        </w:rPr>
      </w:pPr>
      <w:r>
        <w:rPr>
          <w:color w:val="000000"/>
          <w:sz w:val="22"/>
        </w:rPr>
        <w:t>1、确定成交的供应商</w:t>
      </w:r>
    </w:p>
    <w:p w14:paraId="0557FC52">
      <w:pPr>
        <w:widowControl/>
        <w:snapToGrid w:val="0"/>
        <w:spacing w:line="420" w:lineRule="exact"/>
        <w:jc w:val="left"/>
        <w:rPr>
          <w:color w:val="000000"/>
          <w:sz w:val="22"/>
          <w:u w:val="single"/>
        </w:rPr>
      </w:pPr>
      <w:r>
        <w:rPr>
          <w:color w:val="000000"/>
          <w:sz w:val="22"/>
        </w:rPr>
        <w:t>评审结束后，根据磋商采购小组推荐，采购人依法确定成交供应商。</w:t>
      </w:r>
    </w:p>
    <w:p w14:paraId="13AF8AAB">
      <w:pPr>
        <w:widowControl/>
        <w:snapToGrid w:val="0"/>
        <w:spacing w:line="420" w:lineRule="exact"/>
        <w:jc w:val="left"/>
        <w:rPr>
          <w:color w:val="000000"/>
          <w:sz w:val="22"/>
        </w:rPr>
      </w:pPr>
      <w:r>
        <w:rPr>
          <w:color w:val="000000"/>
          <w:sz w:val="22"/>
        </w:rPr>
        <w:t>2、成交通知书</w:t>
      </w:r>
    </w:p>
    <w:p w14:paraId="4F708576">
      <w:pPr>
        <w:widowControl/>
        <w:snapToGrid w:val="0"/>
        <w:spacing w:line="420" w:lineRule="exact"/>
        <w:ind w:firstLine="440"/>
        <w:jc w:val="left"/>
        <w:rPr>
          <w:color w:val="000000"/>
          <w:sz w:val="22"/>
        </w:rPr>
      </w:pPr>
      <w:r>
        <w:rPr>
          <w:color w:val="000000"/>
          <w:sz w:val="22"/>
        </w:rPr>
        <w:t>2.1、采购代理机构</w:t>
      </w:r>
      <w:r>
        <w:rPr>
          <w:color w:val="000000"/>
          <w:spacing w:val="10"/>
          <w:sz w:val="22"/>
        </w:rPr>
        <w:t>在浙江省政府采购网上公告成交结果，</w:t>
      </w:r>
      <w:r>
        <w:rPr>
          <w:color w:val="000000"/>
          <w:spacing w:val="6"/>
          <w:sz w:val="22"/>
        </w:rPr>
        <w:t>公告期为1个工作日，同时</w:t>
      </w:r>
      <w:r>
        <w:rPr>
          <w:color w:val="000000"/>
          <w:sz w:val="22"/>
        </w:rPr>
        <w:t>将向成交供应商发出成交通知书</w:t>
      </w:r>
      <w:r>
        <w:rPr>
          <w:rFonts w:hint="eastAsia"/>
          <w:color w:val="000000"/>
          <w:sz w:val="22"/>
        </w:rPr>
        <w:t>（成交通知书可邮寄）</w:t>
      </w:r>
      <w:r>
        <w:rPr>
          <w:color w:val="000000"/>
          <w:sz w:val="22"/>
        </w:rPr>
        <w:t>。如发现成交供应商资格无效，则重新组织采购活动；新的成交供应商确定后，代理机构向新的成交供应商发出成交通知书。</w:t>
      </w:r>
    </w:p>
    <w:p w14:paraId="4D4ECD89">
      <w:pPr>
        <w:widowControl/>
        <w:snapToGrid w:val="0"/>
        <w:spacing w:line="420" w:lineRule="exact"/>
        <w:ind w:firstLine="440"/>
        <w:jc w:val="left"/>
        <w:rPr>
          <w:color w:val="000000"/>
          <w:sz w:val="22"/>
        </w:rPr>
      </w:pPr>
      <w:r>
        <w:rPr>
          <w:color w:val="000000"/>
          <w:sz w:val="22"/>
        </w:rPr>
        <w:t>2.2、成交通知书对采购人和成交供应商具有法律约束力。成交通知书发出后，采购人改变成交结果或者成交供应商放弃成交的，应当承担法律责任。</w:t>
      </w:r>
    </w:p>
    <w:p w14:paraId="1B7913EC">
      <w:pPr>
        <w:widowControl/>
        <w:snapToGrid w:val="0"/>
        <w:spacing w:line="420" w:lineRule="exact"/>
        <w:jc w:val="left"/>
        <w:rPr>
          <w:color w:val="000000"/>
          <w:sz w:val="22"/>
        </w:rPr>
      </w:pPr>
      <w:r>
        <w:rPr>
          <w:color w:val="000000"/>
          <w:sz w:val="22"/>
        </w:rPr>
        <w:t>3、磋商采购小组对未成交的供应商不作原因解释。</w:t>
      </w:r>
    </w:p>
    <w:p w14:paraId="058916E2">
      <w:pPr>
        <w:widowControl/>
        <w:snapToGrid w:val="0"/>
        <w:spacing w:line="420" w:lineRule="exact"/>
        <w:jc w:val="left"/>
        <w:rPr>
          <w:color w:val="000000"/>
          <w:sz w:val="22"/>
        </w:rPr>
      </w:pPr>
      <w:r>
        <w:rPr>
          <w:color w:val="000000"/>
          <w:sz w:val="22"/>
        </w:rPr>
        <w:t>4、签订合同</w:t>
      </w:r>
    </w:p>
    <w:p w14:paraId="65B95195">
      <w:pPr>
        <w:widowControl/>
        <w:snapToGrid w:val="0"/>
        <w:spacing w:line="420" w:lineRule="exact"/>
        <w:ind w:firstLine="480"/>
        <w:jc w:val="left"/>
        <w:rPr>
          <w:color w:val="000000"/>
          <w:sz w:val="22"/>
        </w:rPr>
      </w:pPr>
      <w:r>
        <w:rPr>
          <w:color w:val="000000"/>
          <w:sz w:val="22"/>
        </w:rPr>
        <w:t>4.1、公示期结束后，成交供应商须主动联系采购人或采购代理机构领取成交通知书，并与采购人签订合同。成交供应商在规定时间内（中标通知书发出后30日历天内）未与采购人签订合同，则视为拒签合同。</w:t>
      </w:r>
    </w:p>
    <w:p w14:paraId="4F885B45">
      <w:pPr>
        <w:widowControl/>
        <w:snapToGrid w:val="0"/>
        <w:spacing w:line="420" w:lineRule="exact"/>
        <w:jc w:val="left"/>
        <w:rPr>
          <w:color w:val="000000"/>
          <w:sz w:val="22"/>
        </w:rPr>
      </w:pPr>
      <w:r>
        <w:rPr>
          <w:color w:val="000000"/>
          <w:sz w:val="22"/>
        </w:rPr>
        <w:t>4.2、采购文件、成交供应商的磋商响应文件及磋商响应修改文件、评审过程中有关澄清文件及经双方签字的询标纪要（承诺）和成交通知书均作为合同附件。</w:t>
      </w:r>
    </w:p>
    <w:p w14:paraId="681C0A8A">
      <w:pPr>
        <w:widowControl/>
        <w:snapToGrid w:val="0"/>
        <w:spacing w:line="420" w:lineRule="exact"/>
        <w:jc w:val="left"/>
        <w:rPr>
          <w:color w:val="000000"/>
          <w:sz w:val="22"/>
        </w:rPr>
      </w:pPr>
      <w:r>
        <w:rPr>
          <w:color w:val="000000"/>
          <w:sz w:val="22"/>
        </w:rPr>
        <w:t>4.3拒签合同的责任</w:t>
      </w:r>
    </w:p>
    <w:p w14:paraId="2B81CE35">
      <w:pPr>
        <w:widowControl/>
        <w:snapToGrid w:val="0"/>
        <w:spacing w:line="420" w:lineRule="exact"/>
        <w:jc w:val="left"/>
        <w:rPr>
          <w:color w:val="000000"/>
          <w:sz w:val="22"/>
        </w:rPr>
      </w:pPr>
      <w:r>
        <w:rPr>
          <w:color w:val="000000"/>
          <w:sz w:val="22"/>
        </w:rPr>
        <w:t>成交供应商接到成交通知书后，在规定时间内借故否认已经承诺的条件而拒签合同，以违约处理，并</w:t>
      </w:r>
      <w:r>
        <w:rPr>
          <w:rFonts w:hint="eastAsia"/>
          <w:color w:val="000000"/>
          <w:sz w:val="22"/>
        </w:rPr>
        <w:t>上报财政主管部门进行相应处罚</w:t>
      </w:r>
      <w:r>
        <w:rPr>
          <w:color w:val="000000"/>
          <w:sz w:val="22"/>
        </w:rPr>
        <w:t>。</w:t>
      </w:r>
    </w:p>
    <w:p w14:paraId="29B660B9">
      <w:pPr>
        <w:pStyle w:val="17"/>
        <w:rPr>
          <w:color w:val="000000"/>
        </w:rPr>
      </w:pPr>
    </w:p>
    <w:p w14:paraId="48E63575">
      <w:pPr>
        <w:widowControl/>
        <w:autoSpaceDE w:val="0"/>
        <w:autoSpaceDN w:val="0"/>
        <w:snapToGrid w:val="0"/>
        <w:spacing w:line="420" w:lineRule="exact"/>
        <w:ind w:firstLine="450"/>
        <w:jc w:val="center"/>
        <w:rPr>
          <w:color w:val="000000"/>
          <w:sz w:val="32"/>
        </w:rPr>
      </w:pPr>
      <w:r>
        <w:rPr>
          <w:color w:val="000000"/>
          <w:sz w:val="32"/>
        </w:rPr>
        <w:t>第四部分   政府采购政策功能相关说明</w:t>
      </w:r>
    </w:p>
    <w:p w14:paraId="6A3524F9">
      <w:pPr>
        <w:widowControl/>
        <w:snapToGrid w:val="0"/>
        <w:jc w:val="left"/>
        <w:rPr>
          <w:color w:val="000000"/>
          <w:sz w:val="22"/>
        </w:rPr>
      </w:pPr>
    </w:p>
    <w:p w14:paraId="2147822D">
      <w:pPr>
        <w:widowControl/>
        <w:snapToGrid w:val="0"/>
        <w:jc w:val="left"/>
        <w:rPr>
          <w:color w:val="000000"/>
          <w:sz w:val="22"/>
        </w:rPr>
      </w:pPr>
      <w:r>
        <w:rPr>
          <w:color w:val="000000"/>
          <w:sz w:val="22"/>
        </w:rPr>
        <w:t>一、小、微企业（含监狱企业、残疾人福利性单位）扶持政策说明</w:t>
      </w:r>
    </w:p>
    <w:p w14:paraId="74C8C3A1">
      <w:pPr>
        <w:widowControl/>
        <w:snapToGrid w:val="0"/>
        <w:spacing w:line="440" w:lineRule="atLeast"/>
        <w:jc w:val="left"/>
        <w:rPr>
          <w:color w:val="000000"/>
          <w:sz w:val="22"/>
        </w:rPr>
      </w:pPr>
      <w:r>
        <w:rPr>
          <w:color w:val="000000"/>
          <w:sz w:val="22"/>
        </w:rPr>
        <w:t>1、文件依据</w:t>
      </w:r>
    </w:p>
    <w:p w14:paraId="363A35B6">
      <w:pPr>
        <w:snapToGrid w:val="0"/>
        <w:spacing w:line="440" w:lineRule="atLeast"/>
        <w:rPr>
          <w:color w:val="000000"/>
          <w:sz w:val="22"/>
        </w:rPr>
      </w:pPr>
      <w:r>
        <w:rPr>
          <w:color w:val="000000"/>
          <w:sz w:val="22"/>
        </w:rPr>
        <w:t>（1）关于印发《</w:t>
      </w:r>
      <w:r>
        <w:rPr>
          <w:rFonts w:hint="eastAsia"/>
          <w:color w:val="000000"/>
          <w:sz w:val="22"/>
        </w:rPr>
        <w:t>政府采购促进中小企业发展管理办法</w:t>
      </w:r>
      <w:r>
        <w:rPr>
          <w:color w:val="000000"/>
          <w:sz w:val="22"/>
        </w:rPr>
        <w:t>》的通知（</w:t>
      </w:r>
      <w:r>
        <w:rPr>
          <w:rFonts w:hint="eastAsia"/>
          <w:color w:val="000000"/>
          <w:sz w:val="22"/>
        </w:rPr>
        <w:t>财库〔2020〕46号</w:t>
      </w:r>
      <w:r>
        <w:rPr>
          <w:color w:val="000000"/>
          <w:sz w:val="22"/>
        </w:rPr>
        <w:t>）</w:t>
      </w:r>
    </w:p>
    <w:p w14:paraId="5E8288AD">
      <w:pPr>
        <w:snapToGrid w:val="0"/>
        <w:spacing w:line="440" w:lineRule="atLeast"/>
        <w:rPr>
          <w:color w:val="000000"/>
          <w:sz w:val="22"/>
        </w:rPr>
      </w:pPr>
      <w:r>
        <w:rPr>
          <w:color w:val="000000"/>
          <w:sz w:val="22"/>
        </w:rPr>
        <w:t>（</w:t>
      </w:r>
      <w:r>
        <w:rPr>
          <w:rFonts w:hint="eastAsia"/>
          <w:color w:val="000000"/>
          <w:sz w:val="22"/>
        </w:rPr>
        <w:t>2</w:t>
      </w:r>
      <w:r>
        <w:rPr>
          <w:color w:val="000000"/>
          <w:sz w:val="22"/>
        </w:rPr>
        <w:t>）浙江省财政厅、浙江省经济和信息化委员会《关于简化中小企业类别确认流程有关事项的通知》(浙财采监[2018]2号)</w:t>
      </w:r>
    </w:p>
    <w:p w14:paraId="7AA7B0B8">
      <w:pPr>
        <w:snapToGrid w:val="0"/>
        <w:spacing w:line="440" w:lineRule="atLeast"/>
        <w:rPr>
          <w:color w:val="000000"/>
          <w:sz w:val="22"/>
        </w:rPr>
      </w:pPr>
      <w:r>
        <w:rPr>
          <w:color w:val="000000"/>
          <w:sz w:val="22"/>
        </w:rPr>
        <w:t>（</w:t>
      </w:r>
      <w:r>
        <w:rPr>
          <w:rFonts w:hint="eastAsia"/>
          <w:color w:val="000000"/>
          <w:sz w:val="22"/>
        </w:rPr>
        <w:t>3</w:t>
      </w:r>
      <w:r>
        <w:rPr>
          <w:color w:val="000000"/>
          <w:sz w:val="22"/>
        </w:rPr>
        <w:t>）浙江省省财政厅《关于开展政府采购供应商网上注册登记和诚信管理工作的通知》（浙财采监〔2010〕8号)</w:t>
      </w:r>
    </w:p>
    <w:p w14:paraId="00861319">
      <w:pPr>
        <w:snapToGrid w:val="0"/>
        <w:spacing w:line="440" w:lineRule="atLeast"/>
        <w:rPr>
          <w:color w:val="000000"/>
          <w:sz w:val="22"/>
        </w:rPr>
      </w:pPr>
      <w:r>
        <w:rPr>
          <w:color w:val="000000"/>
          <w:sz w:val="22"/>
        </w:rPr>
        <w:t>（</w:t>
      </w:r>
      <w:r>
        <w:rPr>
          <w:rFonts w:hint="eastAsia"/>
          <w:color w:val="000000"/>
          <w:sz w:val="22"/>
        </w:rPr>
        <w:t>4</w:t>
      </w:r>
      <w:r>
        <w:rPr>
          <w:color w:val="000000"/>
          <w:sz w:val="22"/>
        </w:rPr>
        <w:t>）《工业和信息化部、国家统计局、国家发展和改革委员会、财政部关于印发中小企业划型标准规定的通知》（工信部联企业[2011]300号）</w:t>
      </w:r>
    </w:p>
    <w:p w14:paraId="4A50803A">
      <w:pPr>
        <w:snapToGrid w:val="0"/>
        <w:spacing w:line="440" w:lineRule="atLeast"/>
        <w:rPr>
          <w:color w:val="000000"/>
          <w:sz w:val="22"/>
        </w:rPr>
      </w:pPr>
      <w:r>
        <w:rPr>
          <w:color w:val="000000"/>
          <w:sz w:val="22"/>
        </w:rPr>
        <w:t>（</w:t>
      </w:r>
      <w:r>
        <w:rPr>
          <w:rFonts w:hint="eastAsia"/>
          <w:color w:val="000000"/>
          <w:sz w:val="22"/>
        </w:rPr>
        <w:t>5</w:t>
      </w:r>
      <w:r>
        <w:rPr>
          <w:color w:val="000000"/>
          <w:sz w:val="22"/>
        </w:rPr>
        <w:t>）财政部、司法部《关于政府采购支持监狱企业发展有关问题的通知》（财库〔2014〕68号）</w:t>
      </w:r>
    </w:p>
    <w:p w14:paraId="2DC5203D">
      <w:pPr>
        <w:snapToGrid w:val="0"/>
        <w:spacing w:line="440" w:lineRule="atLeast"/>
        <w:rPr>
          <w:color w:val="000000"/>
          <w:sz w:val="22"/>
        </w:rPr>
      </w:pPr>
      <w:r>
        <w:rPr>
          <w:color w:val="000000"/>
          <w:sz w:val="22"/>
        </w:rPr>
        <w:t>（</w:t>
      </w:r>
      <w:r>
        <w:rPr>
          <w:rFonts w:hint="eastAsia"/>
          <w:color w:val="000000"/>
          <w:sz w:val="22"/>
        </w:rPr>
        <w:t>6</w:t>
      </w:r>
      <w:r>
        <w:rPr>
          <w:color w:val="000000"/>
          <w:sz w:val="22"/>
        </w:rPr>
        <w:t>）《财政部 民政部 中国残疾人联合会关于促进残疾人就业政府采购政策的通知》（财库〔2017〕 141号）</w:t>
      </w:r>
    </w:p>
    <w:p w14:paraId="036B147E">
      <w:pPr>
        <w:snapToGrid w:val="0"/>
        <w:spacing w:line="440" w:lineRule="atLeast"/>
        <w:rPr>
          <w:color w:val="000000"/>
          <w:sz w:val="22"/>
        </w:rPr>
      </w:pPr>
      <w:r>
        <w:rPr>
          <w:rFonts w:hint="eastAsia"/>
          <w:color w:val="000000"/>
          <w:sz w:val="22"/>
        </w:rPr>
        <w:t>（7）浙江省财政厅关于进一步加大政府采购支持中小企业力度助力扎实稳住经济的通知(浙财采监〔2022〕3号)</w:t>
      </w:r>
    </w:p>
    <w:p w14:paraId="71AEC9A0">
      <w:pPr>
        <w:snapToGrid w:val="0"/>
        <w:spacing w:line="440" w:lineRule="atLeast"/>
        <w:rPr>
          <w:color w:val="000000"/>
          <w:sz w:val="22"/>
        </w:rPr>
      </w:pPr>
      <w:r>
        <w:rPr>
          <w:color w:val="000000"/>
          <w:sz w:val="22"/>
        </w:rPr>
        <w:t>2、享受小微企业价格折扣应具备的条件与价格折扣比例</w:t>
      </w:r>
    </w:p>
    <w:p w14:paraId="49300FC4">
      <w:pPr>
        <w:widowControl/>
        <w:snapToGrid w:val="0"/>
        <w:spacing w:line="440" w:lineRule="atLeast"/>
        <w:jc w:val="left"/>
        <w:rPr>
          <w:color w:val="000000"/>
          <w:sz w:val="22"/>
        </w:rPr>
      </w:pPr>
      <w:r>
        <w:rPr>
          <w:color w:val="000000"/>
          <w:sz w:val="22"/>
        </w:rPr>
        <w:t>（1）符合中小企业划分标准；</w:t>
      </w:r>
    </w:p>
    <w:p w14:paraId="26475424">
      <w:pPr>
        <w:widowControl/>
        <w:snapToGrid w:val="0"/>
        <w:spacing w:line="440" w:lineRule="atLeast"/>
        <w:jc w:val="left"/>
        <w:rPr>
          <w:color w:val="000000"/>
          <w:sz w:val="22"/>
        </w:rPr>
      </w:pPr>
      <w:r>
        <w:rPr>
          <w:color w:val="000000"/>
          <w:sz w:val="22"/>
        </w:rPr>
        <w:t>（2）提供本企业制造的货物、承担的工程或者服务，或者提供其他中小企业制造的货物。本项所称货物不包括使用大型企业注册商标的货物。</w:t>
      </w:r>
    </w:p>
    <w:p w14:paraId="6A214736">
      <w:pPr>
        <w:widowControl/>
        <w:snapToGrid w:val="0"/>
        <w:spacing w:line="440" w:lineRule="atLeast"/>
        <w:jc w:val="left"/>
        <w:rPr>
          <w:color w:val="000000"/>
          <w:sz w:val="22"/>
        </w:rPr>
      </w:pPr>
      <w:r>
        <w:rPr>
          <w:color w:val="000000"/>
          <w:sz w:val="22"/>
        </w:rPr>
        <w:t>  中小企业划分标准，是指国务院有关部门根据企业从业人员、营业收入、资产总额等指标制定的中小企业划型标准。</w:t>
      </w:r>
    </w:p>
    <w:p w14:paraId="0B310880">
      <w:pPr>
        <w:widowControl/>
        <w:snapToGrid w:val="0"/>
        <w:spacing w:line="440" w:lineRule="atLeast"/>
        <w:jc w:val="left"/>
        <w:rPr>
          <w:color w:val="000000"/>
          <w:sz w:val="22"/>
        </w:rPr>
      </w:pPr>
      <w:r>
        <w:rPr>
          <w:color w:val="000000"/>
          <w:sz w:val="22"/>
        </w:rPr>
        <w:t>  小型、微型企业提供中型企业制造的货物的，视同为中型企业。</w:t>
      </w:r>
    </w:p>
    <w:p w14:paraId="7389626D">
      <w:pPr>
        <w:widowControl/>
        <w:snapToGrid w:val="0"/>
        <w:spacing w:line="440" w:lineRule="atLeast"/>
        <w:jc w:val="left"/>
        <w:rPr>
          <w:color w:val="000000"/>
          <w:sz w:val="22"/>
          <w:u w:val="single"/>
        </w:rPr>
      </w:pPr>
      <w:r>
        <w:rPr>
          <w:color w:val="000000"/>
          <w:sz w:val="22"/>
          <w:u w:val="single"/>
        </w:rPr>
        <w:t>（3）本项目对小型和微型企业产品的价格给予</w:t>
      </w:r>
      <w:r>
        <w:rPr>
          <w:rFonts w:hint="eastAsia"/>
          <w:color w:val="000000"/>
          <w:sz w:val="22"/>
          <w:u w:val="single"/>
        </w:rPr>
        <w:t>10</w:t>
      </w:r>
      <w:r>
        <w:rPr>
          <w:color w:val="000000"/>
          <w:sz w:val="22"/>
          <w:u w:val="single"/>
        </w:rPr>
        <w:t>%的扣除，用扣除后的价格参与评审。</w:t>
      </w:r>
    </w:p>
    <w:p w14:paraId="2CFE4854">
      <w:pPr>
        <w:widowControl/>
        <w:snapToGrid w:val="0"/>
        <w:spacing w:line="440" w:lineRule="atLeast"/>
        <w:jc w:val="left"/>
        <w:rPr>
          <w:color w:val="000000"/>
          <w:sz w:val="22"/>
        </w:rPr>
      </w:pPr>
      <w:r>
        <w:rPr>
          <w:color w:val="000000"/>
          <w:sz w:val="22"/>
          <w:u w:val="single"/>
        </w:rPr>
        <w:t>3、享受小微企业价格折扣应提供以下证明材料</w:t>
      </w:r>
      <w:r>
        <w:rPr>
          <w:color w:val="000000"/>
          <w:sz w:val="22"/>
        </w:rPr>
        <w:t>：</w:t>
      </w:r>
    </w:p>
    <w:p w14:paraId="7AD85CD9">
      <w:pPr>
        <w:widowControl/>
        <w:snapToGrid w:val="0"/>
        <w:spacing w:line="440" w:lineRule="atLeast"/>
        <w:jc w:val="left"/>
        <w:rPr>
          <w:b/>
          <w:color w:val="000000"/>
          <w:sz w:val="22"/>
        </w:rPr>
      </w:pPr>
      <w:r>
        <w:rPr>
          <w:b/>
          <w:color w:val="000000"/>
          <w:sz w:val="22"/>
        </w:rPr>
        <w:t>《中小企业声明函》（加盖供应商公章，格式见附件）</w:t>
      </w:r>
    </w:p>
    <w:p w14:paraId="65A818AF">
      <w:pPr>
        <w:widowControl/>
        <w:snapToGrid w:val="0"/>
        <w:spacing w:line="440" w:lineRule="atLeast"/>
        <w:jc w:val="left"/>
        <w:rPr>
          <w:color w:val="000000"/>
          <w:sz w:val="22"/>
        </w:rPr>
      </w:pPr>
      <w:r>
        <w:rPr>
          <w:color w:val="000000"/>
          <w:sz w:val="22"/>
        </w:rPr>
        <w:t>4、</w:t>
      </w:r>
      <w:r>
        <w:rPr>
          <w:color w:val="000000"/>
          <w:sz w:val="22"/>
          <w:u w:val="single"/>
        </w:rPr>
        <w:t>享受监狱企业价格折扣应提供以下证明材料（投标文件</w:t>
      </w:r>
      <w:r>
        <w:rPr>
          <w:rFonts w:hint="eastAsia"/>
          <w:color w:val="000000"/>
          <w:sz w:val="22"/>
          <w:u w:val="single"/>
        </w:rPr>
        <w:t>商务技术文件</w:t>
      </w:r>
      <w:r>
        <w:rPr>
          <w:color w:val="000000"/>
          <w:sz w:val="22"/>
          <w:u w:val="single"/>
        </w:rPr>
        <w:t>中，不提供的不享受价格折扣）</w:t>
      </w:r>
      <w:r>
        <w:rPr>
          <w:color w:val="000000"/>
          <w:sz w:val="22"/>
        </w:rPr>
        <w:t>：</w:t>
      </w:r>
    </w:p>
    <w:p w14:paraId="5926F470">
      <w:pPr>
        <w:widowControl/>
        <w:snapToGrid w:val="0"/>
        <w:spacing w:line="440" w:lineRule="atLeast"/>
        <w:jc w:val="left"/>
        <w:rPr>
          <w:color w:val="000000"/>
          <w:sz w:val="22"/>
        </w:rPr>
      </w:pPr>
      <w:r>
        <w:rPr>
          <w:color w:val="000000"/>
          <w:sz w:val="22"/>
        </w:rPr>
        <w:t>（1）监狱企业参加政府采购活动时，应当提供由省级以上监狱管理局、戒毒管理局(含新疆生产建设兵团)出具的属于监狱企业的证明文件（复印件加盖公章）。在政府采购活动中，监狱企业视同小型、微型企业，享受评审中价格扣除政策。</w:t>
      </w:r>
    </w:p>
    <w:p w14:paraId="1FC9D625">
      <w:pPr>
        <w:widowControl/>
        <w:snapToGrid w:val="0"/>
        <w:spacing w:line="440" w:lineRule="atLeast"/>
        <w:jc w:val="left"/>
        <w:rPr>
          <w:color w:val="000000"/>
          <w:sz w:val="22"/>
        </w:rPr>
      </w:pPr>
      <w:r>
        <w:rPr>
          <w:color w:val="000000"/>
          <w:sz w:val="22"/>
        </w:rPr>
        <w:t>5、</w:t>
      </w:r>
      <w:r>
        <w:rPr>
          <w:color w:val="000000"/>
          <w:sz w:val="22"/>
          <w:u w:val="single"/>
        </w:rPr>
        <w:t>享受残疾人福利性单位格折扣应提供以下证明材料（投标文件</w:t>
      </w:r>
      <w:r>
        <w:rPr>
          <w:rFonts w:hint="eastAsia"/>
          <w:color w:val="000000"/>
          <w:sz w:val="22"/>
          <w:u w:val="single"/>
        </w:rPr>
        <w:t>商务技术文件</w:t>
      </w:r>
      <w:r>
        <w:rPr>
          <w:color w:val="000000"/>
          <w:sz w:val="22"/>
          <w:u w:val="single"/>
        </w:rPr>
        <w:t>中，不提供的不享受价格折扣）</w:t>
      </w:r>
      <w:r>
        <w:rPr>
          <w:color w:val="000000"/>
          <w:sz w:val="22"/>
        </w:rPr>
        <w:t>：</w:t>
      </w:r>
    </w:p>
    <w:p w14:paraId="28823A32">
      <w:pPr>
        <w:widowControl/>
        <w:snapToGrid w:val="0"/>
        <w:spacing w:line="440" w:lineRule="atLeast"/>
        <w:jc w:val="left"/>
        <w:rPr>
          <w:color w:val="000000"/>
          <w:sz w:val="22"/>
        </w:rPr>
      </w:pPr>
      <w:r>
        <w:rPr>
          <w:color w:val="000000"/>
          <w:sz w:val="22"/>
        </w:rPr>
        <w:t>（1）残疾人福利性单位声明函；</w:t>
      </w:r>
    </w:p>
    <w:p w14:paraId="26226E17">
      <w:pPr>
        <w:snapToGrid w:val="0"/>
        <w:spacing w:line="440" w:lineRule="atLeast"/>
        <w:rPr>
          <w:color w:val="000000"/>
          <w:sz w:val="22"/>
        </w:rPr>
      </w:pPr>
      <w:r>
        <w:rPr>
          <w:color w:val="000000"/>
          <w:sz w:val="22"/>
        </w:rPr>
        <w:t>6、非单一产品采购，无法核实（按投标文件资料）全部货物均为小微企业（含监狱企业、残疾人福利性单位）制造；或小微企业（含监狱企业、残疾人福利性单位）提供其他制造商制造的货物且无法核实（按投标文件资料）制造商是否为小微企业（含监狱企业、残疾人福利性单位）的，不享受价格折扣。</w:t>
      </w:r>
    </w:p>
    <w:p w14:paraId="608AF5A2">
      <w:pPr>
        <w:snapToGrid w:val="0"/>
        <w:spacing w:line="440" w:lineRule="atLeast"/>
        <w:jc w:val="center"/>
        <w:rPr>
          <w:color w:val="000000"/>
          <w:sz w:val="22"/>
          <w:szCs w:val="22"/>
        </w:rPr>
      </w:pPr>
      <w:r>
        <w:rPr>
          <w:color w:val="000000"/>
          <w:sz w:val="22"/>
          <w:szCs w:val="22"/>
        </w:rPr>
        <w:t>中小企业声明函（工程、服务）</w:t>
      </w:r>
    </w:p>
    <w:p w14:paraId="050D1004">
      <w:pPr>
        <w:snapToGrid w:val="0"/>
        <w:spacing w:line="440" w:lineRule="atLeast"/>
        <w:ind w:firstLine="440" w:firstLineChars="200"/>
        <w:rPr>
          <w:color w:val="000000"/>
          <w:sz w:val="22"/>
          <w:szCs w:val="22"/>
        </w:rPr>
      </w:pPr>
      <w:r>
        <w:rPr>
          <w:color w:val="000000"/>
          <w:sz w:val="22"/>
          <w:szCs w:val="22"/>
        </w:rPr>
        <w:t>本公司（联合体）郑重声明，根据《政府采购促进中小 企业发展管理办法》（财库﹝2020﹞46 号）的规定，本公司 （联合体）参加</w:t>
      </w:r>
      <w:r>
        <w:rPr>
          <w:color w:val="000000"/>
          <w:sz w:val="22"/>
          <w:szCs w:val="22"/>
          <w:u w:val="single"/>
        </w:rPr>
        <w:t>（单位名称）</w:t>
      </w:r>
      <w:r>
        <w:rPr>
          <w:color w:val="000000"/>
          <w:sz w:val="22"/>
          <w:szCs w:val="22"/>
        </w:rPr>
        <w:t>的</w:t>
      </w:r>
      <w:r>
        <w:rPr>
          <w:color w:val="000000"/>
          <w:sz w:val="22"/>
          <w:szCs w:val="22"/>
          <w:u w:val="single"/>
        </w:rPr>
        <w:t>（项目名称）</w:t>
      </w:r>
      <w:r>
        <w:rPr>
          <w:color w:val="000000"/>
          <w:sz w:val="22"/>
          <w:szCs w:val="22"/>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7B5E97F7">
      <w:pPr>
        <w:snapToGrid w:val="0"/>
        <w:spacing w:line="440" w:lineRule="atLeast"/>
        <w:ind w:firstLine="440" w:firstLineChars="200"/>
        <w:rPr>
          <w:color w:val="000000"/>
          <w:sz w:val="22"/>
          <w:szCs w:val="22"/>
        </w:rPr>
      </w:pPr>
      <w:r>
        <w:rPr>
          <w:color w:val="000000"/>
          <w:sz w:val="22"/>
          <w:szCs w:val="22"/>
        </w:rPr>
        <w:t>1.</w:t>
      </w:r>
      <w:r>
        <w:rPr>
          <w:color w:val="000000"/>
          <w:sz w:val="22"/>
          <w:szCs w:val="22"/>
          <w:u w:val="single"/>
        </w:rPr>
        <w:t xml:space="preserve"> （标的名称） </w:t>
      </w:r>
      <w:r>
        <w:rPr>
          <w:color w:val="000000"/>
          <w:sz w:val="22"/>
          <w:szCs w:val="22"/>
        </w:rPr>
        <w:t>，属于</w:t>
      </w:r>
      <w:r>
        <w:rPr>
          <w:color w:val="000000"/>
          <w:sz w:val="22"/>
          <w:szCs w:val="22"/>
          <w:u w:val="single"/>
        </w:rPr>
        <w:t>（采购文件中明确的所属行业）</w:t>
      </w:r>
      <w:r>
        <w:rPr>
          <w:color w:val="000000"/>
          <w:sz w:val="22"/>
          <w:szCs w:val="22"/>
        </w:rPr>
        <w:t>； 承建（承接）企业为</w:t>
      </w:r>
      <w:r>
        <w:rPr>
          <w:color w:val="000000"/>
          <w:sz w:val="22"/>
          <w:szCs w:val="22"/>
          <w:u w:val="single"/>
        </w:rPr>
        <w:t>（企业名称）</w:t>
      </w:r>
      <w:r>
        <w:rPr>
          <w:color w:val="000000"/>
          <w:sz w:val="22"/>
          <w:szCs w:val="22"/>
        </w:rPr>
        <w:t>，从业人员</w:t>
      </w:r>
      <w:r>
        <w:rPr>
          <w:color w:val="000000"/>
          <w:sz w:val="22"/>
          <w:szCs w:val="22"/>
          <w:u w:val="single"/>
        </w:rPr>
        <w:t xml:space="preserve">   </w:t>
      </w:r>
      <w:r>
        <w:rPr>
          <w:color w:val="000000"/>
          <w:sz w:val="22"/>
          <w:szCs w:val="22"/>
        </w:rPr>
        <w:t>人，营业收入为</w:t>
      </w:r>
      <w:r>
        <w:rPr>
          <w:color w:val="000000"/>
          <w:sz w:val="22"/>
          <w:szCs w:val="22"/>
          <w:u w:val="single"/>
        </w:rPr>
        <w:t xml:space="preserve">    </w:t>
      </w:r>
      <w:r>
        <w:rPr>
          <w:color w:val="000000"/>
          <w:sz w:val="22"/>
          <w:szCs w:val="22"/>
        </w:rPr>
        <w:t>万元，资产总额为</w:t>
      </w:r>
      <w:r>
        <w:rPr>
          <w:color w:val="000000"/>
          <w:sz w:val="22"/>
          <w:szCs w:val="22"/>
          <w:u w:val="single"/>
        </w:rPr>
        <w:t xml:space="preserve">    </w:t>
      </w:r>
      <w:r>
        <w:rPr>
          <w:color w:val="000000"/>
          <w:sz w:val="22"/>
          <w:szCs w:val="22"/>
        </w:rPr>
        <w:t>万元</w:t>
      </w:r>
      <w:r>
        <w:rPr>
          <w:rFonts w:hint="eastAsia"/>
          <w:color w:val="000000"/>
          <w:sz w:val="22"/>
          <w:szCs w:val="22"/>
        </w:rPr>
        <w:t>（注1）</w:t>
      </w:r>
      <w:r>
        <w:rPr>
          <w:color w:val="000000"/>
          <w:sz w:val="22"/>
          <w:szCs w:val="22"/>
        </w:rPr>
        <w:t>，属于</w:t>
      </w:r>
      <w:r>
        <w:rPr>
          <w:color w:val="000000"/>
          <w:sz w:val="22"/>
          <w:szCs w:val="22"/>
          <w:u w:val="single"/>
        </w:rPr>
        <w:t>（中型企业、 小型企业、微型企业）</w:t>
      </w:r>
      <w:r>
        <w:rPr>
          <w:color w:val="000000"/>
          <w:sz w:val="22"/>
          <w:szCs w:val="22"/>
        </w:rPr>
        <w:t xml:space="preserve">； </w:t>
      </w:r>
    </w:p>
    <w:p w14:paraId="2EFC412E">
      <w:pPr>
        <w:snapToGrid w:val="0"/>
        <w:spacing w:line="440" w:lineRule="atLeast"/>
        <w:ind w:firstLine="440" w:firstLineChars="200"/>
        <w:rPr>
          <w:color w:val="000000"/>
          <w:sz w:val="22"/>
          <w:szCs w:val="22"/>
        </w:rPr>
      </w:pPr>
      <w:r>
        <w:rPr>
          <w:color w:val="000000"/>
          <w:sz w:val="22"/>
          <w:szCs w:val="22"/>
        </w:rPr>
        <w:t>2.</w:t>
      </w:r>
      <w:r>
        <w:rPr>
          <w:color w:val="000000"/>
          <w:sz w:val="22"/>
          <w:szCs w:val="22"/>
          <w:u w:val="single"/>
        </w:rPr>
        <w:t xml:space="preserve"> （标的名称） </w:t>
      </w:r>
      <w:r>
        <w:rPr>
          <w:color w:val="000000"/>
          <w:sz w:val="22"/>
          <w:szCs w:val="22"/>
        </w:rPr>
        <w:t>，属于</w:t>
      </w:r>
      <w:r>
        <w:rPr>
          <w:color w:val="000000"/>
          <w:sz w:val="22"/>
          <w:szCs w:val="22"/>
          <w:u w:val="single"/>
        </w:rPr>
        <w:t>（采购文件中明确的所属行业）</w:t>
      </w:r>
      <w:r>
        <w:rPr>
          <w:color w:val="000000"/>
          <w:sz w:val="22"/>
          <w:szCs w:val="22"/>
        </w:rPr>
        <w:t>； 承建（承接）企业为</w:t>
      </w:r>
      <w:r>
        <w:rPr>
          <w:color w:val="000000"/>
          <w:sz w:val="22"/>
          <w:szCs w:val="22"/>
          <w:u w:val="single"/>
        </w:rPr>
        <w:t>（企业名称）</w:t>
      </w:r>
      <w:r>
        <w:rPr>
          <w:color w:val="000000"/>
          <w:sz w:val="22"/>
          <w:szCs w:val="22"/>
        </w:rPr>
        <w:t>，从业人员</w:t>
      </w:r>
      <w:r>
        <w:rPr>
          <w:color w:val="000000"/>
          <w:sz w:val="22"/>
          <w:szCs w:val="22"/>
          <w:u w:val="single"/>
        </w:rPr>
        <w:t xml:space="preserve">   </w:t>
      </w:r>
      <w:r>
        <w:rPr>
          <w:color w:val="000000"/>
          <w:sz w:val="22"/>
          <w:szCs w:val="22"/>
        </w:rPr>
        <w:t>人，营业收入为</w:t>
      </w:r>
      <w:r>
        <w:rPr>
          <w:color w:val="000000"/>
          <w:sz w:val="22"/>
          <w:szCs w:val="22"/>
          <w:u w:val="single"/>
        </w:rPr>
        <w:t xml:space="preserve">    </w:t>
      </w:r>
      <w:r>
        <w:rPr>
          <w:color w:val="000000"/>
          <w:sz w:val="22"/>
          <w:szCs w:val="22"/>
        </w:rPr>
        <w:t>万元，资产总额为</w:t>
      </w:r>
      <w:r>
        <w:rPr>
          <w:color w:val="000000"/>
          <w:sz w:val="22"/>
          <w:szCs w:val="22"/>
          <w:u w:val="single"/>
        </w:rPr>
        <w:t xml:space="preserve">    </w:t>
      </w:r>
      <w:r>
        <w:rPr>
          <w:color w:val="000000"/>
          <w:sz w:val="22"/>
          <w:szCs w:val="22"/>
        </w:rPr>
        <w:t>万元，属于</w:t>
      </w:r>
      <w:r>
        <w:rPr>
          <w:color w:val="000000"/>
          <w:sz w:val="22"/>
          <w:szCs w:val="22"/>
          <w:u w:val="single"/>
        </w:rPr>
        <w:t>（中型企业、 小型企业、微型企业）</w:t>
      </w:r>
      <w:r>
        <w:rPr>
          <w:color w:val="000000"/>
          <w:sz w:val="22"/>
          <w:szCs w:val="22"/>
        </w:rPr>
        <w:t xml:space="preserve">； </w:t>
      </w:r>
    </w:p>
    <w:p w14:paraId="7D7F93E2">
      <w:pPr>
        <w:snapToGrid w:val="0"/>
        <w:spacing w:line="440" w:lineRule="atLeast"/>
        <w:ind w:firstLine="440" w:firstLineChars="200"/>
        <w:rPr>
          <w:color w:val="000000"/>
          <w:sz w:val="22"/>
          <w:szCs w:val="22"/>
        </w:rPr>
      </w:pPr>
      <w:r>
        <w:rPr>
          <w:color w:val="000000"/>
          <w:sz w:val="22"/>
          <w:szCs w:val="22"/>
        </w:rPr>
        <w:t xml:space="preserve">…… </w:t>
      </w:r>
    </w:p>
    <w:p w14:paraId="5B2844C6">
      <w:pPr>
        <w:snapToGrid w:val="0"/>
        <w:spacing w:line="440" w:lineRule="atLeast"/>
        <w:ind w:firstLine="440" w:firstLineChars="200"/>
        <w:rPr>
          <w:color w:val="000000"/>
          <w:sz w:val="22"/>
          <w:szCs w:val="22"/>
        </w:rPr>
      </w:pPr>
      <w:r>
        <w:rPr>
          <w:color w:val="000000"/>
          <w:sz w:val="22"/>
          <w:szCs w:val="22"/>
        </w:rPr>
        <w:t xml:space="preserve">以上企业，不属于大企业的分支机构，不存在控股股东为大企业的情形，也不存在与大企业的负责人为同一人的情形。 </w:t>
      </w:r>
    </w:p>
    <w:p w14:paraId="2223B225">
      <w:pPr>
        <w:snapToGrid w:val="0"/>
        <w:spacing w:line="440" w:lineRule="atLeast"/>
        <w:ind w:firstLine="440" w:firstLineChars="200"/>
        <w:rPr>
          <w:color w:val="000000"/>
          <w:sz w:val="22"/>
          <w:szCs w:val="22"/>
        </w:rPr>
      </w:pPr>
      <w:r>
        <w:rPr>
          <w:color w:val="000000"/>
          <w:sz w:val="22"/>
          <w:szCs w:val="22"/>
        </w:rPr>
        <w:t>本企业对上述声明内容的真实性负责。如有虚假，将依法承担相应责任。</w:t>
      </w:r>
    </w:p>
    <w:p w14:paraId="18E65A78">
      <w:pPr>
        <w:snapToGrid w:val="0"/>
        <w:spacing w:line="440" w:lineRule="atLeast"/>
        <w:rPr>
          <w:color w:val="000000"/>
          <w:sz w:val="22"/>
          <w:szCs w:val="22"/>
        </w:rPr>
      </w:pPr>
      <w:r>
        <w:rPr>
          <w:color w:val="000000"/>
          <w:sz w:val="22"/>
          <w:szCs w:val="22"/>
        </w:rPr>
        <w:t xml:space="preserve">                                          企业名称（盖章）： </w:t>
      </w:r>
    </w:p>
    <w:p w14:paraId="1DF9E2B3">
      <w:pPr>
        <w:snapToGrid w:val="0"/>
        <w:spacing w:line="440" w:lineRule="atLeast"/>
        <w:ind w:firstLine="4620" w:firstLineChars="2100"/>
        <w:rPr>
          <w:color w:val="000000"/>
          <w:sz w:val="22"/>
          <w:szCs w:val="22"/>
        </w:rPr>
      </w:pPr>
      <w:r>
        <w:rPr>
          <w:color w:val="000000"/>
          <w:sz w:val="22"/>
          <w:szCs w:val="22"/>
        </w:rPr>
        <w:t xml:space="preserve">日 期： </w:t>
      </w:r>
    </w:p>
    <w:p w14:paraId="0F04CB71">
      <w:pPr>
        <w:widowControl/>
        <w:snapToGrid w:val="0"/>
        <w:spacing w:line="588" w:lineRule="exact"/>
        <w:jc w:val="left"/>
        <w:rPr>
          <w:rFonts w:ascii="宋体"/>
          <w:color w:val="000000"/>
          <w:sz w:val="22"/>
          <w:szCs w:val="22"/>
        </w:rPr>
      </w:pPr>
      <w:r>
        <w:rPr>
          <w:rFonts w:hint="eastAsia"/>
          <w:color w:val="000000"/>
          <w:spacing w:val="6"/>
          <w:sz w:val="22"/>
          <w:szCs w:val="22"/>
        </w:rPr>
        <w:t>注1：</w:t>
      </w:r>
      <w:r>
        <w:rPr>
          <w:color w:val="000000"/>
          <w:spacing w:val="6"/>
          <w:sz w:val="22"/>
          <w:szCs w:val="22"/>
        </w:rPr>
        <w:t>从业人员、营业收入、资产总额填报上一年度数据，无上一年度数据的新成立企业可不填</w:t>
      </w:r>
      <w:r>
        <w:rPr>
          <w:color w:val="000000"/>
          <w:sz w:val="22"/>
          <w:szCs w:val="22"/>
        </w:rPr>
        <w:t>报。</w:t>
      </w:r>
      <w:r>
        <w:rPr>
          <w:color w:val="000000"/>
          <w:spacing w:val="6"/>
          <w:sz w:val="24"/>
        </w:rPr>
        <w:t>   </w:t>
      </w:r>
      <w:r>
        <w:rPr>
          <w:rFonts w:hint="eastAsia" w:ascii="宋体"/>
          <w:color w:val="000000"/>
          <w:sz w:val="22"/>
          <w:szCs w:val="22"/>
        </w:rPr>
        <w:t>    </w:t>
      </w:r>
      <w:r>
        <w:rPr>
          <w:rFonts w:hint="eastAsia" w:ascii="宋体"/>
          <w:color w:val="000000"/>
          <w:spacing w:val="6"/>
          <w:sz w:val="22"/>
          <w:szCs w:val="22"/>
        </w:rPr>
        <w:t>          </w:t>
      </w:r>
      <w:r>
        <w:rPr>
          <w:rFonts w:hint="eastAsia" w:ascii="宋体"/>
          <w:color w:val="000000"/>
          <w:sz w:val="22"/>
          <w:szCs w:val="22"/>
        </w:rPr>
        <w:t>                  　　　　　</w:t>
      </w:r>
    </w:p>
    <w:p w14:paraId="323852EA">
      <w:pPr>
        <w:widowControl/>
        <w:snapToGrid w:val="0"/>
        <w:spacing w:line="588" w:lineRule="exact"/>
        <w:jc w:val="center"/>
        <w:rPr>
          <w:rFonts w:ascii="宋体"/>
          <w:color w:val="000000"/>
          <w:spacing w:val="6"/>
          <w:sz w:val="22"/>
          <w:szCs w:val="22"/>
        </w:rPr>
      </w:pPr>
      <w:bookmarkStart w:id="3" w:name="OLE_LINK13"/>
      <w:r>
        <w:rPr>
          <w:rFonts w:hint="eastAsia" w:ascii="宋体"/>
          <w:color w:val="000000"/>
          <w:spacing w:val="6"/>
          <w:sz w:val="22"/>
          <w:szCs w:val="22"/>
        </w:rPr>
        <w:t>残疾人福利性单位声明函</w:t>
      </w:r>
      <w:bookmarkEnd w:id="3"/>
    </w:p>
    <w:p w14:paraId="59972016">
      <w:pPr>
        <w:widowControl/>
        <w:snapToGrid w:val="0"/>
        <w:spacing w:line="588" w:lineRule="exact"/>
        <w:jc w:val="left"/>
        <w:rPr>
          <w:rFonts w:ascii="宋体"/>
          <w:color w:val="000000"/>
          <w:spacing w:val="6"/>
          <w:sz w:val="22"/>
          <w:szCs w:val="22"/>
        </w:rPr>
      </w:pPr>
    </w:p>
    <w:p w14:paraId="5E842EC7">
      <w:pPr>
        <w:widowControl/>
        <w:snapToGrid w:val="0"/>
        <w:spacing w:line="588" w:lineRule="exact"/>
        <w:ind w:firstLine="504"/>
        <w:jc w:val="left"/>
        <w:rPr>
          <w:rFonts w:ascii="宋体"/>
          <w:color w:val="000000"/>
          <w:spacing w:val="6"/>
          <w:sz w:val="22"/>
          <w:szCs w:val="22"/>
        </w:rPr>
      </w:pPr>
      <w:r>
        <w:rPr>
          <w:rFonts w:hint="eastAsia" w:ascii="宋体"/>
          <w:color w:val="000000"/>
          <w:spacing w:val="6"/>
          <w:sz w:val="22"/>
          <w:szCs w:val="22"/>
        </w:rPr>
        <w:t>本单位郑重声明，根据《财政部 民政部 中国残疾人联合会关于促进残疾人就业政府采购政策的通知》（财库</w:t>
      </w:r>
      <w:r>
        <w:rPr>
          <w:rFonts w:hint="eastAsia" w:ascii="宋体"/>
          <w:color w:val="000000"/>
          <w:sz w:val="22"/>
          <w:szCs w:val="22"/>
        </w:rPr>
        <w:t>〔2017〕 141</w:t>
      </w:r>
      <w:r>
        <w:rPr>
          <w:rFonts w:hint="eastAsia" w:ascii="宋体"/>
          <w:color w:val="000000"/>
          <w:spacing w:val="6"/>
          <w:sz w:val="22"/>
          <w:szCs w:val="22"/>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A8C931A">
      <w:pPr>
        <w:widowControl/>
        <w:snapToGrid w:val="0"/>
        <w:spacing w:line="588" w:lineRule="exact"/>
        <w:ind w:firstLine="504"/>
        <w:jc w:val="left"/>
        <w:rPr>
          <w:rFonts w:ascii="宋体"/>
          <w:color w:val="000000"/>
          <w:spacing w:val="6"/>
          <w:sz w:val="22"/>
          <w:szCs w:val="22"/>
        </w:rPr>
      </w:pPr>
      <w:r>
        <w:rPr>
          <w:rFonts w:hint="eastAsia" w:ascii="宋体"/>
          <w:color w:val="000000"/>
          <w:spacing w:val="6"/>
          <w:sz w:val="22"/>
          <w:szCs w:val="22"/>
        </w:rPr>
        <w:t>本单位对上述声明的真实性负责。如有虚假，将依法承担相应责任。</w:t>
      </w:r>
    </w:p>
    <w:p w14:paraId="1066EC51">
      <w:pPr>
        <w:widowControl/>
        <w:snapToGrid w:val="0"/>
        <w:spacing w:line="588" w:lineRule="exact"/>
        <w:jc w:val="left"/>
        <w:rPr>
          <w:rFonts w:ascii="宋体"/>
          <w:color w:val="000000"/>
          <w:spacing w:val="6"/>
          <w:sz w:val="22"/>
          <w:szCs w:val="22"/>
        </w:rPr>
      </w:pPr>
      <w:r>
        <w:rPr>
          <w:rFonts w:hint="eastAsia" w:ascii="宋体"/>
          <w:color w:val="000000"/>
          <w:spacing w:val="6"/>
          <w:sz w:val="22"/>
          <w:szCs w:val="22"/>
        </w:rPr>
        <w:t>供应商名称（盖章）：</w:t>
      </w:r>
    </w:p>
    <w:p w14:paraId="0942566E">
      <w:pPr>
        <w:widowControl/>
        <w:snapToGrid w:val="0"/>
        <w:spacing w:line="588" w:lineRule="exact"/>
        <w:jc w:val="left"/>
        <w:rPr>
          <w:rFonts w:ascii="宋体"/>
          <w:color w:val="000000"/>
          <w:spacing w:val="6"/>
          <w:sz w:val="22"/>
          <w:szCs w:val="22"/>
        </w:rPr>
      </w:pPr>
      <w:r>
        <w:rPr>
          <w:rFonts w:hint="eastAsia" w:ascii="宋体"/>
          <w:color w:val="000000"/>
          <w:spacing w:val="6"/>
          <w:sz w:val="22"/>
          <w:szCs w:val="22"/>
        </w:rPr>
        <w:t xml:space="preserve">       日  期：</w:t>
      </w:r>
    </w:p>
    <w:p w14:paraId="56CFE3E8">
      <w:pPr>
        <w:widowControl/>
        <w:tabs>
          <w:tab w:val="left" w:pos="4860"/>
        </w:tabs>
        <w:snapToGrid w:val="0"/>
        <w:spacing w:line="588" w:lineRule="exact"/>
        <w:ind w:right="1560"/>
        <w:jc w:val="left"/>
        <w:rPr>
          <w:color w:val="000000"/>
          <w:sz w:val="22"/>
        </w:rPr>
      </w:pPr>
      <w:r>
        <w:rPr>
          <w:color w:val="000000"/>
          <w:sz w:val="22"/>
        </w:rPr>
        <w:t>备注说明：</w:t>
      </w:r>
    </w:p>
    <w:p w14:paraId="3A6C0EEF">
      <w:pPr>
        <w:widowControl/>
        <w:tabs>
          <w:tab w:val="left" w:pos="4860"/>
        </w:tabs>
        <w:snapToGrid w:val="0"/>
        <w:spacing w:line="588" w:lineRule="exact"/>
        <w:ind w:right="136"/>
        <w:jc w:val="left"/>
        <w:rPr>
          <w:color w:val="000000"/>
          <w:sz w:val="22"/>
        </w:rPr>
      </w:pPr>
      <w:r>
        <w:rPr>
          <w:color w:val="000000"/>
          <w:sz w:val="22"/>
        </w:rPr>
        <w:t>1、如中标，将在中标公示中将此残疾人福利性单位声明函予以公示，接受社会监督；</w:t>
      </w:r>
    </w:p>
    <w:p w14:paraId="0B663C92">
      <w:pPr>
        <w:widowControl/>
        <w:tabs>
          <w:tab w:val="left" w:pos="4860"/>
        </w:tabs>
        <w:snapToGrid w:val="0"/>
        <w:spacing w:line="588" w:lineRule="exact"/>
        <w:ind w:right="136"/>
        <w:jc w:val="left"/>
        <w:rPr>
          <w:color w:val="000000"/>
          <w:spacing w:val="6"/>
          <w:sz w:val="30"/>
        </w:rPr>
      </w:pPr>
      <w:r>
        <w:rPr>
          <w:color w:val="000000"/>
          <w:sz w:val="22"/>
        </w:rPr>
        <w:t>2、供应商提供的《残疾人福利性单位声明函》与事实不符的，依照《政府采购法》第七十七条第一款的规定追究法律责任。</w:t>
      </w:r>
    </w:p>
    <w:p w14:paraId="16C35622">
      <w:pPr>
        <w:widowControl/>
        <w:tabs>
          <w:tab w:val="left" w:pos="4860"/>
        </w:tabs>
        <w:snapToGrid w:val="0"/>
        <w:spacing w:line="588" w:lineRule="exact"/>
        <w:ind w:right="1560"/>
        <w:jc w:val="left"/>
        <w:rPr>
          <w:color w:val="000000"/>
          <w:sz w:val="22"/>
        </w:rPr>
      </w:pPr>
    </w:p>
    <w:p w14:paraId="5AC835A4">
      <w:pPr>
        <w:widowControl/>
        <w:snapToGrid w:val="0"/>
        <w:spacing w:line="420" w:lineRule="exact"/>
        <w:jc w:val="center"/>
        <w:rPr>
          <w:color w:val="000000"/>
          <w:sz w:val="36"/>
        </w:rPr>
      </w:pPr>
      <w:r>
        <w:rPr>
          <w:color w:val="000000"/>
          <w:sz w:val="36"/>
        </w:rPr>
        <w:t>第五部分合同格式（供参考）</w:t>
      </w:r>
    </w:p>
    <w:p w14:paraId="21FE31B7">
      <w:pPr>
        <w:widowControl/>
        <w:tabs>
          <w:tab w:val="left" w:pos="1651"/>
        </w:tabs>
        <w:snapToGrid w:val="0"/>
        <w:spacing w:line="440" w:lineRule="atLeast"/>
        <w:ind w:firstLine="431"/>
        <w:jc w:val="left"/>
        <w:rPr>
          <w:color w:val="000000"/>
          <w:sz w:val="22"/>
        </w:rPr>
      </w:pPr>
    </w:p>
    <w:p w14:paraId="69696202">
      <w:pPr>
        <w:pStyle w:val="8"/>
        <w:tabs>
          <w:tab w:val="left" w:pos="840"/>
        </w:tabs>
        <w:spacing w:line="400" w:lineRule="exact"/>
        <w:ind w:firstLine="46" w:firstLineChars="21"/>
        <w:rPr>
          <w:rFonts w:ascii="宋体" w:cs="宋体"/>
          <w:bCs/>
          <w:color w:val="000000"/>
          <w:sz w:val="22"/>
          <w:szCs w:val="22"/>
        </w:rPr>
      </w:pPr>
      <w:bookmarkStart w:id="4" w:name="_Toc297732637"/>
      <w:r>
        <w:rPr>
          <w:rFonts w:hint="eastAsia"/>
          <w:color w:val="000000"/>
          <w:sz w:val="22"/>
          <w:szCs w:val="22"/>
        </w:rPr>
        <w:t>采购人</w:t>
      </w:r>
      <w:r>
        <w:rPr>
          <w:rFonts w:hint="eastAsia" w:ascii="宋体" w:cs="宋体"/>
          <w:bCs/>
          <w:color w:val="000000"/>
          <w:sz w:val="22"/>
          <w:szCs w:val="22"/>
        </w:rPr>
        <w:t>：</w:t>
      </w:r>
      <w:r>
        <w:rPr>
          <w:rFonts w:hint="eastAsia" w:ascii="宋体" w:cs="宋体"/>
          <w:bCs/>
          <w:color w:val="000000"/>
          <w:sz w:val="22"/>
          <w:szCs w:val="22"/>
          <w:u w:val="single"/>
        </w:rPr>
        <w:t xml:space="preserve">                     </w:t>
      </w:r>
      <w:r>
        <w:rPr>
          <w:rFonts w:hint="eastAsia" w:ascii="宋体" w:cs="宋体"/>
          <w:bCs/>
          <w:color w:val="000000"/>
          <w:sz w:val="22"/>
          <w:szCs w:val="22"/>
        </w:rPr>
        <w:t>（以下简称甲方）</w:t>
      </w:r>
    </w:p>
    <w:p w14:paraId="00FCB598">
      <w:pPr>
        <w:pStyle w:val="8"/>
        <w:tabs>
          <w:tab w:val="left" w:pos="840"/>
        </w:tabs>
        <w:spacing w:line="400" w:lineRule="exact"/>
        <w:ind w:firstLine="46" w:firstLineChars="21"/>
        <w:rPr>
          <w:rFonts w:ascii="宋体" w:cs="宋体"/>
          <w:bCs/>
          <w:color w:val="000000"/>
          <w:sz w:val="22"/>
          <w:szCs w:val="22"/>
        </w:rPr>
      </w:pPr>
      <w:r>
        <w:rPr>
          <w:rFonts w:hint="eastAsia"/>
          <w:color w:val="000000"/>
          <w:sz w:val="22"/>
          <w:szCs w:val="22"/>
        </w:rPr>
        <w:t>成交供应商</w:t>
      </w:r>
      <w:r>
        <w:rPr>
          <w:rFonts w:hint="eastAsia" w:ascii="宋体" w:cs="宋体"/>
          <w:bCs/>
          <w:color w:val="000000"/>
          <w:sz w:val="22"/>
          <w:szCs w:val="22"/>
        </w:rPr>
        <w:t>：</w:t>
      </w:r>
      <w:r>
        <w:rPr>
          <w:rFonts w:hint="eastAsia" w:ascii="宋体" w:cs="宋体"/>
          <w:bCs/>
          <w:color w:val="000000"/>
          <w:sz w:val="22"/>
          <w:szCs w:val="22"/>
          <w:u w:val="single"/>
        </w:rPr>
        <w:t xml:space="preserve">                     </w:t>
      </w:r>
      <w:r>
        <w:rPr>
          <w:rFonts w:hint="eastAsia" w:ascii="宋体" w:cs="宋体"/>
          <w:bCs/>
          <w:color w:val="000000"/>
          <w:sz w:val="22"/>
          <w:szCs w:val="22"/>
        </w:rPr>
        <w:t>（以下简称乙方）</w:t>
      </w:r>
    </w:p>
    <w:p w14:paraId="3F6D4E6A">
      <w:pPr>
        <w:pStyle w:val="8"/>
        <w:tabs>
          <w:tab w:val="left" w:pos="840"/>
        </w:tabs>
        <w:spacing w:line="400" w:lineRule="exact"/>
        <w:ind w:firstLine="486" w:firstLineChars="221"/>
        <w:rPr>
          <w:rFonts w:ascii="宋体" w:cs="宋体"/>
          <w:bCs/>
          <w:color w:val="000000"/>
          <w:sz w:val="22"/>
          <w:szCs w:val="22"/>
        </w:rPr>
      </w:pPr>
      <w:r>
        <w:rPr>
          <w:rFonts w:hint="eastAsia" w:ascii="宋体" w:cs="宋体"/>
          <w:bCs/>
          <w:color w:val="000000"/>
          <w:sz w:val="22"/>
          <w:szCs w:val="22"/>
        </w:rPr>
        <w:t>根据</w:t>
      </w:r>
      <w:r>
        <w:rPr>
          <w:rFonts w:hint="eastAsia" w:ascii="宋体" w:cs="宋体"/>
          <w:bCs/>
          <w:color w:val="000000"/>
          <w:sz w:val="22"/>
          <w:szCs w:val="22"/>
          <w:u w:val="single"/>
        </w:rPr>
        <w:t xml:space="preserve">                        </w:t>
      </w:r>
      <w:r>
        <w:rPr>
          <w:rFonts w:hint="eastAsia" w:ascii="宋体" w:cs="宋体"/>
          <w:bCs/>
          <w:color w:val="000000"/>
          <w:sz w:val="22"/>
          <w:szCs w:val="22"/>
        </w:rPr>
        <w:t>项目的中标通知书，甲方将此项目承包给乙方，为了明确甲、乙双方的权利和义务，履行各自的职责，高效优质地完成服务内容，按照《中华人民共和国民法典》的有关规定，经甲乙双方在平等、自愿的基础上共同协商一致，现签订本服务承包合同。</w:t>
      </w:r>
    </w:p>
    <w:bookmarkEnd w:id="4"/>
    <w:p w14:paraId="4B7D03C8">
      <w:pPr>
        <w:widowControl/>
        <w:numPr>
          <w:ilvl w:val="0"/>
          <w:numId w:val="6"/>
        </w:numPr>
        <w:spacing w:line="460" w:lineRule="exact"/>
        <w:jc w:val="left"/>
        <w:rPr>
          <w:b/>
          <w:color w:val="000000"/>
          <w:sz w:val="22"/>
          <w:szCs w:val="22"/>
        </w:rPr>
      </w:pPr>
      <w:bookmarkStart w:id="5" w:name="_Toc297732640"/>
      <w:r>
        <w:rPr>
          <w:rFonts w:hint="eastAsia"/>
          <w:b/>
          <w:color w:val="000000"/>
          <w:sz w:val="22"/>
          <w:szCs w:val="22"/>
        </w:rPr>
        <w:t>培训任务与内容</w:t>
      </w:r>
    </w:p>
    <w:p w14:paraId="484F6C99">
      <w:pPr>
        <w:pStyle w:val="19"/>
        <w:adjustRightInd w:val="0"/>
        <w:snapToGrid w:val="0"/>
        <w:spacing w:line="460" w:lineRule="exact"/>
        <w:rPr>
          <w:rFonts w:hAnsi="宋体"/>
          <w:color w:val="000000"/>
          <w:sz w:val="22"/>
          <w:szCs w:val="22"/>
        </w:rPr>
      </w:pPr>
      <w:r>
        <w:rPr>
          <w:rFonts w:hint="eastAsia" w:hAnsi="宋体"/>
          <w:color w:val="000000"/>
          <w:sz w:val="22"/>
          <w:szCs w:val="22"/>
        </w:rPr>
        <w:t>一）项目概况：</w:t>
      </w:r>
    </w:p>
    <w:p w14:paraId="6E13939A">
      <w:pPr>
        <w:pStyle w:val="19"/>
        <w:adjustRightInd w:val="0"/>
        <w:snapToGrid w:val="0"/>
        <w:spacing w:line="460" w:lineRule="exact"/>
        <w:rPr>
          <w:rFonts w:hAnsi="宋体"/>
          <w:color w:val="000000"/>
          <w:sz w:val="22"/>
          <w:szCs w:val="22"/>
        </w:rPr>
      </w:pPr>
      <w:r>
        <w:rPr>
          <w:rFonts w:hint="eastAsia" w:hAnsi="宋体"/>
          <w:color w:val="000000"/>
          <w:sz w:val="22"/>
          <w:szCs w:val="22"/>
        </w:rPr>
        <w:t>2026年中小学（幼儿园）教师专业发展培训下设约23个子项目（子项目以实际为准），需要逐一高质量完成，提高平阳县教师队伍水平的整体提升，促进平阳县基础教育的改革和发展。</w:t>
      </w:r>
    </w:p>
    <w:p w14:paraId="4EE0C382">
      <w:pPr>
        <w:pStyle w:val="19"/>
        <w:adjustRightInd w:val="0"/>
        <w:snapToGrid w:val="0"/>
        <w:spacing w:line="460" w:lineRule="exact"/>
        <w:rPr>
          <w:rFonts w:ascii="宋体" w:hAnsi="宋体" w:cs="仿宋"/>
          <w:b/>
          <w:color w:val="000000"/>
          <w:sz w:val="22"/>
          <w:szCs w:val="22"/>
        </w:rPr>
      </w:pPr>
      <w:r>
        <w:rPr>
          <w:rFonts w:hint="eastAsia" w:hAnsi="宋体"/>
          <w:color w:val="000000"/>
          <w:sz w:val="22"/>
          <w:szCs w:val="22"/>
        </w:rPr>
        <w:t>二）</w:t>
      </w:r>
      <w:r>
        <w:rPr>
          <w:rFonts w:hint="eastAsia" w:hAnsi="宋体"/>
          <w:b/>
          <w:color w:val="000000"/>
          <w:sz w:val="22"/>
          <w:szCs w:val="22"/>
        </w:rPr>
        <w:t>培训内容（培训的</w:t>
      </w:r>
      <w:r>
        <w:rPr>
          <w:rFonts w:hint="eastAsia" w:cs="Arial Unicode MS"/>
          <w:b/>
          <w:bCs/>
          <w:color w:val="000000"/>
          <w:sz w:val="22"/>
          <w:szCs w:val="22"/>
        </w:rPr>
        <w:t>项目名称、学员人数及培训天数等均</w:t>
      </w:r>
      <w:r>
        <w:rPr>
          <w:rFonts w:hint="eastAsia" w:hAnsi="宋体"/>
          <w:b/>
          <w:color w:val="000000"/>
          <w:sz w:val="22"/>
          <w:szCs w:val="22"/>
        </w:rPr>
        <w:t>以采购人实际为准）</w:t>
      </w:r>
      <w:r>
        <w:rPr>
          <w:rFonts w:hint="eastAsia" w:hAnsi="宋体"/>
          <w:color w:val="000000"/>
          <w:sz w:val="22"/>
          <w:szCs w:val="22"/>
        </w:rPr>
        <w:t>：</w:t>
      </w:r>
    </w:p>
    <w:tbl>
      <w:tblPr>
        <w:tblStyle w:val="37"/>
        <w:tblW w:w="9818" w:type="dxa"/>
        <w:tblInd w:w="93" w:type="dxa"/>
        <w:tblLayout w:type="autofit"/>
        <w:tblCellMar>
          <w:top w:w="0" w:type="dxa"/>
          <w:left w:w="108" w:type="dxa"/>
          <w:bottom w:w="0" w:type="dxa"/>
          <w:right w:w="108" w:type="dxa"/>
        </w:tblCellMar>
      </w:tblPr>
      <w:tblGrid>
        <w:gridCol w:w="436"/>
        <w:gridCol w:w="5632"/>
        <w:gridCol w:w="1524"/>
        <w:gridCol w:w="1434"/>
        <w:gridCol w:w="792"/>
      </w:tblGrid>
      <w:tr w14:paraId="0222BDDB">
        <w:tblPrEx>
          <w:tblCellMar>
            <w:top w:w="0" w:type="dxa"/>
            <w:left w:w="108" w:type="dxa"/>
            <w:bottom w:w="0" w:type="dxa"/>
            <w:right w:w="108" w:type="dxa"/>
          </w:tblCellMar>
        </w:tblPrEx>
        <w:trPr>
          <w:trHeight w:val="747" w:hRule="atLeast"/>
        </w:trPr>
        <w:tc>
          <w:tcPr>
            <w:tcW w:w="9818" w:type="dxa"/>
            <w:gridSpan w:val="5"/>
            <w:tcBorders>
              <w:top w:val="nil"/>
              <w:left w:val="nil"/>
              <w:bottom w:val="nil"/>
              <w:right w:val="nil"/>
            </w:tcBorders>
            <w:noWrap/>
            <w:vAlign w:val="center"/>
          </w:tcPr>
          <w:p w14:paraId="332F43FC">
            <w:pPr>
              <w:widowControl/>
              <w:jc w:val="center"/>
              <w:rPr>
                <w:rFonts w:ascii="宋体" w:hAnsi="宋体" w:cs="宋体"/>
                <w:b/>
                <w:bCs/>
                <w:color w:val="000000"/>
                <w:sz w:val="22"/>
                <w:szCs w:val="22"/>
              </w:rPr>
            </w:pPr>
            <w:r>
              <w:rPr>
                <w:rFonts w:hint="eastAsia" w:ascii="宋体" w:hAnsi="宋体" w:cs="宋体"/>
                <w:b/>
                <w:bCs/>
                <w:color w:val="000000"/>
                <w:sz w:val="22"/>
                <w:szCs w:val="22"/>
              </w:rPr>
              <w:t>平阳县教师发展中心2026年县内外培训项目汇总（预报项目,以实际为准）</w:t>
            </w:r>
          </w:p>
        </w:tc>
      </w:tr>
      <w:tr w14:paraId="67B0CD32">
        <w:tblPrEx>
          <w:tblCellMar>
            <w:top w:w="0" w:type="dxa"/>
            <w:left w:w="108" w:type="dxa"/>
            <w:bottom w:w="0" w:type="dxa"/>
            <w:right w:w="108" w:type="dxa"/>
          </w:tblCellMar>
        </w:tblPrEx>
        <w:trPr>
          <w:trHeight w:val="373" w:hRule="atLeast"/>
        </w:trPr>
        <w:tc>
          <w:tcPr>
            <w:tcW w:w="436" w:type="dxa"/>
            <w:tcBorders>
              <w:top w:val="single" w:color="auto" w:sz="4" w:space="0"/>
              <w:left w:val="single" w:color="auto" w:sz="4" w:space="0"/>
              <w:bottom w:val="single" w:color="auto" w:sz="4" w:space="0"/>
              <w:right w:val="single" w:color="auto" w:sz="4" w:space="0"/>
            </w:tcBorders>
            <w:vAlign w:val="center"/>
          </w:tcPr>
          <w:p w14:paraId="53BF04E6">
            <w:pPr>
              <w:widowControl/>
              <w:jc w:val="center"/>
              <w:rPr>
                <w:rFonts w:ascii="宋体" w:hAnsi="宋体" w:cs="宋体"/>
                <w:color w:val="000000"/>
                <w:sz w:val="22"/>
                <w:szCs w:val="22"/>
              </w:rPr>
            </w:pPr>
            <w:r>
              <w:rPr>
                <w:rFonts w:hint="eastAsia" w:ascii="宋体" w:hAnsi="宋体" w:cs="宋体"/>
                <w:color w:val="000000"/>
                <w:sz w:val="22"/>
                <w:szCs w:val="22"/>
              </w:rPr>
              <w:t>序号</w:t>
            </w:r>
          </w:p>
        </w:tc>
        <w:tc>
          <w:tcPr>
            <w:tcW w:w="5632" w:type="dxa"/>
            <w:tcBorders>
              <w:top w:val="single" w:color="auto" w:sz="4" w:space="0"/>
              <w:left w:val="nil"/>
              <w:bottom w:val="single" w:color="auto" w:sz="4" w:space="0"/>
              <w:right w:val="single" w:color="auto" w:sz="4" w:space="0"/>
            </w:tcBorders>
            <w:vAlign w:val="center"/>
          </w:tcPr>
          <w:p w14:paraId="0D1032FB">
            <w:pPr>
              <w:widowControl/>
              <w:jc w:val="center"/>
              <w:rPr>
                <w:rFonts w:ascii="宋体" w:hAnsi="宋体" w:cs="宋体"/>
                <w:color w:val="000000"/>
                <w:sz w:val="22"/>
                <w:szCs w:val="22"/>
              </w:rPr>
            </w:pPr>
            <w:r>
              <w:rPr>
                <w:rFonts w:hint="eastAsia" w:ascii="宋体" w:hAnsi="宋体" w:cs="宋体"/>
                <w:color w:val="000000"/>
                <w:sz w:val="22"/>
                <w:szCs w:val="22"/>
              </w:rPr>
              <w:t>项目名称</w:t>
            </w:r>
          </w:p>
        </w:tc>
        <w:tc>
          <w:tcPr>
            <w:tcW w:w="1524" w:type="dxa"/>
            <w:tcBorders>
              <w:top w:val="single" w:color="auto" w:sz="4" w:space="0"/>
              <w:left w:val="nil"/>
              <w:bottom w:val="single" w:color="auto" w:sz="4" w:space="0"/>
              <w:right w:val="single" w:color="auto" w:sz="4" w:space="0"/>
            </w:tcBorders>
            <w:vAlign w:val="center"/>
          </w:tcPr>
          <w:p w14:paraId="0067F39F">
            <w:pPr>
              <w:widowControl/>
              <w:jc w:val="center"/>
              <w:rPr>
                <w:rFonts w:ascii="宋体" w:hAnsi="宋体" w:cs="宋体"/>
                <w:color w:val="000000"/>
                <w:sz w:val="22"/>
                <w:szCs w:val="22"/>
              </w:rPr>
            </w:pPr>
            <w:r>
              <w:rPr>
                <w:rFonts w:hint="eastAsia" w:ascii="宋体" w:hAnsi="宋体" w:cs="宋体"/>
                <w:color w:val="000000"/>
                <w:sz w:val="22"/>
                <w:szCs w:val="22"/>
              </w:rPr>
              <w:t>拟培训学员人数</w:t>
            </w:r>
          </w:p>
        </w:tc>
        <w:tc>
          <w:tcPr>
            <w:tcW w:w="1434" w:type="dxa"/>
            <w:tcBorders>
              <w:top w:val="single" w:color="auto" w:sz="4" w:space="0"/>
              <w:left w:val="nil"/>
              <w:bottom w:val="single" w:color="auto" w:sz="4" w:space="0"/>
              <w:right w:val="single" w:color="auto" w:sz="4" w:space="0"/>
            </w:tcBorders>
            <w:vAlign w:val="center"/>
          </w:tcPr>
          <w:p w14:paraId="0F35E9AC">
            <w:pPr>
              <w:widowControl/>
              <w:jc w:val="center"/>
              <w:rPr>
                <w:rFonts w:ascii="宋体" w:hAnsi="宋体" w:cs="宋体"/>
                <w:color w:val="000000"/>
                <w:sz w:val="22"/>
                <w:szCs w:val="22"/>
              </w:rPr>
            </w:pPr>
            <w:r>
              <w:rPr>
                <w:rFonts w:hint="eastAsia" w:ascii="宋体" w:hAnsi="宋体" w:cs="宋体"/>
                <w:color w:val="000000"/>
                <w:sz w:val="22"/>
                <w:szCs w:val="22"/>
              </w:rPr>
              <w:t>拟培训培训天数</w:t>
            </w:r>
          </w:p>
        </w:tc>
        <w:tc>
          <w:tcPr>
            <w:tcW w:w="792" w:type="dxa"/>
            <w:tcBorders>
              <w:top w:val="single" w:color="auto" w:sz="4" w:space="0"/>
              <w:left w:val="nil"/>
              <w:bottom w:val="single" w:color="auto" w:sz="4" w:space="0"/>
              <w:right w:val="single" w:color="auto" w:sz="4" w:space="0"/>
            </w:tcBorders>
            <w:vAlign w:val="center"/>
          </w:tcPr>
          <w:p w14:paraId="44F87278">
            <w:pPr>
              <w:widowControl/>
              <w:jc w:val="center"/>
              <w:rPr>
                <w:rFonts w:ascii="宋体" w:hAnsi="宋体" w:cs="宋体"/>
                <w:color w:val="000000"/>
                <w:sz w:val="22"/>
                <w:szCs w:val="22"/>
              </w:rPr>
            </w:pPr>
            <w:r>
              <w:rPr>
                <w:rFonts w:hint="eastAsia" w:ascii="宋体" w:hAnsi="宋体" w:cs="宋体"/>
                <w:color w:val="000000"/>
                <w:sz w:val="22"/>
                <w:szCs w:val="22"/>
              </w:rPr>
              <w:t>培训学分</w:t>
            </w:r>
          </w:p>
        </w:tc>
      </w:tr>
      <w:tr w14:paraId="67486E55">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007CF375">
            <w:pPr>
              <w:widowControl/>
              <w:jc w:val="center"/>
              <w:rPr>
                <w:rFonts w:ascii="宋体" w:hAnsi="宋体" w:cs="宋体"/>
                <w:color w:val="000000"/>
                <w:sz w:val="22"/>
                <w:szCs w:val="22"/>
              </w:rPr>
            </w:pPr>
            <w:r>
              <w:rPr>
                <w:rFonts w:hint="eastAsia" w:ascii="宋体" w:hAnsi="宋体" w:cs="宋体"/>
                <w:color w:val="000000"/>
                <w:sz w:val="22"/>
                <w:szCs w:val="22"/>
              </w:rPr>
              <w:t>1</w:t>
            </w:r>
          </w:p>
        </w:tc>
        <w:tc>
          <w:tcPr>
            <w:tcW w:w="5632" w:type="dxa"/>
            <w:tcBorders>
              <w:top w:val="nil"/>
              <w:left w:val="nil"/>
              <w:bottom w:val="single" w:color="auto" w:sz="4" w:space="0"/>
              <w:right w:val="single" w:color="auto" w:sz="4" w:space="0"/>
            </w:tcBorders>
            <w:vAlign w:val="center"/>
          </w:tcPr>
          <w:p w14:paraId="28131E9A">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平阳县教育系统管理干部培训</w:t>
            </w:r>
          </w:p>
        </w:tc>
        <w:tc>
          <w:tcPr>
            <w:tcW w:w="1524" w:type="dxa"/>
            <w:tcBorders>
              <w:top w:val="nil"/>
              <w:left w:val="nil"/>
              <w:bottom w:val="single" w:color="auto" w:sz="4" w:space="0"/>
              <w:right w:val="single" w:color="auto" w:sz="4" w:space="0"/>
            </w:tcBorders>
            <w:vAlign w:val="center"/>
          </w:tcPr>
          <w:p w14:paraId="33D1BAE0">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50</w:t>
            </w:r>
          </w:p>
        </w:tc>
        <w:tc>
          <w:tcPr>
            <w:tcW w:w="1434" w:type="dxa"/>
            <w:tcBorders>
              <w:top w:val="nil"/>
              <w:left w:val="nil"/>
              <w:bottom w:val="single" w:color="auto" w:sz="4" w:space="0"/>
              <w:right w:val="single" w:color="auto" w:sz="4" w:space="0"/>
            </w:tcBorders>
            <w:vAlign w:val="center"/>
          </w:tcPr>
          <w:p w14:paraId="3693B165">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w:t>
            </w:r>
          </w:p>
        </w:tc>
        <w:tc>
          <w:tcPr>
            <w:tcW w:w="792" w:type="dxa"/>
            <w:tcBorders>
              <w:top w:val="nil"/>
              <w:left w:val="nil"/>
              <w:bottom w:val="single" w:color="auto" w:sz="4" w:space="0"/>
              <w:right w:val="single" w:color="auto" w:sz="4" w:space="0"/>
            </w:tcBorders>
            <w:vAlign w:val="center"/>
          </w:tcPr>
          <w:p w14:paraId="6F7839D4">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2AFEFF8A">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1362D936">
            <w:pPr>
              <w:widowControl/>
              <w:jc w:val="center"/>
              <w:rPr>
                <w:rFonts w:ascii="宋体" w:hAnsi="宋体" w:cs="宋体"/>
                <w:color w:val="000000"/>
                <w:sz w:val="22"/>
                <w:szCs w:val="22"/>
              </w:rPr>
            </w:pPr>
            <w:r>
              <w:rPr>
                <w:rFonts w:hint="eastAsia" w:ascii="宋体" w:hAnsi="宋体" w:cs="宋体"/>
                <w:color w:val="000000"/>
                <w:sz w:val="22"/>
                <w:szCs w:val="22"/>
              </w:rPr>
              <w:t>2</w:t>
            </w:r>
          </w:p>
        </w:tc>
        <w:tc>
          <w:tcPr>
            <w:tcW w:w="5632" w:type="dxa"/>
            <w:tcBorders>
              <w:top w:val="nil"/>
              <w:left w:val="nil"/>
              <w:bottom w:val="single" w:color="auto" w:sz="4" w:space="0"/>
              <w:right w:val="single" w:color="auto" w:sz="4" w:space="0"/>
            </w:tcBorders>
            <w:vAlign w:val="center"/>
          </w:tcPr>
          <w:p w14:paraId="060BA656">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平阳县教育系统财务审计与信访人员素养提升培训</w:t>
            </w:r>
          </w:p>
        </w:tc>
        <w:tc>
          <w:tcPr>
            <w:tcW w:w="1524" w:type="dxa"/>
            <w:tcBorders>
              <w:top w:val="nil"/>
              <w:left w:val="nil"/>
              <w:bottom w:val="single" w:color="auto" w:sz="4" w:space="0"/>
              <w:right w:val="single" w:color="auto" w:sz="4" w:space="0"/>
            </w:tcBorders>
            <w:vAlign w:val="center"/>
          </w:tcPr>
          <w:p w14:paraId="5CF8867E">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50</w:t>
            </w:r>
          </w:p>
        </w:tc>
        <w:tc>
          <w:tcPr>
            <w:tcW w:w="1434" w:type="dxa"/>
            <w:tcBorders>
              <w:top w:val="nil"/>
              <w:left w:val="nil"/>
              <w:bottom w:val="single" w:color="auto" w:sz="4" w:space="0"/>
              <w:right w:val="single" w:color="auto" w:sz="4" w:space="0"/>
            </w:tcBorders>
            <w:vAlign w:val="center"/>
          </w:tcPr>
          <w:p w14:paraId="35AF2BEC">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w:t>
            </w:r>
          </w:p>
        </w:tc>
        <w:tc>
          <w:tcPr>
            <w:tcW w:w="792" w:type="dxa"/>
            <w:tcBorders>
              <w:top w:val="nil"/>
              <w:left w:val="nil"/>
              <w:bottom w:val="single" w:color="auto" w:sz="4" w:space="0"/>
              <w:right w:val="single" w:color="auto" w:sz="4" w:space="0"/>
            </w:tcBorders>
            <w:vAlign w:val="center"/>
          </w:tcPr>
          <w:p w14:paraId="676B1C89">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625595F5">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14A1752F">
            <w:pPr>
              <w:widowControl/>
              <w:jc w:val="center"/>
              <w:rPr>
                <w:rFonts w:ascii="宋体" w:hAnsi="宋体" w:cs="宋体"/>
                <w:color w:val="000000"/>
                <w:sz w:val="22"/>
                <w:szCs w:val="22"/>
              </w:rPr>
            </w:pPr>
            <w:r>
              <w:rPr>
                <w:rFonts w:hint="eastAsia" w:ascii="宋体" w:hAnsi="宋体" w:cs="宋体"/>
                <w:color w:val="000000"/>
                <w:sz w:val="22"/>
                <w:szCs w:val="22"/>
              </w:rPr>
              <w:t>3</w:t>
            </w:r>
          </w:p>
        </w:tc>
        <w:tc>
          <w:tcPr>
            <w:tcW w:w="5632" w:type="dxa"/>
            <w:tcBorders>
              <w:top w:val="nil"/>
              <w:left w:val="nil"/>
              <w:bottom w:val="single" w:color="auto" w:sz="4" w:space="0"/>
              <w:right w:val="single" w:color="auto" w:sz="4" w:space="0"/>
            </w:tcBorders>
            <w:vAlign w:val="center"/>
          </w:tcPr>
          <w:p w14:paraId="1A1561EB">
            <w:pPr>
              <w:widowControl/>
              <w:textAlignment w:val="center"/>
              <w:rPr>
                <w:rFonts w:ascii="宋体" w:hAnsi="宋体" w:cs="宋体"/>
                <w:color w:val="000000"/>
                <w:sz w:val="22"/>
                <w:szCs w:val="22"/>
              </w:rPr>
            </w:pPr>
            <w:r>
              <w:rPr>
                <w:rFonts w:hint="eastAsia" w:ascii="宋体" w:hAnsi="宋体" w:cs="宋体"/>
                <w:color w:val="000000"/>
                <w:sz w:val="22"/>
                <w:szCs w:val="22"/>
                <w:lang w:bidi="ar"/>
              </w:rPr>
              <w:t>平阳县中小学校长人工智能素养提升培训</w:t>
            </w:r>
          </w:p>
        </w:tc>
        <w:tc>
          <w:tcPr>
            <w:tcW w:w="1524" w:type="dxa"/>
            <w:tcBorders>
              <w:top w:val="nil"/>
              <w:left w:val="nil"/>
              <w:bottom w:val="single" w:color="auto" w:sz="4" w:space="0"/>
              <w:right w:val="single" w:color="auto" w:sz="4" w:space="0"/>
            </w:tcBorders>
            <w:vAlign w:val="center"/>
          </w:tcPr>
          <w:p w14:paraId="06049924">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50</w:t>
            </w:r>
          </w:p>
        </w:tc>
        <w:tc>
          <w:tcPr>
            <w:tcW w:w="1434" w:type="dxa"/>
            <w:tcBorders>
              <w:top w:val="nil"/>
              <w:left w:val="nil"/>
              <w:bottom w:val="single" w:color="auto" w:sz="4" w:space="0"/>
              <w:right w:val="single" w:color="auto" w:sz="4" w:space="0"/>
            </w:tcBorders>
            <w:vAlign w:val="center"/>
          </w:tcPr>
          <w:p w14:paraId="5C74294C">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w:t>
            </w:r>
          </w:p>
        </w:tc>
        <w:tc>
          <w:tcPr>
            <w:tcW w:w="792" w:type="dxa"/>
            <w:tcBorders>
              <w:top w:val="nil"/>
              <w:left w:val="nil"/>
              <w:bottom w:val="single" w:color="auto" w:sz="4" w:space="0"/>
              <w:right w:val="single" w:color="auto" w:sz="4" w:space="0"/>
            </w:tcBorders>
            <w:vAlign w:val="center"/>
          </w:tcPr>
          <w:p w14:paraId="186B7C09">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0C99864D">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34EFBFC1">
            <w:pPr>
              <w:widowControl/>
              <w:jc w:val="center"/>
              <w:rPr>
                <w:rFonts w:ascii="宋体" w:hAnsi="宋体" w:cs="宋体"/>
                <w:color w:val="000000"/>
                <w:sz w:val="22"/>
                <w:szCs w:val="22"/>
              </w:rPr>
            </w:pPr>
            <w:r>
              <w:rPr>
                <w:rFonts w:hint="eastAsia" w:ascii="宋体" w:hAnsi="宋体" w:cs="宋体"/>
                <w:color w:val="000000"/>
                <w:sz w:val="22"/>
                <w:szCs w:val="22"/>
              </w:rPr>
              <w:t>4</w:t>
            </w:r>
          </w:p>
        </w:tc>
        <w:tc>
          <w:tcPr>
            <w:tcW w:w="5632" w:type="dxa"/>
            <w:tcBorders>
              <w:top w:val="nil"/>
              <w:left w:val="nil"/>
              <w:bottom w:val="single" w:color="auto" w:sz="4" w:space="0"/>
              <w:right w:val="single" w:color="auto" w:sz="4" w:space="0"/>
            </w:tcBorders>
            <w:vAlign w:val="center"/>
          </w:tcPr>
          <w:p w14:paraId="441CEFA6">
            <w:pPr>
              <w:widowControl/>
              <w:textAlignment w:val="center"/>
              <w:rPr>
                <w:rFonts w:ascii="宋体" w:hAnsi="宋体" w:cs="宋体"/>
                <w:color w:val="000000"/>
                <w:sz w:val="22"/>
                <w:szCs w:val="22"/>
              </w:rPr>
            </w:pPr>
            <w:r>
              <w:rPr>
                <w:rFonts w:hint="eastAsia" w:ascii="宋体" w:hAnsi="宋体" w:cs="宋体"/>
                <w:color w:val="000000"/>
                <w:sz w:val="22"/>
                <w:szCs w:val="22"/>
                <w:lang w:bidi="ar"/>
              </w:rPr>
              <w:t>平阳县中小学教师校园安全工作培训</w:t>
            </w:r>
          </w:p>
        </w:tc>
        <w:tc>
          <w:tcPr>
            <w:tcW w:w="1524" w:type="dxa"/>
            <w:tcBorders>
              <w:top w:val="nil"/>
              <w:left w:val="nil"/>
              <w:bottom w:val="single" w:color="auto" w:sz="4" w:space="0"/>
              <w:right w:val="single" w:color="auto" w:sz="4" w:space="0"/>
            </w:tcBorders>
            <w:vAlign w:val="center"/>
          </w:tcPr>
          <w:p w14:paraId="4E5F5958">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50</w:t>
            </w:r>
          </w:p>
        </w:tc>
        <w:tc>
          <w:tcPr>
            <w:tcW w:w="1434" w:type="dxa"/>
            <w:tcBorders>
              <w:top w:val="nil"/>
              <w:left w:val="nil"/>
              <w:bottom w:val="single" w:color="auto" w:sz="4" w:space="0"/>
              <w:right w:val="single" w:color="auto" w:sz="4" w:space="0"/>
            </w:tcBorders>
            <w:vAlign w:val="center"/>
          </w:tcPr>
          <w:p w14:paraId="27F1CE3D">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w:t>
            </w:r>
          </w:p>
        </w:tc>
        <w:tc>
          <w:tcPr>
            <w:tcW w:w="792" w:type="dxa"/>
            <w:tcBorders>
              <w:top w:val="nil"/>
              <w:left w:val="nil"/>
              <w:bottom w:val="single" w:color="auto" w:sz="4" w:space="0"/>
              <w:right w:val="single" w:color="auto" w:sz="4" w:space="0"/>
            </w:tcBorders>
            <w:vAlign w:val="center"/>
          </w:tcPr>
          <w:p w14:paraId="26C3E3E8">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0107CB2F">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1DE74F70">
            <w:pPr>
              <w:widowControl/>
              <w:jc w:val="center"/>
              <w:rPr>
                <w:rFonts w:ascii="宋体" w:hAnsi="宋体" w:cs="宋体"/>
                <w:color w:val="000000"/>
                <w:sz w:val="22"/>
                <w:szCs w:val="22"/>
              </w:rPr>
            </w:pPr>
            <w:r>
              <w:rPr>
                <w:rFonts w:hint="eastAsia" w:ascii="宋体" w:hAnsi="宋体" w:cs="宋体"/>
                <w:color w:val="000000"/>
                <w:sz w:val="22"/>
                <w:szCs w:val="22"/>
              </w:rPr>
              <w:t>5</w:t>
            </w:r>
          </w:p>
        </w:tc>
        <w:tc>
          <w:tcPr>
            <w:tcW w:w="5632" w:type="dxa"/>
            <w:tcBorders>
              <w:top w:val="nil"/>
              <w:left w:val="nil"/>
              <w:bottom w:val="single" w:color="auto" w:sz="4" w:space="0"/>
              <w:right w:val="single" w:color="auto" w:sz="4" w:space="0"/>
            </w:tcBorders>
            <w:vAlign w:val="center"/>
          </w:tcPr>
          <w:p w14:paraId="0E5BC344">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平阳县2026年小学校长任职资格培训</w:t>
            </w:r>
          </w:p>
        </w:tc>
        <w:tc>
          <w:tcPr>
            <w:tcW w:w="1524" w:type="dxa"/>
            <w:tcBorders>
              <w:top w:val="nil"/>
              <w:left w:val="nil"/>
              <w:bottom w:val="single" w:color="auto" w:sz="4" w:space="0"/>
              <w:right w:val="single" w:color="auto" w:sz="4" w:space="0"/>
            </w:tcBorders>
            <w:vAlign w:val="center"/>
          </w:tcPr>
          <w:p w14:paraId="145B1123">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60</w:t>
            </w:r>
          </w:p>
        </w:tc>
        <w:tc>
          <w:tcPr>
            <w:tcW w:w="1434" w:type="dxa"/>
            <w:tcBorders>
              <w:top w:val="nil"/>
              <w:left w:val="nil"/>
              <w:bottom w:val="single" w:color="auto" w:sz="4" w:space="0"/>
              <w:right w:val="single" w:color="auto" w:sz="4" w:space="0"/>
            </w:tcBorders>
            <w:vAlign w:val="center"/>
          </w:tcPr>
          <w:p w14:paraId="5B581EEF">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vAlign w:val="center"/>
          </w:tcPr>
          <w:p w14:paraId="558F827B">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447DD8BB">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68EF89B1">
            <w:pPr>
              <w:widowControl/>
              <w:jc w:val="center"/>
              <w:rPr>
                <w:rFonts w:ascii="宋体" w:hAnsi="宋体" w:cs="宋体"/>
                <w:color w:val="000000"/>
                <w:sz w:val="22"/>
                <w:szCs w:val="22"/>
              </w:rPr>
            </w:pPr>
            <w:r>
              <w:rPr>
                <w:rFonts w:hint="eastAsia" w:ascii="宋体" w:hAnsi="宋体" w:cs="宋体"/>
                <w:color w:val="000000"/>
                <w:sz w:val="22"/>
                <w:szCs w:val="22"/>
              </w:rPr>
              <w:t>6</w:t>
            </w:r>
          </w:p>
        </w:tc>
        <w:tc>
          <w:tcPr>
            <w:tcW w:w="5632" w:type="dxa"/>
            <w:tcBorders>
              <w:top w:val="nil"/>
              <w:left w:val="nil"/>
              <w:bottom w:val="single" w:color="auto" w:sz="4" w:space="0"/>
              <w:right w:val="single" w:color="auto" w:sz="4" w:space="0"/>
            </w:tcBorders>
            <w:vAlign w:val="center"/>
          </w:tcPr>
          <w:p w14:paraId="7523DDA4">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平阳县高层次教育人才高端研修</w:t>
            </w:r>
          </w:p>
        </w:tc>
        <w:tc>
          <w:tcPr>
            <w:tcW w:w="1524" w:type="dxa"/>
            <w:tcBorders>
              <w:top w:val="nil"/>
              <w:left w:val="nil"/>
              <w:bottom w:val="single" w:color="auto" w:sz="4" w:space="0"/>
              <w:right w:val="single" w:color="auto" w:sz="4" w:space="0"/>
            </w:tcBorders>
            <w:vAlign w:val="center"/>
          </w:tcPr>
          <w:p w14:paraId="489E77E4">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c>
          <w:tcPr>
            <w:tcW w:w="1434" w:type="dxa"/>
            <w:tcBorders>
              <w:top w:val="nil"/>
              <w:left w:val="nil"/>
              <w:bottom w:val="single" w:color="auto" w:sz="4" w:space="0"/>
              <w:right w:val="single" w:color="auto" w:sz="4" w:space="0"/>
            </w:tcBorders>
            <w:vAlign w:val="center"/>
          </w:tcPr>
          <w:p w14:paraId="29C2836A">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vAlign w:val="center"/>
          </w:tcPr>
          <w:p w14:paraId="6CB501E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3CB50C34">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24663DCD">
            <w:pPr>
              <w:widowControl/>
              <w:jc w:val="center"/>
              <w:rPr>
                <w:rFonts w:ascii="宋体" w:hAnsi="宋体" w:cs="宋体"/>
                <w:color w:val="000000"/>
                <w:sz w:val="22"/>
                <w:szCs w:val="22"/>
              </w:rPr>
            </w:pPr>
            <w:r>
              <w:rPr>
                <w:rFonts w:hint="eastAsia" w:ascii="宋体" w:hAnsi="宋体" w:cs="宋体"/>
                <w:color w:val="000000"/>
                <w:sz w:val="22"/>
                <w:szCs w:val="22"/>
              </w:rPr>
              <w:t>7</w:t>
            </w:r>
          </w:p>
        </w:tc>
        <w:tc>
          <w:tcPr>
            <w:tcW w:w="5632" w:type="dxa"/>
            <w:tcBorders>
              <w:top w:val="nil"/>
              <w:left w:val="nil"/>
              <w:bottom w:val="single" w:color="auto" w:sz="4" w:space="0"/>
              <w:right w:val="single" w:color="auto" w:sz="4" w:space="0"/>
            </w:tcBorders>
            <w:vAlign w:val="center"/>
          </w:tcPr>
          <w:p w14:paraId="550378E9">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平阳县2026年入职新教师岗前培训</w:t>
            </w:r>
          </w:p>
        </w:tc>
        <w:tc>
          <w:tcPr>
            <w:tcW w:w="1524" w:type="dxa"/>
            <w:tcBorders>
              <w:top w:val="nil"/>
              <w:left w:val="nil"/>
              <w:bottom w:val="single" w:color="auto" w:sz="4" w:space="0"/>
              <w:right w:val="single" w:color="auto" w:sz="4" w:space="0"/>
            </w:tcBorders>
            <w:vAlign w:val="center"/>
          </w:tcPr>
          <w:p w14:paraId="6B1F551C">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160</w:t>
            </w:r>
          </w:p>
        </w:tc>
        <w:tc>
          <w:tcPr>
            <w:tcW w:w="1434" w:type="dxa"/>
            <w:tcBorders>
              <w:top w:val="nil"/>
              <w:left w:val="nil"/>
              <w:bottom w:val="single" w:color="auto" w:sz="4" w:space="0"/>
              <w:right w:val="single" w:color="auto" w:sz="4" w:space="0"/>
            </w:tcBorders>
            <w:vAlign w:val="center"/>
          </w:tcPr>
          <w:p w14:paraId="063495F2">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3</w:t>
            </w:r>
          </w:p>
        </w:tc>
        <w:tc>
          <w:tcPr>
            <w:tcW w:w="792" w:type="dxa"/>
            <w:tcBorders>
              <w:top w:val="nil"/>
              <w:left w:val="nil"/>
              <w:bottom w:val="single" w:color="auto" w:sz="4" w:space="0"/>
              <w:right w:val="single" w:color="auto" w:sz="4" w:space="0"/>
            </w:tcBorders>
            <w:vAlign w:val="center"/>
          </w:tcPr>
          <w:p w14:paraId="763F470E">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24</w:t>
            </w:r>
          </w:p>
        </w:tc>
      </w:tr>
      <w:tr w14:paraId="2666DD0A">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537F75B7">
            <w:pPr>
              <w:widowControl/>
              <w:jc w:val="center"/>
              <w:rPr>
                <w:rFonts w:ascii="宋体" w:hAnsi="宋体" w:cs="宋体"/>
                <w:color w:val="000000"/>
                <w:sz w:val="22"/>
                <w:szCs w:val="22"/>
              </w:rPr>
            </w:pPr>
            <w:r>
              <w:rPr>
                <w:rFonts w:hint="eastAsia" w:ascii="宋体" w:hAnsi="宋体" w:cs="宋体"/>
                <w:color w:val="000000"/>
                <w:sz w:val="22"/>
                <w:szCs w:val="22"/>
              </w:rPr>
              <w:t>8</w:t>
            </w:r>
          </w:p>
        </w:tc>
        <w:tc>
          <w:tcPr>
            <w:tcW w:w="5632" w:type="dxa"/>
            <w:tcBorders>
              <w:top w:val="nil"/>
              <w:left w:val="nil"/>
              <w:bottom w:val="single" w:color="auto" w:sz="4" w:space="0"/>
              <w:right w:val="single" w:color="auto" w:sz="4" w:space="0"/>
            </w:tcBorders>
            <w:vAlign w:val="center"/>
          </w:tcPr>
          <w:p w14:paraId="21999C59">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平阳县小学部分学科中心组理论培训</w:t>
            </w:r>
          </w:p>
        </w:tc>
        <w:tc>
          <w:tcPr>
            <w:tcW w:w="1524" w:type="dxa"/>
            <w:tcBorders>
              <w:top w:val="nil"/>
              <w:left w:val="nil"/>
              <w:bottom w:val="single" w:color="auto" w:sz="4" w:space="0"/>
              <w:right w:val="single" w:color="auto" w:sz="4" w:space="0"/>
            </w:tcBorders>
            <w:vAlign w:val="center"/>
          </w:tcPr>
          <w:p w14:paraId="313E2A6B">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60</w:t>
            </w:r>
          </w:p>
        </w:tc>
        <w:tc>
          <w:tcPr>
            <w:tcW w:w="1434" w:type="dxa"/>
            <w:tcBorders>
              <w:top w:val="nil"/>
              <w:left w:val="nil"/>
              <w:bottom w:val="single" w:color="auto" w:sz="4" w:space="0"/>
              <w:right w:val="single" w:color="auto" w:sz="4" w:space="0"/>
            </w:tcBorders>
            <w:vAlign w:val="center"/>
          </w:tcPr>
          <w:p w14:paraId="07BC4E6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vAlign w:val="center"/>
          </w:tcPr>
          <w:p w14:paraId="18AD73EA">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6D84F64F">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789DC006">
            <w:pPr>
              <w:widowControl/>
              <w:jc w:val="center"/>
              <w:rPr>
                <w:rFonts w:ascii="宋体" w:hAnsi="宋体" w:cs="宋体"/>
                <w:color w:val="000000"/>
                <w:sz w:val="22"/>
                <w:szCs w:val="22"/>
              </w:rPr>
            </w:pPr>
            <w:r>
              <w:rPr>
                <w:rFonts w:hint="eastAsia" w:ascii="宋体" w:hAnsi="宋体" w:cs="宋体"/>
                <w:color w:val="000000"/>
                <w:sz w:val="22"/>
                <w:szCs w:val="22"/>
              </w:rPr>
              <w:t>9</w:t>
            </w:r>
          </w:p>
        </w:tc>
        <w:tc>
          <w:tcPr>
            <w:tcW w:w="5632" w:type="dxa"/>
            <w:tcBorders>
              <w:top w:val="nil"/>
              <w:left w:val="nil"/>
              <w:bottom w:val="single" w:color="auto" w:sz="4" w:space="0"/>
              <w:right w:val="single" w:color="auto" w:sz="4" w:space="0"/>
            </w:tcBorders>
            <w:vAlign w:val="center"/>
          </w:tcPr>
          <w:p w14:paraId="6127CEA2">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平阳县初中文化学科90学分集中理论培训</w:t>
            </w:r>
          </w:p>
        </w:tc>
        <w:tc>
          <w:tcPr>
            <w:tcW w:w="1524" w:type="dxa"/>
            <w:tcBorders>
              <w:top w:val="nil"/>
              <w:left w:val="nil"/>
              <w:bottom w:val="single" w:color="auto" w:sz="4" w:space="0"/>
              <w:right w:val="single" w:color="auto" w:sz="4" w:space="0"/>
            </w:tcBorders>
            <w:vAlign w:val="center"/>
          </w:tcPr>
          <w:p w14:paraId="3AF65EE8">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100</w:t>
            </w:r>
          </w:p>
        </w:tc>
        <w:tc>
          <w:tcPr>
            <w:tcW w:w="1434" w:type="dxa"/>
            <w:tcBorders>
              <w:top w:val="nil"/>
              <w:left w:val="nil"/>
              <w:bottom w:val="single" w:color="auto" w:sz="4" w:space="0"/>
              <w:right w:val="single" w:color="auto" w:sz="4" w:space="0"/>
            </w:tcBorders>
            <w:vAlign w:val="center"/>
          </w:tcPr>
          <w:p w14:paraId="058E3DF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vAlign w:val="center"/>
          </w:tcPr>
          <w:p w14:paraId="2A20F5B2">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08FBA119">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4AC39917">
            <w:pPr>
              <w:widowControl/>
              <w:jc w:val="center"/>
              <w:rPr>
                <w:rFonts w:ascii="宋体" w:hAnsi="宋体" w:cs="宋体"/>
                <w:color w:val="000000"/>
                <w:sz w:val="22"/>
                <w:szCs w:val="22"/>
              </w:rPr>
            </w:pPr>
            <w:r>
              <w:rPr>
                <w:rFonts w:hint="eastAsia" w:ascii="宋体" w:hAnsi="宋体" w:cs="宋体"/>
                <w:color w:val="000000"/>
                <w:sz w:val="22"/>
                <w:szCs w:val="22"/>
              </w:rPr>
              <w:t>10</w:t>
            </w:r>
          </w:p>
        </w:tc>
        <w:tc>
          <w:tcPr>
            <w:tcW w:w="5632" w:type="dxa"/>
            <w:tcBorders>
              <w:top w:val="nil"/>
              <w:left w:val="nil"/>
              <w:bottom w:val="single" w:color="auto" w:sz="4" w:space="0"/>
              <w:right w:val="single" w:color="auto" w:sz="4" w:space="0"/>
            </w:tcBorders>
            <w:vAlign w:val="center"/>
          </w:tcPr>
          <w:p w14:paraId="6B89B9B0">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平阳县中小学“未来名班主任”核心素养提升研修</w:t>
            </w:r>
          </w:p>
        </w:tc>
        <w:tc>
          <w:tcPr>
            <w:tcW w:w="1524" w:type="dxa"/>
            <w:tcBorders>
              <w:top w:val="nil"/>
              <w:left w:val="nil"/>
              <w:bottom w:val="single" w:color="auto" w:sz="4" w:space="0"/>
              <w:right w:val="single" w:color="auto" w:sz="4" w:space="0"/>
            </w:tcBorders>
            <w:vAlign w:val="center"/>
          </w:tcPr>
          <w:p w14:paraId="3D1EE033">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60</w:t>
            </w:r>
          </w:p>
        </w:tc>
        <w:tc>
          <w:tcPr>
            <w:tcW w:w="1434" w:type="dxa"/>
            <w:tcBorders>
              <w:top w:val="nil"/>
              <w:left w:val="nil"/>
              <w:bottom w:val="single" w:color="auto" w:sz="4" w:space="0"/>
              <w:right w:val="single" w:color="auto" w:sz="4" w:space="0"/>
            </w:tcBorders>
            <w:vAlign w:val="center"/>
          </w:tcPr>
          <w:p w14:paraId="04D70715">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w:t>
            </w:r>
          </w:p>
        </w:tc>
        <w:tc>
          <w:tcPr>
            <w:tcW w:w="792" w:type="dxa"/>
            <w:tcBorders>
              <w:top w:val="nil"/>
              <w:left w:val="nil"/>
              <w:bottom w:val="single" w:color="auto" w:sz="4" w:space="0"/>
              <w:right w:val="single" w:color="auto" w:sz="4" w:space="0"/>
            </w:tcBorders>
            <w:vAlign w:val="center"/>
          </w:tcPr>
          <w:p w14:paraId="53DE9162">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32</w:t>
            </w:r>
          </w:p>
        </w:tc>
      </w:tr>
      <w:tr w14:paraId="479CC9D8">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33B92B82">
            <w:pPr>
              <w:widowControl/>
              <w:jc w:val="center"/>
              <w:rPr>
                <w:rFonts w:ascii="宋体" w:hAnsi="宋体" w:cs="宋体"/>
                <w:color w:val="000000"/>
                <w:sz w:val="22"/>
                <w:szCs w:val="22"/>
              </w:rPr>
            </w:pPr>
            <w:r>
              <w:rPr>
                <w:rFonts w:hint="eastAsia" w:ascii="宋体" w:hAnsi="宋体" w:cs="宋体"/>
                <w:color w:val="000000"/>
                <w:sz w:val="22"/>
                <w:szCs w:val="22"/>
              </w:rPr>
              <w:t>11</w:t>
            </w:r>
          </w:p>
        </w:tc>
        <w:tc>
          <w:tcPr>
            <w:tcW w:w="5632" w:type="dxa"/>
            <w:tcBorders>
              <w:top w:val="nil"/>
              <w:left w:val="nil"/>
              <w:bottom w:val="single" w:color="auto" w:sz="4" w:space="0"/>
              <w:right w:val="single" w:color="auto" w:sz="4" w:space="0"/>
            </w:tcBorders>
            <w:vAlign w:val="center"/>
          </w:tcPr>
          <w:p w14:paraId="022218F4">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平阳县中小学美术骨干教师素养提升培训</w:t>
            </w:r>
          </w:p>
        </w:tc>
        <w:tc>
          <w:tcPr>
            <w:tcW w:w="1524" w:type="dxa"/>
            <w:tcBorders>
              <w:top w:val="nil"/>
              <w:left w:val="nil"/>
              <w:bottom w:val="single" w:color="auto" w:sz="4" w:space="0"/>
              <w:right w:val="single" w:color="auto" w:sz="4" w:space="0"/>
            </w:tcBorders>
            <w:vAlign w:val="center"/>
          </w:tcPr>
          <w:p w14:paraId="1A9A76D6">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c>
          <w:tcPr>
            <w:tcW w:w="1434" w:type="dxa"/>
            <w:tcBorders>
              <w:top w:val="nil"/>
              <w:left w:val="nil"/>
              <w:bottom w:val="single" w:color="auto" w:sz="4" w:space="0"/>
              <w:right w:val="single" w:color="auto" w:sz="4" w:space="0"/>
            </w:tcBorders>
            <w:vAlign w:val="center"/>
          </w:tcPr>
          <w:p w14:paraId="12369F40">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w:t>
            </w:r>
          </w:p>
        </w:tc>
        <w:tc>
          <w:tcPr>
            <w:tcW w:w="792" w:type="dxa"/>
            <w:tcBorders>
              <w:top w:val="nil"/>
              <w:left w:val="nil"/>
              <w:bottom w:val="single" w:color="auto" w:sz="4" w:space="0"/>
              <w:right w:val="single" w:color="auto" w:sz="4" w:space="0"/>
            </w:tcBorders>
            <w:vAlign w:val="center"/>
          </w:tcPr>
          <w:p w14:paraId="34543872">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32</w:t>
            </w:r>
          </w:p>
        </w:tc>
      </w:tr>
      <w:tr w14:paraId="7FD03987">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1F69D8BF">
            <w:pPr>
              <w:widowControl/>
              <w:jc w:val="center"/>
              <w:rPr>
                <w:rFonts w:ascii="宋体" w:hAnsi="宋体" w:cs="宋体"/>
                <w:color w:val="000000"/>
                <w:sz w:val="22"/>
                <w:szCs w:val="22"/>
              </w:rPr>
            </w:pPr>
            <w:r>
              <w:rPr>
                <w:rFonts w:hint="eastAsia" w:ascii="宋体" w:hAnsi="宋体" w:cs="宋体"/>
                <w:color w:val="000000"/>
                <w:sz w:val="22"/>
                <w:szCs w:val="22"/>
              </w:rPr>
              <w:t>12</w:t>
            </w:r>
          </w:p>
        </w:tc>
        <w:tc>
          <w:tcPr>
            <w:tcW w:w="5632" w:type="dxa"/>
            <w:tcBorders>
              <w:top w:val="nil"/>
              <w:left w:val="nil"/>
              <w:bottom w:val="single" w:color="auto" w:sz="4" w:space="0"/>
              <w:right w:val="single" w:color="auto" w:sz="4" w:space="0"/>
            </w:tcBorders>
            <w:noWrap/>
            <w:vAlign w:val="center"/>
          </w:tcPr>
          <w:p w14:paraId="22CF15DE">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2026年基于AI赋能的小学教学骨干教师评价技能培训</w:t>
            </w:r>
          </w:p>
        </w:tc>
        <w:tc>
          <w:tcPr>
            <w:tcW w:w="1524" w:type="dxa"/>
            <w:tcBorders>
              <w:top w:val="nil"/>
              <w:left w:val="nil"/>
              <w:bottom w:val="single" w:color="auto" w:sz="4" w:space="0"/>
              <w:right w:val="single" w:color="auto" w:sz="4" w:space="0"/>
            </w:tcBorders>
            <w:vAlign w:val="center"/>
          </w:tcPr>
          <w:p w14:paraId="30B0F1B5">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c>
          <w:tcPr>
            <w:tcW w:w="1434" w:type="dxa"/>
            <w:tcBorders>
              <w:top w:val="nil"/>
              <w:left w:val="nil"/>
              <w:bottom w:val="single" w:color="auto" w:sz="4" w:space="0"/>
              <w:right w:val="single" w:color="auto" w:sz="4" w:space="0"/>
            </w:tcBorders>
            <w:vAlign w:val="center"/>
          </w:tcPr>
          <w:p w14:paraId="4092388C">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w:t>
            </w:r>
          </w:p>
        </w:tc>
        <w:tc>
          <w:tcPr>
            <w:tcW w:w="792" w:type="dxa"/>
            <w:tcBorders>
              <w:top w:val="nil"/>
              <w:left w:val="nil"/>
              <w:bottom w:val="single" w:color="auto" w:sz="4" w:space="0"/>
              <w:right w:val="single" w:color="auto" w:sz="4" w:space="0"/>
            </w:tcBorders>
            <w:vAlign w:val="center"/>
          </w:tcPr>
          <w:p w14:paraId="5F8F03B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32</w:t>
            </w:r>
          </w:p>
        </w:tc>
      </w:tr>
      <w:tr w14:paraId="111720B7">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20850C59">
            <w:pPr>
              <w:widowControl/>
              <w:jc w:val="center"/>
              <w:rPr>
                <w:rFonts w:ascii="宋体" w:hAnsi="宋体" w:cs="宋体"/>
                <w:color w:val="000000"/>
                <w:sz w:val="22"/>
                <w:szCs w:val="22"/>
              </w:rPr>
            </w:pPr>
            <w:r>
              <w:rPr>
                <w:rFonts w:hint="eastAsia" w:ascii="宋体" w:hAnsi="宋体" w:cs="宋体"/>
                <w:color w:val="000000"/>
                <w:sz w:val="22"/>
                <w:szCs w:val="22"/>
              </w:rPr>
              <w:t>13</w:t>
            </w:r>
          </w:p>
        </w:tc>
        <w:tc>
          <w:tcPr>
            <w:tcW w:w="5632" w:type="dxa"/>
            <w:tcBorders>
              <w:top w:val="nil"/>
              <w:left w:val="nil"/>
              <w:bottom w:val="single" w:color="auto" w:sz="4" w:space="0"/>
              <w:right w:val="single" w:color="auto" w:sz="4" w:space="0"/>
            </w:tcBorders>
            <w:vAlign w:val="center"/>
          </w:tcPr>
          <w:p w14:paraId="0C135692">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平阳县高中骨干教师深度研习培训</w:t>
            </w:r>
          </w:p>
        </w:tc>
        <w:tc>
          <w:tcPr>
            <w:tcW w:w="1524" w:type="dxa"/>
            <w:tcBorders>
              <w:top w:val="nil"/>
              <w:left w:val="nil"/>
              <w:bottom w:val="single" w:color="auto" w:sz="4" w:space="0"/>
              <w:right w:val="single" w:color="auto" w:sz="4" w:space="0"/>
            </w:tcBorders>
            <w:vAlign w:val="center"/>
          </w:tcPr>
          <w:p w14:paraId="7107FC91">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50</w:t>
            </w:r>
          </w:p>
        </w:tc>
        <w:tc>
          <w:tcPr>
            <w:tcW w:w="1434" w:type="dxa"/>
            <w:tcBorders>
              <w:top w:val="nil"/>
              <w:left w:val="nil"/>
              <w:bottom w:val="single" w:color="auto" w:sz="4" w:space="0"/>
              <w:right w:val="single" w:color="auto" w:sz="4" w:space="0"/>
            </w:tcBorders>
            <w:vAlign w:val="center"/>
          </w:tcPr>
          <w:p w14:paraId="57D23C1B">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vAlign w:val="center"/>
          </w:tcPr>
          <w:p w14:paraId="21231413">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362E5986">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43D25AC6">
            <w:pPr>
              <w:widowControl/>
              <w:jc w:val="center"/>
              <w:rPr>
                <w:rFonts w:ascii="宋体" w:hAnsi="宋体" w:cs="宋体"/>
                <w:color w:val="000000"/>
                <w:sz w:val="22"/>
                <w:szCs w:val="22"/>
              </w:rPr>
            </w:pPr>
            <w:r>
              <w:rPr>
                <w:rFonts w:hint="eastAsia" w:ascii="宋体" w:hAnsi="宋体" w:cs="宋体"/>
                <w:color w:val="000000"/>
                <w:sz w:val="22"/>
                <w:szCs w:val="22"/>
              </w:rPr>
              <w:t>14</w:t>
            </w:r>
          </w:p>
        </w:tc>
        <w:tc>
          <w:tcPr>
            <w:tcW w:w="5632" w:type="dxa"/>
            <w:tcBorders>
              <w:top w:val="nil"/>
              <w:left w:val="nil"/>
              <w:bottom w:val="single" w:color="auto" w:sz="4" w:space="0"/>
              <w:right w:val="single" w:color="auto" w:sz="4" w:space="0"/>
            </w:tcBorders>
            <w:vAlign w:val="center"/>
          </w:tcPr>
          <w:p w14:paraId="7DE24C73">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平阳县幼儿园园本课程建设与园长领导力提升高级研修</w:t>
            </w:r>
          </w:p>
        </w:tc>
        <w:tc>
          <w:tcPr>
            <w:tcW w:w="1524" w:type="dxa"/>
            <w:tcBorders>
              <w:top w:val="nil"/>
              <w:left w:val="nil"/>
              <w:bottom w:val="single" w:color="auto" w:sz="4" w:space="0"/>
              <w:right w:val="single" w:color="auto" w:sz="4" w:space="0"/>
            </w:tcBorders>
            <w:vAlign w:val="center"/>
          </w:tcPr>
          <w:p w14:paraId="323CC21F">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60</w:t>
            </w:r>
          </w:p>
        </w:tc>
        <w:tc>
          <w:tcPr>
            <w:tcW w:w="1434" w:type="dxa"/>
            <w:tcBorders>
              <w:top w:val="nil"/>
              <w:left w:val="nil"/>
              <w:bottom w:val="single" w:color="auto" w:sz="4" w:space="0"/>
              <w:right w:val="single" w:color="auto" w:sz="4" w:space="0"/>
            </w:tcBorders>
            <w:vAlign w:val="center"/>
          </w:tcPr>
          <w:p w14:paraId="4215BA89">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vAlign w:val="center"/>
          </w:tcPr>
          <w:p w14:paraId="78D4FA35">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0CEFD10B">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15688740">
            <w:pPr>
              <w:widowControl/>
              <w:jc w:val="center"/>
              <w:rPr>
                <w:rFonts w:ascii="宋体" w:hAnsi="宋体" w:cs="宋体"/>
                <w:color w:val="000000"/>
                <w:sz w:val="22"/>
                <w:szCs w:val="22"/>
              </w:rPr>
            </w:pPr>
            <w:r>
              <w:rPr>
                <w:rFonts w:hint="eastAsia" w:ascii="宋体" w:hAnsi="宋体" w:cs="宋体"/>
                <w:color w:val="000000"/>
                <w:sz w:val="22"/>
                <w:szCs w:val="22"/>
              </w:rPr>
              <w:t>15</w:t>
            </w:r>
          </w:p>
        </w:tc>
        <w:tc>
          <w:tcPr>
            <w:tcW w:w="5632" w:type="dxa"/>
            <w:tcBorders>
              <w:top w:val="nil"/>
              <w:left w:val="nil"/>
              <w:bottom w:val="single" w:color="auto" w:sz="4" w:space="0"/>
              <w:right w:val="single" w:color="auto" w:sz="4" w:space="0"/>
            </w:tcBorders>
            <w:vAlign w:val="center"/>
          </w:tcPr>
          <w:p w14:paraId="7B663BDD">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平阳县培训者培训</w:t>
            </w:r>
          </w:p>
        </w:tc>
        <w:tc>
          <w:tcPr>
            <w:tcW w:w="1524" w:type="dxa"/>
            <w:tcBorders>
              <w:top w:val="nil"/>
              <w:left w:val="nil"/>
              <w:bottom w:val="single" w:color="auto" w:sz="4" w:space="0"/>
              <w:right w:val="single" w:color="auto" w:sz="4" w:space="0"/>
            </w:tcBorders>
            <w:vAlign w:val="center"/>
          </w:tcPr>
          <w:p w14:paraId="6A9ED056">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50</w:t>
            </w:r>
          </w:p>
        </w:tc>
        <w:tc>
          <w:tcPr>
            <w:tcW w:w="1434" w:type="dxa"/>
            <w:tcBorders>
              <w:top w:val="nil"/>
              <w:left w:val="nil"/>
              <w:bottom w:val="single" w:color="auto" w:sz="4" w:space="0"/>
              <w:right w:val="single" w:color="auto" w:sz="4" w:space="0"/>
            </w:tcBorders>
            <w:vAlign w:val="center"/>
          </w:tcPr>
          <w:p w14:paraId="612B6681">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vAlign w:val="center"/>
          </w:tcPr>
          <w:p w14:paraId="7A526D4A">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300E91DB">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306E2736">
            <w:pPr>
              <w:widowControl/>
              <w:jc w:val="center"/>
              <w:rPr>
                <w:rFonts w:ascii="宋体" w:hAnsi="宋体" w:cs="宋体"/>
                <w:color w:val="000000"/>
                <w:sz w:val="22"/>
                <w:szCs w:val="22"/>
              </w:rPr>
            </w:pPr>
            <w:r>
              <w:rPr>
                <w:rFonts w:hint="eastAsia" w:ascii="宋体" w:hAnsi="宋体" w:cs="宋体"/>
                <w:color w:val="000000"/>
                <w:sz w:val="22"/>
                <w:szCs w:val="22"/>
              </w:rPr>
              <w:t>16</w:t>
            </w:r>
          </w:p>
        </w:tc>
        <w:tc>
          <w:tcPr>
            <w:tcW w:w="5632" w:type="dxa"/>
            <w:tcBorders>
              <w:top w:val="nil"/>
              <w:left w:val="nil"/>
              <w:bottom w:val="single" w:color="auto" w:sz="4" w:space="0"/>
              <w:right w:val="single" w:color="auto" w:sz="4" w:space="0"/>
            </w:tcBorders>
            <w:vAlign w:val="center"/>
          </w:tcPr>
          <w:p w14:paraId="0B811EC6">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平阳县义务教育城乡教共体暨集团化办学管理水平提升培训</w:t>
            </w:r>
          </w:p>
        </w:tc>
        <w:tc>
          <w:tcPr>
            <w:tcW w:w="1524" w:type="dxa"/>
            <w:tcBorders>
              <w:top w:val="nil"/>
              <w:left w:val="nil"/>
              <w:bottom w:val="single" w:color="auto" w:sz="4" w:space="0"/>
              <w:right w:val="single" w:color="auto" w:sz="4" w:space="0"/>
            </w:tcBorders>
            <w:noWrap/>
            <w:vAlign w:val="center"/>
          </w:tcPr>
          <w:p w14:paraId="1E9E8759">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70</w:t>
            </w:r>
          </w:p>
        </w:tc>
        <w:tc>
          <w:tcPr>
            <w:tcW w:w="1434" w:type="dxa"/>
            <w:tcBorders>
              <w:top w:val="nil"/>
              <w:left w:val="nil"/>
              <w:bottom w:val="single" w:color="auto" w:sz="4" w:space="0"/>
              <w:right w:val="single" w:color="auto" w:sz="4" w:space="0"/>
            </w:tcBorders>
            <w:noWrap/>
            <w:vAlign w:val="center"/>
          </w:tcPr>
          <w:p w14:paraId="7E9E2445">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noWrap/>
            <w:vAlign w:val="center"/>
          </w:tcPr>
          <w:p w14:paraId="02B4BE80">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3DE16043">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12CEB7E3">
            <w:pPr>
              <w:widowControl/>
              <w:jc w:val="center"/>
              <w:rPr>
                <w:rFonts w:ascii="宋体" w:hAnsi="宋体" w:cs="宋体"/>
                <w:color w:val="000000"/>
                <w:sz w:val="22"/>
                <w:szCs w:val="22"/>
              </w:rPr>
            </w:pPr>
            <w:r>
              <w:rPr>
                <w:rFonts w:hint="eastAsia" w:ascii="宋体" w:hAnsi="宋体" w:cs="宋体"/>
                <w:color w:val="000000"/>
                <w:sz w:val="22"/>
                <w:szCs w:val="22"/>
              </w:rPr>
              <w:t>17</w:t>
            </w:r>
          </w:p>
        </w:tc>
        <w:tc>
          <w:tcPr>
            <w:tcW w:w="5632" w:type="dxa"/>
            <w:tcBorders>
              <w:top w:val="nil"/>
              <w:left w:val="nil"/>
              <w:bottom w:val="single" w:color="auto" w:sz="4" w:space="0"/>
              <w:right w:val="single" w:color="auto" w:sz="4" w:space="0"/>
            </w:tcBorders>
            <w:vAlign w:val="center"/>
          </w:tcPr>
          <w:p w14:paraId="5E23D36B">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平阳县“县中崛起”专项培训</w:t>
            </w:r>
          </w:p>
        </w:tc>
        <w:tc>
          <w:tcPr>
            <w:tcW w:w="1524" w:type="dxa"/>
            <w:tcBorders>
              <w:top w:val="nil"/>
              <w:left w:val="nil"/>
              <w:bottom w:val="single" w:color="auto" w:sz="4" w:space="0"/>
              <w:right w:val="single" w:color="auto" w:sz="4" w:space="0"/>
            </w:tcBorders>
            <w:noWrap/>
            <w:vAlign w:val="center"/>
          </w:tcPr>
          <w:p w14:paraId="7BA29AB0">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60</w:t>
            </w:r>
          </w:p>
        </w:tc>
        <w:tc>
          <w:tcPr>
            <w:tcW w:w="1434" w:type="dxa"/>
            <w:tcBorders>
              <w:top w:val="nil"/>
              <w:left w:val="nil"/>
              <w:bottom w:val="single" w:color="auto" w:sz="4" w:space="0"/>
              <w:right w:val="single" w:color="auto" w:sz="4" w:space="0"/>
            </w:tcBorders>
            <w:noWrap/>
            <w:vAlign w:val="center"/>
          </w:tcPr>
          <w:p w14:paraId="17B2001B">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noWrap/>
            <w:vAlign w:val="center"/>
          </w:tcPr>
          <w:p w14:paraId="03660733">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33F5B12A">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635B4E31">
            <w:pPr>
              <w:widowControl/>
              <w:jc w:val="center"/>
              <w:rPr>
                <w:rFonts w:ascii="宋体" w:hAnsi="宋体" w:cs="宋体"/>
                <w:color w:val="000000"/>
                <w:sz w:val="22"/>
                <w:szCs w:val="22"/>
              </w:rPr>
            </w:pPr>
            <w:r>
              <w:rPr>
                <w:rFonts w:hint="eastAsia" w:ascii="宋体" w:hAnsi="宋体" w:cs="宋体"/>
                <w:color w:val="000000"/>
                <w:sz w:val="22"/>
                <w:szCs w:val="22"/>
              </w:rPr>
              <w:t>18</w:t>
            </w:r>
          </w:p>
        </w:tc>
        <w:tc>
          <w:tcPr>
            <w:tcW w:w="5632" w:type="dxa"/>
            <w:tcBorders>
              <w:top w:val="nil"/>
              <w:left w:val="nil"/>
              <w:bottom w:val="single" w:color="auto" w:sz="4" w:space="0"/>
              <w:right w:val="single" w:color="auto" w:sz="4" w:space="0"/>
            </w:tcBorders>
            <w:vAlign w:val="center"/>
          </w:tcPr>
          <w:p w14:paraId="3B7A9C30">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平阳县中职学校关键办学能力培训</w:t>
            </w:r>
          </w:p>
        </w:tc>
        <w:tc>
          <w:tcPr>
            <w:tcW w:w="1524" w:type="dxa"/>
            <w:tcBorders>
              <w:top w:val="nil"/>
              <w:left w:val="nil"/>
              <w:bottom w:val="single" w:color="auto" w:sz="4" w:space="0"/>
              <w:right w:val="single" w:color="auto" w:sz="4" w:space="0"/>
            </w:tcBorders>
            <w:noWrap/>
            <w:vAlign w:val="center"/>
          </w:tcPr>
          <w:p w14:paraId="291E1F1E">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60</w:t>
            </w:r>
          </w:p>
        </w:tc>
        <w:tc>
          <w:tcPr>
            <w:tcW w:w="1434" w:type="dxa"/>
            <w:tcBorders>
              <w:top w:val="nil"/>
              <w:left w:val="nil"/>
              <w:bottom w:val="single" w:color="auto" w:sz="4" w:space="0"/>
              <w:right w:val="single" w:color="auto" w:sz="4" w:space="0"/>
            </w:tcBorders>
            <w:noWrap/>
            <w:vAlign w:val="center"/>
          </w:tcPr>
          <w:p w14:paraId="49BC5736">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noWrap/>
            <w:vAlign w:val="center"/>
          </w:tcPr>
          <w:p w14:paraId="1DF2EABB">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09498A6D">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66F5278C">
            <w:pPr>
              <w:widowControl/>
              <w:jc w:val="center"/>
              <w:rPr>
                <w:rFonts w:ascii="宋体" w:hAnsi="宋体" w:cs="宋体"/>
                <w:color w:val="000000"/>
                <w:sz w:val="22"/>
                <w:szCs w:val="22"/>
              </w:rPr>
            </w:pPr>
            <w:r>
              <w:rPr>
                <w:rFonts w:hint="eastAsia" w:ascii="宋体" w:hAnsi="宋体" w:cs="宋体"/>
                <w:color w:val="000000"/>
                <w:sz w:val="22"/>
                <w:szCs w:val="22"/>
              </w:rPr>
              <w:t>19</w:t>
            </w:r>
          </w:p>
        </w:tc>
        <w:tc>
          <w:tcPr>
            <w:tcW w:w="5632" w:type="dxa"/>
            <w:tcBorders>
              <w:top w:val="nil"/>
              <w:left w:val="nil"/>
              <w:bottom w:val="single" w:color="auto" w:sz="4" w:space="0"/>
              <w:right w:val="single" w:color="auto" w:sz="4" w:space="0"/>
            </w:tcBorders>
            <w:vAlign w:val="center"/>
          </w:tcPr>
          <w:p w14:paraId="6D45012F">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鳌江学区2026年校园安全素养能力提升培训</w:t>
            </w:r>
          </w:p>
        </w:tc>
        <w:tc>
          <w:tcPr>
            <w:tcW w:w="1524" w:type="dxa"/>
            <w:tcBorders>
              <w:top w:val="nil"/>
              <w:left w:val="nil"/>
              <w:bottom w:val="single" w:color="auto" w:sz="4" w:space="0"/>
              <w:right w:val="single" w:color="auto" w:sz="4" w:space="0"/>
            </w:tcBorders>
            <w:noWrap/>
            <w:vAlign w:val="center"/>
          </w:tcPr>
          <w:p w14:paraId="677314EB">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60</w:t>
            </w:r>
          </w:p>
        </w:tc>
        <w:tc>
          <w:tcPr>
            <w:tcW w:w="1434" w:type="dxa"/>
            <w:tcBorders>
              <w:top w:val="nil"/>
              <w:left w:val="nil"/>
              <w:bottom w:val="single" w:color="auto" w:sz="4" w:space="0"/>
              <w:right w:val="single" w:color="auto" w:sz="4" w:space="0"/>
            </w:tcBorders>
            <w:noWrap/>
            <w:vAlign w:val="center"/>
          </w:tcPr>
          <w:p w14:paraId="213BB4C5">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noWrap/>
            <w:vAlign w:val="center"/>
          </w:tcPr>
          <w:p w14:paraId="6F630F1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2D671415">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7B7C9A51">
            <w:pPr>
              <w:widowControl/>
              <w:jc w:val="center"/>
              <w:rPr>
                <w:rFonts w:ascii="宋体" w:hAnsi="宋体" w:cs="宋体"/>
                <w:color w:val="000000"/>
                <w:sz w:val="22"/>
                <w:szCs w:val="22"/>
              </w:rPr>
            </w:pPr>
            <w:r>
              <w:rPr>
                <w:rFonts w:hint="eastAsia" w:ascii="宋体" w:hAnsi="宋体" w:cs="宋体"/>
                <w:color w:val="000000"/>
                <w:sz w:val="22"/>
                <w:szCs w:val="22"/>
              </w:rPr>
              <w:t>20</w:t>
            </w:r>
          </w:p>
        </w:tc>
        <w:tc>
          <w:tcPr>
            <w:tcW w:w="5632" w:type="dxa"/>
            <w:tcBorders>
              <w:top w:val="nil"/>
              <w:left w:val="nil"/>
              <w:bottom w:val="single" w:color="auto" w:sz="4" w:space="0"/>
              <w:right w:val="single" w:color="auto" w:sz="4" w:space="0"/>
            </w:tcBorders>
            <w:vAlign w:val="center"/>
          </w:tcPr>
          <w:p w14:paraId="2B45BC7D">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腾蛟、山门学区AI背景下校长课程领导力的提升</w:t>
            </w:r>
          </w:p>
        </w:tc>
        <w:tc>
          <w:tcPr>
            <w:tcW w:w="1524" w:type="dxa"/>
            <w:tcBorders>
              <w:top w:val="nil"/>
              <w:left w:val="nil"/>
              <w:bottom w:val="single" w:color="auto" w:sz="4" w:space="0"/>
              <w:right w:val="single" w:color="auto" w:sz="4" w:space="0"/>
            </w:tcBorders>
            <w:noWrap/>
            <w:vAlign w:val="center"/>
          </w:tcPr>
          <w:p w14:paraId="04835768">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60</w:t>
            </w:r>
          </w:p>
        </w:tc>
        <w:tc>
          <w:tcPr>
            <w:tcW w:w="1434" w:type="dxa"/>
            <w:tcBorders>
              <w:top w:val="nil"/>
              <w:left w:val="nil"/>
              <w:bottom w:val="single" w:color="auto" w:sz="4" w:space="0"/>
              <w:right w:val="single" w:color="auto" w:sz="4" w:space="0"/>
            </w:tcBorders>
            <w:noWrap/>
            <w:vAlign w:val="center"/>
          </w:tcPr>
          <w:p w14:paraId="218D8346">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noWrap/>
            <w:vAlign w:val="center"/>
          </w:tcPr>
          <w:p w14:paraId="02800F0A">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28F9B179">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00BC8FBB">
            <w:pPr>
              <w:widowControl/>
              <w:jc w:val="center"/>
              <w:rPr>
                <w:rFonts w:ascii="宋体" w:hAnsi="宋体" w:cs="宋体"/>
                <w:color w:val="000000"/>
                <w:sz w:val="22"/>
                <w:szCs w:val="22"/>
              </w:rPr>
            </w:pPr>
            <w:r>
              <w:rPr>
                <w:rFonts w:hint="eastAsia" w:ascii="宋体" w:hAnsi="宋体" w:cs="宋体"/>
                <w:color w:val="000000"/>
                <w:sz w:val="22"/>
                <w:szCs w:val="22"/>
              </w:rPr>
              <w:t>21</w:t>
            </w:r>
          </w:p>
        </w:tc>
        <w:tc>
          <w:tcPr>
            <w:tcW w:w="5632" w:type="dxa"/>
            <w:tcBorders>
              <w:top w:val="nil"/>
              <w:left w:val="nil"/>
              <w:bottom w:val="single" w:color="auto" w:sz="4" w:space="0"/>
              <w:right w:val="single" w:color="auto" w:sz="4" w:space="0"/>
            </w:tcBorders>
            <w:vAlign w:val="center"/>
          </w:tcPr>
          <w:p w14:paraId="1EAF9D9E">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平阳县教育系统党务干部培训</w:t>
            </w:r>
          </w:p>
        </w:tc>
        <w:tc>
          <w:tcPr>
            <w:tcW w:w="1524" w:type="dxa"/>
            <w:tcBorders>
              <w:top w:val="nil"/>
              <w:left w:val="nil"/>
              <w:bottom w:val="single" w:color="auto" w:sz="4" w:space="0"/>
              <w:right w:val="single" w:color="auto" w:sz="4" w:space="0"/>
            </w:tcBorders>
            <w:noWrap/>
            <w:vAlign w:val="center"/>
          </w:tcPr>
          <w:p w14:paraId="0E285C21">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60</w:t>
            </w:r>
          </w:p>
        </w:tc>
        <w:tc>
          <w:tcPr>
            <w:tcW w:w="1434" w:type="dxa"/>
            <w:tcBorders>
              <w:top w:val="nil"/>
              <w:left w:val="nil"/>
              <w:bottom w:val="single" w:color="auto" w:sz="4" w:space="0"/>
              <w:right w:val="single" w:color="auto" w:sz="4" w:space="0"/>
            </w:tcBorders>
            <w:noWrap/>
            <w:vAlign w:val="center"/>
          </w:tcPr>
          <w:p w14:paraId="6011B596">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noWrap/>
            <w:vAlign w:val="center"/>
          </w:tcPr>
          <w:p w14:paraId="65293DBB">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r w14:paraId="6E27001A">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5A681F76">
            <w:pPr>
              <w:widowControl/>
              <w:jc w:val="center"/>
              <w:rPr>
                <w:rFonts w:ascii="宋体" w:hAnsi="宋体" w:cs="宋体"/>
                <w:color w:val="000000"/>
                <w:sz w:val="22"/>
                <w:szCs w:val="22"/>
              </w:rPr>
            </w:pPr>
            <w:r>
              <w:rPr>
                <w:rFonts w:hint="eastAsia" w:ascii="宋体" w:hAnsi="宋体" w:cs="宋体"/>
                <w:color w:val="000000"/>
                <w:sz w:val="22"/>
                <w:szCs w:val="22"/>
              </w:rPr>
              <w:t>22</w:t>
            </w:r>
          </w:p>
        </w:tc>
        <w:tc>
          <w:tcPr>
            <w:tcW w:w="5632" w:type="dxa"/>
            <w:tcBorders>
              <w:top w:val="nil"/>
              <w:left w:val="nil"/>
              <w:bottom w:val="single" w:color="auto" w:sz="4" w:space="0"/>
              <w:right w:val="single" w:color="auto" w:sz="4" w:space="0"/>
            </w:tcBorders>
            <w:vAlign w:val="center"/>
          </w:tcPr>
          <w:p w14:paraId="6EB77504">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平阳县“东南小邹鲁，名师齐争鸣”专题培训</w:t>
            </w:r>
          </w:p>
        </w:tc>
        <w:tc>
          <w:tcPr>
            <w:tcW w:w="1524" w:type="dxa"/>
            <w:tcBorders>
              <w:top w:val="nil"/>
              <w:left w:val="nil"/>
              <w:bottom w:val="single" w:color="auto" w:sz="4" w:space="0"/>
              <w:right w:val="single" w:color="auto" w:sz="4" w:space="0"/>
            </w:tcBorders>
            <w:noWrap/>
            <w:vAlign w:val="center"/>
          </w:tcPr>
          <w:p w14:paraId="0AB34BD6">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100</w:t>
            </w:r>
          </w:p>
        </w:tc>
        <w:tc>
          <w:tcPr>
            <w:tcW w:w="1434" w:type="dxa"/>
            <w:tcBorders>
              <w:top w:val="nil"/>
              <w:left w:val="nil"/>
              <w:bottom w:val="single" w:color="auto" w:sz="4" w:space="0"/>
              <w:right w:val="single" w:color="auto" w:sz="4" w:space="0"/>
            </w:tcBorders>
            <w:noWrap/>
            <w:vAlign w:val="center"/>
          </w:tcPr>
          <w:p w14:paraId="24C990F1">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3</w:t>
            </w:r>
          </w:p>
        </w:tc>
        <w:tc>
          <w:tcPr>
            <w:tcW w:w="792" w:type="dxa"/>
            <w:tcBorders>
              <w:top w:val="nil"/>
              <w:left w:val="nil"/>
              <w:bottom w:val="single" w:color="auto" w:sz="4" w:space="0"/>
              <w:right w:val="single" w:color="auto" w:sz="4" w:space="0"/>
            </w:tcBorders>
            <w:noWrap/>
            <w:vAlign w:val="center"/>
          </w:tcPr>
          <w:p w14:paraId="15670D93">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24</w:t>
            </w:r>
          </w:p>
        </w:tc>
      </w:tr>
      <w:tr w14:paraId="5BE82644">
        <w:tblPrEx>
          <w:tblCellMar>
            <w:top w:w="0" w:type="dxa"/>
            <w:left w:w="108" w:type="dxa"/>
            <w:bottom w:w="0" w:type="dxa"/>
            <w:right w:w="108" w:type="dxa"/>
          </w:tblCellMar>
        </w:tblPrEx>
        <w:trPr>
          <w:trHeight w:val="373" w:hRule="atLeast"/>
        </w:trPr>
        <w:tc>
          <w:tcPr>
            <w:tcW w:w="436" w:type="dxa"/>
            <w:tcBorders>
              <w:top w:val="nil"/>
              <w:left w:val="single" w:color="auto" w:sz="4" w:space="0"/>
              <w:bottom w:val="single" w:color="auto" w:sz="4" w:space="0"/>
              <w:right w:val="single" w:color="auto" w:sz="4" w:space="0"/>
            </w:tcBorders>
            <w:vAlign w:val="center"/>
          </w:tcPr>
          <w:p w14:paraId="5E180BB5">
            <w:pPr>
              <w:widowControl/>
              <w:jc w:val="center"/>
              <w:rPr>
                <w:rFonts w:ascii="宋体" w:hAnsi="宋体" w:cs="宋体"/>
                <w:color w:val="000000"/>
                <w:sz w:val="22"/>
                <w:szCs w:val="22"/>
              </w:rPr>
            </w:pPr>
            <w:r>
              <w:rPr>
                <w:rFonts w:hint="eastAsia" w:ascii="宋体" w:hAnsi="宋体" w:cs="宋体"/>
                <w:color w:val="000000"/>
                <w:sz w:val="22"/>
                <w:szCs w:val="22"/>
              </w:rPr>
              <w:t>23</w:t>
            </w:r>
          </w:p>
        </w:tc>
        <w:tc>
          <w:tcPr>
            <w:tcW w:w="5632" w:type="dxa"/>
            <w:tcBorders>
              <w:top w:val="nil"/>
              <w:left w:val="nil"/>
              <w:bottom w:val="single" w:color="auto" w:sz="4" w:space="0"/>
              <w:right w:val="single" w:color="auto" w:sz="4" w:space="0"/>
            </w:tcBorders>
            <w:vAlign w:val="center"/>
          </w:tcPr>
          <w:p w14:paraId="6B3463CC">
            <w:pPr>
              <w:widowControl/>
              <w:jc w:val="left"/>
              <w:textAlignment w:val="center"/>
              <w:rPr>
                <w:rFonts w:ascii="宋体" w:hAnsi="宋体" w:cs="宋体"/>
                <w:color w:val="000000"/>
                <w:sz w:val="22"/>
                <w:szCs w:val="22"/>
              </w:rPr>
            </w:pPr>
            <w:r>
              <w:rPr>
                <w:rFonts w:hint="eastAsia" w:ascii="宋体" w:hAnsi="宋体" w:cs="宋体"/>
                <w:color w:val="000000"/>
                <w:sz w:val="22"/>
                <w:szCs w:val="22"/>
                <w:lang w:bidi="ar"/>
              </w:rPr>
              <w:t>平阳县学校管理干部数智素养提升培训</w:t>
            </w:r>
          </w:p>
        </w:tc>
        <w:tc>
          <w:tcPr>
            <w:tcW w:w="1524" w:type="dxa"/>
            <w:tcBorders>
              <w:top w:val="nil"/>
              <w:left w:val="nil"/>
              <w:bottom w:val="single" w:color="auto" w:sz="4" w:space="0"/>
              <w:right w:val="single" w:color="auto" w:sz="4" w:space="0"/>
            </w:tcBorders>
            <w:noWrap/>
            <w:vAlign w:val="center"/>
          </w:tcPr>
          <w:p w14:paraId="7D2C7BDB">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60</w:t>
            </w:r>
          </w:p>
        </w:tc>
        <w:tc>
          <w:tcPr>
            <w:tcW w:w="1434" w:type="dxa"/>
            <w:tcBorders>
              <w:top w:val="nil"/>
              <w:left w:val="nil"/>
              <w:bottom w:val="single" w:color="auto" w:sz="4" w:space="0"/>
              <w:right w:val="single" w:color="auto" w:sz="4" w:space="0"/>
            </w:tcBorders>
            <w:noWrap/>
            <w:vAlign w:val="center"/>
          </w:tcPr>
          <w:p w14:paraId="657378E9">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5</w:t>
            </w:r>
          </w:p>
        </w:tc>
        <w:tc>
          <w:tcPr>
            <w:tcW w:w="792" w:type="dxa"/>
            <w:tcBorders>
              <w:top w:val="nil"/>
              <w:left w:val="nil"/>
              <w:bottom w:val="single" w:color="auto" w:sz="4" w:space="0"/>
              <w:right w:val="single" w:color="auto" w:sz="4" w:space="0"/>
            </w:tcBorders>
            <w:noWrap/>
            <w:vAlign w:val="center"/>
          </w:tcPr>
          <w:p w14:paraId="54AAD617">
            <w:pPr>
              <w:widowControl/>
              <w:jc w:val="center"/>
              <w:textAlignment w:val="center"/>
              <w:rPr>
                <w:rFonts w:ascii="宋体" w:hAnsi="宋体" w:cs="宋体"/>
                <w:color w:val="000000"/>
                <w:sz w:val="22"/>
                <w:szCs w:val="22"/>
              </w:rPr>
            </w:pPr>
            <w:r>
              <w:rPr>
                <w:rFonts w:hint="eastAsia" w:ascii="宋体" w:hAnsi="宋体" w:cs="宋体"/>
                <w:color w:val="000000"/>
                <w:sz w:val="22"/>
                <w:szCs w:val="22"/>
                <w:lang w:bidi="ar"/>
              </w:rPr>
              <w:t>40</w:t>
            </w:r>
          </w:p>
        </w:tc>
      </w:tr>
    </w:tbl>
    <w:p w14:paraId="6C751E64">
      <w:pPr>
        <w:pStyle w:val="19"/>
        <w:adjustRightInd w:val="0"/>
        <w:snapToGrid w:val="0"/>
        <w:spacing w:line="460" w:lineRule="exact"/>
        <w:rPr>
          <w:rFonts w:ascii="宋体" w:hAnsi="宋体" w:cs="仿宋"/>
          <w:b/>
          <w:color w:val="000000"/>
          <w:sz w:val="22"/>
          <w:szCs w:val="22"/>
        </w:rPr>
      </w:pPr>
      <w:r>
        <w:rPr>
          <w:rFonts w:hint="eastAsia" w:ascii="宋体" w:hAnsi="宋体" w:cs="仿宋"/>
          <w:b/>
          <w:color w:val="000000"/>
          <w:sz w:val="22"/>
          <w:szCs w:val="22"/>
        </w:rPr>
        <w:t>三）培训服务要求：</w:t>
      </w:r>
    </w:p>
    <w:p w14:paraId="36176D6B">
      <w:pPr>
        <w:tabs>
          <w:tab w:val="left" w:pos="900"/>
        </w:tabs>
        <w:spacing w:line="460" w:lineRule="exact"/>
        <w:rPr>
          <w:rFonts w:cs="仿宋"/>
          <w:color w:val="000000"/>
          <w:sz w:val="22"/>
          <w:szCs w:val="22"/>
        </w:rPr>
      </w:pPr>
      <w:r>
        <w:rPr>
          <w:rFonts w:hint="eastAsia" w:cs="仿宋"/>
          <w:color w:val="000000"/>
          <w:sz w:val="22"/>
          <w:szCs w:val="22"/>
        </w:rPr>
        <w:t>1.对培训方案的要求</w:t>
      </w:r>
    </w:p>
    <w:p w14:paraId="4F09CE45">
      <w:pPr>
        <w:tabs>
          <w:tab w:val="left" w:pos="900"/>
        </w:tabs>
        <w:spacing w:line="460" w:lineRule="exact"/>
        <w:rPr>
          <w:rFonts w:cs="仿宋"/>
          <w:color w:val="000000"/>
          <w:sz w:val="22"/>
          <w:szCs w:val="22"/>
        </w:rPr>
      </w:pPr>
      <w:r>
        <w:rPr>
          <w:rFonts w:hint="eastAsia" w:cs="仿宋"/>
          <w:color w:val="000000"/>
          <w:sz w:val="22"/>
          <w:szCs w:val="22"/>
        </w:rPr>
        <w:t>（1）对每个子项目需安排专业化的培训；</w:t>
      </w:r>
    </w:p>
    <w:p w14:paraId="1ABAA743">
      <w:pPr>
        <w:tabs>
          <w:tab w:val="left" w:pos="900"/>
        </w:tabs>
        <w:spacing w:line="460" w:lineRule="exact"/>
        <w:rPr>
          <w:rFonts w:cs="仿宋"/>
          <w:color w:val="000000"/>
          <w:sz w:val="22"/>
          <w:szCs w:val="22"/>
        </w:rPr>
      </w:pPr>
      <w:r>
        <w:rPr>
          <w:rFonts w:hint="eastAsia" w:cs="仿宋"/>
          <w:color w:val="000000"/>
          <w:sz w:val="22"/>
          <w:szCs w:val="22"/>
        </w:rPr>
        <w:t>（2）对培训活动场地设施设备配套安排需符合采购需求；</w:t>
      </w:r>
    </w:p>
    <w:p w14:paraId="06976746">
      <w:pPr>
        <w:tabs>
          <w:tab w:val="left" w:pos="900"/>
        </w:tabs>
        <w:spacing w:line="460" w:lineRule="exact"/>
        <w:rPr>
          <w:rFonts w:cs="仿宋"/>
          <w:color w:val="000000"/>
          <w:sz w:val="22"/>
          <w:szCs w:val="22"/>
        </w:rPr>
      </w:pPr>
      <w:r>
        <w:rPr>
          <w:rFonts w:hint="eastAsia" w:cs="仿宋"/>
          <w:color w:val="000000"/>
          <w:sz w:val="22"/>
          <w:szCs w:val="22"/>
        </w:rPr>
        <w:t>（3）对培训活动的食宿和车辆接送方案合理；</w:t>
      </w:r>
    </w:p>
    <w:p w14:paraId="0466C7A7">
      <w:pPr>
        <w:tabs>
          <w:tab w:val="left" w:pos="900"/>
        </w:tabs>
        <w:spacing w:line="460" w:lineRule="exact"/>
        <w:rPr>
          <w:rFonts w:cs="仿宋"/>
          <w:color w:val="000000"/>
          <w:sz w:val="22"/>
          <w:szCs w:val="22"/>
        </w:rPr>
      </w:pPr>
      <w:r>
        <w:rPr>
          <w:rFonts w:hint="eastAsia" w:cs="仿宋"/>
          <w:color w:val="000000"/>
          <w:sz w:val="22"/>
          <w:szCs w:val="22"/>
        </w:rPr>
        <w:t>（4）服务地点以实际为准。（视相关政策而定）</w:t>
      </w:r>
    </w:p>
    <w:p w14:paraId="5EB8EFEB">
      <w:pPr>
        <w:tabs>
          <w:tab w:val="left" w:pos="900"/>
        </w:tabs>
        <w:spacing w:line="460" w:lineRule="exact"/>
        <w:rPr>
          <w:rFonts w:cs="仿宋"/>
          <w:color w:val="000000"/>
          <w:sz w:val="22"/>
          <w:szCs w:val="22"/>
        </w:rPr>
      </w:pPr>
      <w:r>
        <w:rPr>
          <w:rFonts w:hint="eastAsia" w:cs="仿宋"/>
          <w:color w:val="000000"/>
          <w:sz w:val="22"/>
          <w:szCs w:val="22"/>
        </w:rPr>
        <w:t>2、培训服务详细要求：</w:t>
      </w:r>
    </w:p>
    <w:p w14:paraId="0584C5C1">
      <w:pPr>
        <w:tabs>
          <w:tab w:val="left" w:pos="900"/>
        </w:tabs>
        <w:spacing w:line="460" w:lineRule="exact"/>
        <w:rPr>
          <w:rFonts w:cs="仿宋"/>
          <w:color w:val="000000"/>
          <w:sz w:val="22"/>
          <w:szCs w:val="22"/>
        </w:rPr>
      </w:pPr>
      <w:r>
        <w:rPr>
          <w:rFonts w:hint="eastAsia" w:cs="仿宋"/>
          <w:color w:val="000000"/>
          <w:sz w:val="22"/>
          <w:szCs w:val="22"/>
        </w:rPr>
        <w:t>2.1.配备能为中小学、幼儿园教师进行学科和管理人员（园长班和校长班）培训的专家资源（所有授课专家须副高职称及以上）。</w:t>
      </w:r>
    </w:p>
    <w:p w14:paraId="3B079CED">
      <w:pPr>
        <w:tabs>
          <w:tab w:val="left" w:pos="900"/>
        </w:tabs>
        <w:spacing w:line="460" w:lineRule="exact"/>
        <w:rPr>
          <w:rFonts w:cs="仿宋"/>
          <w:color w:val="000000"/>
          <w:sz w:val="22"/>
          <w:szCs w:val="22"/>
        </w:rPr>
      </w:pPr>
      <w:r>
        <w:rPr>
          <w:rFonts w:hint="eastAsia" w:cs="仿宋"/>
          <w:color w:val="000000"/>
          <w:sz w:val="22"/>
          <w:szCs w:val="22"/>
        </w:rPr>
        <w:t>2.2.为本项目提供具备管理经验、专业技能的服务团队，且人员不少于3人。</w:t>
      </w:r>
    </w:p>
    <w:p w14:paraId="57A04BF8">
      <w:pPr>
        <w:tabs>
          <w:tab w:val="left" w:pos="900"/>
        </w:tabs>
        <w:spacing w:line="460" w:lineRule="exact"/>
        <w:rPr>
          <w:rFonts w:cs="仿宋"/>
          <w:color w:val="000000"/>
          <w:sz w:val="22"/>
          <w:szCs w:val="22"/>
        </w:rPr>
      </w:pPr>
      <w:r>
        <w:rPr>
          <w:rFonts w:hint="eastAsia" w:cs="仿宋"/>
          <w:color w:val="000000"/>
          <w:sz w:val="22"/>
          <w:szCs w:val="22"/>
        </w:rPr>
        <w:t>2.3.具备一定的网络培训资源，能进行线上线下混合式培训。</w:t>
      </w:r>
    </w:p>
    <w:p w14:paraId="20319773">
      <w:pPr>
        <w:tabs>
          <w:tab w:val="left" w:pos="900"/>
        </w:tabs>
        <w:spacing w:line="460" w:lineRule="exact"/>
        <w:rPr>
          <w:rFonts w:cs="仿宋"/>
          <w:color w:val="000000"/>
          <w:sz w:val="22"/>
          <w:szCs w:val="22"/>
        </w:rPr>
      </w:pPr>
      <w:r>
        <w:rPr>
          <w:rFonts w:hint="eastAsia" w:cs="仿宋"/>
          <w:color w:val="000000"/>
          <w:sz w:val="22"/>
          <w:szCs w:val="22"/>
        </w:rPr>
        <w:t>2.4.具有详细的培训计划，包括但不限于培训目标、课程说明、授课计划表等内容。</w:t>
      </w:r>
    </w:p>
    <w:p w14:paraId="00ADFF12">
      <w:pPr>
        <w:tabs>
          <w:tab w:val="left" w:pos="900"/>
        </w:tabs>
        <w:spacing w:line="460" w:lineRule="exact"/>
        <w:rPr>
          <w:rFonts w:cs="仿宋"/>
          <w:color w:val="000000"/>
          <w:sz w:val="22"/>
          <w:szCs w:val="22"/>
        </w:rPr>
      </w:pPr>
      <w:r>
        <w:rPr>
          <w:rFonts w:hint="eastAsia" w:cs="仿宋"/>
          <w:color w:val="000000"/>
          <w:sz w:val="22"/>
          <w:szCs w:val="22"/>
        </w:rPr>
        <w:t>2.5.针对每个培训班，能根据采购人的要求，提供符合教学要求的场地和设施设备，如投影仪，音响设备，一体机等。</w:t>
      </w:r>
    </w:p>
    <w:p w14:paraId="5AEDB1B1">
      <w:pPr>
        <w:tabs>
          <w:tab w:val="left" w:pos="900"/>
        </w:tabs>
        <w:spacing w:line="460" w:lineRule="exact"/>
        <w:rPr>
          <w:rFonts w:cs="仿宋"/>
          <w:color w:val="000000"/>
          <w:sz w:val="22"/>
          <w:szCs w:val="22"/>
        </w:rPr>
      </w:pPr>
      <w:r>
        <w:rPr>
          <w:rFonts w:hint="eastAsia" w:cs="仿宋"/>
          <w:color w:val="000000"/>
          <w:sz w:val="22"/>
          <w:szCs w:val="22"/>
        </w:rPr>
        <w:t>2.6.线下培训优先走进省内外著名高校，在省内外知名中小学、幼儿园开展等实践培训。</w:t>
      </w:r>
    </w:p>
    <w:p w14:paraId="6E60A4DB">
      <w:pPr>
        <w:tabs>
          <w:tab w:val="left" w:pos="900"/>
        </w:tabs>
        <w:spacing w:line="460" w:lineRule="exact"/>
        <w:rPr>
          <w:rFonts w:cs="仿宋"/>
          <w:color w:val="000000"/>
          <w:sz w:val="22"/>
          <w:szCs w:val="22"/>
        </w:rPr>
      </w:pPr>
      <w:r>
        <w:rPr>
          <w:rFonts w:hint="eastAsia" w:cs="仿宋"/>
          <w:color w:val="000000"/>
          <w:sz w:val="22"/>
          <w:szCs w:val="22"/>
        </w:rPr>
        <w:t>2.7.供应商管理制度健全，包括但不限于教学管理制度、人员管理制度（包括教师管理制度、学员管理制度）、日常管理制度（包括财务管理制度、卫生安全管理制度、设备管理制度）、廉政措施等各项规章制度和应急预案，能保障参训学员的人身安全和正常的学习和生活。</w:t>
      </w:r>
    </w:p>
    <w:p w14:paraId="1E78EC0D">
      <w:pPr>
        <w:tabs>
          <w:tab w:val="left" w:pos="900"/>
        </w:tabs>
        <w:spacing w:line="460" w:lineRule="exact"/>
        <w:rPr>
          <w:rFonts w:cs="仿宋"/>
          <w:color w:val="000000"/>
          <w:sz w:val="22"/>
          <w:szCs w:val="22"/>
        </w:rPr>
      </w:pPr>
      <w:r>
        <w:rPr>
          <w:rFonts w:hint="eastAsia" w:cs="仿宋"/>
          <w:color w:val="000000"/>
          <w:sz w:val="22"/>
          <w:szCs w:val="22"/>
        </w:rPr>
        <w:t>2.8.档案管理制度：要求2026年</w:t>
      </w:r>
      <w:r>
        <w:rPr>
          <w:rFonts w:cs="仿宋"/>
          <w:color w:val="000000"/>
          <w:sz w:val="22"/>
          <w:szCs w:val="22"/>
        </w:rPr>
        <w:t>12月底前完成所有培训工作及证书的发放并将台账资料整理成册后交</w:t>
      </w:r>
      <w:r>
        <w:rPr>
          <w:rFonts w:hint="eastAsia" w:cs="仿宋"/>
          <w:color w:val="000000"/>
          <w:sz w:val="22"/>
          <w:szCs w:val="22"/>
        </w:rPr>
        <w:t>采购人</w:t>
      </w:r>
      <w:r>
        <w:rPr>
          <w:rFonts w:cs="仿宋"/>
          <w:color w:val="000000"/>
          <w:sz w:val="22"/>
          <w:szCs w:val="22"/>
        </w:rPr>
        <w:t xml:space="preserve">。（台账资料目录包含以下内容：培训通知、培训项目课程安排表、培训教案（教材或讲义资料）、学员名册表（打印版）、学员签到单（签字版）、培训现场授课、实训等照片 、学员成绩评定表 </w:t>
      </w:r>
      <w:r>
        <w:rPr>
          <w:rFonts w:hint="eastAsia" w:cs="仿宋"/>
          <w:color w:val="000000"/>
          <w:sz w:val="22"/>
          <w:szCs w:val="22"/>
        </w:rPr>
        <w:t>，</w:t>
      </w:r>
      <w:r>
        <w:rPr>
          <w:rFonts w:cs="仿宋"/>
          <w:color w:val="000000"/>
          <w:sz w:val="22"/>
          <w:szCs w:val="22"/>
        </w:rPr>
        <w:t>培训结业证书具体格式</w:t>
      </w:r>
      <w:r>
        <w:rPr>
          <w:rFonts w:hint="eastAsia" w:cs="仿宋"/>
          <w:color w:val="000000"/>
          <w:sz w:val="22"/>
          <w:szCs w:val="22"/>
        </w:rPr>
        <w:t>成交</w:t>
      </w:r>
      <w:r>
        <w:rPr>
          <w:rFonts w:cs="仿宋"/>
          <w:color w:val="000000"/>
          <w:sz w:val="22"/>
          <w:szCs w:val="22"/>
        </w:rPr>
        <w:t>后以</w:t>
      </w:r>
      <w:r>
        <w:rPr>
          <w:rFonts w:hint="eastAsia" w:cs="仿宋"/>
          <w:color w:val="000000"/>
          <w:sz w:val="22"/>
          <w:szCs w:val="22"/>
        </w:rPr>
        <w:t>采购人</w:t>
      </w:r>
      <w:r>
        <w:rPr>
          <w:rFonts w:cs="仿宋"/>
          <w:color w:val="000000"/>
          <w:sz w:val="22"/>
          <w:szCs w:val="22"/>
        </w:rPr>
        <w:t>提供的为准）</w:t>
      </w:r>
    </w:p>
    <w:p w14:paraId="20576B67">
      <w:pPr>
        <w:tabs>
          <w:tab w:val="left" w:pos="900"/>
        </w:tabs>
        <w:spacing w:line="460" w:lineRule="exact"/>
        <w:rPr>
          <w:rFonts w:cs="仿宋"/>
          <w:color w:val="000000"/>
          <w:sz w:val="22"/>
          <w:szCs w:val="22"/>
        </w:rPr>
      </w:pPr>
      <w:r>
        <w:rPr>
          <w:rFonts w:hint="eastAsia" w:cs="仿宋"/>
          <w:color w:val="000000"/>
          <w:sz w:val="22"/>
          <w:szCs w:val="22"/>
        </w:rPr>
        <w:t>2.9.在培训项目实施中，能配合采购人在大众媒体进行宣传报道。</w:t>
      </w:r>
    </w:p>
    <w:p w14:paraId="2E8FF492">
      <w:pPr>
        <w:tabs>
          <w:tab w:val="left" w:pos="900"/>
        </w:tabs>
        <w:spacing w:line="460" w:lineRule="exact"/>
        <w:rPr>
          <w:rFonts w:cs="仿宋"/>
          <w:color w:val="000000"/>
          <w:sz w:val="22"/>
          <w:szCs w:val="22"/>
        </w:rPr>
      </w:pPr>
      <w:r>
        <w:rPr>
          <w:rFonts w:hint="eastAsia" w:cs="仿宋"/>
          <w:color w:val="000000"/>
          <w:sz w:val="22"/>
          <w:szCs w:val="22"/>
        </w:rPr>
        <w:t>2.10.考核评价：</w:t>
      </w:r>
      <w:r>
        <w:rPr>
          <w:rFonts w:cs="仿宋"/>
          <w:color w:val="000000"/>
          <w:sz w:val="22"/>
          <w:szCs w:val="22"/>
        </w:rPr>
        <w:t>培训机构通过过程性评价和实践技能考评相结合方式，综合评价学员学习成果。</w:t>
      </w:r>
      <w:r>
        <w:rPr>
          <w:rFonts w:cs="仿宋"/>
          <w:color w:val="000000"/>
          <w:sz w:val="22"/>
          <w:szCs w:val="22"/>
        </w:rPr>
        <w:br w:type="textWrapping"/>
      </w:r>
      <w:r>
        <w:rPr>
          <w:rFonts w:hint="eastAsia" w:cs="仿宋"/>
          <w:color w:val="000000"/>
          <w:sz w:val="22"/>
          <w:szCs w:val="22"/>
        </w:rPr>
        <w:t>2.10.</w:t>
      </w:r>
      <w:r>
        <w:rPr>
          <w:rFonts w:cs="仿宋"/>
          <w:color w:val="000000"/>
          <w:sz w:val="22"/>
          <w:szCs w:val="22"/>
        </w:rPr>
        <w:t>1过程性评价。包括学习期间出勤情况、遵守纪律情况、课堂表现情况、学习任务完成情况等。</w:t>
      </w:r>
      <w:r>
        <w:rPr>
          <w:rFonts w:cs="仿宋"/>
          <w:color w:val="000000"/>
          <w:sz w:val="22"/>
          <w:szCs w:val="22"/>
        </w:rPr>
        <w:br w:type="textWrapping"/>
      </w:r>
      <w:r>
        <w:rPr>
          <w:rFonts w:hint="eastAsia" w:cs="仿宋"/>
          <w:color w:val="000000"/>
          <w:sz w:val="22"/>
          <w:szCs w:val="22"/>
        </w:rPr>
        <w:t xml:space="preserve"> 2.10.</w:t>
      </w:r>
      <w:r>
        <w:rPr>
          <w:rFonts w:cs="仿宋"/>
          <w:color w:val="000000"/>
          <w:sz w:val="22"/>
          <w:szCs w:val="22"/>
        </w:rPr>
        <w:t>2实践技能考评。采取技能训练等方式进行考评。</w:t>
      </w:r>
      <w:r>
        <w:rPr>
          <w:rFonts w:cs="仿宋"/>
          <w:color w:val="000000"/>
          <w:sz w:val="22"/>
          <w:szCs w:val="22"/>
        </w:rPr>
        <w:br w:type="textWrapping"/>
      </w:r>
      <w:r>
        <w:rPr>
          <w:rFonts w:hint="eastAsia" w:cs="仿宋"/>
          <w:color w:val="000000"/>
          <w:sz w:val="22"/>
          <w:szCs w:val="22"/>
        </w:rPr>
        <w:t xml:space="preserve"> 2.10.</w:t>
      </w:r>
      <w:r>
        <w:rPr>
          <w:rFonts w:cs="仿宋"/>
          <w:color w:val="000000"/>
          <w:sz w:val="22"/>
          <w:szCs w:val="22"/>
        </w:rPr>
        <w:t>3证书颁发。考评达到合格，可颁发培训证书。培训证书应反映培训班次、培训时间、培训内容（课程）、学时数等相关培训信息。</w:t>
      </w:r>
    </w:p>
    <w:bookmarkEnd w:id="5"/>
    <w:p w14:paraId="56504340">
      <w:pPr>
        <w:pStyle w:val="19"/>
        <w:adjustRightInd w:val="0"/>
        <w:snapToGrid w:val="0"/>
        <w:spacing w:line="420" w:lineRule="exact"/>
        <w:rPr>
          <w:rFonts w:hAnsi="宋体"/>
          <w:color w:val="000000"/>
          <w:sz w:val="22"/>
        </w:rPr>
      </w:pPr>
      <w:r>
        <w:rPr>
          <w:rFonts w:hint="eastAsia" w:hAnsi="宋体"/>
          <w:color w:val="000000"/>
          <w:sz w:val="22"/>
        </w:rPr>
        <w:t>二、商务条款</w:t>
      </w:r>
    </w:p>
    <w:p w14:paraId="01E6D1B1">
      <w:pPr>
        <w:autoSpaceDE w:val="0"/>
        <w:autoSpaceDN w:val="0"/>
        <w:snapToGrid w:val="0"/>
        <w:spacing w:line="460" w:lineRule="exact"/>
        <w:rPr>
          <w:color w:val="000000"/>
          <w:sz w:val="22"/>
        </w:rPr>
      </w:pPr>
      <w:r>
        <w:rPr>
          <w:rFonts w:hint="eastAsia"/>
          <w:color w:val="000000"/>
          <w:sz w:val="22"/>
          <w:szCs w:val="22"/>
        </w:rPr>
        <w:t>1、付款方式（或按财政支付方式）：</w:t>
      </w:r>
    </w:p>
    <w:p w14:paraId="0718746C">
      <w:pPr>
        <w:autoSpaceDE w:val="0"/>
        <w:autoSpaceDN w:val="0"/>
        <w:snapToGrid w:val="0"/>
        <w:spacing w:line="460" w:lineRule="exact"/>
        <w:rPr>
          <w:b/>
          <w:color w:val="000000"/>
          <w:sz w:val="22"/>
        </w:rPr>
      </w:pPr>
      <w:r>
        <w:rPr>
          <w:rFonts w:hint="eastAsia"/>
          <w:b/>
          <w:color w:val="000000"/>
          <w:sz w:val="22"/>
          <w:szCs w:val="22"/>
        </w:rPr>
        <w:t>▲合同签订后，具备实施条件后7个工作日内由各实际使用学校（单位）向中标供应商支付合同总价的40%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7个工作日内支付。），经最终验收完成后在7个工作日内支付至合同总金额的100%。（具体每笔款项支付视财政部门资金拨付情况而定或按合同约定）</w:t>
      </w:r>
    </w:p>
    <w:p w14:paraId="5650C274">
      <w:pPr>
        <w:autoSpaceDE w:val="0"/>
        <w:autoSpaceDN w:val="0"/>
        <w:snapToGrid w:val="0"/>
        <w:spacing w:line="454" w:lineRule="atLeast"/>
        <w:rPr>
          <w:b/>
          <w:color w:val="000000"/>
          <w:sz w:val="22"/>
        </w:rPr>
      </w:pPr>
      <w:r>
        <w:rPr>
          <w:rFonts w:hint="eastAsia"/>
          <w:color w:val="000000"/>
          <w:sz w:val="22"/>
        </w:rPr>
        <w:t>2</w:t>
      </w:r>
      <w:r>
        <w:rPr>
          <w:b/>
          <w:color w:val="000000"/>
          <w:sz w:val="22"/>
        </w:rPr>
        <w:t>、验收</w:t>
      </w:r>
    </w:p>
    <w:p w14:paraId="66E206E1">
      <w:pPr>
        <w:snapToGrid w:val="0"/>
        <w:spacing w:line="360" w:lineRule="auto"/>
        <w:ind w:firstLine="440" w:firstLineChars="200"/>
        <w:rPr>
          <w:rFonts w:cs="Courier New"/>
          <w:b/>
          <w:bCs/>
          <w:color w:val="000000"/>
          <w:sz w:val="22"/>
          <w:lang w:val="zh-CN"/>
        </w:rPr>
      </w:pPr>
      <w:r>
        <w:rPr>
          <w:color w:val="000000"/>
          <w:sz w:val="22"/>
        </w:rPr>
        <w:t>中标供应商已按合同规定提供了符合采购文件规定的</w:t>
      </w:r>
      <w:r>
        <w:rPr>
          <w:rFonts w:hint="eastAsia"/>
          <w:color w:val="000000"/>
          <w:sz w:val="22"/>
        </w:rPr>
        <w:t>服务</w:t>
      </w:r>
      <w:r>
        <w:rPr>
          <w:color w:val="000000"/>
          <w:sz w:val="22"/>
        </w:rPr>
        <w:t>，并经采购人组织检验合格，所有的技术资料和清单已向采购人提交并被接受，验收视为合格</w:t>
      </w:r>
      <w:r>
        <w:rPr>
          <w:rFonts w:hint="eastAsia"/>
          <w:color w:val="000000"/>
          <w:sz w:val="22"/>
        </w:rPr>
        <w:t>，</w:t>
      </w:r>
      <w:r>
        <w:rPr>
          <w:color w:val="000000"/>
          <w:sz w:val="22"/>
        </w:rPr>
        <w:t>若因中标供应商质量问题等导致验收不合格，中标供应商应及时予以处理，直至验收合格，期间发生的一切费用由中标供应商承担，采购人保留向中标供应商索赔的权利。</w:t>
      </w:r>
    </w:p>
    <w:p w14:paraId="3155AC40">
      <w:pPr>
        <w:pStyle w:val="19"/>
        <w:snapToGrid w:val="0"/>
        <w:spacing w:line="360" w:lineRule="auto"/>
        <w:rPr>
          <w:rFonts w:hAnsi="宋体" w:cs="宋体"/>
          <w:b/>
          <w:color w:val="000000"/>
          <w:sz w:val="22"/>
          <w:szCs w:val="22"/>
        </w:rPr>
      </w:pPr>
      <w:r>
        <w:rPr>
          <w:rFonts w:hint="eastAsia" w:hAnsi="宋体" w:cs="宋体"/>
          <w:b/>
          <w:color w:val="000000"/>
          <w:sz w:val="22"/>
          <w:szCs w:val="22"/>
        </w:rPr>
        <w:t>三、转包或分包</w:t>
      </w:r>
    </w:p>
    <w:p w14:paraId="6729FA27">
      <w:pPr>
        <w:snapToGrid w:val="0"/>
        <w:spacing w:line="360" w:lineRule="auto"/>
        <w:ind w:firstLine="440" w:firstLineChars="200"/>
        <w:rPr>
          <w:bCs/>
          <w:color w:val="000000"/>
          <w:sz w:val="22"/>
          <w:szCs w:val="22"/>
        </w:rPr>
      </w:pPr>
      <w:r>
        <w:rPr>
          <w:rFonts w:hint="eastAsia"/>
          <w:bCs/>
          <w:color w:val="000000"/>
          <w:sz w:val="22"/>
          <w:szCs w:val="22"/>
        </w:rPr>
        <w:t>1.本合同范围的服务，应由乙方直接供应，不得转让他人供应；</w:t>
      </w:r>
    </w:p>
    <w:p w14:paraId="30A5FA5E">
      <w:pPr>
        <w:pStyle w:val="19"/>
        <w:snapToGrid w:val="0"/>
        <w:spacing w:line="360" w:lineRule="auto"/>
        <w:ind w:firstLine="440" w:firstLineChars="200"/>
        <w:rPr>
          <w:rFonts w:hAnsi="宋体" w:cs="宋体"/>
          <w:bCs/>
          <w:color w:val="000000"/>
          <w:sz w:val="22"/>
          <w:szCs w:val="22"/>
        </w:rPr>
      </w:pPr>
      <w:r>
        <w:rPr>
          <w:rFonts w:hint="eastAsia" w:hAnsi="宋体" w:cs="宋体"/>
          <w:bCs/>
          <w:color w:val="000000"/>
          <w:sz w:val="22"/>
          <w:szCs w:val="22"/>
        </w:rPr>
        <w:t>2.如有转让和未经甲方同意的分包行为，甲方有权解除合同，追究乙方的违约责任。</w:t>
      </w:r>
    </w:p>
    <w:p w14:paraId="2642C7DB">
      <w:pPr>
        <w:pStyle w:val="19"/>
        <w:snapToGrid w:val="0"/>
        <w:spacing w:line="360" w:lineRule="auto"/>
        <w:rPr>
          <w:rFonts w:hAnsi="宋体" w:cs="宋体"/>
          <w:bCs/>
          <w:color w:val="000000"/>
          <w:sz w:val="22"/>
          <w:szCs w:val="22"/>
        </w:rPr>
      </w:pPr>
      <w:r>
        <w:rPr>
          <w:rFonts w:hint="eastAsia" w:hAnsi="宋体" w:cs="宋体"/>
          <w:bCs/>
          <w:color w:val="000000"/>
          <w:sz w:val="22"/>
          <w:szCs w:val="22"/>
        </w:rPr>
        <w:t>四、本项目有下列情形的，采购人有权终止合同：</w:t>
      </w:r>
    </w:p>
    <w:p w14:paraId="551D5E3E">
      <w:pPr>
        <w:pStyle w:val="19"/>
        <w:snapToGrid w:val="0"/>
        <w:spacing w:line="360" w:lineRule="auto"/>
        <w:ind w:firstLine="440" w:firstLineChars="200"/>
        <w:rPr>
          <w:rFonts w:hAnsi="宋体" w:cs="宋体"/>
          <w:bCs/>
          <w:color w:val="000000"/>
          <w:sz w:val="22"/>
          <w:szCs w:val="22"/>
        </w:rPr>
      </w:pPr>
      <w:r>
        <w:rPr>
          <w:rFonts w:hint="eastAsia" w:hAnsi="宋体" w:cs="宋体"/>
          <w:bCs/>
          <w:color w:val="000000"/>
          <w:sz w:val="22"/>
          <w:szCs w:val="22"/>
        </w:rPr>
        <w:t>（一）合同生效：本合同自甲乙双方法定代表人签字、盖章之日起生效。</w:t>
      </w:r>
    </w:p>
    <w:p w14:paraId="08B46224">
      <w:pPr>
        <w:pStyle w:val="19"/>
        <w:snapToGrid w:val="0"/>
        <w:spacing w:line="360" w:lineRule="auto"/>
        <w:ind w:firstLine="440" w:firstLineChars="200"/>
        <w:rPr>
          <w:rFonts w:hAnsi="宋体" w:cs="宋体"/>
          <w:bCs/>
          <w:color w:val="000000"/>
          <w:sz w:val="22"/>
          <w:szCs w:val="22"/>
        </w:rPr>
      </w:pPr>
      <w:r>
        <w:rPr>
          <w:rFonts w:hint="eastAsia" w:hAnsi="宋体" w:cs="宋体"/>
          <w:bCs/>
          <w:color w:val="000000"/>
          <w:sz w:val="22"/>
          <w:szCs w:val="22"/>
        </w:rPr>
        <w:t>（二）合同终止：本项目有下列情形的，甲方有权终止合同：</w:t>
      </w:r>
    </w:p>
    <w:p w14:paraId="70018160">
      <w:pPr>
        <w:pStyle w:val="19"/>
        <w:snapToGrid w:val="0"/>
        <w:spacing w:line="360" w:lineRule="auto"/>
        <w:ind w:firstLine="440" w:firstLineChars="200"/>
        <w:rPr>
          <w:rFonts w:hAnsi="宋体" w:cs="宋体"/>
          <w:bCs/>
          <w:color w:val="000000"/>
          <w:sz w:val="22"/>
          <w:szCs w:val="22"/>
        </w:rPr>
      </w:pPr>
      <w:r>
        <w:rPr>
          <w:rFonts w:hint="eastAsia" w:hAnsi="宋体" w:cs="宋体"/>
          <w:bCs/>
          <w:color w:val="000000"/>
          <w:sz w:val="22"/>
          <w:szCs w:val="22"/>
        </w:rPr>
        <w:t xml:space="preserve">1）本项目遇不可抗力影响或法律、法规、国家政策重大调整影响合同无法执行的； </w:t>
      </w:r>
    </w:p>
    <w:p w14:paraId="02F27BB5">
      <w:pPr>
        <w:pStyle w:val="19"/>
        <w:snapToGrid w:val="0"/>
        <w:spacing w:line="360" w:lineRule="auto"/>
        <w:ind w:firstLine="440" w:firstLineChars="200"/>
        <w:rPr>
          <w:rFonts w:hAnsi="宋体" w:cs="宋体"/>
          <w:bCs/>
          <w:color w:val="000000"/>
          <w:sz w:val="22"/>
          <w:szCs w:val="22"/>
        </w:rPr>
      </w:pPr>
      <w:r>
        <w:rPr>
          <w:rFonts w:hint="eastAsia" w:hAnsi="宋体" w:cs="宋体"/>
          <w:bCs/>
          <w:color w:val="000000"/>
          <w:sz w:val="22"/>
          <w:szCs w:val="22"/>
        </w:rPr>
        <w:t>2）乙方对监管人员有行贿或其它利益输送行为的。</w:t>
      </w:r>
    </w:p>
    <w:p w14:paraId="45656D13">
      <w:pPr>
        <w:pStyle w:val="19"/>
        <w:snapToGrid w:val="0"/>
        <w:spacing w:line="360" w:lineRule="auto"/>
        <w:ind w:firstLine="440" w:firstLineChars="200"/>
        <w:rPr>
          <w:rFonts w:hAnsi="宋体" w:cs="宋体"/>
          <w:bCs/>
          <w:color w:val="000000"/>
          <w:sz w:val="22"/>
          <w:szCs w:val="22"/>
        </w:rPr>
      </w:pPr>
      <w:r>
        <w:rPr>
          <w:rFonts w:hint="eastAsia" w:hAnsi="宋体" w:cs="宋体"/>
          <w:bCs/>
          <w:color w:val="000000"/>
          <w:sz w:val="22"/>
          <w:szCs w:val="22"/>
        </w:rPr>
        <w:t>3）按相关法律、法规、招标文件规定及考核办法，有下列情形之一的，甲方有权终止合同：</w:t>
      </w:r>
    </w:p>
    <w:p w14:paraId="35D87CF2">
      <w:pPr>
        <w:pStyle w:val="19"/>
        <w:snapToGrid w:val="0"/>
        <w:spacing w:line="360" w:lineRule="auto"/>
        <w:ind w:firstLine="440" w:firstLineChars="200"/>
        <w:rPr>
          <w:rFonts w:hAnsi="宋体" w:cs="宋体"/>
          <w:bCs/>
          <w:color w:val="000000"/>
          <w:sz w:val="22"/>
          <w:szCs w:val="22"/>
        </w:rPr>
      </w:pPr>
      <w:r>
        <w:rPr>
          <w:rFonts w:hint="eastAsia" w:hAnsi="宋体" w:cs="宋体"/>
          <w:bCs/>
          <w:color w:val="000000"/>
          <w:sz w:val="22"/>
          <w:szCs w:val="22"/>
        </w:rPr>
        <w:t>（1）经有关部门认定严重违反劳动法，造成恶劣影响的；或其它因违法经营受到刑事处罚或者责令停产停业、吊销许可证或者执照、较大数额罚款等行政处罚的。</w:t>
      </w:r>
    </w:p>
    <w:p w14:paraId="3433DBB9">
      <w:pPr>
        <w:pStyle w:val="19"/>
        <w:snapToGrid w:val="0"/>
        <w:spacing w:line="360" w:lineRule="auto"/>
        <w:ind w:firstLine="440" w:firstLineChars="200"/>
        <w:rPr>
          <w:rFonts w:hAnsi="宋体" w:cs="宋体"/>
          <w:bCs/>
          <w:color w:val="000000"/>
          <w:sz w:val="22"/>
          <w:szCs w:val="22"/>
        </w:rPr>
      </w:pPr>
      <w:r>
        <w:rPr>
          <w:rFonts w:hint="eastAsia" w:hAnsi="宋体" w:cs="宋体"/>
          <w:bCs/>
          <w:color w:val="000000"/>
          <w:sz w:val="22"/>
          <w:szCs w:val="22"/>
        </w:rPr>
        <w:t>（2）其它弄虚作假及其他不正当行为。</w:t>
      </w:r>
    </w:p>
    <w:p w14:paraId="5D08FFE7">
      <w:pPr>
        <w:pStyle w:val="19"/>
        <w:snapToGrid w:val="0"/>
        <w:spacing w:line="360" w:lineRule="auto"/>
        <w:ind w:firstLine="440" w:firstLineChars="200"/>
        <w:rPr>
          <w:rFonts w:hAnsi="宋体" w:cs="宋体"/>
          <w:bCs/>
          <w:color w:val="000000"/>
          <w:sz w:val="22"/>
          <w:szCs w:val="22"/>
        </w:rPr>
      </w:pPr>
      <w:r>
        <w:rPr>
          <w:rFonts w:hint="eastAsia" w:hAnsi="宋体" w:cs="宋体"/>
          <w:bCs/>
          <w:color w:val="000000"/>
          <w:sz w:val="22"/>
          <w:szCs w:val="22"/>
        </w:rPr>
        <w:t>（3）合同履约期间，乙方法人组织破产，或重组变更法人主体的；</w:t>
      </w:r>
    </w:p>
    <w:p w14:paraId="1A0EECBC">
      <w:pPr>
        <w:pStyle w:val="19"/>
        <w:snapToGrid w:val="0"/>
        <w:spacing w:line="360" w:lineRule="auto"/>
        <w:ind w:firstLine="440" w:firstLineChars="200"/>
        <w:rPr>
          <w:rFonts w:hAnsi="宋体" w:cs="宋体"/>
          <w:bCs/>
          <w:color w:val="000000"/>
          <w:sz w:val="22"/>
          <w:szCs w:val="22"/>
        </w:rPr>
      </w:pPr>
      <w:r>
        <w:rPr>
          <w:rFonts w:hint="eastAsia" w:hAnsi="宋体" w:cs="宋体"/>
          <w:bCs/>
          <w:color w:val="000000"/>
          <w:sz w:val="22"/>
          <w:szCs w:val="22"/>
        </w:rPr>
        <w:t>（4）根据招标文件及合同约定，其它终止合同的规定，其它法律规定的终止情形。</w:t>
      </w:r>
    </w:p>
    <w:p w14:paraId="5D9981B0">
      <w:pPr>
        <w:pStyle w:val="19"/>
        <w:snapToGrid w:val="0"/>
        <w:spacing w:line="360" w:lineRule="auto"/>
        <w:rPr>
          <w:rFonts w:hAnsi="宋体" w:cs="宋体"/>
          <w:bCs/>
          <w:color w:val="000000"/>
          <w:sz w:val="22"/>
          <w:szCs w:val="22"/>
        </w:rPr>
      </w:pPr>
      <w:r>
        <w:rPr>
          <w:rFonts w:hint="eastAsia" w:hAnsi="宋体" w:cs="宋体"/>
          <w:b/>
          <w:color w:val="000000"/>
          <w:sz w:val="22"/>
          <w:szCs w:val="22"/>
        </w:rPr>
        <w:t>五、不可抗力事件处理</w:t>
      </w:r>
    </w:p>
    <w:p w14:paraId="2FEA2442">
      <w:pPr>
        <w:pStyle w:val="19"/>
        <w:snapToGrid w:val="0"/>
        <w:spacing w:line="360" w:lineRule="auto"/>
        <w:ind w:firstLine="440" w:firstLineChars="200"/>
        <w:rPr>
          <w:rFonts w:hAnsi="宋体" w:cs="宋体"/>
          <w:bCs/>
          <w:color w:val="000000"/>
          <w:sz w:val="22"/>
          <w:szCs w:val="22"/>
        </w:rPr>
      </w:pPr>
      <w:r>
        <w:rPr>
          <w:rFonts w:hint="eastAsia" w:hAnsi="宋体" w:cs="宋体"/>
          <w:bCs/>
          <w:color w:val="000000"/>
          <w:sz w:val="22"/>
          <w:szCs w:val="22"/>
        </w:rPr>
        <w:t>1、在合同有效期内，任何一方因不可抗力事件导致不能履行合同，则合同履行期可延长，其延长期与不可抗力影响期相同。</w:t>
      </w:r>
    </w:p>
    <w:p w14:paraId="3DF8EE54">
      <w:pPr>
        <w:pStyle w:val="19"/>
        <w:snapToGrid w:val="0"/>
        <w:spacing w:line="360" w:lineRule="auto"/>
        <w:ind w:firstLine="440" w:firstLineChars="200"/>
        <w:rPr>
          <w:rFonts w:hAnsi="宋体" w:cs="宋体"/>
          <w:bCs/>
          <w:color w:val="000000"/>
          <w:sz w:val="22"/>
          <w:szCs w:val="22"/>
        </w:rPr>
      </w:pPr>
      <w:r>
        <w:rPr>
          <w:rFonts w:hint="eastAsia" w:hAnsi="宋体" w:cs="宋体"/>
          <w:bCs/>
          <w:color w:val="000000"/>
          <w:sz w:val="22"/>
          <w:szCs w:val="22"/>
        </w:rPr>
        <w:t>2、不可抗力事件发生后，应立即通知对方，并寄送有关权威机构出具的说明资料。</w:t>
      </w:r>
    </w:p>
    <w:p w14:paraId="735CC9BF">
      <w:pPr>
        <w:pStyle w:val="19"/>
        <w:snapToGrid w:val="0"/>
        <w:spacing w:line="360" w:lineRule="auto"/>
        <w:ind w:firstLine="440" w:firstLineChars="200"/>
        <w:rPr>
          <w:rFonts w:hAnsi="宋体" w:cs="宋体"/>
          <w:bCs/>
          <w:color w:val="000000"/>
          <w:sz w:val="22"/>
          <w:szCs w:val="22"/>
        </w:rPr>
      </w:pPr>
      <w:r>
        <w:rPr>
          <w:rFonts w:hint="eastAsia" w:hAnsi="宋体" w:cs="宋体"/>
          <w:bCs/>
          <w:color w:val="000000"/>
          <w:sz w:val="22"/>
          <w:szCs w:val="22"/>
        </w:rPr>
        <w:t>3、不可抗力事件延续120天以上，双方应通过友好协商，确定是否继续履行合同。</w:t>
      </w:r>
    </w:p>
    <w:p w14:paraId="1A8B2CCE">
      <w:pPr>
        <w:pStyle w:val="19"/>
        <w:snapToGrid w:val="0"/>
        <w:spacing w:line="360" w:lineRule="auto"/>
        <w:rPr>
          <w:rFonts w:hAnsi="宋体" w:cs="宋体"/>
          <w:bCs/>
          <w:color w:val="000000"/>
          <w:sz w:val="22"/>
          <w:szCs w:val="22"/>
        </w:rPr>
      </w:pPr>
      <w:r>
        <w:rPr>
          <w:rFonts w:hint="eastAsia" w:hAnsi="宋体" w:cs="宋体"/>
          <w:b/>
          <w:bCs/>
          <w:color w:val="000000"/>
          <w:kern w:val="0"/>
          <w:sz w:val="22"/>
          <w:szCs w:val="22"/>
        </w:rPr>
        <w:t>六、</w:t>
      </w:r>
      <w:r>
        <w:rPr>
          <w:rFonts w:hint="eastAsia" w:hAnsi="宋体" w:cs="宋体"/>
          <w:b/>
          <w:color w:val="000000"/>
          <w:sz w:val="22"/>
          <w:szCs w:val="22"/>
        </w:rPr>
        <w:t>税费</w:t>
      </w:r>
    </w:p>
    <w:p w14:paraId="59ACAD9F">
      <w:pPr>
        <w:pStyle w:val="19"/>
        <w:snapToGrid w:val="0"/>
        <w:spacing w:line="360" w:lineRule="auto"/>
        <w:ind w:firstLine="440" w:firstLineChars="200"/>
        <w:rPr>
          <w:rFonts w:hAnsi="宋体" w:cs="宋体"/>
          <w:bCs/>
          <w:color w:val="000000"/>
          <w:sz w:val="22"/>
          <w:szCs w:val="22"/>
        </w:rPr>
      </w:pPr>
      <w:r>
        <w:rPr>
          <w:rFonts w:hint="eastAsia" w:hAnsi="宋体" w:cs="宋体"/>
          <w:bCs/>
          <w:color w:val="000000"/>
          <w:sz w:val="22"/>
          <w:szCs w:val="22"/>
        </w:rPr>
        <w:t>本合同执行中相关的一切税费均由乙方负担。</w:t>
      </w:r>
    </w:p>
    <w:p w14:paraId="45136EBF">
      <w:pPr>
        <w:pStyle w:val="19"/>
        <w:snapToGrid w:val="0"/>
        <w:spacing w:line="360" w:lineRule="auto"/>
        <w:rPr>
          <w:rFonts w:hAnsi="宋体" w:cs="宋体"/>
          <w:bCs/>
          <w:color w:val="000000"/>
          <w:sz w:val="22"/>
          <w:szCs w:val="22"/>
          <w:lang w:val="zh-CN"/>
        </w:rPr>
      </w:pPr>
      <w:r>
        <w:rPr>
          <w:rFonts w:hint="eastAsia" w:hAnsi="宋体" w:cs="宋体"/>
          <w:b/>
          <w:bCs/>
          <w:color w:val="000000"/>
          <w:kern w:val="0"/>
          <w:sz w:val="22"/>
          <w:szCs w:val="22"/>
        </w:rPr>
        <w:t>七、</w:t>
      </w:r>
      <w:r>
        <w:rPr>
          <w:rFonts w:hint="eastAsia" w:hAnsi="宋体" w:cs="宋体"/>
          <w:b/>
          <w:color w:val="000000"/>
          <w:sz w:val="22"/>
          <w:szCs w:val="22"/>
        </w:rPr>
        <w:t>其它</w:t>
      </w:r>
    </w:p>
    <w:p w14:paraId="702EC134">
      <w:pPr>
        <w:spacing w:line="360" w:lineRule="auto"/>
        <w:ind w:firstLine="440" w:firstLineChars="200"/>
        <w:rPr>
          <w:bCs/>
          <w:color w:val="000000"/>
          <w:sz w:val="22"/>
          <w:szCs w:val="22"/>
        </w:rPr>
      </w:pPr>
      <w:r>
        <w:rPr>
          <w:rFonts w:hint="eastAsia"/>
          <w:bCs/>
          <w:color w:val="000000"/>
          <w:sz w:val="22"/>
          <w:szCs w:val="22"/>
        </w:rPr>
        <w:t>1、强化安全意识，明确安全责任，杜绝事故发生，项目实施中发生安全及人身事故均由承包人负责处理，并承担全部责任和费用。</w:t>
      </w:r>
    </w:p>
    <w:p w14:paraId="3C54A3D5">
      <w:pPr>
        <w:spacing w:line="360" w:lineRule="auto"/>
        <w:ind w:firstLine="440" w:firstLineChars="200"/>
        <w:rPr>
          <w:bCs/>
          <w:color w:val="000000"/>
          <w:sz w:val="22"/>
          <w:szCs w:val="22"/>
        </w:rPr>
      </w:pPr>
      <w:r>
        <w:rPr>
          <w:rFonts w:hint="eastAsia"/>
          <w:bCs/>
          <w:color w:val="000000"/>
          <w:sz w:val="22"/>
          <w:szCs w:val="22"/>
        </w:rPr>
        <w:t>2、合同执行中涉及采购资金和采购内容修改或补充的，须经原审批部门审批，并签书面补充协议报采购监督管理部门备案，方可作为主合同不可分割的一部分。</w:t>
      </w:r>
    </w:p>
    <w:p w14:paraId="55124340">
      <w:pPr>
        <w:spacing w:line="360" w:lineRule="auto"/>
        <w:ind w:firstLine="440" w:firstLineChars="200"/>
        <w:rPr>
          <w:bCs/>
          <w:color w:val="000000"/>
          <w:sz w:val="22"/>
          <w:szCs w:val="22"/>
        </w:rPr>
      </w:pPr>
      <w:r>
        <w:rPr>
          <w:rFonts w:hint="eastAsia"/>
          <w:bCs/>
          <w:color w:val="000000"/>
          <w:sz w:val="22"/>
          <w:szCs w:val="22"/>
        </w:rPr>
        <w:t>3、本项目的中标通知书、投标文件、招标文件为本合同的有效组成部分。本合同未尽事宜，遵照《</w:t>
      </w:r>
      <w:r>
        <w:rPr>
          <w:rFonts w:hint="eastAsia"/>
          <w:bCs/>
          <w:color w:val="000000"/>
          <w:sz w:val="22"/>
          <w:szCs w:val="22"/>
          <w:lang w:val="zh-CN"/>
        </w:rPr>
        <w:t>中华人民共和国民法典</w:t>
      </w:r>
      <w:r>
        <w:rPr>
          <w:rFonts w:hint="eastAsia"/>
          <w:bCs/>
          <w:color w:val="000000"/>
          <w:sz w:val="22"/>
          <w:szCs w:val="22"/>
        </w:rPr>
        <w:t>》有关条文执行。</w:t>
      </w:r>
    </w:p>
    <w:p w14:paraId="59DB5AA3">
      <w:pPr>
        <w:pStyle w:val="19"/>
        <w:snapToGrid w:val="0"/>
        <w:spacing w:line="360" w:lineRule="auto"/>
        <w:rPr>
          <w:rFonts w:hAnsi="宋体" w:cs="宋体"/>
          <w:b/>
          <w:color w:val="000000"/>
          <w:sz w:val="22"/>
          <w:szCs w:val="22"/>
        </w:rPr>
      </w:pPr>
      <w:r>
        <w:rPr>
          <w:rFonts w:hint="eastAsia" w:hAnsi="宋体" w:cs="宋体"/>
          <w:b/>
          <w:color w:val="000000"/>
          <w:sz w:val="22"/>
          <w:szCs w:val="22"/>
        </w:rPr>
        <w:t>八、争议的解决</w:t>
      </w:r>
    </w:p>
    <w:p w14:paraId="15A62FEE">
      <w:pPr>
        <w:pStyle w:val="19"/>
        <w:snapToGrid w:val="0"/>
        <w:spacing w:line="360" w:lineRule="auto"/>
        <w:ind w:firstLine="440" w:firstLineChars="200"/>
        <w:rPr>
          <w:rFonts w:hAnsi="宋体"/>
          <w:bCs/>
          <w:color w:val="000000"/>
          <w:sz w:val="22"/>
          <w:szCs w:val="22"/>
          <w:lang w:val="zh-CN"/>
        </w:rPr>
      </w:pPr>
      <w:r>
        <w:rPr>
          <w:rFonts w:hint="eastAsia" w:hAnsi="宋体"/>
          <w:bCs/>
          <w:color w:val="000000"/>
          <w:sz w:val="22"/>
          <w:szCs w:val="22"/>
        </w:rPr>
        <w:t xml:space="preserve"> </w:t>
      </w:r>
      <w:r>
        <w:rPr>
          <w:rFonts w:hint="eastAsia" w:hAnsi="宋体"/>
          <w:bCs/>
          <w:color w:val="000000"/>
          <w:sz w:val="22"/>
          <w:szCs w:val="22"/>
          <w:lang w:val="zh-CN"/>
        </w:rPr>
        <w:t>1、合同在履行过程中发生争议时，甲方与乙方及时协商解决。协商不成时，向平阳县人民法院进行诉讼。</w:t>
      </w:r>
    </w:p>
    <w:p w14:paraId="72D64D97">
      <w:pPr>
        <w:snapToGrid w:val="0"/>
        <w:spacing w:line="360" w:lineRule="auto"/>
        <w:ind w:firstLine="440" w:firstLineChars="200"/>
        <w:rPr>
          <w:bCs/>
          <w:color w:val="000000"/>
          <w:sz w:val="22"/>
          <w:szCs w:val="22"/>
        </w:rPr>
      </w:pPr>
      <w:r>
        <w:rPr>
          <w:rFonts w:hint="eastAsia"/>
          <w:bCs/>
          <w:color w:val="000000"/>
          <w:sz w:val="22"/>
          <w:szCs w:val="22"/>
          <w:lang w:val="zh-CN"/>
        </w:rPr>
        <w:t>2、对于因违反或终止合同而引起的损失、损害的赔偿，由甲方与乙方友好协商解决，经协商仍未能达成一致的，向平阳县人民法院进行诉讼。</w:t>
      </w:r>
    </w:p>
    <w:p w14:paraId="7A5120C6">
      <w:pPr>
        <w:snapToGrid w:val="0"/>
        <w:spacing w:line="360" w:lineRule="auto"/>
        <w:rPr>
          <w:bCs/>
          <w:color w:val="000000"/>
          <w:sz w:val="22"/>
          <w:szCs w:val="22"/>
        </w:rPr>
      </w:pPr>
      <w:r>
        <w:rPr>
          <w:rFonts w:hint="eastAsia"/>
          <w:b/>
          <w:bCs/>
          <w:color w:val="000000"/>
          <w:sz w:val="22"/>
          <w:szCs w:val="22"/>
        </w:rPr>
        <w:t>九</w:t>
      </w:r>
      <w:r>
        <w:rPr>
          <w:rFonts w:hint="eastAsia" w:hAnsi="宋体" w:cs="宋体"/>
          <w:b/>
          <w:color w:val="000000"/>
          <w:kern w:val="2"/>
          <w:sz w:val="22"/>
          <w:szCs w:val="22"/>
        </w:rPr>
        <w:t>、合同文件的构成</w:t>
      </w:r>
    </w:p>
    <w:p w14:paraId="2DCA6D82">
      <w:pPr>
        <w:snapToGrid w:val="0"/>
        <w:spacing w:line="360" w:lineRule="auto"/>
        <w:ind w:firstLine="440" w:firstLineChars="200"/>
        <w:rPr>
          <w:bCs/>
          <w:color w:val="000000"/>
          <w:sz w:val="22"/>
          <w:szCs w:val="22"/>
        </w:rPr>
      </w:pPr>
      <w:r>
        <w:rPr>
          <w:rFonts w:hint="eastAsia"/>
          <w:bCs/>
          <w:color w:val="000000"/>
          <w:sz w:val="22"/>
          <w:szCs w:val="22"/>
        </w:rPr>
        <w:t>本协议书与下列文件一起构成合同文件:</w:t>
      </w:r>
    </w:p>
    <w:p w14:paraId="7FA59217">
      <w:pPr>
        <w:snapToGrid w:val="0"/>
        <w:spacing w:line="360" w:lineRule="auto"/>
        <w:ind w:firstLine="440" w:firstLineChars="200"/>
        <w:rPr>
          <w:bCs/>
          <w:color w:val="000000"/>
          <w:sz w:val="22"/>
          <w:szCs w:val="22"/>
        </w:rPr>
      </w:pPr>
      <w:r>
        <w:rPr>
          <w:rFonts w:hint="eastAsia"/>
          <w:bCs/>
          <w:color w:val="000000"/>
          <w:sz w:val="22"/>
          <w:szCs w:val="22"/>
        </w:rPr>
        <w:t>1.中标通知书或委托书（如果有）；</w:t>
      </w:r>
    </w:p>
    <w:p w14:paraId="26F24847">
      <w:pPr>
        <w:snapToGrid w:val="0"/>
        <w:spacing w:line="360" w:lineRule="auto"/>
        <w:ind w:firstLine="440" w:firstLineChars="200"/>
        <w:rPr>
          <w:bCs/>
          <w:color w:val="000000"/>
          <w:sz w:val="22"/>
          <w:szCs w:val="22"/>
        </w:rPr>
      </w:pPr>
      <w:r>
        <w:rPr>
          <w:rFonts w:hint="eastAsia"/>
          <w:bCs/>
          <w:color w:val="000000"/>
          <w:sz w:val="22"/>
          <w:szCs w:val="22"/>
        </w:rPr>
        <w:t>2.投标文件（含澄清函）或建议书（如果有）；</w:t>
      </w:r>
    </w:p>
    <w:p w14:paraId="5E69EA47">
      <w:pPr>
        <w:snapToGrid w:val="0"/>
        <w:spacing w:line="360" w:lineRule="auto"/>
        <w:ind w:firstLine="440" w:firstLineChars="200"/>
        <w:rPr>
          <w:bCs/>
          <w:color w:val="000000"/>
          <w:sz w:val="22"/>
          <w:szCs w:val="22"/>
        </w:rPr>
      </w:pPr>
      <w:r>
        <w:rPr>
          <w:rFonts w:hint="eastAsia"/>
          <w:bCs/>
          <w:color w:val="000000"/>
          <w:sz w:val="22"/>
          <w:szCs w:val="22"/>
        </w:rPr>
        <w:t>3.招标文件；</w:t>
      </w:r>
    </w:p>
    <w:p w14:paraId="7B168BFC">
      <w:pPr>
        <w:snapToGrid w:val="0"/>
        <w:spacing w:line="360" w:lineRule="auto"/>
        <w:ind w:firstLine="440" w:firstLineChars="200"/>
        <w:rPr>
          <w:bCs/>
          <w:color w:val="000000"/>
          <w:sz w:val="22"/>
          <w:szCs w:val="22"/>
        </w:rPr>
      </w:pPr>
      <w:r>
        <w:rPr>
          <w:rFonts w:hint="eastAsia"/>
          <w:bCs/>
          <w:color w:val="000000"/>
          <w:sz w:val="22"/>
          <w:szCs w:val="22"/>
        </w:rPr>
        <w:t>4.其他合同文件。</w:t>
      </w:r>
    </w:p>
    <w:p w14:paraId="7BA27BE1">
      <w:pPr>
        <w:snapToGrid w:val="0"/>
        <w:spacing w:line="360" w:lineRule="auto"/>
        <w:ind w:firstLine="440" w:firstLineChars="200"/>
        <w:rPr>
          <w:bCs/>
          <w:color w:val="000000"/>
          <w:sz w:val="22"/>
          <w:szCs w:val="22"/>
        </w:rPr>
      </w:pPr>
      <w:r>
        <w:rPr>
          <w:rFonts w:hint="eastAsia"/>
          <w:bCs/>
          <w:color w:val="000000"/>
          <w:sz w:val="22"/>
          <w:szCs w:val="22"/>
        </w:rPr>
        <w:t>上述各项合同文件包括合同当事人就该项合同文件所作出的补充和修改，属于同一类内容的文件，应以最新签署的为准。</w:t>
      </w:r>
    </w:p>
    <w:p w14:paraId="4D0AB4F6">
      <w:pPr>
        <w:snapToGrid w:val="0"/>
        <w:spacing w:line="360" w:lineRule="auto"/>
        <w:ind w:firstLine="440" w:firstLineChars="200"/>
        <w:rPr>
          <w:bCs/>
          <w:color w:val="000000"/>
          <w:sz w:val="22"/>
          <w:szCs w:val="22"/>
        </w:rPr>
      </w:pPr>
      <w:r>
        <w:rPr>
          <w:rFonts w:hint="eastAsia"/>
          <w:bCs/>
          <w:color w:val="000000"/>
          <w:sz w:val="22"/>
          <w:szCs w:val="22"/>
        </w:rPr>
        <w:t>在合同订立及履行过程中形成的与合同有关的文件（包括补充协议）均构成合同文件的组成部分。</w:t>
      </w:r>
    </w:p>
    <w:p w14:paraId="74188BA3">
      <w:pPr>
        <w:pStyle w:val="19"/>
        <w:snapToGrid w:val="0"/>
        <w:spacing w:line="360" w:lineRule="auto"/>
        <w:rPr>
          <w:rFonts w:hAnsi="宋体" w:cs="宋体"/>
          <w:bCs/>
          <w:color w:val="000000"/>
          <w:sz w:val="22"/>
          <w:szCs w:val="22"/>
        </w:rPr>
      </w:pPr>
      <w:r>
        <w:rPr>
          <w:rFonts w:hint="eastAsia" w:hAnsi="宋体" w:cs="宋体"/>
          <w:b/>
          <w:bCs/>
          <w:color w:val="000000"/>
          <w:kern w:val="0"/>
          <w:sz w:val="22"/>
          <w:szCs w:val="22"/>
        </w:rPr>
        <w:t>十</w:t>
      </w:r>
      <w:r>
        <w:rPr>
          <w:rFonts w:hint="eastAsia" w:hAnsi="宋体" w:cs="宋体"/>
          <w:b/>
          <w:color w:val="000000"/>
          <w:sz w:val="22"/>
          <w:szCs w:val="22"/>
        </w:rPr>
        <w:t>、合同生效及其它</w:t>
      </w:r>
    </w:p>
    <w:p w14:paraId="2CB7C8B0">
      <w:pPr>
        <w:snapToGrid w:val="0"/>
        <w:spacing w:line="360" w:lineRule="auto"/>
        <w:ind w:firstLine="440" w:firstLineChars="200"/>
        <w:rPr>
          <w:bCs/>
          <w:color w:val="000000"/>
          <w:sz w:val="22"/>
          <w:szCs w:val="22"/>
        </w:rPr>
      </w:pPr>
      <w:r>
        <w:rPr>
          <w:rFonts w:hint="eastAsia"/>
          <w:bCs/>
          <w:color w:val="000000"/>
          <w:sz w:val="22"/>
          <w:szCs w:val="22"/>
        </w:rPr>
        <w:t>1．合同经双方法定代表人或授权代表签字并加盖单位公章后生效。</w:t>
      </w:r>
    </w:p>
    <w:p w14:paraId="542DCB70">
      <w:pPr>
        <w:snapToGrid w:val="0"/>
        <w:spacing w:line="360" w:lineRule="auto"/>
        <w:ind w:firstLine="440" w:firstLineChars="200"/>
        <w:rPr>
          <w:bCs/>
          <w:color w:val="000000"/>
          <w:sz w:val="22"/>
          <w:szCs w:val="22"/>
        </w:rPr>
      </w:pPr>
      <w:r>
        <w:rPr>
          <w:rFonts w:hint="eastAsia"/>
          <w:bCs/>
          <w:color w:val="000000"/>
          <w:sz w:val="22"/>
          <w:szCs w:val="22"/>
        </w:rPr>
        <w:t>2．合同执行中涉及采购资金和采购内容修改或补充的，须经财政部门审批，并签书面补充协议报财政部门备案，方可作为主合同不可分割的一部分。</w:t>
      </w:r>
    </w:p>
    <w:p w14:paraId="1D86AC16">
      <w:pPr>
        <w:snapToGrid w:val="0"/>
        <w:spacing w:line="360" w:lineRule="auto"/>
        <w:ind w:firstLine="440" w:firstLineChars="200"/>
        <w:rPr>
          <w:bCs/>
          <w:color w:val="000000"/>
          <w:sz w:val="22"/>
          <w:szCs w:val="22"/>
        </w:rPr>
      </w:pPr>
      <w:r>
        <w:rPr>
          <w:rFonts w:hint="eastAsia"/>
          <w:bCs/>
          <w:color w:val="000000"/>
          <w:sz w:val="22"/>
          <w:szCs w:val="22"/>
        </w:rPr>
        <w:t>3.本合同未尽事宜，遵照《</w:t>
      </w:r>
      <w:r>
        <w:rPr>
          <w:rFonts w:hint="eastAsia"/>
          <w:bCs/>
          <w:color w:val="000000"/>
          <w:sz w:val="22"/>
          <w:szCs w:val="22"/>
          <w:lang w:val="zh-CN"/>
        </w:rPr>
        <w:t>中华人民共和国民法典</w:t>
      </w:r>
      <w:r>
        <w:rPr>
          <w:rFonts w:hint="eastAsia"/>
          <w:bCs/>
          <w:color w:val="000000"/>
          <w:sz w:val="22"/>
          <w:szCs w:val="22"/>
        </w:rPr>
        <w:t>》有关条文执行。</w:t>
      </w:r>
    </w:p>
    <w:p w14:paraId="718B07F1">
      <w:pPr>
        <w:snapToGrid w:val="0"/>
        <w:spacing w:line="360" w:lineRule="auto"/>
        <w:ind w:firstLine="440" w:firstLineChars="200"/>
        <w:rPr>
          <w:bCs/>
          <w:color w:val="000000"/>
          <w:sz w:val="22"/>
          <w:szCs w:val="22"/>
        </w:rPr>
      </w:pPr>
      <w:r>
        <w:rPr>
          <w:rFonts w:hint="eastAsia"/>
          <w:bCs/>
          <w:color w:val="000000"/>
          <w:sz w:val="22"/>
          <w:szCs w:val="22"/>
        </w:rPr>
        <w:t>4.本合同正本一式陆份，具有同等法律效力，甲乙双方各执叁份。</w:t>
      </w:r>
    </w:p>
    <w:p w14:paraId="0065E706">
      <w:pPr>
        <w:snapToGrid w:val="0"/>
        <w:spacing w:line="360" w:lineRule="auto"/>
        <w:ind w:firstLine="440"/>
        <w:rPr>
          <w:b/>
          <w:color w:val="000000"/>
          <w:kern w:val="2"/>
          <w:sz w:val="22"/>
          <w:szCs w:val="22"/>
        </w:rPr>
      </w:pPr>
      <w:r>
        <w:rPr>
          <w:rFonts w:hint="eastAsia"/>
          <w:color w:val="000000"/>
          <w:kern w:val="2"/>
          <w:sz w:val="22"/>
          <w:szCs w:val="22"/>
        </w:rPr>
        <w:t>5、合同的解释：本合同的解释权在平阳县教育局。</w:t>
      </w:r>
    </w:p>
    <w:p w14:paraId="0AD53DEC">
      <w:pPr>
        <w:spacing w:line="420" w:lineRule="exact"/>
        <w:ind w:firstLine="1210" w:firstLineChars="550"/>
        <w:rPr>
          <w:rFonts w:ascii="宋体"/>
          <w:color w:val="000000"/>
          <w:sz w:val="22"/>
          <w:szCs w:val="22"/>
        </w:rPr>
      </w:pPr>
      <w:r>
        <w:rPr>
          <w:rFonts w:hint="eastAsia" w:ascii="宋体"/>
          <w:color w:val="000000"/>
          <w:sz w:val="22"/>
          <w:szCs w:val="22"/>
        </w:rPr>
        <w:t>采购人：（印章）                      中标人：（印章）</w:t>
      </w:r>
    </w:p>
    <w:p w14:paraId="19544B40">
      <w:pPr>
        <w:spacing w:line="420" w:lineRule="exact"/>
        <w:rPr>
          <w:rFonts w:ascii="宋体"/>
          <w:color w:val="000000"/>
          <w:sz w:val="22"/>
          <w:szCs w:val="22"/>
        </w:rPr>
      </w:pPr>
      <w:r>
        <w:rPr>
          <w:rFonts w:hint="eastAsia" w:ascii="宋体"/>
          <w:color w:val="000000"/>
          <w:sz w:val="22"/>
          <w:szCs w:val="22"/>
        </w:rPr>
        <w:t xml:space="preserve">           全权代表:（签字）                    全权代表:（签字）</w:t>
      </w:r>
    </w:p>
    <w:p w14:paraId="6E1F60AF">
      <w:pPr>
        <w:spacing w:line="420" w:lineRule="exact"/>
        <w:ind w:firstLine="1210" w:firstLineChars="550"/>
        <w:rPr>
          <w:rFonts w:ascii="宋体"/>
          <w:color w:val="000000"/>
          <w:sz w:val="22"/>
          <w:szCs w:val="22"/>
        </w:rPr>
      </w:pPr>
      <w:r>
        <w:rPr>
          <w:rFonts w:hint="eastAsia" w:ascii="宋体"/>
          <w:color w:val="000000"/>
          <w:sz w:val="22"/>
          <w:szCs w:val="22"/>
        </w:rPr>
        <w:t>地址：                               地址：</w:t>
      </w:r>
    </w:p>
    <w:p w14:paraId="4F63917F">
      <w:pPr>
        <w:spacing w:line="420" w:lineRule="exact"/>
        <w:ind w:firstLine="1210" w:firstLineChars="550"/>
        <w:rPr>
          <w:rFonts w:ascii="宋体"/>
          <w:color w:val="000000"/>
          <w:sz w:val="22"/>
          <w:szCs w:val="22"/>
        </w:rPr>
      </w:pPr>
      <w:r>
        <w:rPr>
          <w:rFonts w:hint="eastAsia" w:ascii="宋体"/>
          <w:color w:val="000000"/>
          <w:sz w:val="22"/>
          <w:szCs w:val="22"/>
        </w:rPr>
        <w:t>邮政编码：                           邮政编码：</w:t>
      </w:r>
    </w:p>
    <w:p w14:paraId="394F5D2C">
      <w:pPr>
        <w:spacing w:line="420" w:lineRule="exact"/>
        <w:ind w:firstLine="1210" w:firstLineChars="550"/>
        <w:rPr>
          <w:rFonts w:ascii="宋体"/>
          <w:color w:val="000000"/>
          <w:sz w:val="22"/>
          <w:szCs w:val="22"/>
        </w:rPr>
      </w:pPr>
      <w:r>
        <w:rPr>
          <w:rFonts w:hint="eastAsia" w:ascii="宋体"/>
          <w:color w:val="000000"/>
          <w:sz w:val="22"/>
          <w:szCs w:val="22"/>
        </w:rPr>
        <w:t>电话：                               电话：</w:t>
      </w:r>
    </w:p>
    <w:p w14:paraId="09CE9168">
      <w:pPr>
        <w:spacing w:line="420" w:lineRule="exact"/>
        <w:ind w:firstLine="1210" w:firstLineChars="550"/>
        <w:rPr>
          <w:rFonts w:ascii="宋体"/>
          <w:color w:val="000000"/>
          <w:sz w:val="22"/>
          <w:szCs w:val="22"/>
        </w:rPr>
      </w:pPr>
      <w:r>
        <w:rPr>
          <w:rFonts w:hint="eastAsia" w:ascii="宋体"/>
          <w:color w:val="000000"/>
          <w:sz w:val="22"/>
          <w:szCs w:val="22"/>
        </w:rPr>
        <w:t>传真：                               传真：</w:t>
      </w:r>
    </w:p>
    <w:p w14:paraId="397D09AE">
      <w:pPr>
        <w:spacing w:line="420" w:lineRule="exact"/>
        <w:ind w:firstLine="1210" w:firstLineChars="550"/>
        <w:rPr>
          <w:rFonts w:ascii="宋体"/>
          <w:color w:val="000000"/>
          <w:sz w:val="22"/>
          <w:szCs w:val="22"/>
        </w:rPr>
      </w:pPr>
      <w:r>
        <w:rPr>
          <w:rFonts w:hint="eastAsia" w:ascii="宋体"/>
          <w:color w:val="000000"/>
          <w:sz w:val="22"/>
          <w:szCs w:val="22"/>
        </w:rPr>
        <w:t>开户银行：                           开户银行：</w:t>
      </w:r>
    </w:p>
    <w:p w14:paraId="12466B92">
      <w:pPr>
        <w:spacing w:line="420" w:lineRule="exact"/>
        <w:ind w:firstLine="1210" w:firstLineChars="550"/>
        <w:rPr>
          <w:rFonts w:ascii="宋体"/>
          <w:color w:val="000000"/>
          <w:sz w:val="22"/>
          <w:szCs w:val="22"/>
        </w:rPr>
      </w:pPr>
      <w:r>
        <w:rPr>
          <w:rFonts w:hint="eastAsia" w:ascii="宋体"/>
          <w:color w:val="000000"/>
          <w:sz w:val="22"/>
          <w:szCs w:val="22"/>
        </w:rPr>
        <w:t>帐号：                               帐号：</w:t>
      </w:r>
    </w:p>
    <w:p w14:paraId="1F62A8D7">
      <w:pPr>
        <w:widowControl/>
        <w:snapToGrid w:val="0"/>
        <w:spacing w:line="340" w:lineRule="exact"/>
        <w:jc w:val="center"/>
        <w:rPr>
          <w:b/>
          <w:color w:val="000000"/>
          <w:sz w:val="22"/>
        </w:rPr>
      </w:pPr>
      <w:r>
        <w:rPr>
          <w:rFonts w:hint="eastAsia"/>
          <w:b/>
          <w:color w:val="000000"/>
          <w:sz w:val="22"/>
        </w:rPr>
        <w:t>签订时间：</w:t>
      </w:r>
    </w:p>
    <w:p w14:paraId="6D5C4422">
      <w:pPr>
        <w:widowControl/>
        <w:snapToGrid w:val="0"/>
        <w:spacing w:line="340" w:lineRule="exact"/>
        <w:jc w:val="center"/>
        <w:rPr>
          <w:rFonts w:ascii="Arial" w:hAnsi="Arial"/>
          <w:b/>
          <w:color w:val="000000"/>
        </w:rPr>
      </w:pPr>
      <w:r>
        <w:rPr>
          <w:b/>
          <w:color w:val="000000"/>
          <w:sz w:val="22"/>
        </w:rPr>
        <w:t>注：本合同作为示范文本，具体以成交人与采购人所签定正式合同为准。</w:t>
      </w:r>
    </w:p>
    <w:p w14:paraId="4A2F3CC5">
      <w:pPr>
        <w:widowControl/>
        <w:snapToGrid w:val="0"/>
        <w:spacing w:line="460" w:lineRule="atLeast"/>
        <w:jc w:val="center"/>
        <w:rPr>
          <w:color w:val="000000"/>
          <w:sz w:val="36"/>
        </w:rPr>
      </w:pPr>
      <w:r>
        <w:rPr>
          <w:color w:val="000000"/>
          <w:sz w:val="36"/>
        </w:rPr>
        <w:t>第</w:t>
      </w:r>
      <w:r>
        <w:rPr>
          <w:rFonts w:hint="eastAsia"/>
          <w:color w:val="000000"/>
          <w:sz w:val="36"/>
        </w:rPr>
        <w:t>六</w:t>
      </w:r>
      <w:r>
        <w:rPr>
          <w:color w:val="000000"/>
          <w:sz w:val="36"/>
        </w:rPr>
        <w:t>部分    附件---响应文件格式</w:t>
      </w:r>
    </w:p>
    <w:p w14:paraId="547408D7">
      <w:pPr>
        <w:widowControl/>
        <w:snapToGrid w:val="0"/>
        <w:spacing w:line="460" w:lineRule="atLeast"/>
        <w:jc w:val="center"/>
        <w:rPr>
          <w:color w:val="000000"/>
          <w:sz w:val="36"/>
        </w:rPr>
      </w:pPr>
      <w:r>
        <w:rPr>
          <w:rFonts w:hint="eastAsia"/>
          <w:color w:val="000000"/>
          <w:sz w:val="36"/>
        </w:rPr>
        <w:t>（未提供格式的由供应商自拟）</w:t>
      </w:r>
    </w:p>
    <w:p w14:paraId="5E90D9E2">
      <w:pPr>
        <w:spacing w:line="360" w:lineRule="auto"/>
        <w:ind w:firstLine="424" w:firstLineChars="151"/>
        <w:rPr>
          <w:rFonts w:ascii="仿宋" w:eastAsia="仿宋" w:cs="Arial"/>
          <w:b/>
          <w:color w:val="000000"/>
          <w:sz w:val="28"/>
          <w:szCs w:val="22"/>
          <w:u w:val="single"/>
        </w:rPr>
      </w:pPr>
      <w:r>
        <w:rPr>
          <w:rFonts w:hint="eastAsia" w:ascii="仿宋" w:eastAsia="仿宋" w:cs="Arial"/>
          <w:b/>
          <w:color w:val="000000"/>
          <w:sz w:val="28"/>
          <w:szCs w:val="22"/>
        </w:rPr>
        <w:t>重要提示：</w:t>
      </w:r>
    </w:p>
    <w:p w14:paraId="4474C074">
      <w:pPr>
        <w:spacing w:line="360" w:lineRule="auto"/>
        <w:ind w:firstLine="424" w:firstLineChars="151"/>
        <w:jc w:val="left"/>
        <w:rPr>
          <w:rFonts w:ascii="仿宋" w:eastAsia="仿宋" w:cs="Arial"/>
          <w:b/>
          <w:color w:val="000000"/>
          <w:sz w:val="28"/>
          <w:szCs w:val="28"/>
          <w:u w:val="single"/>
        </w:rPr>
      </w:pPr>
      <w:r>
        <w:rPr>
          <w:rFonts w:hint="eastAsia" w:ascii="仿宋" w:eastAsia="仿宋"/>
          <w:b/>
          <w:color w:val="000000"/>
          <w:sz w:val="28"/>
          <w:szCs w:val="28"/>
        </w:rPr>
        <w:t>（1）</w:t>
      </w:r>
      <w:r>
        <w:rPr>
          <w:rFonts w:hint="eastAsia" w:ascii="仿宋" w:eastAsia="仿宋" w:cs="Arial"/>
          <w:b/>
          <w:color w:val="000000"/>
          <w:sz w:val="28"/>
          <w:szCs w:val="28"/>
          <w:u w:val="single"/>
        </w:rPr>
        <w:t>本章节</w:t>
      </w:r>
      <w:r>
        <w:rPr>
          <w:rFonts w:hint="eastAsia" w:ascii="仿宋" w:eastAsia="仿宋"/>
          <w:b/>
          <w:color w:val="000000"/>
          <w:sz w:val="28"/>
          <w:szCs w:val="28"/>
          <w:u w:val="single"/>
        </w:rPr>
        <w:t>中有提供格式的，磋商供应商可参照本章节提供的格式进行编制（格式中要求提供相关证明材料的还需后附相关证明材料）。并按格式要求在指定位置根据要求进行电子签章，否则视为未提供；</w:t>
      </w:r>
    </w:p>
    <w:p w14:paraId="3887C6BD">
      <w:pPr>
        <w:spacing w:line="360" w:lineRule="auto"/>
        <w:ind w:firstLine="424" w:firstLineChars="151"/>
        <w:jc w:val="left"/>
        <w:rPr>
          <w:rFonts w:ascii="仿宋" w:eastAsia="仿宋" w:cs="Arial"/>
          <w:b/>
          <w:color w:val="000000"/>
          <w:sz w:val="28"/>
          <w:szCs w:val="28"/>
          <w:u w:val="single"/>
        </w:rPr>
      </w:pPr>
      <w:r>
        <w:rPr>
          <w:rFonts w:hint="eastAsia" w:ascii="仿宋" w:eastAsia="仿宋"/>
          <w:b/>
          <w:color w:val="000000"/>
          <w:sz w:val="28"/>
          <w:szCs w:val="28"/>
        </w:rPr>
        <w:t>（2）</w:t>
      </w:r>
      <w:r>
        <w:rPr>
          <w:rFonts w:hint="eastAsia" w:ascii="仿宋" w:eastAsia="仿宋" w:cs="Arial"/>
          <w:b/>
          <w:color w:val="000000"/>
          <w:sz w:val="28"/>
          <w:szCs w:val="28"/>
          <w:u w:val="single"/>
        </w:rPr>
        <w:t>本章节</w:t>
      </w:r>
      <w:r>
        <w:rPr>
          <w:rFonts w:hint="eastAsia" w:ascii="仿宋" w:eastAsia="仿宋"/>
          <w:b/>
          <w:color w:val="000000"/>
          <w:sz w:val="28"/>
          <w:szCs w:val="28"/>
          <w:u w:val="single"/>
        </w:rPr>
        <w:t>未提供格式的，请各投标单位自行拟定格式，并加盖单位公章，否则视为未提供；</w:t>
      </w:r>
    </w:p>
    <w:p w14:paraId="5341616A">
      <w:pPr>
        <w:pStyle w:val="3"/>
        <w:rPr>
          <w:color w:val="000000"/>
        </w:rPr>
      </w:pPr>
      <w:bookmarkStart w:id="6" w:name="_Toc24550049"/>
      <w:bookmarkStart w:id="7" w:name="_Toc30408914"/>
      <w:r>
        <w:rPr>
          <w:rFonts w:hint="eastAsia"/>
          <w:color w:val="000000"/>
        </w:rPr>
        <w:t>一、“资格文件</w:t>
      </w:r>
      <w:r>
        <w:rPr>
          <w:color w:val="000000"/>
        </w:rPr>
        <w:t>”</w:t>
      </w:r>
      <w:r>
        <w:rPr>
          <w:rFonts w:hint="eastAsia"/>
          <w:color w:val="000000"/>
        </w:rPr>
        <w:t>格式</w:t>
      </w:r>
      <w:bookmarkEnd w:id="6"/>
      <w:bookmarkEnd w:id="7"/>
    </w:p>
    <w:p w14:paraId="3A903CD0">
      <w:pPr>
        <w:pStyle w:val="4"/>
        <w:rPr>
          <w:color w:val="000000"/>
        </w:rPr>
      </w:pPr>
      <w:r>
        <w:rPr>
          <w:rFonts w:hint="eastAsia"/>
          <w:color w:val="000000"/>
        </w:rPr>
        <w:t>1.1 “资格文件”封面</w:t>
      </w:r>
    </w:p>
    <w:p w14:paraId="77C26F93">
      <w:pPr>
        <w:spacing w:line="360" w:lineRule="auto"/>
        <w:jc w:val="right"/>
        <w:rPr>
          <w:rFonts w:ascii="Arial" w:hAnsi="Arial" w:eastAsia="新宋体" w:cs="Arial"/>
          <w:b/>
          <w:color w:val="000000"/>
          <w:sz w:val="32"/>
          <w:szCs w:val="22"/>
        </w:rPr>
      </w:pPr>
    </w:p>
    <w:p w14:paraId="49330B4B">
      <w:pPr>
        <w:spacing w:line="276" w:lineRule="auto"/>
        <w:jc w:val="center"/>
        <w:rPr>
          <w:rFonts w:ascii="华文中宋" w:eastAsia="华文中宋" w:cs="Arial"/>
          <w:b/>
          <w:color w:val="000000"/>
          <w:w w:val="90"/>
          <w:sz w:val="44"/>
          <w:szCs w:val="22"/>
        </w:rPr>
      </w:pPr>
    </w:p>
    <w:p w14:paraId="6BDABFF5">
      <w:pPr>
        <w:spacing w:line="276" w:lineRule="auto"/>
        <w:jc w:val="center"/>
        <w:rPr>
          <w:rFonts w:ascii="华文中宋" w:eastAsia="华文中宋" w:cs="Arial"/>
          <w:b/>
          <w:color w:val="000000"/>
          <w:w w:val="90"/>
          <w:sz w:val="44"/>
          <w:szCs w:val="22"/>
        </w:rPr>
      </w:pPr>
    </w:p>
    <w:p w14:paraId="66E48D00">
      <w:pPr>
        <w:spacing w:line="276" w:lineRule="auto"/>
        <w:jc w:val="center"/>
        <w:rPr>
          <w:rFonts w:ascii="华文中宋" w:eastAsia="华文中宋" w:cs="Arial"/>
          <w:b/>
          <w:color w:val="000000"/>
          <w:w w:val="90"/>
          <w:sz w:val="44"/>
          <w:szCs w:val="22"/>
        </w:rPr>
      </w:pPr>
    </w:p>
    <w:p w14:paraId="69A52DC3">
      <w:pPr>
        <w:spacing w:line="276" w:lineRule="auto"/>
        <w:jc w:val="center"/>
        <w:rPr>
          <w:rFonts w:ascii="华文中宋" w:eastAsia="华文中宋" w:cs="Arial"/>
          <w:b/>
          <w:color w:val="000000"/>
          <w:w w:val="90"/>
          <w:sz w:val="44"/>
          <w:szCs w:val="22"/>
        </w:rPr>
      </w:pPr>
    </w:p>
    <w:p w14:paraId="21C8D490">
      <w:pPr>
        <w:spacing w:line="276" w:lineRule="auto"/>
        <w:jc w:val="center"/>
        <w:rPr>
          <w:rFonts w:ascii="华文中宋" w:eastAsia="华文中宋" w:cs="Arial"/>
          <w:b/>
          <w:color w:val="000000"/>
          <w:w w:val="90"/>
          <w:sz w:val="220"/>
          <w:szCs w:val="22"/>
        </w:rPr>
      </w:pPr>
      <w:r>
        <w:rPr>
          <w:rFonts w:hint="eastAsia" w:ascii="华文中宋" w:eastAsia="华文中宋" w:cs="Arial"/>
          <w:b/>
          <w:color w:val="000000"/>
          <w:w w:val="90"/>
          <w:sz w:val="44"/>
          <w:szCs w:val="22"/>
        </w:rPr>
        <w:t>2026年中小学（幼儿园）教师专业发展培训项目</w:t>
      </w:r>
    </w:p>
    <w:p w14:paraId="2ADE3E61">
      <w:pPr>
        <w:spacing w:line="360" w:lineRule="auto"/>
        <w:jc w:val="center"/>
        <w:rPr>
          <w:rFonts w:ascii="Arial" w:hAnsi="Arial" w:eastAsia="新宋体" w:cs="Arial"/>
          <w:b/>
          <w:color w:val="000000"/>
          <w:sz w:val="52"/>
          <w:szCs w:val="22"/>
        </w:rPr>
      </w:pPr>
    </w:p>
    <w:p w14:paraId="3E2A9AC8">
      <w:pPr>
        <w:spacing w:line="360" w:lineRule="auto"/>
        <w:jc w:val="center"/>
        <w:rPr>
          <w:rFonts w:ascii="Arial" w:hAnsi="Arial" w:eastAsia="新宋体" w:cs="Arial"/>
          <w:b/>
          <w:color w:val="000000"/>
          <w:sz w:val="52"/>
          <w:szCs w:val="22"/>
        </w:rPr>
      </w:pPr>
    </w:p>
    <w:p w14:paraId="3F7F06AA">
      <w:pPr>
        <w:spacing w:line="276" w:lineRule="auto"/>
        <w:jc w:val="center"/>
        <w:rPr>
          <w:rFonts w:ascii="华文中宋" w:eastAsia="华文中宋" w:cs="Arial"/>
          <w:color w:val="000000"/>
          <w:sz w:val="96"/>
          <w:szCs w:val="22"/>
        </w:rPr>
      </w:pPr>
      <w:r>
        <w:rPr>
          <w:rFonts w:hint="eastAsia" w:ascii="华文中宋" w:eastAsia="华文中宋" w:cs="Arial"/>
          <w:color w:val="000000"/>
          <w:sz w:val="96"/>
          <w:szCs w:val="22"/>
        </w:rPr>
        <w:t>响 应 文 件</w:t>
      </w:r>
    </w:p>
    <w:p w14:paraId="7AAC223F">
      <w:pPr>
        <w:spacing w:line="360" w:lineRule="auto"/>
        <w:jc w:val="center"/>
        <w:rPr>
          <w:rFonts w:ascii="华文中宋" w:eastAsia="华文中宋" w:cs="Arial"/>
          <w:b/>
          <w:color w:val="000000"/>
          <w:sz w:val="52"/>
          <w:szCs w:val="22"/>
        </w:rPr>
      </w:pPr>
      <w:r>
        <w:rPr>
          <w:rFonts w:hint="eastAsia" w:ascii="华文中宋" w:eastAsia="华文中宋" w:cs="Arial"/>
          <w:b/>
          <w:color w:val="000000"/>
          <w:sz w:val="52"/>
          <w:szCs w:val="22"/>
        </w:rPr>
        <w:t>（资格文件）</w:t>
      </w:r>
    </w:p>
    <w:p w14:paraId="6712C6A7">
      <w:pPr>
        <w:spacing w:line="360" w:lineRule="auto"/>
        <w:jc w:val="center"/>
        <w:rPr>
          <w:rFonts w:ascii="华文中宋" w:eastAsia="华文中宋" w:cs="Arial"/>
          <w:b/>
          <w:color w:val="000000"/>
          <w:sz w:val="52"/>
          <w:szCs w:val="22"/>
        </w:rPr>
      </w:pPr>
    </w:p>
    <w:tbl>
      <w:tblPr>
        <w:tblStyle w:val="37"/>
        <w:tblW w:w="0" w:type="auto"/>
        <w:tblInd w:w="250" w:type="dxa"/>
        <w:tblLayout w:type="fixed"/>
        <w:tblCellMar>
          <w:top w:w="0" w:type="dxa"/>
          <w:left w:w="108" w:type="dxa"/>
          <w:bottom w:w="0" w:type="dxa"/>
          <w:right w:w="108" w:type="dxa"/>
        </w:tblCellMar>
      </w:tblPr>
      <w:tblGrid>
        <w:gridCol w:w="8789"/>
      </w:tblGrid>
      <w:tr w14:paraId="7D80789B">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136E10BF">
            <w:pPr>
              <w:rPr>
                <w:rFonts w:ascii="仿宋" w:eastAsia="仿宋"/>
                <w:b/>
                <w:color w:val="000000"/>
                <w:sz w:val="28"/>
                <w:szCs w:val="28"/>
              </w:rPr>
            </w:pPr>
            <w:r>
              <w:rPr>
                <w:rFonts w:hint="eastAsia" w:ascii="仿宋" w:eastAsia="仿宋"/>
                <w:b/>
                <w:color w:val="000000"/>
                <w:sz w:val="28"/>
                <w:szCs w:val="28"/>
              </w:rPr>
              <w:t>项目编号：</w:t>
            </w:r>
          </w:p>
        </w:tc>
      </w:tr>
      <w:tr w14:paraId="712DDC69">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31DD27BA">
            <w:pPr>
              <w:rPr>
                <w:rFonts w:ascii="仿宋" w:eastAsia="仿宋"/>
                <w:b/>
                <w:color w:val="000000"/>
                <w:sz w:val="28"/>
                <w:szCs w:val="28"/>
              </w:rPr>
            </w:pPr>
            <w:r>
              <w:rPr>
                <w:rFonts w:hint="eastAsia" w:ascii="仿宋" w:eastAsia="仿宋"/>
                <w:b/>
                <w:color w:val="000000"/>
                <w:sz w:val="28"/>
                <w:szCs w:val="28"/>
              </w:rPr>
              <w:t>磋商供应商名称（盖章）：</w:t>
            </w:r>
            <w:r>
              <w:rPr>
                <w:rFonts w:hint="eastAsia" w:ascii="仿宋" w:eastAsia="仿宋" w:cs="Arial"/>
                <w:b/>
                <w:color w:val="000000"/>
                <w:w w:val="90"/>
                <w:sz w:val="28"/>
                <w:szCs w:val="28"/>
              </w:rPr>
              <w:t>_______________________________________</w:t>
            </w:r>
          </w:p>
        </w:tc>
      </w:tr>
      <w:tr w14:paraId="258EC44E">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0A53AB67">
            <w:pPr>
              <w:rPr>
                <w:rFonts w:ascii="仿宋" w:eastAsia="仿宋"/>
                <w:b/>
                <w:color w:val="000000"/>
                <w:sz w:val="28"/>
                <w:szCs w:val="28"/>
              </w:rPr>
            </w:pPr>
            <w:r>
              <w:rPr>
                <w:rFonts w:hint="eastAsia" w:ascii="仿宋" w:eastAsia="仿宋"/>
                <w:b/>
                <w:color w:val="000000"/>
                <w:sz w:val="28"/>
                <w:szCs w:val="28"/>
              </w:rPr>
              <w:t>磋商供应商地址：</w:t>
            </w:r>
            <w:r>
              <w:rPr>
                <w:rFonts w:hint="eastAsia" w:ascii="仿宋" w:eastAsia="仿宋" w:cs="Arial"/>
                <w:b/>
                <w:color w:val="000000"/>
                <w:w w:val="90"/>
                <w:sz w:val="28"/>
                <w:szCs w:val="28"/>
              </w:rPr>
              <w:t>_______________________________________________</w:t>
            </w:r>
          </w:p>
        </w:tc>
      </w:tr>
      <w:tr w14:paraId="24E407EB">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5DE62612">
            <w:pPr>
              <w:rPr>
                <w:rFonts w:ascii="仿宋" w:eastAsia="仿宋"/>
                <w:b/>
                <w:color w:val="000000"/>
                <w:sz w:val="28"/>
                <w:szCs w:val="28"/>
              </w:rPr>
            </w:pPr>
            <w:r>
              <w:rPr>
                <w:rFonts w:hint="eastAsia" w:ascii="仿宋" w:eastAsia="仿宋"/>
                <w:b/>
                <w:color w:val="000000"/>
                <w:sz w:val="28"/>
                <w:szCs w:val="28"/>
              </w:rPr>
              <w:t>法定代表人或其授权代表（签字或盖章）：</w:t>
            </w:r>
            <w:r>
              <w:rPr>
                <w:rFonts w:hint="eastAsia" w:ascii="仿宋" w:eastAsia="仿宋" w:cs="Arial"/>
                <w:b/>
                <w:color w:val="000000"/>
                <w:w w:val="90"/>
                <w:sz w:val="28"/>
                <w:szCs w:val="28"/>
              </w:rPr>
              <w:t>________________________</w:t>
            </w:r>
          </w:p>
        </w:tc>
      </w:tr>
      <w:tr w14:paraId="113B7D91">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039CDE68">
            <w:pPr>
              <w:rPr>
                <w:rFonts w:ascii="仿宋" w:eastAsia="仿宋"/>
                <w:b/>
                <w:color w:val="000000"/>
                <w:sz w:val="28"/>
                <w:szCs w:val="28"/>
              </w:rPr>
            </w:pPr>
            <w:r>
              <w:rPr>
                <w:rFonts w:hint="eastAsia" w:ascii="仿宋" w:eastAsia="仿宋"/>
                <w:b/>
                <w:color w:val="000000"/>
                <w:sz w:val="28"/>
                <w:szCs w:val="28"/>
              </w:rPr>
              <w:t>日期：</w:t>
            </w:r>
            <w:r>
              <w:rPr>
                <w:rFonts w:hint="eastAsia" w:ascii="仿宋" w:eastAsia="仿宋" w:cs="Arial"/>
                <w:b/>
                <w:color w:val="000000"/>
                <w:w w:val="90"/>
                <w:sz w:val="28"/>
                <w:szCs w:val="28"/>
              </w:rPr>
              <w:t>__________________________________________________________</w:t>
            </w:r>
          </w:p>
        </w:tc>
      </w:tr>
    </w:tbl>
    <w:p w14:paraId="5ED1767A">
      <w:pPr>
        <w:pStyle w:val="4"/>
        <w:rPr>
          <w:color w:val="000000"/>
        </w:rPr>
      </w:pPr>
      <w:r>
        <w:rPr>
          <w:color w:val="000000"/>
        </w:rPr>
        <w:br w:type="page"/>
      </w:r>
      <w:r>
        <w:rPr>
          <w:rFonts w:hint="eastAsia"/>
          <w:color w:val="000000"/>
        </w:rPr>
        <w:t>1.2具有独立承担民事责任能力的证明材料</w:t>
      </w:r>
    </w:p>
    <w:p w14:paraId="14446088">
      <w:pPr>
        <w:spacing w:line="360" w:lineRule="auto"/>
        <w:jc w:val="center"/>
        <w:rPr>
          <w:rFonts w:ascii="华文中宋" w:eastAsia="华文中宋"/>
          <w:b/>
          <w:color w:val="000000"/>
          <w:sz w:val="44"/>
          <w:szCs w:val="44"/>
        </w:rPr>
      </w:pPr>
      <w:r>
        <w:rPr>
          <w:rFonts w:hint="eastAsia" w:ascii="华文中宋" w:eastAsia="华文中宋"/>
          <w:b/>
          <w:color w:val="000000"/>
          <w:sz w:val="44"/>
          <w:szCs w:val="44"/>
        </w:rPr>
        <w:t>企业法人营业执照</w:t>
      </w:r>
    </w:p>
    <w:tbl>
      <w:tblPr>
        <w:tblStyle w:val="37"/>
        <w:tblW w:w="0" w:type="auto"/>
        <w:tblInd w:w="0" w:type="dxa"/>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Layout w:type="fixed"/>
        <w:tblCellMar>
          <w:top w:w="0" w:type="dxa"/>
          <w:left w:w="108" w:type="dxa"/>
          <w:bottom w:w="0" w:type="dxa"/>
          <w:right w:w="108" w:type="dxa"/>
        </w:tblCellMar>
      </w:tblPr>
      <w:tblGrid>
        <w:gridCol w:w="9145"/>
      </w:tblGrid>
      <w:tr w14:paraId="61302A54">
        <w:tblPrEx>
          <w:tblBorders>
            <w:top w:val="dotDash" w:color="BFBFBF" w:sz="4" w:space="0"/>
            <w:left w:val="dotDash" w:color="BFBFBF" w:sz="4" w:space="0"/>
            <w:bottom w:val="dotDash" w:color="BFBFBF" w:sz="4" w:space="0"/>
            <w:right w:val="dotDash" w:color="BFBFBF" w:sz="4" w:space="0"/>
            <w:insideH w:val="dotDash" w:color="BFBFBF" w:sz="4" w:space="0"/>
            <w:insideV w:val="dotDash" w:color="BFBFBF" w:sz="4" w:space="0"/>
          </w:tblBorders>
          <w:tblCellMar>
            <w:top w:w="0" w:type="dxa"/>
            <w:left w:w="108" w:type="dxa"/>
            <w:bottom w:w="0" w:type="dxa"/>
            <w:right w:w="108" w:type="dxa"/>
          </w:tblCellMar>
        </w:tblPrEx>
        <w:trPr>
          <w:trHeight w:val="10874" w:hRule="atLeast"/>
        </w:trPr>
        <w:tc>
          <w:tcPr>
            <w:tcW w:w="9145" w:type="dxa"/>
            <w:vAlign w:val="center"/>
          </w:tcPr>
          <w:p w14:paraId="7B002E61">
            <w:pPr>
              <w:spacing w:line="276" w:lineRule="auto"/>
              <w:jc w:val="left"/>
              <w:rPr>
                <w:rFonts w:ascii="仿宋" w:eastAsia="仿宋"/>
                <w:b/>
                <w:color w:val="000000"/>
                <w:sz w:val="24"/>
              </w:rPr>
            </w:pPr>
            <w:r>
              <w:rPr>
                <w:rFonts w:hint="eastAsia" w:ascii="仿宋" w:eastAsia="仿宋" w:cs="Arial"/>
                <w:b/>
                <w:color w:val="000000"/>
                <w:sz w:val="24"/>
              </w:rPr>
              <w:t>资格要求：</w:t>
            </w:r>
            <w:r>
              <w:rPr>
                <w:rFonts w:hint="eastAsia" w:ascii="仿宋" w:eastAsia="仿宋"/>
                <w:b/>
                <w:color w:val="000000"/>
                <w:sz w:val="24"/>
              </w:rPr>
              <w:t>具有独立承担民事责任能力</w:t>
            </w:r>
          </w:p>
          <w:p w14:paraId="1BCDD2F3">
            <w:pPr>
              <w:spacing w:line="276" w:lineRule="auto"/>
              <w:jc w:val="left"/>
              <w:rPr>
                <w:rFonts w:ascii="仿宋" w:eastAsia="仿宋"/>
                <w:b/>
                <w:color w:val="000000"/>
                <w:sz w:val="24"/>
              </w:rPr>
            </w:pPr>
          </w:p>
          <w:p w14:paraId="2481C2D6">
            <w:pPr>
              <w:spacing w:line="276" w:lineRule="auto"/>
              <w:jc w:val="left"/>
              <w:rPr>
                <w:rFonts w:ascii="仿宋" w:eastAsia="仿宋"/>
                <w:color w:val="000000"/>
                <w:sz w:val="24"/>
              </w:rPr>
            </w:pPr>
            <w:r>
              <w:rPr>
                <w:rFonts w:hint="eastAsia" w:ascii="仿宋" w:eastAsia="仿宋"/>
                <w:b/>
                <w:color w:val="000000"/>
                <w:sz w:val="24"/>
              </w:rPr>
              <w:t>证明材料：</w:t>
            </w:r>
            <w:r>
              <w:rPr>
                <w:rFonts w:hint="eastAsia" w:ascii="仿宋" w:eastAsia="仿宋"/>
                <w:b/>
                <w:color w:val="000000"/>
                <w:sz w:val="24"/>
                <w:u w:val="single"/>
              </w:rPr>
              <w:t>企业营业执照</w:t>
            </w:r>
            <w:r>
              <w:rPr>
                <w:rFonts w:hint="eastAsia" w:ascii="仿宋" w:eastAsia="仿宋"/>
                <w:color w:val="000000"/>
                <w:sz w:val="24"/>
              </w:rPr>
              <w:t>（提供</w:t>
            </w:r>
            <w:r>
              <w:rPr>
                <w:rFonts w:hint="eastAsia" w:ascii="仿宋" w:eastAsia="仿宋" w:cs="Arial"/>
                <w:color w:val="000000"/>
                <w:sz w:val="24"/>
              </w:rPr>
              <w:t>复制件</w:t>
            </w:r>
            <w:r>
              <w:rPr>
                <w:rFonts w:hint="eastAsia" w:ascii="仿宋" w:eastAsia="仿宋"/>
                <w:color w:val="000000"/>
                <w:sz w:val="24"/>
              </w:rPr>
              <w:t>加盖磋商供应商公章）或</w:t>
            </w:r>
            <w:r>
              <w:rPr>
                <w:rFonts w:hint="eastAsia" w:ascii="仿宋" w:eastAsia="仿宋"/>
                <w:b/>
                <w:color w:val="000000"/>
                <w:sz w:val="24"/>
                <w:u w:val="single"/>
              </w:rPr>
              <w:t>供应商为依法允许经营的事业单位的，应提交事业单位法人证书</w:t>
            </w:r>
            <w:r>
              <w:rPr>
                <w:rFonts w:hint="eastAsia" w:ascii="仿宋" w:eastAsia="仿宋"/>
                <w:color w:val="000000"/>
                <w:sz w:val="24"/>
              </w:rPr>
              <w:t>（提供复制件加盖磋商供应商公章）</w:t>
            </w:r>
          </w:p>
          <w:p w14:paraId="372E5035">
            <w:pPr>
              <w:spacing w:line="276" w:lineRule="auto"/>
              <w:jc w:val="left"/>
              <w:rPr>
                <w:rFonts w:ascii="仿宋" w:eastAsia="仿宋"/>
                <w:color w:val="000000"/>
                <w:sz w:val="24"/>
              </w:rPr>
            </w:pPr>
          </w:p>
          <w:p w14:paraId="4C26F693">
            <w:pPr>
              <w:spacing w:line="360" w:lineRule="auto"/>
              <w:jc w:val="left"/>
              <w:rPr>
                <w:rFonts w:ascii="仿宋" w:eastAsia="仿宋" w:cs="Arial"/>
                <w:color w:val="000000"/>
                <w:sz w:val="24"/>
              </w:rPr>
            </w:pPr>
            <w:r>
              <w:rPr>
                <w:rFonts w:hint="eastAsia" w:ascii="仿宋" w:eastAsia="仿宋"/>
                <w:color w:val="000000"/>
                <w:sz w:val="24"/>
              </w:rPr>
              <w:t>备注：金融、保险、通讯等特定行业的全国性企业所设立的区域性分支机构，以及个体工商户、个人独资企业、合伙企业参加本项目投标的，除上述提供自身企业营业执照外，还须提供</w:t>
            </w:r>
            <w:r>
              <w:rPr>
                <w:rFonts w:hint="eastAsia" w:ascii="仿宋" w:eastAsia="仿宋" w:cs="Arial"/>
                <w:color w:val="000000"/>
                <w:sz w:val="24"/>
              </w:rPr>
              <w:t>总公司（总机构）授权书或房产权证或其他有效财产证明材料（</w:t>
            </w:r>
            <w:r>
              <w:rPr>
                <w:rFonts w:hint="eastAsia" w:ascii="仿宋" w:eastAsia="仿宋"/>
                <w:color w:val="000000"/>
                <w:sz w:val="24"/>
              </w:rPr>
              <w:t>提供</w:t>
            </w:r>
            <w:r>
              <w:rPr>
                <w:rFonts w:hint="eastAsia" w:ascii="仿宋" w:eastAsia="仿宋" w:cs="Arial"/>
                <w:color w:val="000000"/>
                <w:sz w:val="24"/>
              </w:rPr>
              <w:t>复制件</w:t>
            </w:r>
            <w:r>
              <w:rPr>
                <w:rFonts w:hint="eastAsia" w:ascii="仿宋" w:eastAsia="仿宋"/>
                <w:color w:val="000000"/>
                <w:sz w:val="24"/>
              </w:rPr>
              <w:t>加盖磋商供应商公章</w:t>
            </w:r>
            <w:r>
              <w:rPr>
                <w:rFonts w:hint="eastAsia" w:ascii="仿宋" w:eastAsia="仿宋" w:cs="Arial"/>
                <w:color w:val="000000"/>
                <w:sz w:val="24"/>
              </w:rPr>
              <w:t>）。</w:t>
            </w:r>
          </w:p>
        </w:tc>
      </w:tr>
    </w:tbl>
    <w:p w14:paraId="1B41D556">
      <w:pPr>
        <w:spacing w:line="360" w:lineRule="auto"/>
        <w:rPr>
          <w:rFonts w:ascii="Arial" w:hAnsi="Arial" w:eastAsia="新宋体" w:cs="Arial"/>
          <w:i/>
          <w:color w:val="000000"/>
          <w:sz w:val="22"/>
          <w:szCs w:val="22"/>
        </w:rPr>
      </w:pPr>
    </w:p>
    <w:p w14:paraId="32B2E4CE">
      <w:pPr>
        <w:pStyle w:val="4"/>
        <w:rPr>
          <w:color w:val="000000"/>
        </w:rPr>
      </w:pPr>
      <w:r>
        <w:rPr>
          <w:color w:val="000000"/>
        </w:rPr>
        <w:br w:type="page"/>
      </w:r>
      <w:r>
        <w:rPr>
          <w:rFonts w:hint="eastAsia"/>
          <w:color w:val="000000"/>
        </w:rPr>
        <w:t>1.3供应商符合参与政府采购活动资格条件的声明函：</w:t>
      </w:r>
    </w:p>
    <w:p w14:paraId="113FE236">
      <w:pPr>
        <w:pStyle w:val="32"/>
        <w:adjustRightInd w:val="0"/>
        <w:snapToGrid w:val="0"/>
        <w:spacing w:before="0" w:beforeAutospacing="0" w:after="0" w:afterAutospacing="0" w:line="360" w:lineRule="auto"/>
        <w:ind w:left="400"/>
        <w:jc w:val="center"/>
        <w:rPr>
          <w:color w:val="000000"/>
          <w:sz w:val="32"/>
          <w:szCs w:val="32"/>
        </w:rPr>
      </w:pPr>
      <w:r>
        <w:rPr>
          <w:rFonts w:hint="eastAsia"/>
          <w:color w:val="000000"/>
          <w:sz w:val="32"/>
          <w:szCs w:val="32"/>
        </w:rPr>
        <w:t>声明函</w:t>
      </w:r>
    </w:p>
    <w:p w14:paraId="52C5794C">
      <w:pPr>
        <w:spacing w:line="480" w:lineRule="auto"/>
        <w:rPr>
          <w:color w:val="000000"/>
          <w:szCs w:val="21"/>
          <w:u w:val="single"/>
        </w:rPr>
      </w:pPr>
    </w:p>
    <w:p w14:paraId="3809E375">
      <w:pPr>
        <w:spacing w:line="480" w:lineRule="auto"/>
        <w:rPr>
          <w:color w:val="000000"/>
          <w:szCs w:val="21"/>
          <w:u w:val="single"/>
        </w:rPr>
      </w:pPr>
      <w:r>
        <w:rPr>
          <w:rFonts w:hint="eastAsia"/>
          <w:color w:val="000000"/>
          <w:szCs w:val="21"/>
          <w:u w:val="single"/>
        </w:rPr>
        <w:t>（采购人）：</w:t>
      </w:r>
    </w:p>
    <w:p w14:paraId="386309DB">
      <w:pPr>
        <w:pStyle w:val="32"/>
        <w:spacing w:before="0" w:beforeAutospacing="0" w:after="0" w:afterAutospacing="0" w:line="480" w:lineRule="auto"/>
        <w:ind w:left="400" w:firstLine="840" w:firstLineChars="400"/>
        <w:rPr>
          <w:color w:val="000000"/>
          <w:sz w:val="21"/>
          <w:szCs w:val="21"/>
        </w:rPr>
      </w:pPr>
    </w:p>
    <w:p w14:paraId="6E67A1CF">
      <w:pPr>
        <w:pStyle w:val="32"/>
        <w:shd w:val="clear" w:color="auto" w:fill="FFFFFF"/>
        <w:spacing w:before="0" w:beforeAutospacing="0" w:after="0" w:afterAutospacing="0" w:line="480" w:lineRule="auto"/>
        <w:ind w:left="400" w:firstLine="420" w:firstLineChars="200"/>
        <w:rPr>
          <w:color w:val="000000"/>
          <w:sz w:val="21"/>
          <w:szCs w:val="21"/>
        </w:rPr>
      </w:pPr>
      <w:r>
        <w:rPr>
          <w:rFonts w:hint="eastAsia"/>
          <w:color w:val="000000"/>
          <w:sz w:val="21"/>
          <w:szCs w:val="21"/>
        </w:rPr>
        <w:t>我方</w:t>
      </w:r>
      <w:r>
        <w:rPr>
          <w:rFonts w:hint="eastAsia"/>
          <w:color w:val="000000"/>
          <w:sz w:val="21"/>
          <w:szCs w:val="21"/>
          <w:u w:val="single"/>
        </w:rPr>
        <w:t xml:space="preserve">    </w:t>
      </w:r>
      <w:r>
        <w:rPr>
          <w:rFonts w:hint="eastAsia"/>
          <w:i/>
          <w:iCs/>
          <w:color w:val="000000"/>
          <w:sz w:val="21"/>
          <w:szCs w:val="21"/>
          <w:u w:val="single"/>
        </w:rPr>
        <w:t>（投标人全称）</w:t>
      </w:r>
      <w:r>
        <w:rPr>
          <w:rFonts w:hint="eastAsia"/>
          <w:color w:val="000000"/>
          <w:sz w:val="21"/>
          <w:szCs w:val="21"/>
          <w:u w:val="single"/>
        </w:rPr>
        <w:t xml:space="preserve">  </w:t>
      </w:r>
      <w:r>
        <w:rPr>
          <w:rFonts w:hint="eastAsia"/>
          <w:color w:val="000000"/>
          <w:sz w:val="21"/>
          <w:szCs w:val="21"/>
        </w:rPr>
        <w:t>参与</w:t>
      </w:r>
      <w:r>
        <w:rPr>
          <w:rFonts w:hint="eastAsia"/>
          <w:color w:val="000000"/>
          <w:sz w:val="21"/>
          <w:szCs w:val="21"/>
          <w:u w:val="single"/>
        </w:rPr>
        <w:t xml:space="preserve">    </w:t>
      </w:r>
      <w:r>
        <w:rPr>
          <w:rFonts w:hint="eastAsia"/>
          <w:i/>
          <w:iCs/>
          <w:color w:val="000000"/>
          <w:sz w:val="21"/>
          <w:szCs w:val="21"/>
          <w:u w:val="single"/>
        </w:rPr>
        <w:t xml:space="preserve">  （项目名称）   </w:t>
      </w:r>
      <w:r>
        <w:rPr>
          <w:rFonts w:hint="eastAsia"/>
          <w:color w:val="000000"/>
          <w:sz w:val="21"/>
          <w:szCs w:val="21"/>
        </w:rPr>
        <w:t>政府采购活动，针对《中华人民共和国政府采购法》第二十二条所述条件做如下承诺：</w:t>
      </w:r>
    </w:p>
    <w:p w14:paraId="3216DF01">
      <w:pPr>
        <w:pStyle w:val="32"/>
        <w:numPr>
          <w:ilvl w:val="0"/>
          <w:numId w:val="7"/>
        </w:numPr>
        <w:shd w:val="clear" w:color="auto" w:fill="FFFFFF"/>
        <w:spacing w:before="0" w:beforeAutospacing="0" w:after="0" w:afterAutospacing="0" w:line="480" w:lineRule="auto"/>
        <w:ind w:firstLine="420" w:firstLineChars="200"/>
        <w:rPr>
          <w:color w:val="000000"/>
          <w:sz w:val="21"/>
          <w:szCs w:val="21"/>
        </w:rPr>
      </w:pPr>
      <w:r>
        <w:rPr>
          <w:rFonts w:hint="eastAsia"/>
          <w:color w:val="000000"/>
          <w:sz w:val="21"/>
          <w:szCs w:val="21"/>
        </w:rPr>
        <w:t>我方具有良好的商业信誉和健全的财务会计制度；</w:t>
      </w:r>
    </w:p>
    <w:p w14:paraId="50E51394">
      <w:pPr>
        <w:pStyle w:val="32"/>
        <w:numPr>
          <w:ilvl w:val="0"/>
          <w:numId w:val="7"/>
        </w:numPr>
        <w:shd w:val="clear" w:color="auto" w:fill="FFFFFF"/>
        <w:spacing w:before="0" w:beforeAutospacing="0" w:after="0" w:afterAutospacing="0" w:line="480" w:lineRule="auto"/>
        <w:ind w:firstLine="420" w:firstLineChars="200"/>
        <w:rPr>
          <w:color w:val="000000"/>
          <w:sz w:val="21"/>
          <w:szCs w:val="21"/>
        </w:rPr>
      </w:pPr>
      <w:r>
        <w:rPr>
          <w:rFonts w:hint="eastAsia"/>
          <w:color w:val="000000"/>
          <w:sz w:val="21"/>
          <w:szCs w:val="21"/>
        </w:rPr>
        <w:t>我方具有履行本项目合同所必需的设备和专业技术能力；</w:t>
      </w:r>
    </w:p>
    <w:p w14:paraId="467750E4">
      <w:pPr>
        <w:pStyle w:val="32"/>
        <w:numPr>
          <w:ilvl w:val="0"/>
          <w:numId w:val="7"/>
        </w:numPr>
        <w:shd w:val="clear" w:color="auto" w:fill="FFFFFF"/>
        <w:spacing w:before="0" w:beforeAutospacing="0" w:after="0" w:afterAutospacing="0" w:line="480" w:lineRule="auto"/>
        <w:ind w:firstLine="420" w:firstLineChars="200"/>
        <w:rPr>
          <w:color w:val="000000"/>
          <w:sz w:val="21"/>
          <w:szCs w:val="21"/>
        </w:rPr>
      </w:pPr>
      <w:r>
        <w:rPr>
          <w:rFonts w:hint="eastAsia"/>
          <w:color w:val="000000"/>
          <w:sz w:val="21"/>
          <w:szCs w:val="21"/>
        </w:rPr>
        <w:t>我方没有缴纳税收和社会保障等方面的失信记录；</w:t>
      </w:r>
    </w:p>
    <w:p w14:paraId="1F005378">
      <w:pPr>
        <w:pStyle w:val="32"/>
        <w:numPr>
          <w:ilvl w:val="0"/>
          <w:numId w:val="7"/>
        </w:numPr>
        <w:shd w:val="clear" w:color="auto" w:fill="FFFFFF"/>
        <w:spacing w:before="0" w:beforeAutospacing="0" w:after="0" w:afterAutospacing="0" w:line="480" w:lineRule="auto"/>
        <w:ind w:firstLine="420" w:firstLineChars="200"/>
        <w:rPr>
          <w:color w:val="000000"/>
          <w:sz w:val="21"/>
          <w:szCs w:val="21"/>
        </w:rPr>
      </w:pPr>
      <w:r>
        <w:rPr>
          <w:rFonts w:hint="eastAsia"/>
          <w:color w:val="000000"/>
          <w:sz w:val="21"/>
          <w:szCs w:val="21"/>
        </w:rPr>
        <w:t>我方在参加本次政府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474A043F">
      <w:pPr>
        <w:pStyle w:val="32"/>
        <w:spacing w:before="0" w:beforeAutospacing="0" w:after="0" w:afterAutospacing="0" w:line="480" w:lineRule="auto"/>
        <w:ind w:left="400" w:firstLine="420" w:firstLineChars="200"/>
        <w:rPr>
          <w:color w:val="000000"/>
          <w:sz w:val="21"/>
          <w:szCs w:val="21"/>
        </w:rPr>
      </w:pPr>
      <w:r>
        <w:rPr>
          <w:rFonts w:hint="eastAsia"/>
          <w:color w:val="000000"/>
          <w:sz w:val="21"/>
          <w:szCs w:val="21"/>
        </w:rPr>
        <w:t>我方对上述承诺内容的真实性负责。如有虚假，将依法承担相应责任。</w:t>
      </w:r>
    </w:p>
    <w:p w14:paraId="02FEEA55">
      <w:pPr>
        <w:pStyle w:val="32"/>
        <w:spacing w:before="0" w:beforeAutospacing="0" w:after="0" w:afterAutospacing="0" w:line="480" w:lineRule="auto"/>
        <w:ind w:left="400" w:firstLine="420" w:firstLineChars="200"/>
        <w:rPr>
          <w:color w:val="000000"/>
          <w:sz w:val="21"/>
          <w:szCs w:val="21"/>
        </w:rPr>
      </w:pPr>
    </w:p>
    <w:p w14:paraId="53CA3E70">
      <w:pPr>
        <w:pStyle w:val="32"/>
        <w:spacing w:before="0" w:beforeAutospacing="0" w:after="0" w:afterAutospacing="0" w:line="480" w:lineRule="auto"/>
        <w:ind w:left="400" w:firstLine="422" w:firstLineChars="200"/>
        <w:rPr>
          <w:b/>
          <w:bCs/>
          <w:color w:val="000000"/>
          <w:sz w:val="21"/>
          <w:szCs w:val="21"/>
        </w:rPr>
      </w:pPr>
    </w:p>
    <w:p w14:paraId="6B291D47">
      <w:pPr>
        <w:pStyle w:val="32"/>
        <w:spacing w:before="0" w:beforeAutospacing="0" w:after="0" w:afterAutospacing="0" w:line="480" w:lineRule="auto"/>
        <w:ind w:left="400" w:firstLine="420" w:firstLineChars="200"/>
        <w:rPr>
          <w:color w:val="000000"/>
          <w:sz w:val="21"/>
          <w:szCs w:val="21"/>
        </w:rPr>
      </w:pPr>
      <w:r>
        <w:rPr>
          <w:rFonts w:hint="eastAsia"/>
          <w:color w:val="000000"/>
          <w:sz w:val="21"/>
          <w:szCs w:val="21"/>
        </w:rPr>
        <w:t xml:space="preserve">供应商名称（盖章） ： </w:t>
      </w:r>
    </w:p>
    <w:p w14:paraId="5C4AADFD">
      <w:pPr>
        <w:pStyle w:val="32"/>
        <w:spacing w:before="0" w:beforeAutospacing="0" w:after="0" w:afterAutospacing="0" w:line="480" w:lineRule="auto"/>
        <w:ind w:left="400" w:firstLine="420" w:firstLineChars="200"/>
        <w:rPr>
          <w:color w:val="000000"/>
          <w:sz w:val="21"/>
          <w:szCs w:val="21"/>
        </w:rPr>
      </w:pPr>
      <w:r>
        <w:rPr>
          <w:rFonts w:hint="eastAsia"/>
          <w:color w:val="000000"/>
          <w:sz w:val="21"/>
          <w:szCs w:val="21"/>
        </w:rPr>
        <w:t>法定代表人或授权代表（签字或盖章）</w:t>
      </w:r>
    </w:p>
    <w:p w14:paraId="0ADEAD1D">
      <w:pPr>
        <w:pStyle w:val="32"/>
        <w:spacing w:before="0" w:beforeAutospacing="0" w:after="0" w:afterAutospacing="0" w:line="480" w:lineRule="auto"/>
        <w:ind w:left="400" w:firstLine="420" w:firstLineChars="200"/>
        <w:rPr>
          <w:color w:val="000000"/>
          <w:sz w:val="21"/>
          <w:szCs w:val="21"/>
        </w:rPr>
      </w:pPr>
      <w:r>
        <w:rPr>
          <w:rFonts w:hint="eastAsia"/>
          <w:color w:val="000000"/>
          <w:sz w:val="21"/>
          <w:szCs w:val="21"/>
        </w:rPr>
        <w:t xml:space="preserve">日期：  年  月  日    </w:t>
      </w:r>
    </w:p>
    <w:p w14:paraId="01C79F34">
      <w:pPr>
        <w:pStyle w:val="32"/>
        <w:spacing w:before="0" w:beforeAutospacing="0" w:after="0" w:afterAutospacing="0" w:line="480" w:lineRule="auto"/>
        <w:ind w:left="400" w:firstLine="420" w:firstLineChars="200"/>
        <w:rPr>
          <w:color w:val="000000"/>
          <w:sz w:val="21"/>
          <w:szCs w:val="21"/>
        </w:rPr>
      </w:pPr>
    </w:p>
    <w:p w14:paraId="5502457F">
      <w:pPr>
        <w:pStyle w:val="32"/>
        <w:spacing w:before="0" w:beforeAutospacing="0" w:after="0" w:afterAutospacing="0" w:line="480" w:lineRule="auto"/>
        <w:ind w:left="400" w:firstLine="420" w:firstLineChars="200"/>
        <w:rPr>
          <w:color w:val="000000"/>
          <w:sz w:val="21"/>
          <w:szCs w:val="21"/>
        </w:rPr>
      </w:pPr>
    </w:p>
    <w:p w14:paraId="31DCD206">
      <w:pPr>
        <w:pStyle w:val="32"/>
        <w:spacing w:before="0" w:beforeAutospacing="0" w:after="0" w:afterAutospacing="0" w:line="480" w:lineRule="auto"/>
        <w:ind w:left="400" w:firstLine="420" w:firstLineChars="200"/>
        <w:rPr>
          <w:color w:val="000000"/>
          <w:sz w:val="21"/>
          <w:szCs w:val="21"/>
        </w:rPr>
      </w:pPr>
    </w:p>
    <w:p w14:paraId="24A697ED">
      <w:pPr>
        <w:pStyle w:val="32"/>
        <w:spacing w:before="0" w:beforeAutospacing="0" w:after="0" w:afterAutospacing="0" w:line="480" w:lineRule="auto"/>
        <w:ind w:left="400" w:firstLine="420" w:firstLineChars="200"/>
        <w:rPr>
          <w:color w:val="000000"/>
          <w:sz w:val="21"/>
          <w:szCs w:val="21"/>
        </w:rPr>
      </w:pPr>
    </w:p>
    <w:p w14:paraId="0BD908A0">
      <w:pPr>
        <w:pStyle w:val="4"/>
        <w:rPr>
          <w:color w:val="000000"/>
        </w:rPr>
      </w:pPr>
      <w:r>
        <w:rPr>
          <w:rFonts w:hint="eastAsia"/>
          <w:color w:val="000000"/>
        </w:rPr>
        <w:t>1.4</w:t>
      </w:r>
      <w:r>
        <w:rPr>
          <w:color w:val="000000"/>
        </w:rPr>
        <w:t>本项目的特定资格要求：</w:t>
      </w:r>
      <w:r>
        <w:rPr>
          <w:rFonts w:hint="eastAsia"/>
          <w:color w:val="000000"/>
        </w:rPr>
        <w:t>供应商须为师范类院校或者已开设师范类专业的院校。</w:t>
      </w:r>
    </w:p>
    <w:p w14:paraId="4E5DFD4D">
      <w:pPr>
        <w:spacing w:line="276" w:lineRule="auto"/>
        <w:rPr>
          <w:rFonts w:ascii="仿宋" w:hAnsi="仿宋" w:eastAsia="仿宋"/>
          <w:b/>
          <w:color w:val="000000"/>
        </w:rPr>
      </w:pPr>
    </w:p>
    <w:p w14:paraId="359D9AB3">
      <w:pPr>
        <w:spacing w:line="276" w:lineRule="auto"/>
        <w:rPr>
          <w:rFonts w:ascii="仿宋" w:hAnsi="仿宋" w:eastAsia="仿宋"/>
          <w:color w:val="000000"/>
        </w:rPr>
      </w:pPr>
      <w:r>
        <w:rPr>
          <w:rFonts w:hint="eastAsia" w:ascii="仿宋" w:hAnsi="仿宋" w:eastAsia="仿宋"/>
          <w:b/>
          <w:color w:val="000000"/>
        </w:rPr>
        <w:t>证明材料：</w:t>
      </w:r>
      <w:r>
        <w:rPr>
          <w:rFonts w:hint="eastAsia" w:ascii="仿宋" w:hAnsi="仿宋" w:eastAsia="仿宋"/>
          <w:b/>
          <w:color w:val="000000"/>
          <w:u w:val="single"/>
        </w:rPr>
        <w:t>企业营业执照</w:t>
      </w:r>
      <w:r>
        <w:rPr>
          <w:rFonts w:hint="eastAsia" w:ascii="仿宋" w:hAnsi="仿宋" w:eastAsia="仿宋"/>
          <w:color w:val="000000"/>
        </w:rPr>
        <w:t>（提供</w:t>
      </w:r>
      <w:r>
        <w:rPr>
          <w:rFonts w:hint="eastAsia" w:ascii="仿宋" w:hAnsi="仿宋" w:eastAsia="仿宋" w:cs="Arial"/>
          <w:color w:val="000000"/>
        </w:rPr>
        <w:t>复制件</w:t>
      </w:r>
      <w:r>
        <w:rPr>
          <w:rFonts w:hint="eastAsia" w:ascii="仿宋" w:hAnsi="仿宋" w:eastAsia="仿宋"/>
          <w:color w:val="000000"/>
        </w:rPr>
        <w:t>加盖供应商公章）或</w:t>
      </w:r>
      <w:r>
        <w:rPr>
          <w:rFonts w:hint="eastAsia" w:ascii="仿宋" w:hAnsi="仿宋" w:eastAsia="仿宋"/>
          <w:b/>
          <w:color w:val="000000"/>
          <w:u w:val="single"/>
        </w:rPr>
        <w:t>供应商为依法允许经营的事业单位的，应提交事业单位法人证书或能证明供应商为师范类院校或者已开设师范类专业的院校的证明资料</w:t>
      </w:r>
      <w:r>
        <w:rPr>
          <w:rFonts w:hint="eastAsia" w:ascii="仿宋" w:hAnsi="仿宋" w:eastAsia="仿宋"/>
          <w:color w:val="000000"/>
        </w:rPr>
        <w:t>（提供复制件加盖供应商公章）</w:t>
      </w:r>
    </w:p>
    <w:p w14:paraId="4D009AAC">
      <w:pPr>
        <w:spacing w:line="276" w:lineRule="auto"/>
        <w:rPr>
          <w:rFonts w:ascii="仿宋" w:hAnsi="仿宋" w:eastAsia="仿宋"/>
          <w:color w:val="000000"/>
        </w:rPr>
      </w:pPr>
    </w:p>
    <w:p w14:paraId="217C0F00">
      <w:pPr>
        <w:pStyle w:val="4"/>
        <w:rPr>
          <w:color w:val="000000"/>
        </w:rPr>
      </w:pPr>
      <w:r>
        <w:rPr>
          <w:color w:val="000000"/>
        </w:rPr>
        <w:br w:type="page"/>
      </w:r>
      <w:r>
        <w:rPr>
          <w:rFonts w:hint="eastAsia"/>
          <w:color w:val="000000"/>
        </w:rPr>
        <w:t>1.5</w:t>
      </w:r>
      <w:r>
        <w:rPr>
          <w:color w:val="000000"/>
        </w:rPr>
        <w:t>法定代表人授权书</w:t>
      </w:r>
    </w:p>
    <w:p w14:paraId="103E29E3">
      <w:pPr>
        <w:widowControl/>
        <w:autoSpaceDE w:val="0"/>
        <w:autoSpaceDN w:val="0"/>
        <w:snapToGrid w:val="0"/>
        <w:spacing w:line="460" w:lineRule="exact"/>
        <w:jc w:val="center"/>
        <w:rPr>
          <w:b/>
          <w:color w:val="000000"/>
          <w:sz w:val="28"/>
        </w:rPr>
      </w:pPr>
      <w:r>
        <w:rPr>
          <w:b/>
          <w:color w:val="000000"/>
          <w:sz w:val="28"/>
        </w:rPr>
        <w:t>法定代表人授权书</w:t>
      </w:r>
    </w:p>
    <w:p w14:paraId="010ACF11">
      <w:pPr>
        <w:widowControl/>
        <w:autoSpaceDE w:val="0"/>
        <w:autoSpaceDN w:val="0"/>
        <w:snapToGrid w:val="0"/>
        <w:spacing w:line="460" w:lineRule="exact"/>
        <w:jc w:val="left"/>
        <w:rPr>
          <w:color w:val="000000"/>
          <w:sz w:val="24"/>
        </w:rPr>
      </w:pPr>
    </w:p>
    <w:p w14:paraId="3837FB94">
      <w:pPr>
        <w:widowControl/>
        <w:snapToGrid w:val="0"/>
        <w:spacing w:line="360" w:lineRule="auto"/>
        <w:jc w:val="left"/>
        <w:rPr>
          <w:color w:val="000000"/>
          <w:u w:val="single"/>
        </w:rPr>
      </w:pPr>
    </w:p>
    <w:p w14:paraId="063A0393">
      <w:pPr>
        <w:widowControl/>
        <w:snapToGrid w:val="0"/>
        <w:spacing w:line="360" w:lineRule="auto"/>
        <w:jc w:val="left"/>
        <w:rPr>
          <w:color w:val="000000"/>
          <w:sz w:val="22"/>
        </w:rPr>
      </w:pPr>
      <w:r>
        <w:rPr>
          <w:color w:val="000000"/>
          <w:sz w:val="22"/>
          <w:u w:val="single"/>
        </w:rPr>
        <w:t xml:space="preserve">平阳县教育局 </w:t>
      </w:r>
      <w:r>
        <w:rPr>
          <w:color w:val="000000"/>
          <w:sz w:val="22"/>
        </w:rPr>
        <w:t>：</w:t>
      </w:r>
    </w:p>
    <w:p w14:paraId="63627C6C">
      <w:pPr>
        <w:widowControl/>
        <w:snapToGrid w:val="0"/>
        <w:spacing w:line="360" w:lineRule="auto"/>
        <w:ind w:firstLine="440"/>
        <w:jc w:val="left"/>
        <w:rPr>
          <w:color w:val="000000"/>
          <w:sz w:val="22"/>
        </w:rPr>
      </w:pPr>
      <w:r>
        <w:rPr>
          <w:color w:val="000000"/>
          <w:sz w:val="22"/>
        </w:rPr>
        <w:t>本授权委托书声明：我</w:t>
      </w:r>
      <w:r>
        <w:rPr>
          <w:color w:val="000000"/>
          <w:sz w:val="22"/>
          <w:u w:val="single"/>
        </w:rPr>
        <w:t xml:space="preserve">   （法定代表人姓名）   </w:t>
      </w:r>
      <w:r>
        <w:rPr>
          <w:color w:val="000000"/>
          <w:sz w:val="22"/>
        </w:rPr>
        <w:t>系</w:t>
      </w:r>
      <w:r>
        <w:rPr>
          <w:color w:val="000000"/>
          <w:sz w:val="22"/>
          <w:u w:val="single"/>
        </w:rPr>
        <w:t xml:space="preserve">   （供应商名 称）  </w:t>
      </w:r>
      <w:r>
        <w:rPr>
          <w:color w:val="000000"/>
          <w:sz w:val="22"/>
        </w:rPr>
        <w:t>的法定代表人，现授权委托</w:t>
      </w:r>
      <w:r>
        <w:rPr>
          <w:color w:val="000000"/>
          <w:sz w:val="22"/>
          <w:u w:val="single"/>
        </w:rPr>
        <w:t xml:space="preserve">  （单 位 名 称）   </w:t>
      </w:r>
      <w:r>
        <w:rPr>
          <w:color w:val="000000"/>
          <w:sz w:val="22"/>
        </w:rPr>
        <w:t>的</w:t>
      </w:r>
      <w:r>
        <w:rPr>
          <w:color w:val="000000"/>
          <w:sz w:val="22"/>
          <w:u w:val="single"/>
        </w:rPr>
        <w:t xml:space="preserve">  （授权代表姓名）  </w:t>
      </w:r>
      <w:r>
        <w:rPr>
          <w:color w:val="000000"/>
          <w:sz w:val="22"/>
        </w:rPr>
        <w:t>为我公司法定代表人授权代表，参加贵处组织的</w:t>
      </w:r>
      <w:r>
        <w:rPr>
          <w:color w:val="000000"/>
          <w:sz w:val="22"/>
          <w:u w:val="single"/>
        </w:rPr>
        <w:t xml:space="preserve">  招标项目名称（括号中填写项目编号）  </w:t>
      </w:r>
      <w:r>
        <w:rPr>
          <w:color w:val="000000"/>
          <w:sz w:val="22"/>
        </w:rPr>
        <w:t>项目投标，全权处理本次招投标活动中的一切事宜，我承认授权代表全权代表我所签署的本项目的投标文件的内容。</w:t>
      </w:r>
    </w:p>
    <w:p w14:paraId="7EEEBC1E">
      <w:pPr>
        <w:widowControl/>
        <w:snapToGrid w:val="0"/>
        <w:spacing w:line="360" w:lineRule="auto"/>
        <w:ind w:firstLine="440"/>
        <w:jc w:val="left"/>
        <w:rPr>
          <w:color w:val="000000"/>
          <w:sz w:val="22"/>
        </w:rPr>
      </w:pPr>
      <w:r>
        <w:rPr>
          <w:color w:val="000000"/>
          <w:sz w:val="22"/>
        </w:rPr>
        <w:t>授权代表无转授权，特此授权</w:t>
      </w:r>
    </w:p>
    <w:p w14:paraId="1CFCDC91">
      <w:pPr>
        <w:widowControl/>
        <w:snapToGrid w:val="0"/>
        <w:spacing w:line="360" w:lineRule="auto"/>
        <w:ind w:left="1260"/>
        <w:jc w:val="left"/>
        <w:rPr>
          <w:color w:val="000000"/>
          <w:sz w:val="22"/>
        </w:rPr>
      </w:pPr>
    </w:p>
    <w:p w14:paraId="769E540B">
      <w:pPr>
        <w:widowControl/>
        <w:snapToGrid w:val="0"/>
        <w:spacing w:line="360" w:lineRule="auto"/>
        <w:ind w:left="2098" w:firstLine="959"/>
        <w:jc w:val="left"/>
        <w:rPr>
          <w:color w:val="000000"/>
          <w:sz w:val="22"/>
          <w:u w:val="single"/>
        </w:rPr>
      </w:pPr>
      <w:r>
        <w:rPr>
          <w:color w:val="000000"/>
          <w:sz w:val="22"/>
        </w:rPr>
        <w:t>授权代表：</w:t>
      </w:r>
      <w:r>
        <w:rPr>
          <w:color w:val="000000"/>
          <w:sz w:val="22"/>
          <w:u w:val="single"/>
        </w:rPr>
        <w:t xml:space="preserve">   </w:t>
      </w:r>
      <w:r>
        <w:rPr>
          <w:rFonts w:hint="eastAsia"/>
          <w:color w:val="000000"/>
          <w:sz w:val="22"/>
          <w:u w:val="single"/>
        </w:rPr>
        <w:t xml:space="preserve">    </w:t>
      </w:r>
      <w:r>
        <w:rPr>
          <w:color w:val="000000"/>
          <w:sz w:val="22"/>
          <w:u w:val="single"/>
        </w:rPr>
        <w:t xml:space="preserve"> </w:t>
      </w:r>
      <w:r>
        <w:rPr>
          <w:color w:val="000000"/>
          <w:sz w:val="22"/>
        </w:rPr>
        <w:t xml:space="preserve"> 性别 ：</w:t>
      </w:r>
      <w:r>
        <w:rPr>
          <w:color w:val="000000"/>
          <w:sz w:val="22"/>
          <w:u w:val="single"/>
        </w:rPr>
        <w:t xml:space="preserve">     </w:t>
      </w:r>
      <w:r>
        <w:rPr>
          <w:color w:val="000000"/>
          <w:sz w:val="22"/>
        </w:rPr>
        <w:t xml:space="preserve"> 年龄：</w:t>
      </w:r>
      <w:r>
        <w:rPr>
          <w:color w:val="000000"/>
          <w:sz w:val="22"/>
          <w:u w:val="single"/>
        </w:rPr>
        <w:t xml:space="preserve">    </w:t>
      </w:r>
    </w:p>
    <w:p w14:paraId="0A57251C">
      <w:pPr>
        <w:widowControl/>
        <w:snapToGrid w:val="0"/>
        <w:spacing w:line="360" w:lineRule="auto"/>
        <w:ind w:left="2098" w:firstLine="959"/>
        <w:jc w:val="left"/>
        <w:rPr>
          <w:color w:val="000000"/>
          <w:sz w:val="22"/>
          <w:u w:val="single"/>
        </w:rPr>
      </w:pPr>
      <w:r>
        <w:rPr>
          <w:color w:val="000000"/>
          <w:sz w:val="22"/>
        </w:rPr>
        <w:t>身份证号码：</w:t>
      </w:r>
      <w:r>
        <w:rPr>
          <w:color w:val="000000"/>
          <w:sz w:val="22"/>
          <w:u w:val="single"/>
        </w:rPr>
        <w:t xml:space="preserve">                         </w:t>
      </w:r>
      <w:r>
        <w:rPr>
          <w:color w:val="000000"/>
          <w:sz w:val="22"/>
        </w:rPr>
        <w:t xml:space="preserve"> 职务：</w:t>
      </w:r>
      <w:r>
        <w:rPr>
          <w:color w:val="000000"/>
          <w:sz w:val="22"/>
          <w:u w:val="single"/>
        </w:rPr>
        <w:t xml:space="preserve">      </w:t>
      </w:r>
    </w:p>
    <w:p w14:paraId="40F09EA7">
      <w:pPr>
        <w:widowControl/>
        <w:snapToGrid w:val="0"/>
        <w:spacing w:line="360" w:lineRule="auto"/>
        <w:ind w:left="2098" w:firstLine="959"/>
        <w:jc w:val="left"/>
        <w:rPr>
          <w:color w:val="000000"/>
          <w:sz w:val="22"/>
          <w:u w:val="single"/>
        </w:rPr>
      </w:pPr>
      <w:r>
        <w:rPr>
          <w:color w:val="000000"/>
          <w:sz w:val="22"/>
        </w:rPr>
        <w:t>详细通讯地址：</w:t>
      </w:r>
      <w:r>
        <w:rPr>
          <w:color w:val="000000"/>
          <w:sz w:val="22"/>
          <w:u w:val="single"/>
        </w:rPr>
        <w:t xml:space="preserve">                 </w:t>
      </w:r>
      <w:r>
        <w:rPr>
          <w:color w:val="000000"/>
          <w:sz w:val="22"/>
        </w:rPr>
        <w:t xml:space="preserve"> 邮政编码：</w:t>
      </w:r>
      <w:r>
        <w:rPr>
          <w:color w:val="000000"/>
          <w:sz w:val="22"/>
          <w:u w:val="single"/>
        </w:rPr>
        <w:t xml:space="preserve">           </w:t>
      </w:r>
    </w:p>
    <w:p w14:paraId="18B87B54">
      <w:pPr>
        <w:widowControl/>
        <w:snapToGrid w:val="0"/>
        <w:ind w:left="2098" w:firstLine="959"/>
        <w:jc w:val="left"/>
        <w:rPr>
          <w:color w:val="000000"/>
          <w:sz w:val="22"/>
          <w:u w:val="single"/>
        </w:rPr>
      </w:pPr>
      <w:r>
        <w:rPr>
          <w:color w:val="000000"/>
          <w:sz w:val="22"/>
        </w:rPr>
        <w:t>电话：</w:t>
      </w:r>
      <w:r>
        <w:rPr>
          <w:color w:val="000000"/>
          <w:sz w:val="22"/>
          <w:u w:val="single"/>
        </w:rPr>
        <w:t xml:space="preserve">                   </w:t>
      </w:r>
      <w:r>
        <w:rPr>
          <w:color w:val="000000"/>
          <w:sz w:val="22"/>
        </w:rPr>
        <w:t xml:space="preserve"> 传真：</w:t>
      </w:r>
      <w:r>
        <w:rPr>
          <w:color w:val="000000"/>
          <w:sz w:val="22"/>
          <w:u w:val="single"/>
        </w:rPr>
        <w:t xml:space="preserve">                    </w:t>
      </w:r>
    </w:p>
    <w:p w14:paraId="17AC6A24">
      <w:pPr>
        <w:widowControl/>
        <w:snapToGrid w:val="0"/>
        <w:ind w:left="2098" w:firstLine="959"/>
        <w:jc w:val="left"/>
        <w:rPr>
          <w:color w:val="000000"/>
          <w:sz w:val="22"/>
        </w:rPr>
      </w:pPr>
      <w:r>
        <w:rPr>
          <w:color w:val="000000"/>
          <w:sz w:val="22"/>
        </w:rPr>
        <w:t xml:space="preserve">                                </w:t>
      </w:r>
    </w:p>
    <w:p w14:paraId="53360941">
      <w:pPr>
        <w:widowControl/>
        <w:snapToGrid w:val="0"/>
        <w:spacing w:line="360" w:lineRule="auto"/>
        <w:ind w:left="2098" w:right="440" w:firstLine="959"/>
        <w:jc w:val="left"/>
        <w:rPr>
          <w:color w:val="000000"/>
          <w:sz w:val="22"/>
        </w:rPr>
      </w:pPr>
      <w:r>
        <w:rPr>
          <w:color w:val="000000"/>
          <w:sz w:val="22"/>
        </w:rPr>
        <w:t>供应商：</w:t>
      </w:r>
      <w:r>
        <w:rPr>
          <w:color w:val="000000"/>
          <w:sz w:val="22"/>
          <w:u w:val="single"/>
        </w:rPr>
        <w:t xml:space="preserve">                                   （盖章）</w:t>
      </w:r>
    </w:p>
    <w:p w14:paraId="43931F20">
      <w:pPr>
        <w:widowControl/>
        <w:snapToGrid w:val="0"/>
        <w:spacing w:line="360" w:lineRule="auto"/>
        <w:ind w:left="2098" w:right="440" w:firstLine="959"/>
        <w:jc w:val="left"/>
        <w:rPr>
          <w:color w:val="000000"/>
          <w:sz w:val="22"/>
        </w:rPr>
      </w:pPr>
      <w:r>
        <w:rPr>
          <w:color w:val="000000"/>
          <w:sz w:val="22"/>
        </w:rPr>
        <w:t>法定代表人：</w:t>
      </w:r>
      <w:r>
        <w:rPr>
          <w:color w:val="000000"/>
          <w:sz w:val="22"/>
          <w:u w:val="single"/>
        </w:rPr>
        <w:t xml:space="preserve">                           （签字或盖章）</w:t>
      </w:r>
    </w:p>
    <w:p w14:paraId="46EE1BA7">
      <w:pPr>
        <w:widowControl/>
        <w:snapToGrid w:val="0"/>
        <w:spacing w:line="360" w:lineRule="auto"/>
        <w:jc w:val="left"/>
        <w:rPr>
          <w:color w:val="000000"/>
          <w:sz w:val="22"/>
        </w:rPr>
      </w:pPr>
    </w:p>
    <w:p w14:paraId="31C0756A">
      <w:pPr>
        <w:widowControl/>
        <w:snapToGrid w:val="0"/>
        <w:spacing w:line="360" w:lineRule="auto"/>
        <w:ind w:left="2098" w:right="440" w:firstLine="959"/>
        <w:jc w:val="left"/>
        <w:rPr>
          <w:color w:val="000000"/>
          <w:sz w:val="24"/>
        </w:rPr>
      </w:pPr>
      <w:r>
        <w:rPr>
          <w:color w:val="000000"/>
          <w:sz w:val="22"/>
        </w:rPr>
        <w:t>授权委托日期：</w:t>
      </w:r>
      <w:r>
        <w:rPr>
          <w:color w:val="000000"/>
          <w:sz w:val="22"/>
          <w:u w:val="single"/>
        </w:rPr>
        <w:t xml:space="preserve">     </w:t>
      </w:r>
      <w:r>
        <w:rPr>
          <w:color w:val="000000"/>
          <w:sz w:val="22"/>
        </w:rPr>
        <w:t xml:space="preserve">年 </w:t>
      </w:r>
      <w:r>
        <w:rPr>
          <w:color w:val="000000"/>
          <w:sz w:val="22"/>
          <w:u w:val="single"/>
        </w:rPr>
        <w:t xml:space="preserve">    </w:t>
      </w:r>
      <w:r>
        <w:rPr>
          <w:color w:val="000000"/>
          <w:sz w:val="22"/>
        </w:rPr>
        <w:t>月</w:t>
      </w:r>
      <w:r>
        <w:rPr>
          <w:color w:val="000000"/>
          <w:sz w:val="22"/>
          <w:u w:val="single"/>
        </w:rPr>
        <w:t xml:space="preserve">     </w:t>
      </w:r>
      <w:r>
        <w:rPr>
          <w:color w:val="000000"/>
          <w:sz w:val="22"/>
        </w:rPr>
        <w:t>日</w:t>
      </w:r>
    </w:p>
    <w:tbl>
      <w:tblPr>
        <w:tblStyle w:val="37"/>
        <w:tblW w:w="0" w:type="auto"/>
        <w:tblInd w:w="216" w:type="dxa"/>
        <w:tblLayout w:type="fixed"/>
        <w:tblCellMar>
          <w:top w:w="0" w:type="dxa"/>
          <w:left w:w="0" w:type="dxa"/>
          <w:bottom w:w="0" w:type="dxa"/>
          <w:right w:w="0" w:type="dxa"/>
        </w:tblCellMar>
      </w:tblPr>
      <w:tblGrid>
        <w:gridCol w:w="8657"/>
      </w:tblGrid>
      <w:tr w14:paraId="27ED4D35">
        <w:tblPrEx>
          <w:tblCellMar>
            <w:top w:w="0" w:type="dxa"/>
            <w:left w:w="0" w:type="dxa"/>
            <w:bottom w:w="0" w:type="dxa"/>
            <w:right w:w="0" w:type="dxa"/>
          </w:tblCellMar>
        </w:tblPrEx>
        <w:trPr>
          <w:trHeight w:val="2891" w:hRule="atLeast"/>
        </w:trPr>
        <w:tc>
          <w:tcPr>
            <w:tcW w:w="8657"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482B1551">
            <w:pPr>
              <w:widowControl/>
              <w:snapToGrid w:val="0"/>
              <w:spacing w:line="400" w:lineRule="exact"/>
              <w:jc w:val="center"/>
              <w:rPr>
                <w:color w:val="000000"/>
                <w:sz w:val="24"/>
              </w:rPr>
            </w:pPr>
          </w:p>
          <w:p w14:paraId="09CE66EC">
            <w:pPr>
              <w:widowControl/>
              <w:snapToGrid w:val="0"/>
              <w:spacing w:line="400" w:lineRule="exact"/>
              <w:jc w:val="center"/>
              <w:rPr>
                <w:color w:val="000000"/>
                <w:sz w:val="24"/>
              </w:rPr>
            </w:pPr>
          </w:p>
          <w:p w14:paraId="202030D9">
            <w:pPr>
              <w:widowControl/>
              <w:snapToGrid w:val="0"/>
              <w:spacing w:line="320" w:lineRule="atLeast"/>
              <w:jc w:val="center"/>
              <w:rPr>
                <w:color w:val="000000"/>
                <w:sz w:val="22"/>
              </w:rPr>
            </w:pPr>
            <w:r>
              <w:rPr>
                <w:color w:val="000000"/>
                <w:sz w:val="22"/>
              </w:rPr>
              <w:t>授权代表身份证复印件与影印件粘贴处</w:t>
            </w:r>
          </w:p>
          <w:p w14:paraId="41D5DB4C">
            <w:pPr>
              <w:widowControl/>
              <w:snapToGrid w:val="0"/>
              <w:spacing w:line="400" w:lineRule="exact"/>
              <w:jc w:val="center"/>
              <w:rPr>
                <w:color w:val="000000"/>
                <w:sz w:val="24"/>
              </w:rPr>
            </w:pPr>
          </w:p>
          <w:p w14:paraId="3466721C">
            <w:pPr>
              <w:widowControl/>
              <w:snapToGrid w:val="0"/>
              <w:spacing w:line="400" w:lineRule="exact"/>
              <w:jc w:val="center"/>
              <w:rPr>
                <w:color w:val="000000"/>
                <w:sz w:val="24"/>
              </w:rPr>
            </w:pPr>
          </w:p>
          <w:p w14:paraId="07E6905D">
            <w:pPr>
              <w:widowControl/>
              <w:snapToGrid w:val="0"/>
              <w:spacing w:line="400" w:lineRule="exact"/>
              <w:jc w:val="center"/>
              <w:rPr>
                <w:color w:val="000000"/>
                <w:sz w:val="24"/>
              </w:rPr>
            </w:pPr>
          </w:p>
          <w:p w14:paraId="6AA68298">
            <w:pPr>
              <w:widowControl/>
              <w:snapToGrid w:val="0"/>
              <w:spacing w:line="400" w:lineRule="exact"/>
              <w:jc w:val="center"/>
              <w:rPr>
                <w:color w:val="000000"/>
                <w:sz w:val="24"/>
              </w:rPr>
            </w:pPr>
          </w:p>
          <w:p w14:paraId="067886E6">
            <w:pPr>
              <w:widowControl/>
              <w:snapToGrid w:val="0"/>
              <w:spacing w:line="400" w:lineRule="exact"/>
              <w:jc w:val="center"/>
              <w:rPr>
                <w:color w:val="000000"/>
                <w:sz w:val="36"/>
              </w:rPr>
            </w:pPr>
          </w:p>
        </w:tc>
      </w:tr>
    </w:tbl>
    <w:p w14:paraId="273FCB4A">
      <w:pPr>
        <w:widowControl/>
        <w:tabs>
          <w:tab w:val="left" w:pos="360"/>
        </w:tabs>
        <w:snapToGrid w:val="0"/>
        <w:spacing w:line="580" w:lineRule="atLeast"/>
        <w:ind w:left="360"/>
        <w:jc w:val="left"/>
        <w:rPr>
          <w:b/>
          <w:color w:val="000000"/>
          <w:sz w:val="22"/>
        </w:rPr>
      </w:pPr>
      <w:r>
        <w:rPr>
          <w:b/>
          <w:color w:val="000000"/>
          <w:sz w:val="22"/>
        </w:rPr>
        <w:t>注：法定代表人必须签字或盖章，否则做无效标处理。</w:t>
      </w:r>
    </w:p>
    <w:p w14:paraId="251A3799">
      <w:pPr>
        <w:widowControl/>
        <w:snapToGrid w:val="0"/>
        <w:spacing w:line="460" w:lineRule="atLeast"/>
        <w:jc w:val="left"/>
        <w:rPr>
          <w:color w:val="000000"/>
          <w:sz w:val="30"/>
        </w:rPr>
      </w:pPr>
    </w:p>
    <w:p w14:paraId="60F8A9DE">
      <w:pPr>
        <w:pStyle w:val="3"/>
        <w:rPr>
          <w:color w:val="000000"/>
        </w:rPr>
      </w:pPr>
      <w:bookmarkStart w:id="8" w:name="_Toc30408915"/>
      <w:bookmarkStart w:id="9" w:name="_Toc8008423"/>
      <w:bookmarkStart w:id="10" w:name="_Toc7988414"/>
      <w:bookmarkStart w:id="11" w:name="_Toc24550050"/>
      <w:bookmarkStart w:id="12" w:name="_Toc424164168"/>
      <w:bookmarkStart w:id="13" w:name="_Toc7988468"/>
      <w:bookmarkStart w:id="14" w:name="_Toc440162800"/>
      <w:r>
        <w:rPr>
          <w:rFonts w:hint="eastAsia"/>
          <w:color w:val="000000"/>
        </w:rPr>
        <w:t>二、“商务技术文件</w:t>
      </w:r>
      <w:r>
        <w:rPr>
          <w:color w:val="000000"/>
        </w:rPr>
        <w:t>”</w:t>
      </w:r>
      <w:r>
        <w:rPr>
          <w:rFonts w:hint="eastAsia"/>
          <w:color w:val="000000"/>
        </w:rPr>
        <w:t>格式</w:t>
      </w:r>
      <w:bookmarkEnd w:id="8"/>
      <w:bookmarkEnd w:id="9"/>
      <w:bookmarkEnd w:id="10"/>
      <w:bookmarkEnd w:id="11"/>
      <w:bookmarkEnd w:id="12"/>
      <w:bookmarkEnd w:id="13"/>
      <w:bookmarkEnd w:id="14"/>
    </w:p>
    <w:p w14:paraId="54E8A158">
      <w:pPr>
        <w:pStyle w:val="4"/>
        <w:rPr>
          <w:color w:val="000000"/>
        </w:rPr>
      </w:pPr>
      <w:r>
        <w:rPr>
          <w:rFonts w:hint="eastAsia"/>
          <w:color w:val="000000"/>
        </w:rPr>
        <w:t>2.1 “商务技术文件”封面</w:t>
      </w:r>
    </w:p>
    <w:p w14:paraId="0009767D">
      <w:pPr>
        <w:spacing w:line="360" w:lineRule="auto"/>
        <w:jc w:val="right"/>
        <w:rPr>
          <w:rFonts w:ascii="Arial" w:hAnsi="Arial" w:eastAsia="新宋体" w:cs="Arial"/>
          <w:b/>
          <w:color w:val="000000"/>
          <w:sz w:val="32"/>
          <w:szCs w:val="22"/>
        </w:rPr>
      </w:pPr>
    </w:p>
    <w:p w14:paraId="4CA7061B">
      <w:pPr>
        <w:spacing w:line="276" w:lineRule="auto"/>
        <w:jc w:val="center"/>
        <w:rPr>
          <w:rFonts w:ascii="华文中宋" w:eastAsia="华文中宋" w:cs="Arial"/>
          <w:b/>
          <w:color w:val="000000"/>
          <w:w w:val="90"/>
          <w:sz w:val="220"/>
          <w:szCs w:val="22"/>
        </w:rPr>
      </w:pPr>
      <w:r>
        <w:rPr>
          <w:rFonts w:hint="eastAsia" w:ascii="华文中宋" w:eastAsia="华文中宋" w:cs="Arial"/>
          <w:b/>
          <w:color w:val="000000"/>
          <w:w w:val="90"/>
          <w:sz w:val="44"/>
          <w:szCs w:val="22"/>
        </w:rPr>
        <w:t>2026年中小学（幼儿园）教师专业发展培训项目</w:t>
      </w:r>
    </w:p>
    <w:p w14:paraId="25290C10">
      <w:pPr>
        <w:spacing w:line="360" w:lineRule="auto"/>
        <w:jc w:val="center"/>
        <w:rPr>
          <w:rFonts w:ascii="Arial" w:hAnsi="Arial" w:eastAsia="新宋体" w:cs="Arial"/>
          <w:b/>
          <w:color w:val="000000"/>
          <w:sz w:val="52"/>
          <w:szCs w:val="22"/>
        </w:rPr>
      </w:pPr>
    </w:p>
    <w:p w14:paraId="00ACAD99">
      <w:pPr>
        <w:spacing w:line="276" w:lineRule="auto"/>
        <w:jc w:val="center"/>
        <w:rPr>
          <w:rFonts w:ascii="华文中宋" w:eastAsia="华文中宋" w:cs="Arial"/>
          <w:color w:val="000000"/>
          <w:sz w:val="96"/>
          <w:szCs w:val="22"/>
        </w:rPr>
      </w:pPr>
      <w:r>
        <w:rPr>
          <w:rFonts w:hint="eastAsia" w:ascii="华文中宋" w:eastAsia="华文中宋" w:cs="Arial"/>
          <w:color w:val="000000"/>
          <w:sz w:val="96"/>
          <w:szCs w:val="22"/>
        </w:rPr>
        <w:t>响 应 文 件</w:t>
      </w:r>
    </w:p>
    <w:p w14:paraId="73F7043A">
      <w:pPr>
        <w:spacing w:line="360" w:lineRule="auto"/>
        <w:jc w:val="center"/>
        <w:rPr>
          <w:rFonts w:ascii="华文中宋" w:eastAsia="华文中宋" w:cs="Arial"/>
          <w:b/>
          <w:color w:val="000000"/>
          <w:sz w:val="52"/>
          <w:szCs w:val="22"/>
        </w:rPr>
      </w:pPr>
      <w:r>
        <w:rPr>
          <w:rFonts w:hint="eastAsia" w:ascii="华文中宋" w:eastAsia="华文中宋" w:cs="Arial"/>
          <w:b/>
          <w:color w:val="000000"/>
          <w:sz w:val="52"/>
          <w:szCs w:val="22"/>
        </w:rPr>
        <w:t>（商务技术文件）</w:t>
      </w:r>
    </w:p>
    <w:p w14:paraId="5280A7A1">
      <w:pPr>
        <w:spacing w:line="360" w:lineRule="auto"/>
        <w:jc w:val="center"/>
        <w:rPr>
          <w:rFonts w:ascii="华文中宋" w:eastAsia="华文中宋" w:cs="Arial"/>
          <w:b/>
          <w:color w:val="000000"/>
          <w:sz w:val="52"/>
          <w:szCs w:val="22"/>
        </w:rPr>
      </w:pPr>
    </w:p>
    <w:tbl>
      <w:tblPr>
        <w:tblStyle w:val="37"/>
        <w:tblW w:w="0" w:type="auto"/>
        <w:tblInd w:w="250" w:type="dxa"/>
        <w:tblLayout w:type="fixed"/>
        <w:tblCellMar>
          <w:top w:w="0" w:type="dxa"/>
          <w:left w:w="108" w:type="dxa"/>
          <w:bottom w:w="0" w:type="dxa"/>
          <w:right w:w="108" w:type="dxa"/>
        </w:tblCellMar>
      </w:tblPr>
      <w:tblGrid>
        <w:gridCol w:w="8789"/>
      </w:tblGrid>
      <w:tr w14:paraId="777FCAAE">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1187C976">
            <w:pPr>
              <w:rPr>
                <w:rFonts w:ascii="仿宋" w:eastAsia="仿宋"/>
                <w:b/>
                <w:color w:val="000000"/>
                <w:sz w:val="28"/>
                <w:szCs w:val="28"/>
              </w:rPr>
            </w:pPr>
            <w:r>
              <w:rPr>
                <w:rFonts w:hint="eastAsia" w:ascii="仿宋" w:eastAsia="仿宋"/>
                <w:b/>
                <w:color w:val="000000"/>
                <w:sz w:val="28"/>
                <w:szCs w:val="28"/>
              </w:rPr>
              <w:t>项目编号：</w:t>
            </w:r>
          </w:p>
        </w:tc>
      </w:tr>
      <w:tr w14:paraId="60154E10">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74677E11">
            <w:pPr>
              <w:rPr>
                <w:rFonts w:ascii="仿宋" w:eastAsia="仿宋"/>
                <w:b/>
                <w:color w:val="000000"/>
                <w:sz w:val="28"/>
                <w:szCs w:val="28"/>
              </w:rPr>
            </w:pPr>
            <w:r>
              <w:rPr>
                <w:rFonts w:hint="eastAsia" w:ascii="仿宋" w:eastAsia="仿宋"/>
                <w:b/>
                <w:color w:val="000000"/>
                <w:sz w:val="28"/>
                <w:szCs w:val="28"/>
              </w:rPr>
              <w:t>磋商供应商名称（盖章）：</w:t>
            </w:r>
            <w:r>
              <w:rPr>
                <w:rFonts w:hint="eastAsia" w:ascii="仿宋" w:eastAsia="仿宋" w:cs="Arial"/>
                <w:b/>
                <w:color w:val="000000"/>
                <w:w w:val="90"/>
                <w:sz w:val="28"/>
                <w:szCs w:val="28"/>
              </w:rPr>
              <w:t>_______________________________________</w:t>
            </w:r>
          </w:p>
        </w:tc>
      </w:tr>
      <w:tr w14:paraId="34CF841B">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5F49B70D">
            <w:pPr>
              <w:rPr>
                <w:rFonts w:ascii="仿宋" w:eastAsia="仿宋"/>
                <w:b/>
                <w:color w:val="000000"/>
                <w:sz w:val="28"/>
                <w:szCs w:val="28"/>
              </w:rPr>
            </w:pPr>
            <w:r>
              <w:rPr>
                <w:rFonts w:hint="eastAsia" w:ascii="仿宋" w:eastAsia="仿宋"/>
                <w:b/>
                <w:color w:val="000000"/>
                <w:sz w:val="28"/>
                <w:szCs w:val="28"/>
              </w:rPr>
              <w:t>磋商供应商地址：</w:t>
            </w:r>
            <w:r>
              <w:rPr>
                <w:rFonts w:hint="eastAsia" w:ascii="仿宋" w:eastAsia="仿宋" w:cs="Arial"/>
                <w:b/>
                <w:color w:val="000000"/>
                <w:w w:val="90"/>
                <w:sz w:val="28"/>
                <w:szCs w:val="28"/>
              </w:rPr>
              <w:t>_______________________________________________</w:t>
            </w:r>
          </w:p>
        </w:tc>
      </w:tr>
      <w:tr w14:paraId="7A1FD6AF">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69D1860A">
            <w:pPr>
              <w:rPr>
                <w:rFonts w:ascii="仿宋" w:eastAsia="仿宋"/>
                <w:b/>
                <w:color w:val="000000"/>
                <w:sz w:val="28"/>
                <w:szCs w:val="28"/>
              </w:rPr>
            </w:pPr>
            <w:r>
              <w:rPr>
                <w:rFonts w:hint="eastAsia" w:ascii="仿宋" w:eastAsia="仿宋"/>
                <w:b/>
                <w:color w:val="000000"/>
                <w:sz w:val="28"/>
                <w:szCs w:val="28"/>
              </w:rPr>
              <w:t>法定代表人或其授权代表（签字或盖章）：</w:t>
            </w:r>
            <w:r>
              <w:rPr>
                <w:rFonts w:hint="eastAsia" w:ascii="仿宋" w:eastAsia="仿宋" w:cs="Arial"/>
                <w:b/>
                <w:color w:val="000000"/>
                <w:w w:val="90"/>
                <w:sz w:val="28"/>
                <w:szCs w:val="28"/>
              </w:rPr>
              <w:t>________________________</w:t>
            </w:r>
          </w:p>
        </w:tc>
      </w:tr>
      <w:tr w14:paraId="1E871104">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18F704CD">
            <w:pPr>
              <w:rPr>
                <w:rFonts w:ascii="仿宋" w:eastAsia="仿宋"/>
                <w:b/>
                <w:color w:val="000000"/>
                <w:sz w:val="28"/>
                <w:szCs w:val="28"/>
              </w:rPr>
            </w:pPr>
            <w:r>
              <w:rPr>
                <w:rFonts w:hint="eastAsia" w:ascii="仿宋" w:eastAsia="仿宋"/>
                <w:b/>
                <w:color w:val="000000"/>
                <w:sz w:val="28"/>
                <w:szCs w:val="28"/>
              </w:rPr>
              <w:t>日期：</w:t>
            </w:r>
            <w:r>
              <w:rPr>
                <w:rFonts w:hint="eastAsia" w:ascii="仿宋" w:eastAsia="仿宋" w:cs="Arial"/>
                <w:b/>
                <w:color w:val="000000"/>
                <w:w w:val="90"/>
                <w:sz w:val="28"/>
                <w:szCs w:val="28"/>
              </w:rPr>
              <w:t>__________________________________________________________</w:t>
            </w:r>
          </w:p>
        </w:tc>
      </w:tr>
      <w:tr w14:paraId="406BB264">
        <w:tblPrEx>
          <w:tblCellMar>
            <w:top w:w="0" w:type="dxa"/>
            <w:left w:w="108" w:type="dxa"/>
            <w:bottom w:w="0" w:type="dxa"/>
            <w:right w:w="108" w:type="dxa"/>
          </w:tblCellMar>
        </w:tblPrEx>
        <w:trPr>
          <w:trHeight w:val="335" w:hRule="atLeast"/>
        </w:trPr>
        <w:tc>
          <w:tcPr>
            <w:tcW w:w="8789" w:type="dxa"/>
            <w:tcBorders>
              <w:top w:val="nil"/>
              <w:left w:val="nil"/>
              <w:bottom w:val="nil"/>
              <w:right w:val="nil"/>
            </w:tcBorders>
            <w:vAlign w:val="center"/>
          </w:tcPr>
          <w:p w14:paraId="280D9350">
            <w:pPr>
              <w:rPr>
                <w:rFonts w:ascii="仿宋" w:eastAsia="仿宋"/>
                <w:color w:val="000000"/>
                <w:sz w:val="28"/>
                <w:szCs w:val="28"/>
              </w:rPr>
            </w:pPr>
          </w:p>
        </w:tc>
      </w:tr>
    </w:tbl>
    <w:p w14:paraId="1364D569">
      <w:pPr>
        <w:rPr>
          <w:color w:val="000000"/>
        </w:rPr>
      </w:pPr>
    </w:p>
    <w:p w14:paraId="1BB6BE3D">
      <w:pPr>
        <w:pStyle w:val="4"/>
        <w:rPr>
          <w:color w:val="000000"/>
        </w:rPr>
      </w:pPr>
      <w:r>
        <w:rPr>
          <w:color w:val="000000"/>
        </w:rPr>
        <w:br w:type="page"/>
      </w:r>
      <w:r>
        <w:rPr>
          <w:rFonts w:hint="eastAsia"/>
          <w:color w:val="000000"/>
        </w:rPr>
        <w:t>2.2供应商自评分指引表</w:t>
      </w:r>
    </w:p>
    <w:tbl>
      <w:tblPr>
        <w:tblStyle w:val="37"/>
        <w:tblW w:w="0" w:type="auto"/>
        <w:tblInd w:w="108" w:type="dxa"/>
        <w:tblLayout w:type="fixed"/>
        <w:tblCellMar>
          <w:top w:w="0" w:type="dxa"/>
          <w:left w:w="0" w:type="dxa"/>
          <w:bottom w:w="0" w:type="dxa"/>
          <w:right w:w="0" w:type="dxa"/>
        </w:tblCellMar>
      </w:tblPr>
      <w:tblGrid>
        <w:gridCol w:w="1095"/>
        <w:gridCol w:w="7470"/>
        <w:gridCol w:w="1340"/>
      </w:tblGrid>
      <w:tr w14:paraId="4BF191C8">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15617A1">
            <w:pPr>
              <w:widowControl/>
              <w:snapToGrid w:val="0"/>
              <w:jc w:val="center"/>
              <w:rPr>
                <w:color w:val="000000"/>
                <w:sz w:val="22"/>
              </w:rPr>
            </w:pPr>
            <w:r>
              <w:rPr>
                <w:color w:val="000000"/>
                <w:sz w:val="22"/>
              </w:rPr>
              <w:t>序号</w:t>
            </w: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84057E6">
            <w:pPr>
              <w:widowControl/>
              <w:snapToGrid w:val="0"/>
              <w:jc w:val="center"/>
              <w:rPr>
                <w:color w:val="000000"/>
                <w:sz w:val="22"/>
              </w:rPr>
            </w:pPr>
            <w:r>
              <w:rPr>
                <w:color w:val="000000"/>
                <w:sz w:val="22"/>
              </w:rPr>
              <w:t>评分项目</w:t>
            </w: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D44AE4F">
            <w:pPr>
              <w:widowControl/>
              <w:snapToGrid w:val="0"/>
              <w:jc w:val="center"/>
              <w:rPr>
                <w:color w:val="000000"/>
                <w:sz w:val="22"/>
              </w:rPr>
            </w:pPr>
            <w:r>
              <w:rPr>
                <w:color w:val="000000"/>
                <w:sz w:val="22"/>
              </w:rPr>
              <w:t>投标文件索引（页码）</w:t>
            </w:r>
          </w:p>
        </w:tc>
      </w:tr>
      <w:tr w14:paraId="6198FE2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7BAA07E">
            <w:pPr>
              <w:widowControl/>
              <w:snapToGrid w:val="0"/>
              <w:jc w:val="center"/>
              <w:rPr>
                <w:color w:val="000000"/>
                <w:sz w:val="22"/>
              </w:rPr>
            </w:pPr>
            <w:r>
              <w:rPr>
                <w:color w:val="000000"/>
                <w:sz w:val="22"/>
              </w:rPr>
              <w:t>1</w:t>
            </w: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B87823A">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626627A">
            <w:pPr>
              <w:widowControl/>
              <w:snapToGrid w:val="0"/>
              <w:jc w:val="center"/>
              <w:rPr>
                <w:color w:val="000000"/>
                <w:sz w:val="22"/>
              </w:rPr>
            </w:pPr>
          </w:p>
        </w:tc>
      </w:tr>
      <w:tr w14:paraId="262CC305">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9F3812A">
            <w:pPr>
              <w:widowControl/>
              <w:snapToGrid w:val="0"/>
              <w:jc w:val="center"/>
              <w:rPr>
                <w:color w:val="000000"/>
                <w:sz w:val="22"/>
              </w:rPr>
            </w:pPr>
            <w:r>
              <w:rPr>
                <w:color w:val="000000"/>
                <w:sz w:val="22"/>
              </w:rPr>
              <w:t>2</w:t>
            </w: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1F12884">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F3C3E6D">
            <w:pPr>
              <w:widowControl/>
              <w:snapToGrid w:val="0"/>
              <w:jc w:val="center"/>
              <w:rPr>
                <w:color w:val="000000"/>
                <w:sz w:val="22"/>
              </w:rPr>
            </w:pPr>
          </w:p>
        </w:tc>
      </w:tr>
      <w:tr w14:paraId="5FE80053">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A593087">
            <w:pPr>
              <w:widowControl/>
              <w:snapToGrid w:val="0"/>
              <w:jc w:val="center"/>
              <w:rPr>
                <w:color w:val="000000"/>
                <w:sz w:val="22"/>
              </w:rPr>
            </w:pPr>
            <w:r>
              <w:rPr>
                <w:color w:val="000000"/>
                <w:sz w:val="22"/>
              </w:rPr>
              <w:t>3</w:t>
            </w: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D40DFED">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D844CBA">
            <w:pPr>
              <w:widowControl/>
              <w:snapToGrid w:val="0"/>
              <w:jc w:val="center"/>
              <w:rPr>
                <w:color w:val="000000"/>
                <w:sz w:val="22"/>
              </w:rPr>
            </w:pPr>
          </w:p>
        </w:tc>
      </w:tr>
      <w:tr w14:paraId="15EF6DD2">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714C8A3">
            <w:pPr>
              <w:widowControl/>
              <w:snapToGrid w:val="0"/>
              <w:jc w:val="center"/>
              <w:rPr>
                <w:color w:val="000000"/>
                <w:sz w:val="22"/>
              </w:rPr>
            </w:pPr>
            <w:r>
              <w:rPr>
                <w:color w:val="000000"/>
                <w:sz w:val="22"/>
              </w:rPr>
              <w:t>4</w:t>
            </w: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94699EA">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973CD6F">
            <w:pPr>
              <w:widowControl/>
              <w:snapToGrid w:val="0"/>
              <w:jc w:val="center"/>
              <w:rPr>
                <w:color w:val="000000"/>
                <w:sz w:val="22"/>
              </w:rPr>
            </w:pPr>
          </w:p>
        </w:tc>
      </w:tr>
      <w:tr w14:paraId="0A2A7E1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5CC22D9">
            <w:pPr>
              <w:widowControl/>
              <w:snapToGrid w:val="0"/>
              <w:jc w:val="center"/>
              <w:rPr>
                <w:color w:val="000000"/>
                <w:sz w:val="22"/>
              </w:rPr>
            </w:pPr>
            <w:r>
              <w:rPr>
                <w:color w:val="000000"/>
                <w:sz w:val="22"/>
              </w:rPr>
              <w:t>5</w:t>
            </w: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B2B27DB">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4BA47D5">
            <w:pPr>
              <w:widowControl/>
              <w:snapToGrid w:val="0"/>
              <w:jc w:val="center"/>
              <w:rPr>
                <w:color w:val="000000"/>
                <w:sz w:val="22"/>
              </w:rPr>
            </w:pPr>
          </w:p>
        </w:tc>
      </w:tr>
      <w:tr w14:paraId="1774A140">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BB57446">
            <w:pPr>
              <w:widowControl/>
              <w:snapToGrid w:val="0"/>
              <w:jc w:val="center"/>
              <w:rPr>
                <w:color w:val="000000"/>
                <w:sz w:val="22"/>
              </w:rPr>
            </w:pPr>
            <w:r>
              <w:rPr>
                <w:color w:val="000000"/>
                <w:sz w:val="22"/>
              </w:rPr>
              <w:t>6</w:t>
            </w: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AFC3F6F">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143FBFDA">
            <w:pPr>
              <w:widowControl/>
              <w:snapToGrid w:val="0"/>
              <w:jc w:val="center"/>
              <w:rPr>
                <w:color w:val="000000"/>
                <w:sz w:val="22"/>
              </w:rPr>
            </w:pPr>
          </w:p>
        </w:tc>
      </w:tr>
      <w:tr w14:paraId="0A36EECB">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98AE62B">
            <w:pPr>
              <w:widowControl/>
              <w:snapToGrid w:val="0"/>
              <w:jc w:val="center"/>
              <w:rPr>
                <w:color w:val="000000"/>
                <w:sz w:val="22"/>
              </w:rPr>
            </w:pPr>
            <w:r>
              <w:rPr>
                <w:color w:val="000000"/>
                <w:sz w:val="22"/>
              </w:rPr>
              <w:t>7</w:t>
            </w: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16FF4B7">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3C81B67C">
            <w:pPr>
              <w:widowControl/>
              <w:snapToGrid w:val="0"/>
              <w:jc w:val="center"/>
              <w:rPr>
                <w:color w:val="000000"/>
                <w:sz w:val="22"/>
              </w:rPr>
            </w:pPr>
          </w:p>
        </w:tc>
      </w:tr>
      <w:tr w14:paraId="0377071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79F9FC5">
            <w:pPr>
              <w:widowControl/>
              <w:snapToGrid w:val="0"/>
              <w:jc w:val="center"/>
              <w:rPr>
                <w:color w:val="000000"/>
                <w:sz w:val="22"/>
              </w:rPr>
            </w:pPr>
            <w:r>
              <w:rPr>
                <w:color w:val="000000"/>
                <w:sz w:val="22"/>
              </w:rPr>
              <w:t>8</w:t>
            </w: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A5DDC69">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F28A4AD">
            <w:pPr>
              <w:widowControl/>
              <w:snapToGrid w:val="0"/>
              <w:jc w:val="center"/>
              <w:rPr>
                <w:color w:val="000000"/>
                <w:sz w:val="22"/>
              </w:rPr>
            </w:pPr>
          </w:p>
        </w:tc>
      </w:tr>
      <w:tr w14:paraId="5195A84F">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B2CFED4">
            <w:pPr>
              <w:widowControl/>
              <w:snapToGrid w:val="0"/>
              <w:jc w:val="center"/>
              <w:rPr>
                <w:color w:val="000000"/>
                <w:sz w:val="22"/>
              </w:rPr>
            </w:pPr>
            <w:r>
              <w:rPr>
                <w:color w:val="000000"/>
                <w:sz w:val="22"/>
              </w:rPr>
              <w:t>9</w:t>
            </w: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8B94C90">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88C0ED6">
            <w:pPr>
              <w:widowControl/>
              <w:snapToGrid w:val="0"/>
              <w:jc w:val="center"/>
              <w:rPr>
                <w:color w:val="000000"/>
                <w:sz w:val="22"/>
              </w:rPr>
            </w:pPr>
          </w:p>
        </w:tc>
      </w:tr>
      <w:tr w14:paraId="0DA282ED">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7E1E815">
            <w:pPr>
              <w:widowControl/>
              <w:snapToGrid w:val="0"/>
              <w:jc w:val="center"/>
              <w:rPr>
                <w:color w:val="000000"/>
                <w:sz w:val="22"/>
              </w:rPr>
            </w:pPr>
            <w:r>
              <w:rPr>
                <w:color w:val="000000"/>
                <w:sz w:val="22"/>
              </w:rPr>
              <w:t>10</w:t>
            </w: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33E730E">
            <w:pPr>
              <w:widowControl/>
              <w:snapToGrid w:val="0"/>
              <w:jc w:val="center"/>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79F884C">
            <w:pPr>
              <w:widowControl/>
              <w:snapToGrid w:val="0"/>
              <w:jc w:val="center"/>
              <w:rPr>
                <w:color w:val="000000"/>
                <w:sz w:val="22"/>
              </w:rPr>
            </w:pPr>
          </w:p>
        </w:tc>
      </w:tr>
      <w:tr w14:paraId="2779C8DC">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99BE830">
            <w:pPr>
              <w:widowControl/>
              <w:snapToGrid w:val="0"/>
              <w:jc w:val="center"/>
              <w:rPr>
                <w:color w:val="000000"/>
                <w:sz w:val="22"/>
              </w:rPr>
            </w:pPr>
            <w:r>
              <w:rPr>
                <w:color w:val="000000"/>
                <w:sz w:val="22"/>
              </w:rPr>
              <w:t>11</w:t>
            </w: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E909A34">
            <w:pPr>
              <w:widowControl/>
              <w:snapToGrid w:val="0"/>
              <w:spacing w:line="300" w:lineRule="exact"/>
              <w:jc w:val="left"/>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496E785">
            <w:pPr>
              <w:widowControl/>
              <w:snapToGrid w:val="0"/>
              <w:jc w:val="center"/>
              <w:rPr>
                <w:color w:val="000000"/>
                <w:sz w:val="22"/>
              </w:rPr>
            </w:pPr>
          </w:p>
        </w:tc>
      </w:tr>
      <w:tr w14:paraId="2922051A">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F5731D5">
            <w:pPr>
              <w:widowControl/>
              <w:snapToGrid w:val="0"/>
              <w:jc w:val="center"/>
              <w:rPr>
                <w:color w:val="000000"/>
                <w:sz w:val="22"/>
              </w:rPr>
            </w:pP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23DDB056">
            <w:pPr>
              <w:widowControl/>
              <w:snapToGrid w:val="0"/>
              <w:spacing w:line="300" w:lineRule="exact"/>
              <w:jc w:val="left"/>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F3644EE">
            <w:pPr>
              <w:widowControl/>
              <w:snapToGrid w:val="0"/>
              <w:jc w:val="center"/>
              <w:rPr>
                <w:color w:val="000000"/>
                <w:sz w:val="22"/>
              </w:rPr>
            </w:pPr>
          </w:p>
        </w:tc>
      </w:tr>
      <w:tr w14:paraId="645E58F6">
        <w:tblPrEx>
          <w:tblCellMar>
            <w:top w:w="0" w:type="dxa"/>
            <w:left w:w="0" w:type="dxa"/>
            <w:bottom w:w="0" w:type="dxa"/>
            <w:right w:w="0" w:type="dxa"/>
          </w:tblCellMar>
        </w:tblPrEx>
        <w:trPr>
          <w:trHeight w:val="600" w:hRule="atLeast"/>
        </w:trPr>
        <w:tc>
          <w:tcPr>
            <w:tcW w:w="1095"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46B35E2">
            <w:pPr>
              <w:widowControl/>
              <w:snapToGrid w:val="0"/>
              <w:jc w:val="center"/>
              <w:rPr>
                <w:color w:val="000000"/>
                <w:sz w:val="22"/>
              </w:rPr>
            </w:pPr>
          </w:p>
        </w:tc>
        <w:tc>
          <w:tcPr>
            <w:tcW w:w="747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41AC14D1">
            <w:pPr>
              <w:widowControl/>
              <w:snapToGrid w:val="0"/>
              <w:spacing w:line="300" w:lineRule="exact"/>
              <w:jc w:val="left"/>
              <w:rPr>
                <w:color w:val="000000"/>
                <w:sz w:val="22"/>
              </w:rPr>
            </w:pPr>
          </w:p>
        </w:tc>
        <w:tc>
          <w:tcPr>
            <w:tcW w:w="1340" w:type="dxa"/>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64562655">
            <w:pPr>
              <w:widowControl/>
              <w:snapToGrid w:val="0"/>
              <w:jc w:val="center"/>
              <w:rPr>
                <w:color w:val="000000"/>
                <w:sz w:val="22"/>
              </w:rPr>
            </w:pPr>
          </w:p>
        </w:tc>
      </w:tr>
    </w:tbl>
    <w:p w14:paraId="2628C21D">
      <w:pPr>
        <w:rPr>
          <w:color w:val="000000"/>
        </w:rPr>
      </w:pPr>
    </w:p>
    <w:p w14:paraId="24659605">
      <w:pPr>
        <w:rPr>
          <w:color w:val="000000"/>
          <w:sz w:val="32"/>
        </w:rPr>
      </w:pPr>
    </w:p>
    <w:p w14:paraId="672751F4">
      <w:pPr>
        <w:rPr>
          <w:color w:val="000000"/>
          <w:sz w:val="32"/>
        </w:rPr>
      </w:pPr>
    </w:p>
    <w:p w14:paraId="08FAB97A">
      <w:pPr>
        <w:rPr>
          <w:color w:val="000000"/>
          <w:sz w:val="32"/>
        </w:rPr>
      </w:pPr>
    </w:p>
    <w:p w14:paraId="4A3B1D38">
      <w:pPr>
        <w:rPr>
          <w:color w:val="000000"/>
          <w:sz w:val="32"/>
        </w:rPr>
      </w:pPr>
    </w:p>
    <w:p w14:paraId="3B4D4739">
      <w:pPr>
        <w:rPr>
          <w:color w:val="000000"/>
          <w:sz w:val="32"/>
        </w:rPr>
      </w:pPr>
    </w:p>
    <w:p w14:paraId="5AD6F0CC">
      <w:pPr>
        <w:rPr>
          <w:color w:val="000000"/>
          <w:sz w:val="32"/>
        </w:rPr>
      </w:pPr>
    </w:p>
    <w:p w14:paraId="649810C3">
      <w:pPr>
        <w:rPr>
          <w:color w:val="000000"/>
          <w:sz w:val="32"/>
        </w:rPr>
      </w:pPr>
    </w:p>
    <w:p w14:paraId="163F8EE8">
      <w:pPr>
        <w:rPr>
          <w:color w:val="000000"/>
          <w:sz w:val="32"/>
        </w:rPr>
      </w:pPr>
    </w:p>
    <w:p w14:paraId="73550FED">
      <w:pPr>
        <w:pStyle w:val="17"/>
        <w:rPr>
          <w:color w:val="000000"/>
        </w:rPr>
      </w:pPr>
    </w:p>
    <w:p w14:paraId="7DD72A5D">
      <w:pPr>
        <w:rPr>
          <w:color w:val="000000"/>
          <w:sz w:val="32"/>
        </w:rPr>
      </w:pPr>
    </w:p>
    <w:p w14:paraId="1699292F">
      <w:pPr>
        <w:rPr>
          <w:color w:val="000000"/>
          <w:sz w:val="32"/>
        </w:rPr>
      </w:pPr>
      <w:r>
        <w:rPr>
          <w:rFonts w:hint="eastAsia"/>
          <w:color w:val="000000"/>
          <w:sz w:val="32"/>
        </w:rPr>
        <w:t>2.3</w:t>
      </w:r>
      <w:r>
        <w:rPr>
          <w:color w:val="000000"/>
          <w:sz w:val="32"/>
        </w:rPr>
        <w:t>供应商参与政府采购活动投标资格声明函</w:t>
      </w:r>
    </w:p>
    <w:p w14:paraId="6C1A1BD8">
      <w:pPr>
        <w:widowControl/>
        <w:snapToGrid w:val="0"/>
        <w:spacing w:line="360" w:lineRule="exact"/>
        <w:jc w:val="center"/>
        <w:rPr>
          <w:b/>
          <w:color w:val="000000"/>
          <w:sz w:val="32"/>
        </w:rPr>
      </w:pPr>
      <w:r>
        <w:rPr>
          <w:b/>
          <w:color w:val="000000"/>
          <w:sz w:val="32"/>
        </w:rPr>
        <w:t>供应商参与政府采购活动投标资格声明函</w:t>
      </w:r>
    </w:p>
    <w:tbl>
      <w:tblPr>
        <w:tblStyle w:val="37"/>
        <w:tblW w:w="0" w:type="auto"/>
        <w:tblInd w:w="216" w:type="dxa"/>
        <w:tblLayout w:type="fixed"/>
        <w:tblCellMar>
          <w:top w:w="0" w:type="dxa"/>
          <w:left w:w="0" w:type="dxa"/>
          <w:bottom w:w="0" w:type="dxa"/>
          <w:right w:w="0" w:type="dxa"/>
        </w:tblCellMar>
      </w:tblPr>
      <w:tblGrid>
        <w:gridCol w:w="1620"/>
        <w:gridCol w:w="7992"/>
      </w:tblGrid>
      <w:tr w14:paraId="21A1DAC3">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1F8D83A5">
            <w:pPr>
              <w:widowControl/>
              <w:snapToGrid w:val="0"/>
              <w:spacing w:line="400" w:lineRule="exact"/>
              <w:jc w:val="left"/>
              <w:rPr>
                <w:color w:val="000000"/>
                <w:sz w:val="22"/>
              </w:rPr>
            </w:pPr>
            <w:r>
              <w:rPr>
                <w:color w:val="000000"/>
                <w:sz w:val="22"/>
              </w:rPr>
              <w:t>项目名称</w:t>
            </w:r>
          </w:p>
        </w:tc>
        <w:tc>
          <w:tcPr>
            <w:tcW w:w="7992"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258F6F21">
            <w:pPr>
              <w:widowControl/>
              <w:snapToGrid w:val="0"/>
              <w:spacing w:line="400" w:lineRule="exact"/>
              <w:ind w:left="422" w:firstLine="331"/>
              <w:jc w:val="left"/>
              <w:rPr>
                <w:color w:val="000000"/>
                <w:sz w:val="22"/>
              </w:rPr>
            </w:pPr>
          </w:p>
        </w:tc>
      </w:tr>
      <w:tr w14:paraId="2B4C73A0">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4351A925">
            <w:pPr>
              <w:widowControl/>
              <w:snapToGrid w:val="0"/>
              <w:spacing w:line="400" w:lineRule="exact"/>
              <w:jc w:val="left"/>
              <w:rPr>
                <w:color w:val="000000"/>
                <w:sz w:val="22"/>
              </w:rPr>
            </w:pPr>
            <w:r>
              <w:rPr>
                <w:color w:val="000000"/>
                <w:sz w:val="22"/>
              </w:rPr>
              <w:t>项目采购编号</w:t>
            </w:r>
          </w:p>
        </w:tc>
        <w:tc>
          <w:tcPr>
            <w:tcW w:w="7992"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7D0F8C96">
            <w:pPr>
              <w:widowControl/>
              <w:snapToGrid w:val="0"/>
              <w:spacing w:line="400" w:lineRule="exact"/>
              <w:ind w:left="422" w:firstLine="361"/>
              <w:jc w:val="left"/>
              <w:rPr>
                <w:color w:val="000000"/>
                <w:sz w:val="22"/>
              </w:rPr>
            </w:pPr>
          </w:p>
        </w:tc>
      </w:tr>
      <w:tr w14:paraId="3BA7C630">
        <w:tblPrEx>
          <w:tblCellMar>
            <w:top w:w="0" w:type="dxa"/>
            <w:left w:w="0" w:type="dxa"/>
            <w:bottom w:w="0" w:type="dxa"/>
            <w:right w:w="0" w:type="dxa"/>
          </w:tblCellMar>
        </w:tblPrEx>
        <w:tc>
          <w:tcPr>
            <w:tcW w:w="1620"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68360A4C">
            <w:pPr>
              <w:widowControl/>
              <w:snapToGrid w:val="0"/>
              <w:spacing w:line="400" w:lineRule="exact"/>
              <w:jc w:val="left"/>
              <w:rPr>
                <w:color w:val="000000"/>
                <w:sz w:val="22"/>
              </w:rPr>
            </w:pPr>
            <w:r>
              <w:rPr>
                <w:color w:val="000000"/>
                <w:sz w:val="22"/>
              </w:rPr>
              <w:t>时    间</w:t>
            </w:r>
          </w:p>
        </w:tc>
        <w:tc>
          <w:tcPr>
            <w:tcW w:w="7992" w:type="dxa"/>
            <w:tcBorders>
              <w:top w:val="single" w:color="000000" w:sz="4" w:space="0"/>
              <w:left w:val="single" w:color="000000" w:sz="4" w:space="0"/>
              <w:bottom w:val="single" w:color="000000" w:sz="4" w:space="0"/>
              <w:right w:val="single" w:color="000000" w:sz="4" w:space="0"/>
            </w:tcBorders>
            <w:tcMar>
              <w:left w:w="108" w:type="dxa"/>
              <w:right w:w="108" w:type="dxa"/>
            </w:tcMar>
          </w:tcPr>
          <w:p w14:paraId="67939FD5">
            <w:pPr>
              <w:widowControl/>
              <w:snapToGrid w:val="0"/>
              <w:spacing w:line="400" w:lineRule="exact"/>
              <w:jc w:val="left"/>
              <w:rPr>
                <w:color w:val="000000"/>
                <w:sz w:val="22"/>
              </w:rPr>
            </w:pPr>
            <w:r>
              <w:rPr>
                <w:color w:val="000000"/>
                <w:sz w:val="22"/>
              </w:rPr>
              <w:t>投标截止时间：</w:t>
            </w:r>
          </w:p>
        </w:tc>
      </w:tr>
      <w:tr w14:paraId="7356F9F1">
        <w:tblPrEx>
          <w:tblCellMar>
            <w:top w:w="0" w:type="dxa"/>
            <w:left w:w="0" w:type="dxa"/>
            <w:bottom w:w="0" w:type="dxa"/>
            <w:right w:w="0" w:type="dxa"/>
          </w:tblCellMar>
        </w:tblPrEx>
        <w:trPr>
          <w:trHeight w:val="5376" w:hRule="atLeast"/>
        </w:trPr>
        <w:tc>
          <w:tcPr>
            <w:tcW w:w="9612"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tcPr>
          <w:p w14:paraId="26FB2ECD">
            <w:pPr>
              <w:widowControl/>
              <w:snapToGrid w:val="0"/>
              <w:spacing w:line="400" w:lineRule="exact"/>
              <w:ind w:firstLine="450"/>
              <w:jc w:val="left"/>
              <w:rPr>
                <w:color w:val="000000"/>
                <w:sz w:val="22"/>
              </w:rPr>
            </w:pPr>
            <w:r>
              <w:rPr>
                <w:color w:val="000000"/>
                <w:sz w:val="22"/>
              </w:rPr>
              <w:t>1、根据政府采购法第二十二条规定，我单位满足以下条件：</w:t>
            </w:r>
          </w:p>
          <w:p w14:paraId="4E041637">
            <w:pPr>
              <w:widowControl/>
              <w:snapToGrid w:val="0"/>
              <w:spacing w:line="400" w:lineRule="exact"/>
              <w:ind w:firstLine="450"/>
              <w:jc w:val="left"/>
              <w:rPr>
                <w:color w:val="000000"/>
                <w:sz w:val="22"/>
              </w:rPr>
            </w:pPr>
            <w:r>
              <w:rPr>
                <w:color w:val="000000"/>
                <w:sz w:val="22"/>
              </w:rPr>
              <w:t xml:space="preserve">（一）具有独立承担民事责任的能力； </w:t>
            </w:r>
          </w:p>
          <w:p w14:paraId="6EA86F76">
            <w:pPr>
              <w:widowControl/>
              <w:snapToGrid w:val="0"/>
              <w:spacing w:line="400" w:lineRule="exact"/>
              <w:ind w:firstLine="450"/>
              <w:jc w:val="left"/>
              <w:rPr>
                <w:color w:val="000000"/>
                <w:sz w:val="22"/>
              </w:rPr>
            </w:pPr>
            <w:r>
              <w:rPr>
                <w:color w:val="000000"/>
                <w:sz w:val="22"/>
              </w:rPr>
              <w:t xml:space="preserve">　　（二）具有良好的商业信誉和健全的财务会计制度； </w:t>
            </w:r>
          </w:p>
          <w:p w14:paraId="142A18C7">
            <w:pPr>
              <w:widowControl/>
              <w:snapToGrid w:val="0"/>
              <w:spacing w:line="400" w:lineRule="exact"/>
              <w:ind w:firstLine="450"/>
              <w:jc w:val="left"/>
              <w:rPr>
                <w:color w:val="000000"/>
                <w:sz w:val="22"/>
              </w:rPr>
            </w:pPr>
            <w:r>
              <w:rPr>
                <w:color w:val="000000"/>
                <w:sz w:val="22"/>
              </w:rPr>
              <w:t xml:space="preserve">　　（三）具有履行合同所必需的设备和专业技术能力； </w:t>
            </w:r>
          </w:p>
          <w:p w14:paraId="011F541C">
            <w:pPr>
              <w:widowControl/>
              <w:snapToGrid w:val="0"/>
              <w:spacing w:line="400" w:lineRule="exact"/>
              <w:ind w:firstLine="450"/>
              <w:jc w:val="left"/>
              <w:rPr>
                <w:color w:val="000000"/>
                <w:sz w:val="22"/>
              </w:rPr>
            </w:pPr>
            <w:r>
              <w:rPr>
                <w:color w:val="000000"/>
                <w:sz w:val="22"/>
              </w:rPr>
              <w:t xml:space="preserve">　　（四）有依法缴纳税收和社会保障资金的良好记录； </w:t>
            </w:r>
          </w:p>
          <w:p w14:paraId="61645B89">
            <w:pPr>
              <w:widowControl/>
              <w:snapToGrid w:val="0"/>
              <w:spacing w:line="400" w:lineRule="exact"/>
              <w:ind w:firstLine="450"/>
              <w:jc w:val="left"/>
              <w:rPr>
                <w:color w:val="000000"/>
                <w:sz w:val="22"/>
              </w:rPr>
            </w:pPr>
            <w:r>
              <w:rPr>
                <w:color w:val="000000"/>
                <w:sz w:val="22"/>
              </w:rPr>
              <w:t xml:space="preserve">　　（五）参加政府采购活动前三年内，在经营活动中没有重大违法记录； </w:t>
            </w:r>
          </w:p>
          <w:p w14:paraId="7EC3F895">
            <w:pPr>
              <w:widowControl/>
              <w:snapToGrid w:val="0"/>
              <w:spacing w:line="400" w:lineRule="exact"/>
              <w:ind w:firstLine="450"/>
              <w:jc w:val="left"/>
              <w:rPr>
                <w:color w:val="000000"/>
                <w:sz w:val="22"/>
              </w:rPr>
            </w:pPr>
            <w:r>
              <w:rPr>
                <w:color w:val="000000"/>
                <w:sz w:val="22"/>
              </w:rPr>
              <w:t xml:space="preserve">　　（六）法律、行政法规规定的其他条件。 </w:t>
            </w:r>
          </w:p>
          <w:p w14:paraId="47DCA739">
            <w:pPr>
              <w:widowControl/>
              <w:snapToGrid w:val="0"/>
              <w:spacing w:line="400" w:lineRule="exact"/>
              <w:ind w:firstLine="450"/>
              <w:jc w:val="left"/>
              <w:rPr>
                <w:b/>
                <w:color w:val="000000"/>
                <w:sz w:val="22"/>
              </w:rPr>
            </w:pPr>
            <w:r>
              <w:rPr>
                <w:color w:val="000000"/>
                <w:sz w:val="2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w:t>
            </w:r>
            <w:r>
              <w:rPr>
                <w:b/>
                <w:color w:val="000000"/>
                <w:sz w:val="22"/>
              </w:rPr>
              <w:t>我单位承诺不存在上述文件规定依法限制参与政府采购的情况。</w:t>
            </w:r>
          </w:p>
          <w:p w14:paraId="2D6BD475">
            <w:pPr>
              <w:widowControl/>
              <w:snapToGrid w:val="0"/>
              <w:spacing w:line="400" w:lineRule="exact"/>
              <w:ind w:firstLine="450"/>
              <w:jc w:val="left"/>
              <w:rPr>
                <w:color w:val="000000"/>
                <w:sz w:val="22"/>
              </w:rPr>
            </w:pPr>
            <w:r>
              <w:rPr>
                <w:color w:val="000000"/>
                <w:sz w:val="22"/>
              </w:rPr>
              <w:t>3、我单位承诺没有被各地、各级财政部门限制参加政府采购活动。</w:t>
            </w:r>
          </w:p>
          <w:p w14:paraId="76D14826">
            <w:pPr>
              <w:widowControl/>
              <w:tabs>
                <w:tab w:val="center" w:pos="4483"/>
              </w:tabs>
              <w:snapToGrid w:val="0"/>
              <w:spacing w:line="360" w:lineRule="auto"/>
              <w:ind w:firstLine="400"/>
              <w:jc w:val="left"/>
              <w:rPr>
                <w:color w:val="000000"/>
                <w:sz w:val="22"/>
                <w:u w:val="single"/>
              </w:rPr>
            </w:pPr>
            <w:r>
              <w:rPr>
                <w:color w:val="000000"/>
                <w:sz w:val="22"/>
              </w:rPr>
              <w:t>4、我单位承诺参与本项目政府采购活动3年内没有其它重大违法记录（重大违法记录，是指供应商因违法经营受到刑事处罚或者责令停产停业、吊销许可证或者执照、较大数额罚款等行政处罚）。</w:t>
            </w:r>
          </w:p>
          <w:p w14:paraId="6FFD125E">
            <w:pPr>
              <w:widowControl/>
              <w:tabs>
                <w:tab w:val="center" w:pos="4483"/>
              </w:tabs>
              <w:snapToGrid w:val="0"/>
              <w:spacing w:line="360" w:lineRule="auto"/>
              <w:ind w:firstLine="440"/>
              <w:jc w:val="left"/>
              <w:rPr>
                <w:color w:val="000000"/>
                <w:sz w:val="22"/>
              </w:rPr>
            </w:pPr>
            <w:r>
              <w:rPr>
                <w:color w:val="000000"/>
                <w:sz w:val="22"/>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330566DF">
        <w:tblPrEx>
          <w:tblCellMar>
            <w:top w:w="0" w:type="dxa"/>
            <w:left w:w="0" w:type="dxa"/>
            <w:bottom w:w="0" w:type="dxa"/>
            <w:right w:w="0" w:type="dxa"/>
          </w:tblCellMar>
        </w:tblPrEx>
        <w:trPr>
          <w:trHeight w:val="341" w:hRule="atLeast"/>
        </w:trPr>
        <w:tc>
          <w:tcPr>
            <w:tcW w:w="9612"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71D87FE9">
            <w:pPr>
              <w:widowControl/>
              <w:snapToGrid w:val="0"/>
              <w:spacing w:line="400" w:lineRule="exact"/>
              <w:ind w:left="422" w:firstLine="331"/>
              <w:jc w:val="left"/>
              <w:rPr>
                <w:color w:val="000000"/>
                <w:sz w:val="22"/>
              </w:rPr>
            </w:pPr>
            <w:r>
              <w:rPr>
                <w:color w:val="000000"/>
                <w:sz w:val="22"/>
              </w:rPr>
              <w:t>供应商名称（加盖盖章）：</w:t>
            </w:r>
          </w:p>
        </w:tc>
      </w:tr>
      <w:tr w14:paraId="16589C89">
        <w:tblPrEx>
          <w:tblCellMar>
            <w:top w:w="0" w:type="dxa"/>
            <w:left w:w="0" w:type="dxa"/>
            <w:bottom w:w="0" w:type="dxa"/>
            <w:right w:w="0" w:type="dxa"/>
          </w:tblCellMar>
        </w:tblPrEx>
        <w:trPr>
          <w:trHeight w:val="219" w:hRule="atLeast"/>
        </w:trPr>
        <w:tc>
          <w:tcPr>
            <w:tcW w:w="9612"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5E09C20E">
            <w:pPr>
              <w:widowControl/>
              <w:snapToGrid w:val="0"/>
              <w:spacing w:line="400" w:lineRule="exact"/>
              <w:ind w:left="422" w:firstLine="316"/>
              <w:jc w:val="left"/>
              <w:rPr>
                <w:color w:val="000000"/>
                <w:sz w:val="22"/>
              </w:rPr>
            </w:pPr>
            <w:r>
              <w:rPr>
                <w:color w:val="000000"/>
                <w:sz w:val="22"/>
              </w:rPr>
              <w:t>法定代表人或授权代表（签字或盖章）：</w:t>
            </w:r>
          </w:p>
        </w:tc>
      </w:tr>
      <w:tr w14:paraId="41030764">
        <w:tblPrEx>
          <w:tblCellMar>
            <w:top w:w="0" w:type="dxa"/>
            <w:left w:w="0" w:type="dxa"/>
            <w:bottom w:w="0" w:type="dxa"/>
            <w:right w:w="0" w:type="dxa"/>
          </w:tblCellMar>
        </w:tblPrEx>
        <w:trPr>
          <w:trHeight w:val="97" w:hRule="atLeast"/>
        </w:trPr>
        <w:tc>
          <w:tcPr>
            <w:tcW w:w="9612" w:type="dxa"/>
            <w:gridSpan w:val="2"/>
            <w:tcBorders>
              <w:top w:val="single" w:color="000000" w:sz="4" w:space="0"/>
              <w:left w:val="single" w:color="000000" w:sz="4" w:space="0"/>
              <w:bottom w:val="single" w:color="000000" w:sz="4" w:space="0"/>
              <w:right w:val="single" w:color="000000" w:sz="4" w:space="0"/>
            </w:tcBorders>
            <w:tcMar>
              <w:left w:w="108" w:type="dxa"/>
              <w:right w:w="108" w:type="dxa"/>
            </w:tcMar>
            <w:vAlign w:val="center"/>
          </w:tcPr>
          <w:p w14:paraId="03116045">
            <w:pPr>
              <w:widowControl/>
              <w:snapToGrid w:val="0"/>
              <w:spacing w:line="400" w:lineRule="exact"/>
              <w:ind w:left="422" w:firstLine="331"/>
              <w:jc w:val="left"/>
              <w:rPr>
                <w:color w:val="000000"/>
                <w:sz w:val="22"/>
              </w:rPr>
            </w:pPr>
            <w:r>
              <w:rPr>
                <w:color w:val="000000"/>
                <w:sz w:val="22"/>
              </w:rPr>
              <w:t>签署日期：</w:t>
            </w:r>
          </w:p>
        </w:tc>
      </w:tr>
    </w:tbl>
    <w:p w14:paraId="2E866A42">
      <w:pPr>
        <w:widowControl/>
        <w:snapToGrid w:val="0"/>
        <w:spacing w:line="460" w:lineRule="atLeast"/>
        <w:jc w:val="left"/>
        <w:rPr>
          <w:color w:val="000000"/>
          <w:sz w:val="30"/>
        </w:rPr>
      </w:pPr>
    </w:p>
    <w:p w14:paraId="5A1A6BFA">
      <w:pPr>
        <w:rPr>
          <w:color w:val="000000"/>
          <w:sz w:val="36"/>
        </w:rPr>
      </w:pPr>
    </w:p>
    <w:p w14:paraId="010C2142">
      <w:pPr>
        <w:rPr>
          <w:color w:val="000000"/>
          <w:sz w:val="36"/>
        </w:rPr>
      </w:pPr>
    </w:p>
    <w:p w14:paraId="1FA72F5F">
      <w:pPr>
        <w:pStyle w:val="17"/>
        <w:rPr>
          <w:color w:val="000000"/>
        </w:rPr>
      </w:pPr>
    </w:p>
    <w:p w14:paraId="0ABAAC42">
      <w:pPr>
        <w:pStyle w:val="17"/>
        <w:rPr>
          <w:color w:val="000000"/>
        </w:rPr>
      </w:pPr>
    </w:p>
    <w:p w14:paraId="2BBA530E">
      <w:pPr>
        <w:rPr>
          <w:color w:val="000000"/>
          <w:sz w:val="36"/>
        </w:rPr>
      </w:pPr>
    </w:p>
    <w:p w14:paraId="6D842CDC">
      <w:pPr>
        <w:rPr>
          <w:color w:val="000000"/>
          <w:sz w:val="24"/>
        </w:rPr>
      </w:pPr>
      <w:r>
        <w:rPr>
          <w:rFonts w:hint="eastAsia"/>
          <w:color w:val="000000"/>
          <w:sz w:val="36"/>
        </w:rPr>
        <w:t>2.4磋商</w:t>
      </w:r>
      <w:r>
        <w:rPr>
          <w:color w:val="000000"/>
          <w:sz w:val="36"/>
        </w:rPr>
        <w:t>函</w:t>
      </w:r>
    </w:p>
    <w:p w14:paraId="14956E13">
      <w:pPr>
        <w:widowControl/>
        <w:snapToGrid w:val="0"/>
        <w:spacing w:line="460" w:lineRule="atLeast"/>
        <w:jc w:val="left"/>
        <w:rPr>
          <w:color w:val="000000"/>
          <w:sz w:val="36"/>
        </w:rPr>
      </w:pPr>
      <w:r>
        <w:rPr>
          <w:color w:val="000000"/>
          <w:sz w:val="32"/>
        </w:rPr>
        <w:t xml:space="preserve">                               </w:t>
      </w:r>
      <w:r>
        <w:rPr>
          <w:rFonts w:hint="eastAsia"/>
          <w:color w:val="000000"/>
          <w:sz w:val="36"/>
        </w:rPr>
        <w:t>磋商</w:t>
      </w:r>
      <w:r>
        <w:rPr>
          <w:color w:val="000000"/>
          <w:sz w:val="36"/>
        </w:rPr>
        <w:t>函</w:t>
      </w:r>
    </w:p>
    <w:p w14:paraId="5D395B9B">
      <w:pPr>
        <w:widowControl/>
        <w:snapToGrid w:val="0"/>
        <w:spacing w:line="500" w:lineRule="exact"/>
        <w:ind w:firstLine="440"/>
        <w:jc w:val="left"/>
        <w:rPr>
          <w:color w:val="000000"/>
          <w:sz w:val="22"/>
        </w:rPr>
      </w:pPr>
      <w:r>
        <w:rPr>
          <w:color w:val="000000"/>
          <w:sz w:val="22"/>
          <w:u w:val="single"/>
        </w:rPr>
        <w:t xml:space="preserve">平阳县教育局 </w:t>
      </w:r>
      <w:r>
        <w:rPr>
          <w:color w:val="000000"/>
          <w:sz w:val="22"/>
        </w:rPr>
        <w:t>：</w:t>
      </w:r>
    </w:p>
    <w:p w14:paraId="5A27C325">
      <w:pPr>
        <w:widowControl/>
        <w:snapToGrid w:val="0"/>
        <w:spacing w:line="460" w:lineRule="atLeast"/>
        <w:ind w:firstLine="540"/>
        <w:jc w:val="left"/>
        <w:rPr>
          <w:color w:val="000000"/>
          <w:sz w:val="22"/>
        </w:rPr>
      </w:pPr>
    </w:p>
    <w:p w14:paraId="7ABD0E40">
      <w:pPr>
        <w:widowControl/>
        <w:snapToGrid w:val="0"/>
        <w:spacing w:line="460" w:lineRule="atLeast"/>
        <w:ind w:firstLine="540"/>
        <w:jc w:val="left"/>
        <w:rPr>
          <w:color w:val="000000"/>
          <w:sz w:val="22"/>
        </w:rPr>
      </w:pPr>
      <w:r>
        <w:rPr>
          <w:color w:val="000000"/>
          <w:sz w:val="22"/>
        </w:rPr>
        <w:t xml:space="preserve">    </w:t>
      </w:r>
      <w:r>
        <w:rPr>
          <w:color w:val="000000"/>
          <w:sz w:val="22"/>
          <w:u w:val="single"/>
        </w:rPr>
        <w:t xml:space="preserve">     （供应商全称）    </w:t>
      </w:r>
      <w:r>
        <w:rPr>
          <w:color w:val="000000"/>
          <w:sz w:val="22"/>
        </w:rPr>
        <w:t>授权</w:t>
      </w:r>
      <w:r>
        <w:rPr>
          <w:color w:val="000000"/>
          <w:sz w:val="22"/>
          <w:u w:val="single"/>
        </w:rPr>
        <w:t xml:space="preserve">   （授权代表名称）  </w:t>
      </w:r>
      <w:r>
        <w:rPr>
          <w:color w:val="000000"/>
          <w:sz w:val="22"/>
        </w:rPr>
        <w:t xml:space="preserve"> 为授权代表，参加贵方组织的</w:t>
      </w:r>
      <w:r>
        <w:rPr>
          <w:color w:val="000000"/>
          <w:sz w:val="22"/>
          <w:u w:val="single"/>
        </w:rPr>
        <w:t>（采购项目名称）（</w:t>
      </w:r>
      <w:r>
        <w:rPr>
          <w:rFonts w:hint="eastAsia"/>
          <w:color w:val="000000"/>
          <w:sz w:val="22"/>
          <w:u w:val="single"/>
        </w:rPr>
        <w:t>项目</w:t>
      </w:r>
      <w:r>
        <w:rPr>
          <w:color w:val="000000"/>
          <w:sz w:val="22"/>
          <w:u w:val="single"/>
        </w:rPr>
        <w:t>编号：              ）</w:t>
      </w:r>
      <w:r>
        <w:rPr>
          <w:color w:val="000000"/>
          <w:sz w:val="22"/>
        </w:rPr>
        <w:t xml:space="preserve">采购的有关活动，并对该项目进行报价。为此：    </w:t>
      </w:r>
    </w:p>
    <w:p w14:paraId="0A11191D">
      <w:pPr>
        <w:widowControl/>
        <w:snapToGrid w:val="0"/>
        <w:spacing w:line="460" w:lineRule="atLeast"/>
        <w:ind w:firstLine="539"/>
        <w:jc w:val="left"/>
        <w:rPr>
          <w:color w:val="000000"/>
          <w:sz w:val="22"/>
        </w:rPr>
      </w:pPr>
      <w:r>
        <w:rPr>
          <w:color w:val="000000"/>
          <w:sz w:val="22"/>
        </w:rPr>
        <w:t>1、提供供应商须知规定的全部响应文件</w:t>
      </w:r>
      <w:r>
        <w:rPr>
          <w:rFonts w:hint="eastAsia"/>
          <w:color w:val="000000"/>
          <w:sz w:val="22"/>
        </w:rPr>
        <w:t>。</w:t>
      </w:r>
    </w:p>
    <w:p w14:paraId="26D9AFA3">
      <w:pPr>
        <w:widowControl/>
        <w:snapToGrid w:val="0"/>
        <w:spacing w:line="460" w:lineRule="atLeast"/>
        <w:ind w:firstLine="539"/>
        <w:jc w:val="left"/>
        <w:rPr>
          <w:color w:val="000000"/>
          <w:sz w:val="22"/>
        </w:rPr>
      </w:pPr>
      <w:r>
        <w:rPr>
          <w:color w:val="000000"/>
          <w:sz w:val="22"/>
        </w:rPr>
        <w:t>2、保证遵守竞争性磋商文件中的有关规定和收费标准。</w:t>
      </w:r>
    </w:p>
    <w:p w14:paraId="487E3C3E">
      <w:pPr>
        <w:widowControl/>
        <w:snapToGrid w:val="0"/>
        <w:spacing w:line="460" w:lineRule="atLeast"/>
        <w:ind w:firstLine="539"/>
        <w:jc w:val="left"/>
        <w:rPr>
          <w:color w:val="000000"/>
          <w:sz w:val="22"/>
        </w:rPr>
      </w:pPr>
      <w:r>
        <w:rPr>
          <w:color w:val="000000"/>
          <w:sz w:val="22"/>
        </w:rPr>
        <w:t>3、保证忠实地执行双方所签的合同，并承担合同规定的责任义务。</w:t>
      </w:r>
    </w:p>
    <w:p w14:paraId="5516E617">
      <w:pPr>
        <w:widowControl/>
        <w:snapToGrid w:val="0"/>
        <w:spacing w:line="460" w:lineRule="atLeast"/>
        <w:ind w:firstLine="539"/>
        <w:jc w:val="left"/>
        <w:rPr>
          <w:b/>
          <w:color w:val="000000"/>
          <w:sz w:val="22"/>
        </w:rPr>
      </w:pPr>
      <w:r>
        <w:rPr>
          <w:b/>
          <w:color w:val="000000"/>
          <w:sz w:val="22"/>
        </w:rPr>
        <w:t>4、我单位承诺如我单位为成交供应商，我方根据采购人要求完成本项目。</w:t>
      </w:r>
    </w:p>
    <w:p w14:paraId="61F9E9CF">
      <w:pPr>
        <w:widowControl/>
        <w:snapToGrid w:val="0"/>
        <w:spacing w:line="460" w:lineRule="atLeast"/>
        <w:ind w:firstLine="539"/>
        <w:jc w:val="left"/>
        <w:rPr>
          <w:color w:val="000000"/>
          <w:sz w:val="22"/>
        </w:rPr>
      </w:pPr>
      <w:r>
        <w:rPr>
          <w:color w:val="000000"/>
          <w:sz w:val="22"/>
        </w:rPr>
        <w:t>5、供应商已详细审查竞争性磋商文件的全部内容，包括竞争性磋商文件补充文件（如果有的话）。我方完全理解并同意放弃对这方面有不明及误解的权力。如果竞争性磋商文件有相互矛盾之处，我方同意按采购人的理解处理。</w:t>
      </w:r>
    </w:p>
    <w:p w14:paraId="2BA8978F">
      <w:pPr>
        <w:widowControl/>
        <w:snapToGrid w:val="0"/>
        <w:spacing w:line="460" w:lineRule="atLeast"/>
        <w:ind w:firstLine="539"/>
        <w:jc w:val="left"/>
        <w:rPr>
          <w:color w:val="000000"/>
          <w:sz w:val="22"/>
        </w:rPr>
      </w:pPr>
      <w:r>
        <w:rPr>
          <w:color w:val="000000"/>
          <w:sz w:val="22"/>
        </w:rPr>
        <w:t>6、愿意向贵方提供任何与该项采购有关的数据、情况和技术资料，完全理解贵方不一定接受最低价的响应文件或收到的任何响应文件。</w:t>
      </w:r>
    </w:p>
    <w:p w14:paraId="75C030F9">
      <w:pPr>
        <w:widowControl/>
        <w:snapToGrid w:val="0"/>
        <w:spacing w:line="460" w:lineRule="atLeast"/>
        <w:ind w:firstLine="539"/>
        <w:jc w:val="left"/>
        <w:rPr>
          <w:color w:val="000000"/>
          <w:sz w:val="22"/>
        </w:rPr>
      </w:pPr>
      <w:r>
        <w:rPr>
          <w:color w:val="000000"/>
          <w:sz w:val="22"/>
        </w:rPr>
        <w:t>7、利益冲突：近三年内直至目前，我公司与本项目的采购人、采购机构没有任何的</w:t>
      </w:r>
      <w:r>
        <w:rPr>
          <w:rFonts w:hint="eastAsia"/>
          <w:color w:val="000000"/>
          <w:sz w:val="22"/>
        </w:rPr>
        <w:t>利害</w:t>
      </w:r>
      <w:r>
        <w:rPr>
          <w:color w:val="000000"/>
          <w:sz w:val="22"/>
        </w:rPr>
        <w:t>关系。</w:t>
      </w:r>
    </w:p>
    <w:p w14:paraId="3F637078">
      <w:pPr>
        <w:widowControl/>
        <w:snapToGrid w:val="0"/>
        <w:spacing w:line="460" w:lineRule="atLeast"/>
        <w:ind w:firstLine="539"/>
        <w:jc w:val="left"/>
        <w:rPr>
          <w:color w:val="000000"/>
          <w:sz w:val="22"/>
        </w:rPr>
      </w:pPr>
      <w:r>
        <w:rPr>
          <w:color w:val="000000"/>
          <w:sz w:val="22"/>
        </w:rPr>
        <w:t>8、</w:t>
      </w:r>
      <w:r>
        <w:rPr>
          <w:rFonts w:hint="eastAsia" w:ascii="宋体" w:cs="仿宋_GB2312"/>
          <w:color w:val="000000"/>
          <w:sz w:val="22"/>
          <w:szCs w:val="22"/>
          <w:lang w:val="zh-CN"/>
        </w:rPr>
        <w:t>我公司近三年内没有行贿受贿记录；我公司没有被政府采购管理部门限制参加投标。</w:t>
      </w:r>
    </w:p>
    <w:p w14:paraId="465E994A">
      <w:pPr>
        <w:widowControl/>
        <w:snapToGrid w:val="0"/>
        <w:spacing w:line="460" w:lineRule="atLeast"/>
        <w:ind w:firstLine="539"/>
        <w:jc w:val="left"/>
        <w:rPr>
          <w:color w:val="000000"/>
          <w:sz w:val="22"/>
        </w:rPr>
      </w:pPr>
      <w:r>
        <w:rPr>
          <w:color w:val="000000"/>
          <w:sz w:val="22"/>
        </w:rPr>
        <w:t>9、响应文件自递交磋商响应文件截止时间之日起90天内有效。</w:t>
      </w:r>
    </w:p>
    <w:p w14:paraId="6F65A40F">
      <w:pPr>
        <w:widowControl/>
        <w:snapToGrid w:val="0"/>
        <w:spacing w:line="460" w:lineRule="atLeast"/>
        <w:ind w:firstLine="539"/>
        <w:jc w:val="left"/>
        <w:rPr>
          <w:color w:val="000000"/>
          <w:sz w:val="22"/>
        </w:rPr>
      </w:pPr>
      <w:r>
        <w:rPr>
          <w:color w:val="000000"/>
          <w:sz w:val="22"/>
        </w:rPr>
        <w:t>10、与本采购有关的一切往来通讯请寄：</w:t>
      </w:r>
    </w:p>
    <w:p w14:paraId="0CBB5DB6">
      <w:pPr>
        <w:widowControl/>
        <w:snapToGrid w:val="0"/>
        <w:spacing w:line="460" w:lineRule="atLeast"/>
        <w:ind w:firstLine="540"/>
        <w:jc w:val="left"/>
        <w:rPr>
          <w:color w:val="000000"/>
          <w:sz w:val="22"/>
        </w:rPr>
      </w:pPr>
    </w:p>
    <w:p w14:paraId="6B738536">
      <w:pPr>
        <w:widowControl/>
        <w:snapToGrid w:val="0"/>
        <w:spacing w:line="460" w:lineRule="atLeast"/>
        <w:ind w:firstLine="540"/>
        <w:jc w:val="left"/>
        <w:rPr>
          <w:color w:val="000000"/>
          <w:sz w:val="22"/>
        </w:rPr>
      </w:pPr>
      <w:r>
        <w:rPr>
          <w:color w:val="000000"/>
          <w:sz w:val="22"/>
        </w:rPr>
        <w:t>地址：</w:t>
      </w:r>
      <w:r>
        <w:rPr>
          <w:color w:val="000000"/>
          <w:sz w:val="22"/>
          <w:u w:val="single"/>
        </w:rPr>
        <w:t xml:space="preserve">                                 </w:t>
      </w:r>
    </w:p>
    <w:p w14:paraId="1629CB06">
      <w:pPr>
        <w:widowControl/>
        <w:snapToGrid w:val="0"/>
        <w:spacing w:line="460" w:lineRule="atLeast"/>
        <w:ind w:firstLine="540"/>
        <w:jc w:val="left"/>
        <w:rPr>
          <w:color w:val="000000"/>
          <w:sz w:val="22"/>
        </w:rPr>
      </w:pPr>
      <w:r>
        <w:rPr>
          <w:color w:val="000000"/>
          <w:sz w:val="22"/>
        </w:rPr>
        <w:t>邮编：</w:t>
      </w:r>
      <w:r>
        <w:rPr>
          <w:color w:val="000000"/>
          <w:sz w:val="22"/>
          <w:u w:val="single"/>
        </w:rPr>
        <w:t xml:space="preserve">               </w:t>
      </w:r>
      <w:r>
        <w:rPr>
          <w:color w:val="000000"/>
          <w:sz w:val="22"/>
        </w:rPr>
        <w:t>电话：</w:t>
      </w:r>
      <w:r>
        <w:rPr>
          <w:color w:val="000000"/>
          <w:sz w:val="22"/>
          <w:u w:val="single"/>
        </w:rPr>
        <w:t xml:space="preserve">                 </w:t>
      </w:r>
      <w:r>
        <w:rPr>
          <w:color w:val="000000"/>
          <w:sz w:val="22"/>
        </w:rPr>
        <w:t>传真：</w:t>
      </w:r>
      <w:r>
        <w:rPr>
          <w:color w:val="000000"/>
          <w:sz w:val="22"/>
          <w:u w:val="single"/>
        </w:rPr>
        <w:t xml:space="preserve">                 </w:t>
      </w:r>
    </w:p>
    <w:p w14:paraId="45A176A9">
      <w:pPr>
        <w:widowControl/>
        <w:snapToGrid w:val="0"/>
        <w:spacing w:line="460" w:lineRule="atLeast"/>
        <w:ind w:firstLine="540"/>
        <w:jc w:val="left"/>
        <w:rPr>
          <w:color w:val="000000"/>
          <w:sz w:val="22"/>
        </w:rPr>
      </w:pPr>
      <w:r>
        <w:rPr>
          <w:rFonts w:hint="eastAsia"/>
          <w:color w:val="000000"/>
          <w:sz w:val="22"/>
        </w:rPr>
        <w:t>磋商</w:t>
      </w:r>
      <w:r>
        <w:rPr>
          <w:color w:val="000000"/>
          <w:sz w:val="22"/>
        </w:rPr>
        <w:t xml:space="preserve">供应商(签章):                        </w:t>
      </w:r>
    </w:p>
    <w:p w14:paraId="1594B2F2">
      <w:pPr>
        <w:widowControl/>
        <w:snapToGrid w:val="0"/>
        <w:spacing w:line="460" w:lineRule="atLeast"/>
        <w:ind w:firstLine="540"/>
        <w:jc w:val="left"/>
        <w:rPr>
          <w:color w:val="000000"/>
          <w:sz w:val="22"/>
        </w:rPr>
      </w:pPr>
      <w:r>
        <w:rPr>
          <w:color w:val="000000"/>
          <w:sz w:val="22"/>
        </w:rPr>
        <w:t xml:space="preserve">法定代表人或授权代表（签字或盖章）：               </w:t>
      </w:r>
    </w:p>
    <w:p w14:paraId="6482ABCB">
      <w:pPr>
        <w:widowControl/>
        <w:snapToGrid w:val="0"/>
        <w:spacing w:line="460" w:lineRule="atLeast"/>
        <w:ind w:firstLine="540"/>
        <w:jc w:val="left"/>
        <w:rPr>
          <w:color w:val="000000"/>
          <w:sz w:val="22"/>
        </w:rPr>
      </w:pPr>
      <w:r>
        <w:rPr>
          <w:color w:val="000000"/>
          <w:sz w:val="22"/>
        </w:rPr>
        <w:t>日期：</w:t>
      </w:r>
    </w:p>
    <w:p w14:paraId="2385287F">
      <w:pPr>
        <w:widowControl/>
        <w:snapToGrid w:val="0"/>
        <w:spacing w:line="460" w:lineRule="atLeast"/>
        <w:ind w:left="840"/>
        <w:jc w:val="left"/>
        <w:rPr>
          <w:b/>
          <w:color w:val="000000"/>
          <w:sz w:val="22"/>
        </w:rPr>
      </w:pPr>
      <w:r>
        <w:rPr>
          <w:b/>
          <w:color w:val="000000"/>
          <w:sz w:val="22"/>
          <w:u w:val="thick"/>
        </w:rPr>
        <w:t>注：若不提供此函，做无效处理。</w:t>
      </w:r>
    </w:p>
    <w:p w14:paraId="3DA5D1BE">
      <w:pPr>
        <w:widowControl/>
        <w:snapToGrid w:val="0"/>
        <w:spacing w:line="460" w:lineRule="atLeast"/>
        <w:ind w:left="840"/>
        <w:jc w:val="left"/>
        <w:rPr>
          <w:color w:val="000000"/>
        </w:rPr>
        <w:sectPr>
          <w:footerReference r:id="rId7" w:type="first"/>
          <w:footerReference r:id="rId6" w:type="default"/>
          <w:pgSz w:w="11907" w:h="16840"/>
          <w:pgMar w:top="1440" w:right="1117" w:bottom="1440" w:left="1440" w:header="720" w:footer="720" w:gutter="0"/>
          <w:cols w:space="720" w:num="1"/>
          <w:titlePg/>
          <w:docGrid w:linePitch="286" w:charSpace="0"/>
        </w:sectPr>
      </w:pPr>
    </w:p>
    <w:p w14:paraId="4BAF56F4">
      <w:pPr>
        <w:pStyle w:val="4"/>
        <w:rPr>
          <w:color w:val="000000"/>
        </w:rPr>
      </w:pPr>
      <w:r>
        <w:rPr>
          <w:rFonts w:hint="eastAsia"/>
          <w:color w:val="000000"/>
        </w:rPr>
        <w:t>2.5磋商供应商基本情况说明</w:t>
      </w:r>
    </w:p>
    <w:p w14:paraId="44FFE428">
      <w:pPr>
        <w:spacing w:line="360" w:lineRule="auto"/>
        <w:jc w:val="center"/>
        <w:rPr>
          <w:rFonts w:ascii="华文中宋" w:eastAsia="华文中宋"/>
          <w:b/>
          <w:color w:val="000000"/>
          <w:sz w:val="44"/>
          <w:szCs w:val="44"/>
        </w:rPr>
      </w:pPr>
      <w:r>
        <w:rPr>
          <w:rFonts w:hint="eastAsia" w:ascii="华文中宋" w:eastAsia="华文中宋"/>
          <w:b/>
          <w:color w:val="000000"/>
          <w:sz w:val="44"/>
          <w:szCs w:val="44"/>
        </w:rPr>
        <w:t>磋商供应商基本情况说明（后附企业介绍）</w:t>
      </w:r>
    </w:p>
    <w:p w14:paraId="37DF5D99">
      <w:pPr>
        <w:spacing w:line="360" w:lineRule="auto"/>
        <w:rPr>
          <w:rFonts w:ascii="仿宋" w:eastAsia="仿宋" w:cs="Arial"/>
          <w:b/>
          <w:color w:val="000000"/>
          <w:sz w:val="24"/>
        </w:rPr>
      </w:pPr>
      <w:r>
        <w:rPr>
          <w:rFonts w:hint="eastAsia" w:ascii="仿宋" w:eastAsia="仿宋" w:cs="Arial"/>
          <w:b/>
          <w:color w:val="000000"/>
          <w:sz w:val="24"/>
        </w:rPr>
        <w:t>1、名称及概况：</w:t>
      </w:r>
    </w:p>
    <w:p w14:paraId="3962F04A">
      <w:pPr>
        <w:spacing w:line="360" w:lineRule="auto"/>
        <w:rPr>
          <w:rFonts w:ascii="仿宋" w:eastAsia="仿宋" w:cs="Arial"/>
          <w:color w:val="000000"/>
          <w:w w:val="90"/>
          <w:sz w:val="24"/>
        </w:rPr>
      </w:pPr>
      <w:r>
        <w:rPr>
          <w:rFonts w:hint="eastAsia" w:ascii="仿宋" w:eastAsia="仿宋" w:cs="Arial"/>
          <w:color w:val="000000"/>
          <w:sz w:val="24"/>
        </w:rPr>
        <w:t>（1）磋商供应商名称：</w:t>
      </w:r>
      <w:r>
        <w:rPr>
          <w:rFonts w:hint="eastAsia" w:ascii="仿宋" w:eastAsia="仿宋" w:cs="Arial"/>
          <w:color w:val="000000"/>
          <w:w w:val="90"/>
          <w:sz w:val="24"/>
        </w:rPr>
        <w:t>______________________________________________________</w:t>
      </w:r>
    </w:p>
    <w:p w14:paraId="0F175CA5">
      <w:pPr>
        <w:spacing w:line="360" w:lineRule="auto"/>
        <w:rPr>
          <w:rFonts w:ascii="仿宋" w:eastAsia="仿宋" w:cs="Arial"/>
          <w:color w:val="000000"/>
          <w:w w:val="90"/>
          <w:sz w:val="24"/>
        </w:rPr>
      </w:pPr>
      <w:r>
        <w:rPr>
          <w:rFonts w:hint="eastAsia" w:ascii="仿宋" w:eastAsia="仿宋" w:cs="Arial"/>
          <w:color w:val="000000"/>
          <w:w w:val="90"/>
          <w:sz w:val="24"/>
        </w:rPr>
        <w:t>（2）单位组织形式：</w:t>
      </w:r>
      <w:r>
        <w:rPr>
          <w:rFonts w:hint="eastAsia" w:ascii="仿宋" w:eastAsia="仿宋" w:cs="Arial"/>
          <w:color w:val="000000"/>
          <w:w w:val="90"/>
          <w:sz w:val="22"/>
          <w:szCs w:val="22"/>
        </w:rPr>
        <w:t>________________________________________________________________</w:t>
      </w:r>
    </w:p>
    <w:p w14:paraId="5FB75286">
      <w:pPr>
        <w:spacing w:line="360" w:lineRule="auto"/>
        <w:rPr>
          <w:rFonts w:ascii="仿宋" w:eastAsia="仿宋" w:cs="Arial"/>
          <w:color w:val="000000"/>
          <w:sz w:val="24"/>
        </w:rPr>
      </w:pPr>
      <w:r>
        <w:rPr>
          <w:rFonts w:hint="eastAsia" w:ascii="仿宋" w:eastAsia="仿宋" w:cs="Arial"/>
          <w:color w:val="000000"/>
          <w:w w:val="90"/>
          <w:sz w:val="24"/>
        </w:rPr>
        <w:t>（3）法定代表人姓名：</w:t>
      </w:r>
      <w:r>
        <w:rPr>
          <w:rFonts w:hint="eastAsia" w:ascii="仿宋" w:eastAsia="仿宋" w:cs="Arial"/>
          <w:color w:val="000000"/>
          <w:w w:val="90"/>
          <w:sz w:val="22"/>
          <w:szCs w:val="22"/>
        </w:rPr>
        <w:t>______________________________________________________________</w:t>
      </w:r>
    </w:p>
    <w:p w14:paraId="7D075A64">
      <w:pPr>
        <w:spacing w:line="360" w:lineRule="auto"/>
        <w:rPr>
          <w:rFonts w:ascii="仿宋" w:eastAsia="仿宋" w:cs="Arial"/>
          <w:color w:val="000000"/>
          <w:w w:val="90"/>
          <w:sz w:val="24"/>
        </w:rPr>
      </w:pPr>
      <w:r>
        <w:rPr>
          <w:rFonts w:hint="eastAsia" w:ascii="仿宋" w:eastAsia="仿宋" w:cs="Arial"/>
          <w:color w:val="000000"/>
          <w:sz w:val="24"/>
        </w:rPr>
        <w:t>（4）单位地址：</w:t>
      </w:r>
      <w:r>
        <w:rPr>
          <w:rFonts w:hint="eastAsia" w:ascii="仿宋" w:eastAsia="仿宋" w:cs="Arial"/>
          <w:color w:val="000000"/>
          <w:w w:val="90"/>
          <w:sz w:val="22"/>
          <w:szCs w:val="22"/>
        </w:rPr>
        <w:t>___________________________________________________________________</w:t>
      </w:r>
    </w:p>
    <w:p w14:paraId="7A1DB5E8">
      <w:pPr>
        <w:spacing w:line="360" w:lineRule="auto"/>
        <w:rPr>
          <w:rFonts w:ascii="仿宋" w:eastAsia="仿宋" w:cs="Arial"/>
          <w:color w:val="000000"/>
          <w:sz w:val="24"/>
          <w:u w:val="single"/>
        </w:rPr>
      </w:pPr>
      <w:r>
        <w:rPr>
          <w:rFonts w:hint="eastAsia" w:ascii="仿宋" w:eastAsia="仿宋" w:cs="Arial"/>
          <w:color w:val="000000"/>
          <w:sz w:val="24"/>
        </w:rPr>
        <w:t>（5）单位传真/电话号码：</w:t>
      </w:r>
      <w:r>
        <w:rPr>
          <w:rFonts w:hint="eastAsia" w:ascii="仿宋" w:eastAsia="仿宋" w:cs="Arial"/>
          <w:color w:val="000000"/>
          <w:w w:val="90"/>
          <w:sz w:val="22"/>
          <w:szCs w:val="22"/>
        </w:rPr>
        <w:t>________________________________________________________</w:t>
      </w:r>
    </w:p>
    <w:p w14:paraId="43A40D5F">
      <w:pPr>
        <w:spacing w:line="360" w:lineRule="auto"/>
        <w:rPr>
          <w:rFonts w:ascii="仿宋" w:eastAsia="仿宋" w:cs="Arial"/>
          <w:color w:val="000000"/>
          <w:sz w:val="24"/>
        </w:rPr>
      </w:pPr>
      <w:r>
        <w:rPr>
          <w:rFonts w:hint="eastAsia" w:ascii="仿宋" w:eastAsia="仿宋" w:cs="Arial"/>
          <w:color w:val="000000"/>
          <w:sz w:val="24"/>
        </w:rPr>
        <w:t>（6）成立或工商注册日期：</w:t>
      </w:r>
      <w:r>
        <w:rPr>
          <w:rFonts w:hint="eastAsia" w:ascii="仿宋" w:eastAsia="仿宋" w:cs="Arial"/>
          <w:color w:val="000000"/>
          <w:w w:val="90"/>
          <w:sz w:val="24"/>
        </w:rPr>
        <w:t>_________________________________________________</w:t>
      </w:r>
    </w:p>
    <w:p w14:paraId="72553D0F">
      <w:pPr>
        <w:spacing w:line="360" w:lineRule="auto"/>
        <w:rPr>
          <w:rFonts w:ascii="仿宋" w:eastAsia="仿宋" w:cs="Arial"/>
          <w:color w:val="000000"/>
          <w:sz w:val="24"/>
          <w:u w:val="single"/>
        </w:rPr>
      </w:pPr>
      <w:r>
        <w:rPr>
          <w:rFonts w:hint="eastAsia" w:ascii="仿宋" w:eastAsia="仿宋" w:cs="Arial"/>
          <w:color w:val="000000"/>
          <w:sz w:val="24"/>
        </w:rPr>
        <w:t>（7）实收资本：</w:t>
      </w:r>
      <w:r>
        <w:rPr>
          <w:rFonts w:hint="eastAsia" w:ascii="仿宋" w:eastAsia="仿宋" w:cs="Arial"/>
          <w:color w:val="000000"/>
          <w:w w:val="90"/>
          <w:sz w:val="24"/>
        </w:rPr>
        <w:t>____________________________________________________________</w:t>
      </w:r>
    </w:p>
    <w:p w14:paraId="3315C8B7">
      <w:pPr>
        <w:spacing w:line="360" w:lineRule="auto"/>
        <w:rPr>
          <w:rFonts w:ascii="仿宋" w:eastAsia="仿宋" w:cs="Arial"/>
          <w:color w:val="000000"/>
          <w:sz w:val="24"/>
        </w:rPr>
      </w:pPr>
      <w:r>
        <w:rPr>
          <w:rFonts w:hint="eastAsia" w:ascii="仿宋" w:eastAsia="仿宋" w:cs="Arial"/>
          <w:color w:val="000000"/>
          <w:sz w:val="24"/>
        </w:rPr>
        <w:t>（8）近期资产负债表（</w:t>
      </w:r>
      <w:r>
        <w:rPr>
          <w:rFonts w:hint="eastAsia" w:ascii="仿宋" w:eastAsia="仿宋" w:cs="Arial"/>
          <w:color w:val="000000"/>
          <w:sz w:val="24"/>
          <w:u w:val="single"/>
        </w:rPr>
        <w:t>到</w:t>
      </w:r>
      <w:r>
        <w:rPr>
          <w:rFonts w:hint="eastAsia" w:ascii="仿宋" w:eastAsia="仿宋" w:cs="Arial"/>
          <w:color w:val="000000"/>
          <w:w w:val="90"/>
          <w:sz w:val="24"/>
        </w:rPr>
        <w:t>____________</w:t>
      </w:r>
      <w:r>
        <w:rPr>
          <w:rFonts w:hint="eastAsia" w:ascii="仿宋" w:eastAsia="仿宋" w:cs="Arial"/>
          <w:color w:val="000000"/>
          <w:sz w:val="24"/>
          <w:u w:val="single"/>
        </w:rPr>
        <w:t>年</w:t>
      </w:r>
      <w:r>
        <w:rPr>
          <w:rFonts w:hint="eastAsia" w:ascii="仿宋" w:eastAsia="仿宋" w:cs="Arial"/>
          <w:color w:val="000000"/>
          <w:w w:val="90"/>
          <w:sz w:val="24"/>
        </w:rPr>
        <w:t>______</w:t>
      </w:r>
      <w:r>
        <w:rPr>
          <w:rFonts w:hint="eastAsia" w:ascii="仿宋" w:eastAsia="仿宋" w:cs="Arial"/>
          <w:color w:val="000000"/>
          <w:sz w:val="24"/>
          <w:u w:val="single"/>
        </w:rPr>
        <w:t>月</w:t>
      </w:r>
      <w:r>
        <w:rPr>
          <w:rFonts w:hint="eastAsia" w:ascii="仿宋" w:eastAsia="仿宋" w:cs="Arial"/>
          <w:color w:val="000000"/>
          <w:w w:val="90"/>
          <w:sz w:val="24"/>
        </w:rPr>
        <w:t>______</w:t>
      </w:r>
      <w:r>
        <w:rPr>
          <w:rFonts w:hint="eastAsia" w:ascii="仿宋" w:eastAsia="仿宋" w:cs="Arial"/>
          <w:color w:val="000000"/>
          <w:sz w:val="24"/>
          <w:u w:val="single"/>
        </w:rPr>
        <w:t>日止</w:t>
      </w:r>
      <w:r>
        <w:rPr>
          <w:rFonts w:hint="eastAsia" w:ascii="仿宋" w:eastAsia="仿宋" w:cs="Arial"/>
          <w:color w:val="000000"/>
          <w:sz w:val="24"/>
        </w:rPr>
        <w:t>）</w:t>
      </w:r>
    </w:p>
    <w:p w14:paraId="22A2D794">
      <w:pPr>
        <w:spacing w:line="360" w:lineRule="auto"/>
        <w:rPr>
          <w:rFonts w:ascii="仿宋" w:eastAsia="仿宋" w:cs="Arial"/>
          <w:color w:val="000000"/>
          <w:sz w:val="24"/>
        </w:rPr>
      </w:pPr>
      <w:r>
        <w:rPr>
          <w:rFonts w:hint="eastAsia" w:ascii="仿宋" w:eastAsia="仿宋" w:cs="Arial"/>
          <w:color w:val="000000"/>
          <w:sz w:val="24"/>
        </w:rPr>
        <w:t xml:space="preserve">    1）固定资产：</w:t>
      </w:r>
      <w:r>
        <w:rPr>
          <w:rFonts w:hint="eastAsia" w:ascii="仿宋" w:eastAsia="仿宋" w:cs="Arial"/>
          <w:color w:val="000000"/>
          <w:w w:val="90"/>
          <w:sz w:val="24"/>
        </w:rPr>
        <w:t>__________________________________________________________</w:t>
      </w:r>
    </w:p>
    <w:p w14:paraId="7AD492B9">
      <w:pPr>
        <w:spacing w:line="360" w:lineRule="auto"/>
        <w:rPr>
          <w:rFonts w:ascii="仿宋" w:eastAsia="仿宋" w:cs="Arial"/>
          <w:color w:val="000000"/>
          <w:sz w:val="24"/>
          <w:u w:val="single"/>
        </w:rPr>
      </w:pPr>
      <w:r>
        <w:rPr>
          <w:rFonts w:hint="eastAsia" w:ascii="仿宋" w:eastAsia="仿宋" w:cs="Arial"/>
          <w:color w:val="000000"/>
          <w:sz w:val="24"/>
        </w:rPr>
        <w:t xml:space="preserve">    2）流动资产：</w:t>
      </w:r>
      <w:r>
        <w:rPr>
          <w:rFonts w:hint="eastAsia" w:ascii="仿宋" w:eastAsia="仿宋" w:cs="Arial"/>
          <w:color w:val="000000"/>
          <w:w w:val="90"/>
          <w:sz w:val="24"/>
        </w:rPr>
        <w:t>__________________________________________________________</w:t>
      </w:r>
    </w:p>
    <w:p w14:paraId="1E56D0EB">
      <w:pPr>
        <w:spacing w:line="360" w:lineRule="auto"/>
        <w:rPr>
          <w:rFonts w:ascii="仿宋" w:eastAsia="仿宋" w:cs="Arial"/>
          <w:color w:val="000000"/>
          <w:sz w:val="24"/>
        </w:rPr>
      </w:pPr>
      <w:r>
        <w:rPr>
          <w:rFonts w:hint="eastAsia" w:ascii="仿宋" w:eastAsia="仿宋" w:cs="Arial"/>
          <w:color w:val="000000"/>
          <w:sz w:val="24"/>
        </w:rPr>
        <w:t xml:space="preserve">    3）长期负债：</w:t>
      </w:r>
      <w:r>
        <w:rPr>
          <w:rFonts w:hint="eastAsia" w:ascii="仿宋" w:eastAsia="仿宋" w:cs="Arial"/>
          <w:color w:val="000000"/>
          <w:w w:val="90"/>
          <w:sz w:val="24"/>
        </w:rPr>
        <w:t>__________________________________________________________</w:t>
      </w:r>
    </w:p>
    <w:p w14:paraId="16CD4B5F">
      <w:pPr>
        <w:spacing w:line="360" w:lineRule="auto"/>
        <w:rPr>
          <w:rFonts w:ascii="仿宋" w:eastAsia="仿宋" w:cs="Arial"/>
          <w:color w:val="000000"/>
          <w:sz w:val="24"/>
        </w:rPr>
      </w:pPr>
      <w:r>
        <w:rPr>
          <w:rFonts w:hint="eastAsia" w:ascii="仿宋" w:eastAsia="仿宋" w:cs="Arial"/>
          <w:color w:val="000000"/>
          <w:sz w:val="24"/>
        </w:rPr>
        <w:t xml:space="preserve">    4）流动负债：</w:t>
      </w:r>
      <w:r>
        <w:rPr>
          <w:rFonts w:hint="eastAsia" w:ascii="仿宋" w:eastAsia="仿宋" w:cs="Arial"/>
          <w:color w:val="000000"/>
          <w:w w:val="90"/>
          <w:sz w:val="24"/>
        </w:rPr>
        <w:t>__________________________________________________________</w:t>
      </w:r>
    </w:p>
    <w:p w14:paraId="5F487244">
      <w:pPr>
        <w:spacing w:line="360" w:lineRule="auto"/>
        <w:rPr>
          <w:rFonts w:ascii="仿宋" w:eastAsia="仿宋" w:cs="Arial"/>
          <w:color w:val="000000"/>
          <w:sz w:val="24"/>
        </w:rPr>
      </w:pPr>
      <w:r>
        <w:rPr>
          <w:rFonts w:hint="eastAsia" w:ascii="仿宋" w:eastAsia="仿宋" w:cs="Arial"/>
          <w:color w:val="000000"/>
          <w:sz w:val="24"/>
        </w:rPr>
        <w:t xml:space="preserve">    5）净    值：</w:t>
      </w:r>
      <w:r>
        <w:rPr>
          <w:rFonts w:hint="eastAsia" w:ascii="仿宋" w:eastAsia="仿宋" w:cs="Arial"/>
          <w:color w:val="000000"/>
          <w:w w:val="90"/>
          <w:sz w:val="24"/>
        </w:rPr>
        <w:t>__________________________________________________________</w:t>
      </w:r>
    </w:p>
    <w:p w14:paraId="0D4AFD34">
      <w:pPr>
        <w:spacing w:line="360" w:lineRule="auto"/>
        <w:rPr>
          <w:rFonts w:ascii="仿宋" w:eastAsia="仿宋" w:cs="Arial"/>
          <w:color w:val="000000"/>
          <w:sz w:val="24"/>
        </w:rPr>
      </w:pPr>
      <w:r>
        <w:rPr>
          <w:rFonts w:hint="eastAsia" w:ascii="仿宋" w:eastAsia="仿宋" w:cs="Arial"/>
          <w:color w:val="000000"/>
          <w:sz w:val="24"/>
        </w:rPr>
        <w:t xml:space="preserve">    6）主要负责人姓名：</w:t>
      </w:r>
      <w:r>
        <w:rPr>
          <w:rFonts w:hint="eastAsia" w:ascii="仿宋" w:eastAsia="仿宋" w:cs="Arial"/>
          <w:color w:val="000000"/>
          <w:w w:val="90"/>
          <w:sz w:val="24"/>
        </w:rPr>
        <w:t>___________________________________________________</w:t>
      </w:r>
    </w:p>
    <w:p w14:paraId="755EB655">
      <w:pPr>
        <w:spacing w:line="360" w:lineRule="auto"/>
        <w:rPr>
          <w:rFonts w:ascii="仿宋" w:eastAsia="仿宋" w:cs="Arial"/>
          <w:color w:val="000000"/>
          <w:w w:val="90"/>
          <w:sz w:val="24"/>
        </w:rPr>
      </w:pPr>
      <w:r>
        <w:rPr>
          <w:rFonts w:hint="eastAsia" w:ascii="仿宋" w:eastAsia="仿宋" w:cs="Arial"/>
          <w:b/>
          <w:color w:val="000000"/>
          <w:sz w:val="24"/>
        </w:rPr>
        <w:t>2、企业现有的与本项目实施有关的设备情况</w:t>
      </w:r>
      <w:r>
        <w:rPr>
          <w:rFonts w:hint="eastAsia" w:ascii="仿宋" w:eastAsia="仿宋" w:cs="Arial"/>
          <w:color w:val="000000"/>
          <w:sz w:val="24"/>
        </w:rPr>
        <w:t>：</w:t>
      </w:r>
      <w:r>
        <w:rPr>
          <w:rFonts w:hint="eastAsia" w:ascii="仿宋" w:eastAsia="仿宋" w:cs="Arial"/>
          <w:color w:val="000000"/>
          <w:w w:val="90"/>
          <w:sz w:val="24"/>
        </w:rPr>
        <w:t>无_________________________</w:t>
      </w:r>
    </w:p>
    <w:p w14:paraId="2E1FF350">
      <w:pPr>
        <w:spacing w:line="360" w:lineRule="auto"/>
        <w:rPr>
          <w:rFonts w:ascii="仿宋" w:eastAsia="仿宋" w:cs="Arial"/>
          <w:color w:val="000000"/>
          <w:w w:val="90"/>
          <w:sz w:val="24"/>
        </w:rPr>
      </w:pPr>
      <w:r>
        <w:rPr>
          <w:rFonts w:hint="eastAsia" w:ascii="仿宋" w:eastAsia="仿宋" w:cs="Arial"/>
          <w:b/>
          <w:color w:val="000000"/>
          <w:sz w:val="24"/>
        </w:rPr>
        <w:t>3、企业现有的与本项目实施有关的专业技术人员情况：</w:t>
      </w:r>
      <w:r>
        <w:rPr>
          <w:rFonts w:hint="eastAsia" w:ascii="仿宋" w:eastAsia="仿宋" w:cs="Arial"/>
          <w:color w:val="000000"/>
          <w:w w:val="90"/>
          <w:sz w:val="24"/>
        </w:rPr>
        <w:t xml:space="preserve"> ____________</w:t>
      </w:r>
    </w:p>
    <w:p w14:paraId="1DC4EB6B">
      <w:pPr>
        <w:spacing w:line="360" w:lineRule="auto"/>
        <w:rPr>
          <w:rFonts w:ascii="仿宋" w:eastAsia="仿宋" w:cs="Arial"/>
          <w:color w:val="000000"/>
          <w:sz w:val="24"/>
        </w:rPr>
      </w:pPr>
      <w:r>
        <w:rPr>
          <w:rFonts w:hint="eastAsia" w:ascii="仿宋" w:eastAsia="仿宋" w:cs="Arial"/>
          <w:color w:val="000000"/>
          <w:w w:val="90"/>
          <w:sz w:val="24"/>
        </w:rPr>
        <w:t>_____________________________________________________________________________</w:t>
      </w:r>
    </w:p>
    <w:p w14:paraId="07BE58D2">
      <w:pPr>
        <w:spacing w:line="360" w:lineRule="auto"/>
        <w:rPr>
          <w:rFonts w:ascii="仿宋" w:eastAsia="仿宋" w:cs="Arial"/>
          <w:color w:val="000000"/>
          <w:sz w:val="24"/>
        </w:rPr>
      </w:pPr>
      <w:r>
        <w:rPr>
          <w:rFonts w:hint="eastAsia" w:ascii="仿宋" w:eastAsia="仿宋" w:cs="Arial"/>
          <w:b/>
          <w:color w:val="000000"/>
          <w:sz w:val="24"/>
        </w:rPr>
        <w:t>4、近三年的年营业总额</w:t>
      </w:r>
      <w:r>
        <w:rPr>
          <w:rFonts w:hint="eastAsia" w:ascii="仿宋" w:eastAsia="仿宋" w:cs="Arial"/>
          <w:color w:val="000000"/>
          <w:sz w:val="24"/>
        </w:rPr>
        <w:t>：</w:t>
      </w:r>
      <w:r>
        <w:rPr>
          <w:rFonts w:hint="eastAsia" w:ascii="仿宋" w:eastAsia="仿宋" w:cs="Arial"/>
          <w:color w:val="000000"/>
          <w:w w:val="90"/>
          <w:sz w:val="24"/>
        </w:rPr>
        <w:t>____________________________________</w:t>
      </w:r>
    </w:p>
    <w:p w14:paraId="1195E0A6">
      <w:pPr>
        <w:spacing w:line="360" w:lineRule="auto"/>
        <w:ind w:firstLine="463" w:firstLineChars="193"/>
        <w:rPr>
          <w:rFonts w:ascii="仿宋" w:eastAsia="仿宋" w:cs="Arial"/>
          <w:color w:val="000000"/>
          <w:sz w:val="24"/>
        </w:rPr>
      </w:pPr>
      <w:r>
        <w:rPr>
          <w:rFonts w:hint="eastAsia" w:ascii="仿宋" w:eastAsia="仿宋" w:cs="Arial"/>
          <w:color w:val="000000"/>
          <w:sz w:val="24"/>
        </w:rPr>
        <w:t>兹证明上述声明是真实、正确的、并提供了全部能提供的资料和数据，我们同意遵照采购文件要求出示有关证明文件。</w:t>
      </w:r>
    </w:p>
    <w:p w14:paraId="2B546210">
      <w:pPr>
        <w:pStyle w:val="19"/>
        <w:spacing w:line="400" w:lineRule="exact"/>
        <w:rPr>
          <w:rFonts w:ascii="仿宋" w:eastAsia="仿宋"/>
          <w:b/>
          <w:color w:val="000000"/>
          <w:sz w:val="24"/>
          <w:szCs w:val="24"/>
        </w:rPr>
      </w:pPr>
      <w:r>
        <w:rPr>
          <w:rFonts w:hint="eastAsia" w:ascii="仿宋" w:eastAsia="仿宋"/>
          <w:b/>
          <w:color w:val="000000"/>
          <w:sz w:val="24"/>
          <w:szCs w:val="24"/>
        </w:rPr>
        <w:t>磋商供应商名称（盖章）：</w:t>
      </w:r>
    </w:p>
    <w:p w14:paraId="6E93F41C">
      <w:pPr>
        <w:pStyle w:val="19"/>
        <w:spacing w:line="400" w:lineRule="exact"/>
        <w:rPr>
          <w:rFonts w:ascii="仿宋" w:eastAsia="仿宋"/>
          <w:b/>
          <w:color w:val="000000"/>
          <w:sz w:val="24"/>
          <w:szCs w:val="24"/>
        </w:rPr>
      </w:pPr>
      <w:r>
        <w:rPr>
          <w:rFonts w:hint="eastAsia" w:ascii="仿宋" w:eastAsia="仿宋"/>
          <w:b/>
          <w:color w:val="000000"/>
          <w:sz w:val="24"/>
          <w:szCs w:val="24"/>
        </w:rPr>
        <w:t>法定代表人或授权代表（签字或盖章）：</w:t>
      </w:r>
    </w:p>
    <w:p w14:paraId="6D9594CF">
      <w:pPr>
        <w:spacing w:line="360" w:lineRule="auto"/>
        <w:ind w:firstLine="465" w:firstLineChars="193"/>
        <w:rPr>
          <w:rFonts w:ascii="仿宋" w:eastAsia="仿宋" w:cs="Arial"/>
          <w:color w:val="000000"/>
          <w:sz w:val="24"/>
          <w:szCs w:val="24"/>
        </w:rPr>
      </w:pPr>
      <w:r>
        <w:rPr>
          <w:rFonts w:hint="eastAsia" w:ascii="仿宋" w:eastAsia="仿宋"/>
          <w:b/>
          <w:color w:val="000000"/>
          <w:sz w:val="24"/>
          <w:szCs w:val="24"/>
        </w:rPr>
        <w:t>日    期：</w:t>
      </w:r>
    </w:p>
    <w:p w14:paraId="76B200F4">
      <w:pPr>
        <w:pStyle w:val="4"/>
        <w:rPr>
          <w:color w:val="000000"/>
        </w:rPr>
      </w:pPr>
      <w:r>
        <w:rPr>
          <w:rFonts w:hint="eastAsia" w:ascii="仿宋" w:eastAsia="仿宋" w:cs="Arial"/>
          <w:color w:val="000000"/>
        </w:rPr>
        <w:br w:type="page"/>
      </w:r>
      <w:r>
        <w:rPr>
          <w:rFonts w:hint="eastAsia"/>
          <w:color w:val="000000"/>
        </w:rPr>
        <w:t>2.6</w:t>
      </w:r>
      <w:r>
        <w:rPr>
          <w:color w:val="000000"/>
        </w:rPr>
        <w:t>商务偏离表</w:t>
      </w:r>
      <w:r>
        <w:rPr>
          <w:rFonts w:hint="eastAsia"/>
          <w:color w:val="000000"/>
        </w:rPr>
        <w:t>、技术偏离表</w:t>
      </w:r>
    </w:p>
    <w:p w14:paraId="523646B8">
      <w:pPr>
        <w:widowControl/>
        <w:snapToGrid w:val="0"/>
        <w:spacing w:line="400" w:lineRule="exact"/>
        <w:jc w:val="center"/>
        <w:rPr>
          <w:color w:val="000000"/>
          <w:sz w:val="36"/>
        </w:rPr>
      </w:pPr>
      <w:r>
        <w:rPr>
          <w:color w:val="000000"/>
          <w:sz w:val="36"/>
        </w:rPr>
        <w:t>商务偏离表</w:t>
      </w:r>
    </w:p>
    <w:tbl>
      <w:tblPr>
        <w:tblStyle w:val="37"/>
        <w:tblW w:w="0" w:type="auto"/>
        <w:tblInd w:w="202" w:type="dxa"/>
        <w:tblLayout w:type="fixed"/>
        <w:tblCellMar>
          <w:top w:w="0" w:type="dxa"/>
          <w:left w:w="0" w:type="dxa"/>
          <w:bottom w:w="0" w:type="dxa"/>
          <w:right w:w="0" w:type="dxa"/>
        </w:tblCellMar>
      </w:tblPr>
      <w:tblGrid>
        <w:gridCol w:w="896"/>
        <w:gridCol w:w="1710"/>
        <w:gridCol w:w="2664"/>
        <w:gridCol w:w="2110"/>
        <w:gridCol w:w="2293"/>
      </w:tblGrid>
      <w:tr w14:paraId="25FE1054">
        <w:tblPrEx>
          <w:tblCellMar>
            <w:top w:w="0" w:type="dxa"/>
            <w:left w:w="0" w:type="dxa"/>
            <w:bottom w:w="0" w:type="dxa"/>
            <w:right w:w="0" w:type="dxa"/>
          </w:tblCellMar>
        </w:tblPrEx>
        <w:trPr>
          <w:trHeight w:val="936" w:hRule="atLeast"/>
        </w:trPr>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30F104DE">
            <w:pPr>
              <w:widowControl/>
              <w:snapToGrid w:val="0"/>
              <w:spacing w:line="400" w:lineRule="exact"/>
              <w:jc w:val="center"/>
              <w:rPr>
                <w:color w:val="000000"/>
                <w:sz w:val="24"/>
              </w:rPr>
            </w:pPr>
            <w:r>
              <w:rPr>
                <w:color w:val="000000"/>
                <w:sz w:val="24"/>
              </w:rPr>
              <w:t>序号</w:t>
            </w:r>
          </w:p>
        </w:tc>
        <w:tc>
          <w:tcPr>
            <w:tcW w:w="1710"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C1766EF">
            <w:pPr>
              <w:widowControl/>
              <w:snapToGrid w:val="0"/>
              <w:spacing w:line="400" w:lineRule="exact"/>
              <w:jc w:val="center"/>
              <w:rPr>
                <w:color w:val="000000"/>
                <w:sz w:val="24"/>
              </w:rPr>
            </w:pPr>
            <w:r>
              <w:rPr>
                <w:color w:val="000000"/>
                <w:sz w:val="24"/>
              </w:rPr>
              <w:t>内容</w:t>
            </w:r>
          </w:p>
        </w:tc>
        <w:tc>
          <w:tcPr>
            <w:tcW w:w="2664"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1FE14647">
            <w:pPr>
              <w:widowControl/>
              <w:snapToGrid w:val="0"/>
              <w:spacing w:line="400" w:lineRule="exact"/>
              <w:jc w:val="center"/>
              <w:rPr>
                <w:color w:val="000000"/>
                <w:sz w:val="24"/>
              </w:rPr>
            </w:pPr>
            <w:r>
              <w:rPr>
                <w:color w:val="000000"/>
                <w:sz w:val="24"/>
              </w:rPr>
              <w:t>采购文件规范要求</w:t>
            </w:r>
          </w:p>
        </w:tc>
        <w:tc>
          <w:tcPr>
            <w:tcW w:w="2110"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00D9D91">
            <w:pPr>
              <w:widowControl/>
              <w:snapToGrid w:val="0"/>
              <w:spacing w:line="400" w:lineRule="exact"/>
              <w:jc w:val="center"/>
              <w:rPr>
                <w:color w:val="000000"/>
                <w:sz w:val="24"/>
              </w:rPr>
            </w:pPr>
            <w:r>
              <w:rPr>
                <w:color w:val="000000"/>
                <w:sz w:val="24"/>
              </w:rPr>
              <w:t>磋商响应文件</w:t>
            </w:r>
          </w:p>
          <w:p w14:paraId="6BA1A802">
            <w:pPr>
              <w:widowControl/>
              <w:snapToGrid w:val="0"/>
              <w:spacing w:line="400" w:lineRule="exact"/>
              <w:jc w:val="center"/>
              <w:rPr>
                <w:color w:val="000000"/>
                <w:sz w:val="24"/>
              </w:rPr>
            </w:pPr>
            <w:r>
              <w:rPr>
                <w:color w:val="000000"/>
                <w:sz w:val="24"/>
              </w:rPr>
              <w:t>对应规范</w:t>
            </w:r>
          </w:p>
        </w:tc>
        <w:tc>
          <w:tcPr>
            <w:tcW w:w="229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F507E25">
            <w:pPr>
              <w:widowControl/>
              <w:snapToGrid w:val="0"/>
              <w:spacing w:line="400" w:lineRule="exact"/>
              <w:jc w:val="center"/>
              <w:rPr>
                <w:color w:val="000000"/>
                <w:sz w:val="24"/>
              </w:rPr>
            </w:pPr>
            <w:r>
              <w:rPr>
                <w:color w:val="000000"/>
                <w:sz w:val="24"/>
              </w:rPr>
              <w:t>备注</w:t>
            </w:r>
          </w:p>
        </w:tc>
      </w:tr>
      <w:tr w14:paraId="45454973">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2A8C7ECD">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4F7353CD">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26301B8">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63145B52">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2F06C98F">
            <w:pPr>
              <w:widowControl/>
              <w:snapToGrid w:val="0"/>
              <w:spacing w:line="400" w:lineRule="exact"/>
              <w:jc w:val="left"/>
              <w:rPr>
                <w:color w:val="000000"/>
                <w:sz w:val="24"/>
              </w:rPr>
            </w:pPr>
          </w:p>
        </w:tc>
      </w:tr>
      <w:tr w14:paraId="0B54098F">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5933EAB4">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12BEA772">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382B8B96">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060CD31A">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F4E45A9">
            <w:pPr>
              <w:widowControl/>
              <w:snapToGrid w:val="0"/>
              <w:spacing w:line="400" w:lineRule="exact"/>
              <w:jc w:val="left"/>
              <w:rPr>
                <w:color w:val="000000"/>
                <w:sz w:val="24"/>
              </w:rPr>
            </w:pPr>
          </w:p>
        </w:tc>
      </w:tr>
      <w:tr w14:paraId="374C3678">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3FEBC031">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417B814A">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548D9DD8">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05E2BE8E">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069D9CF2">
            <w:pPr>
              <w:widowControl/>
              <w:snapToGrid w:val="0"/>
              <w:spacing w:line="400" w:lineRule="exact"/>
              <w:jc w:val="left"/>
              <w:rPr>
                <w:color w:val="000000"/>
                <w:sz w:val="24"/>
              </w:rPr>
            </w:pPr>
          </w:p>
        </w:tc>
      </w:tr>
      <w:tr w14:paraId="4EEA0180">
        <w:tblPrEx>
          <w:tblCellMar>
            <w:top w:w="0" w:type="dxa"/>
            <w:left w:w="0" w:type="dxa"/>
            <w:bottom w:w="0" w:type="dxa"/>
            <w:right w:w="0" w:type="dxa"/>
          </w:tblCellMar>
        </w:tblPrEx>
        <w:trPr>
          <w:trHeight w:val="436" w:hRule="atLeast"/>
        </w:trPr>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3CDA8772">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3481BF9B">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313D8D49">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3847EEA">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432FBBE1">
            <w:pPr>
              <w:widowControl/>
              <w:snapToGrid w:val="0"/>
              <w:spacing w:line="400" w:lineRule="exact"/>
              <w:jc w:val="left"/>
              <w:rPr>
                <w:color w:val="000000"/>
                <w:sz w:val="24"/>
              </w:rPr>
            </w:pPr>
          </w:p>
        </w:tc>
      </w:tr>
      <w:tr w14:paraId="4539EF91">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21AF1299">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5EC79957">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384D04C0">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42E8F97">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691DB2FF">
            <w:pPr>
              <w:widowControl/>
              <w:snapToGrid w:val="0"/>
              <w:spacing w:line="400" w:lineRule="exact"/>
              <w:jc w:val="left"/>
              <w:rPr>
                <w:color w:val="000000"/>
                <w:sz w:val="24"/>
              </w:rPr>
            </w:pPr>
          </w:p>
        </w:tc>
      </w:tr>
      <w:tr w14:paraId="0CA7915B">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46A2A3DA">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5F056979">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0C897248">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5C05AA4">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4D77DDF9">
            <w:pPr>
              <w:widowControl/>
              <w:snapToGrid w:val="0"/>
              <w:spacing w:line="400" w:lineRule="exact"/>
              <w:jc w:val="left"/>
              <w:rPr>
                <w:color w:val="000000"/>
                <w:sz w:val="24"/>
              </w:rPr>
            </w:pPr>
          </w:p>
        </w:tc>
      </w:tr>
      <w:tr w14:paraId="737EDD19">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3F53685D">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679BC3F6">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6D2CC6F1">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20165C53">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2BA0FC6A">
            <w:pPr>
              <w:widowControl/>
              <w:snapToGrid w:val="0"/>
              <w:spacing w:line="400" w:lineRule="exact"/>
              <w:jc w:val="left"/>
              <w:rPr>
                <w:color w:val="000000"/>
                <w:sz w:val="24"/>
              </w:rPr>
            </w:pPr>
          </w:p>
        </w:tc>
      </w:tr>
      <w:tr w14:paraId="55A5422C">
        <w:tblPrEx>
          <w:tblCellMar>
            <w:top w:w="0" w:type="dxa"/>
            <w:left w:w="0" w:type="dxa"/>
            <w:bottom w:w="0" w:type="dxa"/>
            <w:right w:w="0" w:type="dxa"/>
          </w:tblCellMar>
        </w:tblPrEx>
        <w:trPr>
          <w:trHeight w:val="436" w:hRule="atLeast"/>
        </w:trPr>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351A0474">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53ED8D82">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0666422D">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2212FCD5">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130827C7">
            <w:pPr>
              <w:widowControl/>
              <w:snapToGrid w:val="0"/>
              <w:spacing w:line="400" w:lineRule="exact"/>
              <w:jc w:val="left"/>
              <w:rPr>
                <w:color w:val="000000"/>
                <w:sz w:val="24"/>
              </w:rPr>
            </w:pPr>
          </w:p>
        </w:tc>
      </w:tr>
      <w:tr w14:paraId="71C28FEF">
        <w:tblPrEx>
          <w:tblCellMar>
            <w:top w:w="0" w:type="dxa"/>
            <w:left w:w="0" w:type="dxa"/>
            <w:bottom w:w="0" w:type="dxa"/>
            <w:right w:w="0" w:type="dxa"/>
          </w:tblCellMar>
        </w:tblPrEx>
        <w:trPr>
          <w:trHeight w:val="424" w:hRule="atLeast"/>
        </w:trPr>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45412FF5">
            <w:pPr>
              <w:widowControl/>
              <w:snapToGrid w:val="0"/>
              <w:spacing w:line="400" w:lineRule="exact"/>
              <w:jc w:val="left"/>
              <w:rPr>
                <w:color w:val="000000"/>
                <w:sz w:val="24"/>
              </w:rPr>
            </w:pPr>
          </w:p>
        </w:tc>
        <w:tc>
          <w:tcPr>
            <w:tcW w:w="17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63036E93">
            <w:pPr>
              <w:widowControl/>
              <w:snapToGrid w:val="0"/>
              <w:spacing w:line="400" w:lineRule="exact"/>
              <w:jc w:val="left"/>
              <w:rPr>
                <w:color w:val="000000"/>
                <w:sz w:val="24"/>
              </w:rPr>
            </w:pPr>
          </w:p>
        </w:tc>
        <w:tc>
          <w:tcPr>
            <w:tcW w:w="2664"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04362548">
            <w:pPr>
              <w:widowControl/>
              <w:snapToGrid w:val="0"/>
              <w:spacing w:line="400" w:lineRule="exact"/>
              <w:jc w:val="left"/>
              <w:rPr>
                <w:color w:val="000000"/>
                <w:sz w:val="24"/>
              </w:rPr>
            </w:pPr>
          </w:p>
        </w:tc>
        <w:tc>
          <w:tcPr>
            <w:tcW w:w="211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1B2C3092">
            <w:pPr>
              <w:widowControl/>
              <w:snapToGrid w:val="0"/>
              <w:spacing w:line="400" w:lineRule="exact"/>
              <w:jc w:val="left"/>
              <w:rPr>
                <w:color w:val="000000"/>
                <w:sz w:val="24"/>
              </w:rPr>
            </w:pPr>
          </w:p>
        </w:tc>
        <w:tc>
          <w:tcPr>
            <w:tcW w:w="229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54E3A94">
            <w:pPr>
              <w:widowControl/>
              <w:snapToGrid w:val="0"/>
              <w:spacing w:line="400" w:lineRule="exact"/>
              <w:jc w:val="left"/>
              <w:rPr>
                <w:color w:val="000000"/>
                <w:sz w:val="24"/>
              </w:rPr>
            </w:pPr>
          </w:p>
        </w:tc>
      </w:tr>
    </w:tbl>
    <w:p w14:paraId="324E8382">
      <w:pPr>
        <w:widowControl/>
        <w:snapToGrid w:val="0"/>
        <w:spacing w:line="400" w:lineRule="exact"/>
        <w:jc w:val="left"/>
        <w:rPr>
          <w:color w:val="000000"/>
          <w:sz w:val="24"/>
        </w:rPr>
      </w:pPr>
    </w:p>
    <w:p w14:paraId="313038A5">
      <w:pPr>
        <w:widowControl/>
        <w:snapToGrid w:val="0"/>
        <w:spacing w:line="400" w:lineRule="exact"/>
        <w:jc w:val="left"/>
        <w:rPr>
          <w:color w:val="000000"/>
          <w:sz w:val="24"/>
        </w:rPr>
      </w:pPr>
      <w:r>
        <w:rPr>
          <w:color w:val="000000"/>
          <w:sz w:val="24"/>
        </w:rPr>
        <w:t>供应商盖章：</w:t>
      </w:r>
    </w:p>
    <w:p w14:paraId="1AD0445C">
      <w:pPr>
        <w:widowControl/>
        <w:snapToGrid w:val="0"/>
        <w:spacing w:line="400" w:lineRule="exact"/>
        <w:jc w:val="left"/>
        <w:rPr>
          <w:color w:val="000000"/>
          <w:sz w:val="36"/>
        </w:rPr>
      </w:pPr>
    </w:p>
    <w:p w14:paraId="48A7026A">
      <w:pPr>
        <w:widowControl/>
        <w:snapToGrid w:val="0"/>
        <w:spacing w:line="400" w:lineRule="exact"/>
        <w:jc w:val="left"/>
        <w:rPr>
          <w:color w:val="000000"/>
          <w:sz w:val="36"/>
        </w:rPr>
      </w:pPr>
    </w:p>
    <w:p w14:paraId="74B168A3">
      <w:pPr>
        <w:widowControl/>
        <w:snapToGrid w:val="0"/>
        <w:spacing w:line="400" w:lineRule="exact"/>
        <w:ind w:firstLine="3600"/>
        <w:jc w:val="left"/>
        <w:rPr>
          <w:color w:val="000000"/>
          <w:sz w:val="36"/>
        </w:rPr>
      </w:pPr>
      <w:r>
        <w:rPr>
          <w:color w:val="000000"/>
          <w:sz w:val="36"/>
        </w:rPr>
        <w:t>技术偏离表</w:t>
      </w:r>
    </w:p>
    <w:tbl>
      <w:tblPr>
        <w:tblStyle w:val="37"/>
        <w:tblW w:w="0" w:type="auto"/>
        <w:tblInd w:w="202" w:type="dxa"/>
        <w:tblLayout w:type="fixed"/>
        <w:tblCellMar>
          <w:top w:w="0" w:type="dxa"/>
          <w:left w:w="0" w:type="dxa"/>
          <w:bottom w:w="0" w:type="dxa"/>
          <w:right w:w="0" w:type="dxa"/>
        </w:tblCellMar>
      </w:tblPr>
      <w:tblGrid>
        <w:gridCol w:w="896"/>
        <w:gridCol w:w="1708"/>
        <w:gridCol w:w="2660"/>
        <w:gridCol w:w="2113"/>
        <w:gridCol w:w="2296"/>
      </w:tblGrid>
      <w:tr w14:paraId="0B185CFD">
        <w:tblPrEx>
          <w:tblCellMar>
            <w:top w:w="0" w:type="dxa"/>
            <w:left w:w="0" w:type="dxa"/>
            <w:bottom w:w="0" w:type="dxa"/>
            <w:right w:w="0" w:type="dxa"/>
          </w:tblCellMar>
        </w:tblPrEx>
        <w:trPr>
          <w:trHeight w:val="918" w:hRule="atLeast"/>
        </w:trPr>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7616F9AF">
            <w:pPr>
              <w:widowControl/>
              <w:snapToGrid w:val="0"/>
              <w:spacing w:line="400" w:lineRule="exact"/>
              <w:jc w:val="center"/>
              <w:rPr>
                <w:color w:val="000000"/>
                <w:sz w:val="24"/>
              </w:rPr>
            </w:pPr>
            <w:r>
              <w:rPr>
                <w:color w:val="000000"/>
                <w:sz w:val="24"/>
              </w:rPr>
              <w:t>序号</w:t>
            </w:r>
          </w:p>
        </w:tc>
        <w:tc>
          <w:tcPr>
            <w:tcW w:w="1708"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03394F5B">
            <w:pPr>
              <w:widowControl/>
              <w:snapToGrid w:val="0"/>
              <w:spacing w:line="400" w:lineRule="exact"/>
              <w:jc w:val="center"/>
              <w:rPr>
                <w:color w:val="000000"/>
                <w:sz w:val="24"/>
              </w:rPr>
            </w:pPr>
            <w:r>
              <w:rPr>
                <w:color w:val="000000"/>
                <w:sz w:val="24"/>
              </w:rPr>
              <w:t>内容</w:t>
            </w:r>
          </w:p>
        </w:tc>
        <w:tc>
          <w:tcPr>
            <w:tcW w:w="2660"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CB6833C">
            <w:pPr>
              <w:widowControl/>
              <w:snapToGrid w:val="0"/>
              <w:spacing w:line="400" w:lineRule="exact"/>
              <w:jc w:val="center"/>
              <w:rPr>
                <w:color w:val="000000"/>
                <w:sz w:val="24"/>
              </w:rPr>
            </w:pPr>
            <w:r>
              <w:rPr>
                <w:color w:val="000000"/>
                <w:sz w:val="24"/>
              </w:rPr>
              <w:t>采购文件规范要求</w:t>
            </w:r>
          </w:p>
        </w:tc>
        <w:tc>
          <w:tcPr>
            <w:tcW w:w="2113"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4BEDE4D8">
            <w:pPr>
              <w:widowControl/>
              <w:snapToGrid w:val="0"/>
              <w:spacing w:line="400" w:lineRule="exact"/>
              <w:jc w:val="center"/>
              <w:rPr>
                <w:color w:val="000000"/>
                <w:sz w:val="24"/>
              </w:rPr>
            </w:pPr>
            <w:r>
              <w:rPr>
                <w:color w:val="000000"/>
                <w:sz w:val="24"/>
              </w:rPr>
              <w:t>磋商响应文件</w:t>
            </w:r>
          </w:p>
          <w:p w14:paraId="0CEC92D8">
            <w:pPr>
              <w:widowControl/>
              <w:snapToGrid w:val="0"/>
              <w:spacing w:line="400" w:lineRule="exact"/>
              <w:jc w:val="center"/>
              <w:rPr>
                <w:color w:val="000000"/>
                <w:sz w:val="24"/>
              </w:rPr>
            </w:pPr>
            <w:r>
              <w:rPr>
                <w:color w:val="000000"/>
                <w:sz w:val="24"/>
              </w:rPr>
              <w:t>对应规范</w:t>
            </w:r>
          </w:p>
        </w:tc>
        <w:tc>
          <w:tcPr>
            <w:tcW w:w="2296" w:type="dxa"/>
            <w:tcBorders>
              <w:top w:val="single" w:color="000000" w:sz="6" w:space="0"/>
              <w:left w:val="single" w:color="000000" w:sz="6" w:space="0"/>
              <w:bottom w:val="single" w:color="000000" w:sz="6" w:space="0"/>
              <w:right w:val="single" w:color="000000" w:sz="6" w:space="0"/>
            </w:tcBorders>
            <w:tcMar>
              <w:left w:w="108" w:type="dxa"/>
              <w:right w:w="108" w:type="dxa"/>
            </w:tcMar>
            <w:vAlign w:val="center"/>
          </w:tcPr>
          <w:p w14:paraId="51A33C36">
            <w:pPr>
              <w:widowControl/>
              <w:snapToGrid w:val="0"/>
              <w:spacing w:line="400" w:lineRule="exact"/>
              <w:jc w:val="center"/>
              <w:rPr>
                <w:color w:val="000000"/>
                <w:sz w:val="24"/>
              </w:rPr>
            </w:pPr>
            <w:r>
              <w:rPr>
                <w:color w:val="000000"/>
                <w:sz w:val="24"/>
              </w:rPr>
              <w:t>备注</w:t>
            </w:r>
          </w:p>
        </w:tc>
      </w:tr>
      <w:tr w14:paraId="2DC51BD4">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2B3D00FD">
            <w:pPr>
              <w:widowControl/>
              <w:snapToGrid w:val="0"/>
              <w:spacing w:line="400" w:lineRule="exact"/>
              <w:jc w:val="left"/>
              <w:rPr>
                <w:color w:val="000000"/>
                <w:sz w:val="24"/>
              </w:rPr>
            </w:pPr>
          </w:p>
        </w:tc>
        <w:tc>
          <w:tcPr>
            <w:tcW w:w="1708"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0EAA22D6">
            <w:pPr>
              <w:widowControl/>
              <w:snapToGrid w:val="0"/>
              <w:spacing w:line="400" w:lineRule="exact"/>
              <w:jc w:val="left"/>
              <w:rPr>
                <w:color w:val="000000"/>
                <w:sz w:val="24"/>
              </w:rPr>
            </w:pPr>
          </w:p>
        </w:tc>
        <w:tc>
          <w:tcPr>
            <w:tcW w:w="266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34631175">
            <w:pPr>
              <w:widowControl/>
              <w:snapToGrid w:val="0"/>
              <w:spacing w:line="400" w:lineRule="exact"/>
              <w:jc w:val="left"/>
              <w:rPr>
                <w:color w:val="000000"/>
                <w:sz w:val="24"/>
              </w:rPr>
            </w:pPr>
          </w:p>
        </w:tc>
        <w:tc>
          <w:tcPr>
            <w:tcW w:w="211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63EC2E5E">
            <w:pPr>
              <w:widowControl/>
              <w:snapToGrid w:val="0"/>
              <w:spacing w:line="400" w:lineRule="exact"/>
              <w:jc w:val="left"/>
              <w:rPr>
                <w:color w:val="000000"/>
                <w:sz w:val="24"/>
              </w:rPr>
            </w:pPr>
          </w:p>
        </w:tc>
        <w:tc>
          <w:tcPr>
            <w:tcW w:w="22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5AA57B9E">
            <w:pPr>
              <w:widowControl/>
              <w:snapToGrid w:val="0"/>
              <w:spacing w:line="400" w:lineRule="exact"/>
              <w:jc w:val="left"/>
              <w:rPr>
                <w:color w:val="000000"/>
                <w:sz w:val="24"/>
              </w:rPr>
            </w:pPr>
          </w:p>
        </w:tc>
      </w:tr>
      <w:tr w14:paraId="4B9A4DA2">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1394421F">
            <w:pPr>
              <w:widowControl/>
              <w:snapToGrid w:val="0"/>
              <w:spacing w:line="400" w:lineRule="exact"/>
              <w:jc w:val="left"/>
              <w:rPr>
                <w:color w:val="000000"/>
                <w:sz w:val="24"/>
              </w:rPr>
            </w:pPr>
          </w:p>
        </w:tc>
        <w:tc>
          <w:tcPr>
            <w:tcW w:w="1708"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6181F883">
            <w:pPr>
              <w:widowControl/>
              <w:snapToGrid w:val="0"/>
              <w:spacing w:line="400" w:lineRule="exact"/>
              <w:jc w:val="left"/>
              <w:rPr>
                <w:color w:val="000000"/>
                <w:sz w:val="24"/>
              </w:rPr>
            </w:pPr>
          </w:p>
        </w:tc>
        <w:tc>
          <w:tcPr>
            <w:tcW w:w="266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04AE4207">
            <w:pPr>
              <w:widowControl/>
              <w:snapToGrid w:val="0"/>
              <w:spacing w:line="400" w:lineRule="exact"/>
              <w:jc w:val="left"/>
              <w:rPr>
                <w:color w:val="000000"/>
                <w:sz w:val="24"/>
              </w:rPr>
            </w:pPr>
          </w:p>
        </w:tc>
        <w:tc>
          <w:tcPr>
            <w:tcW w:w="211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EDE21F6">
            <w:pPr>
              <w:widowControl/>
              <w:snapToGrid w:val="0"/>
              <w:spacing w:line="400" w:lineRule="exact"/>
              <w:jc w:val="left"/>
              <w:rPr>
                <w:color w:val="000000"/>
                <w:sz w:val="24"/>
              </w:rPr>
            </w:pPr>
          </w:p>
        </w:tc>
        <w:tc>
          <w:tcPr>
            <w:tcW w:w="22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406B7F4">
            <w:pPr>
              <w:widowControl/>
              <w:snapToGrid w:val="0"/>
              <w:spacing w:line="400" w:lineRule="exact"/>
              <w:jc w:val="left"/>
              <w:rPr>
                <w:color w:val="000000"/>
                <w:sz w:val="24"/>
              </w:rPr>
            </w:pPr>
          </w:p>
        </w:tc>
      </w:tr>
      <w:tr w14:paraId="52003A15">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0C796DAA">
            <w:pPr>
              <w:widowControl/>
              <w:snapToGrid w:val="0"/>
              <w:spacing w:line="400" w:lineRule="exact"/>
              <w:jc w:val="left"/>
              <w:rPr>
                <w:color w:val="000000"/>
                <w:sz w:val="24"/>
              </w:rPr>
            </w:pPr>
          </w:p>
        </w:tc>
        <w:tc>
          <w:tcPr>
            <w:tcW w:w="1708"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5CCAEAFC">
            <w:pPr>
              <w:widowControl/>
              <w:snapToGrid w:val="0"/>
              <w:spacing w:line="400" w:lineRule="exact"/>
              <w:jc w:val="left"/>
              <w:rPr>
                <w:color w:val="000000"/>
                <w:sz w:val="24"/>
              </w:rPr>
            </w:pPr>
          </w:p>
        </w:tc>
        <w:tc>
          <w:tcPr>
            <w:tcW w:w="266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027A25E6">
            <w:pPr>
              <w:widowControl/>
              <w:snapToGrid w:val="0"/>
              <w:spacing w:line="400" w:lineRule="exact"/>
              <w:jc w:val="left"/>
              <w:rPr>
                <w:color w:val="000000"/>
                <w:sz w:val="24"/>
              </w:rPr>
            </w:pPr>
          </w:p>
        </w:tc>
        <w:tc>
          <w:tcPr>
            <w:tcW w:w="211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0697B12C">
            <w:pPr>
              <w:widowControl/>
              <w:snapToGrid w:val="0"/>
              <w:spacing w:line="400" w:lineRule="exact"/>
              <w:jc w:val="left"/>
              <w:rPr>
                <w:color w:val="000000"/>
                <w:sz w:val="24"/>
              </w:rPr>
            </w:pPr>
          </w:p>
        </w:tc>
        <w:tc>
          <w:tcPr>
            <w:tcW w:w="22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07C38853">
            <w:pPr>
              <w:widowControl/>
              <w:snapToGrid w:val="0"/>
              <w:spacing w:line="400" w:lineRule="exact"/>
              <w:jc w:val="left"/>
              <w:rPr>
                <w:color w:val="000000"/>
                <w:sz w:val="24"/>
              </w:rPr>
            </w:pPr>
          </w:p>
        </w:tc>
      </w:tr>
      <w:tr w14:paraId="290A2B76">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0929C080">
            <w:pPr>
              <w:widowControl/>
              <w:snapToGrid w:val="0"/>
              <w:spacing w:line="400" w:lineRule="exact"/>
              <w:jc w:val="left"/>
              <w:rPr>
                <w:color w:val="000000"/>
                <w:sz w:val="24"/>
              </w:rPr>
            </w:pPr>
          </w:p>
        </w:tc>
        <w:tc>
          <w:tcPr>
            <w:tcW w:w="1708"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10218D84">
            <w:pPr>
              <w:widowControl/>
              <w:snapToGrid w:val="0"/>
              <w:spacing w:line="400" w:lineRule="exact"/>
              <w:jc w:val="left"/>
              <w:rPr>
                <w:color w:val="000000"/>
                <w:sz w:val="24"/>
              </w:rPr>
            </w:pPr>
          </w:p>
        </w:tc>
        <w:tc>
          <w:tcPr>
            <w:tcW w:w="266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52EA80A8">
            <w:pPr>
              <w:widowControl/>
              <w:snapToGrid w:val="0"/>
              <w:spacing w:line="400" w:lineRule="exact"/>
              <w:jc w:val="left"/>
              <w:rPr>
                <w:color w:val="000000"/>
                <w:sz w:val="24"/>
              </w:rPr>
            </w:pPr>
          </w:p>
        </w:tc>
        <w:tc>
          <w:tcPr>
            <w:tcW w:w="211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07215FA8">
            <w:pPr>
              <w:widowControl/>
              <w:snapToGrid w:val="0"/>
              <w:spacing w:line="400" w:lineRule="exact"/>
              <w:jc w:val="left"/>
              <w:rPr>
                <w:color w:val="000000"/>
                <w:sz w:val="24"/>
              </w:rPr>
            </w:pPr>
          </w:p>
        </w:tc>
        <w:tc>
          <w:tcPr>
            <w:tcW w:w="22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1935AEA1">
            <w:pPr>
              <w:widowControl/>
              <w:snapToGrid w:val="0"/>
              <w:spacing w:line="400" w:lineRule="exact"/>
              <w:jc w:val="left"/>
              <w:rPr>
                <w:color w:val="000000"/>
                <w:sz w:val="24"/>
              </w:rPr>
            </w:pPr>
          </w:p>
        </w:tc>
      </w:tr>
      <w:tr w14:paraId="7359C14A">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04AADF5">
            <w:pPr>
              <w:widowControl/>
              <w:snapToGrid w:val="0"/>
              <w:spacing w:line="400" w:lineRule="exact"/>
              <w:jc w:val="left"/>
              <w:rPr>
                <w:color w:val="000000"/>
                <w:sz w:val="24"/>
              </w:rPr>
            </w:pPr>
          </w:p>
        </w:tc>
        <w:tc>
          <w:tcPr>
            <w:tcW w:w="1708"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3F533942">
            <w:pPr>
              <w:widowControl/>
              <w:snapToGrid w:val="0"/>
              <w:spacing w:line="400" w:lineRule="exact"/>
              <w:jc w:val="left"/>
              <w:rPr>
                <w:color w:val="000000"/>
                <w:sz w:val="24"/>
              </w:rPr>
            </w:pPr>
          </w:p>
        </w:tc>
        <w:tc>
          <w:tcPr>
            <w:tcW w:w="266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7A138C5C">
            <w:pPr>
              <w:widowControl/>
              <w:snapToGrid w:val="0"/>
              <w:spacing w:line="400" w:lineRule="exact"/>
              <w:jc w:val="left"/>
              <w:rPr>
                <w:color w:val="000000"/>
                <w:sz w:val="24"/>
              </w:rPr>
            </w:pPr>
          </w:p>
        </w:tc>
        <w:tc>
          <w:tcPr>
            <w:tcW w:w="211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03298453">
            <w:pPr>
              <w:widowControl/>
              <w:snapToGrid w:val="0"/>
              <w:spacing w:line="400" w:lineRule="exact"/>
              <w:jc w:val="left"/>
              <w:rPr>
                <w:color w:val="000000"/>
                <w:sz w:val="24"/>
              </w:rPr>
            </w:pPr>
          </w:p>
        </w:tc>
        <w:tc>
          <w:tcPr>
            <w:tcW w:w="22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20463A47">
            <w:pPr>
              <w:widowControl/>
              <w:snapToGrid w:val="0"/>
              <w:spacing w:line="400" w:lineRule="exact"/>
              <w:jc w:val="left"/>
              <w:rPr>
                <w:color w:val="000000"/>
                <w:sz w:val="24"/>
              </w:rPr>
            </w:pPr>
          </w:p>
        </w:tc>
      </w:tr>
      <w:tr w14:paraId="5FA5DE18">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11B47516">
            <w:pPr>
              <w:widowControl/>
              <w:snapToGrid w:val="0"/>
              <w:spacing w:line="400" w:lineRule="exact"/>
              <w:jc w:val="left"/>
              <w:rPr>
                <w:color w:val="000000"/>
                <w:sz w:val="24"/>
              </w:rPr>
            </w:pPr>
          </w:p>
        </w:tc>
        <w:tc>
          <w:tcPr>
            <w:tcW w:w="1708"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44675AC7">
            <w:pPr>
              <w:widowControl/>
              <w:snapToGrid w:val="0"/>
              <w:spacing w:line="400" w:lineRule="exact"/>
              <w:jc w:val="left"/>
              <w:rPr>
                <w:color w:val="000000"/>
                <w:sz w:val="24"/>
              </w:rPr>
            </w:pPr>
          </w:p>
        </w:tc>
        <w:tc>
          <w:tcPr>
            <w:tcW w:w="266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376437FB">
            <w:pPr>
              <w:widowControl/>
              <w:snapToGrid w:val="0"/>
              <w:spacing w:line="400" w:lineRule="exact"/>
              <w:jc w:val="left"/>
              <w:rPr>
                <w:color w:val="000000"/>
                <w:sz w:val="24"/>
              </w:rPr>
            </w:pPr>
          </w:p>
        </w:tc>
        <w:tc>
          <w:tcPr>
            <w:tcW w:w="211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5DB8AE1E">
            <w:pPr>
              <w:widowControl/>
              <w:snapToGrid w:val="0"/>
              <w:spacing w:line="400" w:lineRule="exact"/>
              <w:jc w:val="left"/>
              <w:rPr>
                <w:color w:val="000000"/>
                <w:sz w:val="24"/>
              </w:rPr>
            </w:pPr>
          </w:p>
        </w:tc>
        <w:tc>
          <w:tcPr>
            <w:tcW w:w="22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6F3DDED2">
            <w:pPr>
              <w:widowControl/>
              <w:snapToGrid w:val="0"/>
              <w:spacing w:line="400" w:lineRule="exact"/>
              <w:jc w:val="left"/>
              <w:rPr>
                <w:color w:val="000000"/>
                <w:sz w:val="24"/>
              </w:rPr>
            </w:pPr>
          </w:p>
        </w:tc>
      </w:tr>
      <w:tr w14:paraId="70C78B5F">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1F1F627A">
            <w:pPr>
              <w:widowControl/>
              <w:snapToGrid w:val="0"/>
              <w:spacing w:line="400" w:lineRule="exact"/>
              <w:jc w:val="left"/>
              <w:rPr>
                <w:color w:val="000000"/>
                <w:sz w:val="24"/>
              </w:rPr>
            </w:pPr>
          </w:p>
        </w:tc>
        <w:tc>
          <w:tcPr>
            <w:tcW w:w="1708"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6086C211">
            <w:pPr>
              <w:widowControl/>
              <w:snapToGrid w:val="0"/>
              <w:spacing w:line="400" w:lineRule="exact"/>
              <w:jc w:val="left"/>
              <w:rPr>
                <w:color w:val="000000"/>
                <w:sz w:val="24"/>
              </w:rPr>
            </w:pPr>
          </w:p>
        </w:tc>
        <w:tc>
          <w:tcPr>
            <w:tcW w:w="266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37031B4F">
            <w:pPr>
              <w:widowControl/>
              <w:snapToGrid w:val="0"/>
              <w:spacing w:line="400" w:lineRule="exact"/>
              <w:jc w:val="left"/>
              <w:rPr>
                <w:color w:val="000000"/>
                <w:sz w:val="24"/>
              </w:rPr>
            </w:pPr>
          </w:p>
        </w:tc>
        <w:tc>
          <w:tcPr>
            <w:tcW w:w="211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6ACDEE48">
            <w:pPr>
              <w:widowControl/>
              <w:snapToGrid w:val="0"/>
              <w:spacing w:line="400" w:lineRule="exact"/>
              <w:jc w:val="left"/>
              <w:rPr>
                <w:color w:val="000000"/>
                <w:sz w:val="24"/>
              </w:rPr>
            </w:pPr>
          </w:p>
        </w:tc>
        <w:tc>
          <w:tcPr>
            <w:tcW w:w="22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10BEA92E">
            <w:pPr>
              <w:widowControl/>
              <w:snapToGrid w:val="0"/>
              <w:spacing w:line="400" w:lineRule="exact"/>
              <w:jc w:val="left"/>
              <w:rPr>
                <w:color w:val="000000"/>
                <w:sz w:val="24"/>
              </w:rPr>
            </w:pPr>
          </w:p>
        </w:tc>
      </w:tr>
      <w:tr w14:paraId="077202FF">
        <w:tblPrEx>
          <w:tblCellMar>
            <w:top w:w="0" w:type="dxa"/>
            <w:left w:w="0" w:type="dxa"/>
            <w:bottom w:w="0" w:type="dxa"/>
            <w:right w:w="0" w:type="dxa"/>
          </w:tblCellMar>
        </w:tblPrEx>
        <w:tc>
          <w:tcPr>
            <w:tcW w:w="8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5BACAE46">
            <w:pPr>
              <w:widowControl/>
              <w:snapToGrid w:val="0"/>
              <w:spacing w:line="400" w:lineRule="exact"/>
              <w:jc w:val="left"/>
              <w:rPr>
                <w:color w:val="000000"/>
                <w:sz w:val="24"/>
              </w:rPr>
            </w:pPr>
          </w:p>
        </w:tc>
        <w:tc>
          <w:tcPr>
            <w:tcW w:w="1708"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16620928">
            <w:pPr>
              <w:widowControl/>
              <w:snapToGrid w:val="0"/>
              <w:spacing w:line="400" w:lineRule="exact"/>
              <w:jc w:val="left"/>
              <w:rPr>
                <w:color w:val="000000"/>
                <w:sz w:val="24"/>
              </w:rPr>
            </w:pPr>
          </w:p>
        </w:tc>
        <w:tc>
          <w:tcPr>
            <w:tcW w:w="2660"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4DB5D170">
            <w:pPr>
              <w:widowControl/>
              <w:snapToGrid w:val="0"/>
              <w:spacing w:line="400" w:lineRule="exact"/>
              <w:jc w:val="left"/>
              <w:rPr>
                <w:color w:val="000000"/>
                <w:sz w:val="24"/>
              </w:rPr>
            </w:pPr>
          </w:p>
        </w:tc>
        <w:tc>
          <w:tcPr>
            <w:tcW w:w="2113"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1581CF79">
            <w:pPr>
              <w:widowControl/>
              <w:snapToGrid w:val="0"/>
              <w:spacing w:line="400" w:lineRule="exact"/>
              <w:jc w:val="left"/>
              <w:rPr>
                <w:color w:val="000000"/>
                <w:sz w:val="24"/>
              </w:rPr>
            </w:pPr>
          </w:p>
        </w:tc>
        <w:tc>
          <w:tcPr>
            <w:tcW w:w="2296" w:type="dxa"/>
            <w:tcBorders>
              <w:top w:val="single" w:color="000000" w:sz="6" w:space="0"/>
              <w:left w:val="single" w:color="000000" w:sz="6" w:space="0"/>
              <w:bottom w:val="single" w:color="000000" w:sz="6" w:space="0"/>
              <w:right w:val="single" w:color="000000" w:sz="6" w:space="0"/>
            </w:tcBorders>
            <w:tcMar>
              <w:left w:w="108" w:type="dxa"/>
              <w:right w:w="108" w:type="dxa"/>
            </w:tcMar>
          </w:tcPr>
          <w:p w14:paraId="2D04341E">
            <w:pPr>
              <w:widowControl/>
              <w:snapToGrid w:val="0"/>
              <w:spacing w:line="400" w:lineRule="exact"/>
              <w:jc w:val="left"/>
              <w:rPr>
                <w:color w:val="000000"/>
                <w:sz w:val="24"/>
              </w:rPr>
            </w:pPr>
          </w:p>
        </w:tc>
      </w:tr>
    </w:tbl>
    <w:p w14:paraId="5EB373C3">
      <w:pPr>
        <w:widowControl/>
        <w:snapToGrid w:val="0"/>
        <w:spacing w:line="400" w:lineRule="exact"/>
        <w:jc w:val="left"/>
        <w:rPr>
          <w:color w:val="000000"/>
          <w:sz w:val="24"/>
        </w:rPr>
      </w:pPr>
    </w:p>
    <w:p w14:paraId="05B52F8A">
      <w:pPr>
        <w:widowControl/>
        <w:snapToGrid w:val="0"/>
        <w:spacing w:line="400" w:lineRule="exact"/>
        <w:jc w:val="left"/>
        <w:rPr>
          <w:color w:val="000000"/>
          <w:sz w:val="24"/>
        </w:rPr>
      </w:pPr>
      <w:r>
        <w:rPr>
          <w:color w:val="000000"/>
          <w:sz w:val="24"/>
        </w:rPr>
        <w:t>供应商盖章：</w:t>
      </w:r>
    </w:p>
    <w:p w14:paraId="496D84F7">
      <w:pPr>
        <w:pStyle w:val="4"/>
        <w:rPr>
          <w:color w:val="000000"/>
        </w:rPr>
      </w:pPr>
      <w:r>
        <w:rPr>
          <w:rFonts w:hint="eastAsia"/>
          <w:color w:val="000000"/>
        </w:rPr>
        <w:t>2.7项目实施方案</w:t>
      </w:r>
    </w:p>
    <w:p w14:paraId="1FFCA293">
      <w:pPr>
        <w:pStyle w:val="19"/>
        <w:adjustRightInd w:val="0"/>
        <w:snapToGrid w:val="0"/>
        <w:spacing w:line="440" w:lineRule="atLeast"/>
        <w:ind w:firstLine="2100" w:firstLineChars="581"/>
        <w:outlineLvl w:val="0"/>
        <w:rPr>
          <w:b/>
          <w:color w:val="000000"/>
          <w:sz w:val="36"/>
          <w:szCs w:val="36"/>
        </w:rPr>
      </w:pPr>
      <w:bookmarkStart w:id="15" w:name="_Toc477340075"/>
      <w:r>
        <w:rPr>
          <w:rFonts w:hint="eastAsia"/>
          <w:b/>
          <w:color w:val="000000"/>
          <w:sz w:val="36"/>
          <w:szCs w:val="36"/>
        </w:rPr>
        <w:t xml:space="preserve">      项目实施方案</w:t>
      </w:r>
      <w:bookmarkEnd w:id="15"/>
    </w:p>
    <w:p w14:paraId="136A89FE">
      <w:pPr>
        <w:spacing w:line="460" w:lineRule="atLeast"/>
        <w:jc w:val="center"/>
        <w:rPr>
          <w:rFonts w:ascii="宋体"/>
          <w:b/>
          <w:color w:val="000000"/>
          <w:sz w:val="22"/>
          <w:szCs w:val="22"/>
        </w:rPr>
      </w:pPr>
      <w:r>
        <w:rPr>
          <w:rFonts w:hint="eastAsia" w:ascii="宋体"/>
          <w:b/>
          <w:color w:val="000000"/>
          <w:sz w:val="24"/>
        </w:rPr>
        <w:t>（格式自拟）</w:t>
      </w:r>
    </w:p>
    <w:p w14:paraId="2B9E376E">
      <w:pPr>
        <w:pStyle w:val="19"/>
        <w:spacing w:line="520" w:lineRule="atLeast"/>
        <w:rPr>
          <w:b/>
          <w:bCs/>
          <w:color w:val="000000"/>
          <w:sz w:val="22"/>
          <w:szCs w:val="22"/>
        </w:rPr>
      </w:pPr>
    </w:p>
    <w:p w14:paraId="24E4AAD3">
      <w:pPr>
        <w:autoSpaceDE w:val="0"/>
        <w:autoSpaceDN w:val="0"/>
        <w:adjustRightInd w:val="0"/>
        <w:jc w:val="center"/>
        <w:rPr>
          <w:rFonts w:ascii="宋体" w:cs="仿宋_GB2312"/>
          <w:b/>
          <w:color w:val="000000"/>
          <w:sz w:val="36"/>
          <w:szCs w:val="36"/>
          <w:lang w:val="zh-CN"/>
        </w:rPr>
      </w:pPr>
    </w:p>
    <w:p w14:paraId="1605518D">
      <w:pPr>
        <w:autoSpaceDE w:val="0"/>
        <w:autoSpaceDN w:val="0"/>
        <w:adjustRightInd w:val="0"/>
        <w:jc w:val="center"/>
        <w:rPr>
          <w:rFonts w:ascii="宋体" w:cs="仿宋_GB2312"/>
          <w:b/>
          <w:color w:val="000000"/>
          <w:sz w:val="36"/>
          <w:szCs w:val="36"/>
          <w:lang w:val="zh-CN"/>
        </w:rPr>
      </w:pPr>
    </w:p>
    <w:p w14:paraId="0C886956">
      <w:pPr>
        <w:autoSpaceDE w:val="0"/>
        <w:autoSpaceDN w:val="0"/>
        <w:adjustRightInd w:val="0"/>
        <w:jc w:val="center"/>
        <w:rPr>
          <w:rFonts w:ascii="宋体" w:cs="仿宋_GB2312"/>
          <w:b/>
          <w:color w:val="000000"/>
          <w:sz w:val="36"/>
          <w:szCs w:val="36"/>
          <w:lang w:val="zh-CN"/>
        </w:rPr>
      </w:pPr>
    </w:p>
    <w:p w14:paraId="7920386A">
      <w:pPr>
        <w:autoSpaceDE w:val="0"/>
        <w:autoSpaceDN w:val="0"/>
        <w:adjustRightInd w:val="0"/>
        <w:jc w:val="center"/>
        <w:rPr>
          <w:rFonts w:ascii="宋体" w:cs="仿宋_GB2312"/>
          <w:b/>
          <w:color w:val="000000"/>
          <w:sz w:val="36"/>
          <w:szCs w:val="36"/>
          <w:lang w:val="zh-CN"/>
        </w:rPr>
      </w:pPr>
    </w:p>
    <w:p w14:paraId="3A2BB124">
      <w:pPr>
        <w:autoSpaceDE w:val="0"/>
        <w:autoSpaceDN w:val="0"/>
        <w:adjustRightInd w:val="0"/>
        <w:jc w:val="center"/>
        <w:rPr>
          <w:rFonts w:ascii="宋体" w:cs="仿宋_GB2312"/>
          <w:b/>
          <w:color w:val="000000"/>
          <w:sz w:val="36"/>
          <w:szCs w:val="36"/>
          <w:lang w:val="zh-CN"/>
        </w:rPr>
      </w:pPr>
    </w:p>
    <w:p w14:paraId="14592979">
      <w:pPr>
        <w:autoSpaceDE w:val="0"/>
        <w:autoSpaceDN w:val="0"/>
        <w:adjustRightInd w:val="0"/>
        <w:jc w:val="center"/>
        <w:rPr>
          <w:rFonts w:ascii="宋体" w:cs="仿宋_GB2312"/>
          <w:b/>
          <w:color w:val="000000"/>
          <w:sz w:val="36"/>
          <w:szCs w:val="36"/>
          <w:lang w:val="zh-CN"/>
        </w:rPr>
      </w:pPr>
    </w:p>
    <w:p w14:paraId="6EA8DBBC">
      <w:pPr>
        <w:autoSpaceDE w:val="0"/>
        <w:autoSpaceDN w:val="0"/>
        <w:adjustRightInd w:val="0"/>
        <w:jc w:val="center"/>
        <w:rPr>
          <w:rFonts w:ascii="宋体" w:cs="仿宋_GB2312"/>
          <w:b/>
          <w:color w:val="000000"/>
          <w:sz w:val="36"/>
          <w:szCs w:val="36"/>
          <w:lang w:val="zh-CN"/>
        </w:rPr>
      </w:pPr>
    </w:p>
    <w:p w14:paraId="16451B09">
      <w:pPr>
        <w:autoSpaceDE w:val="0"/>
        <w:autoSpaceDN w:val="0"/>
        <w:adjustRightInd w:val="0"/>
        <w:jc w:val="center"/>
        <w:rPr>
          <w:rFonts w:ascii="宋体" w:cs="仿宋_GB2312"/>
          <w:b/>
          <w:color w:val="000000"/>
          <w:sz w:val="36"/>
          <w:szCs w:val="36"/>
          <w:lang w:val="zh-CN"/>
        </w:rPr>
      </w:pPr>
    </w:p>
    <w:p w14:paraId="408CEC3C">
      <w:pPr>
        <w:autoSpaceDE w:val="0"/>
        <w:autoSpaceDN w:val="0"/>
        <w:adjustRightInd w:val="0"/>
        <w:jc w:val="center"/>
        <w:rPr>
          <w:rFonts w:ascii="宋体" w:cs="仿宋_GB2312"/>
          <w:b/>
          <w:color w:val="000000"/>
          <w:sz w:val="36"/>
          <w:szCs w:val="36"/>
          <w:lang w:val="zh-CN"/>
        </w:rPr>
      </w:pPr>
    </w:p>
    <w:p w14:paraId="0C7B5E5F">
      <w:pPr>
        <w:autoSpaceDE w:val="0"/>
        <w:autoSpaceDN w:val="0"/>
        <w:adjustRightInd w:val="0"/>
        <w:jc w:val="center"/>
        <w:rPr>
          <w:rFonts w:ascii="宋体" w:cs="仿宋_GB2312"/>
          <w:b/>
          <w:color w:val="000000"/>
          <w:sz w:val="36"/>
          <w:szCs w:val="36"/>
          <w:lang w:val="zh-CN"/>
        </w:rPr>
      </w:pPr>
    </w:p>
    <w:p w14:paraId="3BF2B15E">
      <w:pPr>
        <w:autoSpaceDE w:val="0"/>
        <w:autoSpaceDN w:val="0"/>
        <w:adjustRightInd w:val="0"/>
        <w:jc w:val="center"/>
        <w:rPr>
          <w:rFonts w:ascii="宋体" w:cs="仿宋_GB2312"/>
          <w:b/>
          <w:color w:val="000000"/>
          <w:sz w:val="36"/>
          <w:szCs w:val="36"/>
          <w:lang w:val="zh-CN"/>
        </w:rPr>
      </w:pPr>
    </w:p>
    <w:p w14:paraId="5C82FBC6">
      <w:pPr>
        <w:autoSpaceDE w:val="0"/>
        <w:autoSpaceDN w:val="0"/>
        <w:adjustRightInd w:val="0"/>
        <w:jc w:val="center"/>
        <w:rPr>
          <w:rFonts w:ascii="宋体" w:cs="仿宋_GB2312"/>
          <w:b/>
          <w:color w:val="000000"/>
          <w:sz w:val="36"/>
          <w:szCs w:val="36"/>
          <w:lang w:val="zh-CN"/>
        </w:rPr>
      </w:pPr>
    </w:p>
    <w:p w14:paraId="69AA1F53">
      <w:pPr>
        <w:autoSpaceDE w:val="0"/>
        <w:autoSpaceDN w:val="0"/>
        <w:adjustRightInd w:val="0"/>
        <w:jc w:val="center"/>
        <w:rPr>
          <w:rFonts w:ascii="宋体" w:cs="仿宋_GB2312"/>
          <w:b/>
          <w:color w:val="000000"/>
          <w:sz w:val="36"/>
          <w:szCs w:val="36"/>
          <w:lang w:val="zh-CN"/>
        </w:rPr>
      </w:pPr>
    </w:p>
    <w:p w14:paraId="0A48F84A">
      <w:pPr>
        <w:autoSpaceDE w:val="0"/>
        <w:autoSpaceDN w:val="0"/>
        <w:adjustRightInd w:val="0"/>
        <w:jc w:val="center"/>
        <w:rPr>
          <w:rFonts w:ascii="宋体" w:cs="仿宋_GB2312"/>
          <w:b/>
          <w:color w:val="000000"/>
          <w:sz w:val="36"/>
          <w:szCs w:val="36"/>
          <w:lang w:val="zh-CN"/>
        </w:rPr>
      </w:pPr>
    </w:p>
    <w:p w14:paraId="23EA0B90">
      <w:pPr>
        <w:autoSpaceDE w:val="0"/>
        <w:autoSpaceDN w:val="0"/>
        <w:adjustRightInd w:val="0"/>
        <w:jc w:val="center"/>
        <w:rPr>
          <w:rFonts w:ascii="宋体" w:cs="仿宋_GB2312"/>
          <w:b/>
          <w:color w:val="000000"/>
          <w:sz w:val="36"/>
          <w:szCs w:val="36"/>
          <w:lang w:val="zh-CN"/>
        </w:rPr>
      </w:pPr>
    </w:p>
    <w:p w14:paraId="4A45CC01">
      <w:pPr>
        <w:autoSpaceDE w:val="0"/>
        <w:autoSpaceDN w:val="0"/>
        <w:adjustRightInd w:val="0"/>
        <w:jc w:val="center"/>
        <w:rPr>
          <w:rFonts w:ascii="宋体" w:cs="仿宋_GB2312"/>
          <w:b/>
          <w:color w:val="000000"/>
          <w:sz w:val="36"/>
          <w:szCs w:val="36"/>
          <w:lang w:val="zh-CN"/>
        </w:rPr>
      </w:pPr>
    </w:p>
    <w:p w14:paraId="75828E76">
      <w:pPr>
        <w:autoSpaceDE w:val="0"/>
        <w:autoSpaceDN w:val="0"/>
        <w:adjustRightInd w:val="0"/>
        <w:jc w:val="center"/>
        <w:rPr>
          <w:rFonts w:ascii="宋体" w:cs="仿宋_GB2312"/>
          <w:b/>
          <w:color w:val="000000"/>
          <w:sz w:val="36"/>
          <w:szCs w:val="36"/>
          <w:lang w:val="zh-CN"/>
        </w:rPr>
      </w:pPr>
    </w:p>
    <w:p w14:paraId="533B3C3F">
      <w:pPr>
        <w:autoSpaceDE w:val="0"/>
        <w:autoSpaceDN w:val="0"/>
        <w:adjustRightInd w:val="0"/>
        <w:jc w:val="center"/>
        <w:rPr>
          <w:rFonts w:ascii="宋体" w:cs="仿宋_GB2312"/>
          <w:b/>
          <w:color w:val="000000"/>
          <w:sz w:val="36"/>
          <w:szCs w:val="36"/>
          <w:lang w:val="zh-CN"/>
        </w:rPr>
      </w:pPr>
    </w:p>
    <w:p w14:paraId="52178EBA">
      <w:pPr>
        <w:autoSpaceDE w:val="0"/>
        <w:autoSpaceDN w:val="0"/>
        <w:adjustRightInd w:val="0"/>
        <w:jc w:val="center"/>
        <w:rPr>
          <w:rFonts w:ascii="宋体" w:cs="仿宋_GB2312"/>
          <w:b/>
          <w:color w:val="000000"/>
          <w:sz w:val="36"/>
          <w:szCs w:val="36"/>
          <w:lang w:val="zh-CN"/>
        </w:rPr>
      </w:pPr>
    </w:p>
    <w:p w14:paraId="6CA7F1ED">
      <w:pPr>
        <w:autoSpaceDE w:val="0"/>
        <w:autoSpaceDN w:val="0"/>
        <w:adjustRightInd w:val="0"/>
        <w:jc w:val="center"/>
        <w:rPr>
          <w:rFonts w:ascii="宋体" w:cs="仿宋_GB2312"/>
          <w:b/>
          <w:color w:val="000000"/>
          <w:sz w:val="36"/>
          <w:szCs w:val="36"/>
          <w:lang w:val="zh-CN"/>
        </w:rPr>
      </w:pPr>
    </w:p>
    <w:p w14:paraId="55144DF5">
      <w:pPr>
        <w:pStyle w:val="19"/>
        <w:adjustRightInd w:val="0"/>
        <w:snapToGrid w:val="0"/>
        <w:spacing w:line="440" w:lineRule="atLeast"/>
        <w:ind w:firstLine="2100" w:firstLineChars="581"/>
        <w:outlineLvl w:val="0"/>
        <w:rPr>
          <w:b/>
          <w:color w:val="000000"/>
          <w:sz w:val="36"/>
          <w:szCs w:val="36"/>
        </w:rPr>
      </w:pPr>
    </w:p>
    <w:p w14:paraId="232D9070">
      <w:pPr>
        <w:pStyle w:val="19"/>
        <w:adjustRightInd w:val="0"/>
        <w:snapToGrid w:val="0"/>
        <w:spacing w:line="440" w:lineRule="atLeast"/>
        <w:rPr>
          <w:b/>
          <w:color w:val="000000"/>
          <w:sz w:val="36"/>
          <w:szCs w:val="36"/>
        </w:rPr>
        <w:sectPr>
          <w:pgSz w:w="11907" w:h="16840"/>
          <w:pgMar w:top="1440" w:right="1117" w:bottom="1440" w:left="1440" w:header="720" w:footer="720" w:gutter="0"/>
          <w:cols w:space="720" w:num="1"/>
          <w:docGrid w:linePitch="272" w:charSpace="-1783"/>
        </w:sectPr>
      </w:pPr>
    </w:p>
    <w:p w14:paraId="387A239D">
      <w:pPr>
        <w:pStyle w:val="4"/>
        <w:rPr>
          <w:b w:val="0"/>
          <w:color w:val="000000"/>
          <w:sz w:val="36"/>
          <w:szCs w:val="36"/>
        </w:rPr>
      </w:pPr>
      <w:r>
        <w:rPr>
          <w:rFonts w:hint="eastAsia"/>
          <w:color w:val="000000"/>
        </w:rPr>
        <w:t>2.8项目人员配置情况</w:t>
      </w:r>
    </w:p>
    <w:p w14:paraId="608810D8">
      <w:pPr>
        <w:pStyle w:val="19"/>
        <w:adjustRightInd w:val="0"/>
        <w:snapToGrid w:val="0"/>
        <w:spacing w:line="440" w:lineRule="atLeast"/>
        <w:ind w:firstLine="480"/>
        <w:jc w:val="center"/>
        <w:outlineLvl w:val="0"/>
        <w:rPr>
          <w:b/>
          <w:color w:val="000000"/>
          <w:sz w:val="36"/>
          <w:szCs w:val="36"/>
        </w:rPr>
      </w:pPr>
      <w:bookmarkStart w:id="16" w:name="_Toc477340078"/>
      <w:r>
        <w:rPr>
          <w:rFonts w:hint="eastAsia"/>
          <w:b/>
          <w:color w:val="000000"/>
          <w:sz w:val="36"/>
          <w:szCs w:val="36"/>
        </w:rPr>
        <w:t>（一） 人员配置</w:t>
      </w:r>
      <w:bookmarkEnd w:id="16"/>
    </w:p>
    <w:p w14:paraId="33904AAD">
      <w:pPr>
        <w:jc w:val="center"/>
        <w:rPr>
          <w:rFonts w:ascii="宋体"/>
          <w:b/>
          <w:color w:val="000000"/>
          <w:sz w:val="24"/>
        </w:rPr>
      </w:pPr>
      <w:r>
        <w:rPr>
          <w:rFonts w:hint="eastAsia" w:ascii="宋体"/>
          <w:b/>
          <w:color w:val="000000"/>
          <w:sz w:val="24"/>
        </w:rPr>
        <w:t>项目主管人员、专业人员概况</w:t>
      </w:r>
    </w:p>
    <w:p w14:paraId="29687D4C">
      <w:pPr>
        <w:rPr>
          <w:rFonts w:ascii="宋体"/>
          <w:b/>
          <w:color w:val="000000"/>
          <w:sz w:val="22"/>
          <w:szCs w:val="22"/>
        </w:rPr>
      </w:pPr>
      <w:r>
        <w:rPr>
          <w:rFonts w:hint="eastAsia" w:ascii="宋体"/>
          <w:b/>
          <w:color w:val="000000"/>
          <w:sz w:val="22"/>
          <w:szCs w:val="22"/>
        </w:rPr>
        <w:t xml:space="preserve">项目名称：                                          招标编号： </w:t>
      </w:r>
    </w:p>
    <w:tbl>
      <w:tblPr>
        <w:tblStyle w:val="37"/>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2"/>
        <w:gridCol w:w="768"/>
        <w:gridCol w:w="900"/>
        <w:gridCol w:w="720"/>
        <w:gridCol w:w="720"/>
        <w:gridCol w:w="1080"/>
        <w:gridCol w:w="720"/>
        <w:gridCol w:w="2189"/>
        <w:gridCol w:w="1428"/>
      </w:tblGrid>
      <w:tr w14:paraId="0C6992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672" w:type="dxa"/>
            <w:vAlign w:val="center"/>
          </w:tcPr>
          <w:p w14:paraId="6D453940">
            <w:pPr>
              <w:spacing w:line="360" w:lineRule="auto"/>
              <w:jc w:val="center"/>
              <w:rPr>
                <w:rFonts w:ascii="宋体"/>
                <w:b/>
                <w:color w:val="000000"/>
                <w:sz w:val="22"/>
                <w:szCs w:val="22"/>
              </w:rPr>
            </w:pPr>
            <w:r>
              <w:rPr>
                <w:rFonts w:hint="eastAsia" w:ascii="宋体"/>
                <w:b/>
                <w:color w:val="000000"/>
                <w:sz w:val="22"/>
                <w:szCs w:val="22"/>
              </w:rPr>
              <w:t>序号</w:t>
            </w:r>
          </w:p>
        </w:tc>
        <w:tc>
          <w:tcPr>
            <w:tcW w:w="768" w:type="dxa"/>
            <w:vAlign w:val="center"/>
          </w:tcPr>
          <w:p w14:paraId="1A0182F5">
            <w:pPr>
              <w:spacing w:line="360" w:lineRule="auto"/>
              <w:jc w:val="center"/>
              <w:rPr>
                <w:rFonts w:ascii="宋体"/>
                <w:b/>
                <w:color w:val="000000"/>
                <w:sz w:val="22"/>
                <w:szCs w:val="22"/>
              </w:rPr>
            </w:pPr>
            <w:r>
              <w:rPr>
                <w:rFonts w:hint="eastAsia" w:ascii="宋体"/>
                <w:b/>
                <w:color w:val="000000"/>
                <w:sz w:val="22"/>
                <w:szCs w:val="22"/>
              </w:rPr>
              <w:t>姓名</w:t>
            </w:r>
          </w:p>
        </w:tc>
        <w:tc>
          <w:tcPr>
            <w:tcW w:w="900" w:type="dxa"/>
            <w:vAlign w:val="center"/>
          </w:tcPr>
          <w:p w14:paraId="480C2C53">
            <w:pPr>
              <w:spacing w:line="360" w:lineRule="auto"/>
              <w:jc w:val="center"/>
              <w:rPr>
                <w:rFonts w:ascii="宋体"/>
                <w:b/>
                <w:color w:val="000000"/>
                <w:sz w:val="22"/>
                <w:szCs w:val="22"/>
              </w:rPr>
            </w:pPr>
            <w:r>
              <w:rPr>
                <w:rFonts w:hint="eastAsia" w:ascii="宋体"/>
                <w:b/>
                <w:color w:val="000000"/>
                <w:sz w:val="22"/>
                <w:szCs w:val="22"/>
              </w:rPr>
              <w:t>性别</w:t>
            </w:r>
          </w:p>
        </w:tc>
        <w:tc>
          <w:tcPr>
            <w:tcW w:w="720" w:type="dxa"/>
            <w:vAlign w:val="center"/>
          </w:tcPr>
          <w:p w14:paraId="37833518">
            <w:pPr>
              <w:spacing w:line="360" w:lineRule="auto"/>
              <w:jc w:val="center"/>
              <w:rPr>
                <w:rFonts w:ascii="宋体"/>
                <w:b/>
                <w:color w:val="000000"/>
                <w:sz w:val="22"/>
                <w:szCs w:val="22"/>
              </w:rPr>
            </w:pPr>
            <w:r>
              <w:rPr>
                <w:rFonts w:hint="eastAsia" w:ascii="宋体"/>
                <w:b/>
                <w:color w:val="000000"/>
                <w:sz w:val="22"/>
                <w:szCs w:val="22"/>
              </w:rPr>
              <w:t>年龄</w:t>
            </w:r>
          </w:p>
        </w:tc>
        <w:tc>
          <w:tcPr>
            <w:tcW w:w="720" w:type="dxa"/>
            <w:vAlign w:val="center"/>
          </w:tcPr>
          <w:p w14:paraId="23907F51">
            <w:pPr>
              <w:spacing w:line="360" w:lineRule="auto"/>
              <w:jc w:val="center"/>
              <w:rPr>
                <w:rFonts w:ascii="宋体"/>
                <w:b/>
                <w:color w:val="000000"/>
                <w:sz w:val="22"/>
                <w:szCs w:val="22"/>
              </w:rPr>
            </w:pPr>
            <w:r>
              <w:rPr>
                <w:rFonts w:hint="eastAsia" w:ascii="宋体"/>
                <w:b/>
                <w:color w:val="000000"/>
                <w:sz w:val="22"/>
                <w:szCs w:val="22"/>
              </w:rPr>
              <w:t>学历</w:t>
            </w:r>
          </w:p>
        </w:tc>
        <w:tc>
          <w:tcPr>
            <w:tcW w:w="1080" w:type="dxa"/>
            <w:vAlign w:val="center"/>
          </w:tcPr>
          <w:p w14:paraId="26479750">
            <w:pPr>
              <w:spacing w:line="280" w:lineRule="exact"/>
              <w:jc w:val="center"/>
              <w:rPr>
                <w:rFonts w:ascii="宋体"/>
                <w:b/>
                <w:color w:val="000000"/>
                <w:sz w:val="22"/>
                <w:szCs w:val="22"/>
              </w:rPr>
            </w:pPr>
            <w:r>
              <w:rPr>
                <w:rFonts w:hint="eastAsia" w:ascii="宋体"/>
                <w:b/>
                <w:color w:val="000000"/>
                <w:sz w:val="22"/>
                <w:szCs w:val="22"/>
              </w:rPr>
              <w:t>资格</w:t>
            </w:r>
          </w:p>
          <w:p w14:paraId="72314CCE">
            <w:pPr>
              <w:spacing w:line="280" w:lineRule="exact"/>
              <w:jc w:val="center"/>
              <w:rPr>
                <w:rFonts w:ascii="宋体"/>
                <w:b/>
                <w:color w:val="000000"/>
                <w:sz w:val="22"/>
                <w:szCs w:val="22"/>
              </w:rPr>
            </w:pPr>
            <w:r>
              <w:rPr>
                <w:rFonts w:hint="eastAsia" w:ascii="宋体"/>
                <w:b/>
                <w:color w:val="000000"/>
                <w:sz w:val="22"/>
                <w:szCs w:val="22"/>
              </w:rPr>
              <w:t>证书</w:t>
            </w:r>
          </w:p>
        </w:tc>
        <w:tc>
          <w:tcPr>
            <w:tcW w:w="720" w:type="dxa"/>
            <w:vAlign w:val="center"/>
          </w:tcPr>
          <w:p w14:paraId="2E4C2FA5">
            <w:pPr>
              <w:spacing w:line="280" w:lineRule="exact"/>
              <w:jc w:val="center"/>
              <w:rPr>
                <w:rFonts w:ascii="宋体"/>
                <w:b/>
                <w:color w:val="000000"/>
                <w:sz w:val="22"/>
                <w:szCs w:val="22"/>
              </w:rPr>
            </w:pPr>
            <w:r>
              <w:rPr>
                <w:rFonts w:hint="eastAsia" w:ascii="宋体"/>
                <w:b/>
                <w:color w:val="000000"/>
                <w:sz w:val="22"/>
                <w:szCs w:val="22"/>
              </w:rPr>
              <w:t>现任职务</w:t>
            </w:r>
          </w:p>
        </w:tc>
        <w:tc>
          <w:tcPr>
            <w:tcW w:w="2189" w:type="dxa"/>
            <w:vAlign w:val="center"/>
          </w:tcPr>
          <w:p w14:paraId="7A9EA80C">
            <w:pPr>
              <w:spacing w:line="280" w:lineRule="exact"/>
              <w:jc w:val="center"/>
              <w:rPr>
                <w:rFonts w:ascii="宋体"/>
                <w:b/>
                <w:color w:val="000000"/>
                <w:sz w:val="22"/>
                <w:szCs w:val="22"/>
              </w:rPr>
            </w:pPr>
            <w:r>
              <w:rPr>
                <w:rFonts w:hint="eastAsia" w:ascii="宋体"/>
                <w:b/>
                <w:color w:val="000000"/>
                <w:sz w:val="22"/>
                <w:szCs w:val="22"/>
              </w:rPr>
              <w:t>从事类似项目简历、年限</w:t>
            </w:r>
          </w:p>
        </w:tc>
        <w:tc>
          <w:tcPr>
            <w:tcW w:w="1428" w:type="dxa"/>
            <w:vAlign w:val="center"/>
          </w:tcPr>
          <w:p w14:paraId="025638D2">
            <w:pPr>
              <w:spacing w:line="360" w:lineRule="auto"/>
              <w:jc w:val="center"/>
              <w:rPr>
                <w:rFonts w:ascii="宋体"/>
                <w:b/>
                <w:color w:val="000000"/>
                <w:sz w:val="22"/>
                <w:szCs w:val="22"/>
              </w:rPr>
            </w:pPr>
            <w:r>
              <w:rPr>
                <w:rFonts w:hint="eastAsia" w:ascii="宋体"/>
                <w:b/>
                <w:color w:val="000000"/>
                <w:sz w:val="22"/>
                <w:szCs w:val="22"/>
              </w:rPr>
              <w:t>备注</w:t>
            </w:r>
          </w:p>
        </w:tc>
      </w:tr>
      <w:tr w14:paraId="521A96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672" w:type="dxa"/>
            <w:vAlign w:val="center"/>
          </w:tcPr>
          <w:p w14:paraId="7FAA2097">
            <w:pPr>
              <w:spacing w:line="360" w:lineRule="auto"/>
              <w:jc w:val="center"/>
              <w:rPr>
                <w:rFonts w:ascii="宋体"/>
                <w:b/>
                <w:color w:val="000000"/>
                <w:sz w:val="22"/>
                <w:szCs w:val="22"/>
              </w:rPr>
            </w:pPr>
          </w:p>
        </w:tc>
        <w:tc>
          <w:tcPr>
            <w:tcW w:w="768" w:type="dxa"/>
            <w:vAlign w:val="center"/>
          </w:tcPr>
          <w:p w14:paraId="5C81210C">
            <w:pPr>
              <w:spacing w:line="360" w:lineRule="auto"/>
              <w:jc w:val="center"/>
              <w:rPr>
                <w:rFonts w:ascii="宋体"/>
                <w:b/>
                <w:color w:val="000000"/>
                <w:sz w:val="22"/>
                <w:szCs w:val="22"/>
              </w:rPr>
            </w:pPr>
          </w:p>
        </w:tc>
        <w:tc>
          <w:tcPr>
            <w:tcW w:w="900" w:type="dxa"/>
            <w:vAlign w:val="center"/>
          </w:tcPr>
          <w:p w14:paraId="26840522">
            <w:pPr>
              <w:spacing w:line="360" w:lineRule="auto"/>
              <w:jc w:val="center"/>
              <w:rPr>
                <w:rFonts w:ascii="宋体"/>
                <w:b/>
                <w:color w:val="000000"/>
                <w:sz w:val="22"/>
                <w:szCs w:val="22"/>
              </w:rPr>
            </w:pPr>
          </w:p>
        </w:tc>
        <w:tc>
          <w:tcPr>
            <w:tcW w:w="720" w:type="dxa"/>
            <w:vAlign w:val="center"/>
          </w:tcPr>
          <w:p w14:paraId="4269FFC7">
            <w:pPr>
              <w:spacing w:line="360" w:lineRule="auto"/>
              <w:jc w:val="center"/>
              <w:rPr>
                <w:rFonts w:ascii="宋体"/>
                <w:b/>
                <w:color w:val="000000"/>
                <w:sz w:val="22"/>
                <w:szCs w:val="22"/>
              </w:rPr>
            </w:pPr>
          </w:p>
        </w:tc>
        <w:tc>
          <w:tcPr>
            <w:tcW w:w="720" w:type="dxa"/>
            <w:vAlign w:val="center"/>
          </w:tcPr>
          <w:p w14:paraId="295E2A5C">
            <w:pPr>
              <w:spacing w:line="360" w:lineRule="auto"/>
              <w:jc w:val="center"/>
              <w:rPr>
                <w:rFonts w:ascii="宋体"/>
                <w:b/>
                <w:color w:val="000000"/>
                <w:sz w:val="22"/>
                <w:szCs w:val="22"/>
              </w:rPr>
            </w:pPr>
          </w:p>
        </w:tc>
        <w:tc>
          <w:tcPr>
            <w:tcW w:w="1080" w:type="dxa"/>
            <w:vAlign w:val="center"/>
          </w:tcPr>
          <w:p w14:paraId="1285F382">
            <w:pPr>
              <w:spacing w:line="360" w:lineRule="auto"/>
              <w:jc w:val="center"/>
              <w:rPr>
                <w:rFonts w:ascii="宋体"/>
                <w:b/>
                <w:color w:val="000000"/>
                <w:sz w:val="22"/>
                <w:szCs w:val="22"/>
              </w:rPr>
            </w:pPr>
          </w:p>
        </w:tc>
        <w:tc>
          <w:tcPr>
            <w:tcW w:w="720" w:type="dxa"/>
            <w:vAlign w:val="center"/>
          </w:tcPr>
          <w:p w14:paraId="0DC1C351">
            <w:pPr>
              <w:spacing w:line="360" w:lineRule="auto"/>
              <w:jc w:val="center"/>
              <w:rPr>
                <w:rFonts w:ascii="宋体"/>
                <w:b/>
                <w:color w:val="000000"/>
                <w:sz w:val="22"/>
                <w:szCs w:val="22"/>
              </w:rPr>
            </w:pPr>
          </w:p>
        </w:tc>
        <w:tc>
          <w:tcPr>
            <w:tcW w:w="2189" w:type="dxa"/>
          </w:tcPr>
          <w:p w14:paraId="006C8BBF">
            <w:pPr>
              <w:spacing w:line="360" w:lineRule="auto"/>
              <w:jc w:val="center"/>
              <w:rPr>
                <w:rFonts w:ascii="宋体"/>
                <w:b/>
                <w:color w:val="000000"/>
                <w:sz w:val="22"/>
                <w:szCs w:val="22"/>
              </w:rPr>
            </w:pPr>
          </w:p>
        </w:tc>
        <w:tc>
          <w:tcPr>
            <w:tcW w:w="1428" w:type="dxa"/>
            <w:vAlign w:val="center"/>
          </w:tcPr>
          <w:p w14:paraId="12C7E8D0">
            <w:pPr>
              <w:spacing w:line="360" w:lineRule="auto"/>
              <w:jc w:val="center"/>
              <w:rPr>
                <w:rFonts w:ascii="宋体"/>
                <w:b/>
                <w:color w:val="000000"/>
                <w:sz w:val="22"/>
                <w:szCs w:val="22"/>
              </w:rPr>
            </w:pPr>
          </w:p>
        </w:tc>
      </w:tr>
      <w:tr w14:paraId="0934B6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672" w:type="dxa"/>
            <w:vAlign w:val="center"/>
          </w:tcPr>
          <w:p w14:paraId="1D29F2EE">
            <w:pPr>
              <w:spacing w:line="360" w:lineRule="auto"/>
              <w:jc w:val="center"/>
              <w:rPr>
                <w:rFonts w:ascii="宋体"/>
                <w:b/>
                <w:color w:val="000000"/>
                <w:sz w:val="22"/>
                <w:szCs w:val="22"/>
              </w:rPr>
            </w:pPr>
          </w:p>
        </w:tc>
        <w:tc>
          <w:tcPr>
            <w:tcW w:w="768" w:type="dxa"/>
            <w:vAlign w:val="center"/>
          </w:tcPr>
          <w:p w14:paraId="70FE1761">
            <w:pPr>
              <w:spacing w:line="360" w:lineRule="auto"/>
              <w:jc w:val="center"/>
              <w:rPr>
                <w:rFonts w:ascii="宋体"/>
                <w:b/>
                <w:color w:val="000000"/>
                <w:sz w:val="22"/>
                <w:szCs w:val="22"/>
              </w:rPr>
            </w:pPr>
          </w:p>
        </w:tc>
        <w:tc>
          <w:tcPr>
            <w:tcW w:w="900" w:type="dxa"/>
            <w:vAlign w:val="center"/>
          </w:tcPr>
          <w:p w14:paraId="1473F699">
            <w:pPr>
              <w:spacing w:line="360" w:lineRule="auto"/>
              <w:jc w:val="center"/>
              <w:rPr>
                <w:rFonts w:ascii="宋体"/>
                <w:b/>
                <w:color w:val="000000"/>
                <w:sz w:val="22"/>
                <w:szCs w:val="22"/>
              </w:rPr>
            </w:pPr>
          </w:p>
        </w:tc>
        <w:tc>
          <w:tcPr>
            <w:tcW w:w="720" w:type="dxa"/>
            <w:vAlign w:val="center"/>
          </w:tcPr>
          <w:p w14:paraId="30BB2FEA">
            <w:pPr>
              <w:spacing w:line="360" w:lineRule="auto"/>
              <w:jc w:val="center"/>
              <w:rPr>
                <w:rFonts w:ascii="宋体"/>
                <w:b/>
                <w:color w:val="000000"/>
                <w:sz w:val="22"/>
                <w:szCs w:val="22"/>
              </w:rPr>
            </w:pPr>
          </w:p>
        </w:tc>
        <w:tc>
          <w:tcPr>
            <w:tcW w:w="720" w:type="dxa"/>
            <w:vAlign w:val="center"/>
          </w:tcPr>
          <w:p w14:paraId="1DBC52A9">
            <w:pPr>
              <w:spacing w:line="360" w:lineRule="auto"/>
              <w:jc w:val="center"/>
              <w:rPr>
                <w:rFonts w:ascii="宋体"/>
                <w:b/>
                <w:color w:val="000000"/>
                <w:sz w:val="22"/>
                <w:szCs w:val="22"/>
              </w:rPr>
            </w:pPr>
          </w:p>
        </w:tc>
        <w:tc>
          <w:tcPr>
            <w:tcW w:w="1080" w:type="dxa"/>
            <w:vAlign w:val="center"/>
          </w:tcPr>
          <w:p w14:paraId="552BCCBE">
            <w:pPr>
              <w:spacing w:line="360" w:lineRule="auto"/>
              <w:jc w:val="center"/>
              <w:rPr>
                <w:rFonts w:ascii="宋体"/>
                <w:b/>
                <w:color w:val="000000"/>
                <w:sz w:val="22"/>
                <w:szCs w:val="22"/>
              </w:rPr>
            </w:pPr>
          </w:p>
        </w:tc>
        <w:tc>
          <w:tcPr>
            <w:tcW w:w="720" w:type="dxa"/>
            <w:vAlign w:val="center"/>
          </w:tcPr>
          <w:p w14:paraId="5C857DE8">
            <w:pPr>
              <w:spacing w:line="360" w:lineRule="auto"/>
              <w:jc w:val="center"/>
              <w:rPr>
                <w:rFonts w:ascii="宋体"/>
                <w:b/>
                <w:color w:val="000000"/>
                <w:sz w:val="22"/>
                <w:szCs w:val="22"/>
              </w:rPr>
            </w:pPr>
          </w:p>
        </w:tc>
        <w:tc>
          <w:tcPr>
            <w:tcW w:w="2189" w:type="dxa"/>
          </w:tcPr>
          <w:p w14:paraId="2611DA67">
            <w:pPr>
              <w:spacing w:line="360" w:lineRule="auto"/>
              <w:jc w:val="center"/>
              <w:rPr>
                <w:rFonts w:ascii="宋体"/>
                <w:b/>
                <w:color w:val="000000"/>
                <w:sz w:val="22"/>
                <w:szCs w:val="22"/>
              </w:rPr>
            </w:pPr>
          </w:p>
        </w:tc>
        <w:tc>
          <w:tcPr>
            <w:tcW w:w="1428" w:type="dxa"/>
            <w:vAlign w:val="center"/>
          </w:tcPr>
          <w:p w14:paraId="625EF0D1">
            <w:pPr>
              <w:spacing w:line="360" w:lineRule="auto"/>
              <w:jc w:val="center"/>
              <w:rPr>
                <w:rFonts w:ascii="宋体"/>
                <w:b/>
                <w:color w:val="000000"/>
                <w:sz w:val="22"/>
                <w:szCs w:val="22"/>
              </w:rPr>
            </w:pPr>
          </w:p>
        </w:tc>
      </w:tr>
      <w:tr w14:paraId="13054C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672" w:type="dxa"/>
            <w:vAlign w:val="center"/>
          </w:tcPr>
          <w:p w14:paraId="62279A19">
            <w:pPr>
              <w:spacing w:line="360" w:lineRule="auto"/>
              <w:jc w:val="center"/>
              <w:rPr>
                <w:rFonts w:ascii="宋体"/>
                <w:b/>
                <w:color w:val="000000"/>
                <w:sz w:val="22"/>
                <w:szCs w:val="22"/>
              </w:rPr>
            </w:pPr>
          </w:p>
        </w:tc>
        <w:tc>
          <w:tcPr>
            <w:tcW w:w="768" w:type="dxa"/>
            <w:vAlign w:val="center"/>
          </w:tcPr>
          <w:p w14:paraId="4516BBF3">
            <w:pPr>
              <w:spacing w:line="360" w:lineRule="auto"/>
              <w:jc w:val="center"/>
              <w:rPr>
                <w:rFonts w:ascii="宋体"/>
                <w:b/>
                <w:color w:val="000000"/>
                <w:sz w:val="22"/>
                <w:szCs w:val="22"/>
              </w:rPr>
            </w:pPr>
          </w:p>
        </w:tc>
        <w:tc>
          <w:tcPr>
            <w:tcW w:w="900" w:type="dxa"/>
            <w:vAlign w:val="center"/>
          </w:tcPr>
          <w:p w14:paraId="66E2419D">
            <w:pPr>
              <w:spacing w:line="360" w:lineRule="auto"/>
              <w:jc w:val="center"/>
              <w:rPr>
                <w:rFonts w:ascii="宋体"/>
                <w:b/>
                <w:color w:val="000000"/>
                <w:sz w:val="22"/>
                <w:szCs w:val="22"/>
              </w:rPr>
            </w:pPr>
          </w:p>
        </w:tc>
        <w:tc>
          <w:tcPr>
            <w:tcW w:w="720" w:type="dxa"/>
            <w:vAlign w:val="center"/>
          </w:tcPr>
          <w:p w14:paraId="6072E03A">
            <w:pPr>
              <w:spacing w:line="360" w:lineRule="auto"/>
              <w:jc w:val="center"/>
              <w:rPr>
                <w:rFonts w:ascii="宋体"/>
                <w:b/>
                <w:color w:val="000000"/>
                <w:sz w:val="22"/>
                <w:szCs w:val="22"/>
              </w:rPr>
            </w:pPr>
          </w:p>
        </w:tc>
        <w:tc>
          <w:tcPr>
            <w:tcW w:w="720" w:type="dxa"/>
            <w:vAlign w:val="center"/>
          </w:tcPr>
          <w:p w14:paraId="3EB898A0">
            <w:pPr>
              <w:spacing w:line="360" w:lineRule="auto"/>
              <w:jc w:val="center"/>
              <w:rPr>
                <w:rFonts w:ascii="宋体"/>
                <w:b/>
                <w:color w:val="000000"/>
                <w:sz w:val="22"/>
                <w:szCs w:val="22"/>
              </w:rPr>
            </w:pPr>
          </w:p>
        </w:tc>
        <w:tc>
          <w:tcPr>
            <w:tcW w:w="1080" w:type="dxa"/>
            <w:vAlign w:val="center"/>
          </w:tcPr>
          <w:p w14:paraId="0792C895">
            <w:pPr>
              <w:spacing w:line="360" w:lineRule="auto"/>
              <w:jc w:val="center"/>
              <w:rPr>
                <w:rFonts w:ascii="宋体"/>
                <w:b/>
                <w:color w:val="000000"/>
                <w:sz w:val="22"/>
                <w:szCs w:val="22"/>
              </w:rPr>
            </w:pPr>
          </w:p>
        </w:tc>
        <w:tc>
          <w:tcPr>
            <w:tcW w:w="720" w:type="dxa"/>
            <w:vAlign w:val="center"/>
          </w:tcPr>
          <w:p w14:paraId="7C46265D">
            <w:pPr>
              <w:spacing w:line="360" w:lineRule="auto"/>
              <w:jc w:val="center"/>
              <w:rPr>
                <w:rFonts w:ascii="宋体"/>
                <w:b/>
                <w:color w:val="000000"/>
                <w:sz w:val="22"/>
                <w:szCs w:val="22"/>
              </w:rPr>
            </w:pPr>
          </w:p>
        </w:tc>
        <w:tc>
          <w:tcPr>
            <w:tcW w:w="2189" w:type="dxa"/>
          </w:tcPr>
          <w:p w14:paraId="4BC1DA7D">
            <w:pPr>
              <w:spacing w:line="360" w:lineRule="auto"/>
              <w:jc w:val="center"/>
              <w:rPr>
                <w:rFonts w:ascii="宋体"/>
                <w:b/>
                <w:color w:val="000000"/>
                <w:sz w:val="22"/>
                <w:szCs w:val="22"/>
              </w:rPr>
            </w:pPr>
          </w:p>
        </w:tc>
        <w:tc>
          <w:tcPr>
            <w:tcW w:w="1428" w:type="dxa"/>
            <w:vAlign w:val="center"/>
          </w:tcPr>
          <w:p w14:paraId="0A64F402">
            <w:pPr>
              <w:spacing w:line="360" w:lineRule="auto"/>
              <w:jc w:val="center"/>
              <w:rPr>
                <w:rFonts w:ascii="宋体"/>
                <w:b/>
                <w:color w:val="000000"/>
                <w:sz w:val="22"/>
                <w:szCs w:val="22"/>
              </w:rPr>
            </w:pPr>
          </w:p>
        </w:tc>
      </w:tr>
      <w:tr w14:paraId="49E5B0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672" w:type="dxa"/>
            <w:vAlign w:val="center"/>
          </w:tcPr>
          <w:p w14:paraId="58022C88">
            <w:pPr>
              <w:spacing w:line="360" w:lineRule="auto"/>
              <w:jc w:val="center"/>
              <w:rPr>
                <w:rFonts w:ascii="宋体"/>
                <w:b/>
                <w:color w:val="000000"/>
                <w:sz w:val="22"/>
                <w:szCs w:val="22"/>
              </w:rPr>
            </w:pPr>
          </w:p>
        </w:tc>
        <w:tc>
          <w:tcPr>
            <w:tcW w:w="768" w:type="dxa"/>
            <w:vAlign w:val="center"/>
          </w:tcPr>
          <w:p w14:paraId="1F8EC5E5">
            <w:pPr>
              <w:spacing w:line="360" w:lineRule="auto"/>
              <w:jc w:val="center"/>
              <w:rPr>
                <w:rFonts w:ascii="宋体"/>
                <w:b/>
                <w:color w:val="000000"/>
                <w:sz w:val="22"/>
                <w:szCs w:val="22"/>
              </w:rPr>
            </w:pPr>
          </w:p>
        </w:tc>
        <w:tc>
          <w:tcPr>
            <w:tcW w:w="900" w:type="dxa"/>
            <w:vAlign w:val="center"/>
          </w:tcPr>
          <w:p w14:paraId="2F43F8A2">
            <w:pPr>
              <w:spacing w:line="360" w:lineRule="auto"/>
              <w:jc w:val="center"/>
              <w:rPr>
                <w:rFonts w:ascii="宋体"/>
                <w:b/>
                <w:color w:val="000000"/>
                <w:sz w:val="22"/>
                <w:szCs w:val="22"/>
              </w:rPr>
            </w:pPr>
          </w:p>
        </w:tc>
        <w:tc>
          <w:tcPr>
            <w:tcW w:w="720" w:type="dxa"/>
            <w:vAlign w:val="center"/>
          </w:tcPr>
          <w:p w14:paraId="7C1943D2">
            <w:pPr>
              <w:spacing w:line="360" w:lineRule="auto"/>
              <w:jc w:val="center"/>
              <w:rPr>
                <w:rFonts w:ascii="宋体"/>
                <w:b/>
                <w:color w:val="000000"/>
                <w:sz w:val="22"/>
                <w:szCs w:val="22"/>
              </w:rPr>
            </w:pPr>
          </w:p>
        </w:tc>
        <w:tc>
          <w:tcPr>
            <w:tcW w:w="720" w:type="dxa"/>
            <w:vAlign w:val="center"/>
          </w:tcPr>
          <w:p w14:paraId="08FAEAEB">
            <w:pPr>
              <w:spacing w:line="360" w:lineRule="auto"/>
              <w:jc w:val="center"/>
              <w:rPr>
                <w:rFonts w:ascii="宋体"/>
                <w:b/>
                <w:color w:val="000000"/>
                <w:sz w:val="22"/>
                <w:szCs w:val="22"/>
              </w:rPr>
            </w:pPr>
          </w:p>
        </w:tc>
        <w:tc>
          <w:tcPr>
            <w:tcW w:w="1080" w:type="dxa"/>
            <w:vAlign w:val="center"/>
          </w:tcPr>
          <w:p w14:paraId="5080F56F">
            <w:pPr>
              <w:spacing w:line="360" w:lineRule="auto"/>
              <w:jc w:val="center"/>
              <w:rPr>
                <w:rFonts w:ascii="宋体"/>
                <w:b/>
                <w:color w:val="000000"/>
                <w:sz w:val="22"/>
                <w:szCs w:val="22"/>
              </w:rPr>
            </w:pPr>
          </w:p>
        </w:tc>
        <w:tc>
          <w:tcPr>
            <w:tcW w:w="720" w:type="dxa"/>
            <w:vAlign w:val="center"/>
          </w:tcPr>
          <w:p w14:paraId="720C04E8">
            <w:pPr>
              <w:spacing w:line="360" w:lineRule="auto"/>
              <w:jc w:val="center"/>
              <w:rPr>
                <w:rFonts w:ascii="宋体"/>
                <w:b/>
                <w:color w:val="000000"/>
                <w:sz w:val="22"/>
                <w:szCs w:val="22"/>
              </w:rPr>
            </w:pPr>
          </w:p>
        </w:tc>
        <w:tc>
          <w:tcPr>
            <w:tcW w:w="2189" w:type="dxa"/>
          </w:tcPr>
          <w:p w14:paraId="6D1A7F2E">
            <w:pPr>
              <w:spacing w:line="360" w:lineRule="auto"/>
              <w:jc w:val="center"/>
              <w:rPr>
                <w:rFonts w:ascii="宋体"/>
                <w:b/>
                <w:color w:val="000000"/>
                <w:sz w:val="22"/>
                <w:szCs w:val="22"/>
              </w:rPr>
            </w:pPr>
          </w:p>
        </w:tc>
        <w:tc>
          <w:tcPr>
            <w:tcW w:w="1428" w:type="dxa"/>
            <w:vAlign w:val="center"/>
          </w:tcPr>
          <w:p w14:paraId="6F0ED0B3">
            <w:pPr>
              <w:spacing w:line="360" w:lineRule="auto"/>
              <w:jc w:val="center"/>
              <w:rPr>
                <w:rFonts w:ascii="宋体"/>
                <w:b/>
                <w:color w:val="000000"/>
                <w:sz w:val="22"/>
                <w:szCs w:val="22"/>
              </w:rPr>
            </w:pPr>
          </w:p>
        </w:tc>
      </w:tr>
      <w:tr w14:paraId="00145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672" w:type="dxa"/>
            <w:vAlign w:val="center"/>
          </w:tcPr>
          <w:p w14:paraId="1735762D">
            <w:pPr>
              <w:spacing w:line="360" w:lineRule="auto"/>
              <w:jc w:val="center"/>
              <w:rPr>
                <w:rFonts w:ascii="宋体"/>
                <w:b/>
                <w:color w:val="000000"/>
                <w:sz w:val="22"/>
                <w:szCs w:val="22"/>
              </w:rPr>
            </w:pPr>
          </w:p>
        </w:tc>
        <w:tc>
          <w:tcPr>
            <w:tcW w:w="768" w:type="dxa"/>
            <w:vAlign w:val="center"/>
          </w:tcPr>
          <w:p w14:paraId="0F87EAB5">
            <w:pPr>
              <w:spacing w:line="360" w:lineRule="auto"/>
              <w:jc w:val="center"/>
              <w:rPr>
                <w:rFonts w:ascii="宋体"/>
                <w:b/>
                <w:color w:val="000000"/>
                <w:sz w:val="22"/>
                <w:szCs w:val="22"/>
              </w:rPr>
            </w:pPr>
          </w:p>
        </w:tc>
        <w:tc>
          <w:tcPr>
            <w:tcW w:w="900" w:type="dxa"/>
            <w:vAlign w:val="center"/>
          </w:tcPr>
          <w:p w14:paraId="70FA458A">
            <w:pPr>
              <w:spacing w:line="360" w:lineRule="auto"/>
              <w:jc w:val="center"/>
              <w:rPr>
                <w:rFonts w:ascii="宋体"/>
                <w:b/>
                <w:color w:val="000000"/>
                <w:sz w:val="22"/>
                <w:szCs w:val="22"/>
              </w:rPr>
            </w:pPr>
          </w:p>
        </w:tc>
        <w:tc>
          <w:tcPr>
            <w:tcW w:w="720" w:type="dxa"/>
            <w:vAlign w:val="center"/>
          </w:tcPr>
          <w:p w14:paraId="4AED2C7E">
            <w:pPr>
              <w:spacing w:line="360" w:lineRule="auto"/>
              <w:jc w:val="center"/>
              <w:rPr>
                <w:rFonts w:ascii="宋体"/>
                <w:b/>
                <w:color w:val="000000"/>
                <w:sz w:val="22"/>
                <w:szCs w:val="22"/>
              </w:rPr>
            </w:pPr>
          </w:p>
        </w:tc>
        <w:tc>
          <w:tcPr>
            <w:tcW w:w="720" w:type="dxa"/>
            <w:vAlign w:val="center"/>
          </w:tcPr>
          <w:p w14:paraId="1A8B9F8C">
            <w:pPr>
              <w:spacing w:line="360" w:lineRule="auto"/>
              <w:jc w:val="center"/>
              <w:rPr>
                <w:rFonts w:ascii="宋体"/>
                <w:b/>
                <w:color w:val="000000"/>
                <w:sz w:val="22"/>
                <w:szCs w:val="22"/>
              </w:rPr>
            </w:pPr>
          </w:p>
        </w:tc>
        <w:tc>
          <w:tcPr>
            <w:tcW w:w="1080" w:type="dxa"/>
            <w:vAlign w:val="center"/>
          </w:tcPr>
          <w:p w14:paraId="30FC7490">
            <w:pPr>
              <w:spacing w:line="360" w:lineRule="auto"/>
              <w:jc w:val="center"/>
              <w:rPr>
                <w:rFonts w:ascii="宋体"/>
                <w:b/>
                <w:color w:val="000000"/>
                <w:sz w:val="22"/>
                <w:szCs w:val="22"/>
              </w:rPr>
            </w:pPr>
          </w:p>
        </w:tc>
        <w:tc>
          <w:tcPr>
            <w:tcW w:w="720" w:type="dxa"/>
            <w:vAlign w:val="center"/>
          </w:tcPr>
          <w:p w14:paraId="216B8994">
            <w:pPr>
              <w:spacing w:line="360" w:lineRule="auto"/>
              <w:jc w:val="center"/>
              <w:rPr>
                <w:rFonts w:ascii="宋体"/>
                <w:b/>
                <w:color w:val="000000"/>
                <w:sz w:val="22"/>
                <w:szCs w:val="22"/>
              </w:rPr>
            </w:pPr>
          </w:p>
        </w:tc>
        <w:tc>
          <w:tcPr>
            <w:tcW w:w="2189" w:type="dxa"/>
          </w:tcPr>
          <w:p w14:paraId="1B79F4EF">
            <w:pPr>
              <w:spacing w:line="360" w:lineRule="auto"/>
              <w:jc w:val="center"/>
              <w:rPr>
                <w:rFonts w:ascii="宋体"/>
                <w:b/>
                <w:color w:val="000000"/>
                <w:sz w:val="22"/>
                <w:szCs w:val="22"/>
              </w:rPr>
            </w:pPr>
          </w:p>
        </w:tc>
        <w:tc>
          <w:tcPr>
            <w:tcW w:w="1428" w:type="dxa"/>
            <w:vAlign w:val="center"/>
          </w:tcPr>
          <w:p w14:paraId="1094B30B">
            <w:pPr>
              <w:spacing w:line="360" w:lineRule="auto"/>
              <w:jc w:val="center"/>
              <w:rPr>
                <w:rFonts w:ascii="宋体"/>
                <w:b/>
                <w:color w:val="000000"/>
                <w:sz w:val="22"/>
                <w:szCs w:val="22"/>
              </w:rPr>
            </w:pPr>
          </w:p>
        </w:tc>
      </w:tr>
      <w:tr w14:paraId="59A16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trPr>
        <w:tc>
          <w:tcPr>
            <w:tcW w:w="672" w:type="dxa"/>
            <w:vAlign w:val="center"/>
          </w:tcPr>
          <w:p w14:paraId="2491D868">
            <w:pPr>
              <w:spacing w:line="360" w:lineRule="auto"/>
              <w:jc w:val="center"/>
              <w:rPr>
                <w:rFonts w:ascii="宋体"/>
                <w:b/>
                <w:color w:val="000000"/>
                <w:sz w:val="22"/>
                <w:szCs w:val="22"/>
              </w:rPr>
            </w:pPr>
          </w:p>
        </w:tc>
        <w:tc>
          <w:tcPr>
            <w:tcW w:w="768" w:type="dxa"/>
            <w:vAlign w:val="center"/>
          </w:tcPr>
          <w:p w14:paraId="0A0BD3F6">
            <w:pPr>
              <w:spacing w:line="360" w:lineRule="auto"/>
              <w:jc w:val="center"/>
              <w:rPr>
                <w:rFonts w:ascii="宋体"/>
                <w:b/>
                <w:color w:val="000000"/>
                <w:sz w:val="22"/>
                <w:szCs w:val="22"/>
              </w:rPr>
            </w:pPr>
          </w:p>
        </w:tc>
        <w:tc>
          <w:tcPr>
            <w:tcW w:w="900" w:type="dxa"/>
            <w:vAlign w:val="center"/>
          </w:tcPr>
          <w:p w14:paraId="3DDC8066">
            <w:pPr>
              <w:spacing w:line="360" w:lineRule="auto"/>
              <w:jc w:val="center"/>
              <w:rPr>
                <w:rFonts w:ascii="宋体"/>
                <w:b/>
                <w:color w:val="000000"/>
                <w:sz w:val="22"/>
                <w:szCs w:val="22"/>
              </w:rPr>
            </w:pPr>
          </w:p>
        </w:tc>
        <w:tc>
          <w:tcPr>
            <w:tcW w:w="720" w:type="dxa"/>
            <w:vAlign w:val="center"/>
          </w:tcPr>
          <w:p w14:paraId="56AE9172">
            <w:pPr>
              <w:spacing w:line="360" w:lineRule="auto"/>
              <w:jc w:val="center"/>
              <w:rPr>
                <w:rFonts w:ascii="宋体"/>
                <w:b/>
                <w:color w:val="000000"/>
                <w:sz w:val="22"/>
                <w:szCs w:val="22"/>
              </w:rPr>
            </w:pPr>
          </w:p>
        </w:tc>
        <w:tc>
          <w:tcPr>
            <w:tcW w:w="720" w:type="dxa"/>
            <w:vAlign w:val="center"/>
          </w:tcPr>
          <w:p w14:paraId="5172905E">
            <w:pPr>
              <w:spacing w:line="360" w:lineRule="auto"/>
              <w:jc w:val="center"/>
              <w:rPr>
                <w:rFonts w:ascii="宋体"/>
                <w:b/>
                <w:color w:val="000000"/>
                <w:sz w:val="22"/>
                <w:szCs w:val="22"/>
              </w:rPr>
            </w:pPr>
          </w:p>
        </w:tc>
        <w:tc>
          <w:tcPr>
            <w:tcW w:w="1080" w:type="dxa"/>
            <w:vAlign w:val="center"/>
          </w:tcPr>
          <w:p w14:paraId="1F0C25E4">
            <w:pPr>
              <w:spacing w:line="360" w:lineRule="auto"/>
              <w:jc w:val="center"/>
              <w:rPr>
                <w:rFonts w:ascii="宋体"/>
                <w:b/>
                <w:color w:val="000000"/>
                <w:sz w:val="22"/>
                <w:szCs w:val="22"/>
              </w:rPr>
            </w:pPr>
          </w:p>
        </w:tc>
        <w:tc>
          <w:tcPr>
            <w:tcW w:w="720" w:type="dxa"/>
            <w:vAlign w:val="center"/>
          </w:tcPr>
          <w:p w14:paraId="04F231E5">
            <w:pPr>
              <w:spacing w:line="360" w:lineRule="auto"/>
              <w:jc w:val="center"/>
              <w:rPr>
                <w:rFonts w:ascii="宋体"/>
                <w:b/>
                <w:color w:val="000000"/>
                <w:sz w:val="22"/>
                <w:szCs w:val="22"/>
              </w:rPr>
            </w:pPr>
          </w:p>
        </w:tc>
        <w:tc>
          <w:tcPr>
            <w:tcW w:w="2189" w:type="dxa"/>
          </w:tcPr>
          <w:p w14:paraId="40D784A1">
            <w:pPr>
              <w:spacing w:line="360" w:lineRule="auto"/>
              <w:jc w:val="center"/>
              <w:rPr>
                <w:rFonts w:ascii="宋体"/>
                <w:b/>
                <w:color w:val="000000"/>
                <w:sz w:val="22"/>
                <w:szCs w:val="22"/>
              </w:rPr>
            </w:pPr>
          </w:p>
        </w:tc>
        <w:tc>
          <w:tcPr>
            <w:tcW w:w="1428" w:type="dxa"/>
            <w:vAlign w:val="center"/>
          </w:tcPr>
          <w:p w14:paraId="1453AF19">
            <w:pPr>
              <w:spacing w:line="360" w:lineRule="auto"/>
              <w:jc w:val="center"/>
              <w:rPr>
                <w:rFonts w:ascii="宋体"/>
                <w:b/>
                <w:color w:val="000000"/>
                <w:sz w:val="22"/>
                <w:szCs w:val="22"/>
              </w:rPr>
            </w:pPr>
          </w:p>
        </w:tc>
      </w:tr>
    </w:tbl>
    <w:p w14:paraId="1FC93ECF">
      <w:pPr>
        <w:pStyle w:val="19"/>
        <w:spacing w:line="400" w:lineRule="atLeast"/>
        <w:ind w:left="663" w:hanging="663" w:hangingChars="300"/>
        <w:rPr>
          <w:b/>
          <w:color w:val="000000"/>
          <w:sz w:val="22"/>
          <w:szCs w:val="22"/>
        </w:rPr>
      </w:pPr>
      <w:r>
        <w:rPr>
          <w:rFonts w:hint="eastAsia"/>
          <w:b/>
          <w:color w:val="000000"/>
          <w:sz w:val="22"/>
          <w:szCs w:val="22"/>
        </w:rPr>
        <w:t>注：1、此表仅提供了表格形式，供应商可按此表格复制。</w:t>
      </w:r>
    </w:p>
    <w:p w14:paraId="606CA6BE">
      <w:pPr>
        <w:pStyle w:val="19"/>
        <w:spacing w:line="360" w:lineRule="exact"/>
        <w:ind w:left="663" w:hanging="663" w:hangingChars="300"/>
        <w:rPr>
          <w:b/>
          <w:color w:val="000000"/>
          <w:sz w:val="22"/>
          <w:szCs w:val="22"/>
        </w:rPr>
      </w:pPr>
      <w:r>
        <w:rPr>
          <w:rFonts w:hint="eastAsia"/>
          <w:b/>
          <w:color w:val="000000"/>
          <w:sz w:val="22"/>
          <w:szCs w:val="22"/>
        </w:rPr>
        <w:t xml:space="preserve">                                        </w:t>
      </w:r>
    </w:p>
    <w:p w14:paraId="257D4002">
      <w:pPr>
        <w:pStyle w:val="19"/>
        <w:spacing w:line="360" w:lineRule="exact"/>
        <w:ind w:left="663" w:hanging="663" w:hangingChars="300"/>
        <w:rPr>
          <w:b/>
          <w:color w:val="000000"/>
          <w:sz w:val="22"/>
        </w:rPr>
      </w:pPr>
      <w:r>
        <w:rPr>
          <w:rFonts w:hint="eastAsia"/>
          <w:b/>
          <w:color w:val="000000"/>
          <w:sz w:val="22"/>
        </w:rPr>
        <w:t xml:space="preserve">磋商供应商名称（盖章）：                   </w:t>
      </w:r>
    </w:p>
    <w:p w14:paraId="4B86AAA6">
      <w:pPr>
        <w:pStyle w:val="19"/>
        <w:spacing w:line="360" w:lineRule="exact"/>
        <w:ind w:left="663" w:hanging="663" w:hangingChars="300"/>
        <w:rPr>
          <w:b/>
          <w:color w:val="000000"/>
          <w:sz w:val="22"/>
        </w:rPr>
      </w:pPr>
      <w:r>
        <w:rPr>
          <w:b/>
          <w:color w:val="000000"/>
          <w:sz w:val="22"/>
        </w:rPr>
        <w:t>法定代表人或授权代表（签字或盖章）</w:t>
      </w:r>
      <w:r>
        <w:rPr>
          <w:rFonts w:hint="eastAsia"/>
          <w:b/>
          <w:color w:val="000000"/>
          <w:sz w:val="22"/>
        </w:rPr>
        <w:t>：</w:t>
      </w:r>
    </w:p>
    <w:p w14:paraId="135A7370">
      <w:pPr>
        <w:pStyle w:val="19"/>
        <w:spacing w:line="360" w:lineRule="exact"/>
        <w:ind w:left="663" w:hanging="663" w:hangingChars="300"/>
        <w:rPr>
          <w:b/>
          <w:color w:val="000000"/>
          <w:sz w:val="22"/>
        </w:rPr>
      </w:pPr>
      <w:r>
        <w:rPr>
          <w:rFonts w:hint="eastAsia"/>
          <w:b/>
          <w:color w:val="000000"/>
          <w:sz w:val="22"/>
        </w:rPr>
        <w:t>日    期：</w:t>
      </w:r>
    </w:p>
    <w:p w14:paraId="0200E3E3">
      <w:pPr>
        <w:pStyle w:val="19"/>
        <w:tabs>
          <w:tab w:val="left" w:pos="0"/>
          <w:tab w:val="left" w:pos="540"/>
        </w:tabs>
        <w:spacing w:line="360" w:lineRule="exact"/>
        <w:rPr>
          <w:b/>
          <w:color w:val="000000"/>
          <w:sz w:val="22"/>
        </w:rPr>
      </w:pPr>
    </w:p>
    <w:p w14:paraId="7C453CB2">
      <w:pPr>
        <w:pStyle w:val="19"/>
        <w:tabs>
          <w:tab w:val="left" w:pos="0"/>
          <w:tab w:val="left" w:pos="540"/>
        </w:tabs>
        <w:spacing w:line="360" w:lineRule="exact"/>
        <w:rPr>
          <w:b/>
          <w:color w:val="000000"/>
          <w:sz w:val="22"/>
        </w:rPr>
      </w:pPr>
    </w:p>
    <w:p w14:paraId="4502FCA0">
      <w:pPr>
        <w:pStyle w:val="19"/>
        <w:tabs>
          <w:tab w:val="left" w:pos="0"/>
          <w:tab w:val="left" w:pos="540"/>
        </w:tabs>
        <w:spacing w:line="360" w:lineRule="exact"/>
        <w:rPr>
          <w:b/>
          <w:color w:val="000000"/>
          <w:sz w:val="22"/>
        </w:rPr>
      </w:pPr>
    </w:p>
    <w:p w14:paraId="5F7E7757">
      <w:pPr>
        <w:pStyle w:val="19"/>
        <w:tabs>
          <w:tab w:val="left" w:pos="0"/>
          <w:tab w:val="left" w:pos="540"/>
        </w:tabs>
        <w:spacing w:line="360" w:lineRule="exact"/>
        <w:rPr>
          <w:b/>
          <w:color w:val="000000"/>
          <w:sz w:val="22"/>
        </w:rPr>
      </w:pPr>
    </w:p>
    <w:p w14:paraId="3B2D6B52">
      <w:pPr>
        <w:pStyle w:val="19"/>
        <w:tabs>
          <w:tab w:val="left" w:pos="0"/>
          <w:tab w:val="left" w:pos="540"/>
        </w:tabs>
        <w:spacing w:line="360" w:lineRule="exact"/>
        <w:rPr>
          <w:b/>
          <w:color w:val="000000"/>
          <w:sz w:val="22"/>
        </w:rPr>
      </w:pPr>
    </w:p>
    <w:p w14:paraId="40DB644C">
      <w:pPr>
        <w:pStyle w:val="19"/>
        <w:tabs>
          <w:tab w:val="left" w:pos="0"/>
          <w:tab w:val="left" w:pos="540"/>
        </w:tabs>
        <w:spacing w:line="360" w:lineRule="exact"/>
        <w:rPr>
          <w:b/>
          <w:color w:val="000000"/>
          <w:sz w:val="22"/>
        </w:rPr>
      </w:pPr>
    </w:p>
    <w:p w14:paraId="2632EF4D">
      <w:pPr>
        <w:pStyle w:val="19"/>
        <w:tabs>
          <w:tab w:val="left" w:pos="0"/>
          <w:tab w:val="left" w:pos="540"/>
        </w:tabs>
        <w:spacing w:line="360" w:lineRule="exact"/>
        <w:rPr>
          <w:b/>
          <w:color w:val="000000"/>
          <w:sz w:val="22"/>
        </w:rPr>
      </w:pPr>
    </w:p>
    <w:p w14:paraId="7CF9BB4A">
      <w:pPr>
        <w:pStyle w:val="19"/>
        <w:tabs>
          <w:tab w:val="left" w:pos="0"/>
          <w:tab w:val="left" w:pos="540"/>
        </w:tabs>
        <w:spacing w:line="360" w:lineRule="exact"/>
        <w:rPr>
          <w:b/>
          <w:color w:val="000000"/>
          <w:sz w:val="22"/>
        </w:rPr>
      </w:pPr>
    </w:p>
    <w:p w14:paraId="47B530F7">
      <w:pPr>
        <w:pStyle w:val="19"/>
        <w:tabs>
          <w:tab w:val="left" w:pos="0"/>
          <w:tab w:val="left" w:pos="540"/>
        </w:tabs>
        <w:spacing w:line="360" w:lineRule="exact"/>
        <w:rPr>
          <w:b/>
          <w:color w:val="000000"/>
          <w:sz w:val="22"/>
        </w:rPr>
      </w:pPr>
    </w:p>
    <w:p w14:paraId="0AEDFF01">
      <w:pPr>
        <w:pStyle w:val="19"/>
        <w:tabs>
          <w:tab w:val="left" w:pos="0"/>
          <w:tab w:val="left" w:pos="540"/>
        </w:tabs>
        <w:spacing w:line="360" w:lineRule="exact"/>
        <w:rPr>
          <w:b/>
          <w:color w:val="000000"/>
          <w:sz w:val="22"/>
        </w:rPr>
      </w:pPr>
    </w:p>
    <w:p w14:paraId="7E1F4FCF">
      <w:pPr>
        <w:pStyle w:val="19"/>
        <w:tabs>
          <w:tab w:val="left" w:pos="0"/>
          <w:tab w:val="left" w:pos="540"/>
        </w:tabs>
        <w:spacing w:line="360" w:lineRule="exact"/>
        <w:rPr>
          <w:b/>
          <w:color w:val="000000"/>
          <w:sz w:val="22"/>
        </w:rPr>
      </w:pPr>
    </w:p>
    <w:p w14:paraId="2AADB80A">
      <w:pPr>
        <w:pStyle w:val="19"/>
        <w:tabs>
          <w:tab w:val="left" w:pos="0"/>
          <w:tab w:val="left" w:pos="540"/>
        </w:tabs>
        <w:spacing w:line="360" w:lineRule="exact"/>
        <w:rPr>
          <w:b/>
          <w:color w:val="000000"/>
          <w:sz w:val="22"/>
        </w:rPr>
      </w:pPr>
    </w:p>
    <w:p w14:paraId="1CD0AFF8">
      <w:pPr>
        <w:pStyle w:val="19"/>
        <w:tabs>
          <w:tab w:val="left" w:pos="0"/>
          <w:tab w:val="left" w:pos="540"/>
        </w:tabs>
        <w:spacing w:line="360" w:lineRule="exact"/>
        <w:rPr>
          <w:b/>
          <w:color w:val="000000"/>
          <w:sz w:val="22"/>
        </w:rPr>
      </w:pPr>
    </w:p>
    <w:p w14:paraId="4B2B418D">
      <w:pPr>
        <w:pStyle w:val="19"/>
        <w:tabs>
          <w:tab w:val="left" w:pos="0"/>
          <w:tab w:val="left" w:pos="540"/>
        </w:tabs>
        <w:spacing w:line="360" w:lineRule="exact"/>
        <w:rPr>
          <w:b/>
          <w:color w:val="000000"/>
          <w:sz w:val="22"/>
        </w:rPr>
      </w:pPr>
    </w:p>
    <w:p w14:paraId="73F2A23C">
      <w:pPr>
        <w:pStyle w:val="19"/>
        <w:tabs>
          <w:tab w:val="left" w:pos="0"/>
          <w:tab w:val="left" w:pos="540"/>
        </w:tabs>
        <w:spacing w:line="360" w:lineRule="exact"/>
        <w:rPr>
          <w:b/>
          <w:color w:val="000000"/>
          <w:sz w:val="22"/>
        </w:rPr>
      </w:pPr>
    </w:p>
    <w:p w14:paraId="0E9B9E9D">
      <w:pPr>
        <w:pStyle w:val="19"/>
        <w:tabs>
          <w:tab w:val="left" w:pos="0"/>
          <w:tab w:val="left" w:pos="540"/>
        </w:tabs>
        <w:spacing w:line="360" w:lineRule="exact"/>
        <w:rPr>
          <w:b/>
          <w:color w:val="000000"/>
          <w:sz w:val="22"/>
        </w:rPr>
      </w:pPr>
    </w:p>
    <w:p w14:paraId="376A437F">
      <w:pPr>
        <w:pStyle w:val="19"/>
        <w:tabs>
          <w:tab w:val="left" w:pos="0"/>
          <w:tab w:val="left" w:pos="540"/>
        </w:tabs>
        <w:spacing w:line="360" w:lineRule="exact"/>
        <w:rPr>
          <w:b/>
          <w:color w:val="000000"/>
          <w:sz w:val="22"/>
        </w:rPr>
      </w:pPr>
    </w:p>
    <w:p w14:paraId="750829B8">
      <w:pPr>
        <w:pStyle w:val="19"/>
        <w:adjustRightInd w:val="0"/>
        <w:snapToGrid w:val="0"/>
        <w:spacing w:line="440" w:lineRule="atLeast"/>
        <w:ind w:firstLine="2461" w:firstLineChars="681"/>
        <w:outlineLvl w:val="0"/>
        <w:rPr>
          <w:b/>
          <w:color w:val="000000"/>
          <w:sz w:val="36"/>
          <w:szCs w:val="36"/>
        </w:rPr>
      </w:pPr>
      <w:bookmarkStart w:id="17" w:name="_Toc477340079"/>
      <w:r>
        <w:rPr>
          <w:rFonts w:hint="eastAsia"/>
          <w:b/>
          <w:color w:val="000000"/>
          <w:sz w:val="36"/>
          <w:szCs w:val="36"/>
        </w:rPr>
        <w:t>（二） 项目主要人简历表</w:t>
      </w:r>
      <w:bookmarkEnd w:id="17"/>
    </w:p>
    <w:p w14:paraId="1E47C8EF">
      <w:pPr>
        <w:rPr>
          <w:rFonts w:ascii="宋体"/>
          <w:b/>
          <w:color w:val="000000"/>
          <w:szCs w:val="28"/>
        </w:rPr>
      </w:pPr>
    </w:p>
    <w:p w14:paraId="65C234F7">
      <w:pPr>
        <w:jc w:val="center"/>
        <w:rPr>
          <w:rFonts w:ascii="宋体"/>
          <w:b/>
          <w:color w:val="000000"/>
          <w:sz w:val="24"/>
        </w:rPr>
      </w:pPr>
      <w:r>
        <w:rPr>
          <w:rFonts w:hint="eastAsia" w:ascii="宋体"/>
          <w:b/>
          <w:color w:val="000000"/>
          <w:sz w:val="24"/>
        </w:rPr>
        <w:t>项目主要负责人简历表</w:t>
      </w:r>
    </w:p>
    <w:p w14:paraId="54231C6B">
      <w:pPr>
        <w:pStyle w:val="19"/>
        <w:spacing w:line="400" w:lineRule="atLeast"/>
        <w:ind w:left="663" w:hanging="663" w:hangingChars="300"/>
        <w:rPr>
          <w:b/>
          <w:color w:val="000000"/>
          <w:sz w:val="22"/>
        </w:rPr>
      </w:pPr>
      <w:r>
        <w:rPr>
          <w:rFonts w:hint="eastAsia"/>
          <w:b/>
          <w:color w:val="000000"/>
          <w:sz w:val="22"/>
        </w:rPr>
        <w:t xml:space="preserve">项目名称：                                            </w:t>
      </w:r>
      <w:r>
        <w:rPr>
          <w:rFonts w:hint="eastAsia"/>
          <w:b/>
          <w:color w:val="000000"/>
          <w:sz w:val="22"/>
          <w:szCs w:val="22"/>
        </w:rPr>
        <w:t>招标</w:t>
      </w:r>
      <w:r>
        <w:rPr>
          <w:rFonts w:hint="eastAsia"/>
          <w:b/>
          <w:color w:val="000000"/>
          <w:sz w:val="22"/>
        </w:rPr>
        <w:t>编号：</w:t>
      </w:r>
    </w:p>
    <w:tbl>
      <w:tblPr>
        <w:tblStyle w:val="37"/>
        <w:tblW w:w="0" w:type="auto"/>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654"/>
        <w:gridCol w:w="1650"/>
        <w:gridCol w:w="1764"/>
        <w:gridCol w:w="1648"/>
        <w:gridCol w:w="1526"/>
      </w:tblGrid>
      <w:tr w14:paraId="711A8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1431" w:type="dxa"/>
            <w:tcBorders>
              <w:top w:val="single" w:color="auto" w:sz="12" w:space="0"/>
              <w:left w:val="single" w:color="auto" w:sz="12" w:space="0"/>
              <w:bottom w:val="single" w:color="auto" w:sz="6" w:space="0"/>
              <w:right w:val="single" w:color="auto" w:sz="6" w:space="0"/>
            </w:tcBorders>
            <w:vAlign w:val="center"/>
          </w:tcPr>
          <w:p w14:paraId="10DE703B">
            <w:pPr>
              <w:pStyle w:val="19"/>
              <w:spacing w:line="400" w:lineRule="atLeast"/>
              <w:ind w:left="663" w:hanging="663" w:hangingChars="300"/>
              <w:rPr>
                <w:b/>
                <w:color w:val="000000"/>
                <w:sz w:val="22"/>
              </w:rPr>
            </w:pPr>
            <w:r>
              <w:rPr>
                <w:rFonts w:hint="eastAsia"/>
                <w:b/>
                <w:color w:val="000000"/>
                <w:sz w:val="22"/>
              </w:rPr>
              <w:t>姓 名</w:t>
            </w:r>
          </w:p>
        </w:tc>
        <w:tc>
          <w:tcPr>
            <w:tcW w:w="1654" w:type="dxa"/>
            <w:tcBorders>
              <w:top w:val="single" w:color="auto" w:sz="12" w:space="0"/>
              <w:left w:val="single" w:color="auto" w:sz="6" w:space="0"/>
              <w:bottom w:val="single" w:color="auto" w:sz="6" w:space="0"/>
              <w:right w:val="single" w:color="auto" w:sz="6" w:space="0"/>
            </w:tcBorders>
            <w:vAlign w:val="center"/>
          </w:tcPr>
          <w:p w14:paraId="5ACE1AD7">
            <w:pPr>
              <w:pStyle w:val="19"/>
              <w:spacing w:line="400" w:lineRule="atLeast"/>
              <w:ind w:left="663" w:hanging="663" w:hangingChars="300"/>
              <w:rPr>
                <w:b/>
                <w:color w:val="000000"/>
                <w:sz w:val="22"/>
              </w:rPr>
            </w:pPr>
          </w:p>
        </w:tc>
        <w:tc>
          <w:tcPr>
            <w:tcW w:w="1650" w:type="dxa"/>
            <w:tcBorders>
              <w:top w:val="single" w:color="auto" w:sz="12" w:space="0"/>
              <w:left w:val="single" w:color="auto" w:sz="6" w:space="0"/>
              <w:bottom w:val="single" w:color="auto" w:sz="6" w:space="0"/>
              <w:right w:val="single" w:color="auto" w:sz="6" w:space="0"/>
            </w:tcBorders>
            <w:vAlign w:val="center"/>
          </w:tcPr>
          <w:p w14:paraId="64F12146">
            <w:pPr>
              <w:pStyle w:val="19"/>
              <w:spacing w:line="400" w:lineRule="atLeast"/>
              <w:ind w:left="663" w:hanging="663" w:hangingChars="300"/>
              <w:rPr>
                <w:b/>
                <w:color w:val="000000"/>
                <w:sz w:val="22"/>
              </w:rPr>
            </w:pPr>
            <w:r>
              <w:rPr>
                <w:rFonts w:hint="eastAsia"/>
                <w:b/>
                <w:color w:val="000000"/>
                <w:sz w:val="22"/>
              </w:rPr>
              <w:t>性 别</w:t>
            </w:r>
          </w:p>
        </w:tc>
        <w:tc>
          <w:tcPr>
            <w:tcW w:w="1764" w:type="dxa"/>
            <w:tcBorders>
              <w:top w:val="single" w:color="auto" w:sz="12" w:space="0"/>
              <w:left w:val="single" w:color="auto" w:sz="6" w:space="0"/>
              <w:bottom w:val="single" w:color="auto" w:sz="6" w:space="0"/>
              <w:right w:val="single" w:color="auto" w:sz="6" w:space="0"/>
            </w:tcBorders>
            <w:vAlign w:val="center"/>
          </w:tcPr>
          <w:p w14:paraId="50317D2B">
            <w:pPr>
              <w:pStyle w:val="19"/>
              <w:spacing w:line="400" w:lineRule="atLeast"/>
              <w:ind w:left="663" w:hanging="663" w:hangingChars="300"/>
              <w:rPr>
                <w:b/>
                <w:color w:val="000000"/>
                <w:sz w:val="22"/>
              </w:rPr>
            </w:pPr>
          </w:p>
        </w:tc>
        <w:tc>
          <w:tcPr>
            <w:tcW w:w="1648" w:type="dxa"/>
            <w:tcBorders>
              <w:top w:val="single" w:color="auto" w:sz="12" w:space="0"/>
              <w:left w:val="single" w:color="auto" w:sz="6" w:space="0"/>
              <w:bottom w:val="single" w:color="auto" w:sz="6" w:space="0"/>
              <w:right w:val="single" w:color="auto" w:sz="6" w:space="0"/>
            </w:tcBorders>
            <w:vAlign w:val="center"/>
          </w:tcPr>
          <w:p w14:paraId="5587D415">
            <w:pPr>
              <w:pStyle w:val="19"/>
              <w:spacing w:line="400" w:lineRule="atLeast"/>
              <w:ind w:left="663" w:hanging="663" w:hangingChars="300"/>
              <w:rPr>
                <w:b/>
                <w:color w:val="000000"/>
                <w:sz w:val="22"/>
              </w:rPr>
            </w:pPr>
            <w:r>
              <w:rPr>
                <w:rFonts w:hint="eastAsia"/>
                <w:b/>
                <w:color w:val="000000"/>
                <w:sz w:val="22"/>
              </w:rPr>
              <w:t>年 龄</w:t>
            </w:r>
          </w:p>
        </w:tc>
        <w:tc>
          <w:tcPr>
            <w:tcW w:w="1526" w:type="dxa"/>
            <w:tcBorders>
              <w:top w:val="single" w:color="auto" w:sz="12" w:space="0"/>
              <w:left w:val="single" w:color="auto" w:sz="6" w:space="0"/>
              <w:bottom w:val="single" w:color="auto" w:sz="6" w:space="0"/>
              <w:right w:val="single" w:color="auto" w:sz="12" w:space="0"/>
            </w:tcBorders>
            <w:vAlign w:val="center"/>
          </w:tcPr>
          <w:p w14:paraId="5D49C338">
            <w:pPr>
              <w:pStyle w:val="19"/>
              <w:spacing w:line="400" w:lineRule="atLeast"/>
              <w:ind w:left="663" w:hanging="663" w:hangingChars="300"/>
              <w:rPr>
                <w:b/>
                <w:color w:val="000000"/>
                <w:sz w:val="22"/>
              </w:rPr>
            </w:pPr>
          </w:p>
        </w:tc>
      </w:tr>
      <w:tr w14:paraId="5616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1431" w:type="dxa"/>
            <w:tcBorders>
              <w:top w:val="single" w:color="auto" w:sz="6" w:space="0"/>
              <w:left w:val="single" w:color="auto" w:sz="12" w:space="0"/>
              <w:bottom w:val="single" w:color="auto" w:sz="6" w:space="0"/>
              <w:right w:val="single" w:color="auto" w:sz="6" w:space="0"/>
            </w:tcBorders>
            <w:vAlign w:val="center"/>
          </w:tcPr>
          <w:p w14:paraId="081BB4C8">
            <w:pPr>
              <w:pStyle w:val="19"/>
              <w:spacing w:line="400" w:lineRule="atLeast"/>
              <w:ind w:left="663" w:hanging="663" w:hangingChars="300"/>
              <w:rPr>
                <w:b/>
                <w:color w:val="000000"/>
                <w:sz w:val="22"/>
              </w:rPr>
            </w:pPr>
            <w:r>
              <w:rPr>
                <w:rFonts w:hint="eastAsia"/>
                <w:b/>
                <w:color w:val="000000"/>
                <w:sz w:val="22"/>
              </w:rPr>
              <w:t>学 历</w:t>
            </w:r>
          </w:p>
        </w:tc>
        <w:tc>
          <w:tcPr>
            <w:tcW w:w="1654" w:type="dxa"/>
            <w:tcBorders>
              <w:top w:val="single" w:color="auto" w:sz="6" w:space="0"/>
              <w:left w:val="single" w:color="auto" w:sz="6" w:space="0"/>
              <w:bottom w:val="single" w:color="auto" w:sz="6" w:space="0"/>
              <w:right w:val="single" w:color="auto" w:sz="6" w:space="0"/>
            </w:tcBorders>
            <w:vAlign w:val="center"/>
          </w:tcPr>
          <w:p w14:paraId="6961B303">
            <w:pPr>
              <w:pStyle w:val="19"/>
              <w:spacing w:line="400" w:lineRule="atLeast"/>
              <w:ind w:left="663" w:hanging="663" w:hangingChars="300"/>
              <w:rPr>
                <w:b/>
                <w:color w:val="000000"/>
                <w:sz w:val="22"/>
              </w:rPr>
            </w:pPr>
          </w:p>
        </w:tc>
        <w:tc>
          <w:tcPr>
            <w:tcW w:w="1650" w:type="dxa"/>
            <w:tcBorders>
              <w:top w:val="single" w:color="auto" w:sz="6" w:space="0"/>
              <w:left w:val="single" w:color="auto" w:sz="6" w:space="0"/>
              <w:bottom w:val="single" w:color="auto" w:sz="6" w:space="0"/>
              <w:right w:val="single" w:color="auto" w:sz="6" w:space="0"/>
            </w:tcBorders>
            <w:vAlign w:val="center"/>
          </w:tcPr>
          <w:p w14:paraId="734A04CD">
            <w:pPr>
              <w:pStyle w:val="19"/>
              <w:spacing w:line="400" w:lineRule="atLeast"/>
              <w:ind w:left="663" w:hanging="663" w:hangingChars="300"/>
              <w:rPr>
                <w:b/>
                <w:color w:val="000000"/>
                <w:sz w:val="22"/>
              </w:rPr>
            </w:pPr>
            <w:r>
              <w:rPr>
                <w:rFonts w:hint="eastAsia"/>
                <w:b/>
                <w:color w:val="000000"/>
                <w:sz w:val="22"/>
              </w:rPr>
              <w:t>职 称</w:t>
            </w:r>
          </w:p>
        </w:tc>
        <w:tc>
          <w:tcPr>
            <w:tcW w:w="1764" w:type="dxa"/>
            <w:tcBorders>
              <w:top w:val="single" w:color="auto" w:sz="6" w:space="0"/>
              <w:left w:val="single" w:color="auto" w:sz="6" w:space="0"/>
              <w:bottom w:val="single" w:color="auto" w:sz="6" w:space="0"/>
              <w:right w:val="single" w:color="auto" w:sz="6" w:space="0"/>
            </w:tcBorders>
            <w:vAlign w:val="center"/>
          </w:tcPr>
          <w:p w14:paraId="69B0C677">
            <w:pPr>
              <w:pStyle w:val="19"/>
              <w:spacing w:line="400" w:lineRule="atLeast"/>
              <w:ind w:left="663" w:hanging="663" w:hangingChars="300"/>
              <w:rPr>
                <w:b/>
                <w:color w:val="000000"/>
                <w:sz w:val="22"/>
              </w:rPr>
            </w:pPr>
          </w:p>
        </w:tc>
        <w:tc>
          <w:tcPr>
            <w:tcW w:w="1648" w:type="dxa"/>
            <w:tcBorders>
              <w:top w:val="single" w:color="auto" w:sz="6" w:space="0"/>
              <w:left w:val="single" w:color="auto" w:sz="6" w:space="0"/>
              <w:bottom w:val="single" w:color="auto" w:sz="6" w:space="0"/>
              <w:right w:val="single" w:color="auto" w:sz="6" w:space="0"/>
            </w:tcBorders>
            <w:vAlign w:val="center"/>
          </w:tcPr>
          <w:p w14:paraId="08A2F4E1">
            <w:pPr>
              <w:pStyle w:val="19"/>
              <w:spacing w:line="400" w:lineRule="atLeast"/>
              <w:ind w:left="663" w:hanging="663" w:hangingChars="300"/>
              <w:rPr>
                <w:b/>
                <w:color w:val="000000"/>
                <w:sz w:val="22"/>
              </w:rPr>
            </w:pPr>
            <w:r>
              <w:rPr>
                <w:rFonts w:hint="eastAsia"/>
                <w:b/>
                <w:color w:val="000000"/>
                <w:sz w:val="22"/>
              </w:rPr>
              <w:t>职 务</w:t>
            </w:r>
          </w:p>
        </w:tc>
        <w:tc>
          <w:tcPr>
            <w:tcW w:w="1526" w:type="dxa"/>
            <w:tcBorders>
              <w:top w:val="single" w:color="auto" w:sz="6" w:space="0"/>
              <w:left w:val="single" w:color="auto" w:sz="6" w:space="0"/>
              <w:bottom w:val="single" w:color="auto" w:sz="6" w:space="0"/>
              <w:right w:val="single" w:color="auto" w:sz="12" w:space="0"/>
            </w:tcBorders>
            <w:vAlign w:val="center"/>
          </w:tcPr>
          <w:p w14:paraId="0CEF811A">
            <w:pPr>
              <w:pStyle w:val="19"/>
              <w:spacing w:line="400" w:lineRule="atLeast"/>
              <w:ind w:left="663" w:hanging="663" w:hangingChars="300"/>
              <w:rPr>
                <w:b/>
                <w:color w:val="000000"/>
                <w:sz w:val="22"/>
              </w:rPr>
            </w:pPr>
          </w:p>
        </w:tc>
      </w:tr>
      <w:tr w14:paraId="64ED6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1431" w:type="dxa"/>
            <w:tcBorders>
              <w:top w:val="single" w:color="auto" w:sz="6" w:space="0"/>
              <w:left w:val="single" w:color="auto" w:sz="12" w:space="0"/>
              <w:bottom w:val="single" w:color="auto" w:sz="6" w:space="0"/>
              <w:right w:val="single" w:color="auto" w:sz="6" w:space="0"/>
            </w:tcBorders>
            <w:vAlign w:val="center"/>
          </w:tcPr>
          <w:p w14:paraId="6BBD4642">
            <w:pPr>
              <w:pStyle w:val="19"/>
              <w:spacing w:line="400" w:lineRule="atLeast"/>
              <w:ind w:left="663" w:hanging="663" w:hangingChars="300"/>
              <w:rPr>
                <w:b/>
                <w:color w:val="000000"/>
                <w:sz w:val="22"/>
              </w:rPr>
            </w:pPr>
            <w:r>
              <w:rPr>
                <w:rFonts w:hint="eastAsia"/>
                <w:b/>
                <w:color w:val="000000"/>
                <w:sz w:val="22"/>
              </w:rPr>
              <w:t>联系电话</w:t>
            </w:r>
          </w:p>
        </w:tc>
        <w:tc>
          <w:tcPr>
            <w:tcW w:w="3304" w:type="dxa"/>
            <w:gridSpan w:val="2"/>
            <w:tcBorders>
              <w:top w:val="single" w:color="auto" w:sz="6" w:space="0"/>
              <w:left w:val="single" w:color="auto" w:sz="6" w:space="0"/>
              <w:bottom w:val="single" w:color="auto" w:sz="6" w:space="0"/>
              <w:right w:val="single" w:color="auto" w:sz="6" w:space="0"/>
            </w:tcBorders>
            <w:vAlign w:val="center"/>
          </w:tcPr>
          <w:p w14:paraId="5FD2BE1C">
            <w:pPr>
              <w:pStyle w:val="19"/>
              <w:spacing w:line="400" w:lineRule="atLeast"/>
              <w:ind w:left="663" w:hanging="663" w:hangingChars="300"/>
              <w:rPr>
                <w:b/>
                <w:color w:val="000000"/>
                <w:sz w:val="22"/>
              </w:rPr>
            </w:pPr>
          </w:p>
        </w:tc>
        <w:tc>
          <w:tcPr>
            <w:tcW w:w="1764" w:type="dxa"/>
            <w:tcBorders>
              <w:top w:val="single" w:color="auto" w:sz="6" w:space="0"/>
              <w:left w:val="single" w:color="auto" w:sz="6" w:space="0"/>
              <w:bottom w:val="single" w:color="auto" w:sz="6" w:space="0"/>
              <w:right w:val="single" w:color="auto" w:sz="6" w:space="0"/>
            </w:tcBorders>
            <w:vAlign w:val="center"/>
          </w:tcPr>
          <w:p w14:paraId="5DCD1871">
            <w:pPr>
              <w:pStyle w:val="19"/>
              <w:spacing w:line="400" w:lineRule="atLeast"/>
              <w:ind w:left="663" w:hanging="663" w:hangingChars="300"/>
              <w:rPr>
                <w:b/>
                <w:color w:val="000000"/>
                <w:sz w:val="22"/>
              </w:rPr>
            </w:pPr>
            <w:r>
              <w:rPr>
                <w:rFonts w:hint="eastAsia"/>
                <w:b/>
                <w:color w:val="000000"/>
                <w:sz w:val="22"/>
              </w:rPr>
              <w:t>手 机</w:t>
            </w:r>
          </w:p>
        </w:tc>
        <w:tc>
          <w:tcPr>
            <w:tcW w:w="3174" w:type="dxa"/>
            <w:gridSpan w:val="2"/>
            <w:tcBorders>
              <w:top w:val="single" w:color="auto" w:sz="6" w:space="0"/>
              <w:left w:val="single" w:color="auto" w:sz="6" w:space="0"/>
              <w:bottom w:val="single" w:color="auto" w:sz="6" w:space="0"/>
              <w:right w:val="single" w:color="auto" w:sz="12" w:space="0"/>
            </w:tcBorders>
            <w:vAlign w:val="center"/>
          </w:tcPr>
          <w:p w14:paraId="0949A27D">
            <w:pPr>
              <w:pStyle w:val="19"/>
              <w:spacing w:line="400" w:lineRule="atLeast"/>
              <w:ind w:left="663" w:hanging="663" w:hangingChars="300"/>
              <w:rPr>
                <w:b/>
                <w:color w:val="000000"/>
                <w:sz w:val="22"/>
              </w:rPr>
            </w:pPr>
          </w:p>
        </w:tc>
      </w:tr>
      <w:tr w14:paraId="3913C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9673" w:type="dxa"/>
            <w:gridSpan w:val="6"/>
            <w:tcBorders>
              <w:top w:val="single" w:color="auto" w:sz="6" w:space="0"/>
              <w:left w:val="single" w:color="auto" w:sz="12" w:space="0"/>
              <w:bottom w:val="single" w:color="auto" w:sz="12" w:space="0"/>
              <w:right w:val="single" w:color="auto" w:sz="12" w:space="0"/>
            </w:tcBorders>
          </w:tcPr>
          <w:p w14:paraId="70136D5C">
            <w:pPr>
              <w:pStyle w:val="19"/>
              <w:spacing w:line="400" w:lineRule="atLeast"/>
              <w:ind w:left="663" w:hanging="663" w:hangingChars="300"/>
              <w:rPr>
                <w:b/>
                <w:color w:val="000000"/>
                <w:sz w:val="22"/>
              </w:rPr>
            </w:pPr>
            <w:r>
              <w:rPr>
                <w:rFonts w:hint="eastAsia"/>
                <w:b/>
                <w:color w:val="000000"/>
                <w:sz w:val="22"/>
              </w:rPr>
              <w:t>近五年从事相关工作经历及业绩：</w:t>
            </w:r>
          </w:p>
        </w:tc>
      </w:tr>
    </w:tbl>
    <w:p w14:paraId="15197A66">
      <w:pPr>
        <w:pStyle w:val="19"/>
        <w:spacing w:line="360" w:lineRule="exact"/>
        <w:jc w:val="left"/>
        <w:rPr>
          <w:b/>
          <w:color w:val="000000"/>
          <w:sz w:val="22"/>
        </w:rPr>
      </w:pPr>
      <w:r>
        <w:rPr>
          <w:rFonts w:hint="eastAsia"/>
          <w:b/>
          <w:color w:val="000000"/>
          <w:sz w:val="22"/>
        </w:rPr>
        <w:t>磋商供应商名称（盖章）：</w:t>
      </w:r>
    </w:p>
    <w:p w14:paraId="74151283">
      <w:pPr>
        <w:pStyle w:val="19"/>
        <w:spacing w:line="360" w:lineRule="exact"/>
        <w:jc w:val="left"/>
        <w:rPr>
          <w:b/>
          <w:color w:val="000000"/>
          <w:sz w:val="22"/>
        </w:rPr>
      </w:pPr>
      <w:r>
        <w:rPr>
          <w:b/>
          <w:color w:val="000000"/>
          <w:sz w:val="22"/>
        </w:rPr>
        <w:t>法定代表人或授权代表（签字或盖章）</w:t>
      </w:r>
      <w:r>
        <w:rPr>
          <w:rFonts w:hint="eastAsia"/>
          <w:b/>
          <w:color w:val="000000"/>
          <w:sz w:val="22"/>
        </w:rPr>
        <w:t>：</w:t>
      </w:r>
    </w:p>
    <w:p w14:paraId="13AE3F30">
      <w:pPr>
        <w:pStyle w:val="19"/>
        <w:spacing w:line="360" w:lineRule="exact"/>
        <w:jc w:val="left"/>
        <w:rPr>
          <w:b/>
          <w:color w:val="000000"/>
          <w:sz w:val="22"/>
        </w:rPr>
      </w:pPr>
      <w:r>
        <w:rPr>
          <w:rFonts w:hint="eastAsia"/>
          <w:b/>
          <w:color w:val="000000"/>
          <w:sz w:val="22"/>
        </w:rPr>
        <w:t xml:space="preserve">日    期：    </w:t>
      </w:r>
    </w:p>
    <w:p w14:paraId="4039C69F">
      <w:pPr>
        <w:pStyle w:val="19"/>
        <w:tabs>
          <w:tab w:val="left" w:pos="0"/>
          <w:tab w:val="left" w:pos="540"/>
        </w:tabs>
        <w:spacing w:line="360" w:lineRule="exact"/>
        <w:jc w:val="left"/>
        <w:rPr>
          <w:color w:val="000000"/>
          <w:sz w:val="22"/>
        </w:rPr>
      </w:pPr>
    </w:p>
    <w:p w14:paraId="6EE242D1">
      <w:pPr>
        <w:pStyle w:val="19"/>
        <w:tabs>
          <w:tab w:val="left" w:pos="0"/>
          <w:tab w:val="left" w:pos="540"/>
        </w:tabs>
        <w:spacing w:line="360" w:lineRule="exact"/>
        <w:jc w:val="left"/>
        <w:rPr>
          <w:color w:val="000000"/>
          <w:sz w:val="22"/>
        </w:rPr>
      </w:pPr>
    </w:p>
    <w:p w14:paraId="36B72ACD">
      <w:pPr>
        <w:pStyle w:val="19"/>
        <w:tabs>
          <w:tab w:val="left" w:pos="0"/>
          <w:tab w:val="left" w:pos="540"/>
        </w:tabs>
        <w:spacing w:line="360" w:lineRule="exact"/>
        <w:jc w:val="left"/>
        <w:rPr>
          <w:color w:val="000000"/>
          <w:sz w:val="22"/>
        </w:rPr>
      </w:pPr>
    </w:p>
    <w:p w14:paraId="6D9CD718">
      <w:pPr>
        <w:pStyle w:val="19"/>
        <w:tabs>
          <w:tab w:val="left" w:pos="0"/>
          <w:tab w:val="left" w:pos="540"/>
        </w:tabs>
        <w:spacing w:line="360" w:lineRule="exact"/>
        <w:jc w:val="left"/>
        <w:rPr>
          <w:color w:val="000000"/>
          <w:sz w:val="22"/>
        </w:rPr>
      </w:pPr>
    </w:p>
    <w:p w14:paraId="64ECC251">
      <w:pPr>
        <w:pStyle w:val="19"/>
        <w:tabs>
          <w:tab w:val="left" w:pos="0"/>
          <w:tab w:val="left" w:pos="540"/>
        </w:tabs>
        <w:spacing w:line="360" w:lineRule="exact"/>
        <w:jc w:val="left"/>
        <w:rPr>
          <w:color w:val="000000"/>
          <w:sz w:val="22"/>
        </w:rPr>
      </w:pPr>
    </w:p>
    <w:p w14:paraId="343B8C8F">
      <w:pPr>
        <w:pStyle w:val="19"/>
        <w:tabs>
          <w:tab w:val="left" w:pos="0"/>
          <w:tab w:val="left" w:pos="540"/>
        </w:tabs>
        <w:spacing w:line="360" w:lineRule="exact"/>
        <w:jc w:val="left"/>
        <w:rPr>
          <w:color w:val="000000"/>
          <w:sz w:val="22"/>
        </w:rPr>
      </w:pPr>
    </w:p>
    <w:p w14:paraId="3151B3A0">
      <w:pPr>
        <w:pStyle w:val="19"/>
        <w:tabs>
          <w:tab w:val="left" w:pos="0"/>
          <w:tab w:val="left" w:pos="540"/>
        </w:tabs>
        <w:spacing w:line="360" w:lineRule="exact"/>
        <w:jc w:val="left"/>
        <w:rPr>
          <w:color w:val="000000"/>
          <w:sz w:val="22"/>
        </w:rPr>
      </w:pPr>
    </w:p>
    <w:p w14:paraId="3152264B">
      <w:pPr>
        <w:pStyle w:val="19"/>
        <w:tabs>
          <w:tab w:val="left" w:pos="0"/>
          <w:tab w:val="left" w:pos="540"/>
        </w:tabs>
        <w:spacing w:line="360" w:lineRule="exact"/>
        <w:jc w:val="left"/>
        <w:rPr>
          <w:color w:val="000000"/>
          <w:sz w:val="22"/>
        </w:rPr>
      </w:pPr>
    </w:p>
    <w:p w14:paraId="7CBFFFF8">
      <w:pPr>
        <w:pStyle w:val="19"/>
        <w:tabs>
          <w:tab w:val="left" w:pos="0"/>
          <w:tab w:val="left" w:pos="540"/>
        </w:tabs>
        <w:spacing w:line="360" w:lineRule="exact"/>
        <w:jc w:val="left"/>
        <w:rPr>
          <w:color w:val="000000"/>
          <w:sz w:val="22"/>
        </w:rPr>
      </w:pPr>
    </w:p>
    <w:p w14:paraId="3F4043ED">
      <w:pPr>
        <w:pStyle w:val="19"/>
        <w:tabs>
          <w:tab w:val="left" w:pos="0"/>
          <w:tab w:val="left" w:pos="540"/>
        </w:tabs>
        <w:spacing w:line="360" w:lineRule="exact"/>
        <w:jc w:val="left"/>
        <w:rPr>
          <w:color w:val="000000"/>
          <w:sz w:val="22"/>
        </w:rPr>
      </w:pPr>
    </w:p>
    <w:p w14:paraId="73B9783A">
      <w:pPr>
        <w:pStyle w:val="19"/>
        <w:tabs>
          <w:tab w:val="left" w:pos="0"/>
          <w:tab w:val="left" w:pos="540"/>
        </w:tabs>
        <w:spacing w:line="360" w:lineRule="exact"/>
        <w:jc w:val="left"/>
        <w:rPr>
          <w:color w:val="000000"/>
          <w:sz w:val="22"/>
        </w:rPr>
      </w:pPr>
    </w:p>
    <w:p w14:paraId="07D7FB35">
      <w:pPr>
        <w:pStyle w:val="19"/>
        <w:tabs>
          <w:tab w:val="left" w:pos="0"/>
          <w:tab w:val="left" w:pos="540"/>
        </w:tabs>
        <w:spacing w:line="360" w:lineRule="exact"/>
        <w:jc w:val="left"/>
        <w:rPr>
          <w:color w:val="000000"/>
          <w:sz w:val="22"/>
        </w:rPr>
      </w:pPr>
    </w:p>
    <w:p w14:paraId="4FC1CB88">
      <w:pPr>
        <w:pStyle w:val="19"/>
        <w:tabs>
          <w:tab w:val="left" w:pos="0"/>
          <w:tab w:val="left" w:pos="540"/>
        </w:tabs>
        <w:spacing w:line="360" w:lineRule="exact"/>
        <w:jc w:val="left"/>
        <w:rPr>
          <w:color w:val="000000"/>
          <w:sz w:val="22"/>
        </w:rPr>
      </w:pPr>
    </w:p>
    <w:p w14:paraId="4A84E3F9">
      <w:pPr>
        <w:pStyle w:val="19"/>
        <w:tabs>
          <w:tab w:val="left" w:pos="0"/>
          <w:tab w:val="left" w:pos="540"/>
        </w:tabs>
        <w:spacing w:line="360" w:lineRule="exact"/>
        <w:jc w:val="left"/>
        <w:rPr>
          <w:color w:val="000000"/>
          <w:sz w:val="22"/>
        </w:rPr>
      </w:pPr>
    </w:p>
    <w:p w14:paraId="7F666027">
      <w:pPr>
        <w:pStyle w:val="19"/>
        <w:tabs>
          <w:tab w:val="left" w:pos="0"/>
          <w:tab w:val="left" w:pos="540"/>
        </w:tabs>
        <w:spacing w:line="360" w:lineRule="exact"/>
        <w:jc w:val="left"/>
        <w:rPr>
          <w:color w:val="000000"/>
          <w:sz w:val="22"/>
        </w:rPr>
      </w:pPr>
    </w:p>
    <w:p w14:paraId="02B02826">
      <w:pPr>
        <w:pStyle w:val="19"/>
        <w:tabs>
          <w:tab w:val="left" w:pos="0"/>
          <w:tab w:val="left" w:pos="540"/>
        </w:tabs>
        <w:spacing w:line="360" w:lineRule="exact"/>
        <w:jc w:val="left"/>
        <w:rPr>
          <w:color w:val="000000"/>
          <w:sz w:val="22"/>
        </w:rPr>
      </w:pPr>
    </w:p>
    <w:p w14:paraId="5AC78943">
      <w:pPr>
        <w:pStyle w:val="19"/>
        <w:tabs>
          <w:tab w:val="left" w:pos="0"/>
          <w:tab w:val="left" w:pos="540"/>
        </w:tabs>
        <w:spacing w:line="360" w:lineRule="exact"/>
        <w:jc w:val="left"/>
        <w:rPr>
          <w:color w:val="000000"/>
          <w:sz w:val="22"/>
        </w:rPr>
      </w:pPr>
    </w:p>
    <w:p w14:paraId="78F32F9B">
      <w:pPr>
        <w:pStyle w:val="19"/>
        <w:tabs>
          <w:tab w:val="left" w:pos="0"/>
          <w:tab w:val="left" w:pos="540"/>
        </w:tabs>
        <w:spacing w:line="360" w:lineRule="exact"/>
        <w:jc w:val="left"/>
        <w:rPr>
          <w:color w:val="000000"/>
          <w:sz w:val="22"/>
        </w:rPr>
      </w:pPr>
    </w:p>
    <w:p w14:paraId="26F86931">
      <w:pPr>
        <w:pStyle w:val="19"/>
        <w:tabs>
          <w:tab w:val="left" w:pos="0"/>
          <w:tab w:val="left" w:pos="540"/>
        </w:tabs>
        <w:spacing w:line="360" w:lineRule="exact"/>
        <w:jc w:val="left"/>
        <w:rPr>
          <w:color w:val="000000"/>
          <w:sz w:val="22"/>
        </w:rPr>
      </w:pPr>
    </w:p>
    <w:p w14:paraId="3AF7C475">
      <w:pPr>
        <w:pStyle w:val="19"/>
        <w:tabs>
          <w:tab w:val="left" w:pos="0"/>
          <w:tab w:val="left" w:pos="540"/>
        </w:tabs>
        <w:spacing w:line="360" w:lineRule="exact"/>
        <w:jc w:val="left"/>
        <w:rPr>
          <w:color w:val="000000"/>
          <w:sz w:val="22"/>
        </w:rPr>
      </w:pPr>
    </w:p>
    <w:p w14:paraId="4F9661A7">
      <w:pPr>
        <w:pStyle w:val="4"/>
        <w:rPr>
          <w:color w:val="000000"/>
        </w:rPr>
      </w:pPr>
      <w:r>
        <w:rPr>
          <w:rFonts w:hint="eastAsia"/>
          <w:color w:val="000000"/>
        </w:rPr>
        <w:t>2.9业绩证明</w:t>
      </w:r>
    </w:p>
    <w:p w14:paraId="292C6EF1">
      <w:pPr>
        <w:jc w:val="center"/>
        <w:rPr>
          <w:rFonts w:ascii="宋体"/>
          <w:b/>
          <w:color w:val="000000"/>
          <w:sz w:val="24"/>
        </w:rPr>
      </w:pPr>
      <w:r>
        <w:rPr>
          <w:rFonts w:hint="eastAsia" w:ascii="宋体"/>
          <w:b/>
          <w:color w:val="000000"/>
          <w:sz w:val="24"/>
        </w:rPr>
        <w:t>2024年以来的类似业绩证明</w:t>
      </w:r>
    </w:p>
    <w:tbl>
      <w:tblPr>
        <w:tblStyle w:val="37"/>
        <w:tblW w:w="946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30" w:type="dxa"/>
          <w:bottom w:w="0" w:type="dxa"/>
          <w:right w:w="30" w:type="dxa"/>
        </w:tblCellMar>
      </w:tblPr>
      <w:tblGrid>
        <w:gridCol w:w="590"/>
        <w:gridCol w:w="1144"/>
        <w:gridCol w:w="1318"/>
        <w:gridCol w:w="1066"/>
        <w:gridCol w:w="1062"/>
        <w:gridCol w:w="1136"/>
        <w:gridCol w:w="1863"/>
        <w:gridCol w:w="1290"/>
      </w:tblGrid>
      <w:tr w14:paraId="0EE99E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4" w:hRule="exact"/>
          <w:jc w:val="center"/>
        </w:trPr>
        <w:tc>
          <w:tcPr>
            <w:tcW w:w="590" w:type="dxa"/>
            <w:vAlign w:val="center"/>
          </w:tcPr>
          <w:p w14:paraId="3C3D8B6F">
            <w:pPr>
              <w:autoSpaceDE w:val="0"/>
              <w:autoSpaceDN w:val="0"/>
              <w:adjustRightInd w:val="0"/>
              <w:jc w:val="center"/>
              <w:rPr>
                <w:rFonts w:ascii="宋体"/>
                <w:b/>
                <w:color w:val="000000"/>
                <w:sz w:val="22"/>
                <w:szCs w:val="22"/>
              </w:rPr>
            </w:pPr>
            <w:r>
              <w:rPr>
                <w:rFonts w:hint="eastAsia" w:ascii="宋体"/>
                <w:b/>
                <w:color w:val="000000"/>
                <w:sz w:val="22"/>
                <w:szCs w:val="22"/>
              </w:rPr>
              <w:t>序号</w:t>
            </w:r>
          </w:p>
        </w:tc>
        <w:tc>
          <w:tcPr>
            <w:tcW w:w="1144" w:type="dxa"/>
            <w:vAlign w:val="center"/>
          </w:tcPr>
          <w:p w14:paraId="48437D21">
            <w:pPr>
              <w:autoSpaceDE w:val="0"/>
              <w:autoSpaceDN w:val="0"/>
              <w:adjustRightInd w:val="0"/>
              <w:jc w:val="center"/>
              <w:rPr>
                <w:rFonts w:ascii="宋体"/>
                <w:b/>
                <w:color w:val="000000"/>
                <w:sz w:val="22"/>
                <w:szCs w:val="22"/>
              </w:rPr>
            </w:pPr>
            <w:r>
              <w:rPr>
                <w:rFonts w:hint="eastAsia" w:ascii="宋体"/>
                <w:b/>
                <w:color w:val="000000"/>
                <w:sz w:val="22"/>
                <w:szCs w:val="22"/>
              </w:rPr>
              <w:t>项目名称</w:t>
            </w:r>
          </w:p>
        </w:tc>
        <w:tc>
          <w:tcPr>
            <w:tcW w:w="1318" w:type="dxa"/>
            <w:vAlign w:val="center"/>
          </w:tcPr>
          <w:p w14:paraId="29C54412">
            <w:pPr>
              <w:autoSpaceDE w:val="0"/>
              <w:autoSpaceDN w:val="0"/>
              <w:adjustRightInd w:val="0"/>
              <w:jc w:val="center"/>
              <w:rPr>
                <w:rFonts w:ascii="宋体"/>
                <w:b/>
                <w:color w:val="000000"/>
                <w:sz w:val="22"/>
                <w:szCs w:val="22"/>
              </w:rPr>
            </w:pPr>
            <w:r>
              <w:rPr>
                <w:rFonts w:hint="eastAsia" w:ascii="宋体"/>
                <w:b/>
                <w:color w:val="000000"/>
                <w:sz w:val="22"/>
                <w:szCs w:val="22"/>
              </w:rPr>
              <w:t>项目地址</w:t>
            </w:r>
          </w:p>
        </w:tc>
        <w:tc>
          <w:tcPr>
            <w:tcW w:w="1066" w:type="dxa"/>
            <w:vAlign w:val="center"/>
          </w:tcPr>
          <w:p w14:paraId="473447AD">
            <w:pPr>
              <w:autoSpaceDE w:val="0"/>
              <w:autoSpaceDN w:val="0"/>
              <w:adjustRightInd w:val="0"/>
              <w:jc w:val="center"/>
              <w:rPr>
                <w:rFonts w:ascii="宋体"/>
                <w:b/>
                <w:color w:val="000000"/>
                <w:sz w:val="22"/>
                <w:szCs w:val="22"/>
              </w:rPr>
            </w:pPr>
            <w:r>
              <w:rPr>
                <w:rFonts w:hint="eastAsia" w:ascii="宋体"/>
                <w:b/>
                <w:color w:val="000000"/>
                <w:sz w:val="22"/>
                <w:szCs w:val="22"/>
              </w:rPr>
              <w:t>合同内容</w:t>
            </w:r>
          </w:p>
        </w:tc>
        <w:tc>
          <w:tcPr>
            <w:tcW w:w="1062" w:type="dxa"/>
            <w:vAlign w:val="center"/>
          </w:tcPr>
          <w:p w14:paraId="357B4756">
            <w:pPr>
              <w:autoSpaceDE w:val="0"/>
              <w:autoSpaceDN w:val="0"/>
              <w:adjustRightInd w:val="0"/>
              <w:jc w:val="center"/>
              <w:rPr>
                <w:rFonts w:ascii="宋体"/>
                <w:b/>
                <w:color w:val="000000"/>
                <w:sz w:val="22"/>
                <w:szCs w:val="22"/>
              </w:rPr>
            </w:pPr>
            <w:r>
              <w:rPr>
                <w:rFonts w:hint="eastAsia" w:ascii="宋体"/>
                <w:b/>
                <w:color w:val="000000"/>
                <w:sz w:val="22"/>
                <w:szCs w:val="22"/>
              </w:rPr>
              <w:t>合同总价</w:t>
            </w:r>
          </w:p>
        </w:tc>
        <w:tc>
          <w:tcPr>
            <w:tcW w:w="1136" w:type="dxa"/>
            <w:vAlign w:val="center"/>
          </w:tcPr>
          <w:p w14:paraId="63A1AF37">
            <w:pPr>
              <w:autoSpaceDE w:val="0"/>
              <w:autoSpaceDN w:val="0"/>
              <w:adjustRightInd w:val="0"/>
              <w:jc w:val="center"/>
              <w:rPr>
                <w:rFonts w:ascii="宋体"/>
                <w:b/>
                <w:color w:val="000000"/>
                <w:sz w:val="22"/>
                <w:szCs w:val="22"/>
              </w:rPr>
            </w:pPr>
            <w:r>
              <w:rPr>
                <w:rFonts w:hint="eastAsia" w:ascii="宋体"/>
                <w:b/>
                <w:color w:val="000000"/>
                <w:sz w:val="22"/>
                <w:szCs w:val="22"/>
              </w:rPr>
              <w:t>签约日期</w:t>
            </w:r>
          </w:p>
        </w:tc>
        <w:tc>
          <w:tcPr>
            <w:tcW w:w="1863" w:type="dxa"/>
            <w:tcBorders>
              <w:right w:val="single" w:color="auto" w:sz="4" w:space="0"/>
            </w:tcBorders>
            <w:vAlign w:val="center"/>
          </w:tcPr>
          <w:p w14:paraId="2F2B1E81">
            <w:pPr>
              <w:autoSpaceDE w:val="0"/>
              <w:autoSpaceDN w:val="0"/>
              <w:adjustRightInd w:val="0"/>
              <w:jc w:val="center"/>
              <w:rPr>
                <w:rFonts w:ascii="宋体"/>
                <w:b/>
                <w:color w:val="000000"/>
                <w:sz w:val="22"/>
                <w:szCs w:val="22"/>
              </w:rPr>
            </w:pPr>
            <w:r>
              <w:rPr>
                <w:rFonts w:hint="eastAsia" w:ascii="宋体"/>
                <w:b/>
                <w:color w:val="000000"/>
                <w:sz w:val="22"/>
                <w:szCs w:val="22"/>
              </w:rPr>
              <w:t>发包方联系人</w:t>
            </w:r>
          </w:p>
        </w:tc>
        <w:tc>
          <w:tcPr>
            <w:tcW w:w="1290" w:type="dxa"/>
            <w:tcBorders>
              <w:left w:val="single" w:color="auto" w:sz="4" w:space="0"/>
              <w:right w:val="single" w:color="auto" w:sz="4" w:space="0"/>
            </w:tcBorders>
            <w:vAlign w:val="center"/>
          </w:tcPr>
          <w:p w14:paraId="1F31DDA3">
            <w:pPr>
              <w:autoSpaceDE w:val="0"/>
              <w:autoSpaceDN w:val="0"/>
              <w:adjustRightInd w:val="0"/>
              <w:jc w:val="center"/>
              <w:rPr>
                <w:rFonts w:ascii="宋体"/>
                <w:b/>
                <w:color w:val="000000"/>
                <w:sz w:val="22"/>
                <w:szCs w:val="22"/>
              </w:rPr>
            </w:pPr>
            <w:r>
              <w:rPr>
                <w:rFonts w:hint="eastAsia" w:ascii="宋体"/>
                <w:b/>
                <w:color w:val="000000"/>
                <w:sz w:val="22"/>
                <w:szCs w:val="22"/>
              </w:rPr>
              <w:t>联系电话</w:t>
            </w:r>
          </w:p>
        </w:tc>
      </w:tr>
      <w:tr w14:paraId="4295F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4" w:hRule="exact"/>
          <w:jc w:val="center"/>
        </w:trPr>
        <w:tc>
          <w:tcPr>
            <w:tcW w:w="590" w:type="dxa"/>
            <w:vAlign w:val="center"/>
          </w:tcPr>
          <w:p w14:paraId="7F8728A5">
            <w:pPr>
              <w:autoSpaceDE w:val="0"/>
              <w:autoSpaceDN w:val="0"/>
              <w:adjustRightInd w:val="0"/>
              <w:jc w:val="center"/>
              <w:rPr>
                <w:rFonts w:ascii="宋体"/>
                <w:color w:val="000000"/>
              </w:rPr>
            </w:pPr>
          </w:p>
        </w:tc>
        <w:tc>
          <w:tcPr>
            <w:tcW w:w="1144" w:type="dxa"/>
            <w:vAlign w:val="center"/>
          </w:tcPr>
          <w:p w14:paraId="61CE26CE">
            <w:pPr>
              <w:autoSpaceDE w:val="0"/>
              <w:autoSpaceDN w:val="0"/>
              <w:adjustRightInd w:val="0"/>
              <w:jc w:val="center"/>
              <w:rPr>
                <w:rFonts w:ascii="宋体"/>
                <w:color w:val="000000"/>
              </w:rPr>
            </w:pPr>
          </w:p>
        </w:tc>
        <w:tc>
          <w:tcPr>
            <w:tcW w:w="1318" w:type="dxa"/>
            <w:vAlign w:val="center"/>
          </w:tcPr>
          <w:p w14:paraId="71130461">
            <w:pPr>
              <w:autoSpaceDE w:val="0"/>
              <w:autoSpaceDN w:val="0"/>
              <w:adjustRightInd w:val="0"/>
              <w:jc w:val="center"/>
              <w:rPr>
                <w:rFonts w:ascii="宋体"/>
                <w:color w:val="000000"/>
              </w:rPr>
            </w:pPr>
          </w:p>
        </w:tc>
        <w:tc>
          <w:tcPr>
            <w:tcW w:w="1066" w:type="dxa"/>
            <w:vAlign w:val="center"/>
          </w:tcPr>
          <w:p w14:paraId="2F4C9E0D">
            <w:pPr>
              <w:autoSpaceDE w:val="0"/>
              <w:autoSpaceDN w:val="0"/>
              <w:adjustRightInd w:val="0"/>
              <w:jc w:val="center"/>
              <w:rPr>
                <w:rFonts w:ascii="宋体"/>
                <w:color w:val="000000"/>
              </w:rPr>
            </w:pPr>
          </w:p>
        </w:tc>
        <w:tc>
          <w:tcPr>
            <w:tcW w:w="1062" w:type="dxa"/>
            <w:vAlign w:val="center"/>
          </w:tcPr>
          <w:p w14:paraId="12C1043D">
            <w:pPr>
              <w:autoSpaceDE w:val="0"/>
              <w:autoSpaceDN w:val="0"/>
              <w:adjustRightInd w:val="0"/>
              <w:jc w:val="center"/>
              <w:rPr>
                <w:rFonts w:ascii="宋体"/>
                <w:color w:val="000000"/>
              </w:rPr>
            </w:pPr>
          </w:p>
        </w:tc>
        <w:tc>
          <w:tcPr>
            <w:tcW w:w="1136" w:type="dxa"/>
            <w:vAlign w:val="center"/>
          </w:tcPr>
          <w:p w14:paraId="35059125">
            <w:pPr>
              <w:autoSpaceDE w:val="0"/>
              <w:autoSpaceDN w:val="0"/>
              <w:adjustRightInd w:val="0"/>
              <w:jc w:val="center"/>
              <w:rPr>
                <w:rFonts w:ascii="宋体"/>
                <w:color w:val="000000"/>
              </w:rPr>
            </w:pPr>
          </w:p>
        </w:tc>
        <w:tc>
          <w:tcPr>
            <w:tcW w:w="1863" w:type="dxa"/>
            <w:tcBorders>
              <w:right w:val="single" w:color="auto" w:sz="4" w:space="0"/>
            </w:tcBorders>
            <w:vAlign w:val="center"/>
          </w:tcPr>
          <w:p w14:paraId="635F1F71">
            <w:pPr>
              <w:autoSpaceDE w:val="0"/>
              <w:autoSpaceDN w:val="0"/>
              <w:adjustRightInd w:val="0"/>
              <w:jc w:val="center"/>
              <w:rPr>
                <w:rFonts w:ascii="宋体"/>
                <w:color w:val="000000"/>
              </w:rPr>
            </w:pPr>
          </w:p>
        </w:tc>
        <w:tc>
          <w:tcPr>
            <w:tcW w:w="1290" w:type="dxa"/>
            <w:tcBorders>
              <w:left w:val="single" w:color="auto" w:sz="4" w:space="0"/>
              <w:right w:val="single" w:color="auto" w:sz="4" w:space="0"/>
            </w:tcBorders>
            <w:vAlign w:val="center"/>
          </w:tcPr>
          <w:p w14:paraId="40540691">
            <w:pPr>
              <w:autoSpaceDE w:val="0"/>
              <w:autoSpaceDN w:val="0"/>
              <w:adjustRightInd w:val="0"/>
              <w:jc w:val="center"/>
              <w:rPr>
                <w:rFonts w:ascii="宋体"/>
                <w:color w:val="000000"/>
              </w:rPr>
            </w:pPr>
          </w:p>
        </w:tc>
      </w:tr>
      <w:tr w14:paraId="08644A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4" w:hRule="exact"/>
          <w:jc w:val="center"/>
        </w:trPr>
        <w:tc>
          <w:tcPr>
            <w:tcW w:w="590" w:type="dxa"/>
            <w:vAlign w:val="center"/>
          </w:tcPr>
          <w:p w14:paraId="254DE01D">
            <w:pPr>
              <w:autoSpaceDE w:val="0"/>
              <w:autoSpaceDN w:val="0"/>
              <w:adjustRightInd w:val="0"/>
              <w:jc w:val="center"/>
              <w:rPr>
                <w:rFonts w:ascii="宋体"/>
                <w:color w:val="000000"/>
              </w:rPr>
            </w:pPr>
          </w:p>
        </w:tc>
        <w:tc>
          <w:tcPr>
            <w:tcW w:w="1144" w:type="dxa"/>
            <w:vAlign w:val="center"/>
          </w:tcPr>
          <w:p w14:paraId="6D30EFA7">
            <w:pPr>
              <w:autoSpaceDE w:val="0"/>
              <w:autoSpaceDN w:val="0"/>
              <w:adjustRightInd w:val="0"/>
              <w:jc w:val="center"/>
              <w:rPr>
                <w:rFonts w:ascii="宋体"/>
                <w:color w:val="000000"/>
              </w:rPr>
            </w:pPr>
          </w:p>
        </w:tc>
        <w:tc>
          <w:tcPr>
            <w:tcW w:w="1318" w:type="dxa"/>
            <w:vAlign w:val="center"/>
          </w:tcPr>
          <w:p w14:paraId="21F96BF7">
            <w:pPr>
              <w:autoSpaceDE w:val="0"/>
              <w:autoSpaceDN w:val="0"/>
              <w:adjustRightInd w:val="0"/>
              <w:jc w:val="center"/>
              <w:rPr>
                <w:rFonts w:ascii="宋体"/>
                <w:color w:val="000000"/>
              </w:rPr>
            </w:pPr>
          </w:p>
        </w:tc>
        <w:tc>
          <w:tcPr>
            <w:tcW w:w="1066" w:type="dxa"/>
            <w:vAlign w:val="center"/>
          </w:tcPr>
          <w:p w14:paraId="2AFD4542">
            <w:pPr>
              <w:autoSpaceDE w:val="0"/>
              <w:autoSpaceDN w:val="0"/>
              <w:adjustRightInd w:val="0"/>
              <w:jc w:val="center"/>
              <w:rPr>
                <w:rFonts w:ascii="宋体"/>
                <w:color w:val="000000"/>
              </w:rPr>
            </w:pPr>
          </w:p>
        </w:tc>
        <w:tc>
          <w:tcPr>
            <w:tcW w:w="1062" w:type="dxa"/>
            <w:vAlign w:val="center"/>
          </w:tcPr>
          <w:p w14:paraId="6B46C777">
            <w:pPr>
              <w:autoSpaceDE w:val="0"/>
              <w:autoSpaceDN w:val="0"/>
              <w:adjustRightInd w:val="0"/>
              <w:jc w:val="center"/>
              <w:rPr>
                <w:rFonts w:ascii="宋体"/>
                <w:color w:val="000000"/>
              </w:rPr>
            </w:pPr>
          </w:p>
        </w:tc>
        <w:tc>
          <w:tcPr>
            <w:tcW w:w="1136" w:type="dxa"/>
            <w:vAlign w:val="center"/>
          </w:tcPr>
          <w:p w14:paraId="5333D380">
            <w:pPr>
              <w:autoSpaceDE w:val="0"/>
              <w:autoSpaceDN w:val="0"/>
              <w:adjustRightInd w:val="0"/>
              <w:jc w:val="center"/>
              <w:rPr>
                <w:rFonts w:ascii="宋体"/>
                <w:color w:val="000000"/>
              </w:rPr>
            </w:pPr>
          </w:p>
        </w:tc>
        <w:tc>
          <w:tcPr>
            <w:tcW w:w="1863" w:type="dxa"/>
            <w:tcBorders>
              <w:right w:val="single" w:color="auto" w:sz="4" w:space="0"/>
            </w:tcBorders>
            <w:vAlign w:val="center"/>
          </w:tcPr>
          <w:p w14:paraId="208B9866">
            <w:pPr>
              <w:autoSpaceDE w:val="0"/>
              <w:autoSpaceDN w:val="0"/>
              <w:adjustRightInd w:val="0"/>
              <w:jc w:val="center"/>
              <w:rPr>
                <w:rFonts w:ascii="宋体"/>
                <w:color w:val="000000"/>
              </w:rPr>
            </w:pPr>
          </w:p>
        </w:tc>
        <w:tc>
          <w:tcPr>
            <w:tcW w:w="1290" w:type="dxa"/>
            <w:tcBorders>
              <w:left w:val="single" w:color="auto" w:sz="4" w:space="0"/>
              <w:right w:val="single" w:color="auto" w:sz="4" w:space="0"/>
            </w:tcBorders>
            <w:vAlign w:val="center"/>
          </w:tcPr>
          <w:p w14:paraId="7305E9AA">
            <w:pPr>
              <w:autoSpaceDE w:val="0"/>
              <w:autoSpaceDN w:val="0"/>
              <w:adjustRightInd w:val="0"/>
              <w:jc w:val="center"/>
              <w:rPr>
                <w:rFonts w:ascii="宋体"/>
                <w:color w:val="000000"/>
              </w:rPr>
            </w:pPr>
          </w:p>
        </w:tc>
      </w:tr>
      <w:tr w14:paraId="64DFCF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4" w:hRule="exact"/>
          <w:jc w:val="center"/>
        </w:trPr>
        <w:tc>
          <w:tcPr>
            <w:tcW w:w="590" w:type="dxa"/>
            <w:vAlign w:val="center"/>
          </w:tcPr>
          <w:p w14:paraId="3D375AD4">
            <w:pPr>
              <w:autoSpaceDE w:val="0"/>
              <w:autoSpaceDN w:val="0"/>
              <w:adjustRightInd w:val="0"/>
              <w:jc w:val="center"/>
              <w:rPr>
                <w:rFonts w:ascii="宋体"/>
                <w:color w:val="000000"/>
              </w:rPr>
            </w:pPr>
          </w:p>
        </w:tc>
        <w:tc>
          <w:tcPr>
            <w:tcW w:w="1144" w:type="dxa"/>
            <w:vAlign w:val="center"/>
          </w:tcPr>
          <w:p w14:paraId="0606459E">
            <w:pPr>
              <w:autoSpaceDE w:val="0"/>
              <w:autoSpaceDN w:val="0"/>
              <w:adjustRightInd w:val="0"/>
              <w:jc w:val="center"/>
              <w:rPr>
                <w:rFonts w:ascii="宋体"/>
                <w:color w:val="000000"/>
              </w:rPr>
            </w:pPr>
          </w:p>
        </w:tc>
        <w:tc>
          <w:tcPr>
            <w:tcW w:w="1318" w:type="dxa"/>
            <w:vAlign w:val="center"/>
          </w:tcPr>
          <w:p w14:paraId="55066F17">
            <w:pPr>
              <w:autoSpaceDE w:val="0"/>
              <w:autoSpaceDN w:val="0"/>
              <w:adjustRightInd w:val="0"/>
              <w:jc w:val="center"/>
              <w:rPr>
                <w:rFonts w:ascii="宋体"/>
                <w:color w:val="000000"/>
              </w:rPr>
            </w:pPr>
          </w:p>
        </w:tc>
        <w:tc>
          <w:tcPr>
            <w:tcW w:w="1066" w:type="dxa"/>
            <w:vAlign w:val="center"/>
          </w:tcPr>
          <w:p w14:paraId="4BB3D8DD">
            <w:pPr>
              <w:autoSpaceDE w:val="0"/>
              <w:autoSpaceDN w:val="0"/>
              <w:adjustRightInd w:val="0"/>
              <w:jc w:val="center"/>
              <w:rPr>
                <w:rFonts w:ascii="宋体"/>
                <w:color w:val="000000"/>
              </w:rPr>
            </w:pPr>
          </w:p>
        </w:tc>
        <w:tc>
          <w:tcPr>
            <w:tcW w:w="1062" w:type="dxa"/>
            <w:vAlign w:val="center"/>
          </w:tcPr>
          <w:p w14:paraId="1C451790">
            <w:pPr>
              <w:autoSpaceDE w:val="0"/>
              <w:autoSpaceDN w:val="0"/>
              <w:adjustRightInd w:val="0"/>
              <w:jc w:val="center"/>
              <w:rPr>
                <w:rFonts w:ascii="宋体"/>
                <w:color w:val="000000"/>
              </w:rPr>
            </w:pPr>
          </w:p>
        </w:tc>
        <w:tc>
          <w:tcPr>
            <w:tcW w:w="1136" w:type="dxa"/>
            <w:vAlign w:val="center"/>
          </w:tcPr>
          <w:p w14:paraId="5C3D2EA8">
            <w:pPr>
              <w:autoSpaceDE w:val="0"/>
              <w:autoSpaceDN w:val="0"/>
              <w:adjustRightInd w:val="0"/>
              <w:jc w:val="center"/>
              <w:rPr>
                <w:rFonts w:ascii="宋体"/>
                <w:color w:val="000000"/>
              </w:rPr>
            </w:pPr>
          </w:p>
        </w:tc>
        <w:tc>
          <w:tcPr>
            <w:tcW w:w="1863" w:type="dxa"/>
            <w:tcBorders>
              <w:right w:val="single" w:color="auto" w:sz="4" w:space="0"/>
            </w:tcBorders>
            <w:vAlign w:val="center"/>
          </w:tcPr>
          <w:p w14:paraId="1AE2B205">
            <w:pPr>
              <w:autoSpaceDE w:val="0"/>
              <w:autoSpaceDN w:val="0"/>
              <w:adjustRightInd w:val="0"/>
              <w:jc w:val="center"/>
              <w:rPr>
                <w:rFonts w:ascii="宋体"/>
                <w:color w:val="000000"/>
              </w:rPr>
            </w:pPr>
          </w:p>
        </w:tc>
        <w:tc>
          <w:tcPr>
            <w:tcW w:w="1290" w:type="dxa"/>
            <w:tcBorders>
              <w:left w:val="single" w:color="auto" w:sz="4" w:space="0"/>
              <w:right w:val="single" w:color="auto" w:sz="4" w:space="0"/>
            </w:tcBorders>
            <w:vAlign w:val="center"/>
          </w:tcPr>
          <w:p w14:paraId="4751A297">
            <w:pPr>
              <w:autoSpaceDE w:val="0"/>
              <w:autoSpaceDN w:val="0"/>
              <w:adjustRightInd w:val="0"/>
              <w:jc w:val="center"/>
              <w:rPr>
                <w:rFonts w:ascii="宋体"/>
                <w:color w:val="000000"/>
              </w:rPr>
            </w:pPr>
          </w:p>
        </w:tc>
      </w:tr>
      <w:tr w14:paraId="6AB30B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4" w:hRule="exact"/>
          <w:jc w:val="center"/>
        </w:trPr>
        <w:tc>
          <w:tcPr>
            <w:tcW w:w="590" w:type="dxa"/>
            <w:vAlign w:val="center"/>
          </w:tcPr>
          <w:p w14:paraId="3D69B5CA">
            <w:pPr>
              <w:autoSpaceDE w:val="0"/>
              <w:autoSpaceDN w:val="0"/>
              <w:adjustRightInd w:val="0"/>
              <w:jc w:val="center"/>
              <w:rPr>
                <w:rFonts w:ascii="宋体"/>
                <w:color w:val="000000"/>
              </w:rPr>
            </w:pPr>
          </w:p>
        </w:tc>
        <w:tc>
          <w:tcPr>
            <w:tcW w:w="1144" w:type="dxa"/>
            <w:vAlign w:val="center"/>
          </w:tcPr>
          <w:p w14:paraId="4A22B23E">
            <w:pPr>
              <w:autoSpaceDE w:val="0"/>
              <w:autoSpaceDN w:val="0"/>
              <w:adjustRightInd w:val="0"/>
              <w:jc w:val="center"/>
              <w:rPr>
                <w:rFonts w:ascii="宋体"/>
                <w:color w:val="000000"/>
              </w:rPr>
            </w:pPr>
          </w:p>
        </w:tc>
        <w:tc>
          <w:tcPr>
            <w:tcW w:w="1318" w:type="dxa"/>
            <w:vAlign w:val="center"/>
          </w:tcPr>
          <w:p w14:paraId="7ED41E9C">
            <w:pPr>
              <w:autoSpaceDE w:val="0"/>
              <w:autoSpaceDN w:val="0"/>
              <w:adjustRightInd w:val="0"/>
              <w:jc w:val="center"/>
              <w:rPr>
                <w:rFonts w:ascii="宋体"/>
                <w:color w:val="000000"/>
              </w:rPr>
            </w:pPr>
          </w:p>
        </w:tc>
        <w:tc>
          <w:tcPr>
            <w:tcW w:w="1066" w:type="dxa"/>
            <w:vAlign w:val="center"/>
          </w:tcPr>
          <w:p w14:paraId="6E471A3C">
            <w:pPr>
              <w:autoSpaceDE w:val="0"/>
              <w:autoSpaceDN w:val="0"/>
              <w:adjustRightInd w:val="0"/>
              <w:jc w:val="center"/>
              <w:rPr>
                <w:rFonts w:ascii="宋体"/>
                <w:color w:val="000000"/>
              </w:rPr>
            </w:pPr>
          </w:p>
        </w:tc>
        <w:tc>
          <w:tcPr>
            <w:tcW w:w="1062" w:type="dxa"/>
            <w:vAlign w:val="center"/>
          </w:tcPr>
          <w:p w14:paraId="644F93CB">
            <w:pPr>
              <w:autoSpaceDE w:val="0"/>
              <w:autoSpaceDN w:val="0"/>
              <w:adjustRightInd w:val="0"/>
              <w:jc w:val="center"/>
              <w:rPr>
                <w:rFonts w:ascii="宋体"/>
                <w:color w:val="000000"/>
              </w:rPr>
            </w:pPr>
          </w:p>
        </w:tc>
        <w:tc>
          <w:tcPr>
            <w:tcW w:w="1136" w:type="dxa"/>
            <w:vAlign w:val="center"/>
          </w:tcPr>
          <w:p w14:paraId="26D37F1E">
            <w:pPr>
              <w:autoSpaceDE w:val="0"/>
              <w:autoSpaceDN w:val="0"/>
              <w:adjustRightInd w:val="0"/>
              <w:jc w:val="center"/>
              <w:rPr>
                <w:rFonts w:ascii="宋体"/>
                <w:color w:val="000000"/>
              </w:rPr>
            </w:pPr>
          </w:p>
        </w:tc>
        <w:tc>
          <w:tcPr>
            <w:tcW w:w="1863" w:type="dxa"/>
            <w:tcBorders>
              <w:right w:val="single" w:color="auto" w:sz="4" w:space="0"/>
            </w:tcBorders>
            <w:vAlign w:val="center"/>
          </w:tcPr>
          <w:p w14:paraId="39C4C057">
            <w:pPr>
              <w:autoSpaceDE w:val="0"/>
              <w:autoSpaceDN w:val="0"/>
              <w:adjustRightInd w:val="0"/>
              <w:jc w:val="center"/>
              <w:rPr>
                <w:rFonts w:ascii="宋体"/>
                <w:color w:val="000000"/>
              </w:rPr>
            </w:pPr>
          </w:p>
        </w:tc>
        <w:tc>
          <w:tcPr>
            <w:tcW w:w="1290" w:type="dxa"/>
            <w:tcBorders>
              <w:left w:val="single" w:color="auto" w:sz="4" w:space="0"/>
              <w:right w:val="single" w:color="auto" w:sz="4" w:space="0"/>
            </w:tcBorders>
            <w:vAlign w:val="center"/>
          </w:tcPr>
          <w:p w14:paraId="3F45EAF9">
            <w:pPr>
              <w:autoSpaceDE w:val="0"/>
              <w:autoSpaceDN w:val="0"/>
              <w:adjustRightInd w:val="0"/>
              <w:jc w:val="center"/>
              <w:rPr>
                <w:rFonts w:ascii="宋体"/>
                <w:color w:val="000000"/>
              </w:rPr>
            </w:pPr>
          </w:p>
        </w:tc>
      </w:tr>
      <w:tr w14:paraId="392F6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4" w:hRule="exact"/>
          <w:jc w:val="center"/>
        </w:trPr>
        <w:tc>
          <w:tcPr>
            <w:tcW w:w="590" w:type="dxa"/>
            <w:vAlign w:val="center"/>
          </w:tcPr>
          <w:p w14:paraId="0655A9C1">
            <w:pPr>
              <w:autoSpaceDE w:val="0"/>
              <w:autoSpaceDN w:val="0"/>
              <w:adjustRightInd w:val="0"/>
              <w:jc w:val="center"/>
              <w:rPr>
                <w:rFonts w:ascii="宋体"/>
                <w:color w:val="000000"/>
              </w:rPr>
            </w:pPr>
          </w:p>
        </w:tc>
        <w:tc>
          <w:tcPr>
            <w:tcW w:w="1144" w:type="dxa"/>
            <w:vAlign w:val="center"/>
          </w:tcPr>
          <w:p w14:paraId="606B534B">
            <w:pPr>
              <w:autoSpaceDE w:val="0"/>
              <w:autoSpaceDN w:val="0"/>
              <w:adjustRightInd w:val="0"/>
              <w:jc w:val="center"/>
              <w:rPr>
                <w:rFonts w:ascii="宋体"/>
                <w:color w:val="000000"/>
              </w:rPr>
            </w:pPr>
          </w:p>
        </w:tc>
        <w:tc>
          <w:tcPr>
            <w:tcW w:w="1318" w:type="dxa"/>
            <w:vAlign w:val="center"/>
          </w:tcPr>
          <w:p w14:paraId="49BD72FB">
            <w:pPr>
              <w:autoSpaceDE w:val="0"/>
              <w:autoSpaceDN w:val="0"/>
              <w:adjustRightInd w:val="0"/>
              <w:jc w:val="center"/>
              <w:rPr>
                <w:rFonts w:ascii="宋体"/>
                <w:color w:val="000000"/>
              </w:rPr>
            </w:pPr>
          </w:p>
        </w:tc>
        <w:tc>
          <w:tcPr>
            <w:tcW w:w="1066" w:type="dxa"/>
            <w:vAlign w:val="center"/>
          </w:tcPr>
          <w:p w14:paraId="53EDD053">
            <w:pPr>
              <w:autoSpaceDE w:val="0"/>
              <w:autoSpaceDN w:val="0"/>
              <w:adjustRightInd w:val="0"/>
              <w:jc w:val="center"/>
              <w:rPr>
                <w:rFonts w:ascii="宋体"/>
                <w:color w:val="000000"/>
              </w:rPr>
            </w:pPr>
          </w:p>
        </w:tc>
        <w:tc>
          <w:tcPr>
            <w:tcW w:w="1062" w:type="dxa"/>
            <w:vAlign w:val="center"/>
          </w:tcPr>
          <w:p w14:paraId="7A127AD9">
            <w:pPr>
              <w:autoSpaceDE w:val="0"/>
              <w:autoSpaceDN w:val="0"/>
              <w:adjustRightInd w:val="0"/>
              <w:jc w:val="center"/>
              <w:rPr>
                <w:rFonts w:ascii="宋体"/>
                <w:color w:val="000000"/>
              </w:rPr>
            </w:pPr>
          </w:p>
        </w:tc>
        <w:tc>
          <w:tcPr>
            <w:tcW w:w="1136" w:type="dxa"/>
            <w:vAlign w:val="center"/>
          </w:tcPr>
          <w:p w14:paraId="4ABBCFC5">
            <w:pPr>
              <w:autoSpaceDE w:val="0"/>
              <w:autoSpaceDN w:val="0"/>
              <w:adjustRightInd w:val="0"/>
              <w:jc w:val="center"/>
              <w:rPr>
                <w:rFonts w:ascii="宋体"/>
                <w:color w:val="000000"/>
              </w:rPr>
            </w:pPr>
          </w:p>
        </w:tc>
        <w:tc>
          <w:tcPr>
            <w:tcW w:w="1863" w:type="dxa"/>
            <w:tcBorders>
              <w:right w:val="single" w:color="auto" w:sz="4" w:space="0"/>
            </w:tcBorders>
            <w:vAlign w:val="center"/>
          </w:tcPr>
          <w:p w14:paraId="6045ACF5">
            <w:pPr>
              <w:autoSpaceDE w:val="0"/>
              <w:autoSpaceDN w:val="0"/>
              <w:adjustRightInd w:val="0"/>
              <w:jc w:val="center"/>
              <w:rPr>
                <w:rFonts w:ascii="宋体"/>
                <w:color w:val="000000"/>
              </w:rPr>
            </w:pPr>
          </w:p>
        </w:tc>
        <w:tc>
          <w:tcPr>
            <w:tcW w:w="1290" w:type="dxa"/>
            <w:tcBorders>
              <w:left w:val="single" w:color="auto" w:sz="4" w:space="0"/>
              <w:right w:val="single" w:color="auto" w:sz="4" w:space="0"/>
            </w:tcBorders>
            <w:vAlign w:val="center"/>
          </w:tcPr>
          <w:p w14:paraId="215E270B">
            <w:pPr>
              <w:autoSpaceDE w:val="0"/>
              <w:autoSpaceDN w:val="0"/>
              <w:adjustRightInd w:val="0"/>
              <w:jc w:val="center"/>
              <w:rPr>
                <w:rFonts w:ascii="宋体"/>
                <w:color w:val="000000"/>
              </w:rPr>
            </w:pPr>
          </w:p>
        </w:tc>
      </w:tr>
      <w:tr w14:paraId="4F978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4" w:hRule="exact"/>
          <w:jc w:val="center"/>
        </w:trPr>
        <w:tc>
          <w:tcPr>
            <w:tcW w:w="590" w:type="dxa"/>
            <w:vAlign w:val="center"/>
          </w:tcPr>
          <w:p w14:paraId="0D72B028">
            <w:pPr>
              <w:autoSpaceDE w:val="0"/>
              <w:autoSpaceDN w:val="0"/>
              <w:adjustRightInd w:val="0"/>
              <w:jc w:val="center"/>
              <w:rPr>
                <w:rFonts w:ascii="宋体"/>
                <w:color w:val="000000"/>
              </w:rPr>
            </w:pPr>
          </w:p>
        </w:tc>
        <w:tc>
          <w:tcPr>
            <w:tcW w:w="1144" w:type="dxa"/>
            <w:vAlign w:val="center"/>
          </w:tcPr>
          <w:p w14:paraId="06D8F909">
            <w:pPr>
              <w:autoSpaceDE w:val="0"/>
              <w:autoSpaceDN w:val="0"/>
              <w:adjustRightInd w:val="0"/>
              <w:jc w:val="center"/>
              <w:rPr>
                <w:rFonts w:ascii="宋体"/>
                <w:color w:val="000000"/>
              </w:rPr>
            </w:pPr>
          </w:p>
        </w:tc>
        <w:tc>
          <w:tcPr>
            <w:tcW w:w="1318" w:type="dxa"/>
            <w:vAlign w:val="center"/>
          </w:tcPr>
          <w:p w14:paraId="7D9EFA57">
            <w:pPr>
              <w:autoSpaceDE w:val="0"/>
              <w:autoSpaceDN w:val="0"/>
              <w:adjustRightInd w:val="0"/>
              <w:jc w:val="center"/>
              <w:rPr>
                <w:rFonts w:ascii="宋体"/>
                <w:color w:val="000000"/>
              </w:rPr>
            </w:pPr>
          </w:p>
        </w:tc>
        <w:tc>
          <w:tcPr>
            <w:tcW w:w="1066" w:type="dxa"/>
            <w:vAlign w:val="center"/>
          </w:tcPr>
          <w:p w14:paraId="4B7226FB">
            <w:pPr>
              <w:autoSpaceDE w:val="0"/>
              <w:autoSpaceDN w:val="0"/>
              <w:adjustRightInd w:val="0"/>
              <w:jc w:val="center"/>
              <w:rPr>
                <w:rFonts w:ascii="宋体"/>
                <w:color w:val="000000"/>
              </w:rPr>
            </w:pPr>
          </w:p>
        </w:tc>
        <w:tc>
          <w:tcPr>
            <w:tcW w:w="1062" w:type="dxa"/>
            <w:vAlign w:val="center"/>
          </w:tcPr>
          <w:p w14:paraId="6B70DF53">
            <w:pPr>
              <w:autoSpaceDE w:val="0"/>
              <w:autoSpaceDN w:val="0"/>
              <w:adjustRightInd w:val="0"/>
              <w:jc w:val="center"/>
              <w:rPr>
                <w:rFonts w:ascii="宋体"/>
                <w:color w:val="000000"/>
              </w:rPr>
            </w:pPr>
          </w:p>
        </w:tc>
        <w:tc>
          <w:tcPr>
            <w:tcW w:w="1136" w:type="dxa"/>
            <w:vAlign w:val="center"/>
          </w:tcPr>
          <w:p w14:paraId="41C17BD0">
            <w:pPr>
              <w:autoSpaceDE w:val="0"/>
              <w:autoSpaceDN w:val="0"/>
              <w:adjustRightInd w:val="0"/>
              <w:jc w:val="center"/>
              <w:rPr>
                <w:rFonts w:ascii="宋体"/>
                <w:color w:val="000000"/>
              </w:rPr>
            </w:pPr>
          </w:p>
        </w:tc>
        <w:tc>
          <w:tcPr>
            <w:tcW w:w="1863" w:type="dxa"/>
            <w:tcBorders>
              <w:right w:val="single" w:color="auto" w:sz="4" w:space="0"/>
            </w:tcBorders>
            <w:vAlign w:val="center"/>
          </w:tcPr>
          <w:p w14:paraId="664512B7">
            <w:pPr>
              <w:autoSpaceDE w:val="0"/>
              <w:autoSpaceDN w:val="0"/>
              <w:adjustRightInd w:val="0"/>
              <w:jc w:val="center"/>
              <w:rPr>
                <w:rFonts w:ascii="宋体"/>
                <w:color w:val="000000"/>
              </w:rPr>
            </w:pPr>
          </w:p>
        </w:tc>
        <w:tc>
          <w:tcPr>
            <w:tcW w:w="1290" w:type="dxa"/>
            <w:tcBorders>
              <w:left w:val="single" w:color="auto" w:sz="4" w:space="0"/>
              <w:right w:val="single" w:color="auto" w:sz="4" w:space="0"/>
            </w:tcBorders>
            <w:vAlign w:val="center"/>
          </w:tcPr>
          <w:p w14:paraId="56492C73">
            <w:pPr>
              <w:autoSpaceDE w:val="0"/>
              <w:autoSpaceDN w:val="0"/>
              <w:adjustRightInd w:val="0"/>
              <w:jc w:val="center"/>
              <w:rPr>
                <w:rFonts w:ascii="宋体"/>
                <w:color w:val="000000"/>
              </w:rPr>
            </w:pPr>
          </w:p>
        </w:tc>
      </w:tr>
      <w:tr w14:paraId="0CBE59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30" w:type="dxa"/>
            <w:bottom w:w="0" w:type="dxa"/>
            <w:right w:w="30" w:type="dxa"/>
          </w:tblCellMar>
        </w:tblPrEx>
        <w:trPr>
          <w:trHeight w:val="624" w:hRule="exact"/>
          <w:jc w:val="center"/>
        </w:trPr>
        <w:tc>
          <w:tcPr>
            <w:tcW w:w="590" w:type="dxa"/>
            <w:vAlign w:val="center"/>
          </w:tcPr>
          <w:p w14:paraId="269E3185">
            <w:pPr>
              <w:autoSpaceDE w:val="0"/>
              <w:autoSpaceDN w:val="0"/>
              <w:adjustRightInd w:val="0"/>
              <w:jc w:val="center"/>
              <w:rPr>
                <w:rFonts w:ascii="宋体"/>
                <w:color w:val="000000"/>
              </w:rPr>
            </w:pPr>
          </w:p>
        </w:tc>
        <w:tc>
          <w:tcPr>
            <w:tcW w:w="1144" w:type="dxa"/>
            <w:vAlign w:val="center"/>
          </w:tcPr>
          <w:p w14:paraId="43D795B0">
            <w:pPr>
              <w:autoSpaceDE w:val="0"/>
              <w:autoSpaceDN w:val="0"/>
              <w:adjustRightInd w:val="0"/>
              <w:jc w:val="center"/>
              <w:rPr>
                <w:rFonts w:ascii="宋体"/>
                <w:color w:val="000000"/>
              </w:rPr>
            </w:pPr>
          </w:p>
        </w:tc>
        <w:tc>
          <w:tcPr>
            <w:tcW w:w="1318" w:type="dxa"/>
            <w:vAlign w:val="center"/>
          </w:tcPr>
          <w:p w14:paraId="52DDBA83">
            <w:pPr>
              <w:autoSpaceDE w:val="0"/>
              <w:autoSpaceDN w:val="0"/>
              <w:adjustRightInd w:val="0"/>
              <w:jc w:val="center"/>
              <w:rPr>
                <w:rFonts w:ascii="宋体"/>
                <w:color w:val="000000"/>
              </w:rPr>
            </w:pPr>
          </w:p>
        </w:tc>
        <w:tc>
          <w:tcPr>
            <w:tcW w:w="1066" w:type="dxa"/>
            <w:vAlign w:val="center"/>
          </w:tcPr>
          <w:p w14:paraId="2B8EA834">
            <w:pPr>
              <w:autoSpaceDE w:val="0"/>
              <w:autoSpaceDN w:val="0"/>
              <w:adjustRightInd w:val="0"/>
              <w:jc w:val="center"/>
              <w:rPr>
                <w:rFonts w:ascii="宋体"/>
                <w:color w:val="000000"/>
              </w:rPr>
            </w:pPr>
          </w:p>
        </w:tc>
        <w:tc>
          <w:tcPr>
            <w:tcW w:w="1062" w:type="dxa"/>
            <w:vAlign w:val="center"/>
          </w:tcPr>
          <w:p w14:paraId="259DEA6E">
            <w:pPr>
              <w:autoSpaceDE w:val="0"/>
              <w:autoSpaceDN w:val="0"/>
              <w:adjustRightInd w:val="0"/>
              <w:jc w:val="center"/>
              <w:rPr>
                <w:rFonts w:ascii="宋体"/>
                <w:color w:val="000000"/>
              </w:rPr>
            </w:pPr>
          </w:p>
        </w:tc>
        <w:tc>
          <w:tcPr>
            <w:tcW w:w="1136" w:type="dxa"/>
            <w:vAlign w:val="center"/>
          </w:tcPr>
          <w:p w14:paraId="6942796D">
            <w:pPr>
              <w:autoSpaceDE w:val="0"/>
              <w:autoSpaceDN w:val="0"/>
              <w:adjustRightInd w:val="0"/>
              <w:jc w:val="center"/>
              <w:rPr>
                <w:rFonts w:ascii="宋体"/>
                <w:color w:val="000000"/>
              </w:rPr>
            </w:pPr>
          </w:p>
        </w:tc>
        <w:tc>
          <w:tcPr>
            <w:tcW w:w="1863" w:type="dxa"/>
            <w:tcBorders>
              <w:right w:val="single" w:color="auto" w:sz="4" w:space="0"/>
            </w:tcBorders>
            <w:vAlign w:val="center"/>
          </w:tcPr>
          <w:p w14:paraId="00343693">
            <w:pPr>
              <w:autoSpaceDE w:val="0"/>
              <w:autoSpaceDN w:val="0"/>
              <w:adjustRightInd w:val="0"/>
              <w:jc w:val="center"/>
              <w:rPr>
                <w:rFonts w:ascii="宋体"/>
                <w:color w:val="000000"/>
              </w:rPr>
            </w:pPr>
          </w:p>
        </w:tc>
        <w:tc>
          <w:tcPr>
            <w:tcW w:w="1290" w:type="dxa"/>
            <w:tcBorders>
              <w:left w:val="single" w:color="auto" w:sz="4" w:space="0"/>
              <w:right w:val="single" w:color="auto" w:sz="4" w:space="0"/>
            </w:tcBorders>
            <w:vAlign w:val="center"/>
          </w:tcPr>
          <w:p w14:paraId="112C58A4">
            <w:pPr>
              <w:autoSpaceDE w:val="0"/>
              <w:autoSpaceDN w:val="0"/>
              <w:adjustRightInd w:val="0"/>
              <w:jc w:val="center"/>
              <w:rPr>
                <w:rFonts w:ascii="宋体"/>
                <w:color w:val="000000"/>
              </w:rPr>
            </w:pPr>
          </w:p>
        </w:tc>
      </w:tr>
    </w:tbl>
    <w:p w14:paraId="704D644F">
      <w:pPr>
        <w:rPr>
          <w:rFonts w:ascii="宋体"/>
          <w:b/>
          <w:color w:val="000000"/>
          <w:sz w:val="22"/>
          <w:szCs w:val="22"/>
        </w:rPr>
      </w:pPr>
      <w:r>
        <w:rPr>
          <w:rFonts w:hint="eastAsia" w:ascii="宋体"/>
          <w:b/>
          <w:color w:val="000000"/>
          <w:sz w:val="22"/>
          <w:szCs w:val="22"/>
        </w:rPr>
        <w:t>注：1、按评审细则要求提供，须附在商务技术响应文件中</w:t>
      </w:r>
      <w:r>
        <w:rPr>
          <w:rFonts w:hint="eastAsia" w:ascii="宋体"/>
          <w:color w:val="000000"/>
          <w:sz w:val="22"/>
          <w:szCs w:val="22"/>
        </w:rPr>
        <w:t>。</w:t>
      </w:r>
    </w:p>
    <w:p w14:paraId="59894969">
      <w:pPr>
        <w:pStyle w:val="19"/>
        <w:spacing w:line="400" w:lineRule="atLeast"/>
        <w:rPr>
          <w:b/>
          <w:color w:val="000000"/>
          <w:sz w:val="22"/>
          <w:szCs w:val="22"/>
        </w:rPr>
      </w:pPr>
    </w:p>
    <w:p w14:paraId="4A9DEA44">
      <w:pPr>
        <w:pStyle w:val="19"/>
        <w:spacing w:line="400" w:lineRule="atLeast"/>
        <w:rPr>
          <w:b/>
          <w:color w:val="000000"/>
          <w:sz w:val="22"/>
          <w:szCs w:val="22"/>
        </w:rPr>
      </w:pPr>
    </w:p>
    <w:p w14:paraId="43CC30A0">
      <w:pPr>
        <w:pStyle w:val="19"/>
        <w:spacing w:line="400" w:lineRule="atLeast"/>
        <w:rPr>
          <w:b/>
          <w:color w:val="000000"/>
          <w:sz w:val="22"/>
          <w:szCs w:val="22"/>
        </w:rPr>
      </w:pPr>
    </w:p>
    <w:p w14:paraId="6E2B8772">
      <w:pPr>
        <w:pStyle w:val="19"/>
        <w:spacing w:line="400" w:lineRule="exact"/>
        <w:rPr>
          <w:b/>
          <w:color w:val="000000"/>
          <w:sz w:val="22"/>
        </w:rPr>
      </w:pPr>
      <w:r>
        <w:rPr>
          <w:rFonts w:hint="eastAsia"/>
          <w:b/>
          <w:color w:val="000000"/>
          <w:sz w:val="22"/>
        </w:rPr>
        <w:t>磋商供应商名称（盖章）：</w:t>
      </w:r>
    </w:p>
    <w:p w14:paraId="4E500068">
      <w:pPr>
        <w:pStyle w:val="19"/>
        <w:spacing w:line="400" w:lineRule="exact"/>
        <w:rPr>
          <w:b/>
          <w:color w:val="000000"/>
          <w:sz w:val="22"/>
        </w:rPr>
      </w:pPr>
      <w:r>
        <w:rPr>
          <w:b/>
          <w:color w:val="000000"/>
          <w:sz w:val="22"/>
        </w:rPr>
        <w:t>法定代表人或授权代表（签字或盖章）</w:t>
      </w:r>
      <w:r>
        <w:rPr>
          <w:rFonts w:hint="eastAsia"/>
          <w:b/>
          <w:color w:val="000000"/>
          <w:sz w:val="22"/>
        </w:rPr>
        <w:t>：</w:t>
      </w:r>
    </w:p>
    <w:p w14:paraId="0C85BB22">
      <w:pPr>
        <w:pStyle w:val="19"/>
        <w:spacing w:line="400" w:lineRule="exact"/>
        <w:rPr>
          <w:b/>
          <w:color w:val="000000"/>
          <w:sz w:val="22"/>
        </w:rPr>
      </w:pPr>
      <w:r>
        <w:rPr>
          <w:rFonts w:hint="eastAsia"/>
          <w:b/>
          <w:color w:val="000000"/>
          <w:sz w:val="22"/>
        </w:rPr>
        <w:t>日    期：</w:t>
      </w:r>
    </w:p>
    <w:p w14:paraId="48E38EAC">
      <w:pPr>
        <w:pStyle w:val="19"/>
        <w:spacing w:line="400" w:lineRule="exact"/>
        <w:rPr>
          <w:b/>
          <w:color w:val="000000"/>
          <w:sz w:val="22"/>
        </w:rPr>
      </w:pPr>
    </w:p>
    <w:p w14:paraId="707FCF14">
      <w:pPr>
        <w:pStyle w:val="19"/>
        <w:spacing w:line="400" w:lineRule="exact"/>
        <w:rPr>
          <w:b/>
          <w:color w:val="000000"/>
          <w:sz w:val="22"/>
        </w:rPr>
      </w:pPr>
    </w:p>
    <w:p w14:paraId="0B1624CF">
      <w:pPr>
        <w:pStyle w:val="19"/>
        <w:spacing w:line="400" w:lineRule="exact"/>
        <w:rPr>
          <w:b/>
          <w:color w:val="000000"/>
          <w:sz w:val="22"/>
        </w:rPr>
      </w:pPr>
    </w:p>
    <w:p w14:paraId="038B8681">
      <w:pPr>
        <w:pStyle w:val="19"/>
        <w:spacing w:line="400" w:lineRule="exact"/>
        <w:rPr>
          <w:b/>
          <w:color w:val="000000"/>
          <w:sz w:val="22"/>
        </w:rPr>
      </w:pPr>
    </w:p>
    <w:p w14:paraId="0136E5A5">
      <w:pPr>
        <w:pStyle w:val="19"/>
        <w:spacing w:line="400" w:lineRule="exact"/>
        <w:rPr>
          <w:b/>
          <w:color w:val="000000"/>
          <w:sz w:val="22"/>
        </w:rPr>
      </w:pPr>
    </w:p>
    <w:p w14:paraId="53AAA5F3">
      <w:pPr>
        <w:pStyle w:val="19"/>
        <w:spacing w:line="400" w:lineRule="exact"/>
        <w:rPr>
          <w:b/>
          <w:color w:val="000000"/>
          <w:sz w:val="22"/>
        </w:rPr>
      </w:pPr>
    </w:p>
    <w:p w14:paraId="2990E8AC">
      <w:pPr>
        <w:pStyle w:val="19"/>
        <w:spacing w:line="400" w:lineRule="exact"/>
        <w:rPr>
          <w:b/>
          <w:color w:val="000000"/>
          <w:sz w:val="22"/>
        </w:rPr>
      </w:pPr>
    </w:p>
    <w:p w14:paraId="45CF4469">
      <w:pPr>
        <w:pStyle w:val="19"/>
        <w:spacing w:line="400" w:lineRule="exact"/>
        <w:rPr>
          <w:b/>
          <w:color w:val="000000"/>
          <w:sz w:val="22"/>
        </w:rPr>
      </w:pPr>
    </w:p>
    <w:p w14:paraId="47D65E39">
      <w:pPr>
        <w:pStyle w:val="19"/>
        <w:spacing w:line="400" w:lineRule="exact"/>
        <w:rPr>
          <w:b/>
          <w:color w:val="000000"/>
          <w:sz w:val="22"/>
        </w:rPr>
      </w:pPr>
    </w:p>
    <w:p w14:paraId="100C0135">
      <w:pPr>
        <w:pStyle w:val="19"/>
        <w:spacing w:line="400" w:lineRule="exact"/>
        <w:rPr>
          <w:b/>
          <w:color w:val="000000"/>
          <w:sz w:val="22"/>
        </w:rPr>
      </w:pPr>
    </w:p>
    <w:p w14:paraId="75B51BCC">
      <w:pPr>
        <w:pStyle w:val="19"/>
        <w:spacing w:line="400" w:lineRule="exact"/>
        <w:rPr>
          <w:b/>
          <w:color w:val="000000"/>
          <w:sz w:val="22"/>
        </w:rPr>
      </w:pPr>
    </w:p>
    <w:p w14:paraId="4E722C9F">
      <w:pPr>
        <w:pStyle w:val="4"/>
        <w:rPr>
          <w:color w:val="000000"/>
        </w:rPr>
      </w:pPr>
      <w:r>
        <w:rPr>
          <w:rFonts w:hint="eastAsia"/>
          <w:color w:val="000000"/>
        </w:rPr>
        <w:t>2.10磋商供应商认为有必要提供的其他材料或说明（如有）</w:t>
      </w:r>
    </w:p>
    <w:p w14:paraId="76521CB9">
      <w:pPr>
        <w:pStyle w:val="5"/>
        <w:rPr>
          <w:color w:val="000000"/>
        </w:rPr>
      </w:pPr>
    </w:p>
    <w:p w14:paraId="302AA0D4">
      <w:pPr>
        <w:spacing w:line="360" w:lineRule="auto"/>
        <w:jc w:val="center"/>
        <w:rPr>
          <w:rFonts w:ascii="华文中宋" w:eastAsia="华文中宋"/>
          <w:b/>
          <w:color w:val="000000"/>
          <w:sz w:val="40"/>
        </w:rPr>
      </w:pPr>
      <w:r>
        <w:rPr>
          <w:rFonts w:hint="eastAsia" w:ascii="华文中宋" w:eastAsia="华文中宋"/>
          <w:b/>
          <w:color w:val="000000"/>
          <w:sz w:val="40"/>
        </w:rPr>
        <w:t>磋商供应商认为有必要提供的其他材料或说明</w:t>
      </w:r>
    </w:p>
    <w:p w14:paraId="3D02CF76">
      <w:pPr>
        <w:spacing w:line="360" w:lineRule="auto"/>
        <w:jc w:val="left"/>
        <w:rPr>
          <w:rFonts w:ascii="仿宋" w:eastAsia="仿宋" w:cs="Arial"/>
          <w:b/>
          <w:color w:val="000000"/>
          <w:sz w:val="24"/>
          <w:szCs w:val="22"/>
          <w:u w:val="single"/>
        </w:rPr>
      </w:pPr>
      <w:r>
        <w:rPr>
          <w:rFonts w:hint="eastAsia" w:ascii="仿宋" w:eastAsia="仿宋" w:cs="Arial"/>
          <w:b/>
          <w:color w:val="000000"/>
          <w:sz w:val="24"/>
          <w:szCs w:val="22"/>
        </w:rPr>
        <w:t>项目名称：</w:t>
      </w:r>
      <w:r>
        <w:rPr>
          <w:rFonts w:hint="eastAsia" w:ascii="仿宋" w:eastAsia="仿宋" w:cs="Arial"/>
          <w:b/>
          <w:color w:val="000000"/>
          <w:sz w:val="24"/>
          <w:szCs w:val="22"/>
          <w:u w:val="single"/>
        </w:rPr>
        <w:t>2026年中小学（幼儿园）教师专业发展培训</w:t>
      </w:r>
    </w:p>
    <w:p w14:paraId="1B170DA6">
      <w:pPr>
        <w:spacing w:line="360" w:lineRule="auto"/>
        <w:rPr>
          <w:rFonts w:ascii="仿宋" w:eastAsia="仿宋" w:cs="Arial"/>
          <w:b/>
          <w:color w:val="000000"/>
          <w:sz w:val="24"/>
          <w:u w:val="single"/>
        </w:rPr>
      </w:pPr>
      <w:r>
        <w:rPr>
          <w:rFonts w:hint="eastAsia" w:ascii="仿宋" w:eastAsia="仿宋" w:cs="Arial"/>
          <w:b/>
          <w:color w:val="000000"/>
          <w:sz w:val="24"/>
          <w:szCs w:val="22"/>
        </w:rPr>
        <w:t>项目编号：</w:t>
      </w:r>
      <w:r>
        <w:rPr>
          <w:rFonts w:hint="eastAsia" w:ascii="仿宋" w:eastAsia="仿宋" w:cs="Arial"/>
          <w:b/>
          <w:color w:val="000000"/>
          <w:sz w:val="24"/>
          <w:szCs w:val="22"/>
          <w:u w:val="single"/>
        </w:rPr>
        <w:t xml:space="preserve">     </w:t>
      </w:r>
      <w:r>
        <w:rPr>
          <w:rFonts w:hint="eastAsia" w:ascii="仿宋" w:eastAsia="仿宋" w:cs="Arial"/>
          <w:b/>
          <w:color w:val="000000"/>
          <w:sz w:val="24"/>
          <w:u w:val="single"/>
        </w:rPr>
        <w:t xml:space="preserve"> </w:t>
      </w:r>
    </w:p>
    <w:tbl>
      <w:tblPr>
        <w:tblStyle w:val="37"/>
        <w:tblW w:w="0" w:type="auto"/>
        <w:tblInd w:w="0" w:type="dxa"/>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Layout w:type="fixed"/>
        <w:tblCellMar>
          <w:top w:w="0" w:type="dxa"/>
          <w:left w:w="108" w:type="dxa"/>
          <w:bottom w:w="0" w:type="dxa"/>
          <w:right w:w="108" w:type="dxa"/>
        </w:tblCellMar>
      </w:tblPr>
      <w:tblGrid>
        <w:gridCol w:w="9145"/>
      </w:tblGrid>
      <w:tr w14:paraId="25F85B03">
        <w:tblPrEx>
          <w:tblBorders>
            <w:top w:val="dotDash" w:color="D9D9D9" w:sz="4" w:space="0"/>
            <w:left w:val="dotDash" w:color="D9D9D9" w:sz="4" w:space="0"/>
            <w:bottom w:val="dotDash" w:color="D9D9D9" w:sz="4" w:space="0"/>
            <w:right w:val="dotDash" w:color="D9D9D9" w:sz="4" w:space="0"/>
            <w:insideH w:val="dotDash" w:color="D9D9D9" w:sz="4" w:space="0"/>
            <w:insideV w:val="dotDash" w:color="D9D9D9" w:sz="4" w:space="0"/>
          </w:tblBorders>
          <w:tblCellMar>
            <w:top w:w="0" w:type="dxa"/>
            <w:left w:w="108" w:type="dxa"/>
            <w:bottom w:w="0" w:type="dxa"/>
            <w:right w:w="108" w:type="dxa"/>
          </w:tblCellMar>
        </w:tblPrEx>
        <w:trPr>
          <w:trHeight w:val="8632" w:hRule="atLeast"/>
        </w:trPr>
        <w:tc>
          <w:tcPr>
            <w:tcW w:w="9145" w:type="dxa"/>
          </w:tcPr>
          <w:p w14:paraId="695C31ED">
            <w:pPr>
              <w:spacing w:line="360" w:lineRule="auto"/>
              <w:rPr>
                <w:rFonts w:ascii="Arial" w:hAnsi="Arial" w:eastAsia="新宋体" w:cs="Arial"/>
                <w:color w:val="000000"/>
                <w:szCs w:val="21"/>
              </w:rPr>
            </w:pPr>
          </w:p>
        </w:tc>
      </w:tr>
    </w:tbl>
    <w:p w14:paraId="0E4B497A">
      <w:pPr>
        <w:snapToGrid w:val="0"/>
        <w:spacing w:line="360" w:lineRule="auto"/>
        <w:rPr>
          <w:rFonts w:ascii="仿宋" w:eastAsia="仿宋" w:cs="Arial"/>
          <w:color w:val="000000"/>
          <w:sz w:val="24"/>
        </w:rPr>
      </w:pPr>
      <w:r>
        <w:rPr>
          <w:rFonts w:hint="eastAsia" w:ascii="仿宋" w:eastAsia="仿宋" w:cs="Arial"/>
          <w:color w:val="000000"/>
          <w:sz w:val="24"/>
        </w:rPr>
        <w:t>磋商供应商名称（盖章）：____________________________________________</w:t>
      </w:r>
    </w:p>
    <w:p w14:paraId="00CD9481">
      <w:pPr>
        <w:snapToGrid w:val="0"/>
        <w:spacing w:line="360" w:lineRule="auto"/>
        <w:rPr>
          <w:rFonts w:ascii="仿宋" w:eastAsia="仿宋" w:cs="Arial"/>
          <w:color w:val="000000"/>
          <w:sz w:val="24"/>
          <w:u w:val="single"/>
        </w:rPr>
      </w:pPr>
      <w:r>
        <w:rPr>
          <w:rFonts w:hint="eastAsia" w:ascii="仿宋" w:eastAsia="仿宋" w:cs="Arial"/>
          <w:color w:val="000000"/>
          <w:sz w:val="24"/>
        </w:rPr>
        <w:t>法定代表人或其授权代表（签字或盖章）：____________________________</w:t>
      </w:r>
    </w:p>
    <w:p w14:paraId="0274636F">
      <w:pPr>
        <w:spacing w:line="360" w:lineRule="auto"/>
        <w:rPr>
          <w:rFonts w:ascii="Arial" w:hAnsi="Arial" w:eastAsia="新宋体" w:cs="Arial"/>
          <w:color w:val="000000"/>
          <w:szCs w:val="21"/>
          <w:u w:val="single"/>
        </w:rPr>
      </w:pPr>
      <w:r>
        <w:rPr>
          <w:rFonts w:hint="eastAsia" w:ascii="仿宋" w:eastAsia="仿宋" w:cs="Arial"/>
          <w:color w:val="000000"/>
          <w:sz w:val="24"/>
        </w:rPr>
        <w:t>日期：________年____月____日</w:t>
      </w:r>
    </w:p>
    <w:p w14:paraId="70B2D1D2">
      <w:pPr>
        <w:widowControl/>
        <w:snapToGrid w:val="0"/>
        <w:spacing w:line="400" w:lineRule="exact"/>
        <w:jc w:val="left"/>
        <w:rPr>
          <w:color w:val="000000"/>
          <w:sz w:val="24"/>
        </w:rPr>
      </w:pPr>
    </w:p>
    <w:p w14:paraId="0A0F13CA">
      <w:pPr>
        <w:widowControl/>
        <w:snapToGrid w:val="0"/>
        <w:spacing w:line="400" w:lineRule="exact"/>
        <w:jc w:val="left"/>
        <w:rPr>
          <w:color w:val="000000"/>
          <w:sz w:val="24"/>
        </w:rPr>
      </w:pPr>
    </w:p>
    <w:p w14:paraId="54A1B4BC">
      <w:pPr>
        <w:widowControl/>
        <w:snapToGrid w:val="0"/>
        <w:spacing w:before="120" w:after="120" w:line="324" w:lineRule="auto"/>
        <w:jc w:val="center"/>
        <w:rPr>
          <w:b/>
          <w:color w:val="000000"/>
          <w:sz w:val="30"/>
        </w:rPr>
      </w:pPr>
      <w:r>
        <w:rPr>
          <w:b/>
          <w:color w:val="000000"/>
          <w:sz w:val="30"/>
        </w:rPr>
        <w:t>诚信投标承诺书</w:t>
      </w:r>
    </w:p>
    <w:p w14:paraId="2B8FC124">
      <w:pPr>
        <w:widowControl/>
        <w:snapToGrid w:val="0"/>
        <w:ind w:right="-153"/>
        <w:jc w:val="center"/>
        <w:rPr>
          <w:color w:val="000000"/>
          <w:sz w:val="22"/>
        </w:rPr>
      </w:pPr>
    </w:p>
    <w:p w14:paraId="002726AE">
      <w:pPr>
        <w:widowControl/>
        <w:snapToGrid w:val="0"/>
        <w:spacing w:line="520" w:lineRule="exact"/>
        <w:ind w:right="-153" w:firstLine="630"/>
        <w:jc w:val="left"/>
        <w:rPr>
          <w:color w:val="000000"/>
          <w:sz w:val="22"/>
        </w:rPr>
      </w:pPr>
      <w:r>
        <w:rPr>
          <w:color w:val="000000"/>
          <w:sz w:val="22"/>
        </w:rPr>
        <w:t>本企业郑重承诺：</w:t>
      </w:r>
    </w:p>
    <w:p w14:paraId="67BD279A">
      <w:pPr>
        <w:widowControl/>
        <w:snapToGrid w:val="0"/>
        <w:spacing w:line="520" w:lineRule="exact"/>
        <w:ind w:right="-153" w:firstLine="630"/>
        <w:jc w:val="left"/>
        <w:rPr>
          <w:color w:val="000000"/>
          <w:sz w:val="22"/>
        </w:rPr>
      </w:pPr>
      <w:r>
        <w:rPr>
          <w:color w:val="000000"/>
          <w:sz w:val="22"/>
        </w:rPr>
        <w:t>一、将遵循公开、公平、公正和诚实信用的原则参加本项目投标；</w:t>
      </w:r>
    </w:p>
    <w:p w14:paraId="51AE24C5">
      <w:pPr>
        <w:widowControl/>
        <w:snapToGrid w:val="0"/>
        <w:spacing w:line="520" w:lineRule="exact"/>
        <w:ind w:left="2" w:right="-153" w:hanging="2"/>
        <w:jc w:val="left"/>
        <w:rPr>
          <w:color w:val="000000"/>
          <w:sz w:val="22"/>
        </w:rPr>
      </w:pPr>
      <w:r>
        <w:rPr>
          <w:color w:val="000000"/>
          <w:sz w:val="22"/>
        </w:rPr>
        <w:t xml:space="preserve">    二、所提供的一切材料都是真实、有效、合法的。</w:t>
      </w:r>
    </w:p>
    <w:p w14:paraId="4A5C7D88">
      <w:pPr>
        <w:widowControl/>
        <w:snapToGrid w:val="0"/>
        <w:spacing w:line="520" w:lineRule="exact"/>
        <w:ind w:left="2" w:right="-153" w:hanging="2"/>
        <w:jc w:val="left"/>
        <w:rPr>
          <w:color w:val="000000"/>
          <w:sz w:val="22"/>
        </w:rPr>
      </w:pPr>
      <w:r>
        <w:rPr>
          <w:color w:val="000000"/>
          <w:sz w:val="22"/>
        </w:rPr>
        <w:t xml:space="preserve">    三、不与其它投标供应商相互串通，不排挤其它投标供应商的公平竞争，损害采购人或其它投标供应商的合法权益；</w:t>
      </w:r>
    </w:p>
    <w:p w14:paraId="1D1E50ED">
      <w:pPr>
        <w:widowControl/>
        <w:snapToGrid w:val="0"/>
        <w:spacing w:line="520" w:lineRule="exact"/>
        <w:ind w:left="2" w:right="-153" w:hanging="2"/>
        <w:jc w:val="left"/>
        <w:rPr>
          <w:color w:val="000000"/>
          <w:sz w:val="22"/>
        </w:rPr>
      </w:pPr>
      <w:r>
        <w:rPr>
          <w:color w:val="000000"/>
          <w:sz w:val="22"/>
        </w:rPr>
        <w:t xml:space="preserve">    四、不与采购人或招标代理机构串通投标，损害国家利益、社会公共利益或者他人的合法权益；</w:t>
      </w:r>
    </w:p>
    <w:p w14:paraId="672039BF">
      <w:pPr>
        <w:widowControl/>
        <w:snapToGrid w:val="0"/>
        <w:spacing w:line="520" w:lineRule="exact"/>
        <w:ind w:left="2" w:right="-153" w:hanging="2"/>
        <w:jc w:val="left"/>
        <w:rPr>
          <w:color w:val="000000"/>
          <w:sz w:val="22"/>
        </w:rPr>
      </w:pPr>
      <w:r>
        <w:rPr>
          <w:color w:val="000000"/>
          <w:sz w:val="22"/>
        </w:rPr>
        <w:t xml:space="preserve">    五、不向采购人或者评标委员会成员行贿以牟取中标资格；</w:t>
      </w:r>
    </w:p>
    <w:p w14:paraId="6001A80D">
      <w:pPr>
        <w:widowControl/>
        <w:snapToGrid w:val="0"/>
        <w:spacing w:line="520" w:lineRule="exact"/>
        <w:ind w:left="2" w:right="-153" w:hanging="2"/>
        <w:jc w:val="left"/>
        <w:rPr>
          <w:color w:val="000000"/>
          <w:sz w:val="22"/>
        </w:rPr>
      </w:pPr>
      <w:r>
        <w:rPr>
          <w:color w:val="000000"/>
          <w:sz w:val="22"/>
        </w:rPr>
        <w:t xml:space="preserve">    六、不以他人名义投标或者以其它方式弄虚作假，骗取中标资格；</w:t>
      </w:r>
    </w:p>
    <w:p w14:paraId="5D046851">
      <w:pPr>
        <w:widowControl/>
        <w:snapToGrid w:val="0"/>
        <w:spacing w:line="520" w:lineRule="exact"/>
        <w:ind w:left="2" w:right="-153" w:hanging="2"/>
        <w:jc w:val="left"/>
        <w:rPr>
          <w:color w:val="000000"/>
          <w:sz w:val="22"/>
        </w:rPr>
      </w:pPr>
      <w:r>
        <w:rPr>
          <w:color w:val="000000"/>
          <w:sz w:val="22"/>
        </w:rPr>
        <w:t xml:space="preserve">    七、不在开标后进行虚假恶意投诉。</w:t>
      </w:r>
    </w:p>
    <w:p w14:paraId="6B653832">
      <w:pPr>
        <w:widowControl/>
        <w:snapToGrid w:val="0"/>
        <w:spacing w:line="520" w:lineRule="exact"/>
        <w:ind w:left="2" w:right="-153" w:hanging="2"/>
        <w:jc w:val="left"/>
        <w:rPr>
          <w:color w:val="000000"/>
          <w:sz w:val="22"/>
        </w:rPr>
      </w:pPr>
      <w:r>
        <w:rPr>
          <w:color w:val="000000"/>
          <w:sz w:val="22"/>
        </w:rPr>
        <w:t xml:space="preserve">    本公司若有违反本承诺内容的行为，愿意承担法律责任，包括：本企业投标文件按无效标处理，愿意接受相关行政主管部门作出的处罚。</w:t>
      </w:r>
    </w:p>
    <w:p w14:paraId="0C4DAEFF">
      <w:pPr>
        <w:widowControl/>
        <w:snapToGrid w:val="0"/>
        <w:spacing w:line="520" w:lineRule="exact"/>
        <w:ind w:left="2" w:right="-153" w:hanging="2"/>
        <w:jc w:val="left"/>
        <w:rPr>
          <w:color w:val="000000"/>
          <w:sz w:val="22"/>
        </w:rPr>
      </w:pPr>
      <w:r>
        <w:rPr>
          <w:color w:val="000000"/>
          <w:sz w:val="22"/>
        </w:rPr>
        <w:t xml:space="preserve">   </w:t>
      </w:r>
    </w:p>
    <w:p w14:paraId="329BA255">
      <w:pPr>
        <w:widowControl/>
        <w:snapToGrid w:val="0"/>
        <w:spacing w:line="520" w:lineRule="exact"/>
        <w:ind w:left="2" w:right="-153" w:hanging="2"/>
        <w:jc w:val="left"/>
        <w:rPr>
          <w:color w:val="000000"/>
          <w:sz w:val="22"/>
        </w:rPr>
      </w:pPr>
    </w:p>
    <w:p w14:paraId="2BE5ABEE">
      <w:pPr>
        <w:widowControl/>
        <w:snapToGrid w:val="0"/>
        <w:spacing w:line="520" w:lineRule="exact"/>
        <w:ind w:right="-153"/>
        <w:jc w:val="left"/>
        <w:rPr>
          <w:color w:val="000000"/>
          <w:sz w:val="22"/>
        </w:rPr>
      </w:pPr>
      <w:r>
        <w:rPr>
          <w:rFonts w:hint="eastAsia"/>
          <w:color w:val="000000"/>
          <w:sz w:val="22"/>
        </w:rPr>
        <w:t>磋商</w:t>
      </w:r>
      <w:r>
        <w:rPr>
          <w:color w:val="000000"/>
          <w:sz w:val="22"/>
        </w:rPr>
        <w:t xml:space="preserve">供应商（盖章）：           </w:t>
      </w:r>
    </w:p>
    <w:p w14:paraId="6E5A9B68">
      <w:pPr>
        <w:widowControl/>
        <w:snapToGrid w:val="0"/>
        <w:spacing w:line="520" w:lineRule="exact"/>
        <w:ind w:right="-153"/>
        <w:jc w:val="left"/>
        <w:rPr>
          <w:color w:val="000000"/>
          <w:sz w:val="22"/>
        </w:rPr>
      </w:pPr>
      <w:r>
        <w:rPr>
          <w:color w:val="000000"/>
          <w:sz w:val="22"/>
        </w:rPr>
        <w:t>法定代表人或授权代表（签字或盖章）：</w:t>
      </w:r>
    </w:p>
    <w:p w14:paraId="0C83BFF1">
      <w:pPr>
        <w:widowControl/>
        <w:snapToGrid w:val="0"/>
        <w:spacing w:line="520" w:lineRule="exact"/>
        <w:ind w:right="-153"/>
        <w:jc w:val="left"/>
        <w:rPr>
          <w:color w:val="000000"/>
          <w:sz w:val="22"/>
        </w:rPr>
      </w:pPr>
      <w:r>
        <w:rPr>
          <w:color w:val="000000"/>
          <w:sz w:val="22"/>
        </w:rPr>
        <w:t>日期：   年  月  日</w:t>
      </w:r>
    </w:p>
    <w:p w14:paraId="16F5F57A">
      <w:pPr>
        <w:widowControl/>
        <w:snapToGrid w:val="0"/>
        <w:spacing w:line="520" w:lineRule="exact"/>
        <w:ind w:left="-174" w:right="-153" w:firstLine="174"/>
        <w:jc w:val="left"/>
        <w:rPr>
          <w:color w:val="000000"/>
          <w:sz w:val="22"/>
        </w:rPr>
      </w:pPr>
    </w:p>
    <w:p w14:paraId="5AE286C8">
      <w:pPr>
        <w:widowControl/>
        <w:snapToGrid w:val="0"/>
        <w:spacing w:line="520" w:lineRule="exact"/>
        <w:ind w:left="-174" w:right="-153" w:firstLine="174"/>
        <w:jc w:val="left"/>
        <w:rPr>
          <w:color w:val="000000"/>
          <w:sz w:val="22"/>
        </w:rPr>
      </w:pPr>
    </w:p>
    <w:p w14:paraId="20424AFA">
      <w:pPr>
        <w:widowControl/>
        <w:snapToGrid w:val="0"/>
        <w:spacing w:line="520" w:lineRule="exact"/>
        <w:ind w:left="-174" w:right="-153" w:firstLine="174"/>
        <w:jc w:val="left"/>
        <w:rPr>
          <w:color w:val="000000"/>
          <w:sz w:val="22"/>
        </w:rPr>
      </w:pPr>
    </w:p>
    <w:p w14:paraId="250B3DAF">
      <w:pPr>
        <w:widowControl/>
        <w:snapToGrid w:val="0"/>
        <w:spacing w:line="400" w:lineRule="exact"/>
        <w:jc w:val="left"/>
        <w:rPr>
          <w:color w:val="000000"/>
          <w:sz w:val="24"/>
        </w:rPr>
      </w:pPr>
    </w:p>
    <w:p w14:paraId="3939EAA9">
      <w:pPr>
        <w:widowControl/>
        <w:snapToGrid w:val="0"/>
        <w:spacing w:line="460" w:lineRule="atLeast"/>
        <w:jc w:val="left"/>
        <w:rPr>
          <w:color w:val="000000"/>
          <w:sz w:val="30"/>
        </w:rPr>
      </w:pPr>
    </w:p>
    <w:p w14:paraId="11FC2146">
      <w:pPr>
        <w:widowControl/>
        <w:snapToGrid w:val="0"/>
        <w:spacing w:line="460" w:lineRule="atLeast"/>
        <w:jc w:val="left"/>
        <w:rPr>
          <w:color w:val="000000"/>
          <w:sz w:val="30"/>
        </w:rPr>
      </w:pPr>
    </w:p>
    <w:p w14:paraId="69B7C1FB">
      <w:pPr>
        <w:pStyle w:val="3"/>
        <w:ind w:firstLine="422"/>
        <w:rPr>
          <w:b w:val="0"/>
          <w:bCs w:val="0"/>
          <w:color w:val="000000"/>
        </w:rPr>
      </w:pPr>
      <w:bookmarkStart w:id="18" w:name="_Toc7988415"/>
      <w:bookmarkStart w:id="19" w:name="_Toc440162801"/>
      <w:bookmarkStart w:id="20" w:name="_Toc30408916"/>
      <w:bookmarkStart w:id="21" w:name="_Toc24550051"/>
      <w:bookmarkStart w:id="22" w:name="_Toc8008424"/>
      <w:bookmarkStart w:id="23" w:name="_Toc7988469"/>
      <w:r>
        <w:rPr>
          <w:rFonts w:hint="eastAsia"/>
          <w:color w:val="000000"/>
        </w:rPr>
        <w:t>三、“报价文件</w:t>
      </w:r>
      <w:r>
        <w:rPr>
          <w:color w:val="000000"/>
        </w:rPr>
        <w:t>”</w:t>
      </w:r>
      <w:r>
        <w:rPr>
          <w:rFonts w:hint="eastAsia"/>
          <w:color w:val="000000"/>
        </w:rPr>
        <w:t>格式</w:t>
      </w:r>
      <w:bookmarkEnd w:id="18"/>
      <w:bookmarkEnd w:id="19"/>
      <w:bookmarkEnd w:id="20"/>
      <w:bookmarkEnd w:id="21"/>
      <w:bookmarkEnd w:id="22"/>
      <w:bookmarkEnd w:id="23"/>
    </w:p>
    <w:p w14:paraId="61A8B1EF">
      <w:pPr>
        <w:pStyle w:val="5"/>
        <w:rPr>
          <w:color w:val="000000"/>
        </w:rPr>
      </w:pPr>
      <w:r>
        <w:rPr>
          <w:rFonts w:hint="eastAsia"/>
          <w:color w:val="000000"/>
        </w:rPr>
        <w:t>3.1 “报价文件”封面</w:t>
      </w:r>
    </w:p>
    <w:p w14:paraId="184C84A1">
      <w:pPr>
        <w:spacing w:line="360" w:lineRule="auto"/>
        <w:jc w:val="right"/>
        <w:rPr>
          <w:rFonts w:ascii="Arial" w:hAnsi="Arial" w:eastAsia="新宋体" w:cs="Arial"/>
          <w:b/>
          <w:color w:val="000000"/>
          <w:sz w:val="32"/>
          <w:szCs w:val="22"/>
        </w:rPr>
      </w:pPr>
    </w:p>
    <w:p w14:paraId="503B273A">
      <w:pPr>
        <w:spacing w:line="276" w:lineRule="auto"/>
        <w:jc w:val="center"/>
        <w:rPr>
          <w:rFonts w:ascii="华文中宋" w:eastAsia="华文中宋" w:cs="Arial"/>
          <w:b/>
          <w:color w:val="000000"/>
          <w:w w:val="80"/>
          <w:sz w:val="52"/>
          <w:szCs w:val="22"/>
        </w:rPr>
      </w:pPr>
      <w:r>
        <w:rPr>
          <w:rFonts w:hint="eastAsia" w:ascii="华文中宋" w:eastAsia="华文中宋" w:cs="Arial"/>
          <w:b/>
          <w:color w:val="000000"/>
          <w:w w:val="90"/>
          <w:sz w:val="44"/>
          <w:szCs w:val="22"/>
        </w:rPr>
        <w:t>2026年中小学（幼儿园）教师专业发展培训项目</w:t>
      </w:r>
    </w:p>
    <w:p w14:paraId="0C8B8674">
      <w:pPr>
        <w:spacing w:line="360" w:lineRule="auto"/>
        <w:jc w:val="center"/>
        <w:rPr>
          <w:rFonts w:ascii="Arial" w:hAnsi="Arial" w:eastAsia="新宋体" w:cs="Arial"/>
          <w:b/>
          <w:color w:val="000000"/>
          <w:sz w:val="52"/>
          <w:szCs w:val="22"/>
        </w:rPr>
      </w:pPr>
    </w:p>
    <w:p w14:paraId="04FDF605">
      <w:pPr>
        <w:spacing w:line="276" w:lineRule="auto"/>
        <w:jc w:val="center"/>
        <w:rPr>
          <w:rFonts w:ascii="华文中宋" w:eastAsia="华文中宋" w:cs="Arial"/>
          <w:color w:val="000000"/>
          <w:sz w:val="96"/>
          <w:szCs w:val="22"/>
        </w:rPr>
      </w:pPr>
      <w:r>
        <w:rPr>
          <w:rFonts w:hint="eastAsia" w:ascii="华文中宋" w:eastAsia="华文中宋" w:cs="Arial"/>
          <w:color w:val="000000"/>
          <w:sz w:val="96"/>
          <w:szCs w:val="22"/>
        </w:rPr>
        <w:t>响 应 文 件</w:t>
      </w:r>
    </w:p>
    <w:p w14:paraId="2F7893F5">
      <w:pPr>
        <w:spacing w:line="360" w:lineRule="auto"/>
        <w:jc w:val="center"/>
        <w:rPr>
          <w:rFonts w:ascii="华文中宋" w:eastAsia="华文中宋" w:cs="Arial"/>
          <w:b/>
          <w:color w:val="000000"/>
          <w:sz w:val="52"/>
          <w:szCs w:val="22"/>
        </w:rPr>
      </w:pPr>
      <w:r>
        <w:rPr>
          <w:rFonts w:hint="eastAsia" w:ascii="华文中宋" w:eastAsia="华文中宋" w:cs="Arial"/>
          <w:b/>
          <w:color w:val="000000"/>
          <w:sz w:val="52"/>
          <w:szCs w:val="22"/>
        </w:rPr>
        <w:t>（报价文件）</w:t>
      </w:r>
    </w:p>
    <w:p w14:paraId="6583D247">
      <w:pPr>
        <w:spacing w:line="360" w:lineRule="auto"/>
        <w:jc w:val="center"/>
        <w:rPr>
          <w:rFonts w:ascii="华文中宋" w:eastAsia="华文中宋" w:cs="Arial"/>
          <w:b/>
          <w:color w:val="000000"/>
          <w:sz w:val="52"/>
          <w:szCs w:val="22"/>
        </w:rPr>
      </w:pPr>
    </w:p>
    <w:tbl>
      <w:tblPr>
        <w:tblStyle w:val="37"/>
        <w:tblW w:w="0" w:type="auto"/>
        <w:tblInd w:w="250" w:type="dxa"/>
        <w:tblLayout w:type="fixed"/>
        <w:tblCellMar>
          <w:top w:w="0" w:type="dxa"/>
          <w:left w:w="108" w:type="dxa"/>
          <w:bottom w:w="0" w:type="dxa"/>
          <w:right w:w="108" w:type="dxa"/>
        </w:tblCellMar>
      </w:tblPr>
      <w:tblGrid>
        <w:gridCol w:w="8789"/>
      </w:tblGrid>
      <w:tr w14:paraId="4E305E1C">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54E06B78">
            <w:pPr>
              <w:rPr>
                <w:rFonts w:ascii="仿宋" w:eastAsia="仿宋"/>
                <w:b/>
                <w:color w:val="000000"/>
                <w:sz w:val="28"/>
                <w:szCs w:val="28"/>
              </w:rPr>
            </w:pPr>
            <w:r>
              <w:rPr>
                <w:rFonts w:hint="eastAsia" w:ascii="仿宋" w:eastAsia="仿宋"/>
                <w:b/>
                <w:color w:val="000000"/>
                <w:sz w:val="28"/>
                <w:szCs w:val="28"/>
              </w:rPr>
              <w:t xml:space="preserve">项目编号： </w:t>
            </w:r>
          </w:p>
        </w:tc>
      </w:tr>
      <w:tr w14:paraId="4A238F35">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2404FFB6">
            <w:pPr>
              <w:rPr>
                <w:rFonts w:ascii="仿宋" w:eastAsia="仿宋"/>
                <w:b/>
                <w:color w:val="000000"/>
                <w:sz w:val="28"/>
                <w:szCs w:val="28"/>
              </w:rPr>
            </w:pPr>
            <w:r>
              <w:rPr>
                <w:rFonts w:hint="eastAsia" w:ascii="仿宋" w:eastAsia="仿宋"/>
                <w:b/>
                <w:color w:val="000000"/>
                <w:sz w:val="28"/>
                <w:szCs w:val="28"/>
              </w:rPr>
              <w:t>磋商供应商名称（盖章）：</w:t>
            </w:r>
            <w:r>
              <w:rPr>
                <w:rFonts w:hint="eastAsia" w:ascii="仿宋" w:eastAsia="仿宋" w:cs="Arial"/>
                <w:b/>
                <w:color w:val="000000"/>
                <w:w w:val="90"/>
                <w:sz w:val="28"/>
                <w:szCs w:val="28"/>
              </w:rPr>
              <w:t>_______________________________________</w:t>
            </w:r>
          </w:p>
        </w:tc>
      </w:tr>
      <w:tr w14:paraId="561DF578">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596E8BD9">
            <w:pPr>
              <w:rPr>
                <w:rFonts w:ascii="仿宋" w:eastAsia="仿宋"/>
                <w:b/>
                <w:color w:val="000000"/>
                <w:sz w:val="28"/>
                <w:szCs w:val="28"/>
              </w:rPr>
            </w:pPr>
            <w:r>
              <w:rPr>
                <w:rFonts w:hint="eastAsia" w:ascii="仿宋" w:eastAsia="仿宋"/>
                <w:b/>
                <w:color w:val="000000"/>
                <w:sz w:val="28"/>
                <w:szCs w:val="28"/>
              </w:rPr>
              <w:t>磋商供应商地址：</w:t>
            </w:r>
            <w:r>
              <w:rPr>
                <w:rFonts w:hint="eastAsia" w:ascii="仿宋" w:eastAsia="仿宋" w:cs="Arial"/>
                <w:b/>
                <w:color w:val="000000"/>
                <w:w w:val="90"/>
                <w:sz w:val="28"/>
                <w:szCs w:val="28"/>
              </w:rPr>
              <w:t>_______________________________________________</w:t>
            </w:r>
          </w:p>
        </w:tc>
      </w:tr>
      <w:tr w14:paraId="165A7748">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66E7A095">
            <w:pPr>
              <w:rPr>
                <w:rFonts w:ascii="仿宋" w:eastAsia="仿宋"/>
                <w:b/>
                <w:color w:val="000000"/>
                <w:sz w:val="28"/>
                <w:szCs w:val="28"/>
              </w:rPr>
            </w:pPr>
            <w:r>
              <w:rPr>
                <w:rFonts w:hint="eastAsia" w:ascii="仿宋" w:eastAsia="仿宋"/>
                <w:b/>
                <w:color w:val="000000"/>
                <w:sz w:val="28"/>
                <w:szCs w:val="28"/>
              </w:rPr>
              <w:t>法定代表人或其授权代表（签字或盖章）：</w:t>
            </w:r>
            <w:r>
              <w:rPr>
                <w:rFonts w:hint="eastAsia" w:ascii="仿宋" w:eastAsia="仿宋" w:cs="Arial"/>
                <w:b/>
                <w:color w:val="000000"/>
                <w:w w:val="90"/>
                <w:sz w:val="28"/>
                <w:szCs w:val="28"/>
              </w:rPr>
              <w:t>________________________</w:t>
            </w:r>
          </w:p>
        </w:tc>
      </w:tr>
      <w:tr w14:paraId="05256AB7">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0FC322BA">
            <w:pPr>
              <w:rPr>
                <w:rFonts w:ascii="仿宋" w:eastAsia="仿宋"/>
                <w:b/>
                <w:color w:val="000000"/>
                <w:sz w:val="28"/>
                <w:szCs w:val="28"/>
              </w:rPr>
            </w:pPr>
            <w:r>
              <w:rPr>
                <w:rFonts w:hint="eastAsia" w:ascii="仿宋" w:eastAsia="仿宋"/>
                <w:b/>
                <w:color w:val="000000"/>
                <w:sz w:val="28"/>
                <w:szCs w:val="28"/>
              </w:rPr>
              <w:t>日期：</w:t>
            </w:r>
            <w:r>
              <w:rPr>
                <w:rFonts w:hint="eastAsia" w:ascii="仿宋" w:eastAsia="仿宋" w:cs="Arial"/>
                <w:b/>
                <w:color w:val="000000"/>
                <w:w w:val="90"/>
                <w:sz w:val="28"/>
                <w:szCs w:val="28"/>
              </w:rPr>
              <w:t>__________________________________________________________</w:t>
            </w:r>
          </w:p>
        </w:tc>
      </w:tr>
      <w:tr w14:paraId="0A5C16BC">
        <w:tblPrEx>
          <w:tblCellMar>
            <w:top w:w="0" w:type="dxa"/>
            <w:left w:w="108" w:type="dxa"/>
            <w:bottom w:w="0" w:type="dxa"/>
            <w:right w:w="108" w:type="dxa"/>
          </w:tblCellMar>
        </w:tblPrEx>
        <w:trPr>
          <w:trHeight w:val="335" w:hRule="atLeast"/>
        </w:trPr>
        <w:tc>
          <w:tcPr>
            <w:tcW w:w="8789" w:type="dxa"/>
            <w:tcBorders>
              <w:top w:val="nil"/>
              <w:left w:val="nil"/>
              <w:bottom w:val="nil"/>
              <w:right w:val="nil"/>
            </w:tcBorders>
            <w:vAlign w:val="center"/>
          </w:tcPr>
          <w:p w14:paraId="2B4C748D">
            <w:pPr>
              <w:rPr>
                <w:rFonts w:ascii="仿宋" w:eastAsia="仿宋"/>
                <w:color w:val="000000"/>
                <w:sz w:val="28"/>
                <w:szCs w:val="28"/>
              </w:rPr>
            </w:pPr>
          </w:p>
        </w:tc>
      </w:tr>
      <w:tr w14:paraId="3534800B">
        <w:tblPrEx>
          <w:tblCellMar>
            <w:top w:w="0" w:type="dxa"/>
            <w:left w:w="108" w:type="dxa"/>
            <w:bottom w:w="0" w:type="dxa"/>
            <w:right w:w="108" w:type="dxa"/>
          </w:tblCellMar>
        </w:tblPrEx>
        <w:trPr>
          <w:trHeight w:val="680" w:hRule="atLeast"/>
        </w:trPr>
        <w:tc>
          <w:tcPr>
            <w:tcW w:w="8789" w:type="dxa"/>
            <w:tcBorders>
              <w:top w:val="nil"/>
              <w:left w:val="nil"/>
              <w:bottom w:val="nil"/>
              <w:right w:val="nil"/>
            </w:tcBorders>
            <w:vAlign w:val="center"/>
          </w:tcPr>
          <w:p w14:paraId="6D0324CC">
            <w:pPr>
              <w:jc w:val="center"/>
              <w:rPr>
                <w:rFonts w:ascii="仿宋" w:eastAsia="仿宋"/>
                <w:b/>
                <w:color w:val="000000"/>
                <w:sz w:val="28"/>
                <w:szCs w:val="28"/>
              </w:rPr>
            </w:pPr>
            <w:r>
              <w:rPr>
                <w:rFonts w:hint="eastAsia" w:ascii="仿宋" w:eastAsia="仿宋"/>
                <w:b/>
                <w:color w:val="000000"/>
                <w:sz w:val="28"/>
                <w:szCs w:val="28"/>
              </w:rPr>
              <w:t>开标前不得启封</w:t>
            </w:r>
          </w:p>
        </w:tc>
      </w:tr>
    </w:tbl>
    <w:p w14:paraId="6E1BB84C">
      <w:pPr>
        <w:rPr>
          <w:color w:val="000000"/>
        </w:rPr>
      </w:pPr>
    </w:p>
    <w:p w14:paraId="0201C112">
      <w:pPr>
        <w:widowControl/>
        <w:snapToGrid w:val="0"/>
        <w:spacing w:line="460" w:lineRule="atLeast"/>
        <w:jc w:val="left"/>
        <w:rPr>
          <w:rFonts w:ascii="Cambria" w:hAnsi="Cambria"/>
          <w:b/>
          <w:bCs/>
          <w:color w:val="000000"/>
          <w:kern w:val="2"/>
          <w:sz w:val="28"/>
          <w:szCs w:val="28"/>
        </w:rPr>
      </w:pPr>
      <w:r>
        <w:rPr>
          <w:color w:val="000000"/>
        </w:rPr>
        <w:br w:type="page"/>
      </w:r>
      <w:r>
        <w:rPr>
          <w:rFonts w:hint="eastAsia" w:ascii="Cambria" w:hAnsi="Cambria"/>
          <w:b/>
          <w:bCs/>
          <w:color w:val="000000"/>
          <w:kern w:val="2"/>
          <w:sz w:val="28"/>
          <w:szCs w:val="28"/>
        </w:rPr>
        <w:t>3.2开标</w:t>
      </w:r>
      <w:r>
        <w:rPr>
          <w:rFonts w:ascii="Cambria" w:hAnsi="Cambria"/>
          <w:b/>
          <w:bCs/>
          <w:color w:val="000000"/>
          <w:kern w:val="2"/>
          <w:sz w:val="28"/>
          <w:szCs w:val="28"/>
        </w:rPr>
        <w:t>一览表</w:t>
      </w:r>
    </w:p>
    <w:p w14:paraId="2281726A">
      <w:pPr>
        <w:widowControl/>
        <w:snapToGrid w:val="0"/>
        <w:spacing w:line="400" w:lineRule="exact"/>
        <w:jc w:val="center"/>
        <w:rPr>
          <w:color w:val="000000"/>
          <w:sz w:val="36"/>
        </w:rPr>
      </w:pPr>
      <w:r>
        <w:rPr>
          <w:rFonts w:hint="eastAsia"/>
          <w:color w:val="000000"/>
          <w:sz w:val="36"/>
        </w:rPr>
        <w:t>开标</w:t>
      </w:r>
      <w:r>
        <w:rPr>
          <w:color w:val="000000"/>
          <w:sz w:val="36"/>
        </w:rPr>
        <w:t>一览表</w:t>
      </w:r>
    </w:p>
    <w:p w14:paraId="45A09B3F">
      <w:pPr>
        <w:widowControl/>
        <w:snapToGrid w:val="0"/>
        <w:spacing w:line="400" w:lineRule="exact"/>
        <w:jc w:val="left"/>
        <w:rPr>
          <w:color w:val="000000"/>
          <w:sz w:val="36"/>
        </w:rPr>
      </w:pPr>
    </w:p>
    <w:p w14:paraId="0B6F32C3">
      <w:pPr>
        <w:widowControl/>
        <w:snapToGrid w:val="0"/>
        <w:spacing w:line="400" w:lineRule="exact"/>
        <w:jc w:val="left"/>
        <w:rPr>
          <w:color w:val="000000"/>
          <w:sz w:val="36"/>
        </w:rPr>
      </w:pPr>
    </w:p>
    <w:p w14:paraId="0C27F6A0">
      <w:pPr>
        <w:snapToGrid w:val="0"/>
        <w:spacing w:line="400" w:lineRule="exact"/>
        <w:rPr>
          <w:color w:val="000000"/>
          <w:sz w:val="22"/>
          <w:szCs w:val="22"/>
        </w:rPr>
      </w:pPr>
      <w:r>
        <w:rPr>
          <w:color w:val="000000"/>
          <w:sz w:val="22"/>
          <w:szCs w:val="22"/>
        </w:rPr>
        <w:t xml:space="preserve">供应商名称：                           采购编号：            </w:t>
      </w:r>
    </w:p>
    <w:tbl>
      <w:tblPr>
        <w:tblStyle w:val="37"/>
        <w:tblpPr w:vertAnchor="page" w:horzAnchor="margin" w:tblpX="94" w:tblpY="3781"/>
        <w:tblW w:w="9355" w:type="dxa"/>
        <w:tblInd w:w="0" w:type="dxa"/>
        <w:tblLayout w:type="fixed"/>
        <w:tblCellMar>
          <w:top w:w="0" w:type="dxa"/>
          <w:left w:w="0" w:type="dxa"/>
          <w:bottom w:w="0" w:type="dxa"/>
          <w:right w:w="0" w:type="dxa"/>
        </w:tblCellMar>
      </w:tblPr>
      <w:tblGrid>
        <w:gridCol w:w="4676"/>
        <w:gridCol w:w="4679"/>
      </w:tblGrid>
      <w:tr w14:paraId="06ED5520">
        <w:tblPrEx>
          <w:tblCellMar>
            <w:top w:w="0" w:type="dxa"/>
            <w:left w:w="0" w:type="dxa"/>
            <w:bottom w:w="0" w:type="dxa"/>
            <w:right w:w="0" w:type="dxa"/>
          </w:tblCellMar>
        </w:tblPrEx>
        <w:trPr>
          <w:trHeight w:val="934" w:hRule="atLeast"/>
        </w:trPr>
        <w:tc>
          <w:tcPr>
            <w:tcW w:w="4676"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16E6AC1">
            <w:pPr>
              <w:snapToGrid w:val="0"/>
              <w:jc w:val="center"/>
              <w:rPr>
                <w:color w:val="000000"/>
                <w:sz w:val="22"/>
              </w:rPr>
            </w:pPr>
            <w:r>
              <w:rPr>
                <w:color w:val="000000"/>
                <w:sz w:val="22"/>
              </w:rPr>
              <w:t>项目名称</w:t>
            </w:r>
          </w:p>
        </w:tc>
        <w:tc>
          <w:tcPr>
            <w:tcW w:w="4679" w:type="dxa"/>
            <w:tcBorders>
              <w:top w:val="single" w:color="000000" w:sz="4" w:space="0"/>
              <w:left w:val="single" w:color="auto" w:sz="4" w:space="0"/>
              <w:bottom w:val="single" w:color="000000" w:sz="4" w:space="0"/>
              <w:right w:val="single" w:color="000000" w:sz="8" w:space="0"/>
            </w:tcBorders>
            <w:vAlign w:val="center"/>
          </w:tcPr>
          <w:p w14:paraId="7D7B833D">
            <w:pPr>
              <w:snapToGrid w:val="0"/>
              <w:jc w:val="center"/>
              <w:rPr>
                <w:color w:val="000000"/>
                <w:sz w:val="22"/>
              </w:rPr>
            </w:pPr>
            <w:r>
              <w:rPr>
                <w:color w:val="000000"/>
                <w:sz w:val="22"/>
              </w:rPr>
              <w:t>报价</w:t>
            </w:r>
          </w:p>
        </w:tc>
      </w:tr>
      <w:tr w14:paraId="7B312A89">
        <w:tblPrEx>
          <w:tblCellMar>
            <w:top w:w="0" w:type="dxa"/>
            <w:left w:w="0" w:type="dxa"/>
            <w:bottom w:w="0" w:type="dxa"/>
            <w:right w:w="0" w:type="dxa"/>
          </w:tblCellMar>
        </w:tblPrEx>
        <w:trPr>
          <w:trHeight w:val="1563" w:hRule="atLeast"/>
        </w:trPr>
        <w:tc>
          <w:tcPr>
            <w:tcW w:w="4676" w:type="dxa"/>
            <w:tcBorders>
              <w:top w:val="single" w:color="000000" w:sz="4" w:space="0"/>
              <w:left w:val="single" w:color="000000" w:sz="4" w:space="0"/>
              <w:bottom w:val="single" w:color="auto" w:sz="4" w:space="0"/>
              <w:right w:val="single" w:color="auto" w:sz="4" w:space="0"/>
            </w:tcBorders>
            <w:tcMar>
              <w:top w:w="0" w:type="dxa"/>
              <w:left w:w="108" w:type="dxa"/>
              <w:bottom w:w="0" w:type="dxa"/>
              <w:right w:w="108" w:type="dxa"/>
            </w:tcMar>
            <w:vAlign w:val="center"/>
          </w:tcPr>
          <w:p w14:paraId="0052AC0E">
            <w:pPr>
              <w:snapToGrid w:val="0"/>
              <w:jc w:val="center"/>
              <w:rPr>
                <w:color w:val="000000"/>
                <w:sz w:val="22"/>
              </w:rPr>
            </w:pPr>
            <w:r>
              <w:rPr>
                <w:rFonts w:hint="eastAsia"/>
                <w:color w:val="000000"/>
                <w:sz w:val="22"/>
              </w:rPr>
              <w:t>2026年中小学（幼儿园）教师专业发展培训</w:t>
            </w:r>
          </w:p>
        </w:tc>
        <w:tc>
          <w:tcPr>
            <w:tcW w:w="4679" w:type="dxa"/>
            <w:tcBorders>
              <w:top w:val="single" w:color="000000" w:sz="4" w:space="0"/>
              <w:left w:val="single" w:color="auto" w:sz="4" w:space="0"/>
              <w:bottom w:val="single" w:color="auto" w:sz="4" w:space="0"/>
              <w:right w:val="single" w:color="000000" w:sz="8" w:space="0"/>
            </w:tcBorders>
            <w:vAlign w:val="center"/>
          </w:tcPr>
          <w:p w14:paraId="4A0F7AD4">
            <w:pPr>
              <w:ind w:firstLine="1299" w:firstLineChars="588"/>
              <w:rPr>
                <w:color w:val="000000"/>
                <w:sz w:val="22"/>
              </w:rPr>
            </w:pPr>
            <w:r>
              <w:rPr>
                <w:rFonts w:hint="eastAsia" w:cs="仿宋"/>
                <w:b/>
                <w:color w:val="000000"/>
                <w:sz w:val="22"/>
                <w:szCs w:val="22"/>
              </w:rPr>
              <w:t>综合单价统一折扣率</w:t>
            </w:r>
            <w:r>
              <w:rPr>
                <w:rFonts w:hint="eastAsia"/>
                <w:b/>
                <w:color w:val="000000"/>
                <w:sz w:val="22"/>
              </w:rPr>
              <w:t>：</w:t>
            </w:r>
            <w:r>
              <w:rPr>
                <w:rFonts w:hint="eastAsia"/>
                <w:b/>
                <w:color w:val="000000"/>
                <w:sz w:val="22"/>
                <w:u w:val="single"/>
              </w:rPr>
              <w:t xml:space="preserve">        %</w:t>
            </w:r>
          </w:p>
        </w:tc>
      </w:tr>
    </w:tbl>
    <w:p w14:paraId="3FBBBF28">
      <w:pPr>
        <w:snapToGrid w:val="0"/>
        <w:spacing w:line="460" w:lineRule="atLeast"/>
        <w:rPr>
          <w:color w:val="000000"/>
          <w:sz w:val="22"/>
        </w:rPr>
      </w:pPr>
      <w:r>
        <w:rPr>
          <w:rFonts w:ascii="Arial" w:hAnsi="Arial" w:cs="Arial"/>
          <w:color w:val="000000"/>
          <w:sz w:val="22"/>
        </w:rPr>
        <w:t>▲</w:t>
      </w:r>
      <w:r>
        <w:rPr>
          <w:color w:val="000000"/>
          <w:sz w:val="22"/>
        </w:rPr>
        <w:t>报价一览表中报价为符合采购文件要求的项目</w:t>
      </w:r>
      <w:r>
        <w:rPr>
          <w:rFonts w:hint="eastAsia"/>
          <w:color w:val="000000"/>
          <w:sz w:val="22"/>
        </w:rPr>
        <w:t>报价</w:t>
      </w:r>
      <w:r>
        <w:rPr>
          <w:color w:val="000000"/>
          <w:sz w:val="22"/>
        </w:rPr>
        <w:t>（含税等费用），招标代理费及其它需要的费用。</w:t>
      </w:r>
    </w:p>
    <w:p w14:paraId="15FB6D05">
      <w:pPr>
        <w:autoSpaceDE w:val="0"/>
        <w:autoSpaceDN w:val="0"/>
        <w:snapToGrid w:val="0"/>
        <w:spacing w:line="440" w:lineRule="atLeast"/>
        <w:rPr>
          <w:color w:val="000000"/>
        </w:rPr>
      </w:pPr>
      <w:r>
        <w:rPr>
          <w:rFonts w:ascii="Arial" w:hAnsi="Arial" w:cs="Arial"/>
          <w:color w:val="000000"/>
          <w:sz w:val="22"/>
        </w:rPr>
        <w:t>▲</w:t>
      </w:r>
      <w:r>
        <w:rPr>
          <w:color w:val="000000"/>
          <w:sz w:val="22"/>
        </w:rPr>
        <w:t>不提供此表格的将视为没有实质性响应采购文件。</w:t>
      </w:r>
    </w:p>
    <w:p w14:paraId="7E0E3726">
      <w:pPr>
        <w:autoSpaceDE w:val="0"/>
        <w:autoSpaceDN w:val="0"/>
        <w:snapToGrid w:val="0"/>
        <w:spacing w:line="440" w:lineRule="atLeast"/>
        <w:rPr>
          <w:color w:val="000000"/>
        </w:rPr>
      </w:pPr>
      <w:r>
        <w:rPr>
          <w:rFonts w:hint="eastAsia"/>
          <w:color w:val="000000"/>
          <w:sz w:val="22"/>
          <w:szCs w:val="22"/>
        </w:rPr>
        <w:t>▲本项目采用综合单价统一折扣率报价，</w:t>
      </w:r>
      <w:r>
        <w:rPr>
          <w:rFonts w:hint="eastAsia"/>
          <w:b/>
          <w:color w:val="000000"/>
          <w:sz w:val="22"/>
          <w:szCs w:val="22"/>
        </w:rPr>
        <w:t>折扣率大于100%或小于0的做无效投标处理。</w:t>
      </w:r>
      <w:r>
        <w:rPr>
          <w:rFonts w:hint="eastAsia"/>
          <w:b/>
          <w:bCs/>
          <w:color w:val="000000"/>
          <w:sz w:val="22"/>
          <w:szCs w:val="22"/>
        </w:rPr>
        <w:t>各结算单价=招标文件清单中单价*</w:t>
      </w:r>
      <w:r>
        <w:rPr>
          <w:rFonts w:hint="eastAsia" w:cs="仿宋"/>
          <w:b/>
          <w:color w:val="000000"/>
          <w:sz w:val="22"/>
          <w:szCs w:val="22"/>
        </w:rPr>
        <w:t>综合单价统一折扣率</w:t>
      </w:r>
      <w:r>
        <w:rPr>
          <w:rFonts w:hint="eastAsia"/>
          <w:b/>
          <w:color w:val="000000"/>
          <w:sz w:val="22"/>
          <w:szCs w:val="22"/>
        </w:rPr>
        <w:t>。</w:t>
      </w:r>
    </w:p>
    <w:p w14:paraId="232BB4B2">
      <w:pPr>
        <w:widowControl/>
        <w:snapToGrid w:val="0"/>
        <w:spacing w:line="400" w:lineRule="exact"/>
        <w:jc w:val="left"/>
        <w:rPr>
          <w:color w:val="000000"/>
          <w:sz w:val="24"/>
        </w:rPr>
      </w:pPr>
    </w:p>
    <w:p w14:paraId="2E614BDD">
      <w:pPr>
        <w:widowControl/>
        <w:autoSpaceDE w:val="0"/>
        <w:autoSpaceDN w:val="0"/>
        <w:snapToGrid w:val="0"/>
        <w:spacing w:line="440" w:lineRule="atLeast"/>
        <w:jc w:val="left"/>
        <w:rPr>
          <w:color w:val="000000"/>
          <w:sz w:val="24"/>
        </w:rPr>
      </w:pPr>
    </w:p>
    <w:p w14:paraId="67C65D47">
      <w:pPr>
        <w:widowControl/>
        <w:autoSpaceDE w:val="0"/>
        <w:autoSpaceDN w:val="0"/>
        <w:snapToGrid w:val="0"/>
        <w:spacing w:line="440" w:lineRule="atLeast"/>
        <w:jc w:val="left"/>
        <w:rPr>
          <w:color w:val="000000"/>
          <w:sz w:val="22"/>
          <w:szCs w:val="22"/>
        </w:rPr>
      </w:pPr>
      <w:r>
        <w:rPr>
          <w:rFonts w:hint="eastAsia"/>
          <w:color w:val="000000"/>
          <w:sz w:val="22"/>
          <w:szCs w:val="22"/>
        </w:rPr>
        <w:t>磋商</w:t>
      </w:r>
      <w:r>
        <w:rPr>
          <w:color w:val="000000"/>
          <w:sz w:val="22"/>
          <w:szCs w:val="22"/>
        </w:rPr>
        <w:t>供应商全称（盖章）：</w:t>
      </w:r>
    </w:p>
    <w:p w14:paraId="53EAC55D">
      <w:pPr>
        <w:widowControl/>
        <w:autoSpaceDE w:val="0"/>
        <w:autoSpaceDN w:val="0"/>
        <w:snapToGrid w:val="0"/>
        <w:spacing w:line="440" w:lineRule="atLeast"/>
        <w:jc w:val="left"/>
        <w:rPr>
          <w:color w:val="000000"/>
          <w:sz w:val="22"/>
          <w:szCs w:val="22"/>
        </w:rPr>
      </w:pPr>
      <w:r>
        <w:rPr>
          <w:color w:val="000000"/>
          <w:sz w:val="22"/>
          <w:szCs w:val="22"/>
        </w:rPr>
        <w:t>法定代表人或授权代表（签字或盖章）：</w:t>
      </w:r>
    </w:p>
    <w:p w14:paraId="30764800">
      <w:pPr>
        <w:widowControl/>
        <w:autoSpaceDE w:val="0"/>
        <w:autoSpaceDN w:val="0"/>
        <w:snapToGrid w:val="0"/>
        <w:spacing w:line="440" w:lineRule="atLeast"/>
        <w:jc w:val="left"/>
        <w:rPr>
          <w:color w:val="000000"/>
          <w:sz w:val="22"/>
          <w:szCs w:val="22"/>
        </w:rPr>
      </w:pPr>
      <w:r>
        <w:rPr>
          <w:color w:val="000000"/>
          <w:sz w:val="22"/>
          <w:szCs w:val="22"/>
        </w:rPr>
        <w:t>日期：</w:t>
      </w:r>
    </w:p>
    <w:p w14:paraId="44B2E57F">
      <w:pPr>
        <w:widowControl/>
        <w:autoSpaceDE w:val="0"/>
        <w:autoSpaceDN w:val="0"/>
        <w:snapToGrid w:val="0"/>
        <w:spacing w:line="440" w:lineRule="atLeast"/>
        <w:jc w:val="left"/>
        <w:rPr>
          <w:color w:val="000000"/>
          <w:sz w:val="22"/>
          <w:szCs w:val="22"/>
        </w:rPr>
      </w:pPr>
    </w:p>
    <w:p w14:paraId="0EE46E4A">
      <w:pPr>
        <w:widowControl/>
        <w:snapToGrid w:val="0"/>
        <w:spacing w:line="460" w:lineRule="atLeast"/>
        <w:ind w:firstLine="150"/>
        <w:jc w:val="left"/>
        <w:rPr>
          <w:color w:val="000000"/>
          <w:sz w:val="30"/>
        </w:rPr>
      </w:pPr>
    </w:p>
    <w:p w14:paraId="31724AD7">
      <w:pPr>
        <w:widowControl/>
        <w:snapToGrid w:val="0"/>
        <w:spacing w:line="460" w:lineRule="atLeast"/>
        <w:ind w:firstLine="150"/>
        <w:jc w:val="left"/>
        <w:rPr>
          <w:color w:val="000000"/>
          <w:sz w:val="30"/>
        </w:rPr>
      </w:pPr>
    </w:p>
    <w:p w14:paraId="469BE0A2">
      <w:pPr>
        <w:widowControl/>
        <w:snapToGrid w:val="0"/>
        <w:spacing w:line="460" w:lineRule="atLeast"/>
        <w:ind w:firstLine="150"/>
        <w:jc w:val="left"/>
        <w:rPr>
          <w:color w:val="000000"/>
          <w:sz w:val="30"/>
        </w:rPr>
      </w:pPr>
    </w:p>
    <w:p w14:paraId="7770D0B9">
      <w:pPr>
        <w:widowControl/>
        <w:snapToGrid w:val="0"/>
        <w:spacing w:line="460" w:lineRule="atLeast"/>
        <w:ind w:firstLine="150"/>
        <w:jc w:val="left"/>
        <w:rPr>
          <w:color w:val="000000"/>
          <w:sz w:val="30"/>
        </w:rPr>
      </w:pPr>
    </w:p>
    <w:p w14:paraId="4D2DEC03">
      <w:pPr>
        <w:widowControl/>
        <w:snapToGrid w:val="0"/>
        <w:spacing w:line="460" w:lineRule="atLeast"/>
        <w:ind w:firstLine="150"/>
        <w:jc w:val="left"/>
        <w:rPr>
          <w:color w:val="000000"/>
          <w:sz w:val="30"/>
        </w:rPr>
      </w:pPr>
    </w:p>
    <w:p w14:paraId="014EE568">
      <w:pPr>
        <w:pStyle w:val="27"/>
        <w:rPr>
          <w:color w:val="000000"/>
          <w:sz w:val="20"/>
        </w:rPr>
      </w:pPr>
    </w:p>
    <w:p w14:paraId="08D44BF9">
      <w:pPr>
        <w:pStyle w:val="27"/>
        <w:rPr>
          <w:color w:val="000000"/>
          <w:sz w:val="20"/>
        </w:rPr>
      </w:pPr>
    </w:p>
    <w:p w14:paraId="55C11C3C">
      <w:pPr>
        <w:widowControl/>
        <w:snapToGrid w:val="0"/>
        <w:spacing w:line="460" w:lineRule="atLeast"/>
        <w:ind w:firstLine="150"/>
        <w:jc w:val="left"/>
        <w:rPr>
          <w:color w:val="000000"/>
          <w:sz w:val="30"/>
        </w:rPr>
      </w:pPr>
    </w:p>
    <w:p w14:paraId="04BEC1B4">
      <w:pPr>
        <w:pStyle w:val="27"/>
        <w:rPr>
          <w:color w:val="000000"/>
          <w:sz w:val="20"/>
        </w:rPr>
      </w:pPr>
    </w:p>
    <w:p w14:paraId="4DF09627">
      <w:pPr>
        <w:pStyle w:val="27"/>
        <w:rPr>
          <w:color w:val="000000"/>
          <w:sz w:val="20"/>
        </w:rPr>
      </w:pPr>
    </w:p>
    <w:p w14:paraId="2220DA62">
      <w:pPr>
        <w:pStyle w:val="27"/>
        <w:rPr>
          <w:color w:val="000000"/>
          <w:sz w:val="20"/>
        </w:rPr>
      </w:pPr>
    </w:p>
    <w:p w14:paraId="36C90811">
      <w:pPr>
        <w:pStyle w:val="4"/>
        <w:spacing w:before="0" w:after="0" w:line="460" w:lineRule="exact"/>
        <w:rPr>
          <w:color w:val="000000"/>
        </w:rPr>
      </w:pPr>
      <w:r>
        <w:rPr>
          <w:rFonts w:hint="eastAsia"/>
          <w:color w:val="000000"/>
        </w:rPr>
        <w:t>3.3 符合政府采购扶持政策的相关证明材料（如是）</w:t>
      </w:r>
    </w:p>
    <w:p w14:paraId="2563AB74">
      <w:pPr>
        <w:pStyle w:val="5"/>
        <w:spacing w:before="0" w:after="0" w:line="460" w:lineRule="exact"/>
        <w:rPr>
          <w:rFonts w:ascii="Calibri" w:hAnsi="Calibri"/>
          <w:color w:val="000000"/>
        </w:rPr>
      </w:pPr>
      <w:r>
        <w:rPr>
          <w:rFonts w:hint="eastAsia"/>
          <w:color w:val="000000"/>
        </w:rPr>
        <w:t>3.3.1 中小企业声明函及相关证明材料（如是）</w:t>
      </w:r>
    </w:p>
    <w:p w14:paraId="75268AB6">
      <w:pPr>
        <w:snapToGrid w:val="0"/>
        <w:spacing w:line="460" w:lineRule="exact"/>
        <w:jc w:val="center"/>
        <w:rPr>
          <w:color w:val="000000"/>
          <w:sz w:val="28"/>
          <w:szCs w:val="28"/>
        </w:rPr>
      </w:pPr>
      <w:r>
        <w:rPr>
          <w:rFonts w:hint="eastAsia"/>
          <w:b/>
          <w:color w:val="000000"/>
          <w:sz w:val="28"/>
          <w:szCs w:val="28"/>
        </w:rPr>
        <w:t>中小企业声明函及其相关的充分的证明材料</w:t>
      </w:r>
    </w:p>
    <w:p w14:paraId="5FFC6D7B">
      <w:pPr>
        <w:snapToGrid w:val="0"/>
        <w:spacing w:line="360" w:lineRule="auto"/>
        <w:ind w:firstLine="440" w:firstLineChars="200"/>
        <w:jc w:val="center"/>
        <w:rPr>
          <w:rFonts w:ascii="宋体"/>
          <w:color w:val="000000"/>
          <w:sz w:val="22"/>
          <w:szCs w:val="22"/>
        </w:rPr>
      </w:pPr>
      <w:r>
        <w:rPr>
          <w:rFonts w:hint="eastAsia" w:ascii="宋体"/>
          <w:color w:val="000000"/>
          <w:sz w:val="22"/>
          <w:szCs w:val="22"/>
        </w:rPr>
        <w:t>【不属于中小企业的无需填写、递交】</w:t>
      </w:r>
    </w:p>
    <w:p w14:paraId="00F3347E">
      <w:pPr>
        <w:snapToGrid w:val="0"/>
        <w:spacing w:line="440" w:lineRule="atLeast"/>
        <w:jc w:val="center"/>
        <w:rPr>
          <w:color w:val="000000"/>
          <w:sz w:val="22"/>
          <w:szCs w:val="22"/>
        </w:rPr>
      </w:pPr>
      <w:r>
        <w:rPr>
          <w:color w:val="000000"/>
          <w:sz w:val="22"/>
          <w:szCs w:val="22"/>
        </w:rPr>
        <w:t>中小企业声明函（工程、服务）</w:t>
      </w:r>
    </w:p>
    <w:p w14:paraId="4389EB13">
      <w:pPr>
        <w:snapToGrid w:val="0"/>
        <w:spacing w:line="440" w:lineRule="atLeast"/>
        <w:ind w:firstLine="440" w:firstLineChars="200"/>
        <w:rPr>
          <w:color w:val="000000"/>
          <w:sz w:val="22"/>
          <w:szCs w:val="22"/>
        </w:rPr>
      </w:pPr>
      <w:r>
        <w:rPr>
          <w:color w:val="000000"/>
          <w:sz w:val="22"/>
          <w:szCs w:val="22"/>
        </w:rPr>
        <w:t>本公司（联合体）郑重声明，根据《政府采购促进中小 企业发展管理办法》（财库﹝2020﹞46 号）的规定，本公司 （联合体）参加</w:t>
      </w:r>
      <w:r>
        <w:rPr>
          <w:color w:val="000000"/>
          <w:sz w:val="22"/>
          <w:szCs w:val="22"/>
          <w:u w:val="single"/>
        </w:rPr>
        <w:t>（单位名称）</w:t>
      </w:r>
      <w:r>
        <w:rPr>
          <w:color w:val="000000"/>
          <w:sz w:val="22"/>
          <w:szCs w:val="22"/>
        </w:rPr>
        <w:t>的</w:t>
      </w:r>
      <w:r>
        <w:rPr>
          <w:color w:val="000000"/>
          <w:sz w:val="22"/>
          <w:szCs w:val="22"/>
          <w:u w:val="single"/>
        </w:rPr>
        <w:t>（项目名称）</w:t>
      </w:r>
      <w:r>
        <w:rPr>
          <w:color w:val="000000"/>
          <w:sz w:val="22"/>
          <w:szCs w:val="22"/>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582CACF1">
      <w:pPr>
        <w:snapToGrid w:val="0"/>
        <w:spacing w:line="440" w:lineRule="atLeast"/>
        <w:ind w:firstLine="440" w:firstLineChars="200"/>
        <w:rPr>
          <w:color w:val="000000"/>
          <w:sz w:val="22"/>
          <w:szCs w:val="22"/>
        </w:rPr>
      </w:pPr>
      <w:r>
        <w:rPr>
          <w:color w:val="000000"/>
          <w:sz w:val="22"/>
          <w:szCs w:val="22"/>
        </w:rPr>
        <w:t>1.</w:t>
      </w:r>
      <w:r>
        <w:rPr>
          <w:color w:val="000000"/>
          <w:sz w:val="22"/>
          <w:szCs w:val="22"/>
          <w:u w:val="single"/>
        </w:rPr>
        <w:t xml:space="preserve"> （标的名称） </w:t>
      </w:r>
      <w:r>
        <w:rPr>
          <w:color w:val="000000"/>
          <w:sz w:val="22"/>
          <w:szCs w:val="22"/>
        </w:rPr>
        <w:t>，属于</w:t>
      </w:r>
      <w:r>
        <w:rPr>
          <w:color w:val="000000"/>
          <w:sz w:val="22"/>
          <w:szCs w:val="22"/>
          <w:u w:val="single"/>
        </w:rPr>
        <w:t>（采购文件中明确的所属行业）</w:t>
      </w:r>
      <w:r>
        <w:rPr>
          <w:color w:val="000000"/>
          <w:sz w:val="22"/>
          <w:szCs w:val="22"/>
        </w:rPr>
        <w:t>； 承建（承接）企业为</w:t>
      </w:r>
      <w:r>
        <w:rPr>
          <w:color w:val="000000"/>
          <w:sz w:val="22"/>
          <w:szCs w:val="22"/>
          <w:u w:val="single"/>
        </w:rPr>
        <w:t>（企业名称）</w:t>
      </w:r>
      <w:r>
        <w:rPr>
          <w:color w:val="000000"/>
          <w:sz w:val="22"/>
          <w:szCs w:val="22"/>
        </w:rPr>
        <w:t>，从业人员</w:t>
      </w:r>
      <w:r>
        <w:rPr>
          <w:color w:val="000000"/>
          <w:sz w:val="22"/>
          <w:szCs w:val="22"/>
          <w:u w:val="single"/>
        </w:rPr>
        <w:t xml:space="preserve">   </w:t>
      </w:r>
      <w:r>
        <w:rPr>
          <w:color w:val="000000"/>
          <w:sz w:val="22"/>
          <w:szCs w:val="22"/>
        </w:rPr>
        <w:t>人，营业收入为</w:t>
      </w:r>
      <w:r>
        <w:rPr>
          <w:color w:val="000000"/>
          <w:sz w:val="22"/>
          <w:szCs w:val="22"/>
          <w:u w:val="single"/>
        </w:rPr>
        <w:t xml:space="preserve">    </w:t>
      </w:r>
      <w:r>
        <w:rPr>
          <w:color w:val="000000"/>
          <w:sz w:val="22"/>
          <w:szCs w:val="22"/>
        </w:rPr>
        <w:t>万元，资产总额为</w:t>
      </w:r>
      <w:r>
        <w:rPr>
          <w:color w:val="000000"/>
          <w:sz w:val="22"/>
          <w:szCs w:val="22"/>
          <w:u w:val="single"/>
        </w:rPr>
        <w:t xml:space="preserve">    </w:t>
      </w:r>
      <w:r>
        <w:rPr>
          <w:color w:val="000000"/>
          <w:sz w:val="22"/>
          <w:szCs w:val="22"/>
        </w:rPr>
        <w:t>万元</w:t>
      </w:r>
      <w:r>
        <w:rPr>
          <w:rFonts w:hint="eastAsia"/>
          <w:color w:val="000000"/>
          <w:sz w:val="22"/>
          <w:szCs w:val="22"/>
        </w:rPr>
        <w:t>（注1）</w:t>
      </w:r>
      <w:r>
        <w:rPr>
          <w:color w:val="000000"/>
          <w:sz w:val="22"/>
          <w:szCs w:val="22"/>
        </w:rPr>
        <w:t>，属于</w:t>
      </w:r>
      <w:r>
        <w:rPr>
          <w:color w:val="000000"/>
          <w:sz w:val="22"/>
          <w:szCs w:val="22"/>
          <w:u w:val="single"/>
        </w:rPr>
        <w:t>（中型企业、 小型企业、微型企业）</w:t>
      </w:r>
      <w:r>
        <w:rPr>
          <w:color w:val="000000"/>
          <w:sz w:val="22"/>
          <w:szCs w:val="22"/>
        </w:rPr>
        <w:t xml:space="preserve">； </w:t>
      </w:r>
    </w:p>
    <w:p w14:paraId="23ADAB10">
      <w:pPr>
        <w:snapToGrid w:val="0"/>
        <w:spacing w:line="440" w:lineRule="atLeast"/>
        <w:ind w:firstLine="440" w:firstLineChars="200"/>
        <w:rPr>
          <w:color w:val="000000"/>
          <w:sz w:val="22"/>
          <w:szCs w:val="22"/>
        </w:rPr>
      </w:pPr>
      <w:r>
        <w:rPr>
          <w:color w:val="000000"/>
          <w:sz w:val="22"/>
          <w:szCs w:val="22"/>
        </w:rPr>
        <w:t>2.</w:t>
      </w:r>
      <w:r>
        <w:rPr>
          <w:color w:val="000000"/>
          <w:sz w:val="22"/>
          <w:szCs w:val="22"/>
          <w:u w:val="single"/>
        </w:rPr>
        <w:t xml:space="preserve"> （标的名称） </w:t>
      </w:r>
      <w:r>
        <w:rPr>
          <w:color w:val="000000"/>
          <w:sz w:val="22"/>
          <w:szCs w:val="22"/>
        </w:rPr>
        <w:t>，属于</w:t>
      </w:r>
      <w:r>
        <w:rPr>
          <w:color w:val="000000"/>
          <w:sz w:val="22"/>
          <w:szCs w:val="22"/>
          <w:u w:val="single"/>
        </w:rPr>
        <w:t>（采购文件中明确的所属行业）</w:t>
      </w:r>
      <w:r>
        <w:rPr>
          <w:color w:val="000000"/>
          <w:sz w:val="22"/>
          <w:szCs w:val="22"/>
        </w:rPr>
        <w:t>； 承建（承接）企业为</w:t>
      </w:r>
      <w:r>
        <w:rPr>
          <w:color w:val="000000"/>
          <w:sz w:val="22"/>
          <w:szCs w:val="22"/>
          <w:u w:val="single"/>
        </w:rPr>
        <w:t>（企业名称）</w:t>
      </w:r>
      <w:r>
        <w:rPr>
          <w:color w:val="000000"/>
          <w:sz w:val="22"/>
          <w:szCs w:val="22"/>
        </w:rPr>
        <w:t>，从业人员</w:t>
      </w:r>
      <w:r>
        <w:rPr>
          <w:color w:val="000000"/>
          <w:sz w:val="22"/>
          <w:szCs w:val="22"/>
          <w:u w:val="single"/>
        </w:rPr>
        <w:t xml:space="preserve">   </w:t>
      </w:r>
      <w:r>
        <w:rPr>
          <w:color w:val="000000"/>
          <w:sz w:val="22"/>
          <w:szCs w:val="22"/>
        </w:rPr>
        <w:t>人，营业收入为</w:t>
      </w:r>
      <w:r>
        <w:rPr>
          <w:color w:val="000000"/>
          <w:sz w:val="22"/>
          <w:szCs w:val="22"/>
          <w:u w:val="single"/>
        </w:rPr>
        <w:t xml:space="preserve">    </w:t>
      </w:r>
      <w:r>
        <w:rPr>
          <w:color w:val="000000"/>
          <w:sz w:val="22"/>
          <w:szCs w:val="22"/>
        </w:rPr>
        <w:t>万元，资产总额为</w:t>
      </w:r>
      <w:r>
        <w:rPr>
          <w:color w:val="000000"/>
          <w:sz w:val="22"/>
          <w:szCs w:val="22"/>
          <w:u w:val="single"/>
        </w:rPr>
        <w:t xml:space="preserve">    </w:t>
      </w:r>
      <w:r>
        <w:rPr>
          <w:color w:val="000000"/>
          <w:sz w:val="22"/>
          <w:szCs w:val="22"/>
        </w:rPr>
        <w:t>万元，属于</w:t>
      </w:r>
      <w:r>
        <w:rPr>
          <w:color w:val="000000"/>
          <w:sz w:val="22"/>
          <w:szCs w:val="22"/>
          <w:u w:val="single"/>
        </w:rPr>
        <w:t>（中型企业、 小型企业、微型企业）</w:t>
      </w:r>
      <w:r>
        <w:rPr>
          <w:color w:val="000000"/>
          <w:sz w:val="22"/>
          <w:szCs w:val="22"/>
        </w:rPr>
        <w:t xml:space="preserve">； </w:t>
      </w:r>
    </w:p>
    <w:p w14:paraId="6C0E868A">
      <w:pPr>
        <w:snapToGrid w:val="0"/>
        <w:spacing w:line="440" w:lineRule="atLeast"/>
        <w:ind w:firstLine="440" w:firstLineChars="200"/>
        <w:rPr>
          <w:color w:val="000000"/>
          <w:sz w:val="22"/>
          <w:szCs w:val="22"/>
        </w:rPr>
      </w:pPr>
      <w:r>
        <w:rPr>
          <w:color w:val="000000"/>
          <w:sz w:val="22"/>
          <w:szCs w:val="22"/>
        </w:rPr>
        <w:t xml:space="preserve">…… </w:t>
      </w:r>
    </w:p>
    <w:p w14:paraId="7681B70D">
      <w:pPr>
        <w:snapToGrid w:val="0"/>
        <w:spacing w:line="440" w:lineRule="atLeast"/>
        <w:ind w:firstLine="440" w:firstLineChars="200"/>
        <w:rPr>
          <w:color w:val="000000"/>
          <w:sz w:val="22"/>
          <w:szCs w:val="22"/>
        </w:rPr>
      </w:pPr>
      <w:r>
        <w:rPr>
          <w:color w:val="000000"/>
          <w:sz w:val="22"/>
          <w:szCs w:val="22"/>
        </w:rPr>
        <w:t xml:space="preserve">以上企业，不属于大企业的分支机构，不存在控股股东为大企业的情形，也不存在与大企业的负责人为同一人的情形。 </w:t>
      </w:r>
    </w:p>
    <w:p w14:paraId="6BD57F37">
      <w:pPr>
        <w:snapToGrid w:val="0"/>
        <w:spacing w:line="440" w:lineRule="atLeast"/>
        <w:ind w:firstLine="440" w:firstLineChars="200"/>
        <w:rPr>
          <w:color w:val="000000"/>
          <w:sz w:val="22"/>
          <w:szCs w:val="22"/>
        </w:rPr>
      </w:pPr>
      <w:r>
        <w:rPr>
          <w:color w:val="000000"/>
          <w:sz w:val="22"/>
          <w:szCs w:val="22"/>
        </w:rPr>
        <w:t>本企业对上述声明内容的真实性负责。如有虚假，将依法承担相应责任。</w:t>
      </w:r>
    </w:p>
    <w:p w14:paraId="4D6B34E6">
      <w:pPr>
        <w:snapToGrid w:val="0"/>
        <w:spacing w:line="440" w:lineRule="atLeast"/>
        <w:rPr>
          <w:color w:val="000000"/>
          <w:sz w:val="22"/>
          <w:szCs w:val="22"/>
        </w:rPr>
      </w:pPr>
      <w:r>
        <w:rPr>
          <w:color w:val="000000"/>
          <w:sz w:val="22"/>
          <w:szCs w:val="22"/>
        </w:rPr>
        <w:t xml:space="preserve">                                          企业名称（盖章）： </w:t>
      </w:r>
    </w:p>
    <w:p w14:paraId="28952AD6">
      <w:pPr>
        <w:snapToGrid w:val="0"/>
        <w:spacing w:line="440" w:lineRule="atLeast"/>
        <w:ind w:firstLine="4620" w:firstLineChars="2100"/>
        <w:rPr>
          <w:color w:val="000000"/>
          <w:sz w:val="22"/>
          <w:szCs w:val="22"/>
        </w:rPr>
      </w:pPr>
      <w:r>
        <w:rPr>
          <w:color w:val="000000"/>
          <w:sz w:val="22"/>
          <w:szCs w:val="22"/>
        </w:rPr>
        <w:t xml:space="preserve">日 期： </w:t>
      </w:r>
    </w:p>
    <w:p w14:paraId="63A17E31">
      <w:pPr>
        <w:pBdr>
          <w:bottom w:val="single" w:color="auto" w:sz="6" w:space="1"/>
        </w:pBdr>
        <w:snapToGrid w:val="0"/>
        <w:spacing w:line="360" w:lineRule="auto"/>
        <w:ind w:firstLine="464" w:firstLineChars="200"/>
        <w:rPr>
          <w:color w:val="000000"/>
          <w:sz w:val="22"/>
          <w:szCs w:val="22"/>
        </w:rPr>
      </w:pPr>
      <w:r>
        <w:rPr>
          <w:rFonts w:hint="eastAsia"/>
          <w:color w:val="000000"/>
          <w:spacing w:val="6"/>
          <w:sz w:val="22"/>
          <w:szCs w:val="22"/>
        </w:rPr>
        <w:t>注1：</w:t>
      </w:r>
      <w:r>
        <w:rPr>
          <w:color w:val="000000"/>
          <w:spacing w:val="6"/>
          <w:sz w:val="22"/>
          <w:szCs w:val="22"/>
        </w:rPr>
        <w:t>从业人员、营业收入、资产总额填报上一年度数据，无上一年度数据的新成立企业可不填</w:t>
      </w:r>
      <w:r>
        <w:rPr>
          <w:color w:val="000000"/>
          <w:sz w:val="22"/>
          <w:szCs w:val="22"/>
        </w:rPr>
        <w:t>报。</w:t>
      </w:r>
      <w:r>
        <w:rPr>
          <w:rFonts w:hint="eastAsia"/>
          <w:color w:val="000000"/>
          <w:sz w:val="22"/>
          <w:szCs w:val="22"/>
        </w:rPr>
        <w:t> </w:t>
      </w:r>
    </w:p>
    <w:p w14:paraId="7601265D">
      <w:pPr>
        <w:snapToGrid w:val="0"/>
        <w:spacing w:line="360" w:lineRule="auto"/>
        <w:ind w:firstLine="440" w:firstLineChars="200"/>
        <w:rPr>
          <w:color w:val="000000"/>
          <w:sz w:val="22"/>
          <w:szCs w:val="22"/>
        </w:rPr>
      </w:pPr>
    </w:p>
    <w:p w14:paraId="2F597FC1">
      <w:pPr>
        <w:snapToGrid w:val="0"/>
        <w:spacing w:line="360" w:lineRule="auto"/>
        <w:ind w:firstLine="440" w:firstLineChars="200"/>
        <w:rPr>
          <w:color w:val="000000"/>
          <w:sz w:val="22"/>
          <w:szCs w:val="22"/>
        </w:rPr>
      </w:pPr>
      <w:r>
        <w:rPr>
          <w:rFonts w:hint="eastAsia"/>
          <w:color w:val="000000"/>
          <w:sz w:val="22"/>
          <w:szCs w:val="22"/>
        </w:rPr>
        <w:t>填写说明：</w:t>
      </w:r>
    </w:p>
    <w:p w14:paraId="420F4B6E">
      <w:pPr>
        <w:snapToGrid w:val="0"/>
        <w:spacing w:line="360" w:lineRule="auto"/>
        <w:ind w:firstLine="440" w:firstLineChars="200"/>
        <w:rPr>
          <w:color w:val="000000"/>
          <w:sz w:val="22"/>
          <w:szCs w:val="22"/>
        </w:rPr>
      </w:pPr>
      <w:r>
        <w:rPr>
          <w:rFonts w:hint="eastAsia"/>
          <w:color w:val="000000"/>
          <w:sz w:val="22"/>
          <w:szCs w:val="22"/>
        </w:rPr>
        <w:t>1）投标供应商为中型、小型、微型企业的提供此函；</w:t>
      </w:r>
    </w:p>
    <w:p w14:paraId="0D68375F">
      <w:pPr>
        <w:snapToGrid w:val="0"/>
        <w:spacing w:line="360" w:lineRule="auto"/>
        <w:ind w:firstLine="440" w:firstLineChars="200"/>
        <w:rPr>
          <w:color w:val="000000"/>
          <w:sz w:val="22"/>
          <w:szCs w:val="22"/>
        </w:rPr>
      </w:pPr>
      <w:r>
        <w:rPr>
          <w:rFonts w:hint="eastAsia"/>
          <w:color w:val="000000"/>
          <w:sz w:val="22"/>
          <w:szCs w:val="22"/>
        </w:rPr>
        <w:t>2）中型企业不享受价格扣除，小型、微型企业的行业类别由评审专家结合投标人出具的证明材料认定；经认定不符合小型、微型企业标准的，不享受价格扣除；</w:t>
      </w:r>
    </w:p>
    <w:p w14:paraId="50E95D0D">
      <w:pPr>
        <w:snapToGrid w:val="0"/>
        <w:spacing w:line="360" w:lineRule="auto"/>
        <w:ind w:firstLine="440" w:firstLineChars="200"/>
        <w:rPr>
          <w:b/>
          <w:color w:val="000000"/>
          <w:sz w:val="22"/>
          <w:szCs w:val="22"/>
        </w:rPr>
      </w:pPr>
      <w:r>
        <w:rPr>
          <w:rFonts w:hint="eastAsia"/>
          <w:color w:val="000000"/>
          <w:sz w:val="22"/>
          <w:szCs w:val="22"/>
        </w:rPr>
        <w:t>3）注：小型、微型企业参加政府采购活动时，应提供：a）《中小企业声明函》；上述证明材料提供不齐全的，不能享受价格扣除。</w:t>
      </w:r>
    </w:p>
    <w:p w14:paraId="77B59959">
      <w:pPr>
        <w:snapToGrid w:val="0"/>
        <w:spacing w:line="360" w:lineRule="auto"/>
        <w:ind w:firstLine="442" w:firstLineChars="200"/>
        <w:rPr>
          <w:b/>
          <w:bCs/>
          <w:color w:val="000000"/>
          <w:sz w:val="22"/>
          <w:szCs w:val="22"/>
        </w:rPr>
      </w:pPr>
      <w:r>
        <w:rPr>
          <w:rFonts w:hint="eastAsia"/>
          <w:b/>
          <w:bCs/>
          <w:color w:val="000000"/>
          <w:sz w:val="22"/>
          <w:szCs w:val="22"/>
        </w:rPr>
        <w:t>▲投标人提供的中小企业声明函与实际情况不符的，视为投标人提供虚假材料投标的，投标无效。</w:t>
      </w:r>
    </w:p>
    <w:p w14:paraId="61FF7537">
      <w:pPr>
        <w:snapToGrid w:val="0"/>
        <w:spacing w:line="360" w:lineRule="auto"/>
        <w:jc w:val="center"/>
        <w:rPr>
          <w:rFonts w:ascii="宋体"/>
          <w:b/>
          <w:color w:val="000000"/>
          <w:sz w:val="22"/>
          <w:szCs w:val="22"/>
        </w:rPr>
      </w:pPr>
    </w:p>
    <w:p w14:paraId="49C61E6C">
      <w:pPr>
        <w:snapToGrid w:val="0"/>
        <w:spacing w:line="360" w:lineRule="auto"/>
        <w:jc w:val="center"/>
        <w:rPr>
          <w:rFonts w:ascii="宋体"/>
          <w:b/>
          <w:color w:val="000000"/>
          <w:sz w:val="22"/>
          <w:szCs w:val="22"/>
        </w:rPr>
      </w:pPr>
      <w:r>
        <w:rPr>
          <w:rFonts w:hint="eastAsia" w:ascii="宋体"/>
          <w:b/>
          <w:color w:val="000000"/>
          <w:sz w:val="22"/>
          <w:szCs w:val="22"/>
        </w:rPr>
        <w:t>监狱企业声明函</w:t>
      </w:r>
    </w:p>
    <w:p w14:paraId="57E4B3EA">
      <w:pPr>
        <w:snapToGrid w:val="0"/>
        <w:spacing w:line="360" w:lineRule="auto"/>
        <w:ind w:firstLine="440" w:firstLineChars="200"/>
        <w:jc w:val="center"/>
        <w:rPr>
          <w:rFonts w:ascii="宋体"/>
          <w:color w:val="000000"/>
          <w:sz w:val="22"/>
          <w:szCs w:val="22"/>
        </w:rPr>
      </w:pPr>
      <w:r>
        <w:rPr>
          <w:rFonts w:hint="eastAsia" w:ascii="宋体"/>
          <w:color w:val="000000"/>
          <w:sz w:val="22"/>
          <w:szCs w:val="22"/>
        </w:rPr>
        <w:t>【不属于监狱企业的无需填写、递交】</w:t>
      </w:r>
    </w:p>
    <w:p w14:paraId="00EB6A8D">
      <w:pPr>
        <w:snapToGrid w:val="0"/>
        <w:spacing w:line="360" w:lineRule="auto"/>
        <w:ind w:firstLine="440" w:firstLineChars="200"/>
        <w:rPr>
          <w:rFonts w:ascii="宋体"/>
          <w:color w:val="000000"/>
          <w:sz w:val="22"/>
          <w:szCs w:val="22"/>
        </w:rPr>
      </w:pPr>
      <w:r>
        <w:rPr>
          <w:rFonts w:hint="eastAsia" w:ascii="宋体"/>
          <w:color w:val="000000"/>
          <w:sz w:val="22"/>
          <w:szCs w:val="22"/>
        </w:rPr>
        <w:t>本公司郑重声明，根据《关于政府采购支持监狱企业发展有关问题的通知》 （财库[2014]68 号）的规定，本公司为</w:t>
      </w:r>
      <w:r>
        <w:rPr>
          <w:rFonts w:hint="eastAsia" w:ascii="宋体"/>
          <w:color w:val="000000"/>
          <w:sz w:val="22"/>
          <w:szCs w:val="22"/>
          <w:u w:val="single"/>
        </w:rPr>
        <w:t>监狱企业</w:t>
      </w:r>
      <w:r>
        <w:rPr>
          <w:rFonts w:hint="eastAsia" w:ascii="宋体"/>
          <w:color w:val="000000"/>
          <w:sz w:val="22"/>
          <w:szCs w:val="22"/>
        </w:rPr>
        <w:t>。</w:t>
      </w:r>
    </w:p>
    <w:p w14:paraId="1B4F0F03">
      <w:pPr>
        <w:snapToGrid w:val="0"/>
        <w:spacing w:line="360" w:lineRule="auto"/>
        <w:ind w:firstLine="440" w:firstLineChars="200"/>
        <w:rPr>
          <w:rFonts w:ascii="宋体"/>
          <w:color w:val="000000"/>
          <w:sz w:val="22"/>
          <w:szCs w:val="22"/>
        </w:rPr>
      </w:pPr>
      <w:r>
        <w:rPr>
          <w:rFonts w:hint="eastAsia" w:ascii="宋体"/>
          <w:color w:val="000000"/>
          <w:sz w:val="22"/>
          <w:szCs w:val="22"/>
        </w:rPr>
        <w:t>根据上述标准，我公司属于监狱企业的理由为：</w:t>
      </w:r>
      <w:r>
        <w:rPr>
          <w:rFonts w:hint="eastAsia" w:ascii="宋体"/>
          <w:color w:val="000000"/>
          <w:sz w:val="22"/>
          <w:szCs w:val="22"/>
          <w:u w:val="single"/>
        </w:rPr>
        <w:t xml:space="preserve">         </w:t>
      </w:r>
      <w:r>
        <w:rPr>
          <w:rFonts w:hint="eastAsia" w:ascii="宋体"/>
          <w:color w:val="000000"/>
          <w:sz w:val="22"/>
          <w:szCs w:val="22"/>
        </w:rPr>
        <w:t>。</w:t>
      </w:r>
    </w:p>
    <w:p w14:paraId="58F32558">
      <w:pPr>
        <w:snapToGrid w:val="0"/>
        <w:spacing w:line="360" w:lineRule="auto"/>
        <w:ind w:firstLine="440" w:firstLineChars="200"/>
        <w:rPr>
          <w:rFonts w:ascii="宋体"/>
          <w:color w:val="000000"/>
          <w:sz w:val="22"/>
          <w:szCs w:val="22"/>
        </w:rPr>
      </w:pPr>
      <w:r>
        <w:rPr>
          <w:rFonts w:hint="eastAsia" w:ascii="宋体"/>
          <w:color w:val="000000"/>
          <w:sz w:val="22"/>
          <w:szCs w:val="22"/>
        </w:rPr>
        <w:t>本公司为参加（</w:t>
      </w:r>
      <w:r>
        <w:rPr>
          <w:rFonts w:hint="eastAsia" w:ascii="宋体"/>
          <w:color w:val="000000"/>
          <w:sz w:val="22"/>
          <w:szCs w:val="22"/>
          <w:u w:val="single"/>
        </w:rPr>
        <w:t xml:space="preserve">    项目名称    </w:t>
      </w:r>
      <w:r>
        <w:rPr>
          <w:rFonts w:hint="eastAsia" w:ascii="宋体"/>
          <w:color w:val="000000"/>
          <w:sz w:val="22"/>
          <w:szCs w:val="22"/>
        </w:rPr>
        <w:t>） （项目编号：</w:t>
      </w:r>
      <w:r>
        <w:rPr>
          <w:rFonts w:hint="eastAsia" w:ascii="宋体"/>
          <w:color w:val="000000"/>
          <w:sz w:val="22"/>
          <w:szCs w:val="22"/>
          <w:u w:val="single"/>
        </w:rPr>
        <w:t xml:space="preserve">      </w:t>
      </w:r>
      <w:r>
        <w:rPr>
          <w:rFonts w:hint="eastAsia" w:ascii="宋体"/>
          <w:color w:val="000000"/>
          <w:sz w:val="22"/>
          <w:szCs w:val="22"/>
        </w:rPr>
        <w:t>）采购活动提供本企业提供服务。</w:t>
      </w:r>
    </w:p>
    <w:p w14:paraId="41509ED5">
      <w:pPr>
        <w:snapToGrid w:val="0"/>
        <w:spacing w:line="360" w:lineRule="auto"/>
        <w:ind w:firstLine="440" w:firstLineChars="200"/>
        <w:rPr>
          <w:rFonts w:ascii="宋体"/>
          <w:color w:val="000000"/>
          <w:sz w:val="22"/>
          <w:szCs w:val="22"/>
        </w:rPr>
      </w:pPr>
      <w:r>
        <w:rPr>
          <w:rFonts w:hint="eastAsia" w:ascii="宋体"/>
          <w:color w:val="000000"/>
          <w:sz w:val="22"/>
          <w:szCs w:val="22"/>
        </w:rPr>
        <w:t>本公司对上述声明的真实性负责。如有虚假，将依法承担相应责任。</w:t>
      </w:r>
    </w:p>
    <w:p w14:paraId="7FA19FC0">
      <w:pPr>
        <w:snapToGrid w:val="0"/>
        <w:spacing w:line="360" w:lineRule="auto"/>
        <w:ind w:firstLine="440" w:firstLineChars="200"/>
        <w:rPr>
          <w:rFonts w:ascii="宋体"/>
          <w:color w:val="000000"/>
          <w:sz w:val="22"/>
          <w:szCs w:val="22"/>
        </w:rPr>
      </w:pPr>
    </w:p>
    <w:p w14:paraId="748F14A6">
      <w:pPr>
        <w:snapToGrid w:val="0"/>
        <w:spacing w:line="360" w:lineRule="auto"/>
        <w:ind w:firstLine="440" w:firstLineChars="200"/>
        <w:rPr>
          <w:rFonts w:ascii="宋体"/>
          <w:color w:val="000000"/>
          <w:sz w:val="22"/>
          <w:szCs w:val="22"/>
        </w:rPr>
      </w:pPr>
      <w:r>
        <w:rPr>
          <w:rFonts w:hint="eastAsia" w:ascii="宋体"/>
          <w:color w:val="000000"/>
          <w:sz w:val="22"/>
          <w:szCs w:val="22"/>
        </w:rPr>
        <w:t>投标人名称（盖章）：</w:t>
      </w:r>
    </w:p>
    <w:p w14:paraId="27591984">
      <w:pPr>
        <w:snapToGrid w:val="0"/>
        <w:spacing w:line="360" w:lineRule="auto"/>
        <w:ind w:firstLine="440" w:firstLineChars="200"/>
        <w:rPr>
          <w:rFonts w:ascii="宋体"/>
          <w:color w:val="000000"/>
          <w:sz w:val="22"/>
          <w:szCs w:val="22"/>
        </w:rPr>
      </w:pPr>
      <w:r>
        <w:rPr>
          <w:rFonts w:hint="eastAsia" w:ascii="宋体"/>
          <w:color w:val="000000"/>
          <w:sz w:val="22"/>
          <w:szCs w:val="22"/>
        </w:rPr>
        <w:t>日期：    年  月  日</w:t>
      </w:r>
    </w:p>
    <w:p w14:paraId="14C2E9F5">
      <w:pPr>
        <w:snapToGrid w:val="0"/>
        <w:spacing w:line="360" w:lineRule="auto"/>
        <w:ind w:firstLine="440" w:firstLineChars="200"/>
        <w:rPr>
          <w:rFonts w:ascii="宋体"/>
          <w:color w:val="000000"/>
          <w:sz w:val="22"/>
          <w:szCs w:val="22"/>
        </w:rPr>
      </w:pPr>
    </w:p>
    <w:p w14:paraId="07605B8F">
      <w:pPr>
        <w:snapToGrid w:val="0"/>
        <w:spacing w:line="360" w:lineRule="auto"/>
        <w:ind w:firstLine="440" w:firstLineChars="200"/>
        <w:rPr>
          <w:rFonts w:ascii="宋体"/>
          <w:color w:val="000000"/>
          <w:sz w:val="22"/>
          <w:szCs w:val="22"/>
        </w:rPr>
      </w:pPr>
    </w:p>
    <w:p w14:paraId="270C3BE7">
      <w:pPr>
        <w:snapToGrid w:val="0"/>
        <w:spacing w:line="360" w:lineRule="auto"/>
        <w:ind w:firstLine="440" w:firstLineChars="200"/>
        <w:rPr>
          <w:rFonts w:ascii="宋体"/>
          <w:color w:val="000000"/>
          <w:sz w:val="22"/>
          <w:szCs w:val="22"/>
        </w:rPr>
      </w:pPr>
    </w:p>
    <w:p w14:paraId="5D6AF910">
      <w:pPr>
        <w:snapToGrid w:val="0"/>
        <w:spacing w:line="360" w:lineRule="auto"/>
        <w:ind w:firstLine="440" w:firstLineChars="200"/>
        <w:rPr>
          <w:rFonts w:ascii="宋体"/>
          <w:color w:val="000000"/>
          <w:sz w:val="22"/>
          <w:szCs w:val="22"/>
        </w:rPr>
      </w:pPr>
    </w:p>
    <w:p w14:paraId="7EC18E34">
      <w:pPr>
        <w:snapToGrid w:val="0"/>
        <w:spacing w:line="360" w:lineRule="auto"/>
        <w:ind w:firstLine="440" w:firstLineChars="200"/>
        <w:rPr>
          <w:rFonts w:ascii="宋体"/>
          <w:color w:val="000000"/>
          <w:sz w:val="22"/>
          <w:szCs w:val="22"/>
        </w:rPr>
      </w:pPr>
    </w:p>
    <w:p w14:paraId="56D4CCE5">
      <w:pPr>
        <w:snapToGrid w:val="0"/>
        <w:spacing w:line="360" w:lineRule="auto"/>
        <w:ind w:firstLine="440" w:firstLineChars="200"/>
        <w:rPr>
          <w:rFonts w:ascii="宋体"/>
          <w:color w:val="000000"/>
          <w:sz w:val="22"/>
          <w:szCs w:val="22"/>
        </w:rPr>
      </w:pPr>
    </w:p>
    <w:p w14:paraId="0EDF44A6">
      <w:pPr>
        <w:snapToGrid w:val="0"/>
        <w:spacing w:line="360" w:lineRule="auto"/>
        <w:rPr>
          <w:rFonts w:ascii="宋体"/>
          <w:b/>
          <w:color w:val="000000"/>
          <w:spacing w:val="6"/>
          <w:sz w:val="22"/>
          <w:szCs w:val="22"/>
        </w:rPr>
      </w:pPr>
    </w:p>
    <w:p w14:paraId="17FF40E0">
      <w:pPr>
        <w:snapToGrid w:val="0"/>
        <w:spacing w:line="360" w:lineRule="auto"/>
        <w:rPr>
          <w:b/>
          <w:color w:val="000000"/>
          <w:spacing w:val="6"/>
        </w:rPr>
      </w:pPr>
    </w:p>
    <w:p w14:paraId="00FC9EDF">
      <w:pPr>
        <w:snapToGrid w:val="0"/>
        <w:spacing w:line="360" w:lineRule="auto"/>
        <w:jc w:val="center"/>
        <w:rPr>
          <w:b/>
          <w:color w:val="000000"/>
          <w:spacing w:val="6"/>
        </w:rPr>
      </w:pPr>
    </w:p>
    <w:p w14:paraId="145F5F2A">
      <w:pPr>
        <w:snapToGrid w:val="0"/>
        <w:spacing w:line="360" w:lineRule="auto"/>
        <w:jc w:val="center"/>
        <w:rPr>
          <w:b/>
          <w:color w:val="000000"/>
          <w:spacing w:val="6"/>
        </w:rPr>
      </w:pPr>
    </w:p>
    <w:p w14:paraId="577AB442">
      <w:pPr>
        <w:pageBreakBefore/>
        <w:snapToGrid w:val="0"/>
        <w:spacing w:line="360" w:lineRule="auto"/>
        <w:jc w:val="center"/>
        <w:rPr>
          <w:rFonts w:ascii="宋体"/>
          <w:b/>
          <w:color w:val="000000"/>
          <w:spacing w:val="6"/>
          <w:sz w:val="22"/>
          <w:szCs w:val="22"/>
        </w:rPr>
      </w:pPr>
      <w:r>
        <w:rPr>
          <w:rFonts w:hint="eastAsia" w:ascii="宋体"/>
          <w:b/>
          <w:color w:val="000000"/>
          <w:spacing w:val="6"/>
          <w:sz w:val="22"/>
          <w:szCs w:val="22"/>
        </w:rPr>
        <w:t>残疾人福利性单位声明函</w:t>
      </w:r>
    </w:p>
    <w:p w14:paraId="67365AEA">
      <w:pPr>
        <w:snapToGrid w:val="0"/>
        <w:spacing w:line="360" w:lineRule="auto"/>
        <w:ind w:firstLine="440" w:firstLineChars="200"/>
        <w:rPr>
          <w:rFonts w:ascii="宋体"/>
          <w:color w:val="000000"/>
          <w:sz w:val="22"/>
          <w:szCs w:val="22"/>
        </w:rPr>
      </w:pPr>
      <w:r>
        <w:rPr>
          <w:rFonts w:hint="eastAsia" w:ascii="宋体"/>
          <w:color w:val="000000"/>
          <w:sz w:val="22"/>
          <w:szCs w:val="22"/>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E11A273">
      <w:pPr>
        <w:snapToGrid w:val="0"/>
        <w:spacing w:line="360" w:lineRule="auto"/>
        <w:ind w:firstLine="440" w:firstLineChars="200"/>
        <w:rPr>
          <w:rFonts w:ascii="宋体"/>
          <w:color w:val="000000"/>
          <w:sz w:val="22"/>
          <w:szCs w:val="22"/>
        </w:rPr>
      </w:pPr>
      <w:r>
        <w:rPr>
          <w:rFonts w:hint="eastAsia" w:ascii="宋体"/>
          <w:color w:val="000000"/>
          <w:sz w:val="22"/>
          <w:szCs w:val="22"/>
        </w:rPr>
        <w:t>本单位对上述声明的真实性负责。如有虚假，将依法承担相应责任。</w:t>
      </w:r>
    </w:p>
    <w:p w14:paraId="368A1492">
      <w:pPr>
        <w:snapToGrid w:val="0"/>
        <w:spacing w:line="360" w:lineRule="auto"/>
        <w:ind w:firstLine="440" w:firstLineChars="200"/>
        <w:rPr>
          <w:rFonts w:ascii="宋体"/>
          <w:color w:val="000000"/>
          <w:sz w:val="22"/>
          <w:szCs w:val="22"/>
        </w:rPr>
      </w:pPr>
    </w:p>
    <w:p w14:paraId="77C8B2C0">
      <w:pPr>
        <w:snapToGrid w:val="0"/>
        <w:spacing w:line="360" w:lineRule="auto"/>
        <w:ind w:firstLine="440" w:firstLineChars="200"/>
        <w:rPr>
          <w:rFonts w:ascii="宋体"/>
          <w:color w:val="000000"/>
          <w:sz w:val="22"/>
          <w:szCs w:val="22"/>
        </w:rPr>
      </w:pPr>
    </w:p>
    <w:p w14:paraId="389A45A0">
      <w:pPr>
        <w:tabs>
          <w:tab w:val="left" w:pos="4860"/>
        </w:tabs>
        <w:snapToGrid w:val="0"/>
        <w:spacing w:line="360" w:lineRule="auto"/>
        <w:ind w:right="1560" w:firstLine="440" w:firstLineChars="200"/>
        <w:rPr>
          <w:rFonts w:ascii="宋体"/>
          <w:color w:val="000000"/>
          <w:sz w:val="22"/>
          <w:szCs w:val="22"/>
        </w:rPr>
      </w:pPr>
      <w:r>
        <w:rPr>
          <w:rFonts w:hint="eastAsia" w:ascii="宋体"/>
          <w:color w:val="000000"/>
          <w:sz w:val="22"/>
          <w:szCs w:val="22"/>
        </w:rPr>
        <w:t xml:space="preserve">       单位名称（盖章）：</w:t>
      </w:r>
    </w:p>
    <w:p w14:paraId="1FB283AD">
      <w:pPr>
        <w:tabs>
          <w:tab w:val="left" w:pos="4860"/>
        </w:tabs>
        <w:snapToGrid w:val="0"/>
        <w:spacing w:line="360" w:lineRule="auto"/>
        <w:ind w:right="1560" w:firstLine="440" w:firstLineChars="200"/>
        <w:rPr>
          <w:rFonts w:ascii="宋体"/>
          <w:color w:val="000000"/>
          <w:sz w:val="22"/>
          <w:szCs w:val="22"/>
        </w:rPr>
      </w:pPr>
      <w:r>
        <w:rPr>
          <w:rFonts w:hint="eastAsia" w:ascii="宋体"/>
          <w:color w:val="000000"/>
          <w:sz w:val="22"/>
          <w:szCs w:val="22"/>
        </w:rPr>
        <w:t xml:space="preserve">       日  期：</w:t>
      </w:r>
    </w:p>
    <w:p w14:paraId="022B871D">
      <w:pPr>
        <w:pStyle w:val="52"/>
        <w:snapToGrid w:val="0"/>
        <w:spacing w:line="360" w:lineRule="auto"/>
        <w:ind w:left="360" w:firstLine="0" w:firstLineChars="0"/>
        <w:rPr>
          <w:rFonts w:cs="宋体"/>
          <w:color w:val="000000"/>
          <w:sz w:val="22"/>
          <w:szCs w:val="22"/>
        </w:rPr>
      </w:pPr>
      <w:r>
        <w:rPr>
          <w:rFonts w:hint="eastAsia" w:cs="宋体"/>
          <w:color w:val="000000"/>
          <w:sz w:val="22"/>
          <w:szCs w:val="22"/>
        </w:rPr>
        <w:t>扶持政策说明：</w:t>
      </w:r>
    </w:p>
    <w:p w14:paraId="43E9043B">
      <w:pPr>
        <w:pStyle w:val="52"/>
        <w:snapToGrid w:val="0"/>
        <w:spacing w:line="360" w:lineRule="auto"/>
        <w:ind w:firstLine="440"/>
        <w:rPr>
          <w:rFonts w:cs="宋体"/>
          <w:color w:val="000000"/>
          <w:sz w:val="22"/>
          <w:szCs w:val="22"/>
        </w:rPr>
      </w:pPr>
      <w:r>
        <w:rPr>
          <w:rFonts w:hint="eastAsia" w:cs="宋体"/>
          <w:color w:val="000000"/>
          <w:sz w:val="22"/>
          <w:szCs w:val="22"/>
        </w:rPr>
        <w:t>1、根据浙江省财政厅关于进一步加大政府采购支持中小企业力度助力扎实稳住经济的通知(浙财采监〔2022〕3号)，对小型或微型企业的投标报价给予10%的扣除，并用扣除后的价格计算价格评分。</w:t>
      </w:r>
    </w:p>
    <w:p w14:paraId="4A2ACBF1">
      <w:pPr>
        <w:pStyle w:val="52"/>
        <w:snapToGrid w:val="0"/>
        <w:spacing w:line="360" w:lineRule="auto"/>
        <w:ind w:firstLine="440"/>
        <w:rPr>
          <w:rFonts w:cs="宋体"/>
          <w:color w:val="000000"/>
          <w:sz w:val="22"/>
          <w:szCs w:val="22"/>
        </w:rPr>
      </w:pPr>
      <w:r>
        <w:rPr>
          <w:rFonts w:hint="eastAsia" w:cs="宋体"/>
          <w:color w:val="000000"/>
          <w:sz w:val="22"/>
          <w:szCs w:val="22"/>
        </w:rPr>
        <w:t>2、监狱企业视同小微企业，参加本项目投标的，享受小微企业同等的价格扣除。【注：提供《监狱企业声明函》及其相关的充分的证明材料】。</w:t>
      </w:r>
    </w:p>
    <w:p w14:paraId="4ED22D3D">
      <w:pPr>
        <w:pStyle w:val="52"/>
        <w:snapToGrid w:val="0"/>
        <w:spacing w:line="360" w:lineRule="auto"/>
        <w:ind w:firstLine="440"/>
        <w:rPr>
          <w:rFonts w:cs="宋体"/>
          <w:color w:val="000000"/>
          <w:sz w:val="22"/>
          <w:szCs w:val="22"/>
        </w:rPr>
      </w:pPr>
      <w:r>
        <w:rPr>
          <w:rFonts w:hint="eastAsia" w:cs="宋体"/>
          <w:color w:val="000000"/>
          <w:sz w:val="22"/>
          <w:szCs w:val="22"/>
        </w:rPr>
        <w:t>3、残疾人福利性单位参加投标【提供《残疾人福利性单位声明函》】，视为小型、微型企业，享受小微企业政策扶持。</w:t>
      </w:r>
    </w:p>
    <w:p w14:paraId="77CE076E">
      <w:pPr>
        <w:pStyle w:val="27"/>
        <w:rPr>
          <w:rFonts w:cs="宋体"/>
          <w:color w:val="000000"/>
          <w:sz w:val="22"/>
          <w:szCs w:val="22"/>
        </w:rPr>
      </w:pPr>
    </w:p>
    <w:p w14:paraId="2EDF3B74">
      <w:pPr>
        <w:pStyle w:val="27"/>
        <w:rPr>
          <w:rFonts w:cs="宋体"/>
          <w:color w:val="000000"/>
          <w:sz w:val="22"/>
          <w:szCs w:val="22"/>
        </w:rPr>
      </w:pPr>
    </w:p>
    <w:p w14:paraId="4F76156D">
      <w:pPr>
        <w:pStyle w:val="27"/>
        <w:rPr>
          <w:rFonts w:cs="宋体"/>
          <w:color w:val="000000"/>
          <w:sz w:val="22"/>
          <w:szCs w:val="22"/>
        </w:rPr>
      </w:pPr>
    </w:p>
    <w:p w14:paraId="6841A583">
      <w:pPr>
        <w:pStyle w:val="27"/>
        <w:rPr>
          <w:rFonts w:cs="宋体"/>
          <w:color w:val="000000"/>
          <w:sz w:val="22"/>
          <w:szCs w:val="22"/>
        </w:rPr>
      </w:pPr>
    </w:p>
    <w:p w14:paraId="259093ED">
      <w:pPr>
        <w:pStyle w:val="27"/>
        <w:rPr>
          <w:rFonts w:cs="宋体"/>
          <w:color w:val="000000"/>
          <w:sz w:val="22"/>
          <w:szCs w:val="22"/>
        </w:rPr>
      </w:pPr>
    </w:p>
    <w:p w14:paraId="42102794">
      <w:pPr>
        <w:pStyle w:val="27"/>
        <w:rPr>
          <w:rFonts w:cs="宋体"/>
          <w:color w:val="000000"/>
          <w:sz w:val="22"/>
          <w:szCs w:val="22"/>
        </w:rPr>
      </w:pPr>
    </w:p>
    <w:p w14:paraId="66360A76">
      <w:pPr>
        <w:pStyle w:val="27"/>
        <w:rPr>
          <w:rFonts w:cs="宋体"/>
          <w:color w:val="000000"/>
          <w:sz w:val="22"/>
          <w:szCs w:val="22"/>
        </w:rPr>
      </w:pPr>
    </w:p>
    <w:p w14:paraId="1D34AA27">
      <w:pPr>
        <w:pStyle w:val="27"/>
        <w:rPr>
          <w:rFonts w:cs="宋体"/>
          <w:color w:val="000000"/>
          <w:sz w:val="22"/>
          <w:szCs w:val="22"/>
        </w:rPr>
      </w:pPr>
    </w:p>
    <w:p w14:paraId="7D0FBF38">
      <w:pPr>
        <w:pStyle w:val="27"/>
        <w:rPr>
          <w:rFonts w:cs="宋体"/>
          <w:color w:val="000000"/>
          <w:sz w:val="22"/>
          <w:szCs w:val="22"/>
        </w:rPr>
      </w:pPr>
    </w:p>
    <w:p w14:paraId="61A16F2D">
      <w:pPr>
        <w:pStyle w:val="27"/>
        <w:rPr>
          <w:rFonts w:cs="宋体"/>
          <w:color w:val="000000"/>
          <w:sz w:val="22"/>
          <w:szCs w:val="22"/>
        </w:rPr>
      </w:pPr>
    </w:p>
    <w:p w14:paraId="2083978D">
      <w:pPr>
        <w:pStyle w:val="27"/>
        <w:rPr>
          <w:rFonts w:cs="宋体"/>
          <w:color w:val="000000"/>
          <w:sz w:val="22"/>
          <w:szCs w:val="22"/>
        </w:rPr>
      </w:pPr>
    </w:p>
    <w:p w14:paraId="408E8B43">
      <w:pPr>
        <w:pStyle w:val="27"/>
        <w:rPr>
          <w:rFonts w:cs="宋体"/>
          <w:color w:val="000000"/>
          <w:sz w:val="22"/>
          <w:szCs w:val="22"/>
        </w:rPr>
      </w:pPr>
    </w:p>
    <w:p w14:paraId="1DB70362">
      <w:pPr>
        <w:pStyle w:val="27"/>
        <w:rPr>
          <w:rFonts w:cs="宋体"/>
          <w:color w:val="000000"/>
          <w:sz w:val="22"/>
          <w:szCs w:val="22"/>
        </w:rPr>
      </w:pPr>
    </w:p>
    <w:p w14:paraId="171B9040">
      <w:pPr>
        <w:pStyle w:val="27"/>
        <w:rPr>
          <w:rFonts w:cs="宋体"/>
          <w:color w:val="000000"/>
          <w:sz w:val="22"/>
          <w:szCs w:val="22"/>
        </w:rPr>
      </w:pPr>
    </w:p>
    <w:p w14:paraId="2B93BFD6">
      <w:pPr>
        <w:pStyle w:val="27"/>
        <w:rPr>
          <w:rFonts w:cs="宋体"/>
          <w:color w:val="000000"/>
          <w:sz w:val="22"/>
          <w:szCs w:val="22"/>
        </w:rPr>
      </w:pPr>
    </w:p>
    <w:p w14:paraId="67436559">
      <w:pPr>
        <w:pStyle w:val="27"/>
        <w:rPr>
          <w:rFonts w:cs="宋体"/>
          <w:color w:val="000000"/>
          <w:sz w:val="22"/>
          <w:szCs w:val="22"/>
        </w:rPr>
      </w:pPr>
    </w:p>
    <w:p w14:paraId="6D5F0D2E">
      <w:pPr>
        <w:pStyle w:val="27"/>
        <w:rPr>
          <w:rFonts w:cs="宋体"/>
          <w:color w:val="000000"/>
          <w:sz w:val="22"/>
          <w:szCs w:val="22"/>
        </w:rPr>
      </w:pPr>
    </w:p>
    <w:p w14:paraId="791A6536">
      <w:pPr>
        <w:pStyle w:val="27"/>
        <w:rPr>
          <w:rFonts w:cs="宋体"/>
          <w:color w:val="000000"/>
          <w:sz w:val="22"/>
          <w:szCs w:val="22"/>
        </w:rPr>
      </w:pPr>
    </w:p>
    <w:p w14:paraId="03A00E3C">
      <w:pPr>
        <w:pStyle w:val="27"/>
        <w:rPr>
          <w:rFonts w:cs="宋体"/>
          <w:color w:val="000000"/>
          <w:sz w:val="22"/>
          <w:szCs w:val="22"/>
        </w:rPr>
      </w:pPr>
    </w:p>
    <w:p w14:paraId="64A977FC">
      <w:pPr>
        <w:pStyle w:val="27"/>
        <w:rPr>
          <w:rFonts w:cs="宋体"/>
          <w:color w:val="000000"/>
          <w:sz w:val="22"/>
          <w:szCs w:val="22"/>
        </w:rPr>
      </w:pPr>
    </w:p>
    <w:p w14:paraId="7478B745">
      <w:pPr>
        <w:pStyle w:val="27"/>
        <w:rPr>
          <w:rFonts w:cs="宋体"/>
          <w:color w:val="000000"/>
          <w:sz w:val="22"/>
          <w:szCs w:val="22"/>
        </w:rPr>
      </w:pPr>
    </w:p>
    <w:p w14:paraId="409FBC64">
      <w:pPr>
        <w:pStyle w:val="27"/>
        <w:rPr>
          <w:rFonts w:cs="宋体"/>
          <w:color w:val="000000"/>
          <w:sz w:val="22"/>
          <w:szCs w:val="22"/>
        </w:rPr>
      </w:pPr>
    </w:p>
    <w:p w14:paraId="7482A19C">
      <w:pPr>
        <w:pStyle w:val="27"/>
        <w:rPr>
          <w:rFonts w:cs="宋体"/>
          <w:color w:val="000000"/>
          <w:sz w:val="22"/>
          <w:szCs w:val="22"/>
        </w:rPr>
      </w:pPr>
    </w:p>
    <w:p w14:paraId="6F13C649">
      <w:pPr>
        <w:pStyle w:val="27"/>
        <w:rPr>
          <w:rFonts w:cs="宋体"/>
          <w:color w:val="000000"/>
          <w:sz w:val="22"/>
          <w:szCs w:val="22"/>
        </w:rPr>
      </w:pPr>
    </w:p>
    <w:p w14:paraId="375E3E2A">
      <w:pPr>
        <w:pStyle w:val="27"/>
        <w:rPr>
          <w:color w:val="000000"/>
          <w:sz w:val="20"/>
        </w:rPr>
      </w:pPr>
    </w:p>
    <w:p w14:paraId="76AC83F2">
      <w:pPr>
        <w:widowControl/>
        <w:snapToGrid w:val="0"/>
        <w:spacing w:line="460" w:lineRule="atLeast"/>
        <w:ind w:firstLine="540"/>
        <w:jc w:val="center"/>
        <w:rPr>
          <w:color w:val="000000"/>
          <w:sz w:val="36"/>
        </w:rPr>
      </w:pPr>
      <w:r>
        <w:rPr>
          <w:color w:val="000000"/>
          <w:sz w:val="36"/>
        </w:rPr>
        <w:t>第七部分   确定成交供应商办法</w:t>
      </w:r>
    </w:p>
    <w:p w14:paraId="5B4F89CE">
      <w:pPr>
        <w:widowControl/>
        <w:snapToGrid w:val="0"/>
        <w:spacing w:line="460" w:lineRule="atLeast"/>
        <w:ind w:firstLine="540"/>
        <w:jc w:val="left"/>
        <w:rPr>
          <w:color w:val="000000"/>
          <w:sz w:val="22"/>
        </w:rPr>
      </w:pPr>
      <w:r>
        <w:rPr>
          <w:color w:val="000000"/>
          <w:sz w:val="22"/>
        </w:rPr>
        <w:t>根据《中华人民共和国政府采购法》等有关政府采购法规，结合本次所要采购服务的实际，按照公平、公正、科学、择优的原则选择成交单位，特制定本评审办法。</w:t>
      </w:r>
    </w:p>
    <w:p w14:paraId="212FD1D2">
      <w:pPr>
        <w:widowControl/>
        <w:snapToGrid w:val="0"/>
        <w:spacing w:line="460" w:lineRule="atLeast"/>
        <w:ind w:firstLine="3795"/>
        <w:jc w:val="left"/>
        <w:rPr>
          <w:color w:val="000000"/>
          <w:sz w:val="22"/>
        </w:rPr>
      </w:pPr>
      <w:r>
        <w:rPr>
          <w:color w:val="000000"/>
          <w:sz w:val="22"/>
        </w:rPr>
        <w:t>一、总则</w:t>
      </w:r>
    </w:p>
    <w:p w14:paraId="2B6AA1D3">
      <w:pPr>
        <w:widowControl/>
        <w:snapToGrid w:val="0"/>
        <w:spacing w:line="460" w:lineRule="atLeast"/>
        <w:ind w:firstLine="540"/>
        <w:jc w:val="left"/>
        <w:rPr>
          <w:color w:val="000000"/>
          <w:sz w:val="22"/>
        </w:rPr>
      </w:pPr>
      <w:r>
        <w:rPr>
          <w:color w:val="000000"/>
          <w:sz w:val="22"/>
        </w:rPr>
        <w:t>评审工作遵循公平、公正、民主、科学的原则和诚实、信誉、效率的服务原则。本着科学、严谨的态度，认真进行评审。择优选定提供服务单位，最大限度的保护当事人权益，严格按照竞争性磋商文件的商务、技术要求，对响应文件进行综合评定，提出优选方案，编写评审报告。磋商小组必须严格遵守保密规定，不得泄漏评审的有关情况，不得索贿受贿，不得接受吃请和礼品，不得参加影响公正评审的有关活动。对未成交单位，磋商小组不作任何解释。供应商不得以任何方式干扰采购工作的进行，一经发现其响应文件将被拒绝。</w:t>
      </w:r>
    </w:p>
    <w:p w14:paraId="2EB2C9DC">
      <w:pPr>
        <w:widowControl/>
        <w:snapToGrid w:val="0"/>
        <w:spacing w:line="460" w:lineRule="atLeast"/>
        <w:ind w:firstLine="3795"/>
        <w:jc w:val="left"/>
        <w:rPr>
          <w:color w:val="000000"/>
          <w:sz w:val="22"/>
        </w:rPr>
      </w:pPr>
      <w:r>
        <w:rPr>
          <w:color w:val="000000"/>
          <w:sz w:val="22"/>
        </w:rPr>
        <w:t>二、评审组织</w:t>
      </w:r>
    </w:p>
    <w:p w14:paraId="246023F0">
      <w:pPr>
        <w:widowControl/>
        <w:snapToGrid w:val="0"/>
        <w:spacing w:line="460" w:lineRule="atLeast"/>
        <w:ind w:firstLine="540"/>
        <w:jc w:val="left"/>
        <w:rPr>
          <w:color w:val="000000"/>
          <w:sz w:val="22"/>
        </w:rPr>
      </w:pPr>
      <w:r>
        <w:rPr>
          <w:color w:val="000000"/>
          <w:sz w:val="22"/>
        </w:rPr>
        <w:t>评审工作由采购人依法组建的磋商小组负责，磋商小组由评审专家库中随机抽取的专家共同组成。</w:t>
      </w:r>
    </w:p>
    <w:p w14:paraId="1CFD17E9">
      <w:pPr>
        <w:widowControl/>
        <w:snapToGrid w:val="0"/>
        <w:spacing w:before="240" w:after="240" w:line="460" w:lineRule="atLeast"/>
        <w:ind w:firstLine="1964" w:firstLineChars="893"/>
        <w:jc w:val="left"/>
        <w:rPr>
          <w:color w:val="000000"/>
          <w:sz w:val="22"/>
        </w:rPr>
      </w:pPr>
      <w:r>
        <w:rPr>
          <w:color w:val="000000"/>
          <w:sz w:val="22"/>
        </w:rPr>
        <w:t>三、响应文件递交截止、磋商程序、磋商原则和方式</w:t>
      </w:r>
    </w:p>
    <w:p w14:paraId="775877F5">
      <w:pPr>
        <w:widowControl/>
        <w:snapToGrid w:val="0"/>
        <w:spacing w:line="460" w:lineRule="atLeast"/>
        <w:ind w:firstLine="440"/>
        <w:jc w:val="left"/>
        <w:rPr>
          <w:color w:val="000000"/>
          <w:sz w:val="22"/>
        </w:rPr>
      </w:pPr>
      <w:r>
        <w:rPr>
          <w:color w:val="000000"/>
          <w:sz w:val="22"/>
        </w:rPr>
        <w:t>1、响应文件递交截止</w:t>
      </w:r>
    </w:p>
    <w:p w14:paraId="20459CC5">
      <w:pPr>
        <w:widowControl/>
        <w:snapToGrid w:val="0"/>
        <w:spacing w:line="460" w:lineRule="atLeast"/>
        <w:ind w:firstLine="440"/>
        <w:jc w:val="left"/>
        <w:rPr>
          <w:color w:val="000000"/>
          <w:sz w:val="22"/>
        </w:rPr>
      </w:pPr>
      <w:r>
        <w:rPr>
          <w:color w:val="000000"/>
          <w:sz w:val="22"/>
        </w:rPr>
        <w:t>1.1、按竞争性磋商文件规定的时间</w:t>
      </w:r>
      <w:r>
        <w:rPr>
          <w:rFonts w:hint="eastAsia"/>
          <w:color w:val="000000"/>
          <w:sz w:val="22"/>
        </w:rPr>
        <w:t>递交</w:t>
      </w:r>
      <w:r>
        <w:rPr>
          <w:color w:val="000000"/>
          <w:sz w:val="22"/>
        </w:rPr>
        <w:t>响应文件。</w:t>
      </w:r>
    </w:p>
    <w:p w14:paraId="17796164">
      <w:pPr>
        <w:widowControl/>
        <w:snapToGrid w:val="0"/>
        <w:spacing w:line="460" w:lineRule="atLeast"/>
        <w:ind w:firstLine="450"/>
        <w:jc w:val="left"/>
        <w:rPr>
          <w:color w:val="000000"/>
          <w:sz w:val="22"/>
        </w:rPr>
      </w:pPr>
      <w:r>
        <w:rPr>
          <w:color w:val="000000"/>
          <w:sz w:val="22"/>
        </w:rPr>
        <w:t>2、本次采购是根据竞争性磋商采购方式进行，各供应商第一次报价不公开。</w:t>
      </w:r>
    </w:p>
    <w:p w14:paraId="53A9282A">
      <w:pPr>
        <w:widowControl/>
        <w:snapToGrid w:val="0"/>
        <w:spacing w:line="460" w:lineRule="atLeast"/>
        <w:ind w:firstLine="450"/>
        <w:jc w:val="left"/>
        <w:rPr>
          <w:color w:val="000000"/>
          <w:sz w:val="22"/>
        </w:rPr>
      </w:pPr>
      <w:r>
        <w:rPr>
          <w:color w:val="000000"/>
          <w:sz w:val="22"/>
        </w:rPr>
        <w:t>2.1、如磋商小组认为竞争性磋商文件能够详细列明采购标的的技术、服务要求的，评审结束后，磋商小组可以直接对供应商进行打分评价。</w:t>
      </w:r>
    </w:p>
    <w:p w14:paraId="2F3887D5">
      <w:pPr>
        <w:widowControl/>
        <w:snapToGrid w:val="0"/>
        <w:spacing w:line="460" w:lineRule="atLeast"/>
        <w:ind w:firstLine="450"/>
        <w:jc w:val="left"/>
        <w:rPr>
          <w:color w:val="000000"/>
          <w:sz w:val="22"/>
        </w:rPr>
      </w:pPr>
      <w:r>
        <w:rPr>
          <w:color w:val="000000"/>
          <w:sz w:val="22"/>
        </w:rPr>
        <w:t>2.3如磋商小组认为需要修改竞争性磋商文件的，在磋商过程中，磋商小组可以根据竞争性磋商文件和磋商情况实质性变动采购需求中的技术、服务要求以及合同草案条款，但不得变动竞争性磋商文件中的其他内容。实质性变动的内容，须经采购人代表确认。</w:t>
      </w:r>
    </w:p>
    <w:p w14:paraId="6709BCAF">
      <w:pPr>
        <w:widowControl/>
        <w:snapToGrid w:val="0"/>
        <w:spacing w:line="460" w:lineRule="atLeast"/>
        <w:ind w:firstLine="450"/>
        <w:jc w:val="left"/>
        <w:rPr>
          <w:color w:val="000000"/>
          <w:sz w:val="22"/>
        </w:rPr>
      </w:pPr>
      <w:r>
        <w:rPr>
          <w:color w:val="000000"/>
          <w:sz w:val="22"/>
        </w:rPr>
        <w:t>对竞争性磋商文件作出的实质性变动是磋商文件的有效组成部分，磋商小组应当</w:t>
      </w:r>
      <w:r>
        <w:rPr>
          <w:rFonts w:hint="eastAsia"/>
          <w:color w:val="000000"/>
          <w:sz w:val="22"/>
        </w:rPr>
        <w:t>在线</w:t>
      </w:r>
      <w:r>
        <w:rPr>
          <w:color w:val="000000"/>
          <w:sz w:val="22"/>
        </w:rPr>
        <w:t>通知所有参加磋商的供应商。</w:t>
      </w:r>
    </w:p>
    <w:p w14:paraId="4226BB90">
      <w:pPr>
        <w:widowControl/>
        <w:snapToGrid w:val="0"/>
        <w:spacing w:line="460" w:lineRule="atLeast"/>
        <w:ind w:firstLine="450"/>
        <w:jc w:val="left"/>
        <w:rPr>
          <w:color w:val="000000"/>
          <w:sz w:val="22"/>
        </w:rPr>
      </w:pPr>
      <w:r>
        <w:rPr>
          <w:color w:val="000000"/>
          <w:sz w:val="22"/>
        </w:rPr>
        <w:t>　供应商应当按照竞争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4DAA2672">
      <w:pPr>
        <w:widowControl/>
        <w:snapToGrid w:val="0"/>
        <w:spacing w:line="460" w:lineRule="atLeast"/>
        <w:ind w:firstLine="450"/>
        <w:jc w:val="left"/>
        <w:rPr>
          <w:color w:val="000000"/>
          <w:sz w:val="22"/>
        </w:rPr>
      </w:pPr>
      <w:r>
        <w:rPr>
          <w:color w:val="000000"/>
          <w:sz w:val="22"/>
        </w:rPr>
        <w:t>已提交响应文件的供应商，在提交最后磋商报价之前，可以根据磋商情况退出磋商。</w:t>
      </w:r>
    </w:p>
    <w:p w14:paraId="4174C3CC">
      <w:pPr>
        <w:widowControl/>
        <w:snapToGrid w:val="0"/>
        <w:spacing w:line="460" w:lineRule="atLeast"/>
        <w:ind w:firstLine="450"/>
        <w:jc w:val="left"/>
        <w:rPr>
          <w:color w:val="000000"/>
          <w:sz w:val="22"/>
        </w:rPr>
      </w:pPr>
      <w:r>
        <w:rPr>
          <w:color w:val="000000"/>
          <w:sz w:val="22"/>
        </w:rPr>
        <w:t>2.4、</w:t>
      </w:r>
      <w:r>
        <w:rPr>
          <w:rFonts w:hint="eastAsia"/>
          <w:color w:val="000000"/>
          <w:sz w:val="22"/>
        </w:rPr>
        <w:t>本项目磋商采用在线发起询标（谈判）进行磋商。</w:t>
      </w:r>
      <w:r>
        <w:rPr>
          <w:color w:val="000000"/>
          <w:sz w:val="22"/>
        </w:rPr>
        <w:t>在竞争性磋商文件未做任何调整的情况下，参与磋商的供应商如有出现最终磋商报价超过响应文件中报价的，则该供应商的报价按无效处理。</w:t>
      </w:r>
      <w:r>
        <w:rPr>
          <w:b/>
          <w:color w:val="000000"/>
          <w:sz w:val="22"/>
        </w:rPr>
        <w:t>超过规定时间提交</w:t>
      </w:r>
      <w:r>
        <w:rPr>
          <w:rFonts w:hint="eastAsia"/>
          <w:b/>
          <w:color w:val="000000"/>
          <w:sz w:val="22"/>
        </w:rPr>
        <w:t>（或未提交）</w:t>
      </w:r>
      <w:r>
        <w:rPr>
          <w:b/>
          <w:color w:val="000000"/>
          <w:sz w:val="22"/>
        </w:rPr>
        <w:t>的最终磋商报价作无效处理。</w:t>
      </w:r>
    </w:p>
    <w:p w14:paraId="48A3319E">
      <w:pPr>
        <w:widowControl/>
        <w:snapToGrid w:val="0"/>
        <w:spacing w:line="460" w:lineRule="atLeast"/>
        <w:ind w:firstLine="450"/>
        <w:jc w:val="left"/>
        <w:rPr>
          <w:color w:val="000000"/>
          <w:sz w:val="22"/>
        </w:rPr>
      </w:pPr>
      <w:r>
        <w:rPr>
          <w:color w:val="000000"/>
          <w:sz w:val="22"/>
        </w:rPr>
        <w:t>3、评审原则和方法</w:t>
      </w:r>
    </w:p>
    <w:p w14:paraId="146E72CC">
      <w:pPr>
        <w:widowControl/>
        <w:snapToGrid w:val="0"/>
        <w:spacing w:line="460" w:lineRule="atLeast"/>
        <w:ind w:firstLine="450"/>
        <w:jc w:val="left"/>
        <w:rPr>
          <w:color w:val="000000"/>
          <w:sz w:val="22"/>
        </w:rPr>
      </w:pPr>
      <w:r>
        <w:rPr>
          <w:color w:val="000000"/>
          <w:sz w:val="22"/>
        </w:rPr>
        <w:t>3.1、磋商小组负责审查响应文件是否符合竞争性磋商文件的要求，并作出评价。磋商小组认为必要时，可向供应商进行质疑。磋商小组有权决定全部或部分供应商响应文件无效。</w:t>
      </w:r>
    </w:p>
    <w:p w14:paraId="796D5E2E">
      <w:pPr>
        <w:widowControl/>
        <w:snapToGrid w:val="0"/>
        <w:spacing w:line="460" w:lineRule="atLeast"/>
        <w:ind w:firstLine="450"/>
        <w:jc w:val="left"/>
        <w:rPr>
          <w:color w:val="000000"/>
          <w:sz w:val="22"/>
        </w:rPr>
      </w:pPr>
      <w:r>
        <w:rPr>
          <w:color w:val="000000"/>
          <w:sz w:val="22"/>
        </w:rPr>
        <w:t xml:space="preserve">3.2、磋商小组将综合分析合格供应商的各项指标，而不是以单项指标的优劣评选出成交的供应商。   </w:t>
      </w:r>
    </w:p>
    <w:p w14:paraId="2F538021">
      <w:pPr>
        <w:widowControl/>
        <w:snapToGrid w:val="0"/>
        <w:spacing w:line="460" w:lineRule="atLeast"/>
        <w:ind w:firstLine="450"/>
        <w:jc w:val="left"/>
        <w:rPr>
          <w:color w:val="000000"/>
          <w:sz w:val="22"/>
        </w:rPr>
      </w:pPr>
      <w:r>
        <w:rPr>
          <w:color w:val="000000"/>
          <w:sz w:val="22"/>
        </w:rPr>
        <w:t>3.3、经磋商确定最终采购需求和提交最后报价的供应商后，由磋商小组采用综合评分法对提交最后报价的供应商的响应文件和最后磋商报价进行综合评分。如竞争性磋商文件所列采购内容明确不需要修改的或供应商响应文件清楚明确不需要澄清的，可以不进行磋商环节，直接要求供应商进行最终磋商报价，进行综合评分。</w:t>
      </w:r>
    </w:p>
    <w:p w14:paraId="1609D665">
      <w:pPr>
        <w:widowControl/>
        <w:snapToGrid w:val="0"/>
        <w:spacing w:line="460" w:lineRule="atLeast"/>
        <w:ind w:firstLine="450"/>
        <w:jc w:val="left"/>
        <w:rPr>
          <w:b/>
          <w:color w:val="000000"/>
          <w:sz w:val="22"/>
          <w:u w:val="single"/>
        </w:rPr>
      </w:pPr>
      <w:r>
        <w:rPr>
          <w:b/>
          <w:color w:val="000000"/>
          <w:sz w:val="22"/>
          <w:u w:val="single"/>
        </w:rPr>
        <w:t>本次评审采用综合评分法，磋商小组根据竞争性磋商文件制定的评审办法对供应商进行评审排序，</w:t>
      </w:r>
      <w:r>
        <w:rPr>
          <w:rFonts w:hint="eastAsia"/>
          <w:b/>
          <w:color w:val="000000"/>
          <w:sz w:val="22"/>
          <w:u w:val="single"/>
        </w:rPr>
        <w:t>采购人授权由磋商采购小组根据评审报告直接确定综合得分第一名的供应商为成交供应商。如果第一名得分相同，以报价低的优先。</w:t>
      </w:r>
    </w:p>
    <w:p w14:paraId="6BA2B991">
      <w:pPr>
        <w:widowControl/>
        <w:snapToGrid w:val="0"/>
        <w:spacing w:line="460" w:lineRule="atLeast"/>
        <w:ind w:firstLine="450"/>
        <w:jc w:val="left"/>
        <w:rPr>
          <w:color w:val="000000"/>
          <w:sz w:val="22"/>
        </w:rPr>
      </w:pPr>
      <w:r>
        <w:rPr>
          <w:color w:val="000000"/>
          <w:sz w:val="22"/>
        </w:rPr>
        <w:t xml:space="preserve"> 4、响应文件的澄清</w:t>
      </w:r>
    </w:p>
    <w:p w14:paraId="23F6B2E9">
      <w:pPr>
        <w:widowControl/>
        <w:snapToGrid w:val="0"/>
        <w:spacing w:line="460" w:lineRule="atLeast"/>
        <w:ind w:firstLine="450"/>
        <w:jc w:val="left"/>
        <w:rPr>
          <w:color w:val="000000"/>
          <w:sz w:val="22"/>
        </w:rPr>
      </w:pPr>
      <w:r>
        <w:rPr>
          <w:color w:val="000000"/>
          <w:sz w:val="22"/>
        </w:rPr>
        <w:t>4.1、为有利于对响应文件的比较和评议，必要时采购人可要求供应商对响应文件进行澄清，并作出书面答复。书面答复须有供应商授权代表签字并作为响应文件内容的一部分。</w:t>
      </w:r>
    </w:p>
    <w:p w14:paraId="5C28FB55">
      <w:pPr>
        <w:widowControl/>
        <w:snapToGrid w:val="0"/>
        <w:spacing w:line="460" w:lineRule="atLeast"/>
        <w:ind w:firstLine="480"/>
        <w:jc w:val="center"/>
        <w:rPr>
          <w:color w:val="000000"/>
          <w:sz w:val="24"/>
        </w:rPr>
      </w:pPr>
      <w:r>
        <w:rPr>
          <w:color w:val="000000"/>
          <w:sz w:val="24"/>
        </w:rPr>
        <w:t>四、评审细则</w:t>
      </w:r>
    </w:p>
    <w:p w14:paraId="3B95ACA8">
      <w:pPr>
        <w:pStyle w:val="19"/>
        <w:tabs>
          <w:tab w:val="left" w:pos="5325"/>
        </w:tabs>
        <w:adjustRightInd w:val="0"/>
        <w:snapToGrid w:val="0"/>
        <w:spacing w:line="460" w:lineRule="exact"/>
        <w:rPr>
          <w:rFonts w:hAnsi="宋体"/>
          <w:b/>
          <w:bCs/>
          <w:color w:val="000000"/>
          <w:sz w:val="22"/>
          <w:szCs w:val="22"/>
        </w:rPr>
      </w:pPr>
      <w:r>
        <w:rPr>
          <w:rFonts w:hint="eastAsia" w:hAnsi="宋体"/>
          <w:b/>
          <w:bCs/>
          <w:color w:val="000000"/>
          <w:sz w:val="22"/>
          <w:szCs w:val="22"/>
        </w:rPr>
        <w:t>一、</w:t>
      </w:r>
      <w:r>
        <w:rPr>
          <w:rFonts w:hint="eastAsia" w:hAnsi="宋体"/>
          <w:b/>
          <w:bCs/>
          <w:color w:val="000000"/>
          <w:sz w:val="22"/>
          <w:szCs w:val="22"/>
          <w:u w:val="single"/>
        </w:rPr>
        <w:t>报价评分</w:t>
      </w:r>
      <w:r>
        <w:rPr>
          <w:rFonts w:hint="eastAsia" w:hAnsi="宋体"/>
          <w:b/>
          <w:bCs/>
          <w:color w:val="000000"/>
          <w:sz w:val="22"/>
          <w:szCs w:val="22"/>
        </w:rPr>
        <w:t xml:space="preserve">  10分  </w:t>
      </w:r>
      <w:r>
        <w:rPr>
          <w:rFonts w:hAnsi="宋体"/>
          <w:b/>
          <w:bCs/>
          <w:color w:val="000000"/>
          <w:sz w:val="22"/>
          <w:szCs w:val="22"/>
        </w:rPr>
        <w:tab/>
      </w:r>
    </w:p>
    <w:p w14:paraId="320CF730">
      <w:pPr>
        <w:pStyle w:val="18"/>
        <w:adjustRightInd w:val="0"/>
        <w:snapToGrid w:val="0"/>
        <w:spacing w:after="0" w:line="400" w:lineRule="exact"/>
        <w:ind w:left="0" w:leftChars="0"/>
        <w:rPr>
          <w:rFonts w:ascii="宋体" w:hAnsi="宋体"/>
          <w:color w:val="000000"/>
          <w:sz w:val="22"/>
          <w:szCs w:val="22"/>
        </w:rPr>
      </w:pPr>
      <w:r>
        <w:rPr>
          <w:rFonts w:hint="eastAsia" w:ascii="宋体" w:hAnsi="宋体"/>
          <w:color w:val="000000"/>
          <w:sz w:val="22"/>
          <w:szCs w:val="22"/>
        </w:rPr>
        <w:t>1.</w:t>
      </w:r>
      <w:r>
        <w:rPr>
          <w:rFonts w:hint="eastAsia"/>
          <w:b/>
          <w:sz w:val="22"/>
        </w:rPr>
        <w:t>以有效投标供应商的有效投标价中的最低折扣率为评标基准折扣率，得满分10分。报价评分结算公式为:报价得分=(评标基准折扣率/投标折扣率)</w:t>
      </w:r>
      <w:r>
        <w:rPr>
          <w:b/>
          <w:sz w:val="22"/>
        </w:rPr>
        <w:t xml:space="preserve"> </w:t>
      </w:r>
      <w:r>
        <w:rPr>
          <w:rFonts w:hint="eastAsia" w:ascii="宋体" w:hAnsi="宋体"/>
          <w:color w:val="000000"/>
          <w:sz w:val="22"/>
          <w:szCs w:val="22"/>
        </w:rPr>
        <w:t>×10%×100；</w:t>
      </w:r>
    </w:p>
    <w:p w14:paraId="75EF789F">
      <w:pPr>
        <w:pStyle w:val="18"/>
        <w:adjustRightInd w:val="0"/>
        <w:snapToGrid w:val="0"/>
        <w:spacing w:after="0" w:line="400" w:lineRule="exact"/>
        <w:ind w:left="0" w:leftChars="0"/>
        <w:rPr>
          <w:rFonts w:ascii="宋体" w:hAnsi="宋体"/>
          <w:color w:val="000000"/>
          <w:sz w:val="22"/>
          <w:szCs w:val="22"/>
        </w:rPr>
      </w:pPr>
      <w:r>
        <w:rPr>
          <w:rFonts w:hint="eastAsia" w:ascii="宋体" w:hAnsi="宋体"/>
          <w:color w:val="000000"/>
          <w:sz w:val="22"/>
          <w:szCs w:val="22"/>
        </w:rPr>
        <w:t>2.如果某些（个）供应商投标报价超出该采购最高限价，该供应商投标按无效投标处理。</w:t>
      </w:r>
    </w:p>
    <w:p w14:paraId="0BF6FAF8">
      <w:pPr>
        <w:pStyle w:val="32"/>
        <w:widowControl w:val="0"/>
        <w:adjustRightInd w:val="0"/>
        <w:snapToGrid w:val="0"/>
        <w:spacing w:before="0" w:beforeAutospacing="0" w:after="0" w:afterAutospacing="0" w:line="460" w:lineRule="exact"/>
        <w:rPr>
          <w:rFonts w:hAnsi="宋体"/>
          <w:b/>
          <w:color w:val="000000"/>
          <w:sz w:val="22"/>
          <w:szCs w:val="22"/>
        </w:rPr>
      </w:pPr>
      <w:r>
        <w:rPr>
          <w:rFonts w:hint="eastAsia" w:hAnsi="宋体"/>
          <w:b/>
          <w:color w:val="000000"/>
          <w:sz w:val="22"/>
          <w:szCs w:val="22"/>
        </w:rPr>
        <w:t>二、</w:t>
      </w:r>
      <w:r>
        <w:rPr>
          <w:rFonts w:hint="eastAsia" w:hAnsi="宋体"/>
          <w:b/>
          <w:color w:val="000000"/>
          <w:sz w:val="22"/>
          <w:szCs w:val="22"/>
          <w:u w:val="single"/>
        </w:rPr>
        <w:t>技术、服务、资信、业绩综合评分</w:t>
      </w:r>
      <w:r>
        <w:rPr>
          <w:rFonts w:hint="eastAsia" w:hAnsi="宋体"/>
          <w:b/>
          <w:color w:val="000000"/>
          <w:sz w:val="22"/>
          <w:szCs w:val="22"/>
        </w:rPr>
        <w:t xml:space="preserve"> 90分</w:t>
      </w:r>
    </w:p>
    <w:tbl>
      <w:tblPr>
        <w:tblStyle w:val="3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3"/>
        <w:gridCol w:w="1552"/>
        <w:gridCol w:w="7130"/>
      </w:tblGrid>
      <w:tr w14:paraId="57304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457" w:type="pct"/>
            <w:vAlign w:val="center"/>
          </w:tcPr>
          <w:p w14:paraId="3E295ED2">
            <w:pPr>
              <w:pStyle w:val="217"/>
              <w:widowControl/>
              <w:adjustRightInd w:val="0"/>
              <w:snapToGrid w:val="0"/>
              <w:ind w:firstLine="0" w:firstLineChars="0"/>
              <w:jc w:val="center"/>
              <w:textAlignment w:val="center"/>
              <w:rPr>
                <w:rFonts w:ascii="宋体" w:hAnsi="宋体" w:cs="微软雅黑"/>
                <w:b/>
                <w:bCs/>
                <w:color w:val="000000"/>
                <w:kern w:val="0"/>
                <w:sz w:val="22"/>
                <w:szCs w:val="22"/>
              </w:rPr>
            </w:pPr>
            <w:r>
              <w:rPr>
                <w:rFonts w:hint="eastAsia" w:ascii="宋体" w:hAnsi="宋体" w:cs="微软雅黑"/>
                <w:b/>
                <w:bCs/>
                <w:color w:val="000000"/>
                <w:kern w:val="0"/>
                <w:sz w:val="22"/>
                <w:szCs w:val="22"/>
              </w:rPr>
              <w:t>序号</w:t>
            </w:r>
          </w:p>
        </w:tc>
        <w:tc>
          <w:tcPr>
            <w:tcW w:w="812" w:type="pct"/>
            <w:vAlign w:val="center"/>
          </w:tcPr>
          <w:p w14:paraId="4CD323BA">
            <w:pPr>
              <w:pStyle w:val="217"/>
              <w:widowControl/>
              <w:adjustRightInd w:val="0"/>
              <w:snapToGrid w:val="0"/>
              <w:ind w:firstLine="0" w:firstLineChars="0"/>
              <w:jc w:val="center"/>
              <w:textAlignment w:val="center"/>
              <w:rPr>
                <w:rFonts w:ascii="宋体" w:hAnsi="宋体" w:cs="微软雅黑"/>
                <w:b/>
                <w:bCs/>
                <w:color w:val="000000"/>
                <w:kern w:val="0"/>
                <w:sz w:val="22"/>
                <w:szCs w:val="22"/>
              </w:rPr>
            </w:pPr>
            <w:r>
              <w:rPr>
                <w:rFonts w:hint="eastAsia" w:ascii="宋体" w:hAnsi="宋体" w:cs="微软雅黑"/>
                <w:b/>
                <w:bCs/>
                <w:color w:val="000000"/>
                <w:kern w:val="0"/>
                <w:sz w:val="22"/>
                <w:szCs w:val="22"/>
              </w:rPr>
              <w:t>评分项</w:t>
            </w:r>
          </w:p>
        </w:tc>
        <w:tc>
          <w:tcPr>
            <w:tcW w:w="3730" w:type="pct"/>
            <w:vAlign w:val="center"/>
          </w:tcPr>
          <w:p w14:paraId="1D777455">
            <w:pPr>
              <w:pStyle w:val="217"/>
              <w:widowControl/>
              <w:adjustRightInd w:val="0"/>
              <w:snapToGrid w:val="0"/>
              <w:ind w:firstLine="0" w:firstLineChars="0"/>
              <w:jc w:val="center"/>
              <w:textAlignment w:val="center"/>
              <w:rPr>
                <w:rFonts w:ascii="宋体" w:hAnsi="宋体" w:cs="微软雅黑"/>
                <w:b/>
                <w:bCs/>
                <w:color w:val="000000"/>
                <w:kern w:val="0"/>
                <w:sz w:val="22"/>
                <w:szCs w:val="22"/>
              </w:rPr>
            </w:pPr>
            <w:r>
              <w:rPr>
                <w:rFonts w:hint="eastAsia" w:ascii="宋体" w:hAnsi="宋体" w:cs="微软雅黑"/>
                <w:b/>
                <w:bCs/>
                <w:color w:val="000000"/>
                <w:kern w:val="0"/>
                <w:sz w:val="22"/>
                <w:szCs w:val="22"/>
              </w:rPr>
              <w:t>评分内容</w:t>
            </w:r>
          </w:p>
        </w:tc>
      </w:tr>
      <w:tr w14:paraId="77932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57" w:type="pct"/>
            <w:vAlign w:val="center"/>
          </w:tcPr>
          <w:p w14:paraId="20956E7C">
            <w:pPr>
              <w:pStyle w:val="217"/>
              <w:widowControl/>
              <w:adjustRightInd w:val="0"/>
              <w:snapToGrid w:val="0"/>
              <w:spacing w:line="320" w:lineRule="exact"/>
              <w:ind w:firstLine="0" w:firstLineChars="0"/>
              <w:jc w:val="center"/>
              <w:textAlignment w:val="center"/>
              <w:rPr>
                <w:rFonts w:ascii="宋体" w:hAnsi="宋体" w:cs="微软雅黑"/>
                <w:color w:val="000000"/>
                <w:kern w:val="0"/>
                <w:sz w:val="22"/>
                <w:szCs w:val="22"/>
              </w:rPr>
            </w:pPr>
            <w:r>
              <w:rPr>
                <w:rFonts w:hint="eastAsia" w:ascii="宋体" w:hAnsi="宋体" w:cs="微软雅黑"/>
                <w:color w:val="000000"/>
                <w:kern w:val="0"/>
                <w:sz w:val="22"/>
                <w:szCs w:val="22"/>
              </w:rPr>
              <w:t>1</w:t>
            </w:r>
          </w:p>
        </w:tc>
        <w:tc>
          <w:tcPr>
            <w:tcW w:w="812" w:type="pct"/>
            <w:vAlign w:val="center"/>
          </w:tcPr>
          <w:p w14:paraId="5F460EB5">
            <w:pPr>
              <w:pStyle w:val="217"/>
              <w:widowControl/>
              <w:adjustRightInd w:val="0"/>
              <w:snapToGrid w:val="0"/>
              <w:spacing w:line="320" w:lineRule="exact"/>
              <w:ind w:firstLine="0" w:firstLineChars="0"/>
              <w:jc w:val="center"/>
              <w:textAlignment w:val="center"/>
              <w:rPr>
                <w:rFonts w:ascii="宋体" w:hAnsi="宋体" w:cs="微软雅黑"/>
                <w:color w:val="000000"/>
                <w:kern w:val="0"/>
                <w:sz w:val="22"/>
                <w:szCs w:val="22"/>
              </w:rPr>
            </w:pPr>
            <w:r>
              <w:rPr>
                <w:rFonts w:hint="eastAsia" w:ascii="宋体" w:hAnsi="宋体"/>
                <w:bCs/>
                <w:color w:val="000000"/>
                <w:spacing w:val="-4"/>
                <w:sz w:val="22"/>
                <w:szCs w:val="22"/>
              </w:rPr>
              <w:t>诚信分</w:t>
            </w:r>
            <w:r>
              <w:rPr>
                <w:rFonts w:hint="eastAsia" w:ascii="宋体" w:hAnsi="宋体" w:cs="微软雅黑"/>
                <w:color w:val="000000"/>
                <w:kern w:val="0"/>
                <w:sz w:val="22"/>
                <w:szCs w:val="22"/>
              </w:rPr>
              <w:t>（0-3分）</w:t>
            </w:r>
          </w:p>
        </w:tc>
        <w:tc>
          <w:tcPr>
            <w:tcW w:w="3730" w:type="pct"/>
            <w:vAlign w:val="center"/>
          </w:tcPr>
          <w:p w14:paraId="407C5C04">
            <w:pPr>
              <w:pStyle w:val="217"/>
              <w:widowControl/>
              <w:adjustRightInd w:val="0"/>
              <w:snapToGrid w:val="0"/>
              <w:spacing w:line="320" w:lineRule="exact"/>
              <w:ind w:firstLine="0" w:firstLineChars="0"/>
              <w:textAlignment w:val="center"/>
              <w:rPr>
                <w:rFonts w:ascii="宋体" w:hAnsi="宋体" w:cs="微软雅黑"/>
                <w:bCs/>
                <w:color w:val="000000"/>
                <w:kern w:val="0"/>
                <w:sz w:val="22"/>
                <w:szCs w:val="22"/>
              </w:rPr>
            </w:pPr>
            <w:r>
              <w:rPr>
                <w:rFonts w:hint="eastAsia" w:ascii="宋体" w:hAnsi="宋体" w:cs="宋体"/>
                <w:bCs/>
                <w:color w:val="000000"/>
                <w:sz w:val="22"/>
                <w:szCs w:val="22"/>
              </w:rPr>
              <w:t>凡在投标截止时间前三年受到行政处罚、行政处理(含通报)或记入不良行为的，此项得分为0;若无处罚、行政处理(含通)报)或记入不良行为的得3分(投标供应商自行提供承诺函，不提供承诺函的得0分，如有不良记录又虚假承诺的，一经发现将取消成交资格并报监管部门依法处理)。</w:t>
            </w:r>
          </w:p>
        </w:tc>
      </w:tr>
      <w:tr w14:paraId="5BFE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457" w:type="pct"/>
            <w:vAlign w:val="center"/>
          </w:tcPr>
          <w:p w14:paraId="0E90EB64">
            <w:pPr>
              <w:pStyle w:val="217"/>
              <w:widowControl/>
              <w:adjustRightInd w:val="0"/>
              <w:snapToGrid w:val="0"/>
              <w:spacing w:line="320" w:lineRule="exact"/>
              <w:ind w:firstLine="0" w:firstLineChars="0"/>
              <w:jc w:val="center"/>
              <w:textAlignment w:val="center"/>
              <w:rPr>
                <w:rFonts w:ascii="宋体" w:hAnsi="宋体" w:cs="微软雅黑"/>
                <w:color w:val="000000"/>
                <w:kern w:val="0"/>
                <w:sz w:val="22"/>
                <w:szCs w:val="22"/>
              </w:rPr>
            </w:pPr>
            <w:r>
              <w:rPr>
                <w:rFonts w:hint="eastAsia" w:ascii="宋体" w:hAnsi="宋体" w:cs="微软雅黑"/>
                <w:color w:val="000000"/>
                <w:kern w:val="0"/>
                <w:sz w:val="22"/>
                <w:szCs w:val="22"/>
              </w:rPr>
              <w:t>2</w:t>
            </w:r>
          </w:p>
        </w:tc>
        <w:tc>
          <w:tcPr>
            <w:tcW w:w="812" w:type="pct"/>
            <w:vAlign w:val="center"/>
          </w:tcPr>
          <w:p w14:paraId="5506427D">
            <w:pPr>
              <w:pStyle w:val="217"/>
              <w:widowControl/>
              <w:adjustRightInd w:val="0"/>
              <w:snapToGrid w:val="0"/>
              <w:spacing w:line="320" w:lineRule="exact"/>
              <w:ind w:firstLine="0" w:firstLineChars="0"/>
              <w:jc w:val="center"/>
              <w:textAlignment w:val="center"/>
              <w:rPr>
                <w:rFonts w:ascii="宋体" w:hAnsi="宋体" w:cs="微软雅黑"/>
                <w:color w:val="000000"/>
                <w:kern w:val="0"/>
                <w:sz w:val="22"/>
                <w:szCs w:val="22"/>
              </w:rPr>
            </w:pPr>
            <w:r>
              <w:rPr>
                <w:rFonts w:hint="eastAsia" w:ascii="宋体" w:hAnsi="宋体" w:cs="微软雅黑"/>
                <w:color w:val="000000"/>
                <w:kern w:val="0"/>
                <w:sz w:val="22"/>
                <w:szCs w:val="22"/>
              </w:rPr>
              <w:t>企业荣誉（0-5分）</w:t>
            </w:r>
          </w:p>
        </w:tc>
        <w:tc>
          <w:tcPr>
            <w:tcW w:w="3730" w:type="pct"/>
            <w:vAlign w:val="center"/>
          </w:tcPr>
          <w:p w14:paraId="049B8C58">
            <w:pPr>
              <w:pStyle w:val="217"/>
              <w:widowControl/>
              <w:adjustRightInd w:val="0"/>
              <w:snapToGrid w:val="0"/>
              <w:spacing w:line="320" w:lineRule="exact"/>
              <w:ind w:firstLine="0" w:firstLineChars="0"/>
              <w:jc w:val="left"/>
              <w:textAlignment w:val="center"/>
              <w:rPr>
                <w:rFonts w:ascii="宋体" w:hAnsi="宋体" w:cs="微软雅黑"/>
                <w:bCs/>
                <w:color w:val="000000"/>
                <w:kern w:val="0"/>
                <w:sz w:val="22"/>
                <w:szCs w:val="22"/>
              </w:rPr>
            </w:pPr>
            <w:r>
              <w:rPr>
                <w:rFonts w:hint="eastAsia" w:ascii="宋体" w:hAnsi="宋体" w:cs="微软雅黑"/>
                <w:color w:val="000000"/>
                <w:kern w:val="0"/>
                <w:sz w:val="22"/>
                <w:szCs w:val="22"/>
              </w:rPr>
              <w:t>提供</w:t>
            </w:r>
            <w:r>
              <w:rPr>
                <w:rFonts w:hint="eastAsia" w:ascii="宋体" w:hAnsi="宋体" w:cs="微软雅黑"/>
                <w:color w:val="FF0000"/>
                <w:kern w:val="0"/>
                <w:sz w:val="22"/>
                <w:szCs w:val="22"/>
              </w:rPr>
              <w:t>2022</w:t>
            </w:r>
            <w:r>
              <w:rPr>
                <w:rFonts w:hint="eastAsia" w:ascii="宋体" w:hAnsi="宋体" w:cs="微软雅黑"/>
                <w:color w:val="000000"/>
                <w:kern w:val="0"/>
                <w:sz w:val="22"/>
                <w:szCs w:val="22"/>
              </w:rPr>
              <w:t>年 1 月 1 日至今获得过教育、培训相关的荣誉（奖项）。省级及以上得5分，市级得3分；区（县）级得1分。同一类别的荣誉（奖项）按照最高奖项计分。</w:t>
            </w:r>
          </w:p>
        </w:tc>
      </w:tr>
      <w:tr w14:paraId="61E70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57" w:type="pct"/>
            <w:vAlign w:val="center"/>
          </w:tcPr>
          <w:p w14:paraId="68D2F246">
            <w:pPr>
              <w:pStyle w:val="217"/>
              <w:widowControl/>
              <w:adjustRightInd w:val="0"/>
              <w:snapToGrid w:val="0"/>
              <w:spacing w:line="320" w:lineRule="exact"/>
              <w:ind w:firstLine="0" w:firstLineChars="0"/>
              <w:jc w:val="center"/>
              <w:textAlignment w:val="center"/>
              <w:rPr>
                <w:rFonts w:ascii="宋体" w:hAnsi="宋体" w:cs="微软雅黑"/>
                <w:color w:val="000000"/>
                <w:kern w:val="0"/>
                <w:sz w:val="22"/>
                <w:szCs w:val="22"/>
              </w:rPr>
            </w:pPr>
            <w:r>
              <w:rPr>
                <w:rFonts w:hint="eastAsia" w:ascii="宋体" w:hAnsi="宋体" w:cs="微软雅黑"/>
                <w:color w:val="000000"/>
                <w:kern w:val="0"/>
                <w:sz w:val="22"/>
                <w:szCs w:val="22"/>
              </w:rPr>
              <w:t>3</w:t>
            </w:r>
          </w:p>
        </w:tc>
        <w:tc>
          <w:tcPr>
            <w:tcW w:w="812" w:type="pct"/>
            <w:vAlign w:val="center"/>
          </w:tcPr>
          <w:p w14:paraId="30758941">
            <w:pPr>
              <w:pStyle w:val="217"/>
              <w:widowControl/>
              <w:adjustRightInd w:val="0"/>
              <w:snapToGrid w:val="0"/>
              <w:spacing w:line="320" w:lineRule="exact"/>
              <w:ind w:firstLine="0" w:firstLineChars="0"/>
              <w:jc w:val="center"/>
              <w:textAlignment w:val="center"/>
              <w:rPr>
                <w:rFonts w:ascii="宋体" w:hAnsi="宋体" w:cs="微软雅黑"/>
                <w:color w:val="000000"/>
                <w:kern w:val="0"/>
                <w:sz w:val="22"/>
                <w:szCs w:val="22"/>
              </w:rPr>
            </w:pPr>
            <w:r>
              <w:rPr>
                <w:rFonts w:hint="eastAsia" w:ascii="宋体" w:hAnsi="宋体" w:cs="微软雅黑"/>
                <w:color w:val="000000"/>
                <w:kern w:val="0"/>
                <w:sz w:val="22"/>
                <w:szCs w:val="22"/>
              </w:rPr>
              <w:t>企业业绩（0-1分）</w:t>
            </w:r>
          </w:p>
        </w:tc>
        <w:tc>
          <w:tcPr>
            <w:tcW w:w="3730" w:type="pct"/>
            <w:vAlign w:val="center"/>
          </w:tcPr>
          <w:p w14:paraId="0616ACEB">
            <w:pPr>
              <w:adjustRightInd w:val="0"/>
              <w:snapToGrid w:val="0"/>
              <w:spacing w:line="320" w:lineRule="exact"/>
              <w:rPr>
                <w:color w:val="000000"/>
                <w:sz w:val="22"/>
                <w:szCs w:val="22"/>
                <w:lang w:bidi="ar"/>
              </w:rPr>
            </w:pPr>
            <w:r>
              <w:rPr>
                <w:rFonts w:hint="eastAsia"/>
                <w:color w:val="000000"/>
                <w:sz w:val="22"/>
                <w:szCs w:val="22"/>
                <w:lang w:bidi="ar"/>
              </w:rPr>
              <w:t xml:space="preserve">自2024年1月1日以来（以合同签订时间），投标人具有教育主管部门（或教师进修学校、研训中心等）委托的下列业绩之一： </w:t>
            </w:r>
          </w:p>
          <w:p w14:paraId="1CF67811">
            <w:pPr>
              <w:adjustRightInd w:val="0"/>
              <w:snapToGrid w:val="0"/>
              <w:spacing w:line="320" w:lineRule="exact"/>
              <w:rPr>
                <w:color w:val="000000"/>
                <w:sz w:val="22"/>
                <w:szCs w:val="22"/>
                <w:lang w:bidi="ar"/>
              </w:rPr>
            </w:pPr>
            <w:r>
              <w:rPr>
                <w:rFonts w:hint="eastAsia"/>
                <w:color w:val="000000"/>
                <w:sz w:val="22"/>
                <w:szCs w:val="22"/>
                <w:lang w:bidi="ar"/>
              </w:rPr>
              <w:t xml:space="preserve">1.中小学、幼儿园教师培训（含特教、中职教师培训）； </w:t>
            </w:r>
          </w:p>
          <w:p w14:paraId="1AC1E2C4">
            <w:pPr>
              <w:adjustRightInd w:val="0"/>
              <w:snapToGrid w:val="0"/>
              <w:spacing w:line="320" w:lineRule="exact"/>
              <w:rPr>
                <w:color w:val="000000"/>
                <w:sz w:val="22"/>
                <w:szCs w:val="22"/>
                <w:lang w:bidi="ar"/>
              </w:rPr>
            </w:pPr>
            <w:r>
              <w:rPr>
                <w:rFonts w:hint="eastAsia"/>
                <w:color w:val="000000"/>
                <w:sz w:val="22"/>
                <w:szCs w:val="22"/>
                <w:lang w:bidi="ar"/>
              </w:rPr>
              <w:t>2.中小学、幼儿园教育管理干部培训（含特教、中职教育管理干部培训）。</w:t>
            </w:r>
          </w:p>
          <w:p w14:paraId="5DE71F3C">
            <w:pPr>
              <w:adjustRightInd w:val="0"/>
              <w:snapToGrid w:val="0"/>
              <w:spacing w:line="320" w:lineRule="exact"/>
              <w:rPr>
                <w:color w:val="000000"/>
                <w:sz w:val="22"/>
                <w:szCs w:val="22"/>
                <w:lang w:bidi="ar"/>
              </w:rPr>
            </w:pPr>
            <w:r>
              <w:rPr>
                <w:rFonts w:hint="eastAsia"/>
                <w:color w:val="000000"/>
                <w:sz w:val="22"/>
                <w:szCs w:val="22"/>
                <w:lang w:bidi="ar"/>
              </w:rPr>
              <w:t>每提供一个得0.5分，本项最高得1分。同一个业主不累计加分。</w:t>
            </w:r>
          </w:p>
        </w:tc>
      </w:tr>
      <w:tr w14:paraId="10C65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57" w:type="pct"/>
            <w:vAlign w:val="center"/>
          </w:tcPr>
          <w:p w14:paraId="4FF76016">
            <w:pPr>
              <w:pStyle w:val="217"/>
              <w:widowControl/>
              <w:adjustRightInd w:val="0"/>
              <w:snapToGrid w:val="0"/>
              <w:spacing w:line="320" w:lineRule="exact"/>
              <w:ind w:firstLine="0" w:firstLineChars="0"/>
              <w:jc w:val="center"/>
              <w:textAlignment w:val="center"/>
              <w:rPr>
                <w:rFonts w:ascii="宋体" w:hAnsi="宋体" w:cs="微软雅黑"/>
                <w:color w:val="000000"/>
                <w:kern w:val="0"/>
                <w:sz w:val="22"/>
                <w:szCs w:val="22"/>
              </w:rPr>
            </w:pPr>
            <w:r>
              <w:rPr>
                <w:rFonts w:hint="eastAsia" w:ascii="宋体" w:hAnsi="宋体" w:cs="微软雅黑"/>
                <w:color w:val="000000"/>
                <w:kern w:val="0"/>
                <w:sz w:val="22"/>
                <w:szCs w:val="22"/>
              </w:rPr>
              <w:t>4</w:t>
            </w:r>
          </w:p>
        </w:tc>
        <w:tc>
          <w:tcPr>
            <w:tcW w:w="812" w:type="pct"/>
            <w:vAlign w:val="center"/>
          </w:tcPr>
          <w:p w14:paraId="40F8B962">
            <w:pPr>
              <w:pStyle w:val="217"/>
              <w:widowControl/>
              <w:adjustRightInd w:val="0"/>
              <w:snapToGrid w:val="0"/>
              <w:spacing w:line="320" w:lineRule="exact"/>
              <w:ind w:firstLine="0" w:firstLineChars="0"/>
              <w:jc w:val="center"/>
              <w:textAlignment w:val="center"/>
              <w:rPr>
                <w:rFonts w:ascii="宋体" w:hAnsi="宋体" w:cs="微软雅黑"/>
                <w:color w:val="000000"/>
                <w:kern w:val="0"/>
                <w:sz w:val="22"/>
                <w:szCs w:val="22"/>
              </w:rPr>
            </w:pPr>
            <w:r>
              <w:rPr>
                <w:rFonts w:hint="eastAsia" w:ascii="宋体" w:hAnsi="宋体" w:cs="微软雅黑"/>
                <w:color w:val="000000"/>
                <w:kern w:val="0"/>
                <w:sz w:val="22"/>
                <w:szCs w:val="22"/>
              </w:rPr>
              <w:t>企业综合情况（0-5分）</w:t>
            </w:r>
          </w:p>
        </w:tc>
        <w:tc>
          <w:tcPr>
            <w:tcW w:w="3730" w:type="pct"/>
            <w:vAlign w:val="center"/>
          </w:tcPr>
          <w:p w14:paraId="198D37F2">
            <w:pPr>
              <w:pStyle w:val="217"/>
              <w:widowControl/>
              <w:adjustRightInd w:val="0"/>
              <w:snapToGrid w:val="0"/>
              <w:spacing w:line="320" w:lineRule="exact"/>
              <w:ind w:firstLine="0" w:firstLineChars="0"/>
              <w:textAlignment w:val="center"/>
              <w:rPr>
                <w:rFonts w:ascii="宋体" w:hAnsi="宋体" w:cs="微软雅黑"/>
                <w:color w:val="000000"/>
                <w:sz w:val="22"/>
                <w:szCs w:val="22"/>
              </w:rPr>
            </w:pPr>
            <w:r>
              <w:rPr>
                <w:rFonts w:hint="eastAsia" w:ascii="宋体" w:hAnsi="宋体" w:cs="微软雅黑"/>
                <w:color w:val="000000"/>
                <w:kern w:val="0"/>
                <w:sz w:val="22"/>
                <w:szCs w:val="22"/>
              </w:rPr>
              <w:t>1.根据招标需求及服务方案内容体现机构综合优势。优势体现内容为领先且契合采购需求及服务方案内容。评分范围：5、4、3、2、1、0。</w:t>
            </w:r>
          </w:p>
        </w:tc>
      </w:tr>
      <w:tr w14:paraId="42091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57" w:type="pct"/>
            <w:vAlign w:val="center"/>
          </w:tcPr>
          <w:p w14:paraId="2E535BD9">
            <w:pPr>
              <w:pStyle w:val="217"/>
              <w:widowControl/>
              <w:adjustRightInd w:val="0"/>
              <w:snapToGrid w:val="0"/>
              <w:spacing w:line="320" w:lineRule="exact"/>
              <w:ind w:firstLine="0" w:firstLineChars="0"/>
              <w:jc w:val="center"/>
              <w:textAlignment w:val="center"/>
              <w:rPr>
                <w:rFonts w:ascii="宋体" w:hAnsi="宋体" w:cs="微软雅黑"/>
                <w:color w:val="000000"/>
                <w:kern w:val="0"/>
                <w:sz w:val="22"/>
                <w:szCs w:val="22"/>
              </w:rPr>
            </w:pPr>
            <w:r>
              <w:rPr>
                <w:rFonts w:hint="eastAsia" w:ascii="宋体" w:hAnsi="宋体" w:cs="微软雅黑"/>
                <w:color w:val="000000"/>
                <w:kern w:val="0"/>
                <w:sz w:val="22"/>
                <w:szCs w:val="22"/>
              </w:rPr>
              <w:t>5</w:t>
            </w:r>
          </w:p>
        </w:tc>
        <w:tc>
          <w:tcPr>
            <w:tcW w:w="812" w:type="pct"/>
            <w:vAlign w:val="center"/>
          </w:tcPr>
          <w:p w14:paraId="49BB8130">
            <w:pPr>
              <w:pStyle w:val="217"/>
              <w:widowControl/>
              <w:adjustRightInd w:val="0"/>
              <w:snapToGrid w:val="0"/>
              <w:spacing w:line="320" w:lineRule="exact"/>
              <w:ind w:firstLine="0" w:firstLineChars="0"/>
              <w:jc w:val="center"/>
              <w:textAlignment w:val="center"/>
              <w:rPr>
                <w:rFonts w:ascii="宋体" w:hAnsi="宋体" w:cs="微软雅黑"/>
                <w:color w:val="000000"/>
                <w:kern w:val="0"/>
                <w:sz w:val="22"/>
                <w:szCs w:val="22"/>
              </w:rPr>
            </w:pPr>
            <w:r>
              <w:rPr>
                <w:rFonts w:hint="eastAsia" w:ascii="宋体" w:hAnsi="宋体"/>
                <w:color w:val="000000"/>
                <w:sz w:val="22"/>
                <w:szCs w:val="22"/>
              </w:rPr>
              <w:t>满意度证明（0-5分）</w:t>
            </w:r>
          </w:p>
        </w:tc>
        <w:tc>
          <w:tcPr>
            <w:tcW w:w="3730" w:type="pct"/>
            <w:vAlign w:val="center"/>
          </w:tcPr>
          <w:p w14:paraId="0730767A">
            <w:pPr>
              <w:adjustRightInd w:val="0"/>
              <w:snapToGrid w:val="0"/>
              <w:spacing w:line="320" w:lineRule="exact"/>
              <w:rPr>
                <w:rFonts w:cs="微软雅黑"/>
                <w:bCs/>
                <w:color w:val="000000"/>
                <w:sz w:val="22"/>
                <w:szCs w:val="22"/>
              </w:rPr>
            </w:pPr>
            <w:r>
              <w:rPr>
                <w:rFonts w:hint="eastAsia"/>
                <w:color w:val="000000"/>
                <w:sz w:val="22"/>
                <w:szCs w:val="22"/>
                <w:lang w:bidi="ar"/>
              </w:rPr>
              <w:t>自2024年1月1日以来</w:t>
            </w:r>
            <w:r>
              <w:rPr>
                <w:rFonts w:hint="eastAsia"/>
                <w:color w:val="000000"/>
                <w:sz w:val="22"/>
                <w:szCs w:val="22"/>
              </w:rPr>
              <w:t>投标人具有同类服务项目的服务客户为其出具的满意度说明或满意度报告（满意度说明或满意度报告为满意的），每提供1个得0.5分，最高得5分。同一个业主不累计加分。</w:t>
            </w:r>
          </w:p>
        </w:tc>
      </w:tr>
      <w:tr w14:paraId="7C88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57" w:type="pct"/>
            <w:vAlign w:val="center"/>
          </w:tcPr>
          <w:p w14:paraId="500ECDC9">
            <w:pPr>
              <w:pStyle w:val="217"/>
              <w:widowControl/>
              <w:adjustRightInd w:val="0"/>
              <w:snapToGrid w:val="0"/>
              <w:spacing w:line="320" w:lineRule="exact"/>
              <w:ind w:firstLine="0" w:firstLineChars="0"/>
              <w:jc w:val="center"/>
              <w:textAlignment w:val="center"/>
              <w:rPr>
                <w:rFonts w:ascii="宋体" w:hAnsi="宋体" w:cs="微软雅黑"/>
                <w:color w:val="000000"/>
                <w:kern w:val="0"/>
                <w:sz w:val="22"/>
                <w:szCs w:val="22"/>
              </w:rPr>
            </w:pPr>
            <w:r>
              <w:rPr>
                <w:rFonts w:hint="eastAsia" w:ascii="宋体" w:hAnsi="宋体" w:cs="微软雅黑"/>
                <w:color w:val="000000"/>
                <w:kern w:val="0"/>
                <w:sz w:val="22"/>
                <w:szCs w:val="22"/>
              </w:rPr>
              <w:t>6</w:t>
            </w:r>
          </w:p>
        </w:tc>
        <w:tc>
          <w:tcPr>
            <w:tcW w:w="812" w:type="pct"/>
            <w:vAlign w:val="center"/>
          </w:tcPr>
          <w:p w14:paraId="01321D8A">
            <w:pPr>
              <w:pStyle w:val="217"/>
              <w:widowControl/>
              <w:adjustRightInd w:val="0"/>
              <w:snapToGrid w:val="0"/>
              <w:spacing w:line="320" w:lineRule="exact"/>
              <w:ind w:firstLine="0" w:firstLineChars="0"/>
              <w:jc w:val="center"/>
              <w:textAlignment w:val="center"/>
              <w:rPr>
                <w:rFonts w:ascii="宋体" w:hAnsi="宋体" w:cs="微软雅黑"/>
                <w:color w:val="000000"/>
                <w:kern w:val="0"/>
                <w:sz w:val="22"/>
                <w:szCs w:val="22"/>
              </w:rPr>
            </w:pPr>
            <w:r>
              <w:rPr>
                <w:rFonts w:hint="eastAsia" w:ascii="宋体" w:hAnsi="宋体" w:cs="微软雅黑"/>
                <w:color w:val="000000"/>
                <w:kern w:val="0"/>
                <w:sz w:val="22"/>
                <w:szCs w:val="22"/>
              </w:rPr>
              <w:t>培训方案（0-24分）</w:t>
            </w:r>
          </w:p>
        </w:tc>
        <w:tc>
          <w:tcPr>
            <w:tcW w:w="3730" w:type="pct"/>
            <w:vAlign w:val="center"/>
          </w:tcPr>
          <w:p w14:paraId="64172224">
            <w:pPr>
              <w:pStyle w:val="217"/>
              <w:widowControl/>
              <w:adjustRightInd w:val="0"/>
              <w:snapToGrid w:val="0"/>
              <w:spacing w:line="320" w:lineRule="exact"/>
              <w:ind w:firstLine="0" w:firstLineChars="0"/>
              <w:textAlignment w:val="center"/>
              <w:rPr>
                <w:rFonts w:ascii="宋体" w:hAnsi="宋体" w:cs="微软雅黑"/>
                <w:bCs/>
                <w:color w:val="000000"/>
                <w:kern w:val="0"/>
                <w:sz w:val="22"/>
                <w:szCs w:val="22"/>
              </w:rPr>
            </w:pPr>
            <w:r>
              <w:rPr>
                <w:rFonts w:hint="eastAsia" w:ascii="宋体" w:hAnsi="宋体" w:cs="微软雅黑"/>
                <w:bCs/>
                <w:color w:val="000000"/>
                <w:kern w:val="0"/>
                <w:sz w:val="22"/>
                <w:szCs w:val="22"/>
              </w:rPr>
              <w:t>1.根据提供的培训方案进行评分。</w:t>
            </w:r>
          </w:p>
          <w:p w14:paraId="23BDBF17">
            <w:pPr>
              <w:pStyle w:val="217"/>
              <w:widowControl/>
              <w:adjustRightInd w:val="0"/>
              <w:snapToGrid w:val="0"/>
              <w:spacing w:line="320" w:lineRule="exact"/>
              <w:ind w:firstLine="0" w:firstLineChars="0"/>
              <w:textAlignment w:val="center"/>
              <w:rPr>
                <w:rFonts w:ascii="宋体" w:hAnsi="宋体" w:cs="微软雅黑"/>
                <w:bCs/>
                <w:color w:val="000000"/>
                <w:kern w:val="0"/>
                <w:sz w:val="22"/>
                <w:szCs w:val="22"/>
              </w:rPr>
            </w:pPr>
            <w:r>
              <w:rPr>
                <w:rFonts w:hint="eastAsia" w:ascii="宋体" w:hAnsi="宋体" w:cs="宋体"/>
                <w:color w:val="000000"/>
                <w:kern w:val="0"/>
                <w:sz w:val="22"/>
                <w:szCs w:val="22"/>
                <w:lang w:bidi="ar"/>
              </w:rPr>
              <w:t>①</w:t>
            </w:r>
            <w:r>
              <w:rPr>
                <w:rFonts w:hint="eastAsia" w:ascii="宋体" w:hAnsi="宋体" w:cs="微软雅黑"/>
                <w:bCs/>
                <w:color w:val="000000"/>
                <w:kern w:val="0"/>
                <w:sz w:val="22"/>
                <w:szCs w:val="22"/>
              </w:rPr>
              <w:t>培训方案完整性：培训规划理念（0-3分）</w:t>
            </w:r>
            <w:r>
              <w:rPr>
                <w:rFonts w:hint="eastAsia" w:ascii="宋体" w:hAnsi="宋体" w:cs="微软雅黑"/>
                <w:color w:val="000000"/>
                <w:kern w:val="0"/>
                <w:sz w:val="22"/>
                <w:szCs w:val="22"/>
              </w:rPr>
              <w:t>评分范围：3、2、1、0。</w:t>
            </w:r>
            <w:r>
              <w:rPr>
                <w:rFonts w:hint="eastAsia" w:ascii="宋体" w:hAnsi="宋体" w:cs="微软雅黑"/>
                <w:bCs/>
                <w:color w:val="000000"/>
                <w:kern w:val="0"/>
                <w:sz w:val="22"/>
                <w:szCs w:val="22"/>
              </w:rPr>
              <w:t>、培训计划（培训目标、课程说明、授课计划表等内容）（0-3分）</w:t>
            </w:r>
            <w:r>
              <w:rPr>
                <w:rFonts w:hint="eastAsia" w:ascii="宋体" w:hAnsi="宋体" w:cs="微软雅黑"/>
                <w:color w:val="000000"/>
                <w:kern w:val="0"/>
                <w:sz w:val="22"/>
                <w:szCs w:val="22"/>
              </w:rPr>
              <w:t>评分范围：3、2、1、0。</w:t>
            </w:r>
            <w:r>
              <w:rPr>
                <w:rFonts w:hint="eastAsia" w:ascii="宋体" w:hAnsi="宋体" w:cs="微软雅黑"/>
                <w:bCs/>
                <w:color w:val="000000"/>
                <w:kern w:val="0"/>
                <w:sz w:val="22"/>
                <w:szCs w:val="22"/>
              </w:rPr>
              <w:t>、培训内容（0-3分）</w:t>
            </w:r>
            <w:r>
              <w:rPr>
                <w:rFonts w:hint="eastAsia" w:ascii="宋体" w:hAnsi="宋体" w:cs="微软雅黑"/>
                <w:color w:val="000000"/>
                <w:kern w:val="0"/>
                <w:sz w:val="22"/>
                <w:szCs w:val="22"/>
              </w:rPr>
              <w:t>评分范围：3、2、1、0。</w:t>
            </w:r>
            <w:r>
              <w:rPr>
                <w:rFonts w:hint="eastAsia" w:ascii="宋体" w:hAnsi="宋体" w:cs="微软雅黑"/>
                <w:bCs/>
                <w:color w:val="000000"/>
                <w:kern w:val="0"/>
                <w:sz w:val="22"/>
                <w:szCs w:val="22"/>
              </w:rPr>
              <w:t>、培训程序（0-3分）</w:t>
            </w:r>
            <w:r>
              <w:rPr>
                <w:rFonts w:hint="eastAsia" w:ascii="宋体" w:hAnsi="宋体" w:cs="微软雅黑"/>
                <w:color w:val="000000"/>
                <w:kern w:val="0"/>
                <w:sz w:val="22"/>
                <w:szCs w:val="22"/>
              </w:rPr>
              <w:t>评分范围：3、2、1、0。</w:t>
            </w:r>
            <w:r>
              <w:rPr>
                <w:rFonts w:hint="eastAsia" w:ascii="宋体" w:hAnsi="宋体" w:cs="微软雅黑"/>
                <w:bCs/>
                <w:color w:val="000000"/>
                <w:kern w:val="0"/>
                <w:sz w:val="22"/>
                <w:szCs w:val="22"/>
              </w:rPr>
              <w:t>、培训过程管理（0-3分）</w:t>
            </w:r>
            <w:r>
              <w:rPr>
                <w:rFonts w:hint="eastAsia" w:ascii="宋体" w:hAnsi="宋体" w:cs="微软雅黑"/>
                <w:color w:val="000000"/>
                <w:kern w:val="0"/>
                <w:sz w:val="22"/>
                <w:szCs w:val="22"/>
              </w:rPr>
              <w:t>评分范围：3、2、1、0。</w:t>
            </w:r>
            <w:r>
              <w:rPr>
                <w:rFonts w:hint="eastAsia" w:ascii="宋体" w:hAnsi="宋体" w:cs="微软雅黑"/>
                <w:bCs/>
                <w:color w:val="000000"/>
                <w:kern w:val="0"/>
                <w:sz w:val="22"/>
                <w:szCs w:val="22"/>
              </w:rPr>
              <w:t>、应急预案（0-3分）</w:t>
            </w:r>
            <w:r>
              <w:rPr>
                <w:rFonts w:hint="eastAsia" w:ascii="宋体" w:hAnsi="宋体" w:cs="微软雅黑"/>
                <w:color w:val="000000"/>
                <w:kern w:val="0"/>
                <w:sz w:val="22"/>
                <w:szCs w:val="22"/>
              </w:rPr>
              <w:t>评分范围：3、2、1、0。</w:t>
            </w:r>
            <w:r>
              <w:rPr>
                <w:rFonts w:hint="eastAsia" w:ascii="宋体" w:hAnsi="宋体" w:cs="微软雅黑"/>
                <w:bCs/>
                <w:color w:val="000000"/>
                <w:kern w:val="0"/>
                <w:sz w:val="22"/>
                <w:szCs w:val="22"/>
              </w:rPr>
              <w:t>等。</w:t>
            </w:r>
          </w:p>
          <w:p w14:paraId="55EAB943">
            <w:pPr>
              <w:pStyle w:val="217"/>
              <w:widowControl/>
              <w:adjustRightInd w:val="0"/>
              <w:snapToGrid w:val="0"/>
              <w:spacing w:line="320" w:lineRule="exact"/>
              <w:ind w:firstLine="0" w:firstLineChars="0"/>
              <w:textAlignment w:val="center"/>
              <w:rPr>
                <w:rFonts w:ascii="宋体" w:hAnsi="宋体" w:cs="微软雅黑"/>
                <w:bCs/>
                <w:color w:val="000000"/>
                <w:kern w:val="0"/>
                <w:sz w:val="22"/>
                <w:szCs w:val="22"/>
              </w:rPr>
            </w:pPr>
            <w:r>
              <w:rPr>
                <w:rFonts w:hint="eastAsia" w:ascii="宋体" w:hAnsi="宋体" w:cs="宋体"/>
                <w:color w:val="000000"/>
                <w:kern w:val="0"/>
                <w:sz w:val="22"/>
                <w:szCs w:val="22"/>
                <w:lang w:bidi="ar"/>
              </w:rPr>
              <w:t>②培训方案合理性：与项目需求是否结合紧密，内容是否全面细致、合理可行。</w:t>
            </w:r>
            <w:r>
              <w:rPr>
                <w:rFonts w:hint="eastAsia" w:ascii="宋体" w:hAnsi="宋体" w:cs="微软雅黑"/>
                <w:bCs/>
                <w:color w:val="000000"/>
                <w:kern w:val="0"/>
                <w:sz w:val="22"/>
                <w:szCs w:val="22"/>
              </w:rPr>
              <w:t>（0-3分）</w:t>
            </w:r>
            <w:r>
              <w:rPr>
                <w:rFonts w:hint="eastAsia" w:ascii="宋体" w:hAnsi="宋体" w:cs="微软雅黑"/>
                <w:color w:val="000000"/>
                <w:kern w:val="0"/>
                <w:sz w:val="22"/>
                <w:szCs w:val="22"/>
              </w:rPr>
              <w:t>评分范围：3、2、1、0。</w:t>
            </w:r>
          </w:p>
          <w:p w14:paraId="0A386208">
            <w:pPr>
              <w:pStyle w:val="217"/>
              <w:widowControl/>
              <w:adjustRightInd w:val="0"/>
              <w:snapToGrid w:val="0"/>
              <w:spacing w:line="320" w:lineRule="exact"/>
              <w:ind w:firstLine="0" w:firstLineChars="0"/>
              <w:textAlignment w:val="center"/>
              <w:rPr>
                <w:rFonts w:ascii="宋体" w:hAnsi="宋体" w:cs="微软雅黑"/>
                <w:bCs/>
                <w:color w:val="000000"/>
                <w:kern w:val="0"/>
                <w:sz w:val="22"/>
                <w:szCs w:val="22"/>
              </w:rPr>
            </w:pPr>
            <w:r>
              <w:rPr>
                <w:rFonts w:hint="eastAsia" w:ascii="宋体" w:hAnsi="宋体" w:cs="微软雅黑"/>
                <w:bCs/>
                <w:color w:val="000000"/>
                <w:kern w:val="0"/>
                <w:sz w:val="22"/>
                <w:szCs w:val="22"/>
              </w:rPr>
              <w:t>2.与采购方的配合方案：分析本项目如何与采购人进行良好配合情况并提供出现问题时的解决方案。0-3分。</w:t>
            </w:r>
            <w:r>
              <w:rPr>
                <w:rFonts w:hint="eastAsia" w:ascii="宋体" w:hAnsi="宋体" w:cs="微软雅黑"/>
                <w:color w:val="000000"/>
                <w:kern w:val="0"/>
                <w:sz w:val="22"/>
                <w:szCs w:val="22"/>
              </w:rPr>
              <w:t>评分范围：3、2、1、0。</w:t>
            </w:r>
          </w:p>
        </w:tc>
      </w:tr>
      <w:tr w14:paraId="37E56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7" w:hRule="atLeast"/>
        </w:trPr>
        <w:tc>
          <w:tcPr>
            <w:tcW w:w="457" w:type="pct"/>
            <w:vAlign w:val="center"/>
          </w:tcPr>
          <w:p w14:paraId="58FC5532">
            <w:pPr>
              <w:pStyle w:val="217"/>
              <w:widowControl/>
              <w:adjustRightInd w:val="0"/>
              <w:snapToGrid w:val="0"/>
              <w:spacing w:line="320" w:lineRule="exact"/>
              <w:ind w:firstLine="0" w:firstLineChars="0"/>
              <w:jc w:val="center"/>
              <w:textAlignment w:val="center"/>
              <w:rPr>
                <w:rFonts w:ascii="宋体" w:hAnsi="宋体" w:cs="微软雅黑"/>
                <w:color w:val="000000"/>
                <w:kern w:val="0"/>
                <w:sz w:val="22"/>
                <w:szCs w:val="22"/>
              </w:rPr>
            </w:pPr>
            <w:r>
              <w:rPr>
                <w:rFonts w:hint="eastAsia" w:ascii="宋体" w:hAnsi="宋体" w:cs="微软雅黑"/>
                <w:color w:val="000000"/>
                <w:kern w:val="0"/>
                <w:sz w:val="22"/>
                <w:szCs w:val="22"/>
              </w:rPr>
              <w:t>7</w:t>
            </w:r>
          </w:p>
        </w:tc>
        <w:tc>
          <w:tcPr>
            <w:tcW w:w="812" w:type="pct"/>
            <w:vAlign w:val="center"/>
          </w:tcPr>
          <w:p w14:paraId="31F229B3">
            <w:pPr>
              <w:pStyle w:val="217"/>
              <w:widowControl/>
              <w:adjustRightInd w:val="0"/>
              <w:snapToGrid w:val="0"/>
              <w:spacing w:line="320" w:lineRule="exact"/>
              <w:ind w:firstLine="0" w:firstLineChars="0"/>
              <w:jc w:val="center"/>
              <w:textAlignment w:val="center"/>
              <w:rPr>
                <w:rFonts w:ascii="宋体" w:hAnsi="宋体" w:cs="微软雅黑"/>
                <w:color w:val="000000"/>
                <w:kern w:val="0"/>
                <w:sz w:val="22"/>
                <w:szCs w:val="22"/>
              </w:rPr>
            </w:pPr>
            <w:r>
              <w:rPr>
                <w:rFonts w:hint="eastAsia" w:ascii="宋体" w:hAnsi="宋体" w:cs="微软雅黑"/>
                <w:color w:val="000000"/>
                <w:kern w:val="0"/>
                <w:sz w:val="22"/>
                <w:szCs w:val="22"/>
              </w:rPr>
              <w:t>项目特点与创新（0-6分）</w:t>
            </w:r>
          </w:p>
        </w:tc>
        <w:tc>
          <w:tcPr>
            <w:tcW w:w="3730" w:type="pct"/>
            <w:vAlign w:val="center"/>
          </w:tcPr>
          <w:p w14:paraId="1FF02106">
            <w:pPr>
              <w:pStyle w:val="217"/>
              <w:widowControl/>
              <w:adjustRightInd w:val="0"/>
              <w:snapToGrid w:val="0"/>
              <w:spacing w:line="320" w:lineRule="exact"/>
              <w:ind w:firstLine="0" w:firstLineChars="0"/>
              <w:textAlignment w:val="center"/>
              <w:rPr>
                <w:rFonts w:ascii="宋体" w:hAnsi="宋体" w:cs="微软雅黑"/>
                <w:bCs/>
                <w:color w:val="000000"/>
                <w:kern w:val="0"/>
                <w:sz w:val="22"/>
                <w:szCs w:val="22"/>
              </w:rPr>
            </w:pPr>
            <w:r>
              <w:rPr>
                <w:rFonts w:hint="eastAsia" w:ascii="宋体" w:hAnsi="宋体" w:cs="微软雅黑"/>
                <w:bCs/>
                <w:color w:val="000000"/>
                <w:kern w:val="0"/>
                <w:sz w:val="22"/>
                <w:szCs w:val="22"/>
              </w:rPr>
              <w:t>1.对本项目特点和难点进行分析并提出解决措施，并作出详细说明。0-3分。</w:t>
            </w:r>
            <w:r>
              <w:rPr>
                <w:rFonts w:hint="eastAsia" w:ascii="宋体" w:hAnsi="宋体" w:cs="微软雅黑"/>
                <w:color w:val="000000"/>
                <w:kern w:val="0"/>
                <w:sz w:val="22"/>
                <w:szCs w:val="22"/>
              </w:rPr>
              <w:t>评分范围：3、2、1、0。</w:t>
            </w:r>
          </w:p>
          <w:p w14:paraId="0D2B3644">
            <w:pPr>
              <w:pStyle w:val="217"/>
              <w:widowControl/>
              <w:adjustRightInd w:val="0"/>
              <w:snapToGrid w:val="0"/>
              <w:spacing w:line="320" w:lineRule="exact"/>
              <w:ind w:firstLine="0" w:firstLineChars="0"/>
              <w:textAlignment w:val="center"/>
              <w:rPr>
                <w:rFonts w:ascii="宋体" w:hAnsi="宋体" w:cs="微软雅黑"/>
                <w:bCs/>
                <w:color w:val="000000"/>
                <w:kern w:val="0"/>
                <w:sz w:val="22"/>
                <w:szCs w:val="22"/>
              </w:rPr>
            </w:pPr>
            <w:r>
              <w:rPr>
                <w:rFonts w:hint="eastAsia" w:ascii="宋体" w:hAnsi="宋体" w:cs="微软雅黑"/>
                <w:bCs/>
                <w:color w:val="000000"/>
                <w:kern w:val="0"/>
                <w:sz w:val="22"/>
                <w:szCs w:val="22"/>
              </w:rPr>
              <w:t>2.根据项目阐述内容进行服务方案特色及创新内容的阐述。阐述内容应新颖且领先行业内一般服务方案且对采购人需求有促进作用、能更好的完成采购需求的。0-3分。</w:t>
            </w:r>
            <w:r>
              <w:rPr>
                <w:rFonts w:hint="eastAsia" w:ascii="宋体" w:hAnsi="宋体" w:cs="微软雅黑"/>
                <w:color w:val="000000"/>
                <w:kern w:val="0"/>
                <w:sz w:val="22"/>
                <w:szCs w:val="22"/>
              </w:rPr>
              <w:t>评分范围：3、2、1、0。</w:t>
            </w:r>
          </w:p>
        </w:tc>
      </w:tr>
      <w:tr w14:paraId="5C5FB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457" w:type="pct"/>
            <w:vAlign w:val="center"/>
          </w:tcPr>
          <w:p w14:paraId="76370985">
            <w:pPr>
              <w:pStyle w:val="217"/>
              <w:widowControl/>
              <w:adjustRightInd w:val="0"/>
              <w:snapToGrid w:val="0"/>
              <w:spacing w:line="320" w:lineRule="exact"/>
              <w:ind w:firstLine="0" w:firstLineChars="0"/>
              <w:jc w:val="center"/>
              <w:textAlignment w:val="center"/>
              <w:rPr>
                <w:rFonts w:ascii="宋体" w:hAnsi="宋体" w:cs="微软雅黑"/>
                <w:color w:val="000000"/>
                <w:kern w:val="0"/>
                <w:sz w:val="22"/>
                <w:szCs w:val="22"/>
              </w:rPr>
            </w:pPr>
            <w:r>
              <w:rPr>
                <w:rFonts w:hint="eastAsia" w:ascii="宋体" w:hAnsi="宋体" w:cs="微软雅黑"/>
                <w:color w:val="000000"/>
                <w:kern w:val="0"/>
                <w:sz w:val="22"/>
                <w:szCs w:val="22"/>
              </w:rPr>
              <w:t>8</w:t>
            </w:r>
          </w:p>
        </w:tc>
        <w:tc>
          <w:tcPr>
            <w:tcW w:w="812" w:type="pct"/>
            <w:vAlign w:val="center"/>
          </w:tcPr>
          <w:p w14:paraId="4BB91E34">
            <w:pPr>
              <w:pStyle w:val="217"/>
              <w:widowControl/>
              <w:adjustRightInd w:val="0"/>
              <w:snapToGrid w:val="0"/>
              <w:spacing w:line="320" w:lineRule="exact"/>
              <w:ind w:firstLine="0" w:firstLineChars="0"/>
              <w:jc w:val="center"/>
              <w:textAlignment w:val="center"/>
              <w:rPr>
                <w:rFonts w:ascii="宋体" w:hAnsi="宋体" w:cs="微软雅黑"/>
                <w:color w:val="000000"/>
                <w:kern w:val="0"/>
                <w:sz w:val="22"/>
                <w:szCs w:val="22"/>
              </w:rPr>
            </w:pPr>
            <w:r>
              <w:rPr>
                <w:rFonts w:hint="eastAsia" w:ascii="宋体" w:hAnsi="宋体" w:cs="宋体"/>
                <w:color w:val="000000"/>
                <w:kern w:val="0"/>
                <w:sz w:val="22"/>
                <w:szCs w:val="22"/>
                <w:lang w:bidi="ar"/>
              </w:rPr>
              <w:t>培训资源（0-22分）</w:t>
            </w:r>
          </w:p>
        </w:tc>
        <w:tc>
          <w:tcPr>
            <w:tcW w:w="3730" w:type="pct"/>
            <w:vAlign w:val="center"/>
          </w:tcPr>
          <w:p w14:paraId="35F8C00F">
            <w:pPr>
              <w:adjustRightInd w:val="0"/>
              <w:snapToGrid w:val="0"/>
              <w:spacing w:line="320" w:lineRule="exact"/>
              <w:rPr>
                <w:color w:val="000000"/>
                <w:sz w:val="22"/>
                <w:szCs w:val="22"/>
                <w:lang w:bidi="ar"/>
              </w:rPr>
            </w:pPr>
            <w:r>
              <w:rPr>
                <w:rFonts w:hint="eastAsia"/>
                <w:color w:val="000000"/>
                <w:sz w:val="22"/>
                <w:szCs w:val="22"/>
                <w:lang w:bidi="ar"/>
              </w:rPr>
              <w:t>1.培训专家：各培训项目配备高质量专家团队，对名师、名校 (园)长、教研员等各课程专家在该领域取得的成就进行说明。配备团队实力情况、经验是否丰富，是否符合本项目采购需求等给予评分。</w:t>
            </w:r>
            <w:r>
              <w:rPr>
                <w:rFonts w:hint="eastAsia" w:ascii="宋体" w:hAnsi="宋体" w:cs="微软雅黑"/>
                <w:color w:val="000000"/>
                <w:sz w:val="22"/>
                <w:szCs w:val="22"/>
              </w:rPr>
              <w:t>评分范围：3、2、1、0。</w:t>
            </w:r>
          </w:p>
          <w:p w14:paraId="0D05688A">
            <w:pPr>
              <w:pStyle w:val="217"/>
              <w:widowControl/>
              <w:numPr>
                <w:ilvl w:val="0"/>
                <w:numId w:val="8"/>
              </w:numPr>
              <w:adjustRightInd w:val="0"/>
              <w:snapToGrid w:val="0"/>
              <w:spacing w:line="320" w:lineRule="exact"/>
              <w:ind w:firstLine="0" w:firstLineChars="0"/>
              <w:jc w:val="left"/>
              <w:textAlignment w:val="center"/>
              <w:rPr>
                <w:rFonts w:ascii="宋体" w:hAnsi="宋体" w:cs="微软雅黑"/>
                <w:color w:val="000000"/>
                <w:kern w:val="0"/>
                <w:sz w:val="22"/>
                <w:szCs w:val="22"/>
              </w:rPr>
            </w:pPr>
            <w:r>
              <w:rPr>
                <w:rFonts w:hint="eastAsia" w:ascii="宋体" w:hAnsi="宋体" w:cs="微软雅黑"/>
                <w:color w:val="000000"/>
                <w:kern w:val="0"/>
                <w:sz w:val="22"/>
                <w:szCs w:val="22"/>
              </w:rPr>
              <w:t>项目实施人员：具备满足培训项目所需的负责人，每配备1名对应培训内容师资库师资的，得1分，最高得3分；具有5名及以上专职教学管理人员得3分，3-4名专职教学管理人员得2分，2名专职教学管理人员得1分。注：提供相关师资证书复印件并加盖单位公章。</w:t>
            </w:r>
          </w:p>
          <w:p w14:paraId="3403E3FB">
            <w:pPr>
              <w:pStyle w:val="217"/>
              <w:widowControl/>
              <w:adjustRightInd w:val="0"/>
              <w:snapToGrid w:val="0"/>
              <w:spacing w:line="320" w:lineRule="exact"/>
              <w:ind w:firstLine="0" w:firstLineChars="0"/>
              <w:jc w:val="left"/>
              <w:textAlignment w:val="center"/>
              <w:rPr>
                <w:rFonts w:ascii="宋体" w:hAnsi="宋体" w:cs="微软雅黑"/>
                <w:color w:val="000000"/>
                <w:kern w:val="0"/>
                <w:sz w:val="22"/>
                <w:szCs w:val="22"/>
              </w:rPr>
            </w:pPr>
            <w:r>
              <w:rPr>
                <w:rFonts w:hint="eastAsia" w:ascii="宋体" w:hAnsi="宋体" w:cs="微软雅黑"/>
                <w:color w:val="000000"/>
                <w:kern w:val="0"/>
                <w:sz w:val="22"/>
                <w:szCs w:val="22"/>
              </w:rPr>
              <w:t>3.培训设施:具备满足培训的软硬件设施、设备配套情况或者租赁协议进行评分（0-4分）。评分范围：4、3、2、1、0。（注：提供设施，设备图片并加盖公章）</w:t>
            </w:r>
          </w:p>
          <w:p w14:paraId="1FFEC5B5">
            <w:pPr>
              <w:adjustRightInd w:val="0"/>
              <w:snapToGrid w:val="0"/>
              <w:spacing w:line="320" w:lineRule="exact"/>
              <w:rPr>
                <w:color w:val="000000"/>
                <w:sz w:val="22"/>
                <w:szCs w:val="22"/>
                <w:lang w:bidi="ar"/>
              </w:rPr>
            </w:pPr>
            <w:r>
              <w:rPr>
                <w:rFonts w:hint="eastAsia" w:cs="微软雅黑"/>
                <w:color w:val="000000"/>
                <w:sz w:val="22"/>
                <w:szCs w:val="22"/>
              </w:rPr>
              <w:t>4.培训合作资源</w:t>
            </w:r>
            <w:r>
              <w:rPr>
                <w:rFonts w:hint="eastAsia"/>
                <w:color w:val="000000"/>
                <w:sz w:val="22"/>
                <w:szCs w:val="22"/>
              </w:rPr>
              <w:t>渠道的满足性：</w:t>
            </w:r>
            <w:r>
              <w:rPr>
                <w:rFonts w:hint="eastAsia"/>
                <w:color w:val="000000"/>
                <w:sz w:val="22"/>
                <w:szCs w:val="22"/>
                <w:lang w:bidi="ar"/>
              </w:rPr>
              <w:t>提供与师范类院校或者已开设师范类专业的院校负责与教师培训的有关部门签订的协议或函件，1个得1分，本项最多得4分。</w:t>
            </w:r>
          </w:p>
          <w:p w14:paraId="315D1FAB">
            <w:pPr>
              <w:pStyle w:val="217"/>
              <w:widowControl/>
              <w:adjustRightInd w:val="0"/>
              <w:snapToGrid w:val="0"/>
              <w:spacing w:line="320" w:lineRule="exact"/>
              <w:ind w:firstLine="0" w:firstLineChars="0"/>
              <w:textAlignment w:val="center"/>
              <w:rPr>
                <w:rFonts w:ascii="宋体" w:hAnsi="宋体" w:cs="微软雅黑"/>
                <w:color w:val="000000"/>
                <w:kern w:val="0"/>
                <w:sz w:val="22"/>
                <w:szCs w:val="22"/>
              </w:rPr>
            </w:pPr>
            <w:r>
              <w:rPr>
                <w:rFonts w:hint="eastAsia" w:ascii="宋体" w:hAnsi="宋体" w:cs="宋体"/>
                <w:color w:val="000000"/>
                <w:kern w:val="0"/>
                <w:sz w:val="22"/>
                <w:szCs w:val="22"/>
                <w:lang w:bidi="ar"/>
              </w:rPr>
              <w:t>5.实</w:t>
            </w:r>
            <w:r>
              <w:rPr>
                <w:rFonts w:hint="eastAsia" w:ascii="宋体" w:hAnsi="宋体"/>
                <w:color w:val="000000"/>
                <w:sz w:val="22"/>
                <w:szCs w:val="22"/>
              </w:rPr>
              <w:t>践基地：供应商与中小学签订能够提供学员进行教学观摩实践的合作协议，每提供一个得1分，本小项满分5分。</w:t>
            </w:r>
          </w:p>
        </w:tc>
      </w:tr>
      <w:tr w14:paraId="22D5F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457" w:type="pct"/>
            <w:vAlign w:val="center"/>
          </w:tcPr>
          <w:p w14:paraId="61A8C43D">
            <w:pPr>
              <w:pStyle w:val="217"/>
              <w:widowControl/>
              <w:adjustRightInd w:val="0"/>
              <w:snapToGrid w:val="0"/>
              <w:spacing w:line="320" w:lineRule="exact"/>
              <w:ind w:firstLine="0" w:firstLineChars="0"/>
              <w:jc w:val="center"/>
              <w:textAlignment w:val="center"/>
              <w:rPr>
                <w:rFonts w:ascii="宋体" w:hAnsi="宋体" w:cs="微软雅黑"/>
                <w:color w:val="000000"/>
                <w:kern w:val="0"/>
                <w:sz w:val="22"/>
                <w:szCs w:val="22"/>
              </w:rPr>
            </w:pPr>
            <w:r>
              <w:rPr>
                <w:rFonts w:hint="eastAsia" w:ascii="宋体" w:hAnsi="宋体" w:cs="微软雅黑"/>
                <w:color w:val="000000"/>
                <w:kern w:val="0"/>
                <w:sz w:val="22"/>
                <w:szCs w:val="22"/>
              </w:rPr>
              <w:t>9</w:t>
            </w:r>
          </w:p>
        </w:tc>
        <w:tc>
          <w:tcPr>
            <w:tcW w:w="812" w:type="pct"/>
            <w:vAlign w:val="center"/>
          </w:tcPr>
          <w:p w14:paraId="6C3B8274">
            <w:pPr>
              <w:adjustRightInd w:val="0"/>
              <w:snapToGrid w:val="0"/>
              <w:spacing w:line="320" w:lineRule="exact"/>
              <w:jc w:val="center"/>
              <w:rPr>
                <w:rFonts w:cs="微软雅黑"/>
                <w:color w:val="000000"/>
                <w:sz w:val="22"/>
                <w:szCs w:val="22"/>
              </w:rPr>
            </w:pPr>
            <w:r>
              <w:rPr>
                <w:rFonts w:hint="eastAsia"/>
                <w:color w:val="000000"/>
                <w:sz w:val="22"/>
                <w:szCs w:val="22"/>
                <w:lang w:bidi="ar"/>
              </w:rPr>
              <w:t>培训管理</w:t>
            </w:r>
            <w:r>
              <w:rPr>
                <w:rFonts w:hint="eastAsia" w:cs="微软雅黑"/>
                <w:color w:val="000000"/>
                <w:sz w:val="22"/>
                <w:szCs w:val="22"/>
              </w:rPr>
              <w:t>（0-12分）</w:t>
            </w:r>
          </w:p>
        </w:tc>
        <w:tc>
          <w:tcPr>
            <w:tcW w:w="3730" w:type="pct"/>
          </w:tcPr>
          <w:p w14:paraId="08576B74">
            <w:pPr>
              <w:adjustRightInd w:val="0"/>
              <w:snapToGrid w:val="0"/>
              <w:spacing w:line="320" w:lineRule="exact"/>
              <w:rPr>
                <w:color w:val="000000"/>
                <w:sz w:val="22"/>
                <w:szCs w:val="22"/>
                <w:lang w:bidi="ar"/>
              </w:rPr>
            </w:pPr>
            <w:r>
              <w:rPr>
                <w:rFonts w:hint="eastAsia"/>
                <w:color w:val="000000"/>
                <w:sz w:val="22"/>
                <w:szCs w:val="22"/>
                <w:lang w:bidi="ar"/>
              </w:rPr>
              <w:t>根据供应商对本项目提出的培训管理制度和评价制度等综合评分：</w:t>
            </w:r>
          </w:p>
          <w:p w14:paraId="55BA7AD8">
            <w:pPr>
              <w:adjustRightInd w:val="0"/>
              <w:snapToGrid w:val="0"/>
              <w:spacing w:line="320" w:lineRule="exact"/>
              <w:rPr>
                <w:color w:val="000000"/>
                <w:sz w:val="22"/>
                <w:szCs w:val="22"/>
                <w:lang w:bidi="ar"/>
              </w:rPr>
            </w:pPr>
            <w:r>
              <w:rPr>
                <w:rFonts w:hint="eastAsia"/>
                <w:color w:val="000000"/>
                <w:sz w:val="22"/>
                <w:szCs w:val="22"/>
                <w:lang w:bidi="ar"/>
              </w:rPr>
              <w:t xml:space="preserve">1.管理制度： </w:t>
            </w:r>
          </w:p>
          <w:p w14:paraId="43C47EDC">
            <w:pPr>
              <w:adjustRightInd w:val="0"/>
              <w:snapToGrid w:val="0"/>
              <w:spacing w:line="320" w:lineRule="exact"/>
              <w:rPr>
                <w:color w:val="000000"/>
                <w:sz w:val="22"/>
                <w:szCs w:val="22"/>
                <w:lang w:bidi="ar"/>
              </w:rPr>
            </w:pPr>
            <w:r>
              <w:rPr>
                <w:rFonts w:hint="eastAsia"/>
                <w:color w:val="000000"/>
                <w:sz w:val="22"/>
                <w:szCs w:val="22"/>
                <w:lang w:bidi="ar"/>
              </w:rPr>
              <w:t>管理制度是否健全，管理团队分工是否清晰、职责是否明确，供应商主要负责人或分管负责人是否主管教师培训项目，</w:t>
            </w:r>
            <w:r>
              <w:rPr>
                <w:rFonts w:hint="eastAsia" w:ascii="宋体" w:hAnsi="宋体" w:cs="微软雅黑"/>
                <w:color w:val="000000"/>
                <w:sz w:val="22"/>
                <w:szCs w:val="22"/>
              </w:rPr>
              <w:t>评分范围：3、2、1、0。</w:t>
            </w:r>
            <w:r>
              <w:rPr>
                <w:rFonts w:hint="eastAsia"/>
                <w:color w:val="000000"/>
                <w:sz w:val="22"/>
                <w:szCs w:val="22"/>
                <w:lang w:bidi="ar"/>
              </w:rPr>
              <w:t xml:space="preserve"> </w:t>
            </w:r>
          </w:p>
          <w:p w14:paraId="514993F7">
            <w:pPr>
              <w:adjustRightInd w:val="0"/>
              <w:snapToGrid w:val="0"/>
              <w:spacing w:line="320" w:lineRule="exact"/>
              <w:rPr>
                <w:color w:val="000000"/>
                <w:sz w:val="22"/>
                <w:szCs w:val="22"/>
                <w:lang w:bidi="ar"/>
              </w:rPr>
            </w:pPr>
            <w:r>
              <w:rPr>
                <w:rFonts w:hint="eastAsia"/>
                <w:color w:val="000000"/>
                <w:sz w:val="22"/>
                <w:szCs w:val="22"/>
                <w:lang w:bidi="ar"/>
              </w:rPr>
              <w:t xml:space="preserve">2.培训评价： </w:t>
            </w:r>
          </w:p>
          <w:p w14:paraId="4A64EE6A">
            <w:pPr>
              <w:adjustRightInd w:val="0"/>
              <w:snapToGrid w:val="0"/>
              <w:spacing w:line="320" w:lineRule="exact"/>
              <w:rPr>
                <w:color w:val="000000"/>
                <w:sz w:val="22"/>
                <w:szCs w:val="22"/>
                <w:lang w:bidi="ar"/>
              </w:rPr>
            </w:pPr>
            <w:r>
              <w:rPr>
                <w:rFonts w:hint="eastAsia"/>
                <w:color w:val="000000"/>
                <w:sz w:val="22"/>
                <w:szCs w:val="22"/>
                <w:lang w:bidi="ar"/>
              </w:rPr>
              <w:t>培训评价思路是否清晰，指标合理是否全面，是否全面的反映学员的学习过程和学习成果，是否有较好的激励和督促作用，</w:t>
            </w:r>
            <w:r>
              <w:rPr>
                <w:rFonts w:hint="eastAsia" w:ascii="宋体" w:hAnsi="宋体" w:cs="微软雅黑"/>
                <w:color w:val="000000"/>
                <w:sz w:val="22"/>
                <w:szCs w:val="22"/>
              </w:rPr>
              <w:t>评分范围：3、2、1、0。</w:t>
            </w:r>
          </w:p>
          <w:p w14:paraId="797C09F0">
            <w:pPr>
              <w:adjustRightInd w:val="0"/>
              <w:snapToGrid w:val="0"/>
              <w:spacing w:line="320" w:lineRule="exact"/>
              <w:rPr>
                <w:color w:val="000000"/>
                <w:sz w:val="22"/>
                <w:szCs w:val="22"/>
                <w:lang w:bidi="ar"/>
              </w:rPr>
            </w:pPr>
            <w:r>
              <w:rPr>
                <w:rFonts w:hint="eastAsia"/>
                <w:color w:val="000000"/>
                <w:sz w:val="22"/>
                <w:szCs w:val="22"/>
                <w:lang w:bidi="ar"/>
              </w:rPr>
              <w:t>3.后勤保障：</w:t>
            </w:r>
          </w:p>
          <w:p w14:paraId="36D45B42">
            <w:pPr>
              <w:adjustRightInd w:val="0"/>
              <w:snapToGrid w:val="0"/>
              <w:spacing w:line="320" w:lineRule="exact"/>
              <w:rPr>
                <w:color w:val="000000"/>
                <w:sz w:val="22"/>
                <w:szCs w:val="22"/>
                <w:lang w:bidi="ar"/>
              </w:rPr>
            </w:pPr>
            <w:r>
              <w:rPr>
                <w:rFonts w:hint="eastAsia"/>
                <w:color w:val="000000"/>
                <w:sz w:val="22"/>
                <w:szCs w:val="22"/>
                <w:lang w:bidi="ar"/>
              </w:rPr>
              <w:t>①交通、住宿、餐饮方案。</w:t>
            </w:r>
            <w:r>
              <w:rPr>
                <w:rFonts w:hint="eastAsia" w:ascii="宋体" w:hAnsi="宋体" w:cs="微软雅黑"/>
                <w:color w:val="000000"/>
                <w:sz w:val="22"/>
                <w:szCs w:val="22"/>
              </w:rPr>
              <w:t>评分范围：3、2、1、0。</w:t>
            </w:r>
            <w:r>
              <w:rPr>
                <w:rFonts w:hint="eastAsia"/>
                <w:color w:val="000000"/>
                <w:sz w:val="22"/>
                <w:szCs w:val="22"/>
                <w:lang w:bidi="ar"/>
              </w:rPr>
              <w:t>无法满足要求或未提供不得分；</w:t>
            </w:r>
          </w:p>
          <w:p w14:paraId="49420885">
            <w:pPr>
              <w:adjustRightInd w:val="0"/>
              <w:snapToGrid w:val="0"/>
              <w:spacing w:line="320" w:lineRule="exact"/>
              <w:rPr>
                <w:color w:val="000000"/>
                <w:sz w:val="22"/>
                <w:szCs w:val="22"/>
                <w:lang w:bidi="ar"/>
              </w:rPr>
            </w:pPr>
            <w:r>
              <w:rPr>
                <w:rFonts w:hint="eastAsia"/>
                <w:color w:val="000000"/>
                <w:sz w:val="22"/>
                <w:szCs w:val="22"/>
                <w:lang w:bidi="ar"/>
              </w:rPr>
              <w:t>②安全保障方案</w:t>
            </w:r>
            <w:r>
              <w:rPr>
                <w:rFonts w:hint="eastAsia" w:ascii="宋体" w:hAnsi="宋体" w:cs="微软雅黑"/>
                <w:color w:val="000000"/>
                <w:sz w:val="22"/>
                <w:szCs w:val="22"/>
              </w:rPr>
              <w:t>。评分范围：3、2、1、0。</w:t>
            </w:r>
            <w:r>
              <w:rPr>
                <w:rFonts w:hint="eastAsia"/>
                <w:color w:val="000000"/>
                <w:sz w:val="22"/>
                <w:szCs w:val="22"/>
                <w:lang w:bidi="ar"/>
              </w:rPr>
              <w:t xml:space="preserve">无法满足要求或未提供不得分。 </w:t>
            </w:r>
          </w:p>
        </w:tc>
      </w:tr>
      <w:tr w14:paraId="4CE8B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457" w:type="pct"/>
            <w:vAlign w:val="center"/>
          </w:tcPr>
          <w:p w14:paraId="60601834">
            <w:pPr>
              <w:pStyle w:val="217"/>
              <w:widowControl/>
              <w:adjustRightInd w:val="0"/>
              <w:snapToGrid w:val="0"/>
              <w:spacing w:line="320" w:lineRule="exact"/>
              <w:ind w:firstLine="0" w:firstLineChars="0"/>
              <w:jc w:val="center"/>
              <w:textAlignment w:val="center"/>
              <w:rPr>
                <w:rFonts w:ascii="宋体" w:hAnsi="宋体" w:cs="微软雅黑"/>
                <w:color w:val="000000"/>
                <w:kern w:val="0"/>
                <w:sz w:val="22"/>
                <w:szCs w:val="22"/>
              </w:rPr>
            </w:pPr>
            <w:r>
              <w:rPr>
                <w:rFonts w:hint="eastAsia" w:ascii="宋体" w:hAnsi="宋体" w:cs="微软雅黑"/>
                <w:color w:val="000000"/>
                <w:kern w:val="0"/>
                <w:sz w:val="22"/>
                <w:szCs w:val="22"/>
              </w:rPr>
              <w:t>10</w:t>
            </w:r>
          </w:p>
        </w:tc>
        <w:tc>
          <w:tcPr>
            <w:tcW w:w="812" w:type="pct"/>
            <w:vAlign w:val="center"/>
          </w:tcPr>
          <w:p w14:paraId="4FD1B618">
            <w:pPr>
              <w:pStyle w:val="217"/>
              <w:widowControl/>
              <w:adjustRightInd w:val="0"/>
              <w:snapToGrid w:val="0"/>
              <w:spacing w:line="320" w:lineRule="exact"/>
              <w:ind w:firstLine="0" w:firstLineChars="0"/>
              <w:jc w:val="center"/>
              <w:textAlignment w:val="center"/>
              <w:rPr>
                <w:rFonts w:ascii="宋体" w:hAnsi="宋体" w:cs="微软雅黑"/>
                <w:color w:val="000000"/>
                <w:kern w:val="0"/>
                <w:sz w:val="22"/>
                <w:szCs w:val="22"/>
              </w:rPr>
            </w:pPr>
            <w:r>
              <w:rPr>
                <w:rFonts w:hint="eastAsia" w:ascii="宋体" w:hAnsi="宋体" w:cs="微软雅黑"/>
                <w:color w:val="000000"/>
                <w:kern w:val="0"/>
                <w:sz w:val="22"/>
                <w:szCs w:val="22"/>
              </w:rPr>
              <w:t>服务承诺（0-7分）</w:t>
            </w:r>
          </w:p>
        </w:tc>
        <w:tc>
          <w:tcPr>
            <w:tcW w:w="3730" w:type="pct"/>
            <w:vAlign w:val="center"/>
          </w:tcPr>
          <w:p w14:paraId="2FD2D426">
            <w:pPr>
              <w:pStyle w:val="217"/>
              <w:widowControl/>
              <w:adjustRightInd w:val="0"/>
              <w:snapToGrid w:val="0"/>
              <w:spacing w:line="320" w:lineRule="exact"/>
              <w:ind w:firstLine="0" w:firstLineChars="0"/>
              <w:textAlignment w:val="center"/>
              <w:rPr>
                <w:rFonts w:ascii="宋体" w:hAnsi="宋体" w:cs="微软雅黑"/>
                <w:bCs/>
                <w:color w:val="000000"/>
                <w:kern w:val="0"/>
                <w:sz w:val="22"/>
                <w:szCs w:val="22"/>
              </w:rPr>
            </w:pPr>
            <w:r>
              <w:rPr>
                <w:rFonts w:hint="eastAsia" w:ascii="宋体" w:hAnsi="宋体" w:cs="微软雅黑"/>
                <w:bCs/>
                <w:color w:val="000000"/>
                <w:kern w:val="0"/>
                <w:sz w:val="22"/>
                <w:szCs w:val="22"/>
              </w:rPr>
              <w:t>1.根据投标人针对本项目提供的服务承诺（包含常驻服务能力配备、跟踪服务、特色服务承诺等）进行评分，0-3分。</w:t>
            </w:r>
            <w:r>
              <w:rPr>
                <w:rFonts w:hint="eastAsia" w:ascii="宋体" w:hAnsi="宋体" w:cs="微软雅黑"/>
                <w:color w:val="000000"/>
                <w:kern w:val="0"/>
                <w:sz w:val="22"/>
                <w:szCs w:val="22"/>
              </w:rPr>
              <w:t>评分范围：</w:t>
            </w:r>
            <w:r>
              <w:rPr>
                <w:rFonts w:hint="eastAsia" w:ascii="宋体" w:hAnsi="宋体" w:cs="微软雅黑"/>
                <w:color w:val="000000"/>
                <w:sz w:val="22"/>
                <w:szCs w:val="22"/>
              </w:rPr>
              <w:t>3、</w:t>
            </w:r>
            <w:r>
              <w:rPr>
                <w:rFonts w:hint="eastAsia" w:ascii="宋体" w:hAnsi="宋体" w:cs="微软雅黑"/>
                <w:color w:val="000000"/>
                <w:kern w:val="0"/>
                <w:sz w:val="22"/>
                <w:szCs w:val="22"/>
              </w:rPr>
              <w:t>2、1、0。</w:t>
            </w:r>
          </w:p>
          <w:p w14:paraId="0110C007">
            <w:pPr>
              <w:pStyle w:val="217"/>
              <w:widowControl/>
              <w:adjustRightInd w:val="0"/>
              <w:snapToGrid w:val="0"/>
              <w:spacing w:line="320" w:lineRule="exact"/>
              <w:ind w:firstLine="0" w:firstLineChars="0"/>
              <w:textAlignment w:val="center"/>
              <w:rPr>
                <w:rFonts w:ascii="宋体" w:hAnsi="宋体" w:cs="微软雅黑"/>
                <w:bCs/>
                <w:color w:val="000000"/>
                <w:kern w:val="0"/>
                <w:sz w:val="22"/>
                <w:szCs w:val="22"/>
              </w:rPr>
            </w:pPr>
            <w:r>
              <w:rPr>
                <w:rFonts w:hint="eastAsia" w:ascii="宋体" w:hAnsi="宋体" w:cs="微软雅黑"/>
                <w:bCs/>
                <w:color w:val="000000"/>
                <w:kern w:val="0"/>
                <w:sz w:val="22"/>
                <w:szCs w:val="22"/>
              </w:rPr>
              <w:t>2.根据投标人针对项目提供的额外延伸服务、增值服务、优惠承诺服务进行评分，0-2分。</w:t>
            </w:r>
            <w:r>
              <w:rPr>
                <w:rFonts w:hint="eastAsia" w:ascii="宋体" w:hAnsi="宋体" w:cs="微软雅黑"/>
                <w:color w:val="000000"/>
                <w:kern w:val="0"/>
                <w:sz w:val="22"/>
                <w:szCs w:val="22"/>
              </w:rPr>
              <w:t>评分范围：2、1、0.5、0。</w:t>
            </w:r>
          </w:p>
          <w:p w14:paraId="7965D701">
            <w:pPr>
              <w:pStyle w:val="217"/>
              <w:widowControl/>
              <w:adjustRightInd w:val="0"/>
              <w:snapToGrid w:val="0"/>
              <w:spacing w:line="320" w:lineRule="exact"/>
              <w:ind w:firstLine="0" w:firstLineChars="0"/>
              <w:jc w:val="left"/>
              <w:textAlignment w:val="center"/>
              <w:rPr>
                <w:rFonts w:ascii="宋体" w:hAnsi="宋体" w:cs="微软雅黑"/>
                <w:color w:val="000000"/>
                <w:kern w:val="0"/>
                <w:sz w:val="22"/>
                <w:szCs w:val="22"/>
              </w:rPr>
            </w:pPr>
            <w:r>
              <w:rPr>
                <w:rFonts w:hint="eastAsia" w:ascii="宋体" w:hAnsi="宋体" w:cs="微软雅黑"/>
                <w:bCs/>
                <w:color w:val="000000"/>
                <w:kern w:val="0"/>
                <w:sz w:val="22"/>
                <w:szCs w:val="22"/>
              </w:rPr>
              <w:t>3.根据供应商提供的服务响应时间承诺及保障措施承诺进行评分，0-2分。</w:t>
            </w:r>
            <w:r>
              <w:rPr>
                <w:rFonts w:hint="eastAsia" w:ascii="宋体" w:hAnsi="宋体" w:cs="微软雅黑"/>
                <w:color w:val="000000"/>
                <w:kern w:val="0"/>
                <w:sz w:val="22"/>
                <w:szCs w:val="22"/>
              </w:rPr>
              <w:t>评分范围：2、1、0.5、0。</w:t>
            </w:r>
          </w:p>
        </w:tc>
      </w:tr>
    </w:tbl>
    <w:p w14:paraId="5FFA5C14">
      <w:pPr>
        <w:widowControl/>
        <w:autoSpaceDE w:val="0"/>
        <w:autoSpaceDN w:val="0"/>
        <w:snapToGrid w:val="0"/>
        <w:spacing w:line="460" w:lineRule="atLeast"/>
        <w:jc w:val="left"/>
        <w:rPr>
          <w:color w:val="000000"/>
          <w:sz w:val="22"/>
        </w:rPr>
      </w:pPr>
      <w:r>
        <w:rPr>
          <w:color w:val="000000"/>
          <w:sz w:val="22"/>
        </w:rPr>
        <w:t>三、说明</w:t>
      </w:r>
    </w:p>
    <w:p w14:paraId="0E42891F">
      <w:pPr>
        <w:widowControl/>
        <w:snapToGrid w:val="0"/>
        <w:spacing w:line="400" w:lineRule="exact"/>
        <w:ind w:firstLine="440"/>
        <w:jc w:val="left"/>
        <w:rPr>
          <w:color w:val="000000"/>
          <w:sz w:val="22"/>
        </w:rPr>
      </w:pPr>
      <w:r>
        <w:rPr>
          <w:color w:val="000000"/>
          <w:sz w:val="22"/>
        </w:rPr>
        <w:t>1、每个供应商最终得分=</w:t>
      </w:r>
      <w:r>
        <w:rPr>
          <w:rFonts w:hint="eastAsia"/>
          <w:color w:val="000000"/>
          <w:sz w:val="22"/>
        </w:rPr>
        <w:t>商务技术</w:t>
      </w:r>
      <w:r>
        <w:rPr>
          <w:color w:val="000000"/>
          <w:sz w:val="22"/>
        </w:rPr>
        <w:t>分值（所有评标委员会成员打分的算术平均值）＋报价部分分值。</w:t>
      </w:r>
    </w:p>
    <w:p w14:paraId="175BD8D6">
      <w:pPr>
        <w:widowControl/>
        <w:snapToGrid w:val="0"/>
        <w:spacing w:line="400" w:lineRule="exact"/>
        <w:ind w:firstLine="440"/>
        <w:jc w:val="left"/>
        <w:rPr>
          <w:color w:val="000000"/>
          <w:sz w:val="22"/>
        </w:rPr>
      </w:pPr>
      <w:r>
        <w:rPr>
          <w:color w:val="000000"/>
          <w:sz w:val="22"/>
        </w:rPr>
        <w:t>2、评标委员会推荐得分最高的供应商为成交供应商（如果得分相同则按报价从低到高顺序依次推荐为成交供应商）；如果得分相同，以报价低的优先；并编写采购报告。</w:t>
      </w:r>
    </w:p>
    <w:p w14:paraId="4F888AF9">
      <w:pPr>
        <w:widowControl/>
        <w:snapToGrid w:val="0"/>
        <w:spacing w:line="400" w:lineRule="exact"/>
        <w:ind w:firstLine="420"/>
        <w:jc w:val="left"/>
        <w:rPr>
          <w:color w:val="000000"/>
          <w:sz w:val="22"/>
        </w:rPr>
      </w:pPr>
      <w:r>
        <w:rPr>
          <w:color w:val="000000"/>
          <w:sz w:val="22"/>
        </w:rPr>
        <w:t>3、所有分值计算保留小数点后二位，小数点后三位四舍五入。</w:t>
      </w:r>
    </w:p>
    <w:p w14:paraId="726782C2">
      <w:pPr>
        <w:widowControl/>
        <w:snapToGrid w:val="0"/>
        <w:spacing w:line="400" w:lineRule="exact"/>
        <w:ind w:firstLine="420"/>
        <w:jc w:val="left"/>
        <w:rPr>
          <w:color w:val="000000"/>
          <w:sz w:val="22"/>
        </w:rPr>
      </w:pPr>
      <w:r>
        <w:rPr>
          <w:color w:val="000000"/>
          <w:sz w:val="22"/>
        </w:rPr>
        <w:t>4、评标过程中遇到特殊情况，由评标委员会遵循公开、公正原则，采取投票方式按照少数服从多数原则决定。</w:t>
      </w:r>
    </w:p>
    <w:p w14:paraId="5862B380">
      <w:pPr>
        <w:widowControl/>
        <w:snapToGrid w:val="0"/>
        <w:spacing w:line="400" w:lineRule="exact"/>
        <w:ind w:firstLine="420"/>
        <w:jc w:val="left"/>
        <w:rPr>
          <w:color w:val="000000"/>
          <w:sz w:val="22"/>
        </w:rPr>
      </w:pPr>
      <w:r>
        <w:rPr>
          <w:color w:val="000000"/>
          <w:sz w:val="22"/>
        </w:rPr>
        <w:t>参见本采购文件第三部分：“供应商须知”中的相关内容，未尽事宜按有关法律规定处理。</w:t>
      </w:r>
    </w:p>
    <w:p w14:paraId="3BE9A3FF">
      <w:pPr>
        <w:pStyle w:val="53"/>
        <w:widowControl w:val="0"/>
        <w:snapToGrid w:val="0"/>
        <w:spacing w:line="480" w:lineRule="exact"/>
        <w:jc w:val="center"/>
        <w:rPr>
          <w:rFonts w:ascii="宋体"/>
          <w:color w:val="000000"/>
          <w:kern w:val="0"/>
          <w:sz w:val="22"/>
          <w:szCs w:val="22"/>
          <w:u w:val="single"/>
        </w:rPr>
      </w:pPr>
      <w:r>
        <w:rPr>
          <w:rFonts w:hint="eastAsia" w:ascii="方正小标宋简体" w:eastAsia="方正小标宋简体" w:cs="方正小标宋简体"/>
          <w:color w:val="000000"/>
          <w:sz w:val="32"/>
          <w:szCs w:val="32"/>
        </w:rPr>
        <w:t>政府采购活动现场确认声明书</w:t>
      </w:r>
    </w:p>
    <w:p w14:paraId="6FEB932B">
      <w:pPr>
        <w:pStyle w:val="53"/>
        <w:widowControl w:val="0"/>
        <w:snapToGrid w:val="0"/>
        <w:spacing w:line="480" w:lineRule="exact"/>
        <w:jc w:val="both"/>
        <w:rPr>
          <w:rFonts w:ascii="宋体"/>
          <w:color w:val="000000"/>
          <w:sz w:val="22"/>
          <w:szCs w:val="22"/>
          <w:u w:val="single"/>
        </w:rPr>
      </w:pPr>
      <w:r>
        <w:rPr>
          <w:rFonts w:hint="eastAsia" w:ascii="宋体"/>
          <w:color w:val="000000"/>
          <w:kern w:val="0"/>
          <w:sz w:val="22"/>
          <w:szCs w:val="22"/>
          <w:u w:val="single"/>
        </w:rPr>
        <w:t>平阳县公共资源交易中心：</w:t>
      </w:r>
    </w:p>
    <w:p w14:paraId="076C12F7">
      <w:pPr>
        <w:pStyle w:val="53"/>
        <w:widowControl w:val="0"/>
        <w:snapToGrid w:val="0"/>
        <w:spacing w:line="480" w:lineRule="exact"/>
        <w:ind w:firstLine="464" w:firstLineChars="200"/>
        <w:jc w:val="both"/>
        <w:rPr>
          <w:rFonts w:ascii="宋体"/>
          <w:color w:val="000000"/>
          <w:spacing w:val="6"/>
          <w:sz w:val="22"/>
          <w:szCs w:val="22"/>
        </w:rPr>
      </w:pPr>
      <w:r>
        <w:rPr>
          <w:rFonts w:hint="eastAsia" w:ascii="宋体"/>
          <w:color w:val="000000"/>
          <w:spacing w:val="6"/>
          <w:sz w:val="22"/>
          <w:szCs w:val="22"/>
          <w:u w:val="single"/>
        </w:rPr>
        <w:t>本人经由                            （单位）负责人        （姓名）合法授权参加          项目（项目编号：             ）</w:t>
      </w:r>
      <w:r>
        <w:rPr>
          <w:rFonts w:hint="eastAsia" w:ascii="宋体"/>
          <w:color w:val="000000"/>
          <w:spacing w:val="6"/>
          <w:sz w:val="22"/>
          <w:szCs w:val="22"/>
        </w:rPr>
        <w:t xml:space="preserve">政府采购活动，经与本单位法人代表（负责人）联系确认，现就有关公平竞争事项郑重声明如下： </w:t>
      </w:r>
    </w:p>
    <w:p w14:paraId="2DA739D8">
      <w:pPr>
        <w:pStyle w:val="54"/>
        <w:widowControl/>
        <w:numPr>
          <w:ilvl w:val="0"/>
          <w:numId w:val="3"/>
        </w:numPr>
        <w:snapToGrid w:val="0"/>
        <w:spacing w:line="480" w:lineRule="exact"/>
        <w:ind w:firstLine="415" w:firstLineChars="189"/>
        <w:rPr>
          <w:sz w:val="22"/>
          <w:szCs w:val="22"/>
        </w:rPr>
      </w:pPr>
      <w:r>
        <w:rPr>
          <w:sz w:val="22"/>
          <w:szCs w:val="22"/>
        </w:rPr>
        <w:t xml:space="preserve">本单位与采购人之间 </w:t>
      </w:r>
      <w:r>
        <w:rPr>
          <w:rFonts w:cs="宋体"/>
          <w:sz w:val="22"/>
          <w:szCs w:val="22"/>
        </w:rPr>
        <w:t>□</w:t>
      </w:r>
      <w:r>
        <w:rPr>
          <w:sz w:val="22"/>
          <w:szCs w:val="22"/>
        </w:rPr>
        <w:t xml:space="preserve">不存在利害关系 </w:t>
      </w:r>
      <w:r>
        <w:rPr>
          <w:rFonts w:cs="宋体"/>
          <w:sz w:val="22"/>
          <w:szCs w:val="22"/>
        </w:rPr>
        <w:t>□</w:t>
      </w:r>
      <w:r>
        <w:rPr>
          <w:sz w:val="22"/>
          <w:szCs w:val="22"/>
        </w:rPr>
        <w:t>存在下列利害关系：</w:t>
      </w:r>
    </w:p>
    <w:p w14:paraId="68EF48EB">
      <w:pPr>
        <w:pStyle w:val="54"/>
        <w:snapToGrid w:val="0"/>
        <w:spacing w:line="480" w:lineRule="exact"/>
        <w:rPr>
          <w:sz w:val="22"/>
          <w:szCs w:val="22"/>
        </w:rPr>
      </w:pPr>
      <w:r>
        <w:rPr>
          <w:sz w:val="22"/>
          <w:szCs w:val="22"/>
        </w:rPr>
        <w:t xml:space="preserve">  A.投资关系    B.行政隶属关系    C.业务指导关系</w:t>
      </w:r>
    </w:p>
    <w:p w14:paraId="62BDC902">
      <w:pPr>
        <w:pStyle w:val="54"/>
        <w:snapToGrid w:val="0"/>
        <w:spacing w:line="480" w:lineRule="exact"/>
        <w:rPr>
          <w:sz w:val="22"/>
          <w:szCs w:val="22"/>
        </w:rPr>
      </w:pPr>
      <w:r>
        <w:rPr>
          <w:sz w:val="22"/>
          <w:szCs w:val="22"/>
        </w:rPr>
        <w:t xml:space="preserve">  D.其他可能影响采购公正的利害关系</w:t>
      </w:r>
      <w:r>
        <w:rPr>
          <w:sz w:val="22"/>
          <w:szCs w:val="22"/>
          <w:u w:val="single"/>
        </w:rPr>
        <w:t xml:space="preserve">（如有，请如实说明）                 </w:t>
      </w:r>
      <w:r>
        <w:rPr>
          <w:sz w:val="22"/>
          <w:szCs w:val="22"/>
        </w:rPr>
        <w:t>。</w:t>
      </w:r>
    </w:p>
    <w:p w14:paraId="71D0233B">
      <w:pPr>
        <w:pStyle w:val="54"/>
        <w:snapToGrid w:val="0"/>
        <w:spacing w:line="480" w:lineRule="exact"/>
        <w:rPr>
          <w:sz w:val="22"/>
          <w:szCs w:val="22"/>
        </w:rPr>
      </w:pPr>
      <w:r>
        <w:rPr>
          <w:spacing w:val="6"/>
          <w:sz w:val="22"/>
          <w:szCs w:val="22"/>
        </w:rPr>
        <w:t xml:space="preserve">  二、</w:t>
      </w:r>
      <w:r>
        <w:rPr>
          <w:sz w:val="22"/>
          <w:szCs w:val="22"/>
        </w:rPr>
        <w:t xml:space="preserve">现已清楚知道参加本项目采购活动的其他所有供应商名称，本单位 </w:t>
      </w:r>
      <w:r>
        <w:rPr>
          <w:rFonts w:cs="宋体"/>
          <w:sz w:val="22"/>
          <w:szCs w:val="22"/>
        </w:rPr>
        <w:t>□与其他所有供应商之间均</w:t>
      </w:r>
      <w:r>
        <w:rPr>
          <w:sz w:val="22"/>
          <w:szCs w:val="22"/>
        </w:rPr>
        <w:t xml:space="preserve">不存在利害关系 </w:t>
      </w:r>
      <w:r>
        <w:rPr>
          <w:rFonts w:cs="宋体"/>
          <w:sz w:val="22"/>
          <w:szCs w:val="22"/>
        </w:rPr>
        <w:t>□与</w:t>
      </w:r>
      <w:r>
        <w:rPr>
          <w:rFonts w:cs="宋体"/>
          <w:sz w:val="22"/>
          <w:szCs w:val="22"/>
          <w:u w:val="single"/>
        </w:rPr>
        <w:t xml:space="preserve">           （供应商名称）</w:t>
      </w:r>
      <w:r>
        <w:rPr>
          <w:rFonts w:cs="宋体"/>
          <w:sz w:val="22"/>
          <w:szCs w:val="22"/>
        </w:rPr>
        <w:t>之间</w:t>
      </w:r>
      <w:r>
        <w:rPr>
          <w:sz w:val="22"/>
          <w:szCs w:val="22"/>
        </w:rPr>
        <w:t>存在下列利害关系：</w:t>
      </w:r>
    </w:p>
    <w:p w14:paraId="182ADAB4">
      <w:pPr>
        <w:pStyle w:val="53"/>
        <w:widowControl w:val="0"/>
        <w:snapToGrid w:val="0"/>
        <w:spacing w:line="480" w:lineRule="exact"/>
        <w:jc w:val="both"/>
        <w:rPr>
          <w:rFonts w:ascii="宋体"/>
          <w:color w:val="000000"/>
          <w:kern w:val="0"/>
          <w:sz w:val="22"/>
          <w:szCs w:val="22"/>
        </w:rPr>
      </w:pPr>
      <w:r>
        <w:rPr>
          <w:rFonts w:hint="eastAsia" w:ascii="宋体"/>
          <w:color w:val="000000"/>
          <w:kern w:val="0"/>
          <w:sz w:val="22"/>
          <w:szCs w:val="22"/>
        </w:rPr>
        <w:t xml:space="preserve">  A.法定代表人或负责人或实际控制人是同一人</w:t>
      </w:r>
    </w:p>
    <w:p w14:paraId="69013413">
      <w:pPr>
        <w:pStyle w:val="53"/>
        <w:widowControl w:val="0"/>
        <w:snapToGrid w:val="0"/>
        <w:spacing w:line="480" w:lineRule="exact"/>
        <w:jc w:val="both"/>
        <w:rPr>
          <w:rFonts w:ascii="宋体"/>
          <w:color w:val="000000"/>
          <w:spacing w:val="6"/>
          <w:sz w:val="22"/>
          <w:szCs w:val="22"/>
        </w:rPr>
      </w:pPr>
      <w:r>
        <w:rPr>
          <w:rFonts w:hint="eastAsia" w:ascii="宋体"/>
          <w:color w:val="000000"/>
          <w:kern w:val="0"/>
          <w:sz w:val="22"/>
          <w:szCs w:val="22"/>
        </w:rPr>
        <w:t xml:space="preserve">  B.法定代表人或负责人或实际控制人是夫妻关系</w:t>
      </w:r>
    </w:p>
    <w:p w14:paraId="6E71E436">
      <w:pPr>
        <w:pStyle w:val="53"/>
        <w:widowControl w:val="0"/>
        <w:snapToGrid w:val="0"/>
        <w:spacing w:line="480" w:lineRule="exact"/>
        <w:jc w:val="both"/>
        <w:rPr>
          <w:rFonts w:ascii="宋体"/>
          <w:color w:val="000000"/>
          <w:spacing w:val="6"/>
          <w:sz w:val="22"/>
          <w:szCs w:val="22"/>
        </w:rPr>
      </w:pPr>
      <w:r>
        <w:rPr>
          <w:rFonts w:hint="eastAsia" w:ascii="宋体"/>
          <w:color w:val="000000"/>
          <w:kern w:val="0"/>
          <w:sz w:val="22"/>
          <w:szCs w:val="22"/>
        </w:rPr>
        <w:t xml:space="preserve">  C.法定代表人或负责人或实际控制人是直系血亲关系</w:t>
      </w:r>
    </w:p>
    <w:p w14:paraId="5734B878">
      <w:pPr>
        <w:pStyle w:val="53"/>
        <w:widowControl w:val="0"/>
        <w:snapToGrid w:val="0"/>
        <w:spacing w:line="480" w:lineRule="exact"/>
        <w:jc w:val="both"/>
        <w:rPr>
          <w:rFonts w:ascii="宋体"/>
          <w:color w:val="000000"/>
          <w:spacing w:val="6"/>
          <w:sz w:val="22"/>
          <w:szCs w:val="22"/>
        </w:rPr>
      </w:pPr>
      <w:r>
        <w:rPr>
          <w:rFonts w:hint="eastAsia" w:ascii="宋体"/>
          <w:color w:val="000000"/>
          <w:kern w:val="0"/>
          <w:sz w:val="22"/>
          <w:szCs w:val="22"/>
        </w:rPr>
        <w:t xml:space="preserve">  D.法定代表人或负责人或实际控制人存在三代以内旁系血亲关系</w:t>
      </w:r>
    </w:p>
    <w:p w14:paraId="2079169E">
      <w:pPr>
        <w:pStyle w:val="53"/>
        <w:widowControl w:val="0"/>
        <w:snapToGrid w:val="0"/>
        <w:spacing w:line="480" w:lineRule="exact"/>
        <w:jc w:val="both"/>
        <w:rPr>
          <w:rFonts w:ascii="宋体"/>
          <w:color w:val="000000"/>
          <w:kern w:val="0"/>
          <w:sz w:val="22"/>
          <w:szCs w:val="22"/>
        </w:rPr>
      </w:pPr>
      <w:r>
        <w:rPr>
          <w:rFonts w:hint="eastAsia" w:ascii="宋体"/>
          <w:color w:val="000000"/>
          <w:kern w:val="0"/>
          <w:sz w:val="22"/>
          <w:szCs w:val="22"/>
        </w:rPr>
        <w:t xml:space="preserve">  E.法定代表人或负责人或实际控制人存在近姻亲关系</w:t>
      </w:r>
    </w:p>
    <w:p w14:paraId="28C61553">
      <w:pPr>
        <w:pStyle w:val="53"/>
        <w:widowControl w:val="0"/>
        <w:snapToGrid w:val="0"/>
        <w:spacing w:line="480" w:lineRule="exact"/>
        <w:jc w:val="both"/>
        <w:rPr>
          <w:rFonts w:ascii="宋体"/>
          <w:color w:val="000000"/>
          <w:kern w:val="0"/>
          <w:sz w:val="22"/>
          <w:szCs w:val="22"/>
        </w:rPr>
      </w:pPr>
      <w:r>
        <w:rPr>
          <w:rFonts w:hint="eastAsia" w:ascii="宋体"/>
          <w:color w:val="000000"/>
          <w:kern w:val="0"/>
          <w:sz w:val="22"/>
          <w:szCs w:val="22"/>
        </w:rPr>
        <w:t xml:space="preserve">  F.法定代表人或负责人或实际控制人存在股份控制或实际控制关系</w:t>
      </w:r>
    </w:p>
    <w:p w14:paraId="4746BB5A">
      <w:pPr>
        <w:pStyle w:val="53"/>
        <w:widowControl w:val="0"/>
        <w:snapToGrid w:val="0"/>
        <w:spacing w:line="480" w:lineRule="exact"/>
        <w:jc w:val="both"/>
        <w:outlineLvl w:val="0"/>
        <w:rPr>
          <w:rFonts w:ascii="宋体"/>
          <w:color w:val="000000"/>
          <w:kern w:val="0"/>
          <w:sz w:val="22"/>
          <w:szCs w:val="22"/>
        </w:rPr>
      </w:pPr>
      <w:r>
        <w:rPr>
          <w:rFonts w:hint="eastAsia" w:ascii="宋体"/>
          <w:color w:val="000000"/>
          <w:kern w:val="0"/>
          <w:sz w:val="22"/>
          <w:szCs w:val="22"/>
        </w:rPr>
        <w:t xml:space="preserve">  G.存在共同直接或间接投资设立子公司、联营企业和合营企业情况</w:t>
      </w:r>
    </w:p>
    <w:p w14:paraId="7941CEA6">
      <w:pPr>
        <w:pStyle w:val="53"/>
        <w:widowControl w:val="0"/>
        <w:snapToGrid w:val="0"/>
        <w:spacing w:line="480" w:lineRule="exact"/>
        <w:jc w:val="both"/>
        <w:rPr>
          <w:rFonts w:ascii="宋体"/>
          <w:color w:val="000000"/>
          <w:sz w:val="22"/>
          <w:szCs w:val="22"/>
        </w:rPr>
      </w:pPr>
      <w:r>
        <w:rPr>
          <w:rFonts w:hint="eastAsia" w:ascii="宋体"/>
          <w:color w:val="000000"/>
          <w:kern w:val="0"/>
          <w:sz w:val="22"/>
          <w:szCs w:val="22"/>
        </w:rPr>
        <w:t xml:space="preserve">  H.存在分级代理或代销关系、同一生产制造商关系、</w:t>
      </w:r>
      <w:r>
        <w:rPr>
          <w:rFonts w:hint="eastAsia" w:ascii="宋体"/>
          <w:color w:val="000000"/>
          <w:sz w:val="22"/>
          <w:szCs w:val="22"/>
        </w:rPr>
        <w:t>管理关系、重要业务（占主营业务收入50%以上）或重要财务往来关系（如融资）等其他实质性控制关系</w:t>
      </w:r>
    </w:p>
    <w:p w14:paraId="23FBBE22">
      <w:pPr>
        <w:pStyle w:val="53"/>
        <w:widowControl w:val="0"/>
        <w:snapToGrid w:val="0"/>
        <w:spacing w:line="480" w:lineRule="exact"/>
        <w:jc w:val="both"/>
        <w:rPr>
          <w:rFonts w:ascii="宋体"/>
          <w:color w:val="000000"/>
          <w:spacing w:val="6"/>
          <w:sz w:val="22"/>
          <w:szCs w:val="22"/>
        </w:rPr>
      </w:pPr>
      <w:r>
        <w:rPr>
          <w:rFonts w:hint="eastAsia" w:ascii="宋体"/>
          <w:color w:val="000000"/>
          <w:sz w:val="22"/>
          <w:szCs w:val="22"/>
        </w:rPr>
        <w:t xml:space="preserve">    I</w:t>
      </w:r>
      <w:r>
        <w:rPr>
          <w:rFonts w:hint="eastAsia" w:ascii="宋体"/>
          <w:color w:val="000000"/>
          <w:kern w:val="0"/>
          <w:sz w:val="22"/>
          <w:szCs w:val="22"/>
        </w:rPr>
        <w:t>.</w:t>
      </w:r>
      <w:r>
        <w:rPr>
          <w:rFonts w:hint="eastAsia" w:ascii="宋体"/>
          <w:color w:val="000000"/>
          <w:sz w:val="22"/>
          <w:szCs w:val="22"/>
        </w:rPr>
        <w:t>其他利害关系情况</w:t>
      </w:r>
      <w:r>
        <w:rPr>
          <w:rFonts w:hint="eastAsia" w:ascii="宋体"/>
          <w:color w:val="000000"/>
          <w:kern w:val="0"/>
          <w:sz w:val="22"/>
          <w:szCs w:val="22"/>
        </w:rPr>
        <w:t>。</w:t>
      </w:r>
    </w:p>
    <w:p w14:paraId="4227634B">
      <w:pPr>
        <w:pStyle w:val="54"/>
        <w:widowControl/>
        <w:numPr>
          <w:ilvl w:val="0"/>
          <w:numId w:val="9"/>
        </w:numPr>
        <w:snapToGrid w:val="0"/>
        <w:spacing w:line="480" w:lineRule="exact"/>
        <w:ind w:firstLine="415" w:firstLineChars="189"/>
        <w:rPr>
          <w:sz w:val="22"/>
          <w:szCs w:val="22"/>
        </w:rPr>
      </w:pPr>
      <w:r>
        <w:rPr>
          <w:sz w:val="22"/>
          <w:szCs w:val="22"/>
        </w:rPr>
        <w:t>现已清楚知道并严格遵守政府采购法律法规和现场纪律。</w:t>
      </w:r>
    </w:p>
    <w:p w14:paraId="0F73B5F8">
      <w:pPr>
        <w:pStyle w:val="54"/>
        <w:widowControl/>
        <w:numPr>
          <w:ilvl w:val="0"/>
          <w:numId w:val="9"/>
        </w:numPr>
        <w:snapToGrid w:val="0"/>
        <w:spacing w:line="480" w:lineRule="exact"/>
        <w:ind w:firstLine="415" w:firstLineChars="189"/>
        <w:rPr>
          <w:sz w:val="22"/>
          <w:szCs w:val="22"/>
        </w:rPr>
      </w:pPr>
      <w:r>
        <w:rPr>
          <w:sz w:val="22"/>
          <w:szCs w:val="22"/>
        </w:rPr>
        <w:t>我发现</w:t>
      </w:r>
      <w:r>
        <w:rPr>
          <w:rFonts w:cs="宋体"/>
          <w:sz w:val="22"/>
          <w:szCs w:val="22"/>
          <w:u w:val="single"/>
        </w:rPr>
        <w:t xml:space="preserve">           （供应商名称）</w:t>
      </w:r>
      <w:r>
        <w:rPr>
          <w:sz w:val="22"/>
          <w:szCs w:val="22"/>
        </w:rPr>
        <w:t>供应商之间存在或可能存在上述第二条第</w:t>
      </w:r>
      <w:r>
        <w:rPr>
          <w:rFonts w:cs="宋体"/>
          <w:sz w:val="22"/>
          <w:szCs w:val="22"/>
          <w:u w:val="single"/>
        </w:rPr>
        <w:t xml:space="preserve">         </w:t>
      </w:r>
      <w:r>
        <w:rPr>
          <w:sz w:val="22"/>
          <w:szCs w:val="22"/>
        </w:rPr>
        <w:t>项利害关系</w:t>
      </w:r>
    </w:p>
    <w:p w14:paraId="5E712B2D">
      <w:pPr>
        <w:pStyle w:val="53"/>
        <w:widowControl w:val="0"/>
        <w:snapToGrid w:val="0"/>
        <w:spacing w:line="480" w:lineRule="exact"/>
        <w:ind w:firstLine="5280" w:firstLineChars="2400"/>
        <w:jc w:val="both"/>
        <w:rPr>
          <w:rFonts w:ascii="宋体"/>
          <w:color w:val="000000"/>
          <w:sz w:val="22"/>
          <w:szCs w:val="22"/>
        </w:rPr>
      </w:pPr>
    </w:p>
    <w:p w14:paraId="2615AE86">
      <w:pPr>
        <w:pStyle w:val="53"/>
        <w:widowControl w:val="0"/>
        <w:snapToGrid w:val="0"/>
        <w:spacing w:line="480" w:lineRule="exact"/>
        <w:ind w:firstLine="5280" w:firstLineChars="2400"/>
        <w:jc w:val="both"/>
        <w:rPr>
          <w:rFonts w:ascii="宋体"/>
          <w:color w:val="000000"/>
          <w:sz w:val="22"/>
          <w:szCs w:val="22"/>
        </w:rPr>
      </w:pPr>
      <w:r>
        <w:rPr>
          <w:rFonts w:hint="eastAsia" w:ascii="宋体"/>
          <w:color w:val="000000"/>
          <w:sz w:val="22"/>
          <w:szCs w:val="22"/>
        </w:rPr>
        <w:t>（供应商代表签名）</w:t>
      </w:r>
    </w:p>
    <w:p w14:paraId="40365EB8">
      <w:pPr>
        <w:pStyle w:val="53"/>
        <w:widowControl w:val="0"/>
        <w:snapToGrid w:val="0"/>
        <w:spacing w:line="480" w:lineRule="exact"/>
        <w:ind w:firstLine="440" w:firstLineChars="200"/>
        <w:jc w:val="both"/>
        <w:rPr>
          <w:rFonts w:ascii="宋体"/>
          <w:color w:val="000000"/>
          <w:sz w:val="22"/>
          <w:szCs w:val="22"/>
        </w:rPr>
      </w:pPr>
      <w:r>
        <w:rPr>
          <w:rFonts w:hint="eastAsia" w:ascii="宋体"/>
          <w:color w:val="000000"/>
          <w:sz w:val="22"/>
          <w:szCs w:val="22"/>
        </w:rPr>
        <w:t xml:space="preserve">                                              年  月   日</w:t>
      </w:r>
    </w:p>
    <w:p w14:paraId="45D812FB">
      <w:pPr>
        <w:snapToGrid w:val="0"/>
        <w:ind w:firstLine="442" w:firstLineChars="200"/>
        <w:rPr>
          <w:b/>
          <w:bCs/>
          <w:color w:val="000000"/>
          <w:sz w:val="22"/>
        </w:rPr>
      </w:pPr>
      <w:r>
        <w:rPr>
          <w:rFonts w:hint="eastAsia"/>
          <w:b/>
          <w:bCs/>
          <w:color w:val="000000"/>
          <w:sz w:val="22"/>
        </w:rPr>
        <w:t>注：投标文件解密结束后，各投标供应商签署《政府采购活动现场确认声明书》，并以扫描件方式发送至代理机构邮箱：</w:t>
      </w:r>
      <w:r>
        <w:fldChar w:fldCharType="begin"/>
      </w:r>
      <w:r>
        <w:instrText xml:space="preserve"> HYPERLINK "mailto:340445119@qq.com" </w:instrText>
      </w:r>
      <w:r>
        <w:fldChar w:fldCharType="separate"/>
      </w:r>
      <w:r>
        <w:rPr>
          <w:rStyle w:val="44"/>
          <w:color w:val="000000"/>
          <w:sz w:val="22"/>
          <w:szCs w:val="22"/>
        </w:rPr>
        <w:t>340445119</w:t>
      </w:r>
      <w:r>
        <w:rPr>
          <w:rStyle w:val="44"/>
          <w:rFonts w:hint="eastAsia"/>
          <w:color w:val="000000"/>
          <w:sz w:val="22"/>
          <w:szCs w:val="22"/>
        </w:rPr>
        <w:t>@qq.com</w:t>
      </w:r>
      <w:r>
        <w:rPr>
          <w:rStyle w:val="44"/>
          <w:rFonts w:hint="eastAsia"/>
          <w:color w:val="000000"/>
          <w:sz w:val="22"/>
          <w:szCs w:val="22"/>
        </w:rPr>
        <w:fldChar w:fldCharType="end"/>
      </w:r>
      <w:r>
        <w:rPr>
          <w:rFonts w:hint="eastAsia"/>
          <w:b/>
          <w:bCs/>
          <w:color w:val="000000"/>
          <w:sz w:val="22"/>
          <w:szCs w:val="22"/>
        </w:rPr>
        <w:t xml:space="preserve"> </w:t>
      </w:r>
      <w:r>
        <w:rPr>
          <w:rFonts w:hint="eastAsia"/>
          <w:b/>
          <w:bCs/>
          <w:color w:val="000000"/>
          <w:sz w:val="22"/>
        </w:rPr>
        <w:t>。</w:t>
      </w:r>
    </w:p>
    <w:p w14:paraId="2714BC0A">
      <w:pPr>
        <w:pStyle w:val="17"/>
        <w:rPr>
          <w:color w:val="000000"/>
        </w:rPr>
      </w:pPr>
      <w:r>
        <w:rPr>
          <w:rFonts w:hint="eastAsia" w:ascii="宋体" w:cs="宋体"/>
          <w:b/>
          <w:bCs/>
          <w:color w:val="000000"/>
          <w:sz w:val="22"/>
          <w:szCs w:val="24"/>
        </w:rPr>
        <w:t>若未在规定的时间内填写并予以回复的，则视为该供应商与本项目的采购人及其他参与投标的供应商之间不存在利害关系，由此引起的相关责任由投标供应商自负。</w:t>
      </w:r>
    </w:p>
    <w:sectPr>
      <w:headerReference r:id="rId8" w:type="default"/>
      <w:footerReference r:id="rId9" w:type="default"/>
      <w:pgSz w:w="11907" w:h="16840"/>
      <w:pgMar w:top="1440" w:right="1117" w:bottom="1440"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9AA93B9-90E4-4B8F-862D-84FECDC4158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embedRegular r:id="rId2" w:fontKey="{1BB54AB3-D91D-4D6F-A3A5-B93D7F4208A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25AC13E5-8E3C-4DE8-82F3-AF7B85E7FFB9}"/>
  </w:font>
  <w:font w:name="Cambria">
    <w:panose1 w:val="02040503050406030204"/>
    <w:charset w:val="00"/>
    <w:family w:val="roman"/>
    <w:pitch w:val="default"/>
    <w:sig w:usb0="E00006FF" w:usb1="420024FF" w:usb2="02000000" w:usb3="00000000" w:csb0="2000019F" w:csb1="00000000"/>
    <w:embedRegular r:id="rId4" w:fontKey="{E495283D-C7C8-4C3E-BCC0-FC4FF4DE5327}"/>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embedRegular r:id="rId5" w:fontKey="{3E9D0174-5524-4157-8F0E-E4F303DE45FB}"/>
  </w:font>
  <w:font w:name="仿宋_GB2312">
    <w:altName w:val="仿宋"/>
    <w:panose1 w:val="00000000000000000000"/>
    <w:charset w:val="86"/>
    <w:family w:val="modern"/>
    <w:pitch w:val="default"/>
    <w:sig w:usb0="00000000" w:usb1="00000000" w:usb2="00000000" w:usb3="00000000" w:csb0="00040000" w:csb1="00000000"/>
    <w:embedRegular r:id="rId6" w:fontKey="{0BD1E2A2-1247-4765-A396-FD99FDC6A99E}"/>
  </w:font>
  <w:font w:name="仿宋">
    <w:panose1 w:val="02010609060101010101"/>
    <w:charset w:val="86"/>
    <w:family w:val="modern"/>
    <w:pitch w:val="default"/>
    <w:sig w:usb0="800002BF" w:usb1="38CF7CFA" w:usb2="00000016" w:usb3="00000000" w:csb0="00040001" w:csb1="00000000"/>
    <w:embedRegular r:id="rId7" w:fontKey="{4370BFB0-6237-4E67-8D3A-71CB04C198C1}"/>
  </w:font>
  <w:font w:name="微软雅黑">
    <w:panose1 w:val="020B0503020204020204"/>
    <w:charset w:val="86"/>
    <w:family w:val="swiss"/>
    <w:pitch w:val="default"/>
    <w:sig w:usb0="80000287" w:usb1="2ACF3C50" w:usb2="00000016" w:usb3="00000000" w:csb0="0004001F" w:csb1="00000000"/>
    <w:embedRegular r:id="rId8" w:fontKey="{890B7B98-7326-4A63-AC4F-4B263140742D}"/>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_x000B__x000C_">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华文仿宋">
    <w:altName w:val="仿宋"/>
    <w:panose1 w:val="02010600040101010101"/>
    <w:charset w:val="86"/>
    <w:family w:val="auto"/>
    <w:pitch w:val="default"/>
    <w:sig w:usb0="00000000" w:usb1="00000000" w:usb2="00000010" w:usb3="00000000" w:csb0="0004009F" w:csb1="00000000"/>
  </w:font>
  <w:font w:name="TimesNewRomanPSMT">
    <w:altName w:val="Times New Roman"/>
    <w:panose1 w:val="00000000000000000000"/>
    <w:charset w:val="00"/>
    <w:family w:val="auto"/>
    <w:pitch w:val="default"/>
    <w:sig w:usb0="00000000" w:usb1="00000000" w:usb2="00000009" w:usb3="00000000" w:csb0="400001FF" w:csb1="FFFF0000"/>
  </w:font>
  <w:font w:name="新宋体">
    <w:panose1 w:val="02010609030101010101"/>
    <w:charset w:val="86"/>
    <w:family w:val="modern"/>
    <w:pitch w:val="default"/>
    <w:sig w:usb0="00000203" w:usb1="288F0000" w:usb2="00000006" w:usb3="00000000" w:csb0="00040001" w:csb1="00000000"/>
    <w:embedRegular r:id="rId9" w:fontKey="{59905F01-42E3-4850-BA64-EF1E1A96C1B8}"/>
  </w:font>
  <w:font w:name="华文中宋">
    <w:panose1 w:val="02010600040101010101"/>
    <w:charset w:val="86"/>
    <w:family w:val="auto"/>
    <w:pitch w:val="default"/>
    <w:sig w:usb0="00000287" w:usb1="080F0000" w:usb2="00000000" w:usb3="00000000" w:csb0="0004009F" w:csb1="DFD70000"/>
    <w:embedRegular r:id="rId10" w:fontKey="{D4121746-9744-4CEE-B147-C7DBFA50A5DD}"/>
  </w:font>
  <w:font w:name="方正小标宋简体">
    <w:altName w:val="黑体"/>
    <w:panose1 w:val="00000000000000000000"/>
    <w:charset w:val="86"/>
    <w:family w:val="script"/>
    <w:pitch w:val="default"/>
    <w:sig w:usb0="00000000" w:usb1="00000000" w:usb2="00000012" w:usb3="00000000" w:csb0="00040001" w:csb1="00000000"/>
    <w:embedRegular r:id="rId11" w:fontKey="{0D2CB6CE-65CE-4235-8B33-CD0964D38E31}"/>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66209E">
    <w:pPr>
      <w:framePr w:wrap="around" w:vAnchor="text" w:hAnchor="margin" w:xAlign="center" w:y="1"/>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1</w:t>
    </w:r>
    <w:r>
      <w:rPr>
        <w:sz w:val="18"/>
      </w:rPr>
      <w:fldChar w:fldCharType="end"/>
    </w:r>
  </w:p>
  <w:p w14:paraId="35BA2416">
    <w:pPr>
      <w:widowControl/>
      <w:tabs>
        <w:tab w:val="center" w:pos="4153"/>
        <w:tab w:val="right" w:pos="8306"/>
      </w:tabs>
      <w:snapToGrid w:val="0"/>
      <w:rPr>
        <w:rFonts w:ascii="仿宋_GB2312" w:eastAsia="仿宋_GB2312"/>
        <w:sz w:val="18"/>
      </w:rPr>
    </w:pPr>
    <w:r>
      <w:rPr>
        <w:sz w:val="18"/>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-34925</wp:posOffset>
              </wp:positionV>
              <wp:extent cx="5934075" cy="0"/>
              <wp:effectExtent l="0" t="4445" r="0" b="5080"/>
              <wp:wrapNone/>
              <wp:docPr id="1" name="直线 1"/>
              <wp:cNvGraphicFramePr/>
              <a:graphic xmlns:a="http://schemas.openxmlformats.org/drawingml/2006/main">
                <a:graphicData uri="http://schemas.microsoft.com/office/word/2010/wordprocessingShape">
                  <wps:wsp>
                    <wps:cNvCnPr/>
                    <wps:spPr>
                      <a:xfrm flipH="1">
                        <a:off x="0" y="0"/>
                        <a:ext cx="593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 o:spid="_x0000_s1026" o:spt="20" style="position:absolute;left:0pt;flip:x;margin-left:5.25pt;margin-top:-2.75pt;height:0pt;width:467.25pt;z-index:251659264;mso-width-relative:page;mso-height-relative:page;" filled="f" stroked="t" coordsize="21600,21600" o:gfxdata="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BlxZTUAAAACAEA&#10;AA8AAAAAAAAAAQAgAAAAIgAAAGRycy9kb3ducmV2LnhtbFBLAQIUABQAAAAIAIdO4kBrFDTJ5QEA&#10;ANkDAAAOAAAAAAAAAAEAIAAAACMBAABkcnMvZTJvRG9jLnhtbFBLBQYAAAAABgAGAFkBAAB6BQAA&#10;AAA=&#10;">
              <v:fill on="f" focussize="0,0"/>
              <v:stroke color="#000000" joinstyle="round"/>
              <v:imagedata o:title=""/>
              <o:lock v:ext="edit" aspectratio="f"/>
            </v:line>
          </w:pict>
        </mc:Fallback>
      </mc:AlternateContent>
    </w:r>
    <w:r>
      <w:rPr>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AC8F4">
    <w:pPr>
      <w:widowControl/>
      <w:tabs>
        <w:tab w:val="center" w:pos="4153"/>
        <w:tab w:val="right" w:pos="8306"/>
      </w:tabs>
      <w:snapToGrid w:val="0"/>
      <w:jc w:val="right"/>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92719">
    <w:pPr>
      <w:widowControl/>
      <w:tabs>
        <w:tab w:val="center" w:pos="4153"/>
        <w:tab w:val="right" w:pos="8306"/>
      </w:tabs>
      <w:snapToGrid w:val="0"/>
      <w:rPr>
        <w:rFonts w:ascii="仿宋_GB2312" w:eastAsia="仿宋_GB2312"/>
        <w:sz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3" name="文本框 2"/>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2AF44B62">
                          <w:pPr>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5</w:t>
                          </w:r>
                          <w:r>
                            <w:rPr>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L+8ifPAAAAAwEAAA8AAAAAAAAAAQAgAAAAIgAAAGRycy9kb3ducmV2&#10;LnhtbFBLAQIUABQAAAAIAIdO4kDuq1SpzAEAAJcDAAAOAAAAAAAAAAEAIAAAAB4BAABkcnMvZTJv&#10;RG9jLnhtbFBLBQYAAAAABgAGAFkBAABcBQAAAAA=&#10;">
              <v:fill on="f" focussize="0,0"/>
              <v:stroke on="f"/>
              <v:imagedata o:title=""/>
              <o:lock v:ext="edit" aspectratio="f"/>
              <v:textbox inset="0mm,0mm,0mm,0mm" style="mso-fit-shape-to-text:t;">
                <w:txbxContent>
                  <w:p w14:paraId="2AF44B62">
                    <w:pPr>
                      <w:widowControl/>
                      <w:tabs>
                        <w:tab w:val="center" w:pos="4153"/>
                        <w:tab w:val="right" w:pos="8306"/>
                      </w:tabs>
                      <w:snapToGrid w:val="0"/>
                      <w:jc w:val="left"/>
                      <w:textAlignment w:val="baseline"/>
                      <w:rPr>
                        <w:sz w:val="18"/>
                      </w:rPr>
                    </w:pPr>
                    <w:r>
                      <w:rPr>
                        <w:sz w:val="18"/>
                      </w:rPr>
                      <w:fldChar w:fldCharType="begin"/>
                    </w:r>
                    <w:r>
                      <w:rPr>
                        <w:sz w:val="18"/>
                      </w:rPr>
                      <w:instrText xml:space="preserve">PAGE</w:instrText>
                    </w:r>
                    <w:r>
                      <w:rPr>
                        <w:sz w:val="18"/>
                      </w:rPr>
                      <w:fldChar w:fldCharType="separate"/>
                    </w:r>
                    <w:r>
                      <w:rPr>
                        <w:sz w:val="18"/>
                      </w:rPr>
                      <w:t>5</w:t>
                    </w:r>
                    <w:r>
                      <w:rPr>
                        <w:sz w:val="18"/>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-34925</wp:posOffset>
              </wp:positionV>
              <wp:extent cx="5934075" cy="0"/>
              <wp:effectExtent l="0" t="4445" r="0" b="5080"/>
              <wp:wrapNone/>
              <wp:docPr id="2" name="直线 3"/>
              <wp:cNvGraphicFramePr/>
              <a:graphic xmlns:a="http://schemas.openxmlformats.org/drawingml/2006/main">
                <a:graphicData uri="http://schemas.microsoft.com/office/word/2010/wordprocessingShape">
                  <wps:wsp>
                    <wps:cNvCnPr/>
                    <wps:spPr>
                      <a:xfrm flipH="1">
                        <a:off x="0" y="0"/>
                        <a:ext cx="59340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3" o:spid="_x0000_s1026" o:spt="20" style="position:absolute;left:0pt;flip:x;margin-left:5.25pt;margin-top:-2.75pt;height:0pt;width:467.25pt;z-index:251660288;mso-width-relative:page;mso-height-relative:page;" filled="f" stroked="t" coordsize="21600,21600" o:gfxdata="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0GXFlNQAAAAI&#10;AQAADwAAAAAAAAABACAAAAAiAAAAZHJzL2Rvd25yZXYueG1sUEsBAhQAFAAAAAgAh07iQIe7yOHn&#10;AQAA2QMAAA4AAAAAAAAAAQAgAAAAIwEAAGRycy9lMm9Eb2MueG1sUEsFBgAAAAAGAAYAWQEAAHwF&#10;AAAAAA==&#10;">
              <v:fill on="f" focussize="0,0"/>
              <v:stroke color="#000000" joinstyle="round"/>
              <v:imagedata o:title=""/>
              <o:lock v:ext="edit" aspectratio="f"/>
            </v:line>
          </w:pict>
        </mc:Fallback>
      </mc:AlternateContent>
    </w:r>
    <w:r>
      <w:rPr>
        <w:sz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229F3A">
    <w:pPr>
      <w:widowControl/>
      <w:tabs>
        <w:tab w:val="center" w:pos="4153"/>
        <w:tab w:val="right" w:pos="8306"/>
      </w:tabs>
      <w:snapToGrid w:val="0"/>
      <w:jc w:val="right"/>
      <w:rPr>
        <w:sz w:val="24"/>
      </w:rP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150" cy="13144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150" cy="131445"/>
                      </a:xfrm>
                      <a:prstGeom prst="rect">
                        <a:avLst/>
                      </a:prstGeom>
                      <a:noFill/>
                      <a:ln>
                        <a:noFill/>
                      </a:ln>
                    </wps:spPr>
                    <wps:txbx>
                      <w:txbxContent>
                        <w:p w14:paraId="6D5FEAD4">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4.5pt;mso-position-horizontal:center;mso-position-horizontal-relative:margin;mso-wrap-style:none;z-index:251662336;mso-width-relative:page;mso-height-relative:page;" filled="f" stroked="f" coordsize="21600,21600" o:gfxdata="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I6QUSrPAAAAAgEAAA8AAAAAAAAAAQAgAAAAIgAAAGRycy9kb3ducmV2&#10;LnhtbFBLAQIUABQAAAAIAIdO4kCRjiHszAEAAJYDAAAOAAAAAAAAAAEAIAAAAB4BAABkcnMvZTJv&#10;RG9jLnhtbFBLBQYAAAAABgAGAFkBAABcBQAAAAA=&#10;">
              <v:fill on="f" focussize="0,0"/>
              <v:stroke on="f"/>
              <v:imagedata o:title=""/>
              <o:lock v:ext="edit" aspectratio="f"/>
              <v:textbox inset="0mm,0mm,0mm,0mm" style="mso-fit-shape-to-text:t;">
                <w:txbxContent>
                  <w:p w14:paraId="6D5FEAD4">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65AF1">
    <w:pPr>
      <w:widowControl/>
      <w:tabs>
        <w:tab w:val="center" w:pos="4153"/>
        <w:tab w:val="right" w:pos="8306"/>
      </w:tabs>
      <w:snapToGrid w:val="0"/>
      <w:jc w:val="left"/>
      <w:rPr>
        <w:sz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300" cy="1314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14300" cy="131445"/>
                      </a:xfrm>
                      <a:prstGeom prst="rect">
                        <a:avLst/>
                      </a:prstGeom>
                      <a:noFill/>
                      <a:ln>
                        <a:noFill/>
                      </a:ln>
                    </wps:spPr>
                    <wps:txbx>
                      <w:txbxContent>
                        <w:p w14:paraId="2A04A3C4">
                          <w:pPr>
                            <w:pStyle w:val="23"/>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0.35pt;width:9pt;mso-position-horizontal:center;mso-position-horizontal-relative:margin;mso-wrap-style:none;z-index:251663360;mso-width-relative:page;mso-height-relative:page;" filled="f" stroked="f" coordsize="21600,21600" o:gfxdata="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vInzwAAAAMBAAAPAAAAAAAAAAEAIAAAACIAAABkcnMvZG93bnJl&#10;di54bWxQSwECFAAUAAAACACHTuJAavxtI80BAACXAwAADgAAAAAAAAABACAAAAAeAQAAZHJzL2Uy&#10;b0RvYy54bWxQSwUGAAAAAAYABgBZAQAAXQUAAAAA&#10;">
              <v:fill on="f" focussize="0,0"/>
              <v:stroke on="f"/>
              <v:imagedata o:title=""/>
              <o:lock v:ext="edit" aspectratio="f"/>
              <v:textbox inset="0mm,0mm,0mm,0mm" style="mso-fit-shape-to-text:t;">
                <w:txbxContent>
                  <w:p w14:paraId="2A04A3C4">
                    <w:pPr>
                      <w:pStyle w:val="23"/>
                    </w:pPr>
                    <w:r>
                      <w:rPr>
                        <w:rFonts w:hint="eastAsia"/>
                      </w:rPr>
                      <w:fldChar w:fldCharType="begin"/>
                    </w:r>
                    <w:r>
                      <w:rPr>
                        <w:rFonts w:hint="eastAsia"/>
                      </w:rPr>
                      <w:instrText xml:space="preserve"> PAGE  \* MERGEFORMAT </w:instrText>
                    </w:r>
                    <w:r>
                      <w:rPr>
                        <w:rFonts w:hint="eastAsia"/>
                      </w:rPr>
                      <w:fldChar w:fldCharType="separate"/>
                    </w:r>
                    <w:r>
                      <w:t>55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17A912">
    <w:pPr>
      <w:widowControl/>
      <w:pBdr>
        <w:bottom w:val="single" w:color="auto" w:sz="6" w:space="1"/>
      </w:pBdr>
      <w:tabs>
        <w:tab w:val="center" w:pos="4153"/>
        <w:tab w:val="right" w:pos="8306"/>
      </w:tabs>
      <w:snapToGrid w:val="0"/>
      <w:rPr>
        <w:b/>
        <w:sz w:val="18"/>
      </w:rPr>
    </w:pPr>
    <w:r>
      <w:rPr>
        <w:b/>
        <w:sz w:val="18"/>
      </w:rPr>
      <w:t>平阳县政府采购竞争性磋商文件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4D937">
    <w:pPr>
      <w:widowControl/>
      <w:tabs>
        <w:tab w:val="center" w:pos="4153"/>
        <w:tab w:val="right" w:pos="8306"/>
      </w:tabs>
      <w:snapToGrid w:val="0"/>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C6E9D"/>
    <w:multiLevelType w:val="singleLevel"/>
    <w:tmpl w:val="8D7C6E9D"/>
    <w:lvl w:ilvl="0" w:tentative="0">
      <w:start w:val="2"/>
      <w:numFmt w:val="decimal"/>
      <w:lvlText w:val="%1."/>
      <w:lvlJc w:val="left"/>
      <w:pPr>
        <w:tabs>
          <w:tab w:val="left" w:pos="312"/>
        </w:tabs>
      </w:pPr>
    </w:lvl>
  </w:abstractNum>
  <w:abstractNum w:abstractNumId="1">
    <w:nsid w:val="BFDF735F"/>
    <w:multiLevelType w:val="singleLevel"/>
    <w:tmpl w:val="BFDF735F"/>
    <w:lvl w:ilvl="0" w:tentative="0">
      <w:start w:val="6"/>
      <w:numFmt w:val="decimal"/>
      <w:suff w:val="nothing"/>
      <w:lvlText w:val="%1、"/>
      <w:lvlJc w:val="left"/>
    </w:lvl>
  </w:abstractNum>
  <w:abstractNum w:abstractNumId="2">
    <w:nsid w:val="00000002"/>
    <w:multiLevelType w:val="singleLevel"/>
    <w:tmpl w:val="00000002"/>
    <w:lvl w:ilvl="0" w:tentative="0">
      <w:start w:val="1"/>
      <w:numFmt w:val="decimal"/>
      <w:lvlText w:val="%1."/>
      <w:lvlJc w:val="left"/>
      <w:pPr>
        <w:tabs>
          <w:tab w:val="left" w:pos="312"/>
        </w:tabs>
        <w:ind w:left="0" w:firstLine="0"/>
      </w:pPr>
    </w:lvl>
  </w:abstractNum>
  <w:abstractNum w:abstractNumId="3">
    <w:nsid w:val="00000003"/>
    <w:multiLevelType w:val="singleLevel"/>
    <w:tmpl w:val="00000003"/>
    <w:lvl w:ilvl="0" w:tentative="0">
      <w:start w:val="2"/>
      <w:numFmt w:val="decimal"/>
      <w:pStyle w:val="169"/>
      <w:suff w:val="nothing"/>
      <w:lvlText w:val="%1、"/>
      <w:lvlJc w:val="left"/>
      <w:pPr>
        <w:ind w:left="0" w:firstLine="0"/>
      </w:pPr>
    </w:lvl>
  </w:abstractNum>
  <w:abstractNum w:abstractNumId="4">
    <w:nsid w:val="0000000A"/>
    <w:multiLevelType w:val="singleLevel"/>
    <w:tmpl w:val="0000000A"/>
    <w:lvl w:ilvl="0" w:tentative="0">
      <w:start w:val="1"/>
      <w:numFmt w:val="chineseCounting"/>
      <w:pStyle w:val="170"/>
      <w:suff w:val="nothing"/>
      <w:lvlText w:val="%1、"/>
      <w:lvlJc w:val="left"/>
      <w:pPr>
        <w:ind w:left="0" w:firstLine="0"/>
      </w:pPr>
    </w:lvl>
  </w:abstractNum>
  <w:abstractNum w:abstractNumId="5">
    <w:nsid w:val="0000000B"/>
    <w:multiLevelType w:val="singleLevel"/>
    <w:tmpl w:val="0000000B"/>
    <w:lvl w:ilvl="0" w:tentative="0">
      <w:start w:val="3"/>
      <w:numFmt w:val="chineseCounting"/>
      <w:suff w:val="nothing"/>
      <w:lvlText w:val="%1、"/>
      <w:lvlJc w:val="left"/>
      <w:pPr>
        <w:ind w:left="0" w:firstLine="0"/>
      </w:pPr>
    </w:lvl>
  </w:abstractNum>
  <w:abstractNum w:abstractNumId="6">
    <w:nsid w:val="10120AA0"/>
    <w:multiLevelType w:val="singleLevel"/>
    <w:tmpl w:val="10120AA0"/>
    <w:lvl w:ilvl="0" w:tentative="0">
      <w:start w:val="1"/>
      <w:numFmt w:val="decimal"/>
      <w:suff w:val="nothing"/>
      <w:lvlText w:val="%1、"/>
      <w:lvlJc w:val="left"/>
      <w:pPr>
        <w:ind w:left="0" w:firstLine="0"/>
      </w:pPr>
    </w:lvl>
  </w:abstractNum>
  <w:abstractNum w:abstractNumId="7">
    <w:nsid w:val="560B4B43"/>
    <w:multiLevelType w:val="singleLevel"/>
    <w:tmpl w:val="560B4B43"/>
    <w:lvl w:ilvl="0" w:tentative="0">
      <w:start w:val="1"/>
      <w:numFmt w:val="chineseCounting"/>
      <w:suff w:val="nothing"/>
      <w:lvlText w:val="%1、"/>
      <w:lvlJc w:val="left"/>
      <w:pPr>
        <w:ind w:left="0" w:firstLine="0"/>
      </w:pPr>
      <w:rPr>
        <w:rFonts w:hint="eastAsia"/>
        <w:lang w:val="en-US"/>
      </w:rPr>
    </w:lvl>
  </w:abstractNum>
  <w:abstractNum w:abstractNumId="8">
    <w:nsid w:val="5E91FFEA"/>
    <w:multiLevelType w:val="multilevel"/>
    <w:tmpl w:val="5E91FFEA"/>
    <w:lvl w:ilvl="0" w:tentative="0">
      <w:start w:val="1"/>
      <w:numFmt w:val="decimal"/>
      <w:pStyle w:val="156"/>
      <w:suff w:val="nothing"/>
      <w:lvlText w:val="%1　"/>
      <w:lvlJc w:val="left"/>
      <w:pPr>
        <w:ind w:left="0" w:firstLine="0"/>
      </w:pPr>
      <w:rPr>
        <w:rFonts w:hint="eastAsia" w:ascii="黑体" w:hAnsi="黑体" w:eastAsia="黑体" w:cs="Times New Roman"/>
        <w:b w:val="0"/>
        <w:i w:val="0"/>
        <w:sz w:val="21"/>
        <w:szCs w:val="21"/>
      </w:rPr>
    </w:lvl>
    <w:lvl w:ilvl="1" w:tentative="0">
      <w:start w:val="1"/>
      <w:numFmt w:val="decimal"/>
      <w:pStyle w:val="149"/>
      <w:suff w:val="nothing"/>
      <w:lvlText w:val="%1.%2　"/>
      <w:lvlJc w:val="left"/>
      <w:pPr>
        <w:ind w:left="0" w:firstLine="0"/>
      </w:pPr>
      <w:rPr>
        <w:rFonts w:hint="eastAsia" w:ascii="黑体" w:hAnsi="黑体" w:eastAsia="黑体" w:cs="Times New Roman"/>
        <w:b w:val="0"/>
        <w:bCs w:val="0"/>
        <w:i w:val="0"/>
        <w:iCs w:val="0"/>
        <w:caps w:val="0"/>
        <w:smallCaps w:val="0"/>
        <w:vanish w:val="0"/>
        <w:spacing w:val="0"/>
        <w:kern w:val="0"/>
        <w:position w:val="0"/>
        <w:sz w:val="21"/>
        <w:szCs w:val="21"/>
        <w:u w:val="none"/>
        <w:vertAlign w:val="baseline"/>
      </w:rPr>
    </w:lvl>
    <w:lvl w:ilvl="2" w:tentative="0">
      <w:start w:val="1"/>
      <w:numFmt w:val="decimal"/>
      <w:pStyle w:val="105"/>
      <w:suff w:val="nothing"/>
      <w:lvlText w:val="%1.%2.%3　"/>
      <w:lvlJc w:val="left"/>
      <w:pPr>
        <w:ind w:left="735" w:firstLine="0"/>
      </w:pPr>
      <w:rPr>
        <w:rFonts w:hint="eastAsia" w:ascii="黑体" w:hAnsi="黑体" w:eastAsia="黑体" w:cs="Times New Roman"/>
        <w:b w:val="0"/>
        <w:i w:val="0"/>
        <w:sz w:val="21"/>
      </w:rPr>
    </w:lvl>
    <w:lvl w:ilvl="3" w:tentative="0">
      <w:start w:val="1"/>
      <w:numFmt w:val="decimal"/>
      <w:suff w:val="nothing"/>
      <w:lvlText w:val="%1.%2.%3.%4　"/>
      <w:lvlJc w:val="left"/>
      <w:pPr>
        <w:ind w:left="0" w:firstLine="0"/>
      </w:pPr>
      <w:rPr>
        <w:rFonts w:hint="eastAsia" w:ascii="黑体" w:hAnsi="黑体" w:eastAsia="黑体" w:cs="Times New Roman"/>
        <w:b w:val="0"/>
        <w:i w:val="0"/>
        <w:sz w:val="21"/>
      </w:rPr>
    </w:lvl>
    <w:lvl w:ilvl="4" w:tentative="0">
      <w:start w:val="1"/>
      <w:numFmt w:val="decimal"/>
      <w:suff w:val="nothing"/>
      <w:lvlText w:val="%1.%2.%3.%4.%5　"/>
      <w:lvlJc w:val="left"/>
      <w:pPr>
        <w:ind w:left="0" w:firstLine="0"/>
      </w:pPr>
      <w:rPr>
        <w:rFonts w:hint="eastAsia" w:ascii="黑体" w:hAnsi="黑体" w:eastAsia="黑体" w:cs="Times New Roman"/>
        <w:b w:val="0"/>
        <w:i w:val="0"/>
        <w:sz w:val="21"/>
      </w:rPr>
    </w:lvl>
    <w:lvl w:ilvl="5" w:tentative="0">
      <w:start w:val="1"/>
      <w:numFmt w:val="decimal"/>
      <w:pStyle w:val="7"/>
      <w:suff w:val="nothing"/>
      <w:lvlText w:val="%1.%2.%3.%4.%5.%6　"/>
      <w:lvlJc w:val="left"/>
      <w:pPr>
        <w:ind w:left="0" w:firstLine="0"/>
      </w:pPr>
      <w:rPr>
        <w:rFonts w:hint="eastAsia" w:ascii="黑体" w:hAnsi="黑体" w:eastAsia="黑体" w:cs="Times New Roman"/>
        <w:b w:val="0"/>
        <w:i w:val="0"/>
        <w:sz w:val="21"/>
      </w:rPr>
    </w:lvl>
    <w:lvl w:ilvl="6" w:tentative="0">
      <w:start w:val="1"/>
      <w:numFmt w:val="decimal"/>
      <w:pStyle w:val="9"/>
      <w:suff w:val="nothing"/>
      <w:lvlText w:val="%1%2.%3.%4.%5.%6.%7　"/>
      <w:lvlJc w:val="left"/>
      <w:pPr>
        <w:ind w:left="0" w:firstLine="0"/>
      </w:pPr>
      <w:rPr>
        <w:rFonts w:hint="eastAsia" w:ascii="黑体" w:hAnsi="黑体" w:eastAsia="黑体" w:cs="Times New Roman"/>
        <w:b w:val="0"/>
        <w:i w:val="0"/>
        <w:sz w:val="21"/>
      </w:rPr>
    </w:lvl>
    <w:lvl w:ilvl="7" w:tentative="0">
      <w:start w:val="1"/>
      <w:numFmt w:val="decimal"/>
      <w:lvlText w:val="%1.%2.%3.%4.%5.%6.%7.%8"/>
      <w:lvlJc w:val="left"/>
      <w:pPr>
        <w:tabs>
          <w:tab w:val="left" w:pos="4351"/>
        </w:tabs>
        <w:ind w:left="3969" w:hanging="1418"/>
      </w:pPr>
      <w:rPr>
        <w:rFonts w:hint="eastAsia" w:cs="Times New Roman"/>
      </w:rPr>
    </w:lvl>
    <w:lvl w:ilvl="8" w:tentative="0">
      <w:start w:val="1"/>
      <w:numFmt w:val="decimal"/>
      <w:pStyle w:val="11"/>
      <w:lvlText w:val="%1.%2.%3.%4.%5.%6.%7.%8.%9"/>
      <w:lvlJc w:val="left"/>
      <w:pPr>
        <w:tabs>
          <w:tab w:val="left" w:pos="4777"/>
        </w:tabs>
        <w:ind w:left="4677" w:hanging="1700"/>
      </w:pPr>
      <w:rPr>
        <w:rFonts w:hint="eastAsia" w:cs="Times New Roman"/>
      </w:rPr>
    </w:lvl>
  </w:abstractNum>
  <w:num w:numId="1">
    <w:abstractNumId w:val="8"/>
  </w:num>
  <w:num w:numId="2">
    <w:abstractNumId w:val="3"/>
  </w:num>
  <w:num w:numId="3">
    <w:abstractNumId w:val="4"/>
  </w:num>
  <w:num w:numId="4">
    <w:abstractNumId w:val="6"/>
  </w:num>
  <w:num w:numId="5">
    <w:abstractNumId w:val="1"/>
  </w:num>
  <w:num w:numId="6">
    <w:abstractNumId w:val="7"/>
  </w:num>
  <w:num w:numId="7">
    <w:abstractNumId w:val="2"/>
  </w:num>
  <w:num w:numId="8">
    <w:abstractNumId w:val="0"/>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drawingGridHorizontalSpacing w:val="10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OWMxMDkwN2NjOTc4NmI5YjY5ZmVlMjY1NWEwMTYifQ=="/>
  </w:docVars>
  <w:rsids>
    <w:rsidRoot w:val="00172A27"/>
    <w:rsid w:val="00034055"/>
    <w:rsid w:val="000548AD"/>
    <w:rsid w:val="000C44FD"/>
    <w:rsid w:val="00102F0B"/>
    <w:rsid w:val="00170B8D"/>
    <w:rsid w:val="00172A27"/>
    <w:rsid w:val="00172BD7"/>
    <w:rsid w:val="00192C42"/>
    <w:rsid w:val="00195D90"/>
    <w:rsid w:val="001A3AC9"/>
    <w:rsid w:val="001C74FC"/>
    <w:rsid w:val="001E0D80"/>
    <w:rsid w:val="001F4EB5"/>
    <w:rsid w:val="00226ECD"/>
    <w:rsid w:val="00230501"/>
    <w:rsid w:val="00245481"/>
    <w:rsid w:val="002A4A1A"/>
    <w:rsid w:val="002B1549"/>
    <w:rsid w:val="00311A5D"/>
    <w:rsid w:val="00336614"/>
    <w:rsid w:val="00347B71"/>
    <w:rsid w:val="003661A7"/>
    <w:rsid w:val="00387772"/>
    <w:rsid w:val="003D47CE"/>
    <w:rsid w:val="004303E6"/>
    <w:rsid w:val="004533E5"/>
    <w:rsid w:val="00456DC0"/>
    <w:rsid w:val="004622B7"/>
    <w:rsid w:val="004A043C"/>
    <w:rsid w:val="004F1D99"/>
    <w:rsid w:val="004F2A44"/>
    <w:rsid w:val="00502025"/>
    <w:rsid w:val="00552D6B"/>
    <w:rsid w:val="00561387"/>
    <w:rsid w:val="00564AEC"/>
    <w:rsid w:val="00581530"/>
    <w:rsid w:val="00587201"/>
    <w:rsid w:val="005A3269"/>
    <w:rsid w:val="005A55D9"/>
    <w:rsid w:val="005C1DAF"/>
    <w:rsid w:val="005D0E09"/>
    <w:rsid w:val="006164C9"/>
    <w:rsid w:val="00626B14"/>
    <w:rsid w:val="00665ACD"/>
    <w:rsid w:val="006A2257"/>
    <w:rsid w:val="006A5F1D"/>
    <w:rsid w:val="006D5670"/>
    <w:rsid w:val="00726E3C"/>
    <w:rsid w:val="00776A15"/>
    <w:rsid w:val="007A2D9C"/>
    <w:rsid w:val="00811A9F"/>
    <w:rsid w:val="00826499"/>
    <w:rsid w:val="008657EB"/>
    <w:rsid w:val="00867560"/>
    <w:rsid w:val="00884F21"/>
    <w:rsid w:val="008853F7"/>
    <w:rsid w:val="008A2CE8"/>
    <w:rsid w:val="008D434A"/>
    <w:rsid w:val="00917E22"/>
    <w:rsid w:val="009418A6"/>
    <w:rsid w:val="00942A3D"/>
    <w:rsid w:val="009479F8"/>
    <w:rsid w:val="00956F83"/>
    <w:rsid w:val="00971239"/>
    <w:rsid w:val="00986F1B"/>
    <w:rsid w:val="00993CA4"/>
    <w:rsid w:val="009A5D8E"/>
    <w:rsid w:val="00A13EFD"/>
    <w:rsid w:val="00A41FC4"/>
    <w:rsid w:val="00A87AAD"/>
    <w:rsid w:val="00AA415E"/>
    <w:rsid w:val="00AC35F7"/>
    <w:rsid w:val="00AD2701"/>
    <w:rsid w:val="00B03CB5"/>
    <w:rsid w:val="00B15E48"/>
    <w:rsid w:val="00B913F6"/>
    <w:rsid w:val="00BC18F9"/>
    <w:rsid w:val="00C00F49"/>
    <w:rsid w:val="00C028AF"/>
    <w:rsid w:val="00C373F4"/>
    <w:rsid w:val="00C665BE"/>
    <w:rsid w:val="00CD733D"/>
    <w:rsid w:val="00D01D1C"/>
    <w:rsid w:val="00D07F03"/>
    <w:rsid w:val="00D37441"/>
    <w:rsid w:val="00D504D4"/>
    <w:rsid w:val="00DA101D"/>
    <w:rsid w:val="00DC3CA1"/>
    <w:rsid w:val="00DC4D2B"/>
    <w:rsid w:val="00E20F4B"/>
    <w:rsid w:val="00E33DB8"/>
    <w:rsid w:val="00E440F3"/>
    <w:rsid w:val="00E758CE"/>
    <w:rsid w:val="00E93299"/>
    <w:rsid w:val="00E9418F"/>
    <w:rsid w:val="00EA538E"/>
    <w:rsid w:val="00ED0F65"/>
    <w:rsid w:val="00F06957"/>
    <w:rsid w:val="00F22EB6"/>
    <w:rsid w:val="00FC4B38"/>
    <w:rsid w:val="00FE1450"/>
    <w:rsid w:val="00FF6265"/>
    <w:rsid w:val="028C63CE"/>
    <w:rsid w:val="0E7106C2"/>
    <w:rsid w:val="167C2CA9"/>
    <w:rsid w:val="257A18EC"/>
    <w:rsid w:val="273762A8"/>
    <w:rsid w:val="28844B93"/>
    <w:rsid w:val="2AAE68CB"/>
    <w:rsid w:val="2E9B0684"/>
    <w:rsid w:val="366275C9"/>
    <w:rsid w:val="39127B35"/>
    <w:rsid w:val="3E2B306F"/>
    <w:rsid w:val="446375B1"/>
    <w:rsid w:val="4DF40F34"/>
    <w:rsid w:val="4F203885"/>
    <w:rsid w:val="53CE0B29"/>
    <w:rsid w:val="60714E01"/>
    <w:rsid w:val="7797765D"/>
    <w:rsid w:val="7D7E1903"/>
    <w:rsid w:val="7DAD6E35"/>
    <w:rsid w:val="EED679FF"/>
    <w:rsid w:val="F4FBD8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paragraph" w:styleId="2">
    <w:name w:val="heading 1"/>
    <w:basedOn w:val="1"/>
    <w:next w:val="1"/>
    <w:qFormat/>
    <w:uiPriority w:val="0"/>
    <w:pPr>
      <w:keepNext/>
      <w:keepLines/>
      <w:spacing w:before="340" w:after="330" w:line="578" w:lineRule="auto"/>
      <w:outlineLvl w:val="0"/>
    </w:pPr>
  </w:style>
  <w:style w:type="paragraph" w:styleId="3">
    <w:name w:val="heading 2"/>
    <w:basedOn w:val="1"/>
    <w:next w:val="1"/>
    <w:qFormat/>
    <w:uiPriority w:val="0"/>
    <w:pPr>
      <w:keepNext/>
      <w:keepLines/>
      <w:spacing w:before="260" w:after="260" w:line="415"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Cambria" w:hAnsi="Cambria"/>
      <w:b/>
      <w:bCs/>
      <w:kern w:val="2"/>
      <w:sz w:val="28"/>
      <w:szCs w:val="28"/>
    </w:rPr>
  </w:style>
  <w:style w:type="paragraph" w:styleId="6">
    <w:name w:val="heading 5"/>
    <w:basedOn w:val="1"/>
    <w:next w:val="1"/>
    <w:qFormat/>
    <w:uiPriority w:val="0"/>
    <w:pPr>
      <w:keepNext/>
      <w:keepLines/>
      <w:spacing w:before="280" w:after="290" w:line="376" w:lineRule="auto"/>
      <w:outlineLvl w:val="4"/>
    </w:pPr>
    <w:rPr>
      <w:rFonts w:ascii="等线" w:eastAsia="等线"/>
      <w:b/>
      <w:bCs/>
      <w:kern w:val="2"/>
      <w:sz w:val="28"/>
      <w:szCs w:val="28"/>
    </w:rPr>
  </w:style>
  <w:style w:type="paragraph" w:styleId="7">
    <w:name w:val="heading 6"/>
    <w:basedOn w:val="1"/>
    <w:next w:val="8"/>
    <w:qFormat/>
    <w:uiPriority w:val="0"/>
    <w:pPr>
      <w:keepNext/>
      <w:keepLines/>
      <w:numPr>
        <w:ilvl w:val="5"/>
        <w:numId w:val="1"/>
      </w:numPr>
      <w:tabs>
        <w:tab w:val="left" w:pos="1152"/>
      </w:tabs>
      <w:spacing w:before="240" w:after="64" w:line="319" w:lineRule="auto"/>
      <w:jc w:val="left"/>
      <w:outlineLvl w:val="5"/>
    </w:pPr>
    <w:rPr>
      <w:rFonts w:ascii="Arial" w:hAnsi="Arial" w:eastAsia="黑体"/>
      <w:b/>
      <w:bCs/>
      <w:spacing w:val="6"/>
      <w:kern w:val="2"/>
      <w:sz w:val="24"/>
      <w:szCs w:val="24"/>
    </w:rPr>
  </w:style>
  <w:style w:type="paragraph" w:styleId="9">
    <w:name w:val="heading 7"/>
    <w:basedOn w:val="1"/>
    <w:next w:val="8"/>
    <w:qFormat/>
    <w:uiPriority w:val="0"/>
    <w:pPr>
      <w:keepNext/>
      <w:keepLines/>
      <w:numPr>
        <w:ilvl w:val="6"/>
        <w:numId w:val="1"/>
      </w:numPr>
      <w:tabs>
        <w:tab w:val="left" w:pos="1296"/>
      </w:tabs>
      <w:spacing w:before="240" w:after="64" w:line="319" w:lineRule="auto"/>
      <w:jc w:val="left"/>
      <w:outlineLvl w:val="6"/>
    </w:pPr>
    <w:rPr>
      <w:b/>
      <w:bCs/>
      <w:spacing w:val="6"/>
      <w:kern w:val="2"/>
      <w:sz w:val="24"/>
      <w:szCs w:val="24"/>
    </w:rPr>
  </w:style>
  <w:style w:type="paragraph" w:styleId="10">
    <w:name w:val="heading 8"/>
    <w:basedOn w:val="1"/>
    <w:next w:val="1"/>
    <w:qFormat/>
    <w:uiPriority w:val="0"/>
    <w:pPr>
      <w:keepNext/>
      <w:keepLines/>
      <w:spacing w:before="240" w:after="64" w:line="319" w:lineRule="auto"/>
      <w:outlineLvl w:val="7"/>
    </w:pPr>
    <w:rPr>
      <w:rFonts w:ascii="Cambria" w:hAnsi="Cambria"/>
      <w:sz w:val="24"/>
      <w:szCs w:val="24"/>
    </w:rPr>
  </w:style>
  <w:style w:type="paragraph" w:styleId="11">
    <w:name w:val="heading 9"/>
    <w:basedOn w:val="1"/>
    <w:next w:val="8"/>
    <w:qFormat/>
    <w:uiPriority w:val="0"/>
    <w:pPr>
      <w:keepNext/>
      <w:keepLines/>
      <w:numPr>
        <w:ilvl w:val="8"/>
        <w:numId w:val="1"/>
      </w:numPr>
      <w:tabs>
        <w:tab w:val="left" w:pos="1584"/>
      </w:tabs>
      <w:spacing w:before="240" w:after="64" w:line="319" w:lineRule="auto"/>
      <w:jc w:val="left"/>
      <w:outlineLvl w:val="8"/>
    </w:pPr>
    <w:rPr>
      <w:rFonts w:ascii="Arial" w:hAnsi="Arial" w:eastAsia="黑体"/>
      <w:spacing w:val="6"/>
      <w:kern w:val="2"/>
      <w:sz w:val="24"/>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8">
    <w:name w:val="Normal Indent"/>
    <w:basedOn w:val="1"/>
    <w:qFormat/>
    <w:uiPriority w:val="0"/>
    <w:pPr>
      <w:ind w:firstLine="200" w:firstLineChars="200"/>
    </w:pPr>
  </w:style>
  <w:style w:type="paragraph" w:styleId="12">
    <w:name w:val="caption"/>
    <w:basedOn w:val="1"/>
    <w:next w:val="1"/>
    <w:qFormat/>
    <w:uiPriority w:val="0"/>
    <w:rPr>
      <w:rFonts w:ascii="Arial" w:hAnsi="Arial" w:eastAsia="黑体" w:cs="Arial"/>
      <w:kern w:val="2"/>
    </w:rPr>
  </w:style>
  <w:style w:type="paragraph" w:styleId="13">
    <w:name w:val="Document Map"/>
    <w:basedOn w:val="1"/>
    <w:qFormat/>
    <w:uiPriority w:val="0"/>
    <w:pPr>
      <w:shd w:val="clear" w:color="auto" w:fill="000080"/>
    </w:pPr>
    <w:rPr>
      <w:kern w:val="2"/>
      <w:sz w:val="21"/>
      <w:szCs w:val="24"/>
    </w:rPr>
  </w:style>
  <w:style w:type="paragraph" w:styleId="14">
    <w:name w:val="toa heading"/>
    <w:basedOn w:val="1"/>
    <w:next w:val="1"/>
    <w:qFormat/>
    <w:uiPriority w:val="0"/>
    <w:pPr>
      <w:spacing w:before="120"/>
    </w:pPr>
    <w:rPr>
      <w:rFonts w:ascii="Arial" w:hAnsi="Arial" w:cs="Arial"/>
      <w:kern w:val="2"/>
      <w:sz w:val="24"/>
      <w:szCs w:val="24"/>
    </w:rPr>
  </w:style>
  <w:style w:type="paragraph" w:styleId="15">
    <w:name w:val="annotation text"/>
    <w:basedOn w:val="1"/>
    <w:link w:val="48"/>
    <w:qFormat/>
    <w:uiPriority w:val="99"/>
    <w:pPr>
      <w:jc w:val="left"/>
    </w:pPr>
    <w:rPr>
      <w:kern w:val="2"/>
      <w:sz w:val="21"/>
      <w:szCs w:val="22"/>
    </w:rPr>
  </w:style>
  <w:style w:type="paragraph" w:styleId="16">
    <w:name w:val="Body Text 3"/>
    <w:basedOn w:val="1"/>
    <w:qFormat/>
    <w:uiPriority w:val="0"/>
    <w:pPr>
      <w:spacing w:before="100" w:beforeLines="100" w:after="100" w:afterLines="100" w:line="400" w:lineRule="exact"/>
    </w:pPr>
    <w:rPr>
      <w:rFonts w:ascii="宋体"/>
      <w:kern w:val="2"/>
      <w:sz w:val="24"/>
      <w:szCs w:val="24"/>
    </w:rPr>
  </w:style>
  <w:style w:type="paragraph" w:styleId="17">
    <w:name w:val="Body Text"/>
    <w:basedOn w:val="1"/>
    <w:link w:val="49"/>
    <w:qFormat/>
    <w:uiPriority w:val="0"/>
    <w:pPr>
      <w:spacing w:after="120"/>
    </w:pPr>
  </w:style>
  <w:style w:type="paragraph" w:styleId="18">
    <w:name w:val="Body Text Indent"/>
    <w:basedOn w:val="1"/>
    <w:qFormat/>
    <w:uiPriority w:val="0"/>
    <w:pPr>
      <w:spacing w:after="120"/>
      <w:ind w:left="200" w:leftChars="200"/>
    </w:pPr>
  </w:style>
  <w:style w:type="paragraph" w:styleId="19">
    <w:name w:val="Plain Text"/>
    <w:basedOn w:val="1"/>
    <w:link w:val="47"/>
    <w:qFormat/>
    <w:uiPriority w:val="0"/>
    <w:rPr>
      <w:kern w:val="2"/>
      <w:sz w:val="21"/>
    </w:rPr>
  </w:style>
  <w:style w:type="paragraph" w:styleId="20">
    <w:name w:val="Date"/>
    <w:basedOn w:val="1"/>
    <w:next w:val="1"/>
    <w:qFormat/>
    <w:uiPriority w:val="0"/>
    <w:pPr>
      <w:ind w:left="2500" w:leftChars="2500"/>
    </w:pPr>
    <w:rPr>
      <w:color w:val="000000"/>
      <w:kern w:val="2"/>
      <w:sz w:val="24"/>
      <w:szCs w:val="24"/>
    </w:rPr>
  </w:style>
  <w:style w:type="paragraph" w:styleId="21">
    <w:name w:val="Body Text Indent 2"/>
    <w:basedOn w:val="1"/>
    <w:qFormat/>
    <w:uiPriority w:val="0"/>
    <w:pPr>
      <w:widowControl/>
      <w:spacing w:line="480" w:lineRule="atLeast"/>
      <w:ind w:firstLine="480"/>
    </w:pPr>
    <w:rPr>
      <w:rFonts w:ascii="宋体"/>
      <w:sz w:val="24"/>
    </w:rPr>
  </w:style>
  <w:style w:type="paragraph" w:styleId="22">
    <w:name w:val="Balloon Text"/>
    <w:basedOn w:val="1"/>
    <w:qFormat/>
    <w:uiPriority w:val="0"/>
    <w:rPr>
      <w:kern w:val="2"/>
      <w:sz w:val="18"/>
      <w:szCs w:val="18"/>
    </w:r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rPr>
      <w:rFonts w:ascii="宋体"/>
      <w:b/>
      <w:kern w:val="2"/>
      <w:sz w:val="24"/>
      <w:szCs w:val="24"/>
    </w:rPr>
  </w:style>
  <w:style w:type="paragraph" w:styleId="26">
    <w:name w:val="Subtitle"/>
    <w:basedOn w:val="1"/>
    <w:next w:val="1"/>
    <w:qFormat/>
    <w:uiPriority w:val="0"/>
    <w:pPr>
      <w:spacing w:before="240" w:after="60" w:line="312" w:lineRule="auto"/>
      <w:jc w:val="left"/>
      <w:outlineLvl w:val="1"/>
    </w:pPr>
    <w:rPr>
      <w:rFonts w:ascii="Calibri Light" w:hAnsi="Calibri Light" w:eastAsia="楷体_GB2312"/>
      <w:b/>
      <w:bCs/>
      <w:kern w:val="28"/>
      <w:sz w:val="24"/>
      <w:szCs w:val="32"/>
    </w:rPr>
  </w:style>
  <w:style w:type="paragraph" w:styleId="27">
    <w:name w:val="footnote text"/>
    <w:basedOn w:val="1"/>
    <w:qFormat/>
    <w:uiPriority w:val="0"/>
    <w:pPr>
      <w:snapToGrid w:val="0"/>
      <w:jc w:val="left"/>
    </w:pPr>
    <w:rPr>
      <w:sz w:val="18"/>
      <w:szCs w:val="18"/>
    </w:rPr>
  </w:style>
  <w:style w:type="paragraph" w:styleId="28">
    <w:name w:val="toc 6"/>
    <w:basedOn w:val="1"/>
    <w:next w:val="1"/>
    <w:qFormat/>
    <w:uiPriority w:val="0"/>
    <w:pPr>
      <w:ind w:left="840"/>
    </w:pPr>
    <w:rPr>
      <w:rFonts w:cs="Calibri"/>
      <w:kern w:val="2"/>
    </w:rPr>
  </w:style>
  <w:style w:type="paragraph" w:styleId="29">
    <w:name w:val="Body Text Indent 3"/>
    <w:basedOn w:val="1"/>
    <w:qFormat/>
    <w:uiPriority w:val="0"/>
    <w:pPr>
      <w:spacing w:after="120"/>
      <w:ind w:left="200" w:leftChars="200"/>
    </w:pPr>
    <w:rPr>
      <w:sz w:val="16"/>
      <w:szCs w:val="16"/>
    </w:rPr>
  </w:style>
  <w:style w:type="paragraph" w:styleId="30">
    <w:name w:val="Body Text 2"/>
    <w:basedOn w:val="1"/>
    <w:qFormat/>
    <w:uiPriority w:val="0"/>
    <w:pPr>
      <w:spacing w:after="120" w:line="480" w:lineRule="auto"/>
    </w:pPr>
    <w:rPr>
      <w:kern w:val="2"/>
      <w:sz w:val="21"/>
      <w:szCs w:val="24"/>
    </w:rPr>
  </w:style>
  <w:style w:type="paragraph" w:styleId="3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rPr>
  </w:style>
  <w:style w:type="paragraph" w:styleId="32">
    <w:name w:val="Normal (Web)"/>
    <w:basedOn w:val="1"/>
    <w:link w:val="50"/>
    <w:qFormat/>
    <w:uiPriority w:val="0"/>
    <w:pPr>
      <w:widowControl/>
      <w:spacing w:before="100" w:beforeAutospacing="1" w:after="100" w:afterAutospacing="1"/>
      <w:jc w:val="left"/>
    </w:pPr>
    <w:rPr>
      <w:rFonts w:ascii="宋体" w:cs="宋体"/>
      <w:sz w:val="24"/>
      <w:szCs w:val="24"/>
    </w:rPr>
  </w:style>
  <w:style w:type="paragraph" w:styleId="33">
    <w:name w:val="Title"/>
    <w:basedOn w:val="1"/>
    <w:next w:val="1"/>
    <w:qFormat/>
    <w:uiPriority w:val="0"/>
    <w:pPr>
      <w:spacing w:before="240" w:after="60" w:line="460" w:lineRule="exact"/>
      <w:jc w:val="center"/>
      <w:outlineLvl w:val="0"/>
    </w:pPr>
    <w:rPr>
      <w:rFonts w:ascii="Arial" w:hAnsi="Arial"/>
      <w:b/>
      <w:spacing w:val="14"/>
      <w:kern w:val="24"/>
      <w:sz w:val="32"/>
    </w:rPr>
  </w:style>
  <w:style w:type="paragraph" w:styleId="34">
    <w:name w:val="annotation subject"/>
    <w:basedOn w:val="15"/>
    <w:next w:val="15"/>
    <w:qFormat/>
    <w:uiPriority w:val="0"/>
    <w:rPr>
      <w:b/>
      <w:bCs/>
    </w:rPr>
  </w:style>
  <w:style w:type="paragraph" w:styleId="35">
    <w:name w:val="Body Text First Indent"/>
    <w:basedOn w:val="1"/>
    <w:qFormat/>
    <w:uiPriority w:val="0"/>
    <w:pPr>
      <w:spacing w:after="120"/>
      <w:ind w:firstLine="100" w:firstLineChars="100"/>
    </w:pPr>
    <w:rPr>
      <w:kern w:val="2"/>
      <w:sz w:val="21"/>
      <w:szCs w:val="22"/>
    </w:rPr>
  </w:style>
  <w:style w:type="paragraph" w:styleId="36">
    <w:name w:val="Body Text First Indent 2"/>
    <w:basedOn w:val="18"/>
    <w:qFormat/>
    <w:uiPriority w:val="0"/>
    <w:pPr>
      <w:ind w:firstLine="200" w:firstLineChars="200"/>
    </w:pPr>
  </w:style>
  <w:style w:type="table" w:styleId="38">
    <w:name w:val="Table Grid"/>
    <w:basedOn w:val="3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rFonts w:ascii="Times New Roman" w:hAnsi="Times New Roman" w:eastAsia="宋体" w:cs="Times New Roman"/>
      <w:b/>
      <w:sz w:val="20"/>
      <w:lang w:bidi="ar-SA"/>
    </w:rPr>
  </w:style>
  <w:style w:type="character" w:styleId="41">
    <w:name w:val="page number"/>
    <w:qFormat/>
    <w:uiPriority w:val="0"/>
    <w:rPr>
      <w:rFonts w:ascii="Times New Roman" w:hAnsi="Times New Roman" w:eastAsia="宋体" w:cs="Times New Roman"/>
      <w:sz w:val="20"/>
      <w:lang w:bidi="ar-SA"/>
    </w:rPr>
  </w:style>
  <w:style w:type="character" w:styleId="42">
    <w:name w:val="FollowedHyperlink"/>
    <w:qFormat/>
    <w:uiPriority w:val="0"/>
    <w:rPr>
      <w:rFonts w:ascii="Times New Roman" w:hAnsi="Times New Roman" w:eastAsia="宋体" w:cs="Times New Roman"/>
      <w:color w:val="800080"/>
      <w:sz w:val="20"/>
      <w:u w:val="single"/>
      <w:lang w:bidi="ar-SA"/>
    </w:rPr>
  </w:style>
  <w:style w:type="character" w:styleId="43">
    <w:name w:val="Emphasis"/>
    <w:qFormat/>
    <w:uiPriority w:val="0"/>
    <w:rPr>
      <w:rFonts w:ascii="Times New Roman" w:hAnsi="Times New Roman" w:eastAsia="宋体" w:cs="Times New Roman"/>
      <w:color w:val="CC0033"/>
      <w:sz w:val="20"/>
      <w:lang w:bidi="ar-SA"/>
    </w:rPr>
  </w:style>
  <w:style w:type="character" w:styleId="44">
    <w:name w:val="Hyperlink"/>
    <w:qFormat/>
    <w:uiPriority w:val="0"/>
    <w:rPr>
      <w:rFonts w:ascii="Times New Roman" w:hAnsi="Times New Roman" w:eastAsia="宋体" w:cs="Times New Roman"/>
      <w:color w:val="0000FF"/>
      <w:sz w:val="20"/>
      <w:u w:val="single"/>
      <w:lang w:bidi="ar-SA"/>
    </w:rPr>
  </w:style>
  <w:style w:type="character" w:styleId="45">
    <w:name w:val="annotation reference"/>
    <w:qFormat/>
    <w:uiPriority w:val="0"/>
    <w:rPr>
      <w:rFonts w:ascii="Times New Roman" w:hAnsi="Times New Roman" w:eastAsia="宋体" w:cs="Times New Roman"/>
      <w:sz w:val="20"/>
      <w:lang w:bidi="ar-SA"/>
    </w:rPr>
  </w:style>
  <w:style w:type="character" w:styleId="46">
    <w:name w:val="HTML Sample"/>
    <w:qFormat/>
    <w:uiPriority w:val="0"/>
    <w:rPr>
      <w:rFonts w:ascii="Courier New" w:hAnsi="Courier New"/>
      <w:lang w:bidi="ar-SA"/>
    </w:rPr>
  </w:style>
  <w:style w:type="character" w:customStyle="1" w:styleId="47">
    <w:name w:val="纯文本 Char2"/>
    <w:link w:val="19"/>
    <w:qFormat/>
    <w:uiPriority w:val="0"/>
    <w:rPr>
      <w:kern w:val="2"/>
      <w:sz w:val="21"/>
    </w:rPr>
  </w:style>
  <w:style w:type="character" w:customStyle="1" w:styleId="48">
    <w:name w:val="批注文字 Char"/>
    <w:link w:val="15"/>
    <w:qFormat/>
    <w:uiPriority w:val="99"/>
    <w:rPr>
      <w:kern w:val="2"/>
      <w:sz w:val="21"/>
      <w:szCs w:val="22"/>
    </w:rPr>
  </w:style>
  <w:style w:type="character" w:customStyle="1" w:styleId="49">
    <w:name w:val="正文文本 Char"/>
    <w:link w:val="17"/>
    <w:qFormat/>
    <w:uiPriority w:val="0"/>
  </w:style>
  <w:style w:type="character" w:customStyle="1" w:styleId="50">
    <w:name w:val="普通(网站) Char"/>
    <w:link w:val="32"/>
    <w:qFormat/>
    <w:uiPriority w:val="99"/>
    <w:rPr>
      <w:rFonts w:ascii="宋体" w:cs="宋体"/>
      <w:sz w:val="24"/>
      <w:szCs w:val="24"/>
    </w:rPr>
  </w:style>
  <w:style w:type="paragraph" w:styleId="51">
    <w:name w:val="List Paragraph"/>
    <w:basedOn w:val="1"/>
    <w:qFormat/>
    <w:uiPriority w:val="0"/>
    <w:pPr>
      <w:ind w:firstLine="200" w:firstLineChars="200"/>
    </w:pPr>
  </w:style>
  <w:style w:type="paragraph" w:customStyle="1" w:styleId="52">
    <w:name w:val="List Paragraph1"/>
    <w:basedOn w:val="1"/>
    <w:qFormat/>
    <w:uiPriority w:val="0"/>
    <w:pPr>
      <w:widowControl/>
      <w:ind w:firstLine="200" w:firstLineChars="200"/>
      <w:jc w:val="left"/>
    </w:pPr>
    <w:rPr>
      <w:rFonts w:ascii="宋体" w:cs="Arial"/>
      <w:sz w:val="24"/>
      <w:szCs w:val="24"/>
    </w:rPr>
  </w:style>
  <w:style w:type="paragraph" w:customStyle="1" w:styleId="53">
    <w:name w:val="纯文本1"/>
    <w:basedOn w:val="1"/>
    <w:qFormat/>
    <w:uiPriority w:val="0"/>
    <w:pPr>
      <w:widowControl/>
      <w:jc w:val="left"/>
    </w:pPr>
    <w:rPr>
      <w:rFonts w:cs="Courier New"/>
      <w:kern w:val="2"/>
      <w:sz w:val="21"/>
      <w:szCs w:val="21"/>
    </w:rPr>
  </w:style>
  <w:style w:type="paragraph" w:customStyle="1" w:styleId="54">
    <w:name w:val="正文1"/>
    <w:basedOn w:val="1"/>
    <w:qFormat/>
    <w:uiPriority w:val="0"/>
    <w:pPr>
      <w:adjustRightInd w:val="0"/>
      <w:spacing w:line="360" w:lineRule="atLeast"/>
      <w:jc w:val="left"/>
      <w:textAlignment w:val="baseline"/>
    </w:pPr>
    <w:rPr>
      <w:rFonts w:ascii="宋体"/>
      <w:color w:val="000000"/>
      <w:sz w:val="24"/>
    </w:rPr>
  </w:style>
  <w:style w:type="character" w:customStyle="1" w:styleId="55">
    <w:name w:val="标题 3 字符"/>
    <w:qFormat/>
    <w:uiPriority w:val="0"/>
    <w:rPr>
      <w:rFonts w:ascii="Times New Roman" w:hAnsi="Times New Roman" w:eastAsia="宋体" w:cs="Times New Roman"/>
      <w:b/>
      <w:bCs/>
      <w:sz w:val="32"/>
      <w:szCs w:val="32"/>
      <w:lang w:bidi="ar-SA"/>
    </w:rPr>
  </w:style>
  <w:style w:type="character" w:customStyle="1" w:styleId="56">
    <w:name w:val="Title Char"/>
    <w:qFormat/>
    <w:uiPriority w:val="0"/>
    <w:rPr>
      <w:rFonts w:ascii="Times New Roman" w:hAnsi="Times New Roman" w:eastAsia="宋体" w:cs="Times New Roman"/>
      <w:b/>
      <w:sz w:val="20"/>
      <w:lang w:bidi="ar-SA"/>
    </w:rPr>
  </w:style>
  <w:style w:type="character" w:customStyle="1" w:styleId="57">
    <w:name w:val="Char Char6"/>
    <w:qFormat/>
    <w:uiPriority w:val="0"/>
    <w:rPr>
      <w:rFonts w:ascii="Times New Roman" w:hAnsi="Times New Roman" w:eastAsia="宋体" w:cs="Times New Roman"/>
      <w:kern w:val="2"/>
      <w:sz w:val="18"/>
      <w:szCs w:val="18"/>
      <w:lang w:val="en-US" w:eastAsia="zh-CN" w:bidi="ar-SA"/>
    </w:rPr>
  </w:style>
  <w:style w:type="character" w:customStyle="1" w:styleId="58">
    <w:name w:val="Default 1"/>
    <w:qFormat/>
    <w:uiPriority w:val="0"/>
    <w:rPr>
      <w:rFonts w:ascii="Times New Roman" w:hAnsi="Times New Roman" w:eastAsia="宋体" w:cs="Times New Roman"/>
      <w:sz w:val="20"/>
      <w:lang w:bidi="ar-SA"/>
    </w:rPr>
  </w:style>
  <w:style w:type="character" w:customStyle="1" w:styleId="59">
    <w:name w:val="纯文本 Char"/>
    <w:qFormat/>
    <w:uiPriority w:val="0"/>
    <w:rPr>
      <w:rFonts w:ascii="Times New Roman" w:hAnsi="Times New Roman" w:eastAsia="宋体" w:cs="Times New Roman"/>
      <w:sz w:val="20"/>
      <w:lang w:bidi="ar-SA"/>
    </w:rPr>
  </w:style>
  <w:style w:type="character" w:customStyle="1" w:styleId="60">
    <w:name w:val="正文文本缩进 3 Char"/>
    <w:qFormat/>
    <w:uiPriority w:val="0"/>
    <w:rPr>
      <w:rFonts w:ascii="Times New Roman" w:hAnsi="Times New Roman" w:eastAsia="宋体" w:cs="Times New Roman"/>
      <w:color w:val="000000"/>
      <w:sz w:val="20"/>
      <w:lang w:bidi="ar-SA"/>
    </w:rPr>
  </w:style>
  <w:style w:type="character" w:customStyle="1" w:styleId="61">
    <w:name w:val="页脚 字符"/>
    <w:qFormat/>
    <w:uiPriority w:val="0"/>
    <w:rPr>
      <w:rFonts w:ascii="Times New Roman" w:hAnsi="Times New Roman" w:eastAsia="黑体" w:cs="Times New Roman"/>
      <w:snapToGrid w:val="0"/>
      <w:sz w:val="18"/>
      <w:szCs w:val="18"/>
      <w:lang w:val="en-US" w:eastAsia="zh-CN" w:bidi="ar-SA"/>
    </w:rPr>
  </w:style>
  <w:style w:type="paragraph" w:customStyle="1" w:styleId="62">
    <w:name w:val="投标正文"/>
    <w:basedOn w:val="1"/>
    <w:qFormat/>
    <w:uiPriority w:val="0"/>
    <w:pPr>
      <w:spacing w:line="360" w:lineRule="auto"/>
      <w:ind w:left="100" w:firstLine="200" w:firstLineChars="200"/>
    </w:pPr>
    <w:rPr>
      <w:kern w:val="2"/>
      <w:sz w:val="24"/>
      <w:szCs w:val="24"/>
    </w:rPr>
  </w:style>
  <w:style w:type="character" w:customStyle="1" w:styleId="63">
    <w:name w:val="纯文本 Char Char Char"/>
    <w:qFormat/>
    <w:uiPriority w:val="0"/>
    <w:rPr>
      <w:rFonts w:ascii="Times New Roman" w:hAnsi="Times New Roman" w:eastAsia="宋体" w:cs="Times New Roman"/>
      <w:sz w:val="20"/>
      <w:lang w:bidi="ar-SA"/>
    </w:rPr>
  </w:style>
  <w:style w:type="paragraph" w:customStyle="1" w:styleId="64">
    <w:name w:val="标准正文格式"/>
    <w:basedOn w:val="1"/>
    <w:qFormat/>
    <w:uiPriority w:val="0"/>
    <w:pPr>
      <w:widowControl/>
      <w:adjustRightInd w:val="0"/>
      <w:spacing w:before="60" w:after="120" w:line="360" w:lineRule="auto"/>
      <w:ind w:firstLine="200" w:firstLineChars="200"/>
      <w:textAlignment w:val="baseline"/>
    </w:pPr>
    <w:rPr>
      <w:rFonts w:ascii="宋体" w:hAnsi="宋体" w:eastAsia="仿宋_GB2312"/>
      <w:color w:val="000000"/>
      <w:sz w:val="24"/>
    </w:rPr>
  </w:style>
  <w:style w:type="character" w:customStyle="1" w:styleId="65">
    <w:name w:val="Title Char2"/>
    <w:qFormat/>
    <w:uiPriority w:val="0"/>
    <w:rPr>
      <w:rFonts w:ascii="Times New Roman" w:hAnsi="Times New Roman" w:eastAsia="宋体" w:cs="Times New Roman"/>
      <w:b/>
      <w:sz w:val="20"/>
      <w:lang w:bidi="ar-SA"/>
    </w:rPr>
  </w:style>
  <w:style w:type="character" w:customStyle="1" w:styleId="66">
    <w:name w:val="ft"/>
    <w:qFormat/>
    <w:uiPriority w:val="0"/>
    <w:rPr>
      <w:rFonts w:ascii="Times New Roman" w:hAnsi="Times New Roman" w:eastAsia="宋体" w:cs="Times New Roman"/>
      <w:sz w:val="20"/>
      <w:lang w:bidi="ar-SA"/>
    </w:rPr>
  </w:style>
  <w:style w:type="paragraph" w:customStyle="1" w:styleId="67">
    <w:name w:val="!! 正文"/>
    <w:basedOn w:val="1"/>
    <w:qFormat/>
    <w:uiPriority w:val="0"/>
    <w:pPr>
      <w:snapToGrid w:val="0"/>
      <w:spacing w:line="360" w:lineRule="auto"/>
      <w:ind w:firstLine="200" w:firstLineChars="200"/>
    </w:pPr>
  </w:style>
  <w:style w:type="character" w:customStyle="1" w:styleId="68">
    <w:name w:val="unnamed51"/>
    <w:qFormat/>
    <w:uiPriority w:val="0"/>
    <w:rPr>
      <w:rFonts w:ascii="Times New Roman" w:hAnsi="Times New Roman" w:eastAsia="宋体" w:cs="Times New Roman"/>
      <w:sz w:val="20"/>
      <w:lang w:bidi="ar-SA"/>
    </w:rPr>
  </w:style>
  <w:style w:type="paragraph" w:customStyle="1" w:styleId="69">
    <w:name w:val="_Style 68"/>
    <w:basedOn w:val="1"/>
    <w:next w:val="1"/>
    <w:qFormat/>
    <w:uiPriority w:val="0"/>
    <w:pPr>
      <w:pBdr>
        <w:top w:val="single" w:color="auto" w:sz="6" w:space="1"/>
      </w:pBdr>
      <w:jc w:val="center"/>
    </w:pPr>
    <w:rPr>
      <w:rFonts w:ascii="Arial" w:hAnsi="Arial"/>
      <w:vanish/>
      <w:kern w:val="2"/>
      <w:sz w:val="16"/>
      <w:szCs w:val="24"/>
    </w:rPr>
  </w:style>
  <w:style w:type="character" w:customStyle="1" w:styleId="70">
    <w:name w:val="特点 Char"/>
    <w:qFormat/>
    <w:uiPriority w:val="0"/>
    <w:rPr>
      <w:rFonts w:ascii="Times New Roman" w:hAnsi="Times New Roman" w:eastAsia="宋体" w:cs="Times New Roman"/>
      <w:sz w:val="20"/>
      <w:lang w:bidi="ar-SA"/>
    </w:rPr>
  </w:style>
  <w:style w:type="character" w:customStyle="1" w:styleId="71">
    <w:name w:val="_Style 70"/>
    <w:qFormat/>
    <w:uiPriority w:val="0"/>
    <w:rPr>
      <w:rFonts w:ascii="Times New Roman" w:hAnsi="Times New Roman" w:eastAsia="宋体" w:cs="Times New Roman"/>
      <w:color w:val="auto"/>
      <w:sz w:val="21"/>
      <w:lang w:bidi="ar-SA"/>
    </w:rPr>
  </w:style>
  <w:style w:type="character" w:customStyle="1" w:styleId="72">
    <w:name w:val="bookmark-item"/>
    <w:qFormat/>
    <w:uiPriority w:val="0"/>
    <w:rPr>
      <w:rFonts w:ascii="Times New Roman" w:hAnsi="Times New Roman" w:eastAsia="宋体" w:cs="Times New Roman"/>
      <w:lang w:bidi="ar-SA"/>
    </w:rPr>
  </w:style>
  <w:style w:type="character" w:customStyle="1" w:styleId="73">
    <w:name w:val="v151"/>
    <w:qFormat/>
    <w:uiPriority w:val="0"/>
    <w:rPr>
      <w:rFonts w:ascii="Times New Roman" w:hAnsi="Times New Roman" w:eastAsia="宋体" w:cs="Times New Roman"/>
      <w:sz w:val="20"/>
      <w:lang w:bidi="ar-SA"/>
    </w:rPr>
  </w:style>
  <w:style w:type="paragraph" w:customStyle="1" w:styleId="74">
    <w:name w:val="List11111111111111"/>
    <w:basedOn w:val="1"/>
    <w:next w:val="51"/>
    <w:qFormat/>
    <w:uiPriority w:val="0"/>
    <w:pPr>
      <w:widowControl/>
      <w:spacing w:before="100" w:beforeAutospacing="1" w:after="100" w:afterAutospacing="1"/>
      <w:jc w:val="left"/>
    </w:pPr>
    <w:rPr>
      <w:rFonts w:ascii="宋体"/>
      <w:sz w:val="24"/>
      <w:szCs w:val="24"/>
    </w:rPr>
  </w:style>
  <w:style w:type="character" w:customStyle="1" w:styleId="75">
    <w:name w:val="font31"/>
    <w:qFormat/>
    <w:uiPriority w:val="0"/>
    <w:rPr>
      <w:rFonts w:ascii="Times New Roman" w:hAnsi="Times New Roman" w:eastAsia="宋体" w:cs="Times New Roman"/>
      <w:color w:val="000000"/>
      <w:sz w:val="22"/>
      <w:szCs w:val="22"/>
      <w:u w:val="none"/>
      <w:lang w:bidi="ar-SA"/>
    </w:rPr>
  </w:style>
  <w:style w:type="character" w:customStyle="1" w:styleId="76">
    <w:name w:val="font01"/>
    <w:qFormat/>
    <w:uiPriority w:val="0"/>
    <w:rPr>
      <w:rFonts w:ascii="Times New Roman" w:hAnsi="Times New Roman" w:eastAsia="宋体" w:cs="Times New Roman"/>
      <w:color w:val="000000"/>
      <w:sz w:val="20"/>
      <w:u w:val="none"/>
      <w:lang w:bidi="ar-SA"/>
    </w:rPr>
  </w:style>
  <w:style w:type="character" w:customStyle="1" w:styleId="77">
    <w:name w:val="页眉 字符"/>
    <w:qFormat/>
    <w:uiPriority w:val="0"/>
    <w:rPr>
      <w:rFonts w:ascii="Times New Roman" w:hAnsi="Times New Roman" w:eastAsia="仿宋_GB2312" w:cs="Times New Roman"/>
      <w:kern w:val="2"/>
      <w:sz w:val="18"/>
      <w:lang w:val="en-US" w:eastAsia="zh-CN" w:bidi="ar-SA"/>
    </w:rPr>
  </w:style>
  <w:style w:type="character" w:customStyle="1" w:styleId="78">
    <w:name w:val="纯文本 Char1"/>
    <w:qFormat/>
    <w:uiPriority w:val="0"/>
    <w:rPr>
      <w:rFonts w:ascii="Times New Roman" w:hAnsi="Times New Roman" w:eastAsia="宋体" w:cs="Times New Roman"/>
      <w:sz w:val="20"/>
      <w:lang w:bidi="ar-SA"/>
    </w:rPr>
  </w:style>
  <w:style w:type="character" w:customStyle="1" w:styleId="79">
    <w:name w:val="BZ_正文 Char"/>
    <w:qFormat/>
    <w:uiPriority w:val="0"/>
    <w:rPr>
      <w:rFonts w:ascii="Times New Roman" w:hAnsi="Times New Roman" w:eastAsia="宋体" w:cs="Times New Roman"/>
      <w:sz w:val="20"/>
      <w:lang w:bidi="ar-SA"/>
    </w:rPr>
  </w:style>
  <w:style w:type="paragraph" w:customStyle="1" w:styleId="80">
    <w:name w:val="正文缩进2格"/>
    <w:basedOn w:val="1"/>
    <w:qFormat/>
    <w:uiPriority w:val="0"/>
    <w:pPr>
      <w:spacing w:line="600" w:lineRule="exact"/>
      <w:ind w:firstLine="206" w:firstLineChars="206"/>
    </w:pPr>
    <w:rPr>
      <w:rFonts w:ascii="仿宋_GB2312" w:eastAsia="仿宋_GB2312"/>
      <w:sz w:val="28"/>
    </w:rPr>
  </w:style>
  <w:style w:type="character" w:customStyle="1" w:styleId="81">
    <w:name w:val="12blk1"/>
    <w:qFormat/>
    <w:uiPriority w:val="0"/>
    <w:rPr>
      <w:rFonts w:ascii="Times New Roman" w:hAnsi="Times New Roman" w:eastAsia="宋体" w:cs="Times New Roman"/>
      <w:color w:val="000000"/>
      <w:sz w:val="20"/>
      <w:u w:val="none"/>
      <w:lang w:bidi="ar-SA"/>
    </w:rPr>
  </w:style>
  <w:style w:type="character" w:customStyle="1" w:styleId="82">
    <w:name w:val="标题 2 字符1"/>
    <w:qFormat/>
    <w:uiPriority w:val="0"/>
    <w:rPr>
      <w:rFonts w:ascii="Arial" w:hAnsi="Arial" w:eastAsia="黑体" w:cs="Times New Roman"/>
      <w:b/>
      <w:bCs/>
      <w:sz w:val="32"/>
      <w:szCs w:val="32"/>
      <w:lang w:val="zh-CN" w:eastAsia="zh-CN" w:bidi="ar-SA"/>
    </w:rPr>
  </w:style>
  <w:style w:type="paragraph" w:customStyle="1" w:styleId="83">
    <w:name w:val="无间隔1"/>
    <w:qFormat/>
    <w:uiPriority w:val="0"/>
    <w:pPr>
      <w:widowControl w:val="0"/>
      <w:spacing w:line="360" w:lineRule="auto"/>
      <w:jc w:val="both"/>
    </w:pPr>
    <w:rPr>
      <w:rFonts w:ascii="Times New Roman" w:hAnsi="Times New Roman" w:eastAsia="宋体" w:cs="Times New Roman"/>
      <w:sz w:val="24"/>
      <w:lang w:val="en-US" w:eastAsia="zh-CN" w:bidi="ar-SA"/>
    </w:rPr>
  </w:style>
  <w:style w:type="character" w:customStyle="1" w:styleId="84">
    <w:name w:val="wj1"/>
    <w:qFormat/>
    <w:uiPriority w:val="0"/>
    <w:rPr>
      <w:rFonts w:ascii="Times New Roman" w:hAnsi="Times New Roman" w:eastAsia="宋体" w:cs="Times New Roman"/>
      <w:color w:val="000000"/>
      <w:sz w:val="20"/>
      <w:u w:val="none"/>
      <w:lang w:bidi="ar-SA"/>
    </w:rPr>
  </w:style>
  <w:style w:type="character" w:customStyle="1" w:styleId="85">
    <w:name w:val="标题 1 Char1"/>
    <w:qFormat/>
    <w:uiPriority w:val="0"/>
    <w:rPr>
      <w:rFonts w:ascii="Times New Roman" w:hAnsi="Times New Roman" w:eastAsia="宋体" w:cs="Times New Roman"/>
      <w:b/>
      <w:bCs/>
      <w:kern w:val="44"/>
      <w:sz w:val="44"/>
      <w:szCs w:val="44"/>
      <w:lang w:bidi="ar-SA"/>
    </w:rPr>
  </w:style>
  <w:style w:type="character" w:customStyle="1" w:styleId="86">
    <w:name w:val="页眉 Char"/>
    <w:qFormat/>
    <w:uiPriority w:val="0"/>
    <w:rPr>
      <w:rFonts w:ascii="Times New Roman" w:hAnsi="Times New Roman" w:eastAsia="宋体" w:cs="Times New Roman"/>
      <w:sz w:val="20"/>
      <w:lang w:bidi="ar-SA"/>
    </w:rPr>
  </w:style>
  <w:style w:type="character" w:customStyle="1" w:styleId="87">
    <w:name w:val="themebody1"/>
    <w:qFormat/>
    <w:uiPriority w:val="0"/>
    <w:rPr>
      <w:rFonts w:ascii="Times New Roman" w:hAnsi="Times New Roman" w:eastAsia="宋体" w:cs="Times New Roman"/>
      <w:color w:val="FFFFFF"/>
      <w:sz w:val="20"/>
      <w:lang w:bidi="ar-SA"/>
    </w:rPr>
  </w:style>
  <w:style w:type="character" w:customStyle="1" w:styleId="88">
    <w:name w:val="small"/>
    <w:qFormat/>
    <w:uiPriority w:val="0"/>
    <w:rPr>
      <w:rFonts w:ascii="Times New Roman" w:hAnsi="Times New Roman" w:eastAsia="宋体" w:cs="Times New Roman"/>
      <w:sz w:val="20"/>
      <w:lang w:bidi="ar-SA"/>
    </w:rPr>
  </w:style>
  <w:style w:type="character" w:customStyle="1" w:styleId="89">
    <w:name w:val="_Style 88"/>
    <w:qFormat/>
    <w:uiPriority w:val="0"/>
    <w:rPr>
      <w:rFonts w:ascii="Times New Roman" w:hAnsi="Times New Roman" w:eastAsia="宋体" w:cs="Times New Roman"/>
      <w:b/>
      <w:color w:val="auto"/>
      <w:sz w:val="21"/>
      <w:lang w:bidi="ar-SA"/>
    </w:rPr>
  </w:style>
  <w:style w:type="paragraph" w:customStyle="1" w:styleId="90">
    <w:name w:val="段"/>
    <w:qFormat/>
    <w:uiPriority w:val="0"/>
    <w:pPr>
      <w:tabs>
        <w:tab w:val="center" w:pos="4201"/>
        <w:tab w:val="right" w:leader="dot" w:pos="9298"/>
      </w:tabs>
      <w:autoSpaceDE w:val="0"/>
      <w:autoSpaceDN w:val="0"/>
      <w:ind w:firstLine="200" w:firstLineChars="200"/>
      <w:jc w:val="both"/>
    </w:pPr>
    <w:rPr>
      <w:rFonts w:ascii="Times New Roman" w:hAnsi="Times New Roman" w:eastAsia="宋体" w:cs="Times New Roman"/>
      <w:lang w:val="en-US" w:eastAsia="zh-CN" w:bidi="ar-SA"/>
    </w:rPr>
  </w:style>
  <w:style w:type="character" w:customStyle="1" w:styleId="91">
    <w:name w:val="_Style 90"/>
    <w:qFormat/>
    <w:uiPriority w:val="0"/>
    <w:rPr>
      <w:rFonts w:ascii="Times New Roman" w:hAnsi="Times New Roman" w:eastAsia="宋体" w:cs="Times New Roman"/>
      <w:b/>
      <w:i/>
      <w:sz w:val="21"/>
      <w:lang w:bidi="ar-SA"/>
    </w:rPr>
  </w:style>
  <w:style w:type="character" w:customStyle="1" w:styleId="92">
    <w:name w:val="font81"/>
    <w:qFormat/>
    <w:uiPriority w:val="0"/>
    <w:rPr>
      <w:rFonts w:ascii="宋体" w:eastAsia="宋体" w:cs="宋体"/>
      <w:color w:val="000000"/>
      <w:sz w:val="21"/>
      <w:szCs w:val="21"/>
      <w:u w:val="none"/>
      <w:lang w:bidi="ar-SA"/>
    </w:rPr>
  </w:style>
  <w:style w:type="character" w:customStyle="1" w:styleId="93">
    <w:name w:val="biaoti-red"/>
    <w:qFormat/>
    <w:uiPriority w:val="0"/>
    <w:rPr>
      <w:rFonts w:ascii="Times New Roman" w:hAnsi="Times New Roman" w:eastAsia="宋体" w:cs="Times New Roman"/>
      <w:sz w:val="20"/>
      <w:lang w:bidi="ar-SA"/>
    </w:rPr>
  </w:style>
  <w:style w:type="character" w:customStyle="1" w:styleId="94">
    <w:name w:val="页脚 Char"/>
    <w:qFormat/>
    <w:uiPriority w:val="0"/>
    <w:rPr>
      <w:rFonts w:ascii="Times New Roman" w:hAnsi="Times New Roman" w:eastAsia="宋体" w:cs="Times New Roman"/>
      <w:sz w:val="20"/>
      <w:lang w:bidi="ar-SA"/>
    </w:rPr>
  </w:style>
  <w:style w:type="character" w:customStyle="1" w:styleId="95">
    <w:name w:val="_Style 94"/>
    <w:qFormat/>
    <w:uiPriority w:val="0"/>
    <w:rPr>
      <w:rFonts w:ascii="Times New Roman" w:hAnsi="Times New Roman" w:eastAsia="宋体" w:cs="Times New Roman"/>
      <w:i/>
      <w:color w:val="auto"/>
      <w:sz w:val="21"/>
      <w:lang w:bidi="ar-SA"/>
    </w:rPr>
  </w:style>
  <w:style w:type="character" w:customStyle="1" w:styleId="96">
    <w:name w:val="font41"/>
    <w:qFormat/>
    <w:uiPriority w:val="0"/>
    <w:rPr>
      <w:rFonts w:ascii="宋体" w:eastAsia="宋体" w:cs="宋体"/>
      <w:color w:val="000000"/>
      <w:sz w:val="20"/>
      <w:szCs w:val="20"/>
      <w:u w:val="none"/>
      <w:lang w:bidi="ar-SA"/>
    </w:rPr>
  </w:style>
  <w:style w:type="character" w:customStyle="1" w:styleId="97">
    <w:name w:val="htd0"/>
    <w:qFormat/>
    <w:uiPriority w:val="0"/>
    <w:rPr>
      <w:rFonts w:ascii="Times New Roman" w:hAnsi="Times New Roman" w:eastAsia="宋体" w:cs="Times New Roman"/>
      <w:sz w:val="20"/>
      <w:lang w:bidi="ar-SA"/>
    </w:rPr>
  </w:style>
  <w:style w:type="character" w:customStyle="1" w:styleId="98">
    <w:name w:val="para"/>
    <w:qFormat/>
    <w:uiPriority w:val="0"/>
    <w:rPr>
      <w:rFonts w:ascii="Times New Roman" w:hAnsi="Times New Roman" w:eastAsia="宋体" w:cs="Times New Roman"/>
      <w:sz w:val="20"/>
      <w:lang w:bidi="ar-SA"/>
    </w:rPr>
  </w:style>
  <w:style w:type="character" w:customStyle="1" w:styleId="99">
    <w:name w:val="标题 2 Char"/>
    <w:qFormat/>
    <w:uiPriority w:val="0"/>
    <w:rPr>
      <w:rFonts w:ascii="Times New Roman" w:hAnsi="Times New Roman" w:eastAsia="宋体" w:cs="Times New Roman"/>
      <w:b/>
      <w:sz w:val="20"/>
      <w:lang w:bidi="ar-SA"/>
    </w:rPr>
  </w:style>
  <w:style w:type="character" w:customStyle="1" w:styleId="100">
    <w:name w:val="font1"/>
    <w:qFormat/>
    <w:uiPriority w:val="0"/>
    <w:rPr>
      <w:rFonts w:ascii="宋体" w:eastAsia="宋体" w:cs="Times New Roman"/>
      <w:color w:val="333333"/>
      <w:sz w:val="18"/>
      <w:szCs w:val="18"/>
      <w:u w:val="none"/>
      <w:lang w:bidi="ar-SA"/>
    </w:rPr>
  </w:style>
  <w:style w:type="character" w:customStyle="1" w:styleId="101">
    <w:name w:val="_Style 100"/>
    <w:qFormat/>
    <w:uiPriority w:val="0"/>
    <w:rPr>
      <w:rFonts w:ascii="Times New Roman" w:hAnsi="Times New Roman" w:eastAsia="宋体" w:cs="Times New Roman"/>
      <w:i/>
      <w:color w:val="auto"/>
      <w:sz w:val="21"/>
      <w:lang w:bidi="ar-SA"/>
    </w:rPr>
  </w:style>
  <w:style w:type="character" w:customStyle="1" w:styleId="102">
    <w:name w:val="font11"/>
    <w:qFormat/>
    <w:uiPriority w:val="0"/>
    <w:rPr>
      <w:rFonts w:ascii="Times New Roman" w:hAnsi="Times New Roman" w:eastAsia="宋体" w:cs="Times New Roman"/>
      <w:color w:val="000000"/>
      <w:sz w:val="20"/>
      <w:u w:val="none"/>
      <w:lang w:bidi="ar-SA"/>
    </w:rPr>
  </w:style>
  <w:style w:type="paragraph" w:customStyle="1" w:styleId="103">
    <w:name w:val="p29"/>
    <w:basedOn w:val="1"/>
    <w:qFormat/>
    <w:uiPriority w:val="0"/>
    <w:pPr>
      <w:widowControl/>
      <w:spacing w:before="100" w:beforeAutospacing="1" w:after="100" w:afterAutospacing="1" w:line="315" w:lineRule="atLeast"/>
      <w:ind w:firstLine="420"/>
      <w:jc w:val="left"/>
    </w:pPr>
    <w:rPr>
      <w:rFonts w:ascii="宋体" w:cs="宋体"/>
      <w:color w:val="000000"/>
      <w:sz w:val="24"/>
      <w:szCs w:val="24"/>
    </w:rPr>
  </w:style>
  <w:style w:type="paragraph" w:customStyle="1" w:styleId="104">
    <w:name w:val="一级条标题"/>
    <w:next w:val="1"/>
    <w:qFormat/>
    <w:uiPriority w:val="0"/>
    <w:pPr>
      <w:spacing w:before="50" w:beforeLines="50" w:after="50" w:afterLines="50"/>
      <w:outlineLvl w:val="2"/>
    </w:pPr>
    <w:rPr>
      <w:rFonts w:ascii="黑体" w:hAnsi="Times New Roman" w:eastAsia="黑体" w:cs="Times New Roman"/>
      <w:sz w:val="21"/>
      <w:szCs w:val="21"/>
      <w:lang w:val="en-US" w:eastAsia="zh-CN" w:bidi="ar-SA"/>
    </w:rPr>
  </w:style>
  <w:style w:type="paragraph" w:customStyle="1" w:styleId="105">
    <w:name w:val="二级条标题"/>
    <w:basedOn w:val="104"/>
    <w:next w:val="1"/>
    <w:qFormat/>
    <w:uiPriority w:val="0"/>
    <w:pPr>
      <w:numPr>
        <w:ilvl w:val="2"/>
        <w:numId w:val="1"/>
      </w:numPr>
      <w:outlineLvl w:val="3"/>
    </w:pPr>
    <w:rPr>
      <w:rFonts w:ascii="Times New Roman" w:eastAsia="宋体"/>
    </w:rPr>
  </w:style>
  <w:style w:type="paragraph" w:customStyle="1" w:styleId="106">
    <w:name w:val="二级无"/>
    <w:basedOn w:val="105"/>
    <w:qFormat/>
    <w:uiPriority w:val="0"/>
    <w:pPr>
      <w:spacing w:beforeLines="0" w:afterLines="0"/>
    </w:pPr>
    <w:rPr>
      <w:rFonts w:ascii="宋体"/>
    </w:rPr>
  </w:style>
  <w:style w:type="paragraph" w:customStyle="1" w:styleId="10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108">
    <w:name w:val="p0"/>
    <w:basedOn w:val="1"/>
    <w:qFormat/>
    <w:uiPriority w:val="0"/>
    <w:pPr>
      <w:widowControl/>
      <w:spacing w:line="360" w:lineRule="auto"/>
    </w:pPr>
    <w:rPr>
      <w:sz w:val="21"/>
      <w:szCs w:val="21"/>
    </w:rPr>
  </w:style>
  <w:style w:type="paragraph" w:customStyle="1" w:styleId="109">
    <w:name w:val="表格文字"/>
    <w:basedOn w:val="1"/>
    <w:next w:val="17"/>
    <w:qFormat/>
    <w:uiPriority w:val="0"/>
    <w:pPr>
      <w:widowControl/>
      <w:adjustRightInd w:val="0"/>
      <w:spacing w:line="420" w:lineRule="atLeast"/>
      <w:jc w:val="left"/>
      <w:textAlignment w:val="baseline"/>
    </w:pPr>
    <w:rPr>
      <w:sz w:val="21"/>
      <w:szCs w:val="24"/>
    </w:rPr>
  </w:style>
  <w:style w:type="paragraph" w:customStyle="1" w:styleId="110">
    <w:name w:val="_Style 38"/>
    <w:basedOn w:val="1"/>
    <w:next w:val="51"/>
    <w:qFormat/>
    <w:uiPriority w:val="0"/>
    <w:pPr>
      <w:spacing w:before="120" w:after="120" w:line="360" w:lineRule="auto"/>
      <w:ind w:firstLine="200" w:firstLineChars="200"/>
    </w:pPr>
    <w:rPr>
      <w:kern w:val="2"/>
      <w:sz w:val="24"/>
      <w:szCs w:val="22"/>
    </w:rPr>
  </w:style>
  <w:style w:type="paragraph" w:customStyle="1" w:styleId="111">
    <w:name w:val="_Style 16"/>
    <w:basedOn w:val="1"/>
    <w:qFormat/>
    <w:uiPriority w:val="0"/>
    <w:pPr>
      <w:widowControl/>
      <w:spacing w:after="160" w:line="240" w:lineRule="exact"/>
      <w:jc w:val="left"/>
    </w:pPr>
    <w:rPr>
      <w:kern w:val="2"/>
      <w:sz w:val="21"/>
      <w:szCs w:val="24"/>
    </w:rPr>
  </w:style>
  <w:style w:type="paragraph" w:customStyle="1" w:styleId="112">
    <w:name w:val="_Style 32"/>
    <w:basedOn w:val="1"/>
    <w:qFormat/>
    <w:uiPriority w:val="0"/>
    <w:rPr>
      <w:rFonts w:ascii="仿宋_GB2312" w:hAnsi="仿宋_GB2312" w:cs="宋体"/>
      <w:b/>
      <w:bCs/>
      <w:color w:val="000000"/>
      <w:sz w:val="22"/>
      <w:szCs w:val="21"/>
    </w:rPr>
  </w:style>
  <w:style w:type="paragraph" w:customStyle="1" w:styleId="113">
    <w:name w:val="_Style 22"/>
    <w:basedOn w:val="1"/>
    <w:next w:val="51"/>
    <w:qFormat/>
    <w:uiPriority w:val="0"/>
    <w:pPr>
      <w:spacing w:line="360" w:lineRule="auto"/>
      <w:ind w:firstLine="200" w:firstLineChars="200"/>
    </w:pPr>
    <w:rPr>
      <w:kern w:val="2"/>
      <w:sz w:val="21"/>
      <w:szCs w:val="24"/>
    </w:rPr>
  </w:style>
  <w:style w:type="paragraph" w:customStyle="1" w:styleId="114">
    <w:name w:val="正文 A A"/>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customStyle="1" w:styleId="115">
    <w:name w:val="正文 New"/>
    <w:basedOn w:val="1"/>
    <w:qFormat/>
    <w:uiPriority w:val="0"/>
    <w:rPr>
      <w:rFonts w:ascii="等线" w:hAnsi="等线" w:cs="宋体"/>
      <w:kern w:val="2"/>
      <w:sz w:val="21"/>
      <w:szCs w:val="21"/>
    </w:rPr>
  </w:style>
  <w:style w:type="paragraph" w:customStyle="1" w:styleId="116">
    <w:name w:val="列出段落2"/>
    <w:basedOn w:val="1"/>
    <w:qFormat/>
    <w:uiPriority w:val="0"/>
    <w:pPr>
      <w:ind w:firstLine="200" w:firstLineChars="200"/>
    </w:pPr>
    <w:rPr>
      <w:rFonts w:ascii="Calibri" w:hAnsi="Calibri"/>
      <w:kern w:val="2"/>
      <w:sz w:val="21"/>
      <w:szCs w:val="22"/>
    </w:rPr>
  </w:style>
  <w:style w:type="paragraph" w:customStyle="1" w:styleId="117">
    <w:name w:val="正文 New New New New"/>
    <w:qFormat/>
    <w:uiPriority w:val="0"/>
    <w:pPr>
      <w:widowControl w:val="0"/>
      <w:jc w:val="both"/>
    </w:pPr>
    <w:rPr>
      <w:rFonts w:ascii="Times New Roman" w:hAnsi="Times New Roman" w:eastAsia="Arial Unicode MS" w:cs="Arial Unicode MS"/>
      <w:color w:val="000000"/>
      <w:u w:color="000000"/>
      <w:lang w:val="en-US" w:eastAsia="zh-CN" w:bidi="ar-SA"/>
    </w:rPr>
  </w:style>
  <w:style w:type="paragraph" w:customStyle="1" w:styleId="118">
    <w:name w:val="_Style 2"/>
    <w:basedOn w:val="1"/>
    <w:qFormat/>
    <w:uiPriority w:val="0"/>
    <w:pPr>
      <w:ind w:firstLine="200" w:firstLineChars="200"/>
    </w:pPr>
    <w:rPr>
      <w:rFonts w:ascii="Calibri" w:hAnsi="Calibri"/>
      <w:kern w:val="2"/>
      <w:sz w:val="21"/>
      <w:szCs w:val="24"/>
    </w:rPr>
  </w:style>
  <w:style w:type="paragraph" w:customStyle="1" w:styleId="119">
    <w:name w:val="Fließtext"/>
    <w:basedOn w:val="1"/>
    <w:qFormat/>
    <w:uiPriority w:val="0"/>
    <w:pPr>
      <w:overflowPunct w:val="0"/>
      <w:autoSpaceDE w:val="0"/>
      <w:autoSpaceDN w:val="0"/>
      <w:adjustRightInd w:val="0"/>
      <w:textAlignment w:val="baseline"/>
    </w:pPr>
    <w:rPr>
      <w:rFonts w:ascii="仿宋" w:hAnsi="仿宋" w:cs="宋体"/>
      <w:kern w:val="28"/>
      <w:sz w:val="21"/>
    </w:rPr>
  </w:style>
  <w:style w:type="paragraph" w:customStyle="1" w:styleId="120">
    <w:name w:val="0表格样式"/>
    <w:qFormat/>
    <w:uiPriority w:val="0"/>
    <w:rPr>
      <w:rFonts w:ascii="Times New Roman" w:hAnsi="Times New Roman" w:eastAsia="仿宋" w:cs="仿宋_GB2312"/>
      <w:kern w:val="2"/>
      <w:sz w:val="21"/>
      <w:szCs w:val="28"/>
      <w:lang w:val="en-US" w:eastAsia="zh-CN" w:bidi="ar-SA"/>
    </w:rPr>
  </w:style>
  <w:style w:type="paragraph" w:customStyle="1" w:styleId="12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122">
    <w:name w:val="列出段落1"/>
    <w:qFormat/>
    <w:uiPriority w:val="0"/>
    <w:pPr>
      <w:widowControl w:val="0"/>
      <w:ind w:firstLine="420"/>
      <w:jc w:val="both"/>
    </w:pPr>
    <w:rPr>
      <w:rFonts w:ascii="Times New Roman" w:hAnsi="Times New Roman" w:eastAsia="Calibri" w:cs="Calibri"/>
      <w:color w:val="000000"/>
      <w:kern w:val="2"/>
      <w:sz w:val="21"/>
      <w:szCs w:val="21"/>
      <w:u w:color="000000"/>
      <w:lang w:val="en-US" w:eastAsia="zh-CN" w:bidi="ar-SA"/>
    </w:rPr>
  </w:style>
  <w:style w:type="paragraph" w:customStyle="1" w:styleId="123">
    <w:name w:val="Table Paragraph"/>
    <w:basedOn w:val="1"/>
    <w:qFormat/>
    <w:uiPriority w:val="0"/>
    <w:pPr>
      <w:widowControl/>
      <w:jc w:val="left"/>
    </w:pPr>
    <w:rPr>
      <w:sz w:val="21"/>
    </w:rPr>
  </w:style>
  <w:style w:type="paragraph" w:customStyle="1" w:styleId="124">
    <w:name w:val="l正文"/>
    <w:basedOn w:val="1"/>
    <w:qFormat/>
    <w:uiPriority w:val="0"/>
    <w:pPr>
      <w:spacing w:line="300" w:lineRule="auto"/>
      <w:ind w:firstLine="200" w:firstLineChars="200"/>
      <w:jc w:val="left"/>
    </w:pPr>
    <w:rPr>
      <w:rFonts w:ascii="楷体_GB2312" w:eastAsia="楷体_GB2312" w:cs="等线"/>
      <w:kern w:val="2"/>
      <w:sz w:val="24"/>
      <w:szCs w:val="24"/>
    </w:rPr>
  </w:style>
  <w:style w:type="paragraph" w:customStyle="1" w:styleId="125">
    <w:name w:val="列表段落1"/>
    <w:basedOn w:val="1"/>
    <w:qFormat/>
    <w:uiPriority w:val="0"/>
    <w:pPr>
      <w:ind w:firstLine="200" w:firstLineChars="200"/>
    </w:pPr>
    <w:rPr>
      <w:kern w:val="2"/>
      <w:sz w:val="21"/>
      <w:szCs w:val="22"/>
    </w:rPr>
  </w:style>
  <w:style w:type="character" w:customStyle="1" w:styleId="126">
    <w:name w:val="font171"/>
    <w:qFormat/>
    <w:uiPriority w:val="0"/>
    <w:rPr>
      <w:rFonts w:ascii="宋体" w:eastAsia="宋体" w:cs="宋体"/>
      <w:color w:val="000000"/>
      <w:sz w:val="20"/>
      <w:szCs w:val="20"/>
      <w:u w:val="none"/>
      <w:lang w:bidi="ar-SA"/>
    </w:rPr>
  </w:style>
  <w:style w:type="character" w:customStyle="1" w:styleId="127">
    <w:name w:val="font181"/>
    <w:qFormat/>
    <w:uiPriority w:val="0"/>
    <w:rPr>
      <w:rFonts w:ascii="Arial Unicode MS" w:hAnsi="Arial Unicode MS" w:eastAsia="Arial Unicode MS" w:cs="Arial Unicode MS"/>
      <w:color w:val="000000"/>
      <w:sz w:val="20"/>
      <w:szCs w:val="20"/>
      <w:u w:val="none"/>
      <w:lang w:bidi="ar-SA"/>
    </w:rPr>
  </w:style>
  <w:style w:type="character" w:customStyle="1" w:styleId="128">
    <w:name w:val="font21"/>
    <w:qFormat/>
    <w:uiPriority w:val="0"/>
    <w:rPr>
      <w:rFonts w:ascii="宋体" w:eastAsia="宋体" w:cs="宋体"/>
      <w:color w:val="000000"/>
      <w:sz w:val="20"/>
      <w:szCs w:val="20"/>
      <w:u w:val="none"/>
      <w:lang w:bidi="ar-SA"/>
    </w:rPr>
  </w:style>
  <w:style w:type="character" w:customStyle="1" w:styleId="129">
    <w:name w:val="font91"/>
    <w:qFormat/>
    <w:uiPriority w:val="0"/>
    <w:rPr>
      <w:rFonts w:ascii="宋体" w:eastAsia="宋体" w:cs="宋体"/>
      <w:color w:val="000000"/>
      <w:sz w:val="20"/>
      <w:szCs w:val="20"/>
      <w:u w:val="none"/>
      <w:lang w:bidi="ar-SA"/>
    </w:rPr>
  </w:style>
  <w:style w:type="paragraph" w:customStyle="1" w:styleId="130">
    <w:name w:val="*正文"/>
    <w:basedOn w:val="1"/>
    <w:qFormat/>
    <w:uiPriority w:val="0"/>
    <w:pPr>
      <w:spacing w:line="360" w:lineRule="auto"/>
      <w:ind w:firstLine="200" w:firstLineChars="200"/>
    </w:pPr>
    <w:rPr>
      <w:kern w:val="2"/>
      <w:sz w:val="22"/>
      <w:szCs w:val="24"/>
    </w:rPr>
  </w:style>
  <w:style w:type="paragraph" w:customStyle="1" w:styleId="131">
    <w:name w:val="zw1"/>
    <w:basedOn w:val="1"/>
    <w:qFormat/>
    <w:uiPriority w:val="0"/>
    <w:pPr>
      <w:spacing w:line="360" w:lineRule="auto"/>
      <w:ind w:firstLine="200" w:firstLineChars="200"/>
    </w:pPr>
    <w:rPr>
      <w:kern w:val="2"/>
      <w:sz w:val="28"/>
    </w:rPr>
  </w:style>
  <w:style w:type="character" w:customStyle="1" w:styleId="132">
    <w:name w:val="正文文本 字符"/>
    <w:qFormat/>
    <w:uiPriority w:val="0"/>
    <w:rPr>
      <w:rFonts w:ascii="Calibri" w:hAnsi="Calibri" w:eastAsia="宋体" w:cs="Times New Roman"/>
      <w:sz w:val="32"/>
      <w:szCs w:val="20"/>
      <w:lang w:bidi="ar-SA"/>
    </w:rPr>
  </w:style>
  <w:style w:type="character" w:customStyle="1" w:styleId="133">
    <w:name w:val="正文文本缩进 2 Char1"/>
    <w:qFormat/>
    <w:uiPriority w:val="0"/>
    <w:rPr>
      <w:rFonts w:ascii="Times New Roman" w:hAnsi="Times New Roman" w:eastAsia="宋体" w:cs="Times New Roman"/>
      <w:lang w:bidi="ar-SA"/>
    </w:rPr>
  </w:style>
  <w:style w:type="character" w:customStyle="1" w:styleId="134">
    <w:name w:val="标题 Char1"/>
    <w:qFormat/>
    <w:uiPriority w:val="0"/>
    <w:rPr>
      <w:rFonts w:ascii="Cambria" w:hAnsi="Cambria" w:eastAsia="宋体" w:cs="Times New Roman"/>
      <w:b/>
      <w:bCs/>
      <w:sz w:val="32"/>
      <w:szCs w:val="32"/>
      <w:lang w:bidi="ar-SA"/>
    </w:rPr>
  </w:style>
  <w:style w:type="paragraph" w:customStyle="1" w:styleId="135">
    <w:name w:val="_Style 248"/>
    <w:basedOn w:val="1"/>
    <w:next w:val="51"/>
    <w:qFormat/>
    <w:uiPriority w:val="0"/>
    <w:pPr>
      <w:ind w:firstLine="200" w:firstLineChars="200"/>
    </w:pPr>
  </w:style>
  <w:style w:type="character" w:customStyle="1" w:styleId="136">
    <w:name w:val="标题 1 字符"/>
    <w:qFormat/>
    <w:uiPriority w:val="0"/>
    <w:rPr>
      <w:rFonts w:ascii="Calibri" w:hAnsi="Calibri" w:eastAsia="宋体" w:cs="宋体"/>
      <w:b/>
      <w:bCs/>
      <w:kern w:val="44"/>
      <w:sz w:val="44"/>
      <w:szCs w:val="44"/>
      <w:lang w:bidi="ar-SA"/>
    </w:rPr>
  </w:style>
  <w:style w:type="character" w:customStyle="1" w:styleId="137">
    <w:name w:val="fc0"/>
    <w:qFormat/>
    <w:uiPriority w:val="0"/>
    <w:rPr>
      <w:rFonts w:ascii="Times New Roman" w:hAnsi="Times New Roman" w:eastAsia="宋体" w:cs="Times New Roman"/>
      <w:lang w:bidi="ar-SA"/>
    </w:rPr>
  </w:style>
  <w:style w:type="character" w:customStyle="1" w:styleId="138">
    <w:name w:val="_"/>
    <w:qFormat/>
    <w:uiPriority w:val="0"/>
    <w:rPr>
      <w:rFonts w:ascii="Times New Roman" w:hAnsi="Times New Roman" w:eastAsia="宋体" w:cs="Times New Roman"/>
      <w:lang w:bidi="ar-SA"/>
    </w:rPr>
  </w:style>
  <w:style w:type="character" w:customStyle="1" w:styleId="139">
    <w:name w:val="sc2"/>
    <w:qFormat/>
    <w:uiPriority w:val="0"/>
    <w:rPr>
      <w:rFonts w:ascii="Times New Roman" w:hAnsi="Times New Roman" w:eastAsia="宋体" w:cs="Times New Roman"/>
      <w:lang w:bidi="ar-SA"/>
    </w:rPr>
  </w:style>
  <w:style w:type="paragraph" w:customStyle="1" w:styleId="140">
    <w:name w:val="样式 标题4 + (中文) 仿宋_GB2312"/>
    <w:basedOn w:val="1"/>
    <w:qFormat/>
    <w:uiPriority w:val="0"/>
    <w:pPr>
      <w:tabs>
        <w:tab w:val="left" w:pos="960"/>
      </w:tabs>
      <w:ind w:firstLine="200" w:firstLineChars="200"/>
      <w:jc w:val="left"/>
    </w:pPr>
    <w:rPr>
      <w:rFonts w:ascii="宋体" w:hAnsi="宋体" w:eastAsia="仿宋_GB2312"/>
      <w:kern w:val="44"/>
      <w:sz w:val="28"/>
      <w:szCs w:val="18"/>
    </w:rPr>
  </w:style>
  <w:style w:type="paragraph" w:customStyle="1" w:styleId="141">
    <w:name w:val="样式1"/>
    <w:basedOn w:val="5"/>
    <w:qFormat/>
    <w:uiPriority w:val="0"/>
    <w:pPr>
      <w:spacing w:line="374" w:lineRule="auto"/>
    </w:pPr>
    <w:rPr>
      <w:rFonts w:ascii="Arial" w:hAnsi="Arial" w:eastAsia="黑体"/>
    </w:rPr>
  </w:style>
  <w:style w:type="paragraph" w:customStyle="1" w:styleId="142">
    <w:name w:val="Char Char Char Char"/>
    <w:basedOn w:val="13"/>
    <w:qFormat/>
    <w:uiPriority w:val="0"/>
    <w:rPr>
      <w:rFonts w:ascii="Tahoma" w:hAnsi="Tahoma"/>
      <w:sz w:val="24"/>
    </w:rPr>
  </w:style>
  <w:style w:type="paragraph" w:customStyle="1" w:styleId="143">
    <w:name w:val="Char Char7 Char"/>
    <w:basedOn w:val="1"/>
    <w:qFormat/>
    <w:uiPriority w:val="0"/>
    <w:pPr>
      <w:tabs>
        <w:tab w:val="left" w:pos="425"/>
      </w:tabs>
      <w:ind w:left="200" w:leftChars="200" w:firstLine="150" w:firstLineChars="150"/>
    </w:pPr>
    <w:rPr>
      <w:rFonts w:ascii="宋体" w:cs="Arial"/>
      <w:color w:val="5E5E5E"/>
      <w:sz w:val="21"/>
      <w:szCs w:val="21"/>
    </w:rPr>
  </w:style>
  <w:style w:type="paragraph" w:customStyle="1" w:styleId="144">
    <w:name w:val="正文2 Char Char Char Char Char Char Char Char Char Char Char Char1 Char Char Char Char Char Char Char Char1 Char Char Char Char Char Char Char Char Char"/>
    <w:basedOn w:val="1"/>
    <w:qFormat/>
    <w:uiPriority w:val="0"/>
    <w:pPr>
      <w:widowControl/>
      <w:spacing w:line="400" w:lineRule="exact"/>
      <w:jc w:val="center"/>
    </w:pPr>
    <w:rPr>
      <w:rFonts w:ascii="Verdana" w:hAnsi="Verdana"/>
      <w:sz w:val="21"/>
    </w:rPr>
  </w:style>
  <w:style w:type="paragraph" w:customStyle="1" w:styleId="145">
    <w:name w:val="Char Char9"/>
    <w:basedOn w:val="1"/>
    <w:qFormat/>
    <w:uiPriority w:val="0"/>
    <w:rPr>
      <w:rFonts w:ascii="宋体" w:cs="宋体"/>
      <w:b/>
      <w:bCs/>
      <w:color w:val="000000"/>
      <w:kern w:val="2"/>
      <w:sz w:val="22"/>
      <w:szCs w:val="22"/>
    </w:rPr>
  </w:style>
  <w:style w:type="paragraph" w:customStyle="1" w:styleId="146">
    <w:name w:val="Char Char Char Char Char Char Char Char Char Char Char Char Char"/>
    <w:basedOn w:val="1"/>
    <w:qFormat/>
    <w:uiPriority w:val="0"/>
    <w:pPr>
      <w:widowControl/>
      <w:spacing w:after="160" w:line="240" w:lineRule="exact"/>
      <w:jc w:val="left"/>
    </w:pPr>
    <w:rPr>
      <w:rFonts w:ascii="Verdana" w:hAnsi="Verdana"/>
    </w:rPr>
  </w:style>
  <w:style w:type="paragraph" w:customStyle="1" w:styleId="147">
    <w:name w:val="Char Char Char Char Char Char Char Char Char Char"/>
    <w:basedOn w:val="13"/>
    <w:qFormat/>
    <w:uiPriority w:val="0"/>
  </w:style>
  <w:style w:type="paragraph" w:customStyle="1" w:styleId="148">
    <w:name w:val="表内文字"/>
    <w:basedOn w:val="1"/>
    <w:qFormat/>
    <w:uiPriority w:val="0"/>
    <w:pPr>
      <w:jc w:val="center"/>
    </w:pPr>
    <w:rPr>
      <w:rFonts w:ascii="仿宋_GB2312" w:eastAsia="仿宋_GB2312"/>
      <w:kern w:val="2"/>
      <w:sz w:val="24"/>
      <w:szCs w:val="24"/>
    </w:rPr>
  </w:style>
  <w:style w:type="paragraph" w:customStyle="1" w:styleId="149">
    <w:name w:val="样式 标题4 + 字距调整二号"/>
    <w:basedOn w:val="1"/>
    <w:qFormat/>
    <w:uiPriority w:val="0"/>
    <w:pPr>
      <w:numPr>
        <w:ilvl w:val="1"/>
        <w:numId w:val="1"/>
      </w:numPr>
      <w:tabs>
        <w:tab w:val="left" w:pos="576"/>
        <w:tab w:val="left" w:pos="1140"/>
      </w:tabs>
    </w:pPr>
    <w:rPr>
      <w:rFonts w:ascii="宋体" w:hAnsi="宋体" w:eastAsia="仿宋_GB2312"/>
      <w:kern w:val="44"/>
      <w:sz w:val="28"/>
      <w:szCs w:val="18"/>
    </w:rPr>
  </w:style>
  <w:style w:type="paragraph" w:customStyle="1" w:styleId="150">
    <w:name w:val="Char1 Char Char Char"/>
    <w:basedOn w:val="1"/>
    <w:qFormat/>
    <w:uiPriority w:val="0"/>
    <w:pPr>
      <w:widowControl/>
      <w:snapToGrid w:val="0"/>
      <w:spacing w:before="120" w:after="160" w:line="360" w:lineRule="auto"/>
      <w:ind w:right="-360"/>
      <w:jc w:val="left"/>
    </w:pPr>
    <w:rPr>
      <w:rFonts w:ascii="Arial" w:hAnsi="Arial"/>
      <w:sz w:val="24"/>
      <w:szCs w:val="24"/>
    </w:rPr>
  </w:style>
  <w:style w:type="paragraph" w:customStyle="1" w:styleId="151">
    <w:name w:val="Paragraph Style"/>
    <w:qFormat/>
    <w:uiPriority w:val="0"/>
    <w:pPr>
      <w:widowControl w:val="0"/>
      <w:autoSpaceDE w:val="0"/>
      <w:autoSpaceDN w:val="0"/>
      <w:adjustRightInd w:val="0"/>
    </w:pPr>
    <w:rPr>
      <w:rFonts w:ascii="Verdana" w:hAnsi="Verdana" w:eastAsia="宋体" w:cs="Times New Roman"/>
      <w:sz w:val="24"/>
      <w:szCs w:val="24"/>
      <w:lang w:val="en-US" w:eastAsia="zh-CN" w:bidi="ar-SA"/>
    </w:rPr>
  </w:style>
  <w:style w:type="paragraph" w:customStyle="1" w:styleId="152">
    <w:name w:val="Char Char"/>
    <w:basedOn w:val="1"/>
    <w:qFormat/>
    <w:uiPriority w:val="0"/>
    <w:rPr>
      <w:rFonts w:ascii="Tahoma" w:hAnsi="Tahoma"/>
      <w:kern w:val="2"/>
      <w:sz w:val="24"/>
    </w:rPr>
  </w:style>
  <w:style w:type="paragraph" w:customStyle="1" w:styleId="153">
    <w:name w:val="Char1 Char Char Char1"/>
    <w:basedOn w:val="1"/>
    <w:qFormat/>
    <w:uiPriority w:val="0"/>
    <w:rPr>
      <w:rFonts w:ascii="Tahoma" w:hAnsi="Tahoma"/>
      <w:kern w:val="2"/>
      <w:sz w:val="24"/>
    </w:rPr>
  </w:style>
  <w:style w:type="paragraph" w:customStyle="1" w:styleId="154">
    <w:name w:val="Char Char7 Char1"/>
    <w:basedOn w:val="1"/>
    <w:qFormat/>
    <w:uiPriority w:val="0"/>
    <w:pPr>
      <w:tabs>
        <w:tab w:val="left" w:pos="425"/>
      </w:tabs>
      <w:ind w:left="200" w:leftChars="200" w:firstLine="150" w:firstLineChars="150"/>
    </w:pPr>
    <w:rPr>
      <w:rFonts w:ascii="宋体" w:cs="Arial"/>
      <w:color w:val="5E5E5E"/>
      <w:sz w:val="21"/>
      <w:szCs w:val="21"/>
    </w:rPr>
  </w:style>
  <w:style w:type="paragraph" w:customStyle="1" w:styleId="155">
    <w:name w:val="Char"/>
    <w:basedOn w:val="1"/>
    <w:qFormat/>
    <w:uiPriority w:val="0"/>
    <w:rPr>
      <w:rFonts w:ascii="仿宋_GB2312" w:eastAsia="仿宋_GB2312"/>
      <w:b/>
      <w:kern w:val="2"/>
      <w:sz w:val="32"/>
      <w:szCs w:val="32"/>
    </w:rPr>
  </w:style>
  <w:style w:type="paragraph" w:customStyle="1" w:styleId="156">
    <w:name w:val="产品手册技术规格类别"/>
    <w:basedOn w:val="1"/>
    <w:qFormat/>
    <w:uiPriority w:val="0"/>
    <w:pPr>
      <w:numPr>
        <w:ilvl w:val="0"/>
        <w:numId w:val="1"/>
      </w:numPr>
      <w:tabs>
        <w:tab w:val="left" w:pos="420"/>
      </w:tabs>
      <w:spacing w:line="400" w:lineRule="exact"/>
    </w:pPr>
    <w:rPr>
      <w:rFonts w:ascii="Arial" w:hAnsi="Arial" w:eastAsia="黑体"/>
      <w:b/>
      <w:kern w:val="2"/>
      <w:sz w:val="21"/>
      <w:szCs w:val="21"/>
    </w:rPr>
  </w:style>
  <w:style w:type="paragraph" w:customStyle="1" w:styleId="157">
    <w:name w:val="a1"/>
    <w:basedOn w:val="1"/>
    <w:qFormat/>
    <w:uiPriority w:val="0"/>
    <w:pPr>
      <w:widowControl/>
      <w:spacing w:before="100" w:beforeAutospacing="1" w:after="100" w:afterAutospacing="1"/>
      <w:jc w:val="left"/>
    </w:pPr>
    <w:rPr>
      <w:rFonts w:ascii="宋体" w:cs="宋体"/>
      <w:sz w:val="24"/>
      <w:szCs w:val="24"/>
    </w:rPr>
  </w:style>
  <w:style w:type="paragraph" w:customStyle="1" w:styleId="158">
    <w:name w:val="Char Char1 Char Char"/>
    <w:basedOn w:val="1"/>
    <w:qFormat/>
    <w:uiPriority w:val="0"/>
    <w:pPr>
      <w:ind w:left="100" w:leftChars="100" w:right="100" w:rightChars="100"/>
      <w:jc w:val="left"/>
    </w:pPr>
    <w:rPr>
      <w:rFonts w:ascii="Tahoma" w:hAnsi="Tahoma"/>
      <w:kern w:val="2"/>
      <w:sz w:val="24"/>
    </w:rPr>
  </w:style>
  <w:style w:type="paragraph" w:customStyle="1" w:styleId="159">
    <w:name w:val="Char Char Char"/>
    <w:basedOn w:val="1"/>
    <w:qFormat/>
    <w:uiPriority w:val="0"/>
    <w:rPr>
      <w:rFonts w:ascii="Tahoma" w:hAnsi="Tahoma"/>
      <w:kern w:val="2"/>
      <w:sz w:val="24"/>
    </w:rPr>
  </w:style>
  <w:style w:type="paragraph" w:customStyle="1" w:styleId="160">
    <w:name w:val="默认段落字体 Para Char Char Char Char"/>
    <w:basedOn w:val="1"/>
    <w:qFormat/>
    <w:uiPriority w:val="0"/>
    <w:rPr>
      <w:kern w:val="2"/>
      <w:sz w:val="21"/>
    </w:rPr>
  </w:style>
  <w:style w:type="paragraph" w:customStyle="1" w:styleId="161">
    <w:name w:val="小点说明"/>
    <w:basedOn w:val="1"/>
    <w:qFormat/>
    <w:uiPriority w:val="0"/>
    <w:pPr>
      <w:adjustRightInd w:val="0"/>
      <w:snapToGrid w:val="0"/>
    </w:pPr>
    <w:rPr>
      <w:rFonts w:ascii="仿宋_GB2312" w:eastAsia="仿宋_GB2312"/>
      <w:color w:val="000000"/>
      <w:kern w:val="2"/>
      <w:sz w:val="21"/>
      <w:szCs w:val="18"/>
    </w:rPr>
  </w:style>
  <w:style w:type="paragraph" w:customStyle="1" w:styleId="162">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eastAsia="Arial Unicode MS"/>
      <w:sz w:val="24"/>
      <w:szCs w:val="24"/>
    </w:rPr>
  </w:style>
  <w:style w:type="paragraph" w:customStyle="1" w:styleId="163">
    <w:name w:val="Figure Desription Char"/>
    <w:basedOn w:val="1"/>
    <w:qFormat/>
    <w:uiPriority w:val="0"/>
    <w:rPr>
      <w:kern w:val="2"/>
      <w:sz w:val="21"/>
      <w:szCs w:val="24"/>
    </w:rPr>
  </w:style>
  <w:style w:type="paragraph" w:customStyle="1" w:styleId="164">
    <w:name w:val="标题 1 + 仿宋_GB2312"/>
    <w:basedOn w:val="2"/>
    <w:qFormat/>
    <w:uiPriority w:val="0"/>
    <w:rPr>
      <w:rFonts w:ascii="仿宋_GB2312" w:eastAsia="仿宋_GB2312"/>
      <w:b/>
      <w:bCs/>
      <w:kern w:val="44"/>
      <w:sz w:val="32"/>
      <w:szCs w:val="32"/>
    </w:rPr>
  </w:style>
  <w:style w:type="paragraph" w:customStyle="1" w:styleId="165">
    <w:name w:val="正文段"/>
    <w:basedOn w:val="1"/>
    <w:qFormat/>
    <w:uiPriority w:val="0"/>
    <w:pPr>
      <w:widowControl/>
      <w:snapToGrid w:val="0"/>
      <w:spacing w:after="50"/>
      <w:ind w:firstLine="200" w:firstLineChars="200"/>
    </w:pPr>
    <w:rPr>
      <w:sz w:val="24"/>
    </w:rPr>
  </w:style>
  <w:style w:type="paragraph" w:customStyle="1" w:styleId="166">
    <w:name w:val="Char11"/>
    <w:basedOn w:val="1"/>
    <w:qFormat/>
    <w:uiPriority w:val="0"/>
    <w:rPr>
      <w:rFonts w:ascii="仿宋_GB2312" w:eastAsia="仿宋_GB2312"/>
      <w:b/>
      <w:kern w:val="2"/>
      <w:sz w:val="32"/>
      <w:szCs w:val="32"/>
    </w:rPr>
  </w:style>
  <w:style w:type="paragraph" w:customStyle="1" w:styleId="167">
    <w:name w:val="Char Char11"/>
    <w:basedOn w:val="1"/>
    <w:qFormat/>
    <w:uiPriority w:val="0"/>
    <w:rPr>
      <w:rFonts w:ascii="仿宋_GB2312" w:eastAsia="仿宋_GB2312"/>
      <w:b/>
      <w:kern w:val="2"/>
      <w:sz w:val="32"/>
      <w:szCs w:val="32"/>
    </w:rPr>
  </w:style>
  <w:style w:type="paragraph" w:customStyle="1" w:styleId="168">
    <w:name w:val="px12l140"/>
    <w:basedOn w:val="1"/>
    <w:qFormat/>
    <w:uiPriority w:val="0"/>
    <w:pPr>
      <w:widowControl/>
      <w:spacing w:before="100" w:beforeAutospacing="1" w:after="100" w:afterAutospacing="1" w:line="336" w:lineRule="auto"/>
      <w:jc w:val="left"/>
    </w:pPr>
    <w:rPr>
      <w:rFonts w:ascii="_x000B__x000C_" w:hAnsi="_x000B__x000C_"/>
    </w:rPr>
  </w:style>
  <w:style w:type="paragraph" w:customStyle="1" w:styleId="169">
    <w:name w:val="模板正文缩进"/>
    <w:basedOn w:val="1"/>
    <w:qFormat/>
    <w:uiPriority w:val="0"/>
    <w:pPr>
      <w:numPr>
        <w:ilvl w:val="0"/>
        <w:numId w:val="2"/>
      </w:numPr>
      <w:tabs>
        <w:tab w:val="left" w:pos="425"/>
      </w:tabs>
      <w:spacing w:before="50" w:beforeLines="50" w:after="50" w:afterLines="50" w:line="520" w:lineRule="exact"/>
    </w:pPr>
    <w:rPr>
      <w:rFonts w:ascii="宋体"/>
      <w:sz w:val="24"/>
      <w:szCs w:val="24"/>
    </w:rPr>
  </w:style>
  <w:style w:type="paragraph" w:customStyle="1" w:styleId="170">
    <w:name w:val="样式2"/>
    <w:basedOn w:val="5"/>
    <w:qFormat/>
    <w:uiPriority w:val="0"/>
    <w:pPr>
      <w:keepLines w:val="0"/>
      <w:widowControl/>
      <w:numPr>
        <w:ilvl w:val="0"/>
        <w:numId w:val="3"/>
      </w:numPr>
      <w:tabs>
        <w:tab w:val="left" w:pos="425"/>
        <w:tab w:val="left" w:pos="432"/>
      </w:tabs>
      <w:spacing w:before="240" w:after="60" w:line="240" w:lineRule="auto"/>
      <w:jc w:val="left"/>
    </w:pPr>
    <w:rPr>
      <w:rFonts w:ascii="Arial" w:hAnsi="Arial"/>
      <w:bCs w:val="0"/>
      <w:kern w:val="0"/>
      <w:sz w:val="24"/>
      <w:szCs w:val="20"/>
    </w:rPr>
  </w:style>
  <w:style w:type="paragraph" w:customStyle="1" w:styleId="171">
    <w:name w:val="我的正文"/>
    <w:qFormat/>
    <w:uiPriority w:val="0"/>
    <w:pPr>
      <w:spacing w:line="360" w:lineRule="auto"/>
      <w:ind w:firstLine="200" w:firstLineChars="200"/>
      <w:jc w:val="both"/>
    </w:pPr>
    <w:rPr>
      <w:rFonts w:ascii="Times New Roman" w:hAnsi="Times New Roman" w:eastAsia="华文仿宋" w:cs="Times New Roman"/>
      <w:kern w:val="2"/>
      <w:sz w:val="28"/>
      <w:szCs w:val="28"/>
      <w:lang w:val="en-US" w:eastAsia="zh-CN" w:bidi="ar-SA"/>
    </w:rPr>
  </w:style>
  <w:style w:type="paragraph" w:customStyle="1" w:styleId="172">
    <w:name w:val="正文2"/>
    <w:basedOn w:val="1"/>
    <w:qFormat/>
    <w:uiPriority w:val="0"/>
    <w:pPr>
      <w:spacing w:before="156" w:line="360" w:lineRule="auto"/>
      <w:ind w:firstLine="200" w:firstLineChars="200"/>
    </w:pPr>
    <w:rPr>
      <w:kern w:val="2"/>
      <w:sz w:val="24"/>
    </w:rPr>
  </w:style>
  <w:style w:type="paragraph" w:customStyle="1" w:styleId="173">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sz w:val="28"/>
      <w:szCs w:val="28"/>
    </w:rPr>
  </w:style>
  <w:style w:type="paragraph" w:customStyle="1" w:styleId="174">
    <w:name w:val="标题 61"/>
    <w:basedOn w:val="1"/>
    <w:qFormat/>
    <w:uiPriority w:val="0"/>
    <w:pPr>
      <w:widowControl/>
      <w:jc w:val="left"/>
      <w:outlineLvl w:val="6"/>
    </w:pPr>
    <w:rPr>
      <w:rFonts w:ascii="宋体" w:cs="宋体"/>
      <w:color w:val="00569B"/>
      <w:sz w:val="17"/>
      <w:szCs w:val="17"/>
    </w:rPr>
  </w:style>
  <w:style w:type="paragraph" w:customStyle="1" w:styleId="175">
    <w:name w:val="正文－恩普"/>
    <w:basedOn w:val="8"/>
    <w:qFormat/>
    <w:uiPriority w:val="0"/>
    <w:pPr>
      <w:framePr w:wrap="around" w:vAnchor="text" w:hAnchor="text" w:y="1"/>
      <w:spacing w:line="360" w:lineRule="auto"/>
    </w:pPr>
    <w:rPr>
      <w:kern w:val="2"/>
      <w:sz w:val="24"/>
      <w:szCs w:val="24"/>
    </w:rPr>
  </w:style>
  <w:style w:type="paragraph" w:customStyle="1" w:styleId="176">
    <w:name w:val="正文文字表格居中"/>
    <w:basedOn w:val="1"/>
    <w:next w:val="30"/>
    <w:qFormat/>
    <w:uiPriority w:val="0"/>
    <w:pPr>
      <w:spacing w:line="400" w:lineRule="exact"/>
      <w:jc w:val="center"/>
    </w:pPr>
    <w:rPr>
      <w:b/>
      <w:bCs/>
      <w:kern w:val="2"/>
      <w:sz w:val="24"/>
      <w:szCs w:val="24"/>
    </w:rPr>
  </w:style>
  <w:style w:type="paragraph" w:customStyle="1" w:styleId="177">
    <w:name w:val="xl55"/>
    <w:basedOn w:val="1"/>
    <w:qFormat/>
    <w:uiPriority w:val="0"/>
    <w:pPr>
      <w:widowControl/>
      <w:spacing w:before="100" w:beforeAutospacing="1" w:after="100" w:afterAutospacing="1"/>
      <w:jc w:val="center"/>
      <w:textAlignment w:val="center"/>
    </w:pPr>
    <w:rPr>
      <w:rFonts w:ascii="Arial Unicode MS" w:hAnsi="Arial Unicode MS"/>
      <w:sz w:val="24"/>
      <w:szCs w:val="24"/>
    </w:rPr>
  </w:style>
  <w:style w:type="paragraph" w:customStyle="1" w:styleId="178">
    <w:name w:val="1.1.1B"/>
    <w:basedOn w:val="4"/>
    <w:qFormat/>
    <w:uiPriority w:val="0"/>
    <w:pPr>
      <w:tabs>
        <w:tab w:val="left" w:pos="567"/>
      </w:tabs>
      <w:spacing w:before="240" w:after="240" w:line="240" w:lineRule="auto"/>
      <w:ind w:left="567" w:hanging="567"/>
    </w:pPr>
    <w:rPr>
      <w:kern w:val="2"/>
      <w:sz w:val="24"/>
    </w:rPr>
  </w:style>
  <w:style w:type="paragraph" w:customStyle="1" w:styleId="179">
    <w:name w:val="Char Char1"/>
    <w:basedOn w:val="1"/>
    <w:qFormat/>
    <w:uiPriority w:val="0"/>
    <w:rPr>
      <w:rFonts w:ascii="Tahoma" w:hAnsi="Tahoma"/>
      <w:kern w:val="2"/>
      <w:sz w:val="24"/>
    </w:rPr>
  </w:style>
  <w:style w:type="paragraph" w:customStyle="1" w:styleId="180">
    <w:name w:val="Char1"/>
    <w:basedOn w:val="1"/>
    <w:qFormat/>
    <w:uiPriority w:val="0"/>
    <w:rPr>
      <w:rFonts w:ascii="仿宋_GB2312" w:eastAsia="仿宋_GB2312"/>
      <w:b/>
      <w:kern w:val="2"/>
      <w:sz w:val="32"/>
      <w:szCs w:val="32"/>
    </w:rPr>
  </w:style>
  <w:style w:type="paragraph" w:customStyle="1" w:styleId="181">
    <w:name w:val="Char12"/>
    <w:basedOn w:val="1"/>
    <w:qFormat/>
    <w:uiPriority w:val="0"/>
    <w:rPr>
      <w:rFonts w:ascii="Tahoma" w:hAnsi="Tahoma"/>
      <w:kern w:val="2"/>
      <w:sz w:val="24"/>
    </w:rPr>
  </w:style>
  <w:style w:type="paragraph" w:customStyle="1" w:styleId="182">
    <w:name w:val="zoey楷体正文"/>
    <w:basedOn w:val="2"/>
    <w:qFormat/>
    <w:uiPriority w:val="0"/>
    <w:pPr>
      <w:keepNext w:val="0"/>
      <w:keepLines w:val="0"/>
      <w:spacing w:before="0" w:after="0" w:line="360" w:lineRule="auto"/>
      <w:ind w:firstLine="200" w:firstLineChars="200"/>
      <w:contextualSpacing/>
      <w:jc w:val="left"/>
      <w:outlineLvl w:val="9"/>
    </w:pPr>
    <w:rPr>
      <w:rFonts w:ascii="宋体" w:hAnsi="宋体" w:eastAsia="楷体_GB2312"/>
      <w:color w:val="000000"/>
      <w:kern w:val="2"/>
      <w:sz w:val="24"/>
      <w:szCs w:val="21"/>
    </w:rPr>
  </w:style>
  <w:style w:type="paragraph" w:customStyle="1" w:styleId="183">
    <w:name w:val="_Style 247"/>
    <w:basedOn w:val="1"/>
    <w:next w:val="1"/>
    <w:qFormat/>
    <w:uiPriority w:val="0"/>
    <w:rPr>
      <w:kern w:val="2"/>
      <w:sz w:val="21"/>
      <w:szCs w:val="22"/>
    </w:rPr>
  </w:style>
  <w:style w:type="character" w:customStyle="1" w:styleId="184">
    <w:name w:val="页眉 字符1"/>
    <w:qFormat/>
    <w:uiPriority w:val="0"/>
    <w:rPr>
      <w:rFonts w:ascii="Times New Roman" w:hAnsi="Times New Roman" w:eastAsia="宋体" w:cs="Times New Roman"/>
      <w:sz w:val="18"/>
      <w:szCs w:val="18"/>
      <w:lang w:bidi="ar-SA"/>
    </w:rPr>
  </w:style>
  <w:style w:type="character" w:customStyle="1" w:styleId="185">
    <w:name w:val="页脚 字符1"/>
    <w:qFormat/>
    <w:uiPriority w:val="0"/>
    <w:rPr>
      <w:rFonts w:ascii="Times New Roman" w:hAnsi="Times New Roman" w:eastAsia="宋体" w:cs="Times New Roman"/>
      <w:sz w:val="18"/>
      <w:szCs w:val="18"/>
      <w:lang w:bidi="ar-SA"/>
    </w:rPr>
  </w:style>
  <w:style w:type="character" w:customStyle="1" w:styleId="186">
    <w:name w:val="日期 字符"/>
    <w:qFormat/>
    <w:uiPriority w:val="0"/>
    <w:rPr>
      <w:rFonts w:ascii="Times New Roman" w:hAnsi="Times New Roman" w:eastAsia="宋体" w:cs="Times New Roman"/>
      <w:color w:val="000000"/>
      <w:kern w:val="2"/>
      <w:sz w:val="24"/>
      <w:szCs w:val="24"/>
      <w:lang w:bidi="ar-SA"/>
    </w:rPr>
  </w:style>
  <w:style w:type="character" w:customStyle="1" w:styleId="187">
    <w:name w:val="纯文本 字符"/>
    <w:qFormat/>
    <w:uiPriority w:val="0"/>
    <w:rPr>
      <w:rFonts w:ascii="Times New Roman" w:hAnsi="Times New Roman" w:eastAsia="宋体" w:cs="Times New Roman"/>
      <w:kern w:val="2"/>
      <w:sz w:val="21"/>
      <w:lang w:bidi="ar-SA"/>
    </w:rPr>
  </w:style>
  <w:style w:type="character" w:customStyle="1" w:styleId="188">
    <w:name w:val="正文文本缩进 字符"/>
    <w:qFormat/>
    <w:uiPriority w:val="0"/>
    <w:rPr>
      <w:rFonts w:ascii="Times New Roman" w:hAnsi="Times New Roman" w:eastAsia="宋体" w:cs="Times New Roman"/>
      <w:lang w:bidi="ar-SA"/>
    </w:rPr>
  </w:style>
  <w:style w:type="character" w:customStyle="1" w:styleId="189">
    <w:name w:val="正文文本 字符1"/>
    <w:qFormat/>
    <w:uiPriority w:val="0"/>
    <w:rPr>
      <w:rFonts w:ascii="Times New Roman" w:hAnsi="Times New Roman" w:eastAsia="宋体" w:cs="Times New Roman"/>
      <w:lang w:bidi="ar-SA"/>
    </w:rPr>
  </w:style>
  <w:style w:type="character" w:customStyle="1" w:styleId="190">
    <w:name w:val="正文文本 3 字符"/>
    <w:qFormat/>
    <w:uiPriority w:val="0"/>
    <w:rPr>
      <w:rFonts w:ascii="宋体" w:eastAsia="宋体" w:cs="Times New Roman"/>
      <w:kern w:val="2"/>
      <w:sz w:val="24"/>
      <w:szCs w:val="24"/>
      <w:lang w:bidi="ar-SA"/>
    </w:rPr>
  </w:style>
  <w:style w:type="character" w:customStyle="1" w:styleId="191">
    <w:name w:val="文档结构图 字符"/>
    <w:qFormat/>
    <w:uiPriority w:val="0"/>
    <w:rPr>
      <w:rFonts w:ascii="Times New Roman" w:hAnsi="Times New Roman" w:eastAsia="宋体" w:cs="Times New Roman"/>
      <w:kern w:val="2"/>
      <w:sz w:val="21"/>
      <w:szCs w:val="24"/>
      <w:shd w:val="clear" w:color="auto" w:fill="000080"/>
      <w:lang w:bidi="ar-SA"/>
    </w:rPr>
  </w:style>
  <w:style w:type="character" w:customStyle="1" w:styleId="192">
    <w:name w:val="标题 9 字符"/>
    <w:qFormat/>
    <w:uiPriority w:val="0"/>
    <w:rPr>
      <w:rFonts w:ascii="Arial" w:hAnsi="Arial" w:eastAsia="黑体" w:cs="Times New Roman"/>
      <w:spacing w:val="6"/>
      <w:kern w:val="2"/>
      <w:sz w:val="24"/>
      <w:szCs w:val="24"/>
      <w:lang w:bidi="ar-SA"/>
    </w:rPr>
  </w:style>
  <w:style w:type="character" w:customStyle="1" w:styleId="193">
    <w:name w:val="批注框文本 字符"/>
    <w:qFormat/>
    <w:uiPriority w:val="0"/>
    <w:rPr>
      <w:rFonts w:ascii="Times New Roman" w:hAnsi="Times New Roman" w:eastAsia="宋体" w:cs="Times New Roman"/>
      <w:kern w:val="2"/>
      <w:sz w:val="18"/>
      <w:szCs w:val="18"/>
      <w:lang w:bidi="ar-SA"/>
    </w:rPr>
  </w:style>
  <w:style w:type="character" w:customStyle="1" w:styleId="194">
    <w:name w:val="标题 7 字符"/>
    <w:qFormat/>
    <w:uiPriority w:val="0"/>
    <w:rPr>
      <w:rFonts w:ascii="Times New Roman" w:hAnsi="Times New Roman" w:eastAsia="宋体" w:cs="Times New Roman"/>
      <w:b/>
      <w:bCs/>
      <w:spacing w:val="6"/>
      <w:kern w:val="2"/>
      <w:sz w:val="24"/>
      <w:szCs w:val="24"/>
      <w:lang w:bidi="ar-SA"/>
    </w:rPr>
  </w:style>
  <w:style w:type="character" w:customStyle="1" w:styleId="195">
    <w:name w:val="标题 6 字符"/>
    <w:qFormat/>
    <w:uiPriority w:val="0"/>
    <w:rPr>
      <w:rFonts w:ascii="Arial" w:hAnsi="Arial" w:eastAsia="黑体" w:cs="Times New Roman"/>
      <w:b/>
      <w:bCs/>
      <w:spacing w:val="6"/>
      <w:kern w:val="2"/>
      <w:sz w:val="24"/>
      <w:szCs w:val="24"/>
      <w:lang w:bidi="ar-SA"/>
    </w:rPr>
  </w:style>
  <w:style w:type="character" w:customStyle="1" w:styleId="196">
    <w:name w:val="标题 5 字符"/>
    <w:qFormat/>
    <w:uiPriority w:val="0"/>
    <w:rPr>
      <w:rFonts w:ascii="Times New Roman" w:hAnsi="Times New Roman" w:eastAsia="宋体" w:cs="Times New Roman"/>
      <w:b/>
      <w:bCs/>
      <w:kern w:val="2"/>
      <w:sz w:val="28"/>
      <w:szCs w:val="28"/>
      <w:lang w:bidi="ar-SA"/>
    </w:rPr>
  </w:style>
  <w:style w:type="character" w:customStyle="1" w:styleId="197">
    <w:name w:val="标题 4 字符"/>
    <w:qFormat/>
    <w:uiPriority w:val="0"/>
    <w:rPr>
      <w:rFonts w:ascii="Cambria" w:hAnsi="Cambria" w:eastAsia="宋体" w:cs="Times New Roman"/>
      <w:b/>
      <w:bCs/>
      <w:kern w:val="2"/>
      <w:sz w:val="28"/>
      <w:szCs w:val="28"/>
      <w:lang w:bidi="ar-SA"/>
    </w:rPr>
  </w:style>
  <w:style w:type="character" w:customStyle="1" w:styleId="198">
    <w:name w:val="标题 3 字符1"/>
    <w:qFormat/>
    <w:uiPriority w:val="0"/>
    <w:rPr>
      <w:rFonts w:ascii="Times New Roman" w:hAnsi="Times New Roman" w:eastAsia="宋体" w:cs="Times New Roman"/>
      <w:b/>
      <w:bCs/>
      <w:sz w:val="32"/>
      <w:szCs w:val="32"/>
      <w:lang w:bidi="ar-SA"/>
    </w:rPr>
  </w:style>
  <w:style w:type="character" w:customStyle="1" w:styleId="199">
    <w:name w:val="标题 2 字符"/>
    <w:qFormat/>
    <w:uiPriority w:val="0"/>
    <w:rPr>
      <w:rFonts w:ascii="Cambria" w:hAnsi="Cambria" w:eastAsia="宋体" w:cs="Times New Roman"/>
      <w:b/>
      <w:bCs/>
      <w:sz w:val="32"/>
      <w:szCs w:val="32"/>
      <w:lang w:bidi="ar-SA"/>
    </w:rPr>
  </w:style>
  <w:style w:type="character" w:customStyle="1" w:styleId="200">
    <w:name w:val="列表段落 字符1"/>
    <w:qFormat/>
    <w:uiPriority w:val="0"/>
    <w:rPr>
      <w:rFonts w:ascii="Times New Roman" w:hAnsi="Times New Roman" w:eastAsia="宋体" w:cs="Times New Roman"/>
      <w:sz w:val="20"/>
      <w:lang w:bidi="ar-SA"/>
    </w:rPr>
  </w:style>
  <w:style w:type="character" w:customStyle="1" w:styleId="201">
    <w:name w:val="标题 1 字符1"/>
    <w:qFormat/>
    <w:uiPriority w:val="0"/>
    <w:rPr>
      <w:rFonts w:ascii="Times New Roman" w:hAnsi="Times New Roman" w:eastAsia="宋体" w:cs="Times New Roman"/>
      <w:sz w:val="20"/>
      <w:lang w:bidi="ar-SA"/>
    </w:rPr>
  </w:style>
  <w:style w:type="character" w:customStyle="1" w:styleId="202">
    <w:name w:val="正文文本缩进 2 字符"/>
    <w:qFormat/>
    <w:uiPriority w:val="0"/>
    <w:rPr>
      <w:rFonts w:ascii="宋体" w:eastAsia="宋体" w:cs="Times New Roman"/>
      <w:sz w:val="24"/>
      <w:lang w:bidi="ar-SA"/>
    </w:rPr>
  </w:style>
  <w:style w:type="character" w:customStyle="1" w:styleId="203">
    <w:name w:val="HTML 预设格式 字符"/>
    <w:qFormat/>
    <w:uiPriority w:val="0"/>
    <w:rPr>
      <w:rFonts w:ascii="Arial Unicode MS" w:hAnsi="Arial Unicode MS" w:eastAsia="Arial Unicode MS" w:cs="Arial Unicode MS"/>
      <w:sz w:val="20"/>
      <w:lang w:bidi="ar-SA"/>
    </w:rPr>
  </w:style>
  <w:style w:type="character" w:customStyle="1" w:styleId="204">
    <w:name w:val="标题 8 字符"/>
    <w:qFormat/>
    <w:uiPriority w:val="0"/>
    <w:rPr>
      <w:rFonts w:ascii="Arial" w:hAnsi="Arial" w:eastAsia="黑体" w:cs="Times New Roman"/>
      <w:spacing w:val="6"/>
      <w:kern w:val="2"/>
      <w:sz w:val="24"/>
      <w:szCs w:val="24"/>
      <w:lang w:bidi="ar-SA"/>
    </w:rPr>
  </w:style>
  <w:style w:type="character" w:customStyle="1" w:styleId="205">
    <w:name w:val="标题 字符"/>
    <w:qFormat/>
    <w:uiPriority w:val="0"/>
    <w:rPr>
      <w:rFonts w:ascii="Arial" w:hAnsi="Arial" w:eastAsia="宋体" w:cs="Arial"/>
      <w:b/>
      <w:bCs/>
      <w:kern w:val="2"/>
      <w:sz w:val="32"/>
      <w:szCs w:val="32"/>
      <w:lang w:bidi="ar-SA"/>
    </w:rPr>
  </w:style>
  <w:style w:type="character" w:customStyle="1" w:styleId="206">
    <w:name w:val="批注文字 字符"/>
    <w:qFormat/>
    <w:uiPriority w:val="0"/>
    <w:rPr>
      <w:rFonts w:ascii="Times New Roman" w:hAnsi="Times New Roman" w:eastAsia="宋体" w:cs="Times New Roman"/>
      <w:kern w:val="2"/>
      <w:sz w:val="21"/>
      <w:szCs w:val="24"/>
      <w:lang w:bidi="ar-SA"/>
    </w:rPr>
  </w:style>
  <w:style w:type="character" w:customStyle="1" w:styleId="207">
    <w:name w:val="副标题 字符"/>
    <w:qFormat/>
    <w:uiPriority w:val="0"/>
    <w:rPr>
      <w:rFonts w:ascii="Calibri Light" w:hAnsi="Calibri Light" w:eastAsia="楷体_GB2312" w:cs="Times New Roman"/>
      <w:b/>
      <w:bCs/>
      <w:kern w:val="28"/>
      <w:sz w:val="24"/>
      <w:szCs w:val="32"/>
      <w:lang w:bidi="ar-SA"/>
    </w:rPr>
  </w:style>
  <w:style w:type="character" w:customStyle="1" w:styleId="208">
    <w:name w:val="z-窗体底端 字符"/>
    <w:qFormat/>
    <w:uiPriority w:val="0"/>
    <w:rPr>
      <w:rFonts w:ascii="Arial" w:hAnsi="Arial" w:eastAsia="宋体" w:cs="Times New Roman"/>
      <w:vanish/>
      <w:kern w:val="2"/>
      <w:sz w:val="16"/>
      <w:szCs w:val="24"/>
      <w:lang w:bidi="ar-SA"/>
    </w:rPr>
  </w:style>
  <w:style w:type="character" w:customStyle="1" w:styleId="209">
    <w:name w:val="正文文本缩进 3 字符"/>
    <w:qFormat/>
    <w:uiPriority w:val="0"/>
    <w:rPr>
      <w:rFonts w:ascii="Times New Roman" w:hAnsi="Times New Roman" w:eastAsia="宋体" w:cs="Times New Roman"/>
      <w:sz w:val="16"/>
      <w:szCs w:val="16"/>
      <w:lang w:bidi="ar-SA"/>
    </w:rPr>
  </w:style>
  <w:style w:type="character" w:customStyle="1" w:styleId="210">
    <w:name w:val="正文文本 2 字符"/>
    <w:qFormat/>
    <w:uiPriority w:val="0"/>
    <w:rPr>
      <w:rFonts w:ascii="Times New Roman" w:hAnsi="Times New Roman" w:eastAsia="宋体" w:cs="Times New Roman"/>
      <w:kern w:val="2"/>
      <w:sz w:val="21"/>
      <w:szCs w:val="24"/>
      <w:lang w:bidi="ar-SA"/>
    </w:rPr>
  </w:style>
  <w:style w:type="character" w:customStyle="1" w:styleId="211">
    <w:name w:val="正文缩进 字符"/>
    <w:qFormat/>
    <w:uiPriority w:val="0"/>
    <w:rPr>
      <w:rFonts w:ascii="Times New Roman" w:hAnsi="Times New Roman" w:eastAsia="宋体" w:cs="Times New Roman"/>
      <w:sz w:val="20"/>
      <w:lang w:bidi="ar-SA"/>
    </w:rPr>
  </w:style>
  <w:style w:type="paragraph" w:customStyle="1" w:styleId="212">
    <w:name w:val="文档正文"/>
    <w:basedOn w:val="1"/>
    <w:qFormat/>
    <w:uiPriority w:val="0"/>
    <w:pPr>
      <w:adjustRightInd w:val="0"/>
      <w:spacing w:line="360" w:lineRule="auto"/>
      <w:ind w:firstLine="200" w:firstLineChars="200"/>
    </w:pPr>
    <w:rPr>
      <w:sz w:val="24"/>
    </w:rPr>
  </w:style>
  <w:style w:type="character" w:customStyle="1" w:styleId="213">
    <w:name w:val="15"/>
    <w:qFormat/>
    <w:uiPriority w:val="0"/>
    <w:rPr>
      <w:rFonts w:ascii="TimesNewRomanPSMT" w:hAnsi="TimesNewRomanPSMT" w:eastAsia="宋体" w:cs="Times New Roman"/>
      <w:color w:val="000000"/>
      <w:sz w:val="24"/>
      <w:szCs w:val="24"/>
      <w:lang w:bidi="ar-SA"/>
    </w:rPr>
  </w:style>
  <w:style w:type="paragraph" w:customStyle="1" w:styleId="214">
    <w:name w:val="!正文"/>
    <w:basedOn w:val="1"/>
    <w:qFormat/>
    <w:uiPriority w:val="0"/>
    <w:rPr>
      <w:rFonts w:ascii="Calibri" w:hAnsi="Calibri" w:cs="仿宋"/>
      <w:kern w:val="2"/>
      <w:sz w:val="21"/>
      <w:szCs w:val="24"/>
    </w:rPr>
  </w:style>
  <w:style w:type="paragraph" w:customStyle="1" w:styleId="215">
    <w:name w:val="!标题3"/>
    <w:basedOn w:val="4"/>
    <w:next w:val="214"/>
    <w:qFormat/>
    <w:uiPriority w:val="0"/>
    <w:pPr>
      <w:spacing w:before="0" w:after="0" w:line="240" w:lineRule="auto"/>
    </w:pPr>
    <w:rPr>
      <w:rFonts w:ascii="Calibri" w:hAnsi="Calibri"/>
      <w:kern w:val="2"/>
      <w:sz w:val="30"/>
    </w:rPr>
  </w:style>
  <w:style w:type="paragraph" w:customStyle="1" w:styleId="216">
    <w:name w:val="_Style 7"/>
    <w:basedOn w:val="1"/>
    <w:next w:val="122"/>
    <w:qFormat/>
    <w:uiPriority w:val="34"/>
    <w:pPr>
      <w:adjustRightInd w:val="0"/>
      <w:ind w:firstLine="420"/>
    </w:pPr>
    <w:rPr>
      <w:kern w:val="2"/>
      <w:sz w:val="21"/>
      <w:szCs w:val="24"/>
    </w:rPr>
  </w:style>
  <w:style w:type="paragraph" w:customStyle="1" w:styleId="217">
    <w:name w:val="列出段落11"/>
    <w:basedOn w:val="1"/>
    <w:qFormat/>
    <w:uiPriority w:val="0"/>
    <w:pPr>
      <w:ind w:firstLine="420" w:firstLineChars="200"/>
    </w:pPr>
    <w:rPr>
      <w:rFonts w:ascii="Calibri" w:hAnsi="Calibri"/>
      <w:kern w:val="2"/>
      <w:sz w:val="21"/>
      <w:szCs w:val="21"/>
    </w:rPr>
  </w:style>
  <w:style w:type="paragraph" w:customStyle="1" w:styleId="218">
    <w:name w:val="纯文本11"/>
    <w:basedOn w:val="1"/>
    <w:qFormat/>
    <w:uiPriority w:val="0"/>
    <w:rPr>
      <w:rFonts w:hAnsi="Courier New"/>
      <w:kern w:val="2"/>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56</Pages>
  <Words>5475</Words>
  <Characters>5986</Characters>
  <Lines>279</Lines>
  <Paragraphs>78</Paragraphs>
  <TotalTime>0</TotalTime>
  <ScaleCrop>false</ScaleCrop>
  <LinksUpToDate>false</LinksUpToDate>
  <CharactersWithSpaces>6337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2024-04-11T11:07:00Z</dcterms:created>
  <dc:creator>微软用户</dc:creator>
  <cp:lastModifiedBy>熊猫</cp:lastModifiedBy>
  <dcterms:modified xsi:type="dcterms:W3CDTF">2026-04-08T01:38:59Z</dcterms:modified>
  <dc:title>平阳县政府采购</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7CFCD3E7DEEA4572B371DF5316207348_13</vt:lpwstr>
  </property>
  <property fmtid="{D5CDD505-2E9C-101B-9397-08002B2CF9AE}" pid="4" name="commondata">
    <vt:lpwstr>eyJoZGlkIjoiZWViMTE5NDIyMjBlMDQ1YzM3MTg3OWMxMjVlZTA1YTQifQ==</vt:lpwstr>
  </property>
  <property fmtid="{D5CDD505-2E9C-101B-9397-08002B2CF9AE}" pid="5" name="KSOTemplateDocerSaveRecord">
    <vt:lpwstr>eyJoZGlkIjoiNTA4OWMxMDkwN2NjOTc4NmI5YjY5ZmVlMjY1NWEwMTYiLCJ1c2VySWQiOiI3NDEyOTg4NzAifQ==</vt:lpwstr>
  </property>
</Properties>
</file>