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3"/>
        <w:tblW w:w="964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640" w:type="dxa"/>
          </w:tcPr>
          <w:p>
            <w:pPr>
              <w:tabs>
                <w:tab w:val="left" w:pos="6477"/>
              </w:tabs>
              <w:jc w:val="center"/>
              <w:rPr>
                <w:rFonts w:ascii="宋体" w:hAnsi="宋体" w:cs="宋体"/>
                <w:b/>
                <w:sz w:val="36"/>
              </w:rPr>
            </w:pPr>
          </w:p>
          <w:p>
            <w:pPr>
              <w:jc w:val="center"/>
              <w:rPr>
                <w:rFonts w:ascii="宋体" w:hAnsi="宋体"/>
                <w:b/>
                <w:color w:val="000000"/>
                <w:sz w:val="84"/>
                <w:szCs w:val="84"/>
              </w:rPr>
            </w:pPr>
            <w:r>
              <w:rPr>
                <w:rFonts w:hint="eastAsia" w:ascii="宋体" w:hAnsi="宋体"/>
                <w:b/>
                <w:color w:val="000000"/>
                <w:sz w:val="84"/>
                <w:szCs w:val="84"/>
              </w:rPr>
              <w:t>平  阳  县</w:t>
            </w:r>
          </w:p>
          <w:p>
            <w:pPr>
              <w:jc w:val="center"/>
              <w:rPr>
                <w:rFonts w:ascii="宋体" w:hAnsi="宋体"/>
                <w:b/>
                <w:color w:val="000000"/>
                <w:sz w:val="84"/>
                <w:szCs w:val="84"/>
              </w:rPr>
            </w:pPr>
            <w:r>
              <w:rPr>
                <w:rFonts w:hint="eastAsia" w:ascii="宋体" w:hAnsi="宋体"/>
                <w:b/>
                <w:color w:val="000000"/>
                <w:sz w:val="84"/>
                <w:szCs w:val="84"/>
              </w:rPr>
              <w:t>国有企业采购招标文件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widowControl/>
              <w:tabs>
                <w:tab w:val="left" w:pos="2019"/>
              </w:tabs>
              <w:spacing w:line="360" w:lineRule="auto"/>
              <w:rPr>
                <w:rFonts w:ascii="宋体" w:hAnsi="宋体" w:cs="宋体"/>
                <w:b/>
                <w:bCs/>
                <w:sz w:val="28"/>
              </w:rPr>
            </w:pPr>
          </w:p>
          <w:p>
            <w:pPr>
              <w:wordWrap w:val="0"/>
              <w:spacing w:line="360" w:lineRule="auto"/>
              <w:ind w:left="2699" w:leftChars="568" w:hanging="1506" w:hangingChars="500"/>
              <w:rPr>
                <w:rFonts w:ascii="宋体" w:hAnsi="宋体" w:cs="宋体"/>
                <w:b/>
                <w:sz w:val="30"/>
                <w:szCs w:val="30"/>
              </w:rPr>
            </w:pPr>
            <w:r>
              <w:rPr>
                <w:rFonts w:hint="eastAsia" w:ascii="宋体" w:hAnsi="宋体" w:cs="宋体"/>
                <w:b/>
                <w:sz w:val="30"/>
                <w:szCs w:val="30"/>
              </w:rPr>
              <w:t>项目名称</w:t>
            </w:r>
            <w:r>
              <w:rPr>
                <w:rFonts w:hint="eastAsia"/>
                <w:b/>
                <w:sz w:val="30"/>
              </w:rPr>
              <w:t>:</w:t>
            </w:r>
            <w:r>
              <w:rPr>
                <w:rFonts w:hint="eastAsia"/>
              </w:rPr>
              <w:t xml:space="preserve"> </w:t>
            </w:r>
            <w:r>
              <w:rPr>
                <w:rFonts w:hint="eastAsia" w:ascii="宋体" w:hAnsi="宋体" w:cs="宋体"/>
                <w:b/>
                <w:sz w:val="30"/>
                <w:szCs w:val="30"/>
              </w:rPr>
              <w:t>平阳县昆阳镇城东KYCD-01地块A41地块开发建设工程全过程造价咨询服务</w:t>
            </w:r>
          </w:p>
          <w:p>
            <w:pPr>
              <w:wordWrap w:val="0"/>
              <w:spacing w:line="360" w:lineRule="auto"/>
              <w:ind w:firstLine="1205" w:firstLineChars="400"/>
              <w:rPr>
                <w:rFonts w:hint="default" w:ascii="宋体" w:hAnsi="宋体" w:eastAsia="宋体" w:cs="宋体"/>
                <w:b/>
                <w:sz w:val="30"/>
                <w:szCs w:val="30"/>
                <w:lang w:val="en-US" w:eastAsia="zh-CN"/>
              </w:rPr>
            </w:pPr>
            <w:r>
              <w:rPr>
                <w:rFonts w:hint="eastAsia" w:ascii="宋体" w:hAnsi="宋体" w:cs="宋体"/>
                <w:b/>
                <w:sz w:val="30"/>
                <w:szCs w:val="30"/>
              </w:rPr>
              <w:t>招标编号:PYCG231025106</w:t>
            </w:r>
          </w:p>
          <w:p>
            <w:pPr>
              <w:widowControl/>
              <w:tabs>
                <w:tab w:val="left" w:pos="2019"/>
              </w:tabs>
              <w:spacing w:line="360" w:lineRule="auto"/>
              <w:rPr>
                <w:rFonts w:ascii="宋体" w:hAnsi="宋体" w:cs="宋体"/>
                <w:b/>
                <w:sz w:val="30"/>
                <w:szCs w:val="30"/>
              </w:rPr>
            </w:pPr>
          </w:p>
          <w:p>
            <w:pPr>
              <w:spacing w:line="360" w:lineRule="auto"/>
              <w:rPr>
                <w:rFonts w:ascii="宋体" w:hAnsi="宋体" w:cs="宋体"/>
                <w:b/>
                <w:sz w:val="30"/>
                <w:szCs w:val="30"/>
              </w:rPr>
            </w:pPr>
          </w:p>
          <w:p>
            <w:pPr>
              <w:wordWrap w:val="0"/>
              <w:spacing w:line="360" w:lineRule="auto"/>
              <w:ind w:firstLine="1205" w:firstLineChars="400"/>
              <w:rPr>
                <w:rFonts w:ascii="宋体" w:hAnsi="宋体" w:cs="宋体"/>
                <w:b/>
                <w:sz w:val="30"/>
                <w:szCs w:val="30"/>
              </w:rPr>
            </w:pPr>
            <w:r>
              <w:rPr>
                <w:rFonts w:hint="eastAsia" w:ascii="宋体" w:hAnsi="宋体" w:cs="宋体"/>
                <w:b/>
                <w:sz w:val="30"/>
                <w:szCs w:val="30"/>
              </w:rPr>
              <w:t>采 购 人</w:t>
            </w:r>
            <w:r>
              <w:rPr>
                <w:rFonts w:hint="eastAsia"/>
                <w:b/>
                <w:sz w:val="30"/>
              </w:rPr>
              <w:t>:</w:t>
            </w:r>
            <w:r>
              <w:rPr>
                <w:rFonts w:hint="eastAsia" w:ascii="宋体" w:hAnsi="宋体" w:cs="宋体"/>
                <w:b/>
                <w:sz w:val="30"/>
                <w:szCs w:val="30"/>
              </w:rPr>
              <w:t>平阳县城佳房地产开发有限公司</w:t>
            </w:r>
          </w:p>
          <w:p>
            <w:pPr>
              <w:wordWrap w:val="0"/>
              <w:spacing w:line="360" w:lineRule="auto"/>
              <w:ind w:firstLine="1205" w:firstLineChars="400"/>
              <w:rPr>
                <w:rFonts w:ascii="宋体" w:hAnsi="宋体" w:cs="宋体"/>
                <w:b/>
                <w:sz w:val="30"/>
                <w:szCs w:val="30"/>
              </w:rPr>
            </w:pPr>
            <w:r>
              <w:rPr>
                <w:rFonts w:hint="eastAsia" w:ascii="宋体" w:hAnsi="宋体" w:cs="宋体"/>
                <w:b/>
                <w:sz w:val="30"/>
                <w:szCs w:val="30"/>
              </w:rPr>
              <w:t>联 系 人</w:t>
            </w:r>
            <w:r>
              <w:rPr>
                <w:rFonts w:hint="eastAsia"/>
                <w:b/>
                <w:sz w:val="30"/>
              </w:rPr>
              <w:t>:</w:t>
            </w:r>
            <w:r>
              <w:rPr>
                <w:rFonts w:hint="eastAsia" w:ascii="宋体" w:hAnsi="宋体" w:cs="宋体"/>
                <w:b/>
                <w:sz w:val="30"/>
                <w:szCs w:val="30"/>
              </w:rPr>
              <w:t xml:space="preserve">宋女士 </w:t>
            </w:r>
          </w:p>
          <w:p>
            <w:pPr>
              <w:wordWrap w:val="0"/>
              <w:spacing w:line="360" w:lineRule="auto"/>
              <w:ind w:firstLine="1205" w:firstLineChars="400"/>
            </w:pPr>
            <w:r>
              <w:rPr>
                <w:rFonts w:hint="eastAsia" w:ascii="宋体" w:hAnsi="宋体" w:cs="宋体"/>
                <w:b/>
                <w:sz w:val="30"/>
                <w:szCs w:val="30"/>
              </w:rPr>
              <w:t>联系电话</w:t>
            </w:r>
            <w:r>
              <w:rPr>
                <w:rFonts w:hint="eastAsia"/>
                <w:b/>
                <w:sz w:val="30"/>
              </w:rPr>
              <w:t>:0577-58105308</w:t>
            </w:r>
          </w:p>
          <w:p>
            <w:pPr>
              <w:spacing w:line="360" w:lineRule="auto"/>
              <w:rPr>
                <w:rFonts w:ascii="宋体" w:hAnsi="宋体" w:cs="宋体"/>
                <w:b/>
                <w:sz w:val="30"/>
                <w:szCs w:val="30"/>
              </w:rPr>
            </w:pPr>
            <w:bookmarkStart w:id="27" w:name="_GoBack"/>
            <w:bookmarkEnd w:id="27"/>
          </w:p>
          <w:p>
            <w:pPr>
              <w:pStyle w:val="2"/>
              <w:ind w:firstLine="210"/>
            </w:pPr>
          </w:p>
          <w:p>
            <w:pPr>
              <w:wordWrap w:val="0"/>
              <w:spacing w:line="360" w:lineRule="auto"/>
              <w:ind w:firstLine="1506" w:firstLineChars="500"/>
              <w:rPr>
                <w:b/>
                <w:sz w:val="30"/>
              </w:rPr>
            </w:pPr>
            <w:r>
              <w:rPr>
                <w:rFonts w:hint="eastAsia" w:ascii="宋体" w:hAnsi="宋体" w:cs="宋体"/>
                <w:b/>
                <w:sz w:val="30"/>
                <w:szCs w:val="30"/>
              </w:rPr>
              <w:t>采购机构</w:t>
            </w:r>
            <w:r>
              <w:rPr>
                <w:rFonts w:hint="eastAsia"/>
                <w:b/>
                <w:sz w:val="30"/>
              </w:rPr>
              <w:t>:温州嘉宇工程造价咨询有限公司</w:t>
            </w:r>
          </w:p>
          <w:p>
            <w:pPr>
              <w:wordWrap w:val="0"/>
              <w:spacing w:line="360" w:lineRule="auto"/>
              <w:ind w:firstLine="1506" w:firstLineChars="500"/>
              <w:rPr>
                <w:b/>
                <w:sz w:val="30"/>
              </w:rPr>
            </w:pPr>
            <w:r>
              <w:rPr>
                <w:b/>
                <w:sz w:val="30"/>
              </w:rPr>
              <w:t>联 系 人</w:t>
            </w:r>
            <w:r>
              <w:rPr>
                <w:rFonts w:hint="eastAsia"/>
                <w:b/>
                <w:sz w:val="30"/>
              </w:rPr>
              <w:t>:</w:t>
            </w:r>
            <w:r>
              <w:rPr>
                <w:rFonts w:hint="eastAsia" w:ascii="宋体" w:hAnsi="宋体"/>
                <w:b/>
                <w:sz w:val="30"/>
                <w:szCs w:val="30"/>
              </w:rPr>
              <w:t>周先生</w:t>
            </w:r>
          </w:p>
          <w:p>
            <w:pPr>
              <w:wordWrap w:val="0"/>
              <w:spacing w:line="360" w:lineRule="auto"/>
              <w:ind w:firstLine="1506" w:firstLineChars="500"/>
              <w:rPr>
                <w:b/>
                <w:sz w:val="30"/>
              </w:rPr>
            </w:pPr>
            <w:r>
              <w:rPr>
                <w:rFonts w:hint="eastAsia"/>
                <w:b/>
                <w:sz w:val="30"/>
              </w:rPr>
              <w:t>联系电话:13868558011</w:t>
            </w:r>
          </w:p>
          <w:p>
            <w:pPr>
              <w:pStyle w:val="14"/>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
            <w:pPr>
              <w:pStyle w:val="2"/>
              <w:ind w:firstLine="210"/>
            </w:pPr>
          </w:p>
          <w:p>
            <w:pPr>
              <w:spacing w:line="440" w:lineRule="exact"/>
              <w:jc w:val="center"/>
              <w:rPr>
                <w:rFonts w:ascii="宋体" w:hAnsi="宋体" w:cs="宋体"/>
                <w:b/>
                <w:sz w:val="84"/>
              </w:rPr>
            </w:pPr>
            <w:r>
              <w:rPr>
                <w:rFonts w:hint="eastAsia"/>
                <w:b/>
                <w:sz w:val="30"/>
                <w:szCs w:val="30"/>
              </w:rPr>
              <w:t>二○二三年</w:t>
            </w:r>
            <w:r>
              <w:rPr>
                <w:rFonts w:hint="eastAsia"/>
                <w:b/>
                <w:sz w:val="30"/>
                <w:szCs w:val="30"/>
                <w:lang w:val="en-US" w:eastAsia="zh-CN"/>
              </w:rPr>
              <w:t>十</w:t>
            </w:r>
            <w:r>
              <w:rPr>
                <w:rFonts w:hint="eastAsia"/>
                <w:b/>
                <w:sz w:val="30"/>
                <w:szCs w:val="30"/>
              </w:rPr>
              <w:t>月</w:t>
            </w:r>
          </w:p>
        </w:tc>
      </w:tr>
    </w:tbl>
    <w:p>
      <w:pPr>
        <w:rPr>
          <w:rFonts w:ascii="宋体" w:hAnsi="宋体" w:cs="宋体"/>
        </w:rPr>
        <w:sectPr>
          <w:pgSz w:w="11906" w:h="16838"/>
          <w:pgMar w:top="1440" w:right="1622" w:bottom="1440" w:left="1287" w:header="851" w:footer="992" w:gutter="0"/>
          <w:pgNumType w:start="0"/>
          <w:cols w:space="720" w:num="1"/>
          <w:docGrid w:linePitch="312" w:charSpace="0"/>
        </w:sectPr>
      </w:pPr>
    </w:p>
    <w:p>
      <w:pPr>
        <w:widowControl/>
        <w:tabs>
          <w:tab w:val="left" w:pos="2019"/>
        </w:tabs>
        <w:jc w:val="center"/>
        <w:rPr>
          <w:rFonts w:ascii="宋体" w:hAnsi="宋体" w:cs="宋体"/>
          <w:b/>
          <w:bCs/>
          <w:kern w:val="0"/>
          <w:sz w:val="30"/>
          <w:szCs w:val="30"/>
        </w:rPr>
      </w:pPr>
      <w:bookmarkStart w:id="0" w:name="OLE_LINK2"/>
      <w:bookmarkStart w:id="1" w:name="OLE_LINK1"/>
      <w:bookmarkStart w:id="2" w:name="OLE_LINK3"/>
      <w:r>
        <w:rPr>
          <w:rFonts w:hint="eastAsia" w:ascii="宋体" w:hAnsi="宋体" w:cs="宋体"/>
          <w:b/>
          <w:bCs/>
          <w:kern w:val="0"/>
          <w:sz w:val="30"/>
          <w:szCs w:val="30"/>
          <w:lang w:eastAsia="zh-CN"/>
        </w:rPr>
        <w:t>温州嘉宇工程造价咨询有限公司</w:t>
      </w:r>
      <w:r>
        <w:rPr>
          <w:rFonts w:hint="eastAsia" w:ascii="宋体" w:hAnsi="宋体" w:cs="宋体"/>
          <w:b/>
          <w:bCs/>
          <w:kern w:val="0"/>
          <w:sz w:val="30"/>
          <w:szCs w:val="30"/>
        </w:rPr>
        <w:t>关于</w:t>
      </w:r>
      <w:r>
        <w:rPr>
          <w:rFonts w:hint="eastAsia" w:ascii="宋体" w:hAnsi="宋体" w:cs="宋体"/>
          <w:b/>
          <w:bCs/>
          <w:kern w:val="0"/>
          <w:sz w:val="30"/>
          <w:szCs w:val="30"/>
          <w:lang w:eastAsia="zh-CN"/>
        </w:rPr>
        <w:t>平阳县昆阳镇城东KYCD-01地块A41地块开发建设工程全过程造价咨询服务</w:t>
      </w:r>
      <w:r>
        <w:rPr>
          <w:rFonts w:hint="eastAsia" w:ascii="宋体" w:hAnsi="宋体" w:cs="宋体"/>
          <w:b/>
          <w:bCs/>
          <w:kern w:val="0"/>
          <w:sz w:val="30"/>
          <w:szCs w:val="30"/>
        </w:rPr>
        <w:t>的公开招标公告</w:t>
      </w:r>
    </w:p>
    <w:p>
      <w:pPr>
        <w:tabs>
          <w:tab w:val="left" w:pos="0"/>
        </w:tabs>
        <w:spacing w:line="460" w:lineRule="exact"/>
        <w:ind w:left="2" w:firstLine="2"/>
        <w:jc w:val="center"/>
        <w:rPr>
          <w:sz w:val="20"/>
          <w:szCs w:val="22"/>
        </w:rPr>
      </w:pPr>
      <w:r>
        <w:rPr>
          <w:rFonts w:hint="eastAsia"/>
          <w:b/>
          <w:bCs/>
          <w:color w:val="000000"/>
          <w:sz w:val="28"/>
          <w:szCs w:val="28"/>
        </w:rPr>
        <w:t>（线上电子招投标）</w:t>
      </w:r>
    </w:p>
    <w:p>
      <w:pPr>
        <w:widowControl/>
        <w:tabs>
          <w:tab w:val="left" w:pos="2019"/>
        </w:tabs>
        <w:spacing w:line="420" w:lineRule="exact"/>
        <w:ind w:left="2778" w:leftChars="1" w:hanging="2776" w:hangingChars="1152"/>
        <w:jc w:val="center"/>
        <w:rPr>
          <w:rFonts w:ascii="宋体" w:hAnsi="宋体" w:cs="宋体"/>
          <w:b/>
          <w:color w:val="FF0000"/>
          <w:sz w:val="24"/>
        </w:rPr>
      </w:pPr>
      <w:r>
        <w:rPr>
          <w:rFonts w:hint="eastAsia" w:ascii="宋体" w:hAnsi="宋体" w:cs="宋体"/>
          <w:b/>
          <w:sz w:val="24"/>
        </w:rPr>
        <w:t>公告日</w:t>
      </w:r>
      <w:r>
        <w:rPr>
          <w:rFonts w:hint="eastAsia" w:ascii="宋体" w:hAnsi="宋体" w:cs="宋体"/>
          <w:b/>
          <w:color w:val="000000" w:themeColor="text1"/>
          <w:sz w:val="24"/>
          <w14:textFill>
            <w14:solidFill>
              <w14:schemeClr w14:val="tx1"/>
            </w14:solidFill>
          </w14:textFill>
        </w:rPr>
        <w:t>期：2023年</w:t>
      </w:r>
      <w:r>
        <w:rPr>
          <w:rFonts w:hint="eastAsia" w:ascii="宋体" w:hAnsi="宋体" w:cs="宋体"/>
          <w:b/>
          <w:color w:val="000000" w:themeColor="text1"/>
          <w:sz w:val="24"/>
          <w:lang w:val="en-US" w:eastAsia="zh-CN"/>
          <w14:textFill>
            <w14:solidFill>
              <w14:schemeClr w14:val="tx1"/>
            </w14:solidFill>
          </w14:textFill>
        </w:rPr>
        <w:t>10</w:t>
      </w:r>
      <w:r>
        <w:rPr>
          <w:rFonts w:hint="eastAsia" w:ascii="宋体" w:hAnsi="宋体" w:cs="宋体"/>
          <w:b/>
          <w:color w:val="000000" w:themeColor="text1"/>
          <w:sz w:val="24"/>
          <w14:textFill>
            <w14:solidFill>
              <w14:schemeClr w14:val="tx1"/>
            </w14:solidFill>
          </w14:textFill>
        </w:rPr>
        <w:t>月</w:t>
      </w:r>
      <w:r>
        <w:rPr>
          <w:rFonts w:hint="eastAsia" w:ascii="宋体" w:hAnsi="宋体" w:cs="宋体"/>
          <w:b/>
          <w:color w:val="000000" w:themeColor="text1"/>
          <w:sz w:val="24"/>
          <w:lang w:val="en-US" w:eastAsia="zh-CN"/>
          <w14:textFill>
            <w14:solidFill>
              <w14:schemeClr w14:val="tx1"/>
            </w14:solidFill>
          </w14:textFill>
        </w:rPr>
        <w:t>26</w:t>
      </w:r>
      <w:r>
        <w:rPr>
          <w:rFonts w:hint="eastAsia" w:ascii="宋体" w:hAnsi="宋体" w:cs="宋体"/>
          <w:b/>
          <w:color w:val="000000" w:themeColor="text1"/>
          <w:sz w:val="24"/>
          <w14:textFill>
            <w14:solidFill>
              <w14:schemeClr w14:val="tx1"/>
            </w14:solidFill>
          </w14:textFill>
        </w:rPr>
        <w:t>日</w:t>
      </w:r>
    </w:p>
    <w:p>
      <w:pPr>
        <w:pStyle w:val="21"/>
        <w:shd w:val="clear" w:color="auto" w:fill="FFFFFF"/>
        <w:spacing w:before="0" w:beforeAutospacing="0" w:after="0" w:afterAutospacing="0" w:line="460" w:lineRule="atLeast"/>
        <w:jc w:val="both"/>
      </w:pPr>
      <w:r>
        <w:rPr>
          <w:rFonts w:hint="eastAsia" w:ascii="宋体" w:hAnsi="宋体" w:cs="宋体"/>
          <w:b/>
          <w:sz w:val="22"/>
          <w:szCs w:val="22"/>
          <w:shd w:val="clear" w:color="auto" w:fill="FFFFFF"/>
        </w:rPr>
        <w:t>项目概况</w:t>
      </w:r>
    </w:p>
    <w:p>
      <w:pPr>
        <w:pStyle w:val="21"/>
        <w:shd w:val="clear" w:color="auto" w:fill="FFFFFF"/>
        <w:spacing w:before="0" w:beforeAutospacing="0" w:after="0" w:afterAutospacing="0" w:line="420" w:lineRule="atLeast"/>
        <w:ind w:firstLine="440"/>
        <w:rPr>
          <w:rFonts w:ascii="Times New Roman" w:hAnsi="Times New Roman" w:cs="Times New Roman"/>
          <w:color w:val="000000" w:themeColor="text1"/>
          <w14:textFill>
            <w14:solidFill>
              <w14:schemeClr w14:val="tx1"/>
            </w14:solidFill>
          </w14:textFill>
        </w:rPr>
      </w:pPr>
      <w:r>
        <w:rPr>
          <w:rFonts w:hint="eastAsia" w:ascii="宋体" w:hAnsi="宋体" w:cs="宋体"/>
          <w:sz w:val="22"/>
          <w:szCs w:val="22"/>
          <w:shd w:val="clear" w:color="auto" w:fill="FFFFFF"/>
          <w:lang w:eastAsia="zh-CN"/>
        </w:rPr>
        <w:t>平阳县昆阳镇城东KYCD-01地块A41地块开发建设工程全过程造价咨询服务</w:t>
      </w:r>
      <w:r>
        <w:rPr>
          <w:rFonts w:hint="eastAsia" w:ascii="宋体" w:hAnsi="宋体" w:cs="宋体"/>
          <w:sz w:val="22"/>
          <w:szCs w:val="22"/>
          <w:shd w:val="clear" w:color="auto" w:fill="FFFFFF"/>
        </w:rPr>
        <w:t>招标项目的潜在投标人应在供应商登录政采云平台</w:t>
      </w:r>
      <w:r>
        <w:rPr>
          <w:rFonts w:hint="eastAsia" w:ascii="宋体" w:hAnsi="宋体" w:cs="宋体"/>
          <w:sz w:val="20"/>
          <w:szCs w:val="20"/>
          <w:shd w:val="clear" w:color="auto" w:fill="FFFFFF"/>
        </w:rPr>
        <w:t>https://www.zcygov.cn/</w:t>
      </w:r>
      <w:r>
        <w:rPr>
          <w:rFonts w:hint="eastAsia" w:ascii="宋体" w:hAnsi="宋体" w:cs="宋体"/>
          <w:sz w:val="22"/>
          <w:szCs w:val="22"/>
          <w:shd w:val="clear" w:color="auto" w:fill="FFFFFF"/>
        </w:rPr>
        <w:t>在线申请获取采购文件（进入“项目采购”应用，在获取采购文件菜单中选择项目，申请获取采购文件）获取招标文件，并</w:t>
      </w:r>
      <w:r>
        <w:rPr>
          <w:rFonts w:ascii="Times New Roman" w:hAnsi="宋体" w:cs="Times New Roman"/>
          <w:color w:val="000000" w:themeColor="text1"/>
          <w:sz w:val="22"/>
          <w:szCs w:val="22"/>
          <w:shd w:val="clear" w:color="auto" w:fill="FFFFFF"/>
          <w14:textFill>
            <w14:solidFill>
              <w14:schemeClr w14:val="tx1"/>
            </w14:solidFill>
          </w14:textFill>
        </w:rPr>
        <w:t>于</w:t>
      </w:r>
      <w:r>
        <w:rPr>
          <w:rFonts w:ascii="Times New Roman" w:hAnsi="Times New Roman" w:cs="Times New Roman"/>
          <w:color w:val="000000" w:themeColor="text1"/>
          <w:sz w:val="22"/>
          <w:szCs w:val="22"/>
          <w:shd w:val="clear" w:color="auto" w:fill="FFFFFF"/>
          <w14:textFill>
            <w14:solidFill>
              <w14:schemeClr w14:val="tx1"/>
            </w14:solidFill>
          </w14:textFill>
        </w:rPr>
        <w:t>2023</w:t>
      </w:r>
      <w:r>
        <w:rPr>
          <w:rFonts w:ascii="Times New Roman" w:hAnsi="宋体" w:cs="Times New Roman"/>
          <w:color w:val="000000" w:themeColor="text1"/>
          <w:sz w:val="22"/>
          <w:szCs w:val="22"/>
          <w:shd w:val="clear" w:color="auto" w:fill="FFFFFF"/>
          <w14:textFill>
            <w14:solidFill>
              <w14:schemeClr w14:val="tx1"/>
            </w14:solidFill>
          </w14:textFill>
        </w:rPr>
        <w:t>年</w:t>
      </w:r>
      <w:r>
        <w:rPr>
          <w:rFonts w:hint="eastAsia" w:ascii="Times New Roman" w:hAnsi="Times New Roman" w:cs="Times New Roman"/>
          <w:color w:val="000000" w:themeColor="text1"/>
          <w:sz w:val="22"/>
          <w:szCs w:val="22"/>
          <w:shd w:val="clear" w:color="auto" w:fill="FFFFFF"/>
          <w:lang w:val="en-US" w:eastAsia="zh-CN"/>
          <w14:textFill>
            <w14:solidFill>
              <w14:schemeClr w14:val="tx1"/>
            </w14:solidFill>
          </w14:textFill>
        </w:rPr>
        <w:t>11</w:t>
      </w:r>
      <w:r>
        <w:rPr>
          <w:rFonts w:ascii="Times New Roman" w:hAnsi="宋体" w:cs="Times New Roman"/>
          <w:color w:val="000000" w:themeColor="text1"/>
          <w:sz w:val="22"/>
          <w:szCs w:val="22"/>
          <w:shd w:val="clear" w:color="auto" w:fill="FFFFFF"/>
          <w14:textFill>
            <w14:solidFill>
              <w14:schemeClr w14:val="tx1"/>
            </w14:solidFill>
          </w14:textFill>
        </w:rPr>
        <w:t>月</w:t>
      </w:r>
      <w:r>
        <w:rPr>
          <w:rFonts w:hint="eastAsia" w:ascii="Times New Roman" w:hAnsi="Times New Roman" w:cs="Times New Roman"/>
          <w:color w:val="000000" w:themeColor="text1"/>
          <w:sz w:val="22"/>
          <w:szCs w:val="22"/>
          <w:shd w:val="clear" w:color="auto" w:fill="FFFFFF"/>
          <w:lang w:val="en-US" w:eastAsia="zh-CN"/>
          <w14:textFill>
            <w14:solidFill>
              <w14:schemeClr w14:val="tx1"/>
            </w14:solidFill>
          </w14:textFill>
        </w:rPr>
        <w:t>21</w:t>
      </w:r>
      <w:r>
        <w:rPr>
          <w:rFonts w:ascii="Times New Roman" w:hAnsi="宋体" w:cs="Times New Roman"/>
          <w:color w:val="000000" w:themeColor="text1"/>
          <w:sz w:val="22"/>
          <w:szCs w:val="22"/>
          <w:shd w:val="clear" w:color="auto" w:fill="FFFFFF"/>
          <w14:textFill>
            <w14:solidFill>
              <w14:schemeClr w14:val="tx1"/>
            </w14:solidFill>
          </w14:textFill>
        </w:rPr>
        <w:t>日</w:t>
      </w:r>
      <w:r>
        <w:rPr>
          <w:rFonts w:ascii="Times New Roman" w:hAnsi="Times New Roman" w:cs="Times New Roman"/>
          <w:color w:val="000000" w:themeColor="text1"/>
          <w:sz w:val="22"/>
          <w:szCs w:val="22"/>
          <w:shd w:val="clear" w:color="auto" w:fill="FFFFFF"/>
          <w14:textFill>
            <w14:solidFill>
              <w14:schemeClr w14:val="tx1"/>
            </w14:solidFill>
          </w14:textFill>
        </w:rPr>
        <w:t>09:30</w:t>
      </w:r>
      <w:r>
        <w:rPr>
          <w:rFonts w:ascii="Times New Roman" w:hAnsi="宋体" w:cs="Times New Roman"/>
          <w:color w:val="000000" w:themeColor="text1"/>
          <w:sz w:val="22"/>
          <w:szCs w:val="22"/>
          <w:shd w:val="clear" w:color="auto" w:fill="FFFFFF"/>
          <w14:textFill>
            <w14:solidFill>
              <w14:schemeClr w14:val="tx1"/>
            </w14:solidFill>
          </w14:textFill>
        </w:rPr>
        <w:t>（北京时间）前递交投标文件。</w:t>
      </w:r>
    </w:p>
    <w:p>
      <w:pPr>
        <w:pStyle w:val="21"/>
        <w:shd w:val="clear" w:color="auto" w:fill="FFFFFF"/>
        <w:spacing w:before="0" w:beforeAutospacing="0" w:after="0" w:afterAutospacing="0" w:line="420" w:lineRule="atLeast"/>
      </w:pPr>
      <w:r>
        <w:rPr>
          <w:rFonts w:hint="eastAsia" w:ascii="宋体" w:hAnsi="宋体" w:cs="宋体"/>
          <w:b/>
          <w:sz w:val="22"/>
          <w:szCs w:val="22"/>
          <w:shd w:val="clear" w:color="auto" w:fill="FFFFFF"/>
        </w:rPr>
        <w:t>一、项目基本情况</w:t>
      </w:r>
    </w:p>
    <w:p>
      <w:pPr>
        <w:pStyle w:val="21"/>
        <w:shd w:val="clear" w:color="auto" w:fill="FFFFFF"/>
        <w:spacing w:before="0" w:beforeAutospacing="0" w:after="0" w:afterAutospacing="0" w:line="420" w:lineRule="atLeast"/>
        <w:ind w:firstLine="440"/>
        <w:rPr>
          <w:rFonts w:hint="default" w:ascii="Times New Roman" w:hAnsi="Times New Roman" w:eastAsia="宋体" w:cs="Times New Roman"/>
          <w:lang w:val="en-US" w:eastAsia="zh-CN"/>
        </w:rPr>
      </w:pPr>
      <w:r>
        <w:rPr>
          <w:rFonts w:ascii="Times New Roman" w:hAnsi="宋体" w:cs="Times New Roman"/>
          <w:sz w:val="22"/>
          <w:szCs w:val="22"/>
          <w:shd w:val="clear" w:color="auto" w:fill="FFFFFF"/>
        </w:rPr>
        <w:t>项目编号：</w:t>
      </w:r>
      <w:r>
        <w:rPr>
          <w:rFonts w:hint="eastAsia" w:ascii="Times New Roman" w:hAnsi="宋体" w:cs="Times New Roman"/>
          <w:sz w:val="22"/>
          <w:szCs w:val="22"/>
          <w:shd w:val="clear" w:color="auto" w:fill="FFFFFF"/>
        </w:rPr>
        <w:t>PYCG231025106</w:t>
      </w:r>
    </w:p>
    <w:p>
      <w:pPr>
        <w:pStyle w:val="21"/>
        <w:shd w:val="clear" w:color="auto" w:fill="FFFFFF"/>
        <w:spacing w:before="0" w:beforeAutospacing="0" w:after="0" w:afterAutospacing="0" w:line="420" w:lineRule="atLeast"/>
        <w:ind w:left="1541" w:leftChars="210" w:hanging="1100" w:hangingChars="500"/>
        <w:rPr>
          <w:rFonts w:hint="eastAsia" w:ascii="Times New Roman" w:hAnsi="Times New Roman" w:eastAsia="宋体" w:cs="Times New Roman"/>
          <w:sz w:val="22"/>
          <w:szCs w:val="22"/>
          <w:shd w:val="clear" w:color="auto" w:fill="FFFFFF"/>
          <w:lang w:eastAsia="zh-CN"/>
        </w:rPr>
      </w:pPr>
      <w:r>
        <w:rPr>
          <w:rFonts w:ascii="Times New Roman" w:hAnsi="宋体" w:cs="Times New Roman"/>
          <w:sz w:val="22"/>
          <w:szCs w:val="22"/>
          <w:shd w:val="clear" w:color="auto" w:fill="FFFFFF"/>
        </w:rPr>
        <w:t>项目名称：</w:t>
      </w:r>
      <w:r>
        <w:rPr>
          <w:rFonts w:hint="eastAsia" w:ascii="Times New Roman" w:hAnsi="宋体" w:cs="Times New Roman"/>
          <w:sz w:val="22"/>
          <w:szCs w:val="22"/>
          <w:shd w:val="clear" w:color="auto" w:fill="FFFFFF"/>
          <w:lang w:eastAsia="zh-CN"/>
        </w:rPr>
        <w:t>平阳县昆阳镇城东KYCD-01地块A41地块开发建设工程全过程造价咨询服务</w:t>
      </w:r>
    </w:p>
    <w:p>
      <w:pPr>
        <w:pStyle w:val="21"/>
        <w:shd w:val="clear" w:color="auto" w:fill="FFFFFF"/>
        <w:spacing w:before="0" w:beforeAutospacing="0" w:after="0" w:afterAutospacing="0" w:line="420" w:lineRule="atLeast"/>
        <w:ind w:firstLine="440"/>
        <w:rPr>
          <w:rFonts w:hint="eastAsia" w:ascii="Times New Roman" w:hAnsi="Times New Roman" w:eastAsia="宋体" w:cs="Times New Roman"/>
          <w:lang w:eastAsia="zh-CN"/>
        </w:rPr>
      </w:pPr>
      <w:r>
        <w:rPr>
          <w:rFonts w:ascii="Times New Roman" w:hAnsi="宋体" w:cs="Times New Roman"/>
          <w:sz w:val="22"/>
          <w:szCs w:val="22"/>
          <w:shd w:val="clear" w:color="auto" w:fill="FFFFFF"/>
        </w:rPr>
        <w:t>预算金额（元）：</w:t>
      </w:r>
      <w:r>
        <w:rPr>
          <w:rFonts w:hint="eastAsia" w:ascii="Times New Roman" w:hAnsi="Times New Roman" w:cs="Times New Roman"/>
          <w:color w:val="auto"/>
          <w:kern w:val="2"/>
          <w:sz w:val="22"/>
          <w:szCs w:val="22"/>
          <w:lang w:eastAsia="zh-CN"/>
        </w:rPr>
        <w:t>3610000</w:t>
      </w:r>
    </w:p>
    <w:p>
      <w:pPr>
        <w:pStyle w:val="21"/>
        <w:shd w:val="clear" w:color="auto" w:fill="FFFFFF"/>
        <w:spacing w:before="0" w:beforeAutospacing="0" w:after="0" w:afterAutospacing="0" w:line="420" w:lineRule="atLeast"/>
        <w:ind w:firstLine="440"/>
        <w:rPr>
          <w:rFonts w:hint="eastAsia" w:ascii="Times New Roman" w:hAnsi="Times New Roman" w:eastAsia="宋体" w:cs="Times New Roman"/>
          <w:lang w:eastAsia="zh-CN"/>
        </w:rPr>
      </w:pPr>
      <w:r>
        <w:rPr>
          <w:rFonts w:ascii="Times New Roman" w:hAnsi="宋体" w:cs="Times New Roman"/>
          <w:sz w:val="22"/>
          <w:szCs w:val="22"/>
          <w:shd w:val="clear" w:color="auto" w:fill="FFFFFF"/>
        </w:rPr>
        <w:t>最高限价（元）：</w:t>
      </w:r>
      <w:r>
        <w:rPr>
          <w:rFonts w:hint="eastAsia" w:ascii="Times New Roman" w:hAnsi="Times New Roman" w:cs="Times New Roman"/>
          <w:color w:val="auto"/>
          <w:kern w:val="2"/>
          <w:sz w:val="22"/>
          <w:szCs w:val="22"/>
          <w:lang w:eastAsia="zh-CN"/>
        </w:rPr>
        <w:t>3610000</w:t>
      </w:r>
    </w:p>
    <w:p>
      <w:pPr>
        <w:pStyle w:val="21"/>
        <w:shd w:val="clear" w:color="auto" w:fill="FFFFFF"/>
        <w:spacing w:before="0" w:beforeAutospacing="0" w:after="0" w:afterAutospacing="0" w:line="420" w:lineRule="atLeast"/>
        <w:ind w:firstLine="440"/>
        <w:rPr>
          <w:rFonts w:ascii="Times New Roman" w:hAnsi="Times New Roman" w:cs="Times New Roman"/>
          <w:sz w:val="22"/>
          <w:szCs w:val="22"/>
          <w:shd w:val="clear" w:color="auto" w:fill="FFFFFF"/>
        </w:rPr>
      </w:pPr>
      <w:r>
        <w:rPr>
          <w:rFonts w:ascii="Times New Roman" w:hAnsi="宋体" w:cs="Times New Roman"/>
          <w:sz w:val="22"/>
          <w:szCs w:val="22"/>
          <w:shd w:val="clear" w:color="auto" w:fill="FFFFFF"/>
        </w:rPr>
        <w:t>采购需求：</w:t>
      </w:r>
    </w:p>
    <w:p>
      <w:pPr>
        <w:pStyle w:val="21"/>
        <w:shd w:val="clear" w:color="auto" w:fill="FFFFFF"/>
        <w:spacing w:before="0" w:beforeAutospacing="0" w:after="0" w:afterAutospacing="0" w:line="420" w:lineRule="atLeast"/>
        <w:ind w:left="1541" w:leftChars="210" w:hanging="1100" w:hangingChars="500"/>
        <w:rPr>
          <w:rFonts w:ascii="Times New Roman" w:hAnsi="Times New Roman" w:cs="Times New Roman"/>
          <w:sz w:val="22"/>
          <w:szCs w:val="22"/>
          <w:shd w:val="clear" w:color="auto" w:fill="FFFFFF"/>
        </w:rPr>
      </w:pPr>
      <w:r>
        <w:rPr>
          <w:rFonts w:ascii="Times New Roman" w:hAnsi="宋体" w:cs="Times New Roman"/>
          <w:sz w:val="22"/>
          <w:szCs w:val="22"/>
          <w:shd w:val="clear" w:color="auto" w:fill="FFFFFF"/>
        </w:rPr>
        <w:t>标项名称</w:t>
      </w:r>
      <w:r>
        <w:rPr>
          <w:rFonts w:ascii="Times New Roman" w:hAnsi="Times New Roman" w:cs="Times New Roman"/>
          <w:sz w:val="22"/>
          <w:szCs w:val="22"/>
          <w:shd w:val="clear" w:color="auto" w:fill="FFFFFF"/>
        </w:rPr>
        <w:t xml:space="preserve">: </w:t>
      </w:r>
      <w:r>
        <w:rPr>
          <w:rFonts w:hint="eastAsia" w:ascii="Times New Roman" w:hAnsi="宋体" w:cs="Times New Roman"/>
          <w:sz w:val="22"/>
          <w:szCs w:val="22"/>
          <w:shd w:val="clear" w:color="auto" w:fill="FFFFFF"/>
          <w:lang w:eastAsia="zh-CN"/>
        </w:rPr>
        <w:t>平阳县昆阳镇城东KYCD-01地块A41地块开发建设工程全过程造价咨询服务</w:t>
      </w:r>
      <w:r>
        <w:rPr>
          <w:rFonts w:ascii="Times New Roman" w:hAnsi="Times New Roman" w:cs="Times New Roman"/>
          <w:sz w:val="22"/>
          <w:szCs w:val="22"/>
          <w:shd w:val="clear" w:color="auto" w:fill="FFFFFF"/>
        </w:rPr>
        <w:t xml:space="preserve"> </w:t>
      </w:r>
    </w:p>
    <w:p>
      <w:pPr>
        <w:pStyle w:val="21"/>
        <w:shd w:val="clear" w:color="auto" w:fill="FFFFFF"/>
        <w:spacing w:before="0" w:beforeAutospacing="0" w:after="0" w:afterAutospacing="0" w:line="420" w:lineRule="atLeast"/>
        <w:ind w:firstLine="440"/>
        <w:rPr>
          <w:rFonts w:ascii="Times New Roman" w:hAnsi="Times New Roman" w:cs="Times New Roman"/>
          <w:sz w:val="22"/>
          <w:szCs w:val="22"/>
          <w:shd w:val="clear" w:color="auto" w:fill="FFFFFF"/>
        </w:rPr>
      </w:pPr>
      <w:r>
        <w:rPr>
          <w:rFonts w:ascii="Times New Roman" w:hAnsi="宋体" w:cs="Times New Roman"/>
          <w:sz w:val="22"/>
          <w:szCs w:val="22"/>
          <w:shd w:val="clear" w:color="auto" w:fill="FFFFFF"/>
        </w:rPr>
        <w:t>数量</w:t>
      </w:r>
      <w:r>
        <w:rPr>
          <w:rFonts w:ascii="Times New Roman" w:hAnsi="Times New Roman" w:cs="Times New Roman"/>
          <w:sz w:val="22"/>
          <w:szCs w:val="22"/>
          <w:shd w:val="clear" w:color="auto" w:fill="FFFFFF"/>
        </w:rPr>
        <w:t>: 1</w:t>
      </w:r>
      <w:r>
        <w:rPr>
          <w:rFonts w:ascii="Times New Roman" w:hAnsi="宋体" w:cs="Times New Roman"/>
          <w:sz w:val="22"/>
          <w:szCs w:val="22"/>
          <w:shd w:val="clear" w:color="auto" w:fill="FFFFFF"/>
        </w:rPr>
        <w:t>项</w:t>
      </w:r>
    </w:p>
    <w:p>
      <w:pPr>
        <w:pStyle w:val="21"/>
        <w:shd w:val="clear" w:color="auto" w:fill="FFFFFF"/>
        <w:spacing w:before="0" w:beforeAutospacing="0" w:after="0" w:afterAutospacing="0" w:line="420" w:lineRule="atLeast"/>
        <w:ind w:firstLine="440"/>
        <w:rPr>
          <w:rFonts w:hint="eastAsia" w:ascii="Times New Roman" w:hAnsi="Times New Roman" w:eastAsia="宋体" w:cs="Times New Roman"/>
          <w:sz w:val="22"/>
          <w:szCs w:val="22"/>
          <w:shd w:val="clear" w:color="auto" w:fill="FFFFFF"/>
          <w:lang w:eastAsia="zh-CN"/>
        </w:rPr>
      </w:pPr>
      <w:r>
        <w:rPr>
          <w:rFonts w:ascii="Times New Roman" w:hAnsi="宋体" w:cs="Times New Roman"/>
          <w:sz w:val="22"/>
          <w:szCs w:val="22"/>
          <w:shd w:val="clear" w:color="auto" w:fill="FFFFFF"/>
        </w:rPr>
        <w:t>预算金额（元）</w:t>
      </w:r>
      <w:r>
        <w:rPr>
          <w:rFonts w:ascii="Times New Roman" w:hAnsi="Times New Roman" w:cs="Times New Roman"/>
          <w:sz w:val="22"/>
          <w:szCs w:val="22"/>
          <w:shd w:val="clear" w:color="auto" w:fill="FFFFFF"/>
        </w:rPr>
        <w:t>:</w:t>
      </w:r>
      <w:r>
        <w:rPr>
          <w:rFonts w:ascii="Times New Roman" w:hAnsi="Times New Roman" w:cs="Times New Roman"/>
          <w:color w:val="auto"/>
          <w:kern w:val="2"/>
          <w:sz w:val="22"/>
          <w:szCs w:val="22"/>
        </w:rPr>
        <w:t xml:space="preserve"> </w:t>
      </w:r>
      <w:r>
        <w:rPr>
          <w:rFonts w:hint="eastAsia" w:ascii="Times New Roman" w:hAnsi="Times New Roman" w:cs="Times New Roman"/>
          <w:color w:val="auto"/>
          <w:kern w:val="2"/>
          <w:sz w:val="22"/>
          <w:szCs w:val="22"/>
          <w:lang w:eastAsia="zh-CN"/>
        </w:rPr>
        <w:t>3610000</w:t>
      </w:r>
    </w:p>
    <w:p>
      <w:pPr>
        <w:pStyle w:val="21"/>
        <w:shd w:val="clear" w:color="auto" w:fill="FFFFFF"/>
        <w:spacing w:before="0" w:beforeAutospacing="0" w:after="0" w:afterAutospacing="0" w:line="420" w:lineRule="atLeast"/>
        <w:ind w:firstLine="440"/>
        <w:rPr>
          <w:rFonts w:ascii="Times New Roman" w:hAnsi="Times New Roman" w:cs="Times New Roman"/>
          <w:sz w:val="22"/>
          <w:szCs w:val="22"/>
          <w:shd w:val="clear" w:color="auto" w:fill="FFFFFF"/>
        </w:rPr>
      </w:pPr>
      <w:r>
        <w:rPr>
          <w:rFonts w:ascii="Times New Roman" w:hAnsi="宋体" w:cs="Times New Roman"/>
          <w:sz w:val="22"/>
          <w:szCs w:val="22"/>
          <w:shd w:val="clear" w:color="auto" w:fill="FFFFFF"/>
        </w:rPr>
        <w:t>简要规格描述或项目基本概况介绍、用途：详见招标文件</w:t>
      </w:r>
      <w:r>
        <w:rPr>
          <w:rFonts w:ascii="Times New Roman" w:hAnsi="Times New Roman" w:cs="Times New Roman"/>
          <w:sz w:val="22"/>
          <w:szCs w:val="22"/>
          <w:shd w:val="clear" w:color="auto" w:fill="FFFFFF"/>
        </w:rPr>
        <w:t xml:space="preserve"> </w:t>
      </w:r>
    </w:p>
    <w:p>
      <w:pPr>
        <w:pStyle w:val="21"/>
        <w:shd w:val="clear" w:color="auto" w:fill="FFFFFF"/>
        <w:spacing w:before="0" w:beforeAutospacing="0" w:after="0" w:afterAutospacing="0" w:line="420" w:lineRule="atLeast"/>
        <w:ind w:firstLine="440"/>
        <w:rPr>
          <w:rFonts w:ascii="Times New Roman" w:hAnsi="Times New Roman" w:cs="Times New Roman"/>
          <w:sz w:val="22"/>
          <w:szCs w:val="22"/>
          <w:shd w:val="clear" w:color="auto" w:fill="FFFFFF"/>
        </w:rPr>
      </w:pPr>
      <w:r>
        <w:rPr>
          <w:rFonts w:ascii="Times New Roman" w:hAnsi="宋体" w:cs="Times New Roman"/>
          <w:sz w:val="22"/>
          <w:szCs w:val="22"/>
          <w:shd w:val="clear" w:color="auto" w:fill="FFFFFF"/>
        </w:rPr>
        <w:t>备注：</w:t>
      </w:r>
      <w:r>
        <w:rPr>
          <w:rFonts w:ascii="Times New Roman" w:hAnsi="Times New Roman" w:cs="Times New Roman"/>
          <w:sz w:val="22"/>
          <w:szCs w:val="22"/>
          <w:shd w:val="clear" w:color="auto" w:fill="FFFFFF"/>
        </w:rPr>
        <w:t xml:space="preserve"> </w:t>
      </w:r>
    </w:p>
    <w:p>
      <w:pPr>
        <w:pStyle w:val="21"/>
        <w:shd w:val="clear" w:color="auto" w:fill="FFFFFF"/>
        <w:spacing w:before="0" w:beforeAutospacing="0" w:after="0" w:afterAutospacing="0" w:line="420" w:lineRule="atLeast"/>
        <w:ind w:firstLine="440"/>
        <w:rPr>
          <w:rFonts w:ascii="Times New Roman" w:hAnsi="Times New Roman" w:cs="Times New Roman"/>
          <w:sz w:val="22"/>
          <w:szCs w:val="22"/>
          <w:shd w:val="clear" w:color="auto" w:fill="FFFFFF"/>
        </w:rPr>
      </w:pPr>
      <w:r>
        <w:rPr>
          <w:rFonts w:ascii="Times New Roman" w:hAnsi="宋体" w:cs="Times New Roman"/>
          <w:sz w:val="22"/>
          <w:szCs w:val="22"/>
          <w:shd w:val="clear" w:color="auto" w:fill="FFFFFF"/>
        </w:rPr>
        <w:t>合同履约期限：详见招标文件</w:t>
      </w:r>
    </w:p>
    <w:p>
      <w:pPr>
        <w:pStyle w:val="21"/>
        <w:shd w:val="clear" w:color="auto" w:fill="FFFFFF"/>
        <w:spacing w:before="0" w:beforeAutospacing="0" w:after="0" w:afterAutospacing="0" w:line="420" w:lineRule="atLeast"/>
        <w:ind w:firstLine="440"/>
        <w:rPr>
          <w:rFonts w:ascii="Times New Roman" w:hAnsi="Times New Roman" w:cs="Times New Roman"/>
          <w:sz w:val="22"/>
          <w:szCs w:val="22"/>
          <w:shd w:val="clear" w:color="auto" w:fill="FFFFFF"/>
        </w:rPr>
      </w:pPr>
      <w:r>
        <w:rPr>
          <w:rFonts w:ascii="Times New Roman" w:hAnsi="宋体" w:cs="Times New Roman"/>
          <w:sz w:val="22"/>
          <w:szCs w:val="22"/>
          <w:shd w:val="clear" w:color="auto" w:fill="FFFFFF"/>
        </w:rPr>
        <w:t>本项目（否）接受联合体投标。</w:t>
      </w:r>
    </w:p>
    <w:p>
      <w:pPr>
        <w:pStyle w:val="21"/>
        <w:shd w:val="clear" w:color="auto" w:fill="FFFFFF"/>
        <w:spacing w:before="0" w:beforeAutospacing="0" w:after="0" w:afterAutospacing="0" w:line="420" w:lineRule="atLeast"/>
        <w:rPr>
          <w:rFonts w:ascii="宋体" w:hAnsi="宋体" w:cs="宋体"/>
          <w:b/>
          <w:sz w:val="22"/>
          <w:szCs w:val="22"/>
          <w:shd w:val="clear" w:color="auto" w:fill="FFFFFF"/>
        </w:rPr>
      </w:pPr>
      <w:r>
        <w:rPr>
          <w:rFonts w:hint="eastAsia" w:ascii="宋体" w:hAnsi="宋体" w:cs="宋体"/>
          <w:b/>
          <w:sz w:val="22"/>
          <w:szCs w:val="22"/>
          <w:shd w:val="clear" w:color="auto" w:fill="FFFFFF"/>
        </w:rPr>
        <w:t>二、申请人的资格要求</w:t>
      </w:r>
    </w:p>
    <w:p>
      <w:pPr>
        <w:pStyle w:val="21"/>
        <w:shd w:val="clear" w:color="auto" w:fill="FFFFFF"/>
        <w:spacing w:before="0" w:beforeAutospacing="0" w:after="0" w:afterAutospacing="0" w:line="420" w:lineRule="atLeast"/>
        <w:ind w:firstLine="440"/>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 xml:space="preserve">1. </w:t>
      </w:r>
      <w:r>
        <w:rPr>
          <w:rFonts w:ascii="Times New Roman" w:hAnsi="宋体" w:cs="Times New Roman"/>
          <w:sz w:val="22"/>
          <w:szCs w:val="22"/>
          <w:shd w:val="clear" w:color="auto" w:fill="FFFFFF"/>
        </w:rPr>
        <w:t>满足《平阳县县属国有企业采购管理办法（试行）》</w:t>
      </w:r>
      <w:r>
        <w:rPr>
          <w:rFonts w:ascii="Times New Roman" w:hAnsi="Times New Roman" w:cs="Times New Roman"/>
          <w:sz w:val="22"/>
          <w:szCs w:val="22"/>
          <w:shd w:val="clear" w:color="auto" w:fill="FFFFFF"/>
        </w:rPr>
        <w:t>(</w:t>
      </w:r>
      <w:r>
        <w:rPr>
          <w:rFonts w:ascii="Times New Roman" w:hAnsi="宋体" w:cs="Times New Roman"/>
          <w:sz w:val="22"/>
          <w:szCs w:val="22"/>
          <w:shd w:val="clear" w:color="auto" w:fill="FFFFFF"/>
        </w:rPr>
        <w:t>平国资办〔</w:t>
      </w:r>
      <w:r>
        <w:rPr>
          <w:rFonts w:ascii="Times New Roman" w:hAnsi="Times New Roman" w:cs="Times New Roman"/>
          <w:sz w:val="22"/>
          <w:szCs w:val="22"/>
          <w:shd w:val="clear" w:color="auto" w:fill="FFFFFF"/>
        </w:rPr>
        <w:t>2021</w:t>
      </w:r>
      <w:r>
        <w:rPr>
          <w:rFonts w:ascii="Times New Roman" w:hAnsi="宋体" w:cs="Times New Roman"/>
          <w:sz w:val="22"/>
          <w:szCs w:val="22"/>
          <w:shd w:val="clear" w:color="auto" w:fill="FFFFFF"/>
        </w:rPr>
        <w:t>〕</w:t>
      </w:r>
      <w:r>
        <w:rPr>
          <w:rFonts w:ascii="Times New Roman" w:hAnsi="Times New Roman" w:cs="Times New Roman"/>
          <w:sz w:val="22"/>
          <w:szCs w:val="22"/>
          <w:shd w:val="clear" w:color="auto" w:fill="FFFFFF"/>
        </w:rPr>
        <w:t>81</w:t>
      </w:r>
      <w:r>
        <w:rPr>
          <w:rFonts w:ascii="Times New Roman" w:hAnsi="宋体" w:cs="Times New Roman"/>
          <w:sz w:val="22"/>
          <w:szCs w:val="22"/>
          <w:shd w:val="clear" w:color="auto" w:fill="FFFFFF"/>
        </w:rPr>
        <w:t>号</w:t>
      </w:r>
      <w:r>
        <w:rPr>
          <w:rFonts w:ascii="Times New Roman" w:hAnsi="Times New Roman" w:cs="Times New Roman"/>
          <w:sz w:val="22"/>
          <w:szCs w:val="22"/>
          <w:shd w:val="clear" w:color="auto" w:fill="FFFFFF"/>
        </w:rPr>
        <w:t>)</w:t>
      </w:r>
      <w:r>
        <w:rPr>
          <w:rFonts w:ascii="Times New Roman" w:hAnsi="宋体" w:cs="Times New Roman"/>
          <w:sz w:val="22"/>
          <w:szCs w:val="22"/>
          <w:shd w:val="clear" w:color="auto" w:fill="FFFFFF"/>
        </w:rPr>
        <w:t>第十四条规定；未被</w:t>
      </w:r>
      <w:r>
        <w:rPr>
          <w:rFonts w:ascii="Times New Roman" w:hAnsi="Times New Roman" w:cs="Times New Roman"/>
          <w:sz w:val="22"/>
          <w:szCs w:val="22"/>
          <w:shd w:val="clear" w:color="auto" w:fill="FFFFFF"/>
        </w:rPr>
        <w:t>“</w:t>
      </w:r>
      <w:r>
        <w:rPr>
          <w:rFonts w:ascii="Times New Roman" w:hAnsi="宋体" w:cs="Times New Roman"/>
          <w:sz w:val="22"/>
          <w:szCs w:val="22"/>
          <w:shd w:val="clear" w:color="auto" w:fill="FFFFFF"/>
        </w:rPr>
        <w:t>信用中国</w:t>
      </w:r>
      <w:r>
        <w:rPr>
          <w:rFonts w:ascii="Times New Roman" w:hAnsi="Times New Roman" w:cs="Times New Roman"/>
          <w:sz w:val="22"/>
          <w:szCs w:val="22"/>
          <w:shd w:val="clear" w:color="auto" w:fill="FFFFFF"/>
        </w:rPr>
        <w:t>”</w:t>
      </w:r>
      <w:r>
        <w:rPr>
          <w:rFonts w:ascii="Times New Roman" w:hAnsi="宋体" w:cs="Times New Roman"/>
          <w:sz w:val="22"/>
          <w:szCs w:val="22"/>
          <w:shd w:val="clear" w:color="auto" w:fill="FFFFFF"/>
        </w:rPr>
        <w:t>（</w:t>
      </w:r>
      <w:r>
        <w:rPr>
          <w:rFonts w:ascii="Times New Roman" w:hAnsi="Times New Roman" w:cs="Times New Roman"/>
          <w:sz w:val="22"/>
          <w:szCs w:val="22"/>
          <w:shd w:val="clear" w:color="auto" w:fill="FFFFFF"/>
        </w:rPr>
        <w:t>www.creditchina.gov.cn)</w:t>
      </w:r>
      <w:r>
        <w:rPr>
          <w:rFonts w:ascii="Times New Roman" w:hAnsi="宋体" w:cs="Times New Roman"/>
          <w:sz w:val="22"/>
          <w:szCs w:val="22"/>
          <w:shd w:val="clear" w:color="auto" w:fill="FFFFFF"/>
        </w:rPr>
        <w:t>、中国政府采购网（</w:t>
      </w:r>
      <w:r>
        <w:rPr>
          <w:rFonts w:ascii="Times New Roman" w:hAnsi="Times New Roman" w:cs="Times New Roman"/>
          <w:sz w:val="22"/>
          <w:szCs w:val="22"/>
          <w:shd w:val="clear" w:color="auto" w:fill="FFFFFF"/>
        </w:rPr>
        <w:t>www.ccgp.gov.cn</w:t>
      </w:r>
      <w:r>
        <w:rPr>
          <w:rFonts w:ascii="Times New Roman" w:hAnsi="宋体" w:cs="Times New Roman"/>
          <w:sz w:val="22"/>
          <w:szCs w:val="22"/>
          <w:shd w:val="clear" w:color="auto" w:fill="FFFFFF"/>
        </w:rPr>
        <w:t>）列入失信被执行人、重大税收违法案件当事人名单、政府采购严重违法失信行为记录名单。</w:t>
      </w:r>
    </w:p>
    <w:p>
      <w:pPr>
        <w:pStyle w:val="21"/>
        <w:shd w:val="clear" w:color="auto" w:fill="FFFFFF"/>
        <w:spacing w:before="0" w:beforeAutospacing="0" w:after="0" w:afterAutospacing="0" w:line="420" w:lineRule="atLeast"/>
        <w:ind w:firstLine="440"/>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2.</w:t>
      </w:r>
      <w:r>
        <w:rPr>
          <w:rFonts w:ascii="Times New Roman" w:hAnsi="宋体" w:cs="Times New Roman"/>
          <w:sz w:val="22"/>
          <w:szCs w:val="22"/>
          <w:shd w:val="clear" w:color="auto" w:fill="FFFFFF"/>
        </w:rPr>
        <w:t>落实政府采购政策需满足的资格要求：无</w:t>
      </w:r>
      <w:r>
        <w:rPr>
          <w:rFonts w:ascii="Times New Roman" w:hAnsi="Times New Roman" w:cs="Times New Roman"/>
          <w:sz w:val="22"/>
          <w:szCs w:val="22"/>
          <w:shd w:val="clear" w:color="auto" w:fill="FFFFFF"/>
        </w:rPr>
        <w:t> </w:t>
      </w:r>
    </w:p>
    <w:p>
      <w:pPr>
        <w:pStyle w:val="21"/>
        <w:shd w:val="clear" w:color="auto" w:fill="FFFFFF"/>
        <w:spacing w:before="0" w:beforeAutospacing="0" w:after="0" w:afterAutospacing="0" w:line="420" w:lineRule="atLeast"/>
        <w:ind w:firstLine="440"/>
        <w:rPr>
          <w:rFonts w:hint="eastAsia" w:ascii="Times New Roman" w:hAnsi="Times New Roman" w:eastAsia="宋体" w:cs="Times New Roman"/>
          <w:sz w:val="22"/>
          <w:szCs w:val="22"/>
          <w:shd w:val="clear" w:color="auto" w:fill="FFFFFF"/>
          <w:lang w:val="en-US" w:eastAsia="zh-CN"/>
        </w:rPr>
      </w:pPr>
      <w:r>
        <w:rPr>
          <w:rFonts w:ascii="Times New Roman" w:hAnsi="Times New Roman" w:cs="Times New Roman"/>
          <w:sz w:val="22"/>
          <w:szCs w:val="22"/>
          <w:shd w:val="clear" w:color="auto" w:fill="FFFFFF"/>
        </w:rPr>
        <w:t>3.</w:t>
      </w:r>
      <w:r>
        <w:rPr>
          <w:rFonts w:ascii="Times New Roman" w:hAnsi="宋体" w:cs="Times New Roman"/>
          <w:sz w:val="22"/>
          <w:szCs w:val="22"/>
          <w:shd w:val="clear" w:color="auto" w:fill="FFFFFF"/>
        </w:rPr>
        <w:t>本项目的特定资格要求：</w:t>
      </w:r>
      <w:r>
        <w:rPr>
          <w:rFonts w:ascii="Times New Roman" w:hAnsi="Times New Roman" w:cs="Times New Roman"/>
          <w:sz w:val="22"/>
          <w:szCs w:val="22"/>
          <w:shd w:val="clear" w:color="auto" w:fill="FFFFFF"/>
        </w:rPr>
        <w:t xml:space="preserve"> </w:t>
      </w:r>
      <w:r>
        <w:rPr>
          <w:rFonts w:hint="eastAsia" w:ascii="Times New Roman" w:hAnsi="Times New Roman" w:cs="Times New Roman"/>
          <w:sz w:val="22"/>
          <w:szCs w:val="22"/>
          <w:shd w:val="clear" w:color="auto" w:fill="FFFFFF"/>
          <w:lang w:val="en-US" w:eastAsia="zh-CN"/>
        </w:rPr>
        <w:t>/</w:t>
      </w:r>
    </w:p>
    <w:p>
      <w:pPr>
        <w:pStyle w:val="21"/>
        <w:shd w:val="clear" w:color="auto" w:fill="FFFFFF"/>
        <w:spacing w:before="0" w:beforeAutospacing="0" w:after="0" w:afterAutospacing="0" w:line="420" w:lineRule="atLeast"/>
        <w:rPr>
          <w:rFonts w:ascii="宋体" w:hAnsi="宋体" w:cs="宋体"/>
          <w:b/>
          <w:sz w:val="22"/>
          <w:szCs w:val="22"/>
          <w:shd w:val="clear" w:color="auto" w:fill="FFFFFF"/>
        </w:rPr>
      </w:pPr>
      <w:r>
        <w:rPr>
          <w:rFonts w:hint="eastAsia" w:ascii="宋体" w:hAnsi="宋体" w:cs="宋体"/>
          <w:b/>
          <w:sz w:val="22"/>
          <w:szCs w:val="22"/>
          <w:shd w:val="clear" w:color="auto" w:fill="FFFFFF"/>
        </w:rPr>
        <w:t>三、获取招标文件</w:t>
      </w:r>
    </w:p>
    <w:p>
      <w:pPr>
        <w:pStyle w:val="21"/>
        <w:shd w:val="clear" w:color="auto" w:fill="FFFFFF"/>
        <w:spacing w:before="0" w:beforeAutospacing="0" w:after="0" w:afterAutospacing="0" w:line="420" w:lineRule="atLeast"/>
        <w:ind w:firstLine="440"/>
        <w:rPr>
          <w:rFonts w:ascii="Times New Roman" w:hAnsi="Times New Roman" w:cs="Times New Roman"/>
          <w:sz w:val="22"/>
          <w:szCs w:val="22"/>
          <w:shd w:val="clear" w:color="auto" w:fill="FFFFFF"/>
        </w:rPr>
      </w:pPr>
      <w:r>
        <w:rPr>
          <w:rFonts w:ascii="Times New Roman" w:hAnsi="宋体" w:cs="Times New Roman"/>
          <w:sz w:val="22"/>
          <w:szCs w:val="22"/>
          <w:shd w:val="clear" w:color="auto" w:fill="FFFFFF"/>
        </w:rPr>
        <w:t>时</w:t>
      </w:r>
      <w:r>
        <w:rPr>
          <w:rFonts w:ascii="Times New Roman" w:hAnsi="宋体" w:cs="Times New Roman"/>
          <w:color w:val="000000" w:themeColor="text1"/>
          <w:sz w:val="22"/>
          <w:szCs w:val="22"/>
          <w:shd w:val="clear" w:color="auto" w:fill="FFFFFF"/>
          <w14:textFill>
            <w14:solidFill>
              <w14:schemeClr w14:val="tx1"/>
            </w14:solidFill>
          </w14:textFill>
        </w:rPr>
        <w:t>间：</w:t>
      </w:r>
      <w:r>
        <w:rPr>
          <w:rFonts w:ascii="Times New Roman" w:hAnsi="Times New Roman" w:cs="Times New Roman"/>
          <w:color w:val="000000" w:themeColor="text1"/>
          <w:sz w:val="22"/>
          <w:szCs w:val="22"/>
          <w:shd w:val="clear" w:color="auto" w:fill="FFFFFF"/>
          <w14:textFill>
            <w14:solidFill>
              <w14:schemeClr w14:val="tx1"/>
            </w14:solidFill>
          </w14:textFill>
        </w:rPr>
        <w:t>2023</w:t>
      </w:r>
      <w:r>
        <w:rPr>
          <w:rFonts w:ascii="Times New Roman" w:hAnsi="宋体" w:cs="Times New Roman"/>
          <w:color w:val="000000" w:themeColor="text1"/>
          <w:sz w:val="22"/>
          <w:szCs w:val="22"/>
          <w:shd w:val="clear" w:color="auto" w:fill="FFFFFF"/>
          <w14:textFill>
            <w14:solidFill>
              <w14:schemeClr w14:val="tx1"/>
            </w14:solidFill>
          </w14:textFill>
        </w:rPr>
        <w:t>年</w:t>
      </w:r>
      <w:r>
        <w:rPr>
          <w:rFonts w:hint="eastAsia" w:ascii="Times New Roman" w:hAnsi="Times New Roman" w:cs="Times New Roman"/>
          <w:color w:val="000000" w:themeColor="text1"/>
          <w:sz w:val="22"/>
          <w:szCs w:val="22"/>
          <w:shd w:val="clear" w:color="auto" w:fill="FFFFFF"/>
          <w:lang w:val="en-US" w:eastAsia="zh-CN"/>
          <w14:textFill>
            <w14:solidFill>
              <w14:schemeClr w14:val="tx1"/>
            </w14:solidFill>
          </w14:textFill>
        </w:rPr>
        <w:t>10</w:t>
      </w:r>
      <w:r>
        <w:rPr>
          <w:rFonts w:ascii="Times New Roman" w:hAnsi="宋体" w:cs="Times New Roman"/>
          <w:color w:val="000000" w:themeColor="text1"/>
          <w:sz w:val="22"/>
          <w:szCs w:val="22"/>
          <w:shd w:val="clear" w:color="auto" w:fill="FFFFFF"/>
          <w14:textFill>
            <w14:solidFill>
              <w14:schemeClr w14:val="tx1"/>
            </w14:solidFill>
          </w14:textFill>
        </w:rPr>
        <w:t>月</w:t>
      </w:r>
      <w:r>
        <w:rPr>
          <w:rFonts w:hint="eastAsia" w:ascii="Times New Roman" w:hAnsi="Times New Roman" w:cs="Times New Roman"/>
          <w:color w:val="000000" w:themeColor="text1"/>
          <w:sz w:val="22"/>
          <w:szCs w:val="22"/>
          <w:shd w:val="clear" w:color="auto" w:fill="FFFFFF"/>
          <w:lang w:val="en-US" w:eastAsia="zh-CN"/>
          <w14:textFill>
            <w14:solidFill>
              <w14:schemeClr w14:val="tx1"/>
            </w14:solidFill>
          </w14:textFill>
        </w:rPr>
        <w:t>26</w:t>
      </w:r>
      <w:r>
        <w:rPr>
          <w:rFonts w:ascii="Times New Roman" w:hAnsi="宋体" w:cs="Times New Roman"/>
          <w:color w:val="000000" w:themeColor="text1"/>
          <w:sz w:val="22"/>
          <w:szCs w:val="22"/>
          <w:shd w:val="clear" w:color="auto" w:fill="FFFFFF"/>
          <w14:textFill>
            <w14:solidFill>
              <w14:schemeClr w14:val="tx1"/>
            </w14:solidFill>
          </w14:textFill>
        </w:rPr>
        <w:t>日至</w:t>
      </w:r>
      <w:r>
        <w:rPr>
          <w:rFonts w:ascii="Times New Roman" w:hAnsi="Times New Roman" w:cs="Times New Roman"/>
          <w:color w:val="000000" w:themeColor="text1"/>
          <w:sz w:val="22"/>
          <w:szCs w:val="22"/>
          <w:shd w:val="clear" w:color="auto" w:fill="FFFFFF"/>
          <w14:textFill>
            <w14:solidFill>
              <w14:schemeClr w14:val="tx1"/>
            </w14:solidFill>
          </w14:textFill>
        </w:rPr>
        <w:t>2023</w:t>
      </w:r>
      <w:r>
        <w:rPr>
          <w:rFonts w:ascii="Times New Roman" w:hAnsi="宋体" w:cs="Times New Roman"/>
          <w:color w:val="000000" w:themeColor="text1"/>
          <w:sz w:val="22"/>
          <w:szCs w:val="22"/>
          <w:shd w:val="clear" w:color="auto" w:fill="FFFFFF"/>
          <w14:textFill>
            <w14:solidFill>
              <w14:schemeClr w14:val="tx1"/>
            </w14:solidFill>
          </w14:textFill>
        </w:rPr>
        <w:t>年</w:t>
      </w:r>
      <w:r>
        <w:rPr>
          <w:rFonts w:hint="eastAsia" w:ascii="Times New Roman" w:hAnsi="Times New Roman" w:cs="Times New Roman"/>
          <w:color w:val="000000" w:themeColor="text1"/>
          <w:sz w:val="22"/>
          <w:szCs w:val="22"/>
          <w:shd w:val="clear" w:color="auto" w:fill="FFFFFF"/>
          <w:lang w:val="en-US" w:eastAsia="zh-CN"/>
          <w14:textFill>
            <w14:solidFill>
              <w14:schemeClr w14:val="tx1"/>
            </w14:solidFill>
          </w14:textFill>
        </w:rPr>
        <w:t>11</w:t>
      </w:r>
      <w:r>
        <w:rPr>
          <w:rFonts w:ascii="Times New Roman" w:hAnsi="宋体" w:cs="Times New Roman"/>
          <w:color w:val="000000" w:themeColor="text1"/>
          <w:sz w:val="22"/>
          <w:szCs w:val="22"/>
          <w:shd w:val="clear" w:color="auto" w:fill="FFFFFF"/>
          <w14:textFill>
            <w14:solidFill>
              <w14:schemeClr w14:val="tx1"/>
            </w14:solidFill>
          </w14:textFill>
        </w:rPr>
        <w:t>月</w:t>
      </w:r>
      <w:r>
        <w:rPr>
          <w:rFonts w:hint="eastAsia" w:ascii="Times New Roman" w:hAnsi="Times New Roman" w:cs="Times New Roman"/>
          <w:color w:val="000000" w:themeColor="text1"/>
          <w:sz w:val="22"/>
          <w:szCs w:val="22"/>
          <w:shd w:val="clear" w:color="auto" w:fill="FFFFFF"/>
          <w:lang w:val="en-US" w:eastAsia="zh-CN"/>
          <w14:textFill>
            <w14:solidFill>
              <w14:schemeClr w14:val="tx1"/>
            </w14:solidFill>
          </w14:textFill>
        </w:rPr>
        <w:t>21</w:t>
      </w:r>
      <w:r>
        <w:rPr>
          <w:rFonts w:ascii="Times New Roman" w:hAnsi="宋体" w:cs="Times New Roman"/>
          <w:color w:val="000000" w:themeColor="text1"/>
          <w:sz w:val="22"/>
          <w:szCs w:val="22"/>
          <w:shd w:val="clear" w:color="auto" w:fill="FFFFFF"/>
          <w14:textFill>
            <w14:solidFill>
              <w14:schemeClr w14:val="tx1"/>
            </w14:solidFill>
          </w14:textFill>
        </w:rPr>
        <w:t>日，每天上午</w:t>
      </w:r>
      <w:r>
        <w:rPr>
          <w:rFonts w:ascii="Times New Roman" w:hAnsi="Times New Roman" w:cs="Times New Roman"/>
          <w:color w:val="000000" w:themeColor="text1"/>
          <w:sz w:val="22"/>
          <w:szCs w:val="22"/>
          <w:shd w:val="clear" w:color="auto" w:fill="FFFFFF"/>
          <w14:textFill>
            <w14:solidFill>
              <w14:schemeClr w14:val="tx1"/>
            </w14:solidFill>
          </w14:textFill>
        </w:rPr>
        <w:t>00:00</w:t>
      </w:r>
      <w:r>
        <w:rPr>
          <w:rFonts w:ascii="Times New Roman" w:hAnsi="宋体" w:cs="Times New Roman"/>
          <w:color w:val="000000" w:themeColor="text1"/>
          <w:sz w:val="22"/>
          <w:szCs w:val="22"/>
          <w:shd w:val="clear" w:color="auto" w:fill="FFFFFF"/>
          <w14:textFill>
            <w14:solidFill>
              <w14:schemeClr w14:val="tx1"/>
            </w14:solidFill>
          </w14:textFill>
        </w:rPr>
        <w:t>至</w:t>
      </w:r>
      <w:r>
        <w:rPr>
          <w:rFonts w:ascii="Times New Roman" w:hAnsi="Times New Roman" w:cs="Times New Roman"/>
          <w:color w:val="000000" w:themeColor="text1"/>
          <w:sz w:val="22"/>
          <w:szCs w:val="22"/>
          <w:shd w:val="clear" w:color="auto" w:fill="FFFFFF"/>
          <w14:textFill>
            <w14:solidFill>
              <w14:schemeClr w14:val="tx1"/>
            </w14:solidFill>
          </w14:textFill>
        </w:rPr>
        <w:t>12:00</w:t>
      </w:r>
      <w:r>
        <w:rPr>
          <w:rFonts w:ascii="Times New Roman" w:hAnsi="宋体" w:cs="Times New Roman"/>
          <w:color w:val="000000" w:themeColor="text1"/>
          <w:sz w:val="22"/>
          <w:szCs w:val="22"/>
          <w:shd w:val="clear" w:color="auto" w:fill="FFFFFF"/>
          <w14:textFill>
            <w14:solidFill>
              <w14:schemeClr w14:val="tx1"/>
            </w14:solidFill>
          </w14:textFill>
        </w:rPr>
        <w:t>，下午</w:t>
      </w:r>
      <w:r>
        <w:rPr>
          <w:rFonts w:ascii="Times New Roman" w:hAnsi="Times New Roman" w:cs="Times New Roman"/>
          <w:color w:val="000000" w:themeColor="text1"/>
          <w:sz w:val="22"/>
          <w:szCs w:val="22"/>
          <w:shd w:val="clear" w:color="auto" w:fill="FFFFFF"/>
          <w14:textFill>
            <w14:solidFill>
              <w14:schemeClr w14:val="tx1"/>
            </w14:solidFill>
          </w14:textFill>
        </w:rPr>
        <w:t>12:00</w:t>
      </w:r>
      <w:r>
        <w:rPr>
          <w:rFonts w:ascii="Times New Roman" w:hAnsi="宋体" w:cs="Times New Roman"/>
          <w:color w:val="000000" w:themeColor="text1"/>
          <w:sz w:val="22"/>
          <w:szCs w:val="22"/>
          <w:shd w:val="clear" w:color="auto" w:fill="FFFFFF"/>
          <w14:textFill>
            <w14:solidFill>
              <w14:schemeClr w14:val="tx1"/>
            </w14:solidFill>
          </w14:textFill>
        </w:rPr>
        <w:t>至</w:t>
      </w:r>
      <w:r>
        <w:rPr>
          <w:rFonts w:ascii="Times New Roman" w:hAnsi="Times New Roman" w:cs="Times New Roman"/>
          <w:color w:val="000000" w:themeColor="text1"/>
          <w:sz w:val="22"/>
          <w:szCs w:val="22"/>
          <w:shd w:val="clear" w:color="auto" w:fill="FFFFFF"/>
          <w14:textFill>
            <w14:solidFill>
              <w14:schemeClr w14:val="tx1"/>
            </w14:solidFill>
          </w14:textFill>
        </w:rPr>
        <w:t>23:59</w:t>
      </w:r>
      <w:r>
        <w:rPr>
          <w:rFonts w:ascii="Times New Roman" w:hAnsi="宋体" w:cs="Times New Roman"/>
          <w:color w:val="000000" w:themeColor="text1"/>
          <w:sz w:val="22"/>
          <w:szCs w:val="22"/>
          <w:shd w:val="clear" w:color="auto" w:fill="FFFFFF"/>
          <w14:textFill>
            <w14:solidFill>
              <w14:schemeClr w14:val="tx1"/>
            </w14:solidFill>
          </w14:textFill>
        </w:rPr>
        <w:t>（北京时间，线上获取法定节假日均可，线下获取文件法定节假日除外）</w:t>
      </w:r>
    </w:p>
    <w:p>
      <w:pPr>
        <w:pStyle w:val="21"/>
        <w:shd w:val="clear" w:color="auto" w:fill="FFFFFF"/>
        <w:spacing w:before="0" w:beforeAutospacing="0" w:after="0" w:afterAutospacing="0" w:line="420" w:lineRule="atLeast"/>
        <w:ind w:firstLine="440"/>
        <w:rPr>
          <w:rFonts w:ascii="Times New Roman" w:hAnsi="Times New Roman" w:cs="Times New Roman"/>
        </w:rPr>
      </w:pPr>
      <w:r>
        <w:rPr>
          <w:rFonts w:ascii="Times New Roman" w:hAnsi="宋体" w:cs="Times New Roman"/>
          <w:sz w:val="22"/>
          <w:szCs w:val="22"/>
          <w:shd w:val="clear" w:color="auto" w:fill="FFFFFF"/>
        </w:rPr>
        <w:t>地点（网址）：政采云平台（</w:t>
      </w:r>
      <w:r>
        <w:rPr>
          <w:rFonts w:ascii="Times New Roman" w:hAnsi="Times New Roman" w:cs="Times New Roman"/>
          <w:sz w:val="22"/>
          <w:szCs w:val="22"/>
          <w:shd w:val="clear" w:color="auto" w:fill="FFFFFF"/>
        </w:rPr>
        <w:t>www.zcygov.cn</w:t>
      </w:r>
      <w:r>
        <w:rPr>
          <w:rFonts w:ascii="Times New Roman" w:hAnsi="宋体" w:cs="Times New Roman"/>
          <w:sz w:val="22"/>
          <w:szCs w:val="22"/>
          <w:shd w:val="clear" w:color="auto" w:fill="FFFFFF"/>
        </w:rPr>
        <w:t>）；</w:t>
      </w:r>
    </w:p>
    <w:p>
      <w:pPr>
        <w:pStyle w:val="21"/>
        <w:shd w:val="clear" w:color="auto" w:fill="FFFFFF"/>
        <w:spacing w:before="0" w:beforeAutospacing="0" w:after="0" w:afterAutospacing="0" w:line="420" w:lineRule="atLeast"/>
        <w:ind w:firstLine="440"/>
        <w:rPr>
          <w:rFonts w:ascii="Times New Roman" w:hAnsi="Times New Roman" w:cs="Times New Roman"/>
        </w:rPr>
      </w:pPr>
      <w:r>
        <w:rPr>
          <w:rFonts w:ascii="Times New Roman" w:hAnsi="宋体" w:cs="Times New Roman"/>
          <w:sz w:val="22"/>
          <w:szCs w:val="22"/>
          <w:shd w:val="clear" w:color="auto" w:fill="FFFFFF"/>
        </w:rPr>
        <w:t>方式：供应商登录政采云平台</w:t>
      </w:r>
      <w:r>
        <w:rPr>
          <w:rFonts w:ascii="Times New Roman" w:hAnsi="Times New Roman" w:cs="Times New Roman"/>
          <w:sz w:val="22"/>
          <w:szCs w:val="22"/>
          <w:shd w:val="clear" w:color="auto" w:fill="FFFFFF"/>
        </w:rPr>
        <w:t>https://www.zcygov.cn/</w:t>
      </w:r>
      <w:r>
        <w:rPr>
          <w:rFonts w:ascii="Times New Roman" w:hAnsi="宋体" w:cs="Times New Roman"/>
          <w:sz w:val="22"/>
          <w:szCs w:val="22"/>
          <w:shd w:val="clear" w:color="auto" w:fill="FFFFFF"/>
        </w:rPr>
        <w:t>在线申请获取采购文件（进入</w:t>
      </w:r>
      <w:r>
        <w:rPr>
          <w:rFonts w:ascii="Times New Roman" w:hAnsi="Times New Roman" w:cs="Times New Roman"/>
          <w:sz w:val="22"/>
          <w:szCs w:val="22"/>
          <w:shd w:val="clear" w:color="auto" w:fill="FFFFFF"/>
        </w:rPr>
        <w:t>“</w:t>
      </w:r>
      <w:r>
        <w:rPr>
          <w:rFonts w:ascii="Times New Roman" w:hAnsi="宋体" w:cs="Times New Roman"/>
          <w:sz w:val="22"/>
          <w:szCs w:val="22"/>
          <w:shd w:val="clear" w:color="auto" w:fill="FFFFFF"/>
        </w:rPr>
        <w:t>项目采购</w:t>
      </w:r>
      <w:r>
        <w:rPr>
          <w:rFonts w:ascii="Times New Roman" w:hAnsi="Times New Roman" w:cs="Times New Roman"/>
          <w:sz w:val="22"/>
          <w:szCs w:val="22"/>
          <w:shd w:val="clear" w:color="auto" w:fill="FFFFFF"/>
        </w:rPr>
        <w:t>”</w:t>
      </w:r>
      <w:r>
        <w:rPr>
          <w:rFonts w:ascii="Times New Roman" w:hAnsi="宋体" w:cs="Times New Roman"/>
          <w:sz w:val="22"/>
          <w:szCs w:val="22"/>
          <w:shd w:val="clear" w:color="auto" w:fill="FFFFFF"/>
        </w:rPr>
        <w:t>应用，在获取采购文件菜单中选择项目，申请获取采购文件）；</w:t>
      </w:r>
    </w:p>
    <w:p>
      <w:pPr>
        <w:pStyle w:val="21"/>
        <w:shd w:val="clear" w:color="auto" w:fill="FFFFFF"/>
        <w:spacing w:before="0" w:beforeAutospacing="0" w:after="0" w:afterAutospacing="0" w:line="420" w:lineRule="atLeast"/>
        <w:ind w:firstLine="440"/>
        <w:rPr>
          <w:rFonts w:ascii="Times New Roman" w:hAnsi="Times New Roman" w:cs="Times New Roman"/>
          <w:color w:val="000000" w:themeColor="text1"/>
          <w14:textFill>
            <w14:solidFill>
              <w14:schemeClr w14:val="tx1"/>
            </w14:solidFill>
          </w14:textFill>
        </w:rPr>
      </w:pPr>
      <w:r>
        <w:rPr>
          <w:rFonts w:ascii="Times New Roman" w:hAnsi="宋体" w:cs="Times New Roman"/>
          <w:sz w:val="22"/>
          <w:szCs w:val="22"/>
          <w:shd w:val="clear" w:color="auto" w:fill="FFFFFF"/>
        </w:rPr>
        <w:t>售价（元）：</w:t>
      </w:r>
      <w:r>
        <w:rPr>
          <w:rFonts w:ascii="Times New Roman" w:hAnsi="Times New Roman" w:cs="Times New Roman"/>
          <w:sz w:val="22"/>
          <w:szCs w:val="22"/>
          <w:shd w:val="clear" w:color="auto" w:fill="FFFFFF"/>
        </w:rPr>
        <w:t>5</w:t>
      </w:r>
      <w:r>
        <w:rPr>
          <w:rFonts w:ascii="Times New Roman" w:hAnsi="Times New Roman" w:cs="Times New Roman"/>
          <w:color w:val="000000" w:themeColor="text1"/>
          <w:sz w:val="22"/>
          <w:szCs w:val="22"/>
          <w:shd w:val="clear" w:color="auto" w:fill="FFFFFF"/>
          <w14:textFill>
            <w14:solidFill>
              <w14:schemeClr w14:val="tx1"/>
            </w14:solidFill>
          </w14:textFill>
        </w:rPr>
        <w:t>00</w:t>
      </w:r>
      <w:r>
        <w:rPr>
          <w:rFonts w:ascii="Times New Roman" w:hAnsi="宋体" w:cs="Times New Roman"/>
          <w:color w:val="000000" w:themeColor="text1"/>
          <w:sz w:val="22"/>
          <w:szCs w:val="22"/>
          <w:shd w:val="clear" w:color="auto" w:fill="FFFFFF"/>
          <w14:textFill>
            <w14:solidFill>
              <w14:schemeClr w14:val="tx1"/>
            </w14:solidFill>
          </w14:textFill>
        </w:rPr>
        <w:t>元</w:t>
      </w:r>
      <w:r>
        <w:rPr>
          <w:rFonts w:hint="eastAsia" w:ascii="Times New Roman" w:hAnsi="宋体" w:cs="Times New Roman"/>
          <w:color w:val="000000" w:themeColor="text1"/>
          <w:sz w:val="22"/>
          <w:szCs w:val="22"/>
          <w:shd w:val="clear" w:color="auto" w:fill="FFFFFF"/>
          <w14:textFill>
            <w14:solidFill>
              <w14:schemeClr w14:val="tx1"/>
            </w14:solidFill>
          </w14:textFill>
        </w:rPr>
        <w:t>（开标时收取）</w:t>
      </w:r>
    </w:p>
    <w:p>
      <w:pPr>
        <w:pStyle w:val="21"/>
        <w:shd w:val="clear" w:color="auto" w:fill="FFFFFF"/>
        <w:spacing w:before="0" w:beforeAutospacing="0" w:after="0" w:afterAutospacing="0" w:line="420" w:lineRule="atLeast"/>
        <w:rPr>
          <w:color w:val="000000" w:themeColor="text1"/>
          <w14:textFill>
            <w14:solidFill>
              <w14:schemeClr w14:val="tx1"/>
            </w14:solidFill>
          </w14:textFill>
        </w:rPr>
      </w:pPr>
      <w:r>
        <w:rPr>
          <w:rFonts w:hint="eastAsia" w:ascii="宋体" w:hAnsi="宋体" w:cs="宋体"/>
          <w:b/>
          <w:color w:val="000000" w:themeColor="text1"/>
          <w:sz w:val="22"/>
          <w:szCs w:val="22"/>
          <w:shd w:val="clear" w:color="auto" w:fill="FFFFFF"/>
          <w14:textFill>
            <w14:solidFill>
              <w14:schemeClr w14:val="tx1"/>
            </w14:solidFill>
          </w14:textFill>
        </w:rPr>
        <w:t>四、提交投标文件截止时间、开标时间和地点</w:t>
      </w:r>
    </w:p>
    <w:p>
      <w:pPr>
        <w:pStyle w:val="21"/>
        <w:shd w:val="clear" w:color="auto" w:fill="FFFFFF"/>
        <w:spacing w:before="0" w:beforeAutospacing="0" w:after="0" w:afterAutospacing="0" w:line="420" w:lineRule="atLeast"/>
        <w:ind w:firstLine="440"/>
        <w:rPr>
          <w:rFonts w:ascii="Times New Roman" w:hAnsi="Times New Roman" w:cs="Times New Roman"/>
          <w:color w:val="000000" w:themeColor="text1"/>
          <w:sz w:val="22"/>
          <w:szCs w:val="22"/>
          <w:shd w:val="clear" w:color="auto" w:fill="FFFFFF"/>
          <w14:textFill>
            <w14:solidFill>
              <w14:schemeClr w14:val="tx1"/>
            </w14:solidFill>
          </w14:textFill>
        </w:rPr>
      </w:pPr>
      <w:r>
        <w:rPr>
          <w:rFonts w:ascii="Times New Roman" w:hAnsi="宋体" w:cs="Times New Roman"/>
          <w:color w:val="000000" w:themeColor="text1"/>
          <w:sz w:val="22"/>
          <w:szCs w:val="22"/>
          <w:shd w:val="clear" w:color="auto" w:fill="FFFFFF"/>
          <w14:textFill>
            <w14:solidFill>
              <w14:schemeClr w14:val="tx1"/>
            </w14:solidFill>
          </w14:textFill>
        </w:rPr>
        <w:t>提交投标文件截止时间：</w:t>
      </w:r>
      <w:r>
        <w:rPr>
          <w:rFonts w:ascii="Times New Roman" w:hAnsi="Times New Roman" w:cs="Times New Roman"/>
          <w:color w:val="000000" w:themeColor="text1"/>
          <w:sz w:val="22"/>
          <w:szCs w:val="22"/>
          <w:shd w:val="clear" w:color="auto" w:fill="FFFFFF"/>
          <w14:textFill>
            <w14:solidFill>
              <w14:schemeClr w14:val="tx1"/>
            </w14:solidFill>
          </w14:textFill>
        </w:rPr>
        <w:t>2023</w:t>
      </w:r>
      <w:r>
        <w:rPr>
          <w:rFonts w:ascii="Times New Roman" w:hAnsi="宋体" w:cs="Times New Roman"/>
          <w:color w:val="000000" w:themeColor="text1"/>
          <w:sz w:val="22"/>
          <w:szCs w:val="22"/>
          <w:shd w:val="clear" w:color="auto" w:fill="FFFFFF"/>
          <w14:textFill>
            <w14:solidFill>
              <w14:schemeClr w14:val="tx1"/>
            </w14:solidFill>
          </w14:textFill>
        </w:rPr>
        <w:t>年</w:t>
      </w:r>
      <w:r>
        <w:rPr>
          <w:rFonts w:hint="eastAsia" w:ascii="Times New Roman" w:hAnsi="Times New Roman" w:cs="Times New Roman"/>
          <w:color w:val="000000" w:themeColor="text1"/>
          <w:sz w:val="22"/>
          <w:szCs w:val="22"/>
          <w:shd w:val="clear" w:color="auto" w:fill="FFFFFF"/>
          <w:lang w:val="en-US" w:eastAsia="zh-CN"/>
          <w14:textFill>
            <w14:solidFill>
              <w14:schemeClr w14:val="tx1"/>
            </w14:solidFill>
          </w14:textFill>
        </w:rPr>
        <w:t>11</w:t>
      </w:r>
      <w:r>
        <w:rPr>
          <w:rFonts w:ascii="Times New Roman" w:hAnsi="宋体" w:cs="Times New Roman"/>
          <w:color w:val="000000" w:themeColor="text1"/>
          <w:sz w:val="22"/>
          <w:szCs w:val="22"/>
          <w:shd w:val="clear" w:color="auto" w:fill="FFFFFF"/>
          <w14:textFill>
            <w14:solidFill>
              <w14:schemeClr w14:val="tx1"/>
            </w14:solidFill>
          </w14:textFill>
        </w:rPr>
        <w:t>月</w:t>
      </w:r>
      <w:r>
        <w:rPr>
          <w:rFonts w:hint="eastAsia" w:ascii="Times New Roman" w:hAnsi="Times New Roman" w:cs="Times New Roman"/>
          <w:color w:val="000000" w:themeColor="text1"/>
          <w:sz w:val="22"/>
          <w:szCs w:val="22"/>
          <w:shd w:val="clear" w:color="auto" w:fill="FFFFFF"/>
          <w:lang w:val="en-US" w:eastAsia="zh-CN"/>
          <w14:textFill>
            <w14:solidFill>
              <w14:schemeClr w14:val="tx1"/>
            </w14:solidFill>
          </w14:textFill>
        </w:rPr>
        <w:t>21</w:t>
      </w:r>
      <w:r>
        <w:rPr>
          <w:rFonts w:ascii="Times New Roman" w:hAnsi="宋体" w:cs="Times New Roman"/>
          <w:color w:val="000000" w:themeColor="text1"/>
          <w:sz w:val="22"/>
          <w:szCs w:val="22"/>
          <w:shd w:val="clear" w:color="auto" w:fill="FFFFFF"/>
          <w14:textFill>
            <w14:solidFill>
              <w14:schemeClr w14:val="tx1"/>
            </w14:solidFill>
          </w14:textFill>
        </w:rPr>
        <w:t>日</w:t>
      </w:r>
      <w:r>
        <w:rPr>
          <w:rFonts w:ascii="Times New Roman" w:hAnsi="Times New Roman" w:cs="Times New Roman"/>
          <w:color w:val="000000" w:themeColor="text1"/>
          <w:sz w:val="22"/>
          <w:szCs w:val="22"/>
          <w:shd w:val="clear" w:color="auto" w:fill="FFFFFF"/>
          <w14:textFill>
            <w14:solidFill>
              <w14:schemeClr w14:val="tx1"/>
            </w14:solidFill>
          </w14:textFill>
        </w:rPr>
        <w:t>09:30</w:t>
      </w:r>
      <w:r>
        <w:rPr>
          <w:rFonts w:ascii="Times New Roman" w:hAnsi="宋体" w:cs="Times New Roman"/>
          <w:color w:val="000000" w:themeColor="text1"/>
          <w:sz w:val="22"/>
          <w:szCs w:val="22"/>
          <w:shd w:val="clear" w:color="auto" w:fill="FFFFFF"/>
          <w14:textFill>
            <w14:solidFill>
              <w14:schemeClr w14:val="tx1"/>
            </w14:solidFill>
          </w14:textFill>
        </w:rPr>
        <w:t>（北京时间）</w:t>
      </w:r>
    </w:p>
    <w:p>
      <w:pPr>
        <w:pStyle w:val="21"/>
        <w:shd w:val="clear" w:color="auto" w:fill="FFFFFF"/>
        <w:spacing w:before="0" w:beforeAutospacing="0" w:after="0" w:afterAutospacing="0" w:line="420" w:lineRule="atLeast"/>
        <w:ind w:firstLine="440"/>
        <w:rPr>
          <w:rFonts w:ascii="Times New Roman" w:hAnsi="Times New Roman" w:cs="Times New Roman"/>
          <w:color w:val="000000" w:themeColor="text1"/>
          <w:sz w:val="22"/>
          <w:szCs w:val="22"/>
          <w:shd w:val="clear" w:color="auto" w:fill="FFFFFF"/>
          <w14:textFill>
            <w14:solidFill>
              <w14:schemeClr w14:val="tx1"/>
            </w14:solidFill>
          </w14:textFill>
        </w:rPr>
      </w:pPr>
      <w:r>
        <w:rPr>
          <w:rFonts w:ascii="Times New Roman" w:hAnsi="宋体" w:cs="Times New Roman"/>
          <w:color w:val="000000" w:themeColor="text1"/>
          <w:sz w:val="22"/>
          <w:szCs w:val="22"/>
          <w:shd w:val="clear" w:color="auto" w:fill="FFFFFF"/>
          <w14:textFill>
            <w14:solidFill>
              <w14:schemeClr w14:val="tx1"/>
            </w14:solidFill>
          </w14:textFill>
        </w:rPr>
        <w:t>投标地点（网址）：政府采购云平台在线投标</w:t>
      </w:r>
      <w:r>
        <w:rPr>
          <w:rFonts w:ascii="Times New Roman" w:hAnsi="Times New Roman" w:cs="Times New Roman"/>
          <w:color w:val="000000" w:themeColor="text1"/>
          <w:sz w:val="22"/>
          <w:szCs w:val="22"/>
          <w:shd w:val="clear" w:color="auto" w:fill="FFFFFF"/>
          <w14:textFill>
            <w14:solidFill>
              <w14:schemeClr w14:val="tx1"/>
            </w14:solidFill>
          </w14:textFill>
        </w:rPr>
        <w:t xml:space="preserve"> </w:t>
      </w:r>
    </w:p>
    <w:p>
      <w:pPr>
        <w:pStyle w:val="21"/>
        <w:shd w:val="clear" w:color="auto" w:fill="FFFFFF"/>
        <w:spacing w:before="0" w:beforeAutospacing="0" w:after="0" w:afterAutospacing="0" w:line="420" w:lineRule="atLeast"/>
        <w:ind w:firstLine="440"/>
        <w:rPr>
          <w:rFonts w:ascii="Times New Roman" w:hAnsi="Times New Roman" w:cs="Times New Roman"/>
          <w:color w:val="000000" w:themeColor="text1"/>
          <w:sz w:val="22"/>
          <w:szCs w:val="22"/>
          <w:shd w:val="clear" w:color="auto" w:fill="FFFFFF"/>
          <w14:textFill>
            <w14:solidFill>
              <w14:schemeClr w14:val="tx1"/>
            </w14:solidFill>
          </w14:textFill>
        </w:rPr>
      </w:pPr>
      <w:r>
        <w:rPr>
          <w:rFonts w:ascii="Times New Roman" w:hAnsi="宋体" w:cs="Times New Roman"/>
          <w:color w:val="000000" w:themeColor="text1"/>
          <w:sz w:val="22"/>
          <w:szCs w:val="22"/>
          <w:shd w:val="clear" w:color="auto" w:fill="FFFFFF"/>
          <w14:textFill>
            <w14:solidFill>
              <w14:schemeClr w14:val="tx1"/>
            </w14:solidFill>
          </w14:textFill>
        </w:rPr>
        <w:t>开标时间：</w:t>
      </w:r>
      <w:r>
        <w:rPr>
          <w:rFonts w:ascii="Times New Roman" w:hAnsi="Times New Roman" w:cs="Times New Roman"/>
          <w:color w:val="000000" w:themeColor="text1"/>
          <w:sz w:val="22"/>
          <w:szCs w:val="22"/>
          <w:shd w:val="clear" w:color="auto" w:fill="FFFFFF"/>
          <w14:textFill>
            <w14:solidFill>
              <w14:schemeClr w14:val="tx1"/>
            </w14:solidFill>
          </w14:textFill>
        </w:rPr>
        <w:t>2023</w:t>
      </w:r>
      <w:r>
        <w:rPr>
          <w:rFonts w:ascii="Times New Roman" w:hAnsi="宋体" w:cs="Times New Roman"/>
          <w:color w:val="000000" w:themeColor="text1"/>
          <w:sz w:val="22"/>
          <w:szCs w:val="22"/>
          <w:shd w:val="clear" w:color="auto" w:fill="FFFFFF"/>
          <w14:textFill>
            <w14:solidFill>
              <w14:schemeClr w14:val="tx1"/>
            </w14:solidFill>
          </w14:textFill>
        </w:rPr>
        <w:t>年</w:t>
      </w:r>
      <w:r>
        <w:rPr>
          <w:rFonts w:hint="eastAsia" w:ascii="Times New Roman" w:hAnsi="Times New Roman" w:cs="Times New Roman"/>
          <w:color w:val="000000" w:themeColor="text1"/>
          <w:sz w:val="22"/>
          <w:szCs w:val="22"/>
          <w:shd w:val="clear" w:color="auto" w:fill="FFFFFF"/>
          <w:lang w:val="en-US" w:eastAsia="zh-CN"/>
          <w14:textFill>
            <w14:solidFill>
              <w14:schemeClr w14:val="tx1"/>
            </w14:solidFill>
          </w14:textFill>
        </w:rPr>
        <w:t>11</w:t>
      </w:r>
      <w:r>
        <w:rPr>
          <w:rFonts w:ascii="Times New Roman" w:hAnsi="宋体" w:cs="Times New Roman"/>
          <w:color w:val="000000" w:themeColor="text1"/>
          <w:sz w:val="22"/>
          <w:szCs w:val="22"/>
          <w:shd w:val="clear" w:color="auto" w:fill="FFFFFF"/>
          <w14:textFill>
            <w14:solidFill>
              <w14:schemeClr w14:val="tx1"/>
            </w14:solidFill>
          </w14:textFill>
        </w:rPr>
        <w:t>月</w:t>
      </w:r>
      <w:r>
        <w:rPr>
          <w:rFonts w:hint="eastAsia" w:ascii="Times New Roman" w:hAnsi="Times New Roman" w:cs="Times New Roman"/>
          <w:color w:val="000000" w:themeColor="text1"/>
          <w:sz w:val="22"/>
          <w:szCs w:val="22"/>
          <w:shd w:val="clear" w:color="auto" w:fill="FFFFFF"/>
          <w:lang w:val="en-US" w:eastAsia="zh-CN"/>
          <w14:textFill>
            <w14:solidFill>
              <w14:schemeClr w14:val="tx1"/>
            </w14:solidFill>
          </w14:textFill>
        </w:rPr>
        <w:t>21</w:t>
      </w:r>
      <w:r>
        <w:rPr>
          <w:rFonts w:ascii="Times New Roman" w:hAnsi="宋体" w:cs="Times New Roman"/>
          <w:color w:val="000000" w:themeColor="text1"/>
          <w:sz w:val="22"/>
          <w:szCs w:val="22"/>
          <w:shd w:val="clear" w:color="auto" w:fill="FFFFFF"/>
          <w14:textFill>
            <w14:solidFill>
              <w14:schemeClr w14:val="tx1"/>
            </w14:solidFill>
          </w14:textFill>
        </w:rPr>
        <w:t>日</w:t>
      </w:r>
      <w:r>
        <w:rPr>
          <w:rFonts w:ascii="Times New Roman" w:hAnsi="Times New Roman" w:cs="Times New Roman"/>
          <w:color w:val="000000" w:themeColor="text1"/>
          <w:sz w:val="22"/>
          <w:szCs w:val="22"/>
          <w:shd w:val="clear" w:color="auto" w:fill="FFFFFF"/>
          <w14:textFill>
            <w14:solidFill>
              <w14:schemeClr w14:val="tx1"/>
            </w14:solidFill>
          </w14:textFill>
        </w:rPr>
        <w:t xml:space="preserve">09:30 </w:t>
      </w:r>
    </w:p>
    <w:p>
      <w:pPr>
        <w:pStyle w:val="21"/>
        <w:shd w:val="clear" w:color="auto" w:fill="FFFFFF"/>
        <w:spacing w:before="0" w:beforeAutospacing="0" w:after="0" w:afterAutospacing="0" w:line="420" w:lineRule="atLeast"/>
        <w:ind w:firstLine="440"/>
        <w:rPr>
          <w:rFonts w:ascii="Times New Roman" w:hAnsi="Times New Roman" w:cs="Times New Roman"/>
          <w:color w:val="000000" w:themeColor="text1"/>
          <w:sz w:val="22"/>
          <w:szCs w:val="22"/>
          <w:shd w:val="clear" w:color="auto" w:fill="FFFFFF"/>
          <w14:textFill>
            <w14:solidFill>
              <w14:schemeClr w14:val="tx1"/>
            </w14:solidFill>
          </w14:textFill>
        </w:rPr>
      </w:pPr>
      <w:r>
        <w:rPr>
          <w:rFonts w:ascii="Times New Roman" w:hAnsi="宋体" w:cs="Times New Roman"/>
          <w:color w:val="000000" w:themeColor="text1"/>
          <w:sz w:val="22"/>
          <w:szCs w:val="22"/>
          <w:shd w:val="clear" w:color="auto" w:fill="FFFFFF"/>
          <w14:textFill>
            <w14:solidFill>
              <w14:schemeClr w14:val="tx1"/>
            </w14:solidFill>
          </w14:textFill>
        </w:rPr>
        <w:t>开标地点（网址）：政府采购云平台在线投标</w:t>
      </w:r>
    </w:p>
    <w:p>
      <w:pPr>
        <w:pStyle w:val="21"/>
        <w:shd w:val="clear" w:color="auto" w:fill="FFFFFF"/>
        <w:spacing w:before="0" w:beforeAutospacing="0" w:after="0" w:afterAutospacing="0" w:line="420" w:lineRule="atLeast"/>
        <w:rPr>
          <w:rFonts w:ascii="宋体" w:hAnsi="宋体" w:cs="宋体"/>
          <w:b/>
          <w:color w:val="000000" w:themeColor="text1"/>
          <w:sz w:val="22"/>
          <w:szCs w:val="22"/>
          <w:shd w:val="clear" w:color="auto" w:fill="FFFFFF"/>
          <w14:textFill>
            <w14:solidFill>
              <w14:schemeClr w14:val="tx1"/>
            </w14:solidFill>
          </w14:textFill>
        </w:rPr>
      </w:pPr>
      <w:r>
        <w:rPr>
          <w:rFonts w:hint="eastAsia" w:ascii="宋体" w:hAnsi="宋体" w:cs="宋体"/>
          <w:b/>
          <w:color w:val="000000" w:themeColor="text1"/>
          <w:sz w:val="22"/>
          <w:szCs w:val="22"/>
          <w:shd w:val="clear" w:color="auto" w:fill="FFFFFF"/>
          <w14:textFill>
            <w14:solidFill>
              <w14:schemeClr w14:val="tx1"/>
            </w14:solidFill>
          </w14:textFill>
        </w:rPr>
        <w:t>五、</w:t>
      </w:r>
      <w:r>
        <w:rPr>
          <w:rFonts w:ascii="Times New Roman" w:hAnsi="宋体" w:cs="Times New Roman"/>
          <w:b/>
          <w:color w:val="000000" w:themeColor="text1"/>
          <w:sz w:val="22"/>
          <w:szCs w:val="22"/>
          <w:shd w:val="clear" w:color="auto" w:fill="FFFFFF"/>
          <w14:textFill>
            <w14:solidFill>
              <w14:schemeClr w14:val="tx1"/>
            </w14:solidFill>
          </w14:textFill>
        </w:rPr>
        <w:t>公告期限</w:t>
      </w:r>
      <w:r>
        <w:rPr>
          <w:rFonts w:ascii="Times New Roman" w:hAnsi="Times New Roman" w:cs="Times New Roman"/>
          <w:b/>
          <w:color w:val="000000" w:themeColor="text1"/>
          <w:sz w:val="22"/>
          <w:szCs w:val="22"/>
          <w:shd w:val="clear" w:color="auto" w:fill="FFFFFF"/>
          <w14:textFill>
            <w14:solidFill>
              <w14:schemeClr w14:val="tx1"/>
            </w14:solidFill>
          </w14:textFill>
        </w:rPr>
        <w:t>:</w:t>
      </w:r>
      <w:r>
        <w:rPr>
          <w:rFonts w:ascii="Times New Roman" w:hAnsi="宋体" w:cs="Times New Roman"/>
          <w:b/>
          <w:color w:val="000000" w:themeColor="text1"/>
          <w:sz w:val="22"/>
          <w:szCs w:val="22"/>
          <w:shd w:val="clear" w:color="auto" w:fill="FFFFFF"/>
          <w14:textFill>
            <w14:solidFill>
              <w14:schemeClr w14:val="tx1"/>
            </w14:solidFill>
          </w14:textFill>
        </w:rPr>
        <w:t>自本公告发布之日起</w:t>
      </w:r>
      <w:r>
        <w:rPr>
          <w:rFonts w:ascii="Times New Roman" w:hAnsi="Times New Roman" w:cs="Times New Roman"/>
          <w:b/>
          <w:color w:val="000000" w:themeColor="text1"/>
          <w:sz w:val="22"/>
          <w:szCs w:val="22"/>
          <w:shd w:val="clear" w:color="auto" w:fill="FFFFFF"/>
          <w14:textFill>
            <w14:solidFill>
              <w14:schemeClr w14:val="tx1"/>
            </w14:solidFill>
          </w14:textFill>
        </w:rPr>
        <w:t>5</w:t>
      </w:r>
      <w:r>
        <w:rPr>
          <w:rFonts w:ascii="Times New Roman" w:hAnsi="宋体" w:cs="Times New Roman"/>
          <w:b/>
          <w:color w:val="000000" w:themeColor="text1"/>
          <w:sz w:val="22"/>
          <w:szCs w:val="22"/>
          <w:shd w:val="clear" w:color="auto" w:fill="FFFFFF"/>
          <w14:textFill>
            <w14:solidFill>
              <w14:schemeClr w14:val="tx1"/>
            </w14:solidFill>
          </w14:textFill>
        </w:rPr>
        <w:t>个工作日</w:t>
      </w:r>
    </w:p>
    <w:p>
      <w:pPr>
        <w:pStyle w:val="21"/>
        <w:shd w:val="clear" w:color="auto" w:fill="FFFFFF"/>
        <w:spacing w:before="0" w:beforeAutospacing="0" w:after="0" w:afterAutospacing="0" w:line="420" w:lineRule="atLeast"/>
      </w:pPr>
      <w:r>
        <w:rPr>
          <w:rFonts w:hint="eastAsia" w:ascii="宋体" w:hAnsi="宋体" w:cs="宋体"/>
          <w:b/>
          <w:color w:val="000000" w:themeColor="text1"/>
          <w:sz w:val="22"/>
          <w:szCs w:val="22"/>
          <w:shd w:val="clear" w:color="auto" w:fill="FFFFFF"/>
          <w14:textFill>
            <w14:solidFill>
              <w14:schemeClr w14:val="tx1"/>
            </w14:solidFill>
          </w14:textFill>
        </w:rPr>
        <w:t>六、</w:t>
      </w:r>
      <w:r>
        <w:rPr>
          <w:rFonts w:hint="eastAsia" w:ascii="宋体" w:hAnsi="宋体" w:cs="宋体"/>
          <w:b/>
          <w:sz w:val="22"/>
          <w:szCs w:val="22"/>
          <w:shd w:val="clear" w:color="auto" w:fill="FFFFFF"/>
        </w:rPr>
        <w:t>其他补充事宜</w:t>
      </w:r>
    </w:p>
    <w:p>
      <w:pPr>
        <w:spacing w:line="400" w:lineRule="exact"/>
        <w:ind w:firstLine="440" w:firstLineChars="200"/>
        <w:rPr>
          <w:sz w:val="22"/>
          <w:szCs w:val="22"/>
        </w:rPr>
      </w:pPr>
      <w:r>
        <w:rPr>
          <w:sz w:val="22"/>
          <w:szCs w:val="22"/>
        </w:rPr>
        <w:t>1.</w:t>
      </w:r>
      <w:r>
        <w:rPr>
          <w:rFonts w:hAnsi="宋体"/>
          <w:sz w:val="22"/>
          <w:szCs w:val="22"/>
        </w:rPr>
        <w:t>质疑投诉：供应商认为采购文件使自己的权益受到损害的，可以自获取采购文件之日或者采购文件公告期限届满之日（公告期限届满后获取采购文件的，以公告期限届满之日为准）起</w:t>
      </w:r>
      <w:r>
        <w:rPr>
          <w:sz w:val="22"/>
          <w:szCs w:val="22"/>
        </w:rPr>
        <w:t>7</w:t>
      </w:r>
      <w:r>
        <w:rPr>
          <w:rFonts w:hAnsi="宋体"/>
          <w:sz w:val="22"/>
          <w:szCs w:val="22"/>
        </w:rPr>
        <w:t>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pStyle w:val="21"/>
        <w:shd w:val="clear" w:color="auto" w:fill="FFFFFF"/>
        <w:spacing w:before="0" w:beforeAutospacing="0" w:after="0" w:afterAutospacing="0" w:line="420" w:lineRule="atLeast"/>
        <w:ind w:firstLine="440"/>
        <w:rPr>
          <w:rFonts w:ascii="Times New Roman" w:hAnsi="Times New Roman" w:cs="Times New Roman"/>
          <w:sz w:val="22"/>
          <w:szCs w:val="22"/>
        </w:rPr>
      </w:pPr>
      <w:r>
        <w:rPr>
          <w:rFonts w:ascii="Times New Roman" w:hAnsi="Times New Roman" w:cs="Times New Roman"/>
          <w:sz w:val="22"/>
          <w:szCs w:val="22"/>
        </w:rPr>
        <w:t xml:space="preserve">2. </w:t>
      </w:r>
      <w:r>
        <w:rPr>
          <w:rFonts w:ascii="Times New Roman" w:hAnsi="宋体" w:cs="Times New Roman"/>
          <w:sz w:val="22"/>
          <w:szCs w:val="22"/>
        </w:rPr>
        <w:t>本项目属国企采购项目，平阳县公共资源交易中心只负责在平阳县政府门户网站公共资源交易网上发布公告，提供开标评标场地，不承担招标文件审核和交易过程监管职责。对招标文件或开标评标过程有疑义的，向采购单位或代理机构质疑；对质疑答复、合同履约不满意的，向监管部门投诉。</w:t>
      </w:r>
    </w:p>
    <w:p>
      <w:pPr>
        <w:pStyle w:val="21"/>
        <w:shd w:val="clear" w:color="auto" w:fill="FFFFFF"/>
        <w:spacing w:before="0" w:beforeAutospacing="0" w:after="0" w:afterAutospacing="0" w:line="420" w:lineRule="atLeast"/>
        <w:ind w:firstLine="440"/>
        <w:rPr>
          <w:rFonts w:ascii="Times New Roman" w:hAnsi="Times New Roman" w:cs="Times New Roman"/>
          <w:sz w:val="22"/>
          <w:szCs w:val="22"/>
        </w:rPr>
      </w:pPr>
      <w:r>
        <w:rPr>
          <w:rFonts w:ascii="Times New Roman" w:hAnsi="Times New Roman" w:cs="Times New Roman"/>
          <w:sz w:val="22"/>
          <w:szCs w:val="22"/>
        </w:rPr>
        <w:t>3.</w:t>
      </w:r>
      <w:r>
        <w:rPr>
          <w:rFonts w:ascii="Times New Roman" w:hAnsi="宋体" w:cs="Times New Roman"/>
          <w:sz w:val="22"/>
          <w:szCs w:val="22"/>
        </w:rPr>
        <w:t>其他事项：</w:t>
      </w:r>
      <w:r>
        <w:rPr>
          <w:rFonts w:ascii="Times New Roman" w:hAnsi="Times New Roman" w:cs="Times New Roman"/>
          <w:sz w:val="22"/>
          <w:szCs w:val="22"/>
        </w:rPr>
        <w:t>1</w:t>
      </w:r>
      <w:r>
        <w:rPr>
          <w:rFonts w:ascii="Times New Roman" w:hAnsi="宋体" w:cs="Times New Roman"/>
          <w:sz w:val="22"/>
          <w:szCs w:val="22"/>
        </w:rPr>
        <w:t>）本项目通过</w:t>
      </w:r>
      <w:r>
        <w:rPr>
          <w:rFonts w:ascii="Times New Roman" w:hAnsi="Times New Roman" w:cs="Times New Roman"/>
          <w:sz w:val="22"/>
          <w:szCs w:val="22"/>
        </w:rPr>
        <w:t>“</w:t>
      </w:r>
      <w:r>
        <w:rPr>
          <w:rFonts w:ascii="Times New Roman" w:hAnsi="宋体" w:cs="Times New Roman"/>
          <w:sz w:val="22"/>
          <w:szCs w:val="22"/>
        </w:rPr>
        <w:t>政府采购云平台（</w:t>
      </w:r>
      <w:r>
        <w:rPr>
          <w:rFonts w:ascii="Times New Roman" w:hAnsi="Times New Roman" w:cs="Times New Roman"/>
          <w:sz w:val="22"/>
          <w:szCs w:val="22"/>
        </w:rPr>
        <w:t>www.zcygov.cn</w:t>
      </w:r>
      <w:r>
        <w:rPr>
          <w:rFonts w:ascii="Times New Roman" w:hAnsi="宋体" w:cs="Times New Roman"/>
          <w:sz w:val="22"/>
          <w:szCs w:val="22"/>
        </w:rPr>
        <w:t>）</w:t>
      </w:r>
      <w:r>
        <w:rPr>
          <w:rFonts w:ascii="Times New Roman" w:hAnsi="Times New Roman" w:cs="Times New Roman"/>
          <w:sz w:val="22"/>
          <w:szCs w:val="22"/>
        </w:rPr>
        <w:t>”</w:t>
      </w:r>
      <w:r>
        <w:rPr>
          <w:rFonts w:ascii="Times New Roman" w:hAnsi="宋体" w:cs="Times New Roman"/>
          <w:sz w:val="22"/>
          <w:szCs w:val="22"/>
        </w:rPr>
        <w:t>实行在线投标响应（电子投标），供应商应先安装</w:t>
      </w:r>
      <w:r>
        <w:rPr>
          <w:rFonts w:ascii="Times New Roman" w:hAnsi="Times New Roman" w:cs="Times New Roman"/>
          <w:sz w:val="22"/>
          <w:szCs w:val="22"/>
        </w:rPr>
        <w:t>“</w:t>
      </w:r>
      <w:r>
        <w:rPr>
          <w:rFonts w:ascii="Times New Roman" w:hAnsi="宋体" w:cs="Times New Roman"/>
          <w:sz w:val="22"/>
          <w:szCs w:val="22"/>
        </w:rPr>
        <w:t>政采云电子交易客户端</w:t>
      </w:r>
      <w:r>
        <w:rPr>
          <w:rFonts w:ascii="Times New Roman" w:hAnsi="Times New Roman" w:cs="Times New Roman"/>
          <w:sz w:val="22"/>
          <w:szCs w:val="22"/>
        </w:rPr>
        <w:t>”</w:t>
      </w:r>
      <w:r>
        <w:rPr>
          <w:rFonts w:ascii="Times New Roman" w:hAnsi="宋体" w:cs="Times New Roman"/>
          <w:sz w:val="22"/>
          <w:szCs w:val="22"/>
        </w:rPr>
        <w:t>，并按照本招标文件和</w:t>
      </w:r>
      <w:r>
        <w:rPr>
          <w:rFonts w:ascii="Times New Roman" w:hAnsi="Times New Roman" w:cs="Times New Roman"/>
          <w:sz w:val="22"/>
          <w:szCs w:val="22"/>
        </w:rPr>
        <w:t>“</w:t>
      </w:r>
      <w:r>
        <w:rPr>
          <w:rFonts w:ascii="Times New Roman" w:hAnsi="宋体" w:cs="Times New Roman"/>
          <w:sz w:val="22"/>
          <w:szCs w:val="22"/>
        </w:rPr>
        <w:t>政府采购云平台</w:t>
      </w:r>
      <w:r>
        <w:rPr>
          <w:rFonts w:ascii="Times New Roman" w:hAnsi="Times New Roman" w:cs="Times New Roman"/>
          <w:sz w:val="22"/>
          <w:szCs w:val="22"/>
        </w:rPr>
        <w:t>”</w:t>
      </w:r>
      <w:r>
        <w:rPr>
          <w:rFonts w:ascii="Times New Roman" w:hAnsi="宋体" w:cs="Times New Roman"/>
          <w:sz w:val="22"/>
          <w:szCs w:val="22"/>
        </w:rPr>
        <w:t>的要求，通过</w:t>
      </w:r>
      <w:r>
        <w:rPr>
          <w:rFonts w:ascii="Times New Roman" w:hAnsi="Times New Roman" w:cs="Times New Roman"/>
          <w:sz w:val="22"/>
          <w:szCs w:val="22"/>
        </w:rPr>
        <w:t>“</w:t>
      </w:r>
      <w:r>
        <w:rPr>
          <w:rFonts w:ascii="Times New Roman" w:hAnsi="宋体" w:cs="Times New Roman"/>
          <w:sz w:val="22"/>
          <w:szCs w:val="22"/>
        </w:rPr>
        <w:t>政采云电子交易客户端</w:t>
      </w:r>
      <w:r>
        <w:rPr>
          <w:rFonts w:ascii="Times New Roman" w:hAnsi="Times New Roman" w:cs="Times New Roman"/>
          <w:sz w:val="22"/>
          <w:szCs w:val="22"/>
        </w:rPr>
        <w:t>”</w:t>
      </w:r>
      <w:r>
        <w:rPr>
          <w:rFonts w:ascii="Times New Roman" w:hAnsi="宋体" w:cs="Times New Roman"/>
          <w:sz w:val="22"/>
          <w:szCs w:val="22"/>
        </w:rPr>
        <w:t>编制并加密投标文件。供应商未按规定加密的投标文件，</w:t>
      </w:r>
      <w:r>
        <w:rPr>
          <w:rFonts w:ascii="Times New Roman" w:hAnsi="Times New Roman" w:cs="Times New Roman"/>
          <w:sz w:val="22"/>
          <w:szCs w:val="22"/>
        </w:rPr>
        <w:t>“</w:t>
      </w:r>
      <w:r>
        <w:rPr>
          <w:rFonts w:ascii="Times New Roman" w:hAnsi="宋体" w:cs="Times New Roman"/>
          <w:sz w:val="22"/>
          <w:szCs w:val="22"/>
        </w:rPr>
        <w:t>政府采购云平台</w:t>
      </w:r>
      <w:r>
        <w:rPr>
          <w:rFonts w:ascii="Times New Roman" w:hAnsi="Times New Roman" w:cs="Times New Roman"/>
          <w:sz w:val="22"/>
          <w:szCs w:val="22"/>
        </w:rPr>
        <w:t>”</w:t>
      </w:r>
      <w:r>
        <w:rPr>
          <w:rFonts w:ascii="Times New Roman" w:hAnsi="宋体" w:cs="Times New Roman"/>
          <w:sz w:val="22"/>
          <w:szCs w:val="22"/>
        </w:rPr>
        <w:t>将予以拒收。</w:t>
      </w:r>
      <w:r>
        <w:rPr>
          <w:rFonts w:ascii="Times New Roman" w:hAnsi="Times New Roman" w:cs="Times New Roman"/>
          <w:sz w:val="22"/>
          <w:szCs w:val="22"/>
        </w:rPr>
        <w:t xml:space="preserve"> “</w:t>
      </w:r>
      <w:r>
        <w:rPr>
          <w:rFonts w:ascii="Times New Roman" w:hAnsi="宋体" w:cs="Times New Roman"/>
          <w:sz w:val="22"/>
          <w:szCs w:val="22"/>
        </w:rPr>
        <w:t>政采云电子交易客户端</w:t>
      </w:r>
      <w:r>
        <w:rPr>
          <w:rFonts w:ascii="Times New Roman" w:hAnsi="Times New Roman" w:cs="Times New Roman"/>
          <w:sz w:val="22"/>
          <w:szCs w:val="22"/>
        </w:rPr>
        <w:t>”</w:t>
      </w:r>
      <w:r>
        <w:rPr>
          <w:rFonts w:ascii="Times New Roman" w:hAnsi="宋体" w:cs="Times New Roman"/>
          <w:sz w:val="22"/>
          <w:szCs w:val="22"/>
        </w:rPr>
        <w:t>请自行前往</w:t>
      </w:r>
      <w:r>
        <w:rPr>
          <w:rFonts w:ascii="Times New Roman" w:hAnsi="Times New Roman" w:cs="Times New Roman"/>
          <w:sz w:val="22"/>
          <w:szCs w:val="22"/>
        </w:rPr>
        <w:t>“</w:t>
      </w:r>
      <w:r>
        <w:rPr>
          <w:rFonts w:ascii="Times New Roman" w:hAnsi="宋体" w:cs="Times New Roman"/>
          <w:sz w:val="22"/>
          <w:szCs w:val="22"/>
        </w:rPr>
        <w:t>浙江政府采购网</w:t>
      </w:r>
      <w:r>
        <w:rPr>
          <w:rFonts w:ascii="Times New Roman" w:hAnsi="Times New Roman" w:cs="Times New Roman"/>
          <w:sz w:val="22"/>
          <w:szCs w:val="22"/>
        </w:rPr>
        <w:t>-</w:t>
      </w:r>
      <w:r>
        <w:rPr>
          <w:rFonts w:ascii="Times New Roman" w:hAnsi="宋体" w:cs="Times New Roman"/>
          <w:sz w:val="22"/>
          <w:szCs w:val="22"/>
        </w:rPr>
        <w:t>下载专区</w:t>
      </w:r>
      <w:r>
        <w:rPr>
          <w:rFonts w:ascii="Times New Roman" w:hAnsi="Times New Roman" w:cs="Times New Roman"/>
          <w:sz w:val="22"/>
          <w:szCs w:val="22"/>
        </w:rPr>
        <w:t>-</w:t>
      </w:r>
      <w:r>
        <w:rPr>
          <w:rFonts w:ascii="Times New Roman" w:hAnsi="宋体" w:cs="Times New Roman"/>
          <w:sz w:val="22"/>
          <w:szCs w:val="22"/>
        </w:rPr>
        <w:t>电子交易客户端</w:t>
      </w:r>
      <w:r>
        <w:rPr>
          <w:rFonts w:ascii="Times New Roman" w:hAnsi="Times New Roman" w:cs="Times New Roman"/>
          <w:sz w:val="22"/>
          <w:szCs w:val="22"/>
        </w:rPr>
        <w:t>”</w:t>
      </w:r>
      <w:r>
        <w:rPr>
          <w:rFonts w:ascii="Times New Roman" w:hAnsi="宋体" w:cs="Times New Roman"/>
          <w:sz w:val="22"/>
          <w:szCs w:val="22"/>
        </w:rPr>
        <w:t>进行下载；电子投标具体操作流程详见《供应商项目采购</w:t>
      </w:r>
      <w:r>
        <w:rPr>
          <w:rFonts w:ascii="Times New Roman" w:hAnsi="Times New Roman" w:cs="Times New Roman"/>
          <w:sz w:val="22"/>
          <w:szCs w:val="22"/>
        </w:rPr>
        <w:t>-</w:t>
      </w:r>
      <w:r>
        <w:rPr>
          <w:rFonts w:ascii="Times New Roman" w:hAnsi="宋体" w:cs="Times New Roman"/>
          <w:sz w:val="22"/>
          <w:szCs w:val="22"/>
        </w:rPr>
        <w:t>电子招投标操作指南》；通过</w:t>
      </w:r>
      <w:r>
        <w:rPr>
          <w:rFonts w:ascii="Times New Roman" w:hAnsi="Times New Roman" w:cs="Times New Roman"/>
          <w:sz w:val="22"/>
          <w:szCs w:val="22"/>
        </w:rPr>
        <w:t>“</w:t>
      </w:r>
      <w:r>
        <w:rPr>
          <w:rFonts w:ascii="Times New Roman" w:hAnsi="宋体" w:cs="Times New Roman"/>
          <w:sz w:val="22"/>
          <w:szCs w:val="22"/>
        </w:rPr>
        <w:t>政府采购云平台</w:t>
      </w:r>
      <w:r>
        <w:rPr>
          <w:rFonts w:ascii="Times New Roman" w:hAnsi="Times New Roman" w:cs="Times New Roman"/>
          <w:sz w:val="22"/>
          <w:szCs w:val="22"/>
        </w:rPr>
        <w:t>”</w:t>
      </w:r>
      <w:r>
        <w:rPr>
          <w:rFonts w:ascii="Times New Roman" w:hAnsi="宋体" w:cs="Times New Roman"/>
          <w:sz w:val="22"/>
          <w:szCs w:val="22"/>
        </w:rPr>
        <w:t>参与在线投标时如遇平台技术问题详询</w:t>
      </w:r>
      <w:r>
        <w:rPr>
          <w:rFonts w:ascii="Times New Roman" w:hAnsi="Times New Roman" w:cs="Times New Roman"/>
          <w:sz w:val="22"/>
          <w:szCs w:val="22"/>
        </w:rPr>
        <w:t>95763</w:t>
      </w:r>
      <w:r>
        <w:rPr>
          <w:rFonts w:ascii="Times New Roman" w:hAnsi="宋体" w:cs="Times New Roman"/>
          <w:sz w:val="22"/>
          <w:szCs w:val="22"/>
        </w:rPr>
        <w:t>。</w:t>
      </w:r>
      <w:r>
        <w:rPr>
          <w:rFonts w:ascii="Times New Roman" w:hAnsi="Times New Roman" w:cs="Times New Roman"/>
          <w:sz w:val="22"/>
          <w:szCs w:val="22"/>
        </w:rPr>
        <w:t xml:space="preserve"> 2</w:t>
      </w:r>
      <w:r>
        <w:rPr>
          <w:rFonts w:ascii="Times New Roman" w:hAnsi="宋体" w:cs="Times New Roman"/>
          <w:sz w:val="22"/>
          <w:szCs w:val="22"/>
        </w:rPr>
        <w:t>）为确保网上操作合法、有效和安全，投标供应商应当在投标截止时间前完成在</w:t>
      </w:r>
      <w:r>
        <w:rPr>
          <w:rFonts w:ascii="Times New Roman" w:hAnsi="Times New Roman" w:cs="Times New Roman"/>
          <w:sz w:val="22"/>
          <w:szCs w:val="22"/>
        </w:rPr>
        <w:t>“</w:t>
      </w:r>
      <w:r>
        <w:rPr>
          <w:rFonts w:ascii="Times New Roman" w:hAnsi="宋体" w:cs="Times New Roman"/>
          <w:sz w:val="22"/>
          <w:szCs w:val="22"/>
        </w:rPr>
        <w:t>政府采购云平台</w:t>
      </w:r>
      <w:r>
        <w:rPr>
          <w:rFonts w:ascii="Times New Roman" w:hAnsi="Times New Roman" w:cs="Times New Roman"/>
          <w:sz w:val="22"/>
          <w:szCs w:val="22"/>
        </w:rPr>
        <w:t>”</w:t>
      </w:r>
      <w:r>
        <w:rPr>
          <w:rFonts w:ascii="Times New Roman" w:hAnsi="宋体" w:cs="Times New Roman"/>
          <w:sz w:val="22"/>
          <w:szCs w:val="22"/>
        </w:rPr>
        <w:t>的身份认证，确保在电子投标过程中能够对相关数据电文进行加密和使用电子签章。使用</w:t>
      </w:r>
      <w:r>
        <w:rPr>
          <w:rFonts w:ascii="Times New Roman" w:hAnsi="Times New Roman" w:cs="Times New Roman"/>
          <w:sz w:val="22"/>
          <w:szCs w:val="22"/>
        </w:rPr>
        <w:t>“</w:t>
      </w:r>
      <w:r>
        <w:rPr>
          <w:rFonts w:ascii="Times New Roman" w:hAnsi="宋体" w:cs="Times New Roman"/>
          <w:sz w:val="22"/>
          <w:szCs w:val="22"/>
        </w:rPr>
        <w:t>政采云电子交易客户端</w:t>
      </w:r>
      <w:r>
        <w:rPr>
          <w:rFonts w:ascii="Times New Roman" w:hAnsi="Times New Roman" w:cs="Times New Roman"/>
          <w:sz w:val="22"/>
          <w:szCs w:val="22"/>
        </w:rPr>
        <w:t>”</w:t>
      </w:r>
      <w:r>
        <w:rPr>
          <w:rFonts w:ascii="Times New Roman" w:hAnsi="宋体" w:cs="Times New Roman"/>
          <w:sz w:val="22"/>
          <w:szCs w:val="22"/>
        </w:rPr>
        <w:t>需要提前申领</w:t>
      </w:r>
      <w:r>
        <w:rPr>
          <w:rFonts w:ascii="Times New Roman" w:hAnsi="Times New Roman" w:cs="Times New Roman"/>
          <w:sz w:val="22"/>
          <w:szCs w:val="22"/>
        </w:rPr>
        <w:t>CA</w:t>
      </w:r>
      <w:r>
        <w:rPr>
          <w:rFonts w:ascii="Times New Roman" w:hAnsi="宋体" w:cs="Times New Roman"/>
          <w:sz w:val="22"/>
          <w:szCs w:val="22"/>
        </w:rPr>
        <w:t>数字证书，申领流程请自行前往</w:t>
      </w:r>
      <w:r>
        <w:rPr>
          <w:rFonts w:ascii="Times New Roman" w:hAnsi="Times New Roman" w:cs="Times New Roman"/>
          <w:sz w:val="22"/>
          <w:szCs w:val="22"/>
        </w:rPr>
        <w:t>“</w:t>
      </w:r>
      <w:r>
        <w:rPr>
          <w:rFonts w:ascii="Times New Roman" w:hAnsi="宋体" w:cs="Times New Roman"/>
          <w:sz w:val="22"/>
          <w:szCs w:val="22"/>
        </w:rPr>
        <w:t>浙江政府采购网</w:t>
      </w:r>
      <w:r>
        <w:rPr>
          <w:rFonts w:ascii="Times New Roman" w:hAnsi="Times New Roman" w:cs="Times New Roman"/>
          <w:sz w:val="22"/>
          <w:szCs w:val="22"/>
        </w:rPr>
        <w:t>-</w:t>
      </w:r>
      <w:r>
        <w:rPr>
          <w:rFonts w:ascii="Times New Roman" w:hAnsi="宋体" w:cs="Times New Roman"/>
          <w:sz w:val="22"/>
          <w:szCs w:val="22"/>
        </w:rPr>
        <w:t>下载专区</w:t>
      </w:r>
      <w:r>
        <w:rPr>
          <w:rFonts w:ascii="Times New Roman" w:hAnsi="Times New Roman" w:cs="Times New Roman"/>
          <w:sz w:val="22"/>
          <w:szCs w:val="22"/>
        </w:rPr>
        <w:t>-</w:t>
      </w:r>
      <w:r>
        <w:rPr>
          <w:rFonts w:ascii="Times New Roman" w:hAnsi="宋体" w:cs="Times New Roman"/>
          <w:sz w:val="22"/>
          <w:szCs w:val="22"/>
        </w:rPr>
        <w:t>电子交易客户端</w:t>
      </w:r>
      <w:r>
        <w:rPr>
          <w:rFonts w:ascii="Times New Roman" w:hAnsi="Times New Roman" w:cs="Times New Roman"/>
          <w:sz w:val="22"/>
          <w:szCs w:val="22"/>
        </w:rPr>
        <w:t>-CA</w:t>
      </w:r>
      <w:r>
        <w:rPr>
          <w:rFonts w:ascii="Times New Roman" w:hAnsi="宋体" w:cs="Times New Roman"/>
          <w:sz w:val="22"/>
          <w:szCs w:val="22"/>
        </w:rPr>
        <w:t>驱动和申领流程</w:t>
      </w:r>
      <w:r>
        <w:rPr>
          <w:rFonts w:ascii="Times New Roman" w:hAnsi="Times New Roman" w:cs="Times New Roman"/>
          <w:sz w:val="22"/>
          <w:szCs w:val="22"/>
        </w:rPr>
        <w:t>”</w:t>
      </w:r>
      <w:r>
        <w:rPr>
          <w:rFonts w:ascii="Times New Roman" w:hAnsi="宋体" w:cs="Times New Roman"/>
          <w:sz w:val="22"/>
          <w:szCs w:val="22"/>
        </w:rPr>
        <w:t>进行查阅；（供应商应在开标前完成</w:t>
      </w:r>
      <w:r>
        <w:rPr>
          <w:rFonts w:ascii="Times New Roman" w:hAnsi="Times New Roman" w:cs="Times New Roman"/>
          <w:sz w:val="22"/>
          <w:szCs w:val="22"/>
        </w:rPr>
        <w:t>CA</w:t>
      </w:r>
      <w:r>
        <w:rPr>
          <w:rFonts w:ascii="Times New Roman" w:hAnsi="宋体" w:cs="Times New Roman"/>
          <w:sz w:val="22"/>
          <w:szCs w:val="22"/>
        </w:rPr>
        <w:t>数字证书办理）。</w:t>
      </w:r>
      <w:r>
        <w:rPr>
          <w:rFonts w:ascii="Times New Roman" w:hAnsi="Times New Roman" w:cs="Times New Roman"/>
          <w:sz w:val="22"/>
          <w:szCs w:val="22"/>
        </w:rPr>
        <w:t xml:space="preserve"> 3</w:t>
      </w:r>
      <w:r>
        <w:rPr>
          <w:rFonts w:ascii="Times New Roman" w:hAnsi="宋体" w:cs="Times New Roman"/>
          <w:sz w:val="22"/>
          <w:szCs w:val="22"/>
        </w:rPr>
        <w:t>）投标供应商应当在投标截止时间前，将生成的</w:t>
      </w:r>
      <w:r>
        <w:rPr>
          <w:rFonts w:ascii="Times New Roman" w:hAnsi="Times New Roman" w:cs="Times New Roman"/>
          <w:sz w:val="22"/>
          <w:szCs w:val="22"/>
        </w:rPr>
        <w:t>“</w:t>
      </w:r>
      <w:r>
        <w:rPr>
          <w:rFonts w:ascii="Times New Roman" w:hAnsi="宋体" w:cs="Times New Roman"/>
          <w:sz w:val="22"/>
          <w:szCs w:val="22"/>
        </w:rPr>
        <w:t>电子加密投标文件</w:t>
      </w:r>
      <w:r>
        <w:rPr>
          <w:rFonts w:ascii="Times New Roman" w:hAnsi="Times New Roman" w:cs="Times New Roman"/>
          <w:sz w:val="22"/>
          <w:szCs w:val="22"/>
        </w:rPr>
        <w:t>”</w:t>
      </w:r>
      <w:r>
        <w:rPr>
          <w:rFonts w:ascii="Times New Roman" w:hAnsi="宋体" w:cs="Times New Roman"/>
          <w:sz w:val="22"/>
          <w:szCs w:val="22"/>
        </w:rPr>
        <w:t>上传递交至</w:t>
      </w:r>
      <w:r>
        <w:rPr>
          <w:rFonts w:ascii="Times New Roman" w:hAnsi="Times New Roman" w:cs="Times New Roman"/>
          <w:sz w:val="22"/>
          <w:szCs w:val="22"/>
        </w:rPr>
        <w:t>“</w:t>
      </w:r>
      <w:r>
        <w:rPr>
          <w:rFonts w:ascii="Times New Roman" w:hAnsi="宋体" w:cs="Times New Roman"/>
          <w:sz w:val="22"/>
          <w:szCs w:val="22"/>
        </w:rPr>
        <w:t>政府采购云平台</w:t>
      </w:r>
      <w:r>
        <w:rPr>
          <w:rFonts w:ascii="Times New Roman" w:hAnsi="Times New Roman" w:cs="Times New Roman"/>
          <w:sz w:val="22"/>
          <w:szCs w:val="22"/>
        </w:rPr>
        <w:t>”</w:t>
      </w:r>
      <w:r>
        <w:rPr>
          <w:rFonts w:ascii="Times New Roman" w:hAnsi="宋体" w:cs="Times New Roman"/>
          <w:sz w:val="22"/>
          <w:szCs w:val="22"/>
        </w:rPr>
        <w:t>。投标截止时间以后上传递交的投标文件将被</w:t>
      </w:r>
      <w:r>
        <w:rPr>
          <w:rFonts w:ascii="Times New Roman" w:hAnsi="Times New Roman" w:cs="Times New Roman"/>
          <w:sz w:val="22"/>
          <w:szCs w:val="22"/>
        </w:rPr>
        <w:t>“</w:t>
      </w:r>
      <w:r>
        <w:rPr>
          <w:rFonts w:ascii="Times New Roman" w:hAnsi="宋体" w:cs="Times New Roman"/>
          <w:sz w:val="22"/>
          <w:szCs w:val="22"/>
        </w:rPr>
        <w:t>政府采购云平台</w:t>
      </w:r>
      <w:r>
        <w:rPr>
          <w:rFonts w:ascii="Times New Roman" w:hAnsi="Times New Roman" w:cs="Times New Roman"/>
          <w:sz w:val="22"/>
          <w:szCs w:val="22"/>
        </w:rPr>
        <w:t>”</w:t>
      </w:r>
      <w:r>
        <w:rPr>
          <w:rFonts w:ascii="Times New Roman" w:hAnsi="宋体" w:cs="Times New Roman"/>
          <w:sz w:val="22"/>
          <w:szCs w:val="22"/>
        </w:rPr>
        <w:t>拒收。</w:t>
      </w:r>
      <w:r>
        <w:rPr>
          <w:rFonts w:ascii="Times New Roman" w:hAnsi="Times New Roman" w:cs="Times New Roman"/>
          <w:sz w:val="22"/>
          <w:szCs w:val="22"/>
        </w:rPr>
        <w:t xml:space="preserve"> 4</w:t>
      </w:r>
      <w:r>
        <w:rPr>
          <w:rFonts w:ascii="Times New Roman" w:hAnsi="宋体" w:cs="Times New Roman"/>
          <w:sz w:val="22"/>
          <w:szCs w:val="22"/>
        </w:rPr>
        <w:t>）投标供应商在</w:t>
      </w:r>
      <w:r>
        <w:rPr>
          <w:rFonts w:ascii="Times New Roman" w:hAnsi="Times New Roman" w:cs="Times New Roman"/>
          <w:sz w:val="22"/>
          <w:szCs w:val="22"/>
        </w:rPr>
        <w:t>“</w:t>
      </w:r>
      <w:r>
        <w:rPr>
          <w:rFonts w:ascii="Times New Roman" w:hAnsi="宋体" w:cs="Times New Roman"/>
          <w:sz w:val="22"/>
          <w:szCs w:val="22"/>
        </w:rPr>
        <w:t>政府采购云平台</w:t>
      </w:r>
      <w:r>
        <w:rPr>
          <w:rFonts w:ascii="Times New Roman" w:hAnsi="Times New Roman" w:cs="Times New Roman"/>
          <w:sz w:val="22"/>
          <w:szCs w:val="22"/>
        </w:rPr>
        <w:t>”</w:t>
      </w:r>
      <w:r>
        <w:rPr>
          <w:rFonts w:ascii="Times New Roman" w:hAnsi="宋体" w:cs="Times New Roman"/>
          <w:sz w:val="22"/>
          <w:szCs w:val="22"/>
        </w:rPr>
        <w:t>完成</w:t>
      </w:r>
      <w:r>
        <w:rPr>
          <w:rFonts w:ascii="Times New Roman" w:hAnsi="Times New Roman" w:cs="Times New Roman"/>
          <w:sz w:val="22"/>
          <w:szCs w:val="22"/>
        </w:rPr>
        <w:t>“</w:t>
      </w:r>
      <w:r>
        <w:rPr>
          <w:rFonts w:ascii="Times New Roman" w:hAnsi="宋体" w:cs="Times New Roman"/>
          <w:sz w:val="22"/>
          <w:szCs w:val="22"/>
        </w:rPr>
        <w:t>电子加密投标文件</w:t>
      </w:r>
      <w:r>
        <w:rPr>
          <w:rFonts w:ascii="Times New Roman" w:hAnsi="Times New Roman" w:cs="Times New Roman"/>
          <w:sz w:val="22"/>
          <w:szCs w:val="22"/>
        </w:rPr>
        <w:t>”</w:t>
      </w:r>
      <w:r>
        <w:rPr>
          <w:rFonts w:ascii="Times New Roman" w:hAnsi="宋体" w:cs="Times New Roman"/>
          <w:sz w:val="22"/>
          <w:szCs w:val="22"/>
        </w:rPr>
        <w:t>的上传递交后，还可以（邮寄形式）在投标截止时间前递交以介质（</w:t>
      </w:r>
      <w:r>
        <w:rPr>
          <w:rFonts w:ascii="Times New Roman" w:hAnsi="Times New Roman" w:cs="Times New Roman"/>
          <w:sz w:val="22"/>
          <w:szCs w:val="22"/>
        </w:rPr>
        <w:t>U</w:t>
      </w:r>
      <w:r>
        <w:rPr>
          <w:rFonts w:ascii="Times New Roman" w:hAnsi="宋体" w:cs="Times New Roman"/>
          <w:sz w:val="22"/>
          <w:szCs w:val="22"/>
        </w:rPr>
        <w:t>盘）存储的数据电文形式的</w:t>
      </w:r>
      <w:r>
        <w:rPr>
          <w:rFonts w:ascii="Times New Roman" w:hAnsi="Times New Roman" w:cs="Times New Roman"/>
          <w:sz w:val="22"/>
          <w:szCs w:val="22"/>
        </w:rPr>
        <w:t>“</w:t>
      </w:r>
      <w:r>
        <w:rPr>
          <w:rFonts w:ascii="Times New Roman" w:hAnsi="宋体" w:cs="Times New Roman"/>
          <w:sz w:val="22"/>
          <w:szCs w:val="22"/>
        </w:rPr>
        <w:t>备份投标文件</w:t>
      </w:r>
      <w:r>
        <w:rPr>
          <w:rFonts w:ascii="Times New Roman" w:hAnsi="Times New Roman" w:cs="Times New Roman"/>
          <w:sz w:val="22"/>
          <w:szCs w:val="22"/>
        </w:rPr>
        <w:t>”</w:t>
      </w:r>
      <w:r>
        <w:rPr>
          <w:rFonts w:ascii="Times New Roman" w:hAnsi="宋体" w:cs="Times New Roman"/>
          <w:sz w:val="22"/>
          <w:szCs w:val="22"/>
        </w:rPr>
        <w:t>，邮寄形式</w:t>
      </w:r>
      <w:r>
        <w:rPr>
          <w:rFonts w:ascii="Times New Roman" w:hAnsi="Times New Roman" w:cs="Times New Roman"/>
          <w:sz w:val="22"/>
          <w:szCs w:val="22"/>
        </w:rPr>
        <w:t>“</w:t>
      </w:r>
      <w:r>
        <w:rPr>
          <w:rFonts w:ascii="Times New Roman" w:hAnsi="宋体" w:cs="Times New Roman"/>
          <w:sz w:val="22"/>
          <w:szCs w:val="22"/>
        </w:rPr>
        <w:t>备份投标文件</w:t>
      </w:r>
      <w:r>
        <w:rPr>
          <w:rFonts w:ascii="Times New Roman" w:hAnsi="Times New Roman" w:cs="Times New Roman"/>
          <w:sz w:val="22"/>
          <w:szCs w:val="22"/>
        </w:rPr>
        <w:t>”</w:t>
      </w:r>
      <w:r>
        <w:rPr>
          <w:rFonts w:ascii="Times New Roman" w:hAnsi="宋体" w:cs="Times New Roman"/>
          <w:sz w:val="22"/>
          <w:szCs w:val="22"/>
        </w:rPr>
        <w:t>应当密封包装并在包装上标注投标项目名称、投标单位名称并加盖公章。</w:t>
      </w:r>
      <w:r>
        <w:rPr>
          <w:rFonts w:ascii="Times New Roman" w:hAnsi="Times New Roman" w:cs="Times New Roman"/>
          <w:sz w:val="22"/>
          <w:szCs w:val="22"/>
        </w:rPr>
        <w:t xml:space="preserve"> 5</w:t>
      </w:r>
      <w:r>
        <w:rPr>
          <w:rFonts w:ascii="Times New Roman" w:hAnsi="宋体" w:cs="Times New Roman"/>
          <w:sz w:val="22"/>
          <w:szCs w:val="22"/>
        </w:rPr>
        <w:t>）通过</w:t>
      </w:r>
      <w:r>
        <w:rPr>
          <w:rFonts w:ascii="Times New Roman" w:hAnsi="Times New Roman" w:cs="Times New Roman"/>
          <w:sz w:val="22"/>
          <w:szCs w:val="22"/>
        </w:rPr>
        <w:t>“</w:t>
      </w:r>
      <w:r>
        <w:rPr>
          <w:rFonts w:ascii="Times New Roman" w:hAnsi="宋体" w:cs="Times New Roman"/>
          <w:sz w:val="22"/>
          <w:szCs w:val="22"/>
        </w:rPr>
        <w:t>政府采购云平台</w:t>
      </w:r>
      <w:r>
        <w:rPr>
          <w:rFonts w:ascii="Times New Roman" w:hAnsi="Times New Roman" w:cs="Times New Roman"/>
          <w:sz w:val="22"/>
          <w:szCs w:val="22"/>
        </w:rPr>
        <w:t>”</w:t>
      </w:r>
      <w:r>
        <w:rPr>
          <w:rFonts w:ascii="Times New Roman" w:hAnsi="宋体" w:cs="Times New Roman"/>
          <w:sz w:val="22"/>
          <w:szCs w:val="22"/>
        </w:rPr>
        <w:t>上传递交的</w:t>
      </w:r>
      <w:r>
        <w:rPr>
          <w:rFonts w:ascii="Times New Roman" w:hAnsi="Times New Roman" w:cs="Times New Roman"/>
          <w:sz w:val="22"/>
          <w:szCs w:val="22"/>
        </w:rPr>
        <w:t>“</w:t>
      </w:r>
      <w:r>
        <w:rPr>
          <w:rFonts w:ascii="Times New Roman" w:hAnsi="宋体" w:cs="Times New Roman"/>
          <w:sz w:val="22"/>
          <w:szCs w:val="22"/>
        </w:rPr>
        <w:t>电子加密投标文件</w:t>
      </w:r>
      <w:r>
        <w:rPr>
          <w:rFonts w:ascii="Times New Roman" w:hAnsi="Times New Roman" w:cs="Times New Roman"/>
          <w:sz w:val="22"/>
          <w:szCs w:val="22"/>
        </w:rPr>
        <w:t>”</w:t>
      </w:r>
      <w:r>
        <w:rPr>
          <w:rFonts w:ascii="Times New Roman" w:hAnsi="宋体" w:cs="Times New Roman"/>
          <w:sz w:val="22"/>
          <w:szCs w:val="22"/>
        </w:rPr>
        <w:t>无法按时解密，投标供应商递交了备份投标文件的，以备份投标文件为依据，否则视为投标文件撤回。通过</w:t>
      </w:r>
      <w:r>
        <w:rPr>
          <w:rFonts w:ascii="Times New Roman" w:hAnsi="Times New Roman" w:cs="Times New Roman"/>
          <w:sz w:val="22"/>
          <w:szCs w:val="22"/>
        </w:rPr>
        <w:t>“</w:t>
      </w:r>
      <w:r>
        <w:rPr>
          <w:rFonts w:ascii="Times New Roman" w:hAnsi="宋体" w:cs="Times New Roman"/>
          <w:sz w:val="22"/>
          <w:szCs w:val="22"/>
        </w:rPr>
        <w:t>政府采购云平台</w:t>
      </w:r>
      <w:r>
        <w:rPr>
          <w:rFonts w:ascii="Times New Roman" w:hAnsi="Times New Roman" w:cs="Times New Roman"/>
          <w:sz w:val="22"/>
          <w:szCs w:val="22"/>
        </w:rPr>
        <w:t>”</w:t>
      </w:r>
      <w:r>
        <w:rPr>
          <w:rFonts w:ascii="Times New Roman" w:hAnsi="宋体" w:cs="Times New Roman"/>
          <w:sz w:val="22"/>
          <w:szCs w:val="22"/>
        </w:rPr>
        <w:t>上传递交的</w:t>
      </w:r>
      <w:r>
        <w:rPr>
          <w:rFonts w:ascii="Times New Roman" w:hAnsi="Times New Roman" w:cs="Times New Roman"/>
          <w:sz w:val="22"/>
          <w:szCs w:val="22"/>
        </w:rPr>
        <w:t>“</w:t>
      </w:r>
      <w:r>
        <w:rPr>
          <w:rFonts w:ascii="Times New Roman" w:hAnsi="宋体" w:cs="Times New Roman"/>
          <w:sz w:val="22"/>
          <w:szCs w:val="22"/>
        </w:rPr>
        <w:t>电子加密投标文件</w:t>
      </w:r>
      <w:r>
        <w:rPr>
          <w:rFonts w:ascii="Times New Roman" w:hAnsi="Times New Roman" w:cs="Times New Roman"/>
          <w:sz w:val="22"/>
          <w:szCs w:val="22"/>
        </w:rPr>
        <w:t>”</w:t>
      </w:r>
      <w:r>
        <w:rPr>
          <w:rFonts w:ascii="Times New Roman" w:hAnsi="宋体" w:cs="Times New Roman"/>
          <w:sz w:val="22"/>
          <w:szCs w:val="22"/>
        </w:rPr>
        <w:t>已按时解密的，</w:t>
      </w:r>
      <w:r>
        <w:rPr>
          <w:rFonts w:ascii="Times New Roman" w:hAnsi="Times New Roman" w:cs="Times New Roman"/>
          <w:sz w:val="22"/>
          <w:szCs w:val="22"/>
        </w:rPr>
        <w:t>“</w:t>
      </w:r>
      <w:r>
        <w:rPr>
          <w:rFonts w:ascii="Times New Roman" w:hAnsi="宋体" w:cs="Times New Roman"/>
          <w:sz w:val="22"/>
          <w:szCs w:val="22"/>
        </w:rPr>
        <w:t>备份投标文件</w:t>
      </w:r>
      <w:r>
        <w:rPr>
          <w:rFonts w:ascii="Times New Roman" w:hAnsi="Times New Roman" w:cs="Times New Roman"/>
          <w:sz w:val="22"/>
          <w:szCs w:val="22"/>
        </w:rPr>
        <w:t>”</w:t>
      </w:r>
      <w:r>
        <w:rPr>
          <w:rFonts w:ascii="Times New Roman" w:hAnsi="宋体" w:cs="Times New Roman"/>
          <w:sz w:val="22"/>
          <w:szCs w:val="22"/>
        </w:rPr>
        <w:t>自动失效。投标供应商仅递交备份投标文件的，投标无效。</w:t>
      </w:r>
      <w:r>
        <w:rPr>
          <w:rFonts w:ascii="Times New Roman" w:hAnsi="Times New Roman" w:cs="Times New Roman"/>
          <w:sz w:val="22"/>
          <w:szCs w:val="22"/>
        </w:rPr>
        <w:t>6</w:t>
      </w:r>
      <w:r>
        <w:rPr>
          <w:rFonts w:ascii="Times New Roman" w:hAnsi="宋体" w:cs="Times New Roman"/>
          <w:sz w:val="22"/>
          <w:szCs w:val="22"/>
        </w:rPr>
        <w:t>）供应商在法定质疑期内一次性提出针对同一采购程序环节的质疑。</w:t>
      </w:r>
    </w:p>
    <w:p>
      <w:pPr>
        <w:pStyle w:val="21"/>
        <w:shd w:val="clear" w:color="auto" w:fill="FFFFFF"/>
        <w:spacing w:before="0" w:beforeAutospacing="0" w:after="0" w:afterAutospacing="0" w:line="420" w:lineRule="atLeast"/>
        <w:rPr>
          <w:rFonts w:ascii="Times New Roman" w:hAnsi="Times New Roman" w:cs="Times New Roman"/>
          <w:b/>
          <w:sz w:val="22"/>
          <w:szCs w:val="22"/>
          <w:shd w:val="clear" w:color="auto" w:fill="FFFFFF"/>
        </w:rPr>
      </w:pPr>
      <w:r>
        <w:rPr>
          <w:rFonts w:ascii="Times New Roman" w:hAnsi="宋体" w:cs="Times New Roman"/>
          <w:b/>
          <w:sz w:val="22"/>
          <w:szCs w:val="22"/>
          <w:shd w:val="clear" w:color="auto" w:fill="FFFFFF"/>
        </w:rPr>
        <w:t>七、对本次采购提出询问、质疑、投诉，请按以下方式联系：</w:t>
      </w:r>
    </w:p>
    <w:bookmarkEnd w:id="0"/>
    <w:bookmarkEnd w:id="1"/>
    <w:bookmarkEnd w:id="2"/>
    <w:p>
      <w:pPr>
        <w:widowControl/>
        <w:snapToGrid w:val="0"/>
        <w:spacing w:line="480" w:lineRule="exact"/>
        <w:ind w:firstLine="431" w:firstLineChars="196"/>
        <w:jc w:val="left"/>
        <w:rPr>
          <w:rFonts w:hint="eastAsia" w:eastAsia="宋体"/>
          <w:kern w:val="0"/>
          <w:sz w:val="22"/>
          <w:szCs w:val="22"/>
          <w:lang w:eastAsia="zh-CN"/>
        </w:rPr>
      </w:pPr>
      <w:r>
        <w:rPr>
          <w:kern w:val="0"/>
          <w:sz w:val="22"/>
          <w:szCs w:val="22"/>
        </w:rPr>
        <w:t>1</w:t>
      </w:r>
      <w:r>
        <w:rPr>
          <w:rFonts w:hAnsi="宋体"/>
          <w:kern w:val="0"/>
          <w:sz w:val="22"/>
          <w:szCs w:val="22"/>
        </w:rPr>
        <w:t>、采购方：</w:t>
      </w:r>
      <w:r>
        <w:rPr>
          <w:rFonts w:hint="eastAsia" w:hAnsi="宋体"/>
          <w:kern w:val="0"/>
          <w:sz w:val="22"/>
          <w:szCs w:val="22"/>
          <w:lang w:eastAsia="zh-CN"/>
        </w:rPr>
        <w:t>平阳县城佳房地产开发有限公司</w:t>
      </w:r>
    </w:p>
    <w:p>
      <w:pPr>
        <w:widowControl/>
        <w:snapToGrid w:val="0"/>
        <w:spacing w:line="480" w:lineRule="exact"/>
        <w:ind w:firstLine="431" w:firstLineChars="196"/>
        <w:jc w:val="left"/>
        <w:rPr>
          <w:kern w:val="0"/>
          <w:sz w:val="22"/>
          <w:szCs w:val="22"/>
        </w:rPr>
      </w:pPr>
      <w:r>
        <w:rPr>
          <w:rFonts w:hAnsi="宋体"/>
          <w:kern w:val="0"/>
          <w:sz w:val="22"/>
          <w:szCs w:val="22"/>
        </w:rPr>
        <w:t>联</w:t>
      </w:r>
      <w:r>
        <w:rPr>
          <w:kern w:val="0"/>
          <w:sz w:val="22"/>
          <w:szCs w:val="22"/>
        </w:rPr>
        <w:t xml:space="preserve"> </w:t>
      </w:r>
      <w:r>
        <w:rPr>
          <w:rFonts w:hAnsi="宋体"/>
          <w:kern w:val="0"/>
          <w:sz w:val="22"/>
          <w:szCs w:val="22"/>
        </w:rPr>
        <w:t>系</w:t>
      </w:r>
      <w:r>
        <w:rPr>
          <w:kern w:val="0"/>
          <w:sz w:val="22"/>
          <w:szCs w:val="22"/>
        </w:rPr>
        <w:t xml:space="preserve"> </w:t>
      </w:r>
      <w:r>
        <w:rPr>
          <w:rFonts w:hAnsi="宋体"/>
          <w:kern w:val="0"/>
          <w:sz w:val="22"/>
          <w:szCs w:val="22"/>
        </w:rPr>
        <w:t>人：宋女士</w:t>
      </w:r>
    </w:p>
    <w:p>
      <w:pPr>
        <w:widowControl/>
        <w:snapToGrid w:val="0"/>
        <w:spacing w:line="480" w:lineRule="exact"/>
        <w:ind w:firstLine="440" w:firstLineChars="200"/>
        <w:jc w:val="left"/>
        <w:rPr>
          <w:kern w:val="0"/>
          <w:sz w:val="22"/>
          <w:szCs w:val="22"/>
        </w:rPr>
      </w:pPr>
      <w:r>
        <w:rPr>
          <w:rFonts w:hAnsi="宋体"/>
          <w:kern w:val="0"/>
          <w:sz w:val="22"/>
          <w:szCs w:val="22"/>
        </w:rPr>
        <w:t>联系电话：</w:t>
      </w:r>
      <w:r>
        <w:rPr>
          <w:kern w:val="0"/>
          <w:sz w:val="22"/>
          <w:szCs w:val="22"/>
        </w:rPr>
        <w:t>0577-58105308</w:t>
      </w:r>
    </w:p>
    <w:p>
      <w:pPr>
        <w:widowControl/>
        <w:snapToGrid w:val="0"/>
        <w:spacing w:line="480" w:lineRule="exact"/>
        <w:ind w:firstLine="431" w:firstLineChars="196"/>
        <w:jc w:val="left"/>
        <w:rPr>
          <w:kern w:val="0"/>
          <w:sz w:val="22"/>
          <w:szCs w:val="22"/>
        </w:rPr>
      </w:pPr>
      <w:r>
        <w:rPr>
          <w:rFonts w:hAnsi="宋体"/>
          <w:kern w:val="0"/>
          <w:sz w:val="22"/>
          <w:szCs w:val="22"/>
        </w:rPr>
        <w:t>联系传真：</w:t>
      </w:r>
      <w:r>
        <w:rPr>
          <w:kern w:val="0"/>
          <w:sz w:val="22"/>
          <w:szCs w:val="22"/>
        </w:rPr>
        <w:t>0577-58105308</w:t>
      </w:r>
    </w:p>
    <w:p>
      <w:pPr>
        <w:widowControl/>
        <w:snapToGrid w:val="0"/>
        <w:spacing w:line="480" w:lineRule="exact"/>
        <w:ind w:firstLine="431" w:firstLineChars="196"/>
        <w:jc w:val="left"/>
        <w:rPr>
          <w:kern w:val="0"/>
          <w:sz w:val="22"/>
          <w:szCs w:val="22"/>
        </w:rPr>
      </w:pPr>
      <w:r>
        <w:rPr>
          <w:rFonts w:hAnsi="宋体"/>
          <w:kern w:val="0"/>
          <w:sz w:val="22"/>
          <w:szCs w:val="22"/>
        </w:rPr>
        <w:t>地</w:t>
      </w:r>
      <w:r>
        <w:rPr>
          <w:kern w:val="0"/>
          <w:sz w:val="22"/>
          <w:szCs w:val="22"/>
        </w:rPr>
        <w:t xml:space="preserve">    </w:t>
      </w:r>
      <w:r>
        <w:rPr>
          <w:rFonts w:hAnsi="宋体"/>
          <w:kern w:val="0"/>
          <w:sz w:val="22"/>
          <w:szCs w:val="22"/>
        </w:rPr>
        <w:t>址：平阳县昆阳镇飞鳌大道与状元路交叉口</w:t>
      </w:r>
    </w:p>
    <w:p>
      <w:pPr>
        <w:widowControl/>
        <w:snapToGrid w:val="0"/>
        <w:spacing w:line="440" w:lineRule="exact"/>
        <w:ind w:left="430" w:leftChars="205"/>
        <w:jc w:val="left"/>
        <w:rPr>
          <w:rFonts w:hint="eastAsia" w:eastAsia="宋体"/>
          <w:kern w:val="0"/>
          <w:sz w:val="22"/>
          <w:szCs w:val="22"/>
          <w:lang w:eastAsia="zh-CN"/>
        </w:rPr>
      </w:pPr>
      <w:r>
        <w:rPr>
          <w:kern w:val="0"/>
          <w:sz w:val="22"/>
          <w:szCs w:val="22"/>
        </w:rPr>
        <w:t>2</w:t>
      </w:r>
      <w:r>
        <w:rPr>
          <w:rFonts w:hAnsi="宋体"/>
          <w:kern w:val="0"/>
          <w:sz w:val="22"/>
          <w:szCs w:val="22"/>
        </w:rPr>
        <w:t>、采购代理机构名称：</w:t>
      </w:r>
      <w:r>
        <w:rPr>
          <w:rFonts w:hint="eastAsia" w:hAnsi="宋体"/>
          <w:kern w:val="0"/>
          <w:sz w:val="22"/>
          <w:szCs w:val="22"/>
          <w:lang w:eastAsia="zh-CN"/>
        </w:rPr>
        <w:t>温州嘉宇工程造价咨询有限公司</w:t>
      </w:r>
    </w:p>
    <w:p>
      <w:pPr>
        <w:widowControl/>
        <w:snapToGrid w:val="0"/>
        <w:spacing w:line="440" w:lineRule="exact"/>
        <w:ind w:left="430" w:leftChars="205"/>
        <w:jc w:val="left"/>
        <w:rPr>
          <w:rFonts w:hint="eastAsia" w:eastAsia="宋体"/>
          <w:kern w:val="0"/>
          <w:sz w:val="22"/>
          <w:szCs w:val="22"/>
          <w:lang w:eastAsia="zh-CN"/>
        </w:rPr>
      </w:pPr>
      <w:r>
        <w:rPr>
          <w:rFonts w:hAnsi="宋体"/>
          <w:kern w:val="0"/>
          <w:sz w:val="22"/>
          <w:szCs w:val="22"/>
        </w:rPr>
        <w:t>机构地点：</w:t>
      </w:r>
      <w:r>
        <w:rPr>
          <w:rFonts w:hint="eastAsia" w:hAnsi="宋体"/>
          <w:kern w:val="0"/>
          <w:sz w:val="22"/>
          <w:szCs w:val="22"/>
          <w:lang w:eastAsia="zh-CN"/>
        </w:rPr>
        <w:t>平阳县水头镇梓兴路上下林安置地块4号楼4单元201室</w:t>
      </w:r>
    </w:p>
    <w:p>
      <w:pPr>
        <w:widowControl/>
        <w:snapToGrid w:val="0"/>
        <w:spacing w:line="440" w:lineRule="exact"/>
        <w:ind w:left="430" w:leftChars="205"/>
        <w:jc w:val="left"/>
        <w:rPr>
          <w:rFonts w:hint="default" w:eastAsia="宋体"/>
          <w:kern w:val="0"/>
          <w:sz w:val="22"/>
          <w:szCs w:val="22"/>
          <w:lang w:val="en-US" w:eastAsia="zh-CN"/>
        </w:rPr>
      </w:pPr>
      <w:r>
        <w:rPr>
          <w:rFonts w:hAnsi="宋体"/>
          <w:kern w:val="0"/>
          <w:sz w:val="22"/>
          <w:szCs w:val="22"/>
        </w:rPr>
        <w:t>联系人：</w:t>
      </w:r>
      <w:bookmarkStart w:id="3" w:name="B38_联系人"/>
      <w:bookmarkEnd w:id="3"/>
      <w:r>
        <w:rPr>
          <w:rFonts w:hint="eastAsia" w:hAnsi="宋体"/>
          <w:kern w:val="0"/>
          <w:sz w:val="22"/>
          <w:szCs w:val="22"/>
          <w:lang w:val="en-US" w:eastAsia="zh-CN"/>
        </w:rPr>
        <w:t>周先生</w:t>
      </w:r>
    </w:p>
    <w:p>
      <w:pPr>
        <w:widowControl/>
        <w:snapToGrid w:val="0"/>
        <w:spacing w:line="480" w:lineRule="exact"/>
        <w:ind w:firstLine="440" w:firstLineChars="200"/>
        <w:jc w:val="left"/>
        <w:rPr>
          <w:rFonts w:hint="default" w:eastAsia="宋体"/>
          <w:kern w:val="0"/>
          <w:sz w:val="22"/>
          <w:szCs w:val="22"/>
          <w:lang w:val="en-US" w:eastAsia="zh-CN"/>
        </w:rPr>
      </w:pPr>
      <w:r>
        <w:rPr>
          <w:rFonts w:hAnsi="宋体"/>
          <w:kern w:val="0"/>
          <w:sz w:val="22"/>
          <w:szCs w:val="22"/>
        </w:rPr>
        <w:t>联系电话：</w:t>
      </w:r>
      <w:r>
        <w:rPr>
          <w:rFonts w:hint="eastAsia"/>
          <w:kern w:val="0"/>
          <w:sz w:val="22"/>
          <w:szCs w:val="22"/>
          <w:lang w:val="en-US" w:eastAsia="zh-CN"/>
        </w:rPr>
        <w:t>13868558011</w:t>
      </w:r>
    </w:p>
    <w:p>
      <w:pPr>
        <w:widowControl/>
        <w:snapToGrid w:val="0"/>
        <w:spacing w:line="440" w:lineRule="exact"/>
        <w:ind w:left="430" w:leftChars="205"/>
        <w:jc w:val="left"/>
        <w:rPr>
          <w:kern w:val="0"/>
          <w:sz w:val="22"/>
          <w:szCs w:val="22"/>
        </w:rPr>
      </w:pPr>
      <w:r>
        <w:rPr>
          <w:kern w:val="0"/>
          <w:sz w:val="22"/>
          <w:szCs w:val="22"/>
        </w:rPr>
        <w:t>3</w:t>
      </w:r>
      <w:r>
        <w:rPr>
          <w:rFonts w:hAnsi="宋体"/>
          <w:kern w:val="0"/>
          <w:sz w:val="22"/>
          <w:szCs w:val="22"/>
        </w:rPr>
        <w:t>、同级采购监督管理部门名称：平阳县城市建设投资有限公司纪检监察室</w:t>
      </w:r>
    </w:p>
    <w:p>
      <w:pPr>
        <w:widowControl/>
        <w:snapToGrid w:val="0"/>
        <w:spacing w:line="440" w:lineRule="exact"/>
        <w:ind w:left="430" w:leftChars="205"/>
        <w:jc w:val="left"/>
        <w:rPr>
          <w:kern w:val="0"/>
          <w:sz w:val="22"/>
          <w:szCs w:val="22"/>
        </w:rPr>
      </w:pPr>
      <w:r>
        <w:rPr>
          <w:rFonts w:hAnsi="宋体"/>
          <w:kern w:val="0"/>
          <w:sz w:val="22"/>
          <w:szCs w:val="22"/>
        </w:rPr>
        <w:t>联系人：潘先生</w:t>
      </w:r>
    </w:p>
    <w:p>
      <w:pPr>
        <w:widowControl/>
        <w:snapToGrid w:val="0"/>
        <w:spacing w:line="440" w:lineRule="exact"/>
        <w:ind w:left="430" w:leftChars="205"/>
        <w:jc w:val="left"/>
        <w:rPr>
          <w:kern w:val="0"/>
          <w:sz w:val="22"/>
          <w:szCs w:val="22"/>
        </w:rPr>
      </w:pPr>
      <w:r>
        <w:rPr>
          <w:rFonts w:hAnsi="宋体"/>
          <w:kern w:val="0"/>
          <w:sz w:val="22"/>
          <w:szCs w:val="22"/>
        </w:rPr>
        <w:t>监督投诉电话：</w:t>
      </w:r>
      <w:r>
        <w:rPr>
          <w:kern w:val="0"/>
          <w:sz w:val="22"/>
          <w:szCs w:val="22"/>
        </w:rPr>
        <w:t>0577-58105286</w:t>
      </w:r>
    </w:p>
    <w:p>
      <w:pPr>
        <w:widowControl/>
        <w:snapToGrid w:val="0"/>
        <w:spacing w:line="440" w:lineRule="exact"/>
        <w:ind w:left="430" w:leftChars="205"/>
        <w:jc w:val="left"/>
        <w:rPr>
          <w:kern w:val="0"/>
          <w:sz w:val="22"/>
          <w:szCs w:val="22"/>
        </w:rPr>
      </w:pPr>
      <w:r>
        <w:rPr>
          <w:rFonts w:hAnsi="宋体"/>
          <w:kern w:val="0"/>
          <w:sz w:val="22"/>
          <w:szCs w:val="22"/>
        </w:rPr>
        <w:t>传真：</w:t>
      </w:r>
      <w:r>
        <w:rPr>
          <w:kern w:val="0"/>
          <w:sz w:val="22"/>
          <w:szCs w:val="22"/>
        </w:rPr>
        <w:t>0577-58105286</w:t>
      </w:r>
    </w:p>
    <w:p>
      <w:pPr>
        <w:widowControl/>
        <w:snapToGrid w:val="0"/>
        <w:spacing w:line="440" w:lineRule="exact"/>
        <w:ind w:left="430" w:leftChars="205"/>
        <w:jc w:val="left"/>
        <w:rPr>
          <w:kern w:val="0"/>
          <w:sz w:val="22"/>
          <w:szCs w:val="22"/>
        </w:rPr>
      </w:pPr>
      <w:r>
        <w:rPr>
          <w:rFonts w:hAnsi="宋体"/>
          <w:kern w:val="0"/>
          <w:sz w:val="22"/>
          <w:szCs w:val="22"/>
        </w:rPr>
        <w:t>地址：平阳县昆阳镇飞鳌大道与状元路交叉口平阳城投</w:t>
      </w:r>
    </w:p>
    <w:p>
      <w:pPr>
        <w:pStyle w:val="2"/>
        <w:ind w:firstLine="210"/>
      </w:pPr>
    </w:p>
    <w:p>
      <w:pPr>
        <w:pStyle w:val="4"/>
      </w:pPr>
    </w:p>
    <w:p/>
    <w:p>
      <w:pPr>
        <w:pStyle w:val="2"/>
        <w:ind w:firstLine="210"/>
      </w:pPr>
    </w:p>
    <w:p>
      <w:pPr>
        <w:pStyle w:val="4"/>
      </w:pPr>
    </w:p>
    <w:p/>
    <w:p>
      <w:pPr>
        <w:pStyle w:val="2"/>
        <w:ind w:firstLine="210"/>
      </w:pPr>
    </w:p>
    <w:p>
      <w:pPr>
        <w:pStyle w:val="4"/>
      </w:pPr>
    </w:p>
    <w:p/>
    <w:p>
      <w:pPr>
        <w:pStyle w:val="2"/>
        <w:ind w:firstLine="210"/>
      </w:pPr>
    </w:p>
    <w:p>
      <w:pPr>
        <w:pStyle w:val="4"/>
      </w:pPr>
    </w:p>
    <w:p/>
    <w:p>
      <w:pPr>
        <w:pStyle w:val="2"/>
        <w:ind w:firstLine="210"/>
      </w:pPr>
    </w:p>
    <w:p>
      <w:pPr>
        <w:pStyle w:val="4"/>
      </w:pPr>
    </w:p>
    <w:p>
      <w:pPr>
        <w:pStyle w:val="2"/>
        <w:ind w:firstLine="210"/>
      </w:pPr>
    </w:p>
    <w:p>
      <w:pPr>
        <w:pStyle w:val="4"/>
      </w:pPr>
    </w:p>
    <w:p/>
    <w:p>
      <w:pPr>
        <w:pStyle w:val="2"/>
        <w:ind w:firstLine="210"/>
      </w:pPr>
    </w:p>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uto"/>
        <w:ind w:firstLine="440" w:firstLineChars="200"/>
        <w:rPr>
          <w:kern w:val="0"/>
          <w:sz w:val="22"/>
          <w:szCs w:val="22"/>
        </w:rPr>
      </w:pPr>
      <w:r>
        <w:rPr>
          <w:rFonts w:hint="eastAsia" w:hAnsi="宋体"/>
          <w:kern w:val="0"/>
          <w:sz w:val="22"/>
          <w:szCs w:val="22"/>
          <w:lang w:eastAsia="zh-CN"/>
        </w:rPr>
        <w:t>温州嘉宇工程造价咨询有限公司</w:t>
      </w:r>
      <w:r>
        <w:rPr>
          <w:rFonts w:hAnsi="宋体"/>
          <w:kern w:val="0"/>
          <w:sz w:val="22"/>
          <w:szCs w:val="22"/>
        </w:rPr>
        <w:t>对</w:t>
      </w:r>
      <w:r>
        <w:rPr>
          <w:rFonts w:hint="eastAsia" w:hAnsi="宋体"/>
          <w:kern w:val="0"/>
          <w:sz w:val="22"/>
          <w:szCs w:val="22"/>
          <w:lang w:eastAsia="zh-CN"/>
        </w:rPr>
        <w:t>平阳县昆阳镇城东KYCD-01地块A41地块开发建设工程全过程造价咨询服务</w:t>
      </w:r>
      <w:r>
        <w:rPr>
          <w:rFonts w:hAnsi="宋体"/>
          <w:kern w:val="0"/>
          <w:sz w:val="22"/>
          <w:szCs w:val="22"/>
        </w:rPr>
        <w:t>进行公开招标，特通知贵公司（企业）前来投标。并请按招标文件的要求认真准备好投标文件，按时前来投标。</w:t>
      </w:r>
    </w:p>
    <w:tbl>
      <w:tblPr>
        <w:tblStyle w:val="23"/>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360" w:lineRule="auto"/>
              <w:jc w:val="center"/>
              <w:rPr>
                <w:rFonts w:ascii="宋体" w:hAnsi="宋体" w:cs="宋体"/>
                <w:sz w:val="22"/>
                <w:szCs w:val="22"/>
              </w:rPr>
            </w:pPr>
            <w:r>
              <w:rPr>
                <w:rFonts w:hint="eastAsia" w:ascii="宋体" w:hAnsi="宋体" w:cs="宋体"/>
                <w:sz w:val="22"/>
                <w:szCs w:val="22"/>
              </w:rPr>
              <w:t>序号</w:t>
            </w: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内容</w:t>
            </w:r>
          </w:p>
        </w:tc>
        <w:tc>
          <w:tcPr>
            <w:tcW w:w="7776" w:type="dxa"/>
            <w:vAlign w:val="center"/>
          </w:tcPr>
          <w:p>
            <w:pPr>
              <w:spacing w:line="360" w:lineRule="auto"/>
              <w:jc w:val="center"/>
              <w:rPr>
                <w:rFonts w:ascii="宋体" w:hAnsi="宋体" w:cs="宋体"/>
                <w:sz w:val="22"/>
                <w:szCs w:val="22"/>
              </w:rPr>
            </w:pPr>
            <w:r>
              <w:rPr>
                <w:rFonts w:hint="eastAsia" w:ascii="宋体" w:hAnsi="宋体" w:cs="宋体"/>
                <w:sz w:val="22"/>
                <w:szCs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sz w:val="22"/>
                <w:szCs w:val="22"/>
              </w:rPr>
            </w:pPr>
            <w:r>
              <w:rPr>
                <w:rFonts w:hAnsi="宋体"/>
                <w:sz w:val="22"/>
                <w:szCs w:val="22"/>
              </w:rPr>
              <w:t>项目名称</w:t>
            </w:r>
          </w:p>
        </w:tc>
        <w:tc>
          <w:tcPr>
            <w:tcW w:w="7776" w:type="dxa"/>
            <w:vAlign w:val="center"/>
          </w:tcPr>
          <w:p>
            <w:pPr>
              <w:spacing w:line="360" w:lineRule="auto"/>
              <w:rPr>
                <w:rFonts w:hint="eastAsia" w:eastAsia="宋体"/>
                <w:sz w:val="22"/>
                <w:szCs w:val="22"/>
                <w:lang w:eastAsia="zh-CN"/>
              </w:rPr>
            </w:pPr>
            <w:r>
              <w:rPr>
                <w:rFonts w:hint="eastAsia" w:hAnsi="宋体"/>
                <w:sz w:val="22"/>
                <w:szCs w:val="22"/>
                <w:lang w:eastAsia="zh-CN"/>
              </w:rPr>
              <w:t>平阳县昆阳镇城东KYCD-01地块A41地块开发建设工程全过程造价咨询服务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sz w:val="22"/>
                <w:szCs w:val="22"/>
              </w:rPr>
            </w:pPr>
            <w:r>
              <w:rPr>
                <w:rFonts w:hAnsi="宋体"/>
                <w:sz w:val="22"/>
                <w:szCs w:val="22"/>
              </w:rPr>
              <w:t>项目编号</w:t>
            </w:r>
          </w:p>
        </w:tc>
        <w:tc>
          <w:tcPr>
            <w:tcW w:w="7776" w:type="dxa"/>
            <w:vAlign w:val="center"/>
          </w:tcPr>
          <w:p>
            <w:pPr>
              <w:spacing w:line="360" w:lineRule="auto"/>
              <w:rPr>
                <w:rFonts w:hint="default" w:eastAsia="宋体"/>
                <w:sz w:val="22"/>
                <w:szCs w:val="22"/>
                <w:lang w:val="en-US" w:eastAsia="zh-CN"/>
              </w:rPr>
            </w:pPr>
            <w:r>
              <w:rPr>
                <w:rFonts w:hint="eastAsia" w:ascii="宋体" w:hAnsi="宋体" w:eastAsia="宋体" w:cs="宋体"/>
                <w:sz w:val="22"/>
                <w:szCs w:val="22"/>
                <w:u w:val="none"/>
              </w:rPr>
              <w:t>PYCG231025106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sz w:val="22"/>
                <w:szCs w:val="22"/>
              </w:rPr>
            </w:pPr>
            <w:r>
              <w:rPr>
                <w:rFonts w:hAnsi="宋体"/>
                <w:sz w:val="22"/>
                <w:szCs w:val="22"/>
              </w:rPr>
              <w:t>资金来源</w:t>
            </w:r>
          </w:p>
        </w:tc>
        <w:tc>
          <w:tcPr>
            <w:tcW w:w="7776" w:type="dxa"/>
            <w:vAlign w:val="center"/>
          </w:tcPr>
          <w:p>
            <w:pPr>
              <w:spacing w:line="360" w:lineRule="auto"/>
              <w:rPr>
                <w:sz w:val="22"/>
                <w:szCs w:val="22"/>
              </w:rPr>
            </w:pPr>
            <w:r>
              <w:rPr>
                <w:rFonts w:hint="eastAsia" w:ascii="宋体" w:hAnsi="宋体" w:eastAsia="宋体" w:cs="宋体"/>
                <w:sz w:val="22"/>
                <w:szCs w:val="22"/>
                <w:u w:val="none"/>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5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sz w:val="22"/>
                <w:szCs w:val="22"/>
              </w:rPr>
            </w:pPr>
            <w:r>
              <w:rPr>
                <w:rFonts w:hAnsi="宋体"/>
                <w:sz w:val="22"/>
                <w:szCs w:val="22"/>
              </w:rPr>
              <w:t>采购预算</w:t>
            </w:r>
          </w:p>
          <w:p>
            <w:pPr>
              <w:spacing w:line="360" w:lineRule="auto"/>
              <w:jc w:val="center"/>
              <w:rPr>
                <w:sz w:val="22"/>
                <w:szCs w:val="22"/>
              </w:rPr>
            </w:pPr>
            <w:r>
              <w:rPr>
                <w:rFonts w:hAnsi="宋体"/>
                <w:sz w:val="22"/>
                <w:szCs w:val="22"/>
              </w:rPr>
              <w:t>（最高限价）</w:t>
            </w:r>
          </w:p>
        </w:tc>
        <w:tc>
          <w:tcPr>
            <w:tcW w:w="7776" w:type="dxa"/>
            <w:vAlign w:val="center"/>
          </w:tcPr>
          <w:p>
            <w:pPr>
              <w:spacing w:line="360" w:lineRule="auto"/>
              <w:rPr>
                <w:sz w:val="22"/>
                <w:szCs w:val="22"/>
              </w:rPr>
            </w:pPr>
            <w:r>
              <w:rPr>
                <w:rFonts w:hAnsi="宋体"/>
                <w:sz w:val="22"/>
                <w:szCs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sz w:val="22"/>
                <w:szCs w:val="22"/>
              </w:rPr>
            </w:pPr>
            <w:r>
              <w:rPr>
                <w:rFonts w:hAnsi="宋体"/>
                <w:sz w:val="22"/>
                <w:szCs w:val="22"/>
              </w:rPr>
              <w:t>采购方式</w:t>
            </w:r>
          </w:p>
        </w:tc>
        <w:tc>
          <w:tcPr>
            <w:tcW w:w="7776" w:type="dxa"/>
            <w:vAlign w:val="center"/>
          </w:tcPr>
          <w:p>
            <w:pPr>
              <w:adjustRightInd w:val="0"/>
              <w:spacing w:line="360" w:lineRule="auto"/>
              <w:rPr>
                <w:sz w:val="22"/>
                <w:szCs w:val="22"/>
              </w:rPr>
            </w:pPr>
            <w:r>
              <w:rPr>
                <w:rFonts w:hAnsi="宋体"/>
                <w:sz w:val="22"/>
                <w:szCs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adjustRightInd w:val="0"/>
              <w:spacing w:line="360" w:lineRule="auto"/>
              <w:jc w:val="center"/>
              <w:rPr>
                <w:sz w:val="22"/>
                <w:szCs w:val="22"/>
              </w:rPr>
            </w:pPr>
            <w:r>
              <w:rPr>
                <w:rFonts w:hAnsi="宋体"/>
                <w:sz w:val="22"/>
                <w:szCs w:val="22"/>
              </w:rPr>
              <w:t>采购人</w:t>
            </w:r>
          </w:p>
        </w:tc>
        <w:tc>
          <w:tcPr>
            <w:tcW w:w="7776" w:type="dxa"/>
            <w:vAlign w:val="center"/>
          </w:tcPr>
          <w:p>
            <w:pPr>
              <w:adjustRightInd w:val="0"/>
              <w:spacing w:line="360" w:lineRule="auto"/>
              <w:rPr>
                <w:rFonts w:hint="eastAsia" w:eastAsia="宋体"/>
                <w:sz w:val="22"/>
                <w:szCs w:val="22"/>
                <w:lang w:eastAsia="zh-CN"/>
              </w:rPr>
            </w:pPr>
            <w:r>
              <w:rPr>
                <w:rFonts w:hAnsi="宋体"/>
                <w:sz w:val="22"/>
                <w:szCs w:val="22"/>
              </w:rPr>
              <w:t>采购人：</w:t>
            </w:r>
            <w:r>
              <w:rPr>
                <w:rFonts w:hint="eastAsia" w:hAnsi="宋体"/>
                <w:sz w:val="22"/>
                <w:szCs w:val="22"/>
                <w:lang w:eastAsia="zh-CN"/>
              </w:rPr>
              <w:t>平阳县城佳房地产开发有限公司</w:t>
            </w:r>
          </w:p>
          <w:p>
            <w:pPr>
              <w:adjustRightInd w:val="0"/>
              <w:spacing w:line="360" w:lineRule="auto"/>
              <w:rPr>
                <w:sz w:val="22"/>
                <w:szCs w:val="22"/>
              </w:rPr>
            </w:pPr>
            <w:r>
              <w:rPr>
                <w:rFonts w:hAnsi="宋体"/>
                <w:sz w:val="22"/>
                <w:szCs w:val="22"/>
              </w:rPr>
              <w:t>采购人地址：</w:t>
            </w:r>
            <w:r>
              <w:rPr>
                <w:rFonts w:hAnsi="宋体"/>
                <w:kern w:val="0"/>
                <w:sz w:val="22"/>
                <w:szCs w:val="22"/>
              </w:rPr>
              <w:t>平阳县昆阳镇飞鳌大道与状元路交叉口平阳城投</w:t>
            </w:r>
          </w:p>
          <w:p>
            <w:pPr>
              <w:adjustRightInd w:val="0"/>
              <w:spacing w:line="360" w:lineRule="auto"/>
              <w:rPr>
                <w:sz w:val="22"/>
                <w:szCs w:val="22"/>
              </w:rPr>
            </w:pPr>
            <w:r>
              <w:rPr>
                <w:rFonts w:hAnsi="宋体"/>
                <w:sz w:val="22"/>
                <w:szCs w:val="22"/>
              </w:rPr>
              <w:t>联</w:t>
            </w:r>
            <w:r>
              <w:rPr>
                <w:sz w:val="22"/>
                <w:szCs w:val="22"/>
              </w:rPr>
              <w:t xml:space="preserve"> </w:t>
            </w:r>
            <w:r>
              <w:rPr>
                <w:rFonts w:hAnsi="宋体"/>
                <w:sz w:val="22"/>
                <w:szCs w:val="22"/>
              </w:rPr>
              <w:t>系</w:t>
            </w:r>
            <w:r>
              <w:rPr>
                <w:sz w:val="22"/>
                <w:szCs w:val="22"/>
              </w:rPr>
              <w:t xml:space="preserve"> </w:t>
            </w:r>
            <w:r>
              <w:rPr>
                <w:rFonts w:hAnsi="宋体"/>
                <w:sz w:val="22"/>
                <w:szCs w:val="22"/>
              </w:rPr>
              <w:t>人</w:t>
            </w:r>
            <w:r>
              <w:rPr>
                <w:sz w:val="22"/>
                <w:szCs w:val="22"/>
              </w:rPr>
              <w:t>:</w:t>
            </w:r>
            <w:r>
              <w:rPr>
                <w:rFonts w:hAnsi="宋体"/>
                <w:sz w:val="22"/>
                <w:szCs w:val="22"/>
              </w:rPr>
              <w:t>宋女士</w:t>
            </w:r>
          </w:p>
          <w:p>
            <w:pPr>
              <w:adjustRightInd w:val="0"/>
              <w:spacing w:line="360" w:lineRule="auto"/>
              <w:rPr>
                <w:sz w:val="22"/>
                <w:szCs w:val="22"/>
              </w:rPr>
            </w:pPr>
            <w:r>
              <w:rPr>
                <w:rFonts w:hAnsi="宋体"/>
                <w:sz w:val="22"/>
                <w:szCs w:val="22"/>
              </w:rPr>
              <w:t>联系电话：</w:t>
            </w:r>
            <w:r>
              <w:rPr>
                <w:sz w:val="22"/>
                <w:szCs w:val="22"/>
              </w:rPr>
              <w:t>0577-58105308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sz w:val="22"/>
                <w:szCs w:val="22"/>
              </w:rPr>
            </w:pPr>
            <w:r>
              <w:rPr>
                <w:rFonts w:hAnsi="宋体"/>
                <w:sz w:val="22"/>
                <w:szCs w:val="22"/>
              </w:rPr>
              <w:t>采购代理机构</w:t>
            </w:r>
          </w:p>
        </w:tc>
        <w:tc>
          <w:tcPr>
            <w:tcW w:w="7776" w:type="dxa"/>
            <w:vAlign w:val="center"/>
          </w:tcPr>
          <w:p>
            <w:pPr>
              <w:adjustRightInd w:val="0"/>
              <w:spacing w:line="360" w:lineRule="auto"/>
              <w:rPr>
                <w:rFonts w:hint="eastAsia" w:eastAsia="宋体"/>
                <w:sz w:val="22"/>
                <w:szCs w:val="22"/>
                <w:lang w:eastAsia="zh-CN"/>
              </w:rPr>
            </w:pPr>
            <w:r>
              <w:rPr>
                <w:rFonts w:hAnsi="宋体"/>
                <w:sz w:val="22"/>
                <w:szCs w:val="22"/>
              </w:rPr>
              <w:t>代理机构名称：</w:t>
            </w:r>
            <w:r>
              <w:rPr>
                <w:rFonts w:hint="eastAsia" w:hAnsi="宋体"/>
                <w:sz w:val="22"/>
                <w:szCs w:val="22"/>
                <w:lang w:eastAsia="zh-CN"/>
              </w:rPr>
              <w:t>温州嘉宇工程造价咨询有限公司</w:t>
            </w:r>
          </w:p>
          <w:p>
            <w:pPr>
              <w:adjustRightInd w:val="0"/>
              <w:spacing w:line="360" w:lineRule="auto"/>
              <w:rPr>
                <w:rFonts w:hint="eastAsia" w:eastAsia="宋体"/>
                <w:sz w:val="22"/>
                <w:szCs w:val="22"/>
                <w:lang w:eastAsia="zh-CN"/>
              </w:rPr>
            </w:pPr>
            <w:r>
              <w:rPr>
                <w:rFonts w:hAnsi="宋体"/>
                <w:sz w:val="22"/>
                <w:szCs w:val="22"/>
              </w:rPr>
              <w:t>机构地址：</w:t>
            </w:r>
            <w:r>
              <w:rPr>
                <w:rFonts w:hint="eastAsia" w:hAnsi="宋体"/>
                <w:kern w:val="0"/>
                <w:sz w:val="22"/>
                <w:szCs w:val="22"/>
                <w:lang w:eastAsia="zh-CN"/>
              </w:rPr>
              <w:t>平阳县水头镇梓兴路上下林安置地块4号楼4单元201室</w:t>
            </w:r>
          </w:p>
          <w:p>
            <w:pPr>
              <w:adjustRightInd w:val="0"/>
              <w:spacing w:line="360" w:lineRule="auto"/>
              <w:rPr>
                <w:rFonts w:hint="default" w:eastAsia="宋体"/>
                <w:sz w:val="22"/>
                <w:szCs w:val="22"/>
                <w:lang w:val="en-US" w:eastAsia="zh-CN"/>
              </w:rPr>
            </w:pPr>
            <w:r>
              <w:rPr>
                <w:rFonts w:hAnsi="宋体"/>
                <w:sz w:val="22"/>
                <w:szCs w:val="22"/>
              </w:rPr>
              <w:t>联</w:t>
            </w:r>
            <w:r>
              <w:rPr>
                <w:sz w:val="22"/>
                <w:szCs w:val="22"/>
              </w:rPr>
              <w:t xml:space="preserve"> </w:t>
            </w:r>
            <w:r>
              <w:rPr>
                <w:rFonts w:hAnsi="宋体"/>
                <w:sz w:val="22"/>
                <w:szCs w:val="22"/>
              </w:rPr>
              <w:t>系</w:t>
            </w:r>
            <w:r>
              <w:rPr>
                <w:sz w:val="22"/>
                <w:szCs w:val="22"/>
              </w:rPr>
              <w:t xml:space="preserve"> </w:t>
            </w:r>
            <w:r>
              <w:rPr>
                <w:rFonts w:hAnsi="宋体"/>
                <w:sz w:val="22"/>
                <w:szCs w:val="22"/>
              </w:rPr>
              <w:t>人：</w:t>
            </w:r>
            <w:r>
              <w:rPr>
                <w:rFonts w:hint="eastAsia" w:hAnsi="宋体"/>
                <w:kern w:val="0"/>
                <w:sz w:val="22"/>
                <w:szCs w:val="22"/>
                <w:lang w:val="en-US" w:eastAsia="zh-CN"/>
              </w:rPr>
              <w:t>周先生</w:t>
            </w:r>
          </w:p>
          <w:p>
            <w:pPr>
              <w:adjustRightInd w:val="0"/>
              <w:spacing w:line="360" w:lineRule="auto"/>
              <w:rPr>
                <w:rFonts w:hint="default" w:eastAsia="宋体"/>
                <w:sz w:val="22"/>
                <w:szCs w:val="22"/>
                <w:lang w:val="en-US" w:eastAsia="zh-CN"/>
              </w:rPr>
            </w:pPr>
            <w:r>
              <w:rPr>
                <w:rFonts w:hAnsi="宋体"/>
                <w:sz w:val="22"/>
                <w:szCs w:val="22"/>
              </w:rPr>
              <w:t>联系电话：</w:t>
            </w:r>
            <w:r>
              <w:rPr>
                <w:rFonts w:hint="eastAsia"/>
                <w:sz w:val="22"/>
                <w:szCs w:val="22"/>
                <w:lang w:val="en-US" w:eastAsia="zh-CN"/>
              </w:rPr>
              <w:t>13868558011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评标办法</w:t>
            </w:r>
          </w:p>
        </w:tc>
        <w:tc>
          <w:tcPr>
            <w:tcW w:w="7776" w:type="dxa"/>
            <w:vAlign w:val="center"/>
          </w:tcPr>
          <w:p>
            <w:pPr>
              <w:adjustRightInd w:val="0"/>
              <w:spacing w:line="360" w:lineRule="auto"/>
              <w:rPr>
                <w:rFonts w:ascii="宋体" w:hAnsi="宋体" w:cs="宋体"/>
                <w:sz w:val="22"/>
                <w:szCs w:val="22"/>
              </w:rPr>
            </w:pPr>
            <w:r>
              <w:rPr>
                <w:rFonts w:hint="eastAsia" w:ascii="宋体" w:hAnsi="宋体" w:cs="宋体"/>
                <w:sz w:val="22"/>
                <w:szCs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招标内容</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投标供应商</w:t>
            </w:r>
          </w:p>
          <w:p>
            <w:pPr>
              <w:spacing w:line="360" w:lineRule="auto"/>
              <w:jc w:val="center"/>
              <w:rPr>
                <w:rFonts w:ascii="宋体" w:hAnsi="宋体" w:cs="宋体"/>
                <w:sz w:val="22"/>
                <w:szCs w:val="22"/>
              </w:rPr>
            </w:pPr>
            <w:r>
              <w:rPr>
                <w:rFonts w:hint="eastAsia" w:ascii="宋体" w:hAnsi="宋体" w:cs="宋体"/>
                <w:sz w:val="22"/>
                <w:szCs w:val="22"/>
              </w:rPr>
              <w:t>资格要求</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是否接受联合体投标</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sz w:val="22"/>
                <w:szCs w:val="22"/>
              </w:rPr>
              <w:fldChar w:fldCharType="end"/>
            </w:r>
            <w:r>
              <w:rPr>
                <w:rFonts w:hint="eastAsia" w:ascii="宋体" w:hAnsi="宋体" w:cs="宋体"/>
                <w:sz w:val="22"/>
                <w:szCs w:val="22"/>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踏勘现场</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2"/>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是否允许递交备选投标方案</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2"/>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投标货币</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投标语言</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投标文件的组成</w:t>
            </w:r>
          </w:p>
        </w:tc>
        <w:tc>
          <w:tcPr>
            <w:tcW w:w="7776" w:type="dxa"/>
            <w:vAlign w:val="center"/>
          </w:tcPr>
          <w:p>
            <w:pPr>
              <w:spacing w:line="360" w:lineRule="auto"/>
              <w:rPr>
                <w:rFonts w:ascii="宋体" w:hAnsi="宋体" w:cs="宋体"/>
                <w:sz w:val="22"/>
                <w:szCs w:val="22"/>
              </w:rPr>
            </w:pPr>
            <w:r>
              <w:rPr>
                <w:rFonts w:hint="eastAsia" w:ascii="宋体" w:hAnsi="宋体" w:cs="宋体"/>
                <w:color w:val="000000"/>
                <w:sz w:val="22"/>
                <w:szCs w:val="22"/>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投标文件的编制</w:t>
            </w:r>
          </w:p>
        </w:tc>
        <w:tc>
          <w:tcPr>
            <w:tcW w:w="7776" w:type="dxa"/>
            <w:vAlign w:val="center"/>
          </w:tcPr>
          <w:p>
            <w:pPr>
              <w:spacing w:line="360" w:lineRule="auto"/>
              <w:rPr>
                <w:rFonts w:ascii="宋体" w:hAnsi="宋体" w:cs="宋体"/>
                <w:sz w:val="22"/>
                <w:szCs w:val="22"/>
              </w:rPr>
            </w:pPr>
            <w:r>
              <w:rPr>
                <w:rFonts w:hint="eastAsia" w:ascii="宋体" w:hAnsi="宋体" w:cs="宋体"/>
                <w:color w:val="000000"/>
                <w:sz w:val="22"/>
                <w:szCs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rPr>
                <w:rFonts w:ascii="宋体" w:hAnsi="宋体" w:cs="宋体"/>
                <w:color w:val="000000"/>
                <w:sz w:val="22"/>
                <w:szCs w:val="22"/>
              </w:rPr>
            </w:pPr>
            <w:r>
              <w:rPr>
                <w:rFonts w:hint="eastAsia" w:ascii="宋体" w:hAnsi="宋体" w:cs="宋体"/>
                <w:color w:val="000000"/>
                <w:sz w:val="22"/>
                <w:szCs w:val="22"/>
              </w:rPr>
              <w:t>签字或盖章要求</w:t>
            </w:r>
          </w:p>
        </w:tc>
        <w:tc>
          <w:tcPr>
            <w:tcW w:w="7776" w:type="dxa"/>
            <w:vAlign w:val="center"/>
          </w:tcPr>
          <w:p>
            <w:pPr>
              <w:snapToGrid w:val="0"/>
              <w:spacing w:line="360" w:lineRule="auto"/>
              <w:rPr>
                <w:rFonts w:ascii="宋体" w:hAnsi="宋体" w:cs="宋体"/>
                <w:color w:val="000000"/>
                <w:sz w:val="22"/>
                <w:szCs w:val="22"/>
              </w:rPr>
            </w:pPr>
            <w:r>
              <w:rPr>
                <w:rFonts w:hint="eastAsia" w:ascii="宋体" w:hAnsi="宋体" w:cs="宋体"/>
                <w:b/>
                <w:color w:val="000000"/>
                <w:sz w:val="22"/>
                <w:szCs w:val="22"/>
              </w:rPr>
              <w:t>电子签章。</w:t>
            </w:r>
            <w:r>
              <w:rPr>
                <w:rFonts w:hint="eastAsia" w:ascii="宋体" w:hAnsi="宋体" w:cs="宋体"/>
                <w:color w:val="000000"/>
                <w:sz w:val="22"/>
                <w:szCs w:val="22"/>
              </w:rPr>
              <w:t>采购文件所指的加盖单位公章为电子签章。</w:t>
            </w:r>
          </w:p>
          <w:p>
            <w:pPr>
              <w:spacing w:line="360" w:lineRule="auto"/>
              <w:rPr>
                <w:rFonts w:ascii="宋体" w:hAnsi="宋体" w:cs="宋体"/>
                <w:color w:val="000000"/>
                <w:sz w:val="22"/>
                <w:szCs w:val="22"/>
              </w:rPr>
            </w:pPr>
            <w:r>
              <w:rPr>
                <w:rFonts w:hint="eastAsia" w:ascii="宋体" w:hAnsi="宋体" w:cs="宋体"/>
                <w:color w:val="000000"/>
                <w:sz w:val="22"/>
                <w:szCs w:val="22"/>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rPr>
                <w:rFonts w:ascii="宋体" w:hAnsi="宋体" w:cs="宋体"/>
                <w:sz w:val="22"/>
                <w:szCs w:val="22"/>
              </w:rPr>
            </w:pPr>
            <w:r>
              <w:rPr>
                <w:rFonts w:hint="eastAsia" w:ascii="宋体" w:hAnsi="宋体" w:cs="宋体"/>
                <w:sz w:val="22"/>
                <w:szCs w:val="22"/>
              </w:rPr>
              <w:t>投标文件的形式</w:t>
            </w:r>
          </w:p>
        </w:tc>
        <w:tc>
          <w:tcPr>
            <w:tcW w:w="7776" w:type="dxa"/>
            <w:vAlign w:val="center"/>
          </w:tcPr>
          <w:p>
            <w:pPr>
              <w:snapToGrid w:val="0"/>
              <w:spacing w:line="360" w:lineRule="auto"/>
              <w:rPr>
                <w:rFonts w:ascii="宋体" w:hAnsi="宋体" w:cs="宋体"/>
                <w:sz w:val="22"/>
                <w:szCs w:val="22"/>
              </w:rPr>
            </w:pPr>
            <w:r>
              <w:rPr>
                <w:rFonts w:hint="eastAsia" w:ascii="宋体" w:hAnsi="宋体" w:cs="宋体"/>
                <w:sz w:val="22"/>
                <w:szCs w:val="22"/>
              </w:rPr>
              <w:t>电子投标文件（包括“电子加密投标文件”和“备份投标文件”，在投标文件编制完成后同时生成）；</w:t>
            </w:r>
          </w:p>
          <w:p>
            <w:pPr>
              <w:snapToGrid w:val="0"/>
              <w:spacing w:line="360" w:lineRule="auto"/>
              <w:rPr>
                <w:rFonts w:ascii="宋体" w:hAnsi="宋体" w:cs="宋体"/>
                <w:sz w:val="22"/>
                <w:szCs w:val="22"/>
              </w:rPr>
            </w:pPr>
            <w:r>
              <w:rPr>
                <w:rFonts w:hint="eastAsia" w:ascii="宋体" w:hAnsi="宋体" w:cs="宋体"/>
                <w:sz w:val="22"/>
                <w:szCs w:val="22"/>
              </w:rPr>
              <w:t>（1）“电子加密投标文件”是指通过“政采云电子交易客户端”完成投标文件编制后生成并加密的数据电文形式的投标文件。</w:t>
            </w:r>
          </w:p>
          <w:p>
            <w:pPr>
              <w:snapToGrid w:val="0"/>
              <w:spacing w:line="360" w:lineRule="auto"/>
              <w:rPr>
                <w:rFonts w:ascii="宋体" w:hAnsi="宋体" w:cs="宋体"/>
                <w:sz w:val="22"/>
                <w:szCs w:val="22"/>
              </w:rPr>
            </w:pPr>
            <w:r>
              <w:rPr>
                <w:rFonts w:hint="eastAsia" w:ascii="宋体" w:hAnsi="宋体" w:cs="宋体"/>
                <w:sz w:val="22"/>
                <w:szCs w:val="22"/>
              </w:rPr>
              <w:t>（2）“备份投标文件”是指与“电子加密投标文件”同时生成的数据电文形式的电子文件（备份标书），</w:t>
            </w:r>
            <w:r>
              <w:rPr>
                <w:rFonts w:hint="eastAsia" w:ascii="宋体" w:hAnsi="宋体" w:cs="宋体"/>
                <w:b/>
                <w:bCs/>
                <w:sz w:val="22"/>
                <w:szCs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adjustRightInd w:val="0"/>
              <w:spacing w:line="360" w:lineRule="auto"/>
              <w:rPr>
                <w:rFonts w:ascii="宋体" w:hAnsi="宋体" w:cs="宋体"/>
                <w:sz w:val="22"/>
                <w:szCs w:val="22"/>
              </w:rPr>
            </w:pPr>
            <w:r>
              <w:rPr>
                <w:rFonts w:hint="eastAsia" w:ascii="宋体" w:hAnsi="宋体" w:cs="宋体"/>
                <w:color w:val="000000"/>
                <w:sz w:val="22"/>
                <w:szCs w:val="22"/>
              </w:rPr>
              <w:t>投标文件份数</w:t>
            </w:r>
          </w:p>
        </w:tc>
        <w:tc>
          <w:tcPr>
            <w:tcW w:w="7776" w:type="dxa"/>
            <w:vAlign w:val="center"/>
          </w:tcPr>
          <w:p>
            <w:pPr>
              <w:pStyle w:val="19"/>
              <w:tabs>
                <w:tab w:val="right" w:leader="dot" w:pos="9118"/>
              </w:tabs>
              <w:adjustRightInd w:val="0"/>
              <w:spacing w:line="360" w:lineRule="auto"/>
              <w:rPr>
                <w:rFonts w:ascii="宋体" w:hAnsi="宋体" w:cs="宋体"/>
                <w:color w:val="000000"/>
                <w:sz w:val="22"/>
                <w:szCs w:val="22"/>
              </w:rPr>
            </w:pPr>
            <w:r>
              <w:rPr>
                <w:rFonts w:hint="eastAsia" w:ascii="宋体" w:hAnsi="宋体" w:cs="宋体"/>
                <w:color w:val="000000"/>
                <w:sz w:val="22"/>
                <w:szCs w:val="22"/>
              </w:rPr>
              <w:t>（1）“电子加密投标文件”：在线上传递交、一份。</w:t>
            </w:r>
          </w:p>
          <w:p>
            <w:pPr>
              <w:pStyle w:val="19"/>
              <w:tabs>
                <w:tab w:val="right" w:leader="dot" w:pos="9118"/>
              </w:tabs>
              <w:adjustRightInd w:val="0"/>
              <w:spacing w:line="360" w:lineRule="auto"/>
              <w:rPr>
                <w:rFonts w:ascii="宋体" w:hAnsi="宋体" w:cs="宋体"/>
                <w:color w:val="000000"/>
                <w:sz w:val="22"/>
                <w:szCs w:val="22"/>
              </w:rPr>
            </w:pPr>
            <w:r>
              <w:rPr>
                <w:rFonts w:hint="eastAsia" w:ascii="宋体" w:hAnsi="宋体" w:cs="宋体"/>
                <w:color w:val="000000"/>
                <w:sz w:val="22"/>
                <w:szCs w:val="22"/>
              </w:rPr>
              <w:t>（2）“备份投标文件”：密封包装后（邮寄形式投标截止时间前递交、一份（邮寄地址：</w:t>
            </w:r>
            <w:r>
              <w:rPr>
                <w:rFonts w:hint="eastAsia"/>
                <w:sz w:val="22"/>
                <w:szCs w:val="22"/>
              </w:rPr>
              <w:t xml:space="preserve">地址：平阳县公共资源交易中心二楼大厅（平阳县鳌江镇车站大道和谐家园二楼）  </w:t>
            </w:r>
            <w:r>
              <w:rPr>
                <w:rFonts w:hint="eastAsia"/>
                <w:sz w:val="22"/>
                <w:szCs w:val="22"/>
                <w:lang w:val="en-US" w:eastAsia="zh-CN"/>
              </w:rPr>
              <w:t>周先生</w:t>
            </w:r>
            <w:r>
              <w:rPr>
                <w:rFonts w:hint="eastAsia"/>
                <w:sz w:val="22"/>
                <w:szCs w:val="22"/>
              </w:rPr>
              <w:t xml:space="preserve">  收 </w:t>
            </w:r>
            <w:r>
              <w:rPr>
                <w:rFonts w:hint="eastAsia"/>
                <w:sz w:val="22"/>
                <w:szCs w:val="22"/>
                <w:lang w:val="en-US" w:eastAsia="zh-CN"/>
              </w:rPr>
              <w:t>13868558011</w:t>
            </w:r>
            <w:r>
              <w:rPr>
                <w:rFonts w:hint="eastAsia"/>
                <w:sz w:val="22"/>
                <w:szCs w:val="22"/>
              </w:rPr>
              <w:t>）</w:t>
            </w:r>
            <w:r>
              <w:rPr>
                <w:rFonts w:hint="eastAsia" w:ascii="宋体" w:hAnsi="宋体" w:cs="宋体"/>
                <w:color w:val="000000"/>
                <w:sz w:val="22"/>
                <w:szCs w:val="22"/>
              </w:rPr>
              <w:t>。</w:t>
            </w:r>
          </w:p>
          <w:p>
            <w:r>
              <w:rPr>
                <w:rFonts w:hint="eastAsia"/>
              </w:rPr>
              <w:t>（3）</w:t>
            </w:r>
            <w:r>
              <w:rPr>
                <w:b/>
                <w:color w:val="000000"/>
                <w:sz w:val="22"/>
                <w:szCs w:val="22"/>
              </w:rPr>
              <w:t>中标供应商在领取中标通知书时提供全套纸质投标文件</w:t>
            </w:r>
            <w:r>
              <w:rPr>
                <w:rFonts w:hint="eastAsia"/>
                <w:b/>
                <w:color w:val="000000"/>
                <w:sz w:val="22"/>
                <w:szCs w:val="22"/>
              </w:rPr>
              <w:t>两份</w:t>
            </w:r>
            <w:r>
              <w:rPr>
                <w:b/>
                <w:color w:val="000000"/>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adjustRightInd w:val="0"/>
              <w:spacing w:line="360" w:lineRule="auto"/>
              <w:rPr>
                <w:rFonts w:ascii="宋体" w:hAnsi="宋体" w:cs="宋体"/>
                <w:color w:val="000000"/>
                <w:sz w:val="22"/>
                <w:szCs w:val="22"/>
              </w:rPr>
            </w:pPr>
            <w:r>
              <w:rPr>
                <w:rFonts w:hint="eastAsia" w:ascii="宋体" w:hAnsi="宋体" w:cs="宋体"/>
                <w:color w:val="000000"/>
                <w:sz w:val="22"/>
                <w:szCs w:val="22"/>
              </w:rPr>
              <w:t>投标文件的上传和递交</w:t>
            </w:r>
          </w:p>
        </w:tc>
        <w:tc>
          <w:tcPr>
            <w:tcW w:w="7776" w:type="dxa"/>
            <w:vAlign w:val="center"/>
          </w:tcPr>
          <w:p>
            <w:pPr>
              <w:adjustRightInd w:val="0"/>
              <w:spacing w:line="360" w:lineRule="auto"/>
              <w:rPr>
                <w:rFonts w:ascii="宋体" w:hAnsi="宋体" w:cs="宋体"/>
                <w:color w:val="000000"/>
                <w:sz w:val="22"/>
                <w:szCs w:val="22"/>
              </w:rPr>
            </w:pPr>
            <w:r>
              <w:rPr>
                <w:rFonts w:hint="eastAsia" w:ascii="宋体" w:hAnsi="宋体" w:cs="宋体"/>
                <w:color w:val="000000"/>
                <w:sz w:val="22"/>
                <w:szCs w:val="22"/>
              </w:rPr>
              <w:t>（1）“电子加密投标文件”的上传、递交：</w:t>
            </w:r>
          </w:p>
          <w:p>
            <w:pPr>
              <w:adjustRightInd w:val="0"/>
              <w:spacing w:line="360" w:lineRule="auto"/>
              <w:rPr>
                <w:rFonts w:ascii="宋体" w:hAnsi="宋体" w:cs="宋体"/>
                <w:color w:val="000000"/>
                <w:sz w:val="22"/>
                <w:szCs w:val="22"/>
              </w:rPr>
            </w:pPr>
            <w:r>
              <w:rPr>
                <w:rFonts w:hint="eastAsia" w:ascii="宋体" w:hAnsi="宋体" w:cs="宋体"/>
                <w:color w:val="000000"/>
                <w:sz w:val="22"/>
                <w:szCs w:val="22"/>
              </w:rPr>
              <w:t>a.投标供应商应在投标截止时间前将“电子加密投标文件”成功上传递交至“政府采购云平台”，否则投标无效。</w:t>
            </w:r>
          </w:p>
          <w:p>
            <w:pPr>
              <w:adjustRightInd w:val="0"/>
              <w:spacing w:line="360" w:lineRule="auto"/>
              <w:rPr>
                <w:rFonts w:ascii="宋体" w:hAnsi="宋体" w:cs="宋体"/>
                <w:color w:val="000000"/>
                <w:sz w:val="22"/>
                <w:szCs w:val="22"/>
              </w:rPr>
            </w:pPr>
            <w:r>
              <w:rPr>
                <w:rFonts w:hint="eastAsia" w:ascii="宋体" w:hAnsi="宋体" w:cs="宋体"/>
                <w:color w:val="000000"/>
                <w:sz w:val="22"/>
                <w:szCs w:val="22"/>
              </w:rPr>
              <w:t>b.“电子加密投标文件”成功上传递交后，供应商可自行打印投标文件接收回执。</w:t>
            </w:r>
          </w:p>
          <w:p>
            <w:pPr>
              <w:adjustRightInd w:val="0"/>
              <w:spacing w:line="360" w:lineRule="auto"/>
              <w:rPr>
                <w:rFonts w:ascii="宋体" w:hAnsi="宋体" w:cs="宋体"/>
                <w:color w:val="000000"/>
                <w:sz w:val="22"/>
                <w:szCs w:val="22"/>
              </w:rPr>
            </w:pPr>
            <w:r>
              <w:rPr>
                <w:rFonts w:hint="eastAsia" w:ascii="宋体" w:hAnsi="宋体" w:cs="宋体"/>
                <w:color w:val="000000"/>
                <w:sz w:val="22"/>
                <w:szCs w:val="22"/>
              </w:rPr>
              <w:t>（2）“备份投标文件”的密封包装、递交：</w:t>
            </w:r>
          </w:p>
          <w:p>
            <w:pPr>
              <w:adjustRightInd w:val="0"/>
              <w:spacing w:line="360" w:lineRule="auto"/>
              <w:rPr>
                <w:rFonts w:ascii="宋体" w:hAnsi="宋体" w:cs="宋体"/>
                <w:color w:val="000000"/>
                <w:sz w:val="22"/>
                <w:szCs w:val="22"/>
              </w:rPr>
            </w:pPr>
            <w:r>
              <w:rPr>
                <w:rFonts w:hint="eastAsia" w:ascii="宋体" w:hAnsi="宋体" w:cs="宋体"/>
                <w:color w:val="000000"/>
                <w:sz w:val="22"/>
                <w:szCs w:val="22"/>
              </w:rPr>
              <w:t>a.投标供应商在“政府采购云平台”完成“电子加密投标文件”的上传递交后，还可以（邮寄形式）在投标截止时间前递交以介质（U盘）存储的 “备份投标文件”（一份）；</w:t>
            </w:r>
          </w:p>
          <w:p>
            <w:pPr>
              <w:adjustRightInd w:val="0"/>
              <w:spacing w:line="360" w:lineRule="auto"/>
              <w:rPr>
                <w:rFonts w:ascii="宋体" w:hAnsi="宋体" w:cs="宋体"/>
                <w:color w:val="000000"/>
                <w:sz w:val="22"/>
                <w:szCs w:val="22"/>
              </w:rPr>
            </w:pPr>
            <w:r>
              <w:rPr>
                <w:rFonts w:hint="eastAsia" w:ascii="宋体" w:hAnsi="宋体" w:cs="宋体"/>
                <w:color w:val="000000"/>
                <w:sz w:val="22"/>
                <w:szCs w:val="22"/>
              </w:rPr>
              <w:t>b.邮寄“备份投标文件”应当密封包装，并在包装上标注投标项目名称、投标单位名称并加盖公章。没有密封包装或者逾期邮寄送达至投标地点的“备份投标文件”将不予接收；</w:t>
            </w:r>
          </w:p>
          <w:p>
            <w:pPr>
              <w:adjustRightInd w:val="0"/>
              <w:spacing w:line="360" w:lineRule="auto"/>
              <w:rPr>
                <w:rFonts w:ascii="宋体" w:hAnsi="宋体" w:cs="宋体"/>
                <w:color w:val="000000"/>
                <w:sz w:val="22"/>
                <w:szCs w:val="22"/>
              </w:rPr>
            </w:pPr>
            <w:r>
              <w:rPr>
                <w:rFonts w:hint="eastAsia" w:ascii="宋体" w:hAnsi="宋体" w:cs="宋体"/>
                <w:color w:val="000000"/>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adjustRightInd w:val="0"/>
              <w:spacing w:line="360" w:lineRule="auto"/>
              <w:rPr>
                <w:rFonts w:ascii="宋体" w:hAnsi="宋体" w:cs="宋体"/>
                <w:sz w:val="22"/>
                <w:szCs w:val="22"/>
              </w:rPr>
            </w:pPr>
            <w:r>
              <w:rPr>
                <w:rFonts w:hint="eastAsia" w:ascii="宋体" w:hAnsi="宋体" w:cs="宋体"/>
                <w:color w:val="000000"/>
                <w:sz w:val="22"/>
                <w:szCs w:val="22"/>
              </w:rPr>
              <w:t>电子加密投标文件的解密和异常情况处理</w:t>
            </w:r>
          </w:p>
        </w:tc>
        <w:tc>
          <w:tcPr>
            <w:tcW w:w="7776" w:type="dxa"/>
            <w:vAlign w:val="center"/>
          </w:tcPr>
          <w:p>
            <w:pPr>
              <w:spacing w:line="360" w:lineRule="auto"/>
              <w:rPr>
                <w:rFonts w:ascii="宋体" w:hAnsi="宋体" w:cs="宋体"/>
                <w:color w:val="000000"/>
                <w:sz w:val="22"/>
                <w:szCs w:val="22"/>
              </w:rPr>
            </w:pPr>
            <w:r>
              <w:rPr>
                <w:rFonts w:hint="eastAsia" w:ascii="宋体" w:hAnsi="宋体" w:cs="宋体"/>
                <w:color w:val="000000"/>
                <w:sz w:val="22"/>
                <w:szCs w:val="22"/>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ascii="宋体" w:hAnsi="宋体" w:cs="宋体"/>
                <w:color w:val="000000"/>
                <w:sz w:val="22"/>
                <w:szCs w:val="22"/>
              </w:rPr>
            </w:pPr>
            <w:r>
              <w:rPr>
                <w:rFonts w:hint="eastAsia" w:ascii="宋体" w:hAnsi="宋体" w:cs="宋体"/>
                <w:color w:val="000000"/>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adjustRightInd w:val="0"/>
              <w:spacing w:line="360" w:lineRule="auto"/>
              <w:rPr>
                <w:rFonts w:ascii="宋体" w:hAnsi="宋体" w:cs="宋体"/>
                <w:sz w:val="22"/>
                <w:szCs w:val="22"/>
              </w:rPr>
            </w:pPr>
            <w:r>
              <w:rPr>
                <w:rFonts w:hint="eastAsia" w:ascii="宋体" w:hAnsi="宋体" w:cs="宋体"/>
                <w:color w:val="000000"/>
                <w:sz w:val="22"/>
                <w:szCs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rPr>
                <w:rFonts w:ascii="宋体" w:hAnsi="宋体" w:cs="宋体"/>
                <w:sz w:val="22"/>
                <w:szCs w:val="22"/>
              </w:rPr>
            </w:pPr>
            <w:r>
              <w:rPr>
                <w:rFonts w:hint="eastAsia" w:ascii="宋体" w:hAnsi="宋体" w:cs="宋体"/>
                <w:color w:val="000000"/>
                <w:sz w:val="22"/>
                <w:szCs w:val="22"/>
              </w:rPr>
              <w:t>投标有效期</w:t>
            </w:r>
          </w:p>
        </w:tc>
        <w:tc>
          <w:tcPr>
            <w:tcW w:w="7776" w:type="dxa"/>
            <w:vAlign w:val="center"/>
          </w:tcPr>
          <w:p>
            <w:pPr>
              <w:spacing w:line="360" w:lineRule="auto"/>
              <w:rPr>
                <w:rFonts w:ascii="宋体" w:hAnsi="宋体" w:cs="宋体"/>
                <w:sz w:val="22"/>
                <w:szCs w:val="22"/>
              </w:rPr>
            </w:pPr>
            <w:r>
              <w:rPr>
                <w:rFonts w:hint="eastAsia" w:ascii="宋体" w:hAnsi="宋体" w:cs="宋体"/>
                <w:color w:val="000000"/>
                <w:sz w:val="22"/>
                <w:szCs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投标样品</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4"/>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adjustRightInd w:val="0"/>
              <w:spacing w:line="360" w:lineRule="auto"/>
              <w:jc w:val="center"/>
              <w:rPr>
                <w:rFonts w:ascii="宋体" w:hAnsi="宋体" w:cs="宋体"/>
                <w:sz w:val="22"/>
                <w:szCs w:val="22"/>
              </w:rPr>
            </w:pPr>
            <w:r>
              <w:rPr>
                <w:rFonts w:hint="eastAsia" w:ascii="宋体" w:hAnsi="宋体" w:cs="宋体"/>
                <w:sz w:val="22"/>
                <w:szCs w:val="22"/>
              </w:rPr>
              <w:t>履约担保</w:t>
            </w:r>
          </w:p>
        </w:tc>
        <w:tc>
          <w:tcPr>
            <w:tcW w:w="7776" w:type="dxa"/>
            <w:vAlign w:val="center"/>
          </w:tcPr>
          <w:p>
            <w:pPr>
              <w:spacing w:line="360" w:lineRule="auto"/>
              <w:rPr>
                <w:rFonts w:hAnsi="宋体" w:cs="宋体"/>
                <w:color w:val="FF0000"/>
                <w:sz w:val="22"/>
                <w:szCs w:val="22"/>
                <w:highlight w:val="yellow"/>
              </w:rPr>
            </w:pPr>
            <w:r>
              <w:rPr>
                <w:rFonts w:hint="eastAsia" w:ascii="宋体" w:hAnsi="宋体" w:cs="宋体"/>
                <w:sz w:val="22"/>
                <w:szCs w:val="22"/>
              </w:rPr>
              <w:fldChar w:fldCharType="begin"/>
            </w:r>
            <w:r>
              <w:rPr>
                <w:rFonts w:hint="eastAsia" w:ascii="宋体" w:hAnsi="宋体" w:cs="宋体"/>
                <w:sz w:val="22"/>
                <w:szCs w:val="22"/>
              </w:rPr>
              <w:instrText xml:space="preserve"> eq \o\ac(</w:instrText>
            </w:r>
            <w:r>
              <w:rPr>
                <w:rFonts w:hint="eastAsia" w:ascii="宋体" w:hAnsi="宋体" w:cs="宋体"/>
                <w:position w:val="-4"/>
                <w:sz w:val="22"/>
                <w:szCs w:val="22"/>
              </w:rPr>
              <w:instrText xml:space="preserve">□</w:instrText>
            </w:r>
            <w:r>
              <w:rPr>
                <w:rFonts w:hint="eastAsia" w:ascii="宋体" w:hAnsi="宋体" w:cs="宋体"/>
                <w:sz w:val="22"/>
                <w:szCs w:val="22"/>
              </w:rPr>
              <w:instrText xml:space="preserve">,√)</w:instrText>
            </w:r>
            <w:r>
              <w:rPr>
                <w:rFonts w:hint="eastAsia" w:ascii="宋体" w:hAnsi="宋体" w:cs="宋体"/>
                <w:sz w:val="22"/>
                <w:szCs w:val="22"/>
              </w:rPr>
              <w:fldChar w:fldCharType="end"/>
            </w:r>
            <w:r>
              <w:rPr>
                <w:rFonts w:hint="eastAsia" w:ascii="宋体" w:hAnsi="宋体" w:cs="宋体"/>
                <w:sz w:val="22"/>
                <w:szCs w:val="22"/>
              </w:rPr>
              <w:t>需要：向采购人提供合同总价</w:t>
            </w:r>
            <w:r>
              <w:rPr>
                <w:rFonts w:hint="eastAsia" w:ascii="宋体" w:hAnsi="宋体" w:cs="宋体"/>
                <w:sz w:val="22"/>
                <w:szCs w:val="22"/>
                <w:lang w:val="en-US" w:eastAsia="zh-CN"/>
              </w:rPr>
              <w:t>2</w:t>
            </w:r>
            <w:r>
              <w:rPr>
                <w:rFonts w:hint="eastAsia" w:ascii="宋体" w:hAnsi="宋体" w:cs="宋体"/>
                <w:sz w:val="22"/>
                <w:szCs w:val="22"/>
              </w:rPr>
              <w:t>％的履约保证金（银行转账或保函）。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3" w:hRule="atLeast"/>
          <w:jc w:val="center"/>
        </w:trPr>
        <w:tc>
          <w:tcPr>
            <w:tcW w:w="842" w:type="dxa"/>
            <w:vAlign w:val="center"/>
          </w:tcPr>
          <w:p>
            <w:pPr>
              <w:widowControl/>
              <w:numPr>
                <w:ilvl w:val="0"/>
                <w:numId w:val="1"/>
              </w:numPr>
              <w:tabs>
                <w:tab w:val="left" w:pos="420"/>
                <w:tab w:val="clear" w:pos="720"/>
              </w:tabs>
              <w:spacing w:line="276" w:lineRule="auto"/>
              <w:ind w:left="420" w:hanging="420"/>
              <w:jc w:val="right"/>
              <w:rPr>
                <w:sz w:val="22"/>
                <w:szCs w:val="22"/>
              </w:rPr>
            </w:pPr>
          </w:p>
        </w:tc>
        <w:tc>
          <w:tcPr>
            <w:tcW w:w="1553" w:type="dxa"/>
            <w:vAlign w:val="center"/>
          </w:tcPr>
          <w:p>
            <w:pPr>
              <w:adjustRightInd w:val="0"/>
              <w:spacing w:line="276" w:lineRule="auto"/>
              <w:jc w:val="center"/>
              <w:rPr>
                <w:rFonts w:ascii="宋体" w:hAnsi="宋体" w:cs="宋体"/>
                <w:sz w:val="22"/>
                <w:szCs w:val="22"/>
              </w:rPr>
            </w:pPr>
            <w:r>
              <w:rPr>
                <w:rFonts w:hint="eastAsia" w:ascii="宋体" w:hAnsi="宋体" w:cs="宋体"/>
                <w:sz w:val="22"/>
                <w:szCs w:val="22"/>
              </w:rPr>
              <w:t>投标保证金</w:t>
            </w:r>
          </w:p>
        </w:tc>
        <w:tc>
          <w:tcPr>
            <w:tcW w:w="7776" w:type="dxa"/>
            <w:vAlign w:val="center"/>
          </w:tcPr>
          <w:p>
            <w:pPr>
              <w:spacing w:line="276" w:lineRule="auto"/>
              <w:rPr>
                <w:rFonts w:ascii="宋体" w:hAnsi="宋体" w:cs="宋体"/>
                <w:sz w:val="22"/>
                <w:szCs w:val="22"/>
              </w:rPr>
            </w:pPr>
            <w:r>
              <w:rPr>
                <w:rFonts w:hint="eastAsia" w:ascii="宋体" w:hAnsi="宋体" w:cs="宋体"/>
                <w:sz w:val="22"/>
                <w:szCs w:val="22"/>
              </w:rPr>
              <w:t>无需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napToGrid w:val="0"/>
              <w:spacing w:line="360" w:lineRule="auto"/>
              <w:jc w:val="center"/>
              <w:rPr>
                <w:sz w:val="22"/>
                <w:szCs w:val="22"/>
              </w:rPr>
            </w:pPr>
            <w:r>
              <w:rPr>
                <w:rFonts w:hAnsi="宋体"/>
                <w:sz w:val="22"/>
                <w:szCs w:val="22"/>
              </w:rPr>
              <w:t>质疑受理联系方式</w:t>
            </w:r>
          </w:p>
        </w:tc>
        <w:tc>
          <w:tcPr>
            <w:tcW w:w="7776" w:type="dxa"/>
            <w:vAlign w:val="center"/>
          </w:tcPr>
          <w:p>
            <w:pPr>
              <w:snapToGrid w:val="0"/>
              <w:spacing w:line="360" w:lineRule="auto"/>
              <w:rPr>
                <w:rFonts w:hint="eastAsia" w:eastAsia="宋体"/>
                <w:sz w:val="22"/>
                <w:szCs w:val="22"/>
                <w:lang w:eastAsia="zh-CN"/>
              </w:rPr>
            </w:pPr>
            <w:r>
              <w:rPr>
                <w:rFonts w:hAnsi="宋体"/>
                <w:sz w:val="22"/>
                <w:szCs w:val="22"/>
              </w:rPr>
              <w:t>代理机构名称：</w:t>
            </w:r>
            <w:r>
              <w:rPr>
                <w:rFonts w:hint="eastAsia" w:hAnsi="宋体"/>
                <w:sz w:val="22"/>
                <w:szCs w:val="22"/>
                <w:lang w:eastAsia="zh-CN"/>
              </w:rPr>
              <w:t>温州嘉宇工程造价咨询有限公司</w:t>
            </w:r>
          </w:p>
          <w:p>
            <w:pPr>
              <w:snapToGrid w:val="0"/>
              <w:spacing w:line="360" w:lineRule="auto"/>
              <w:rPr>
                <w:rFonts w:hint="eastAsia" w:eastAsia="宋体"/>
                <w:sz w:val="22"/>
                <w:szCs w:val="22"/>
                <w:lang w:eastAsia="zh-CN"/>
              </w:rPr>
            </w:pPr>
            <w:r>
              <w:rPr>
                <w:rFonts w:hAnsi="宋体"/>
                <w:sz w:val="22"/>
                <w:szCs w:val="22"/>
              </w:rPr>
              <w:t>机构地址：</w:t>
            </w:r>
            <w:r>
              <w:rPr>
                <w:rFonts w:hint="eastAsia" w:hAnsi="宋体"/>
                <w:kern w:val="0"/>
                <w:sz w:val="22"/>
                <w:szCs w:val="22"/>
                <w:lang w:eastAsia="zh-CN"/>
              </w:rPr>
              <w:t>平阳县水头镇梓兴路上下林安置地块4号楼4单元201室</w:t>
            </w:r>
          </w:p>
          <w:p>
            <w:pPr>
              <w:snapToGrid w:val="0"/>
              <w:spacing w:line="360" w:lineRule="auto"/>
              <w:rPr>
                <w:sz w:val="22"/>
                <w:szCs w:val="22"/>
              </w:rPr>
            </w:pPr>
            <w:r>
              <w:rPr>
                <w:rFonts w:hAnsi="宋体"/>
                <w:sz w:val="22"/>
                <w:szCs w:val="22"/>
              </w:rPr>
              <w:t>联</w:t>
            </w:r>
            <w:r>
              <w:rPr>
                <w:sz w:val="22"/>
                <w:szCs w:val="22"/>
              </w:rPr>
              <w:t xml:space="preserve"> </w:t>
            </w:r>
            <w:r>
              <w:rPr>
                <w:rFonts w:hAnsi="宋体"/>
                <w:sz w:val="22"/>
                <w:szCs w:val="22"/>
              </w:rPr>
              <w:t>系</w:t>
            </w:r>
            <w:r>
              <w:rPr>
                <w:sz w:val="22"/>
                <w:szCs w:val="22"/>
              </w:rPr>
              <w:t xml:space="preserve"> </w:t>
            </w:r>
            <w:r>
              <w:rPr>
                <w:rFonts w:hAnsi="宋体"/>
                <w:sz w:val="22"/>
                <w:szCs w:val="22"/>
              </w:rPr>
              <w:t>人：</w:t>
            </w:r>
            <w:r>
              <w:rPr>
                <w:rFonts w:hint="eastAsia" w:hAnsi="宋体"/>
                <w:sz w:val="22"/>
                <w:szCs w:val="22"/>
                <w:lang w:val="en-US" w:eastAsia="zh-CN"/>
              </w:rPr>
              <w:t>周</w:t>
            </w:r>
            <w:r>
              <w:rPr>
                <w:rFonts w:hAnsi="宋体"/>
                <w:sz w:val="22"/>
                <w:szCs w:val="22"/>
              </w:rPr>
              <w:t>先生</w:t>
            </w:r>
          </w:p>
          <w:p>
            <w:pPr>
              <w:snapToGrid w:val="0"/>
              <w:spacing w:line="360" w:lineRule="auto"/>
              <w:rPr>
                <w:rFonts w:hint="default" w:eastAsia="宋体"/>
                <w:sz w:val="22"/>
                <w:szCs w:val="22"/>
                <w:lang w:val="en-US" w:eastAsia="zh-CN"/>
              </w:rPr>
            </w:pPr>
            <w:r>
              <w:rPr>
                <w:rFonts w:hAnsi="宋体"/>
                <w:sz w:val="22"/>
                <w:szCs w:val="22"/>
              </w:rPr>
              <w:t>联系电话：</w:t>
            </w:r>
            <w:r>
              <w:rPr>
                <w:rFonts w:hint="eastAsia"/>
                <w:sz w:val="22"/>
                <w:szCs w:val="22"/>
                <w:lang w:val="en-US" w:eastAsia="zh-CN"/>
              </w:rPr>
              <w:t>13868558011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napToGrid w:val="0"/>
              <w:spacing w:line="360" w:lineRule="auto"/>
              <w:jc w:val="center"/>
              <w:rPr>
                <w:rFonts w:ascii="宋体" w:hAnsi="宋体" w:cs="宋体"/>
                <w:sz w:val="22"/>
                <w:szCs w:val="22"/>
              </w:rPr>
            </w:pPr>
            <w:r>
              <w:rPr>
                <w:rFonts w:hint="eastAsia" w:ascii="宋体" w:hAnsi="宋体" w:cs="宋体"/>
                <w:sz w:val="22"/>
                <w:szCs w:val="22"/>
              </w:rPr>
              <w:t>投诉</w:t>
            </w:r>
          </w:p>
        </w:tc>
        <w:tc>
          <w:tcPr>
            <w:tcW w:w="7776" w:type="dxa"/>
            <w:vAlign w:val="center"/>
          </w:tcPr>
          <w:p>
            <w:pPr>
              <w:snapToGrid w:val="0"/>
              <w:spacing w:line="360" w:lineRule="auto"/>
              <w:rPr>
                <w:rFonts w:ascii="宋体" w:hAnsi="宋体" w:cs="宋体"/>
                <w:sz w:val="22"/>
                <w:szCs w:val="22"/>
              </w:rPr>
            </w:pPr>
            <w:r>
              <w:rPr>
                <w:rFonts w:hint="eastAsia" w:ascii="宋体" w:hAnsi="宋体" w:cs="宋体"/>
                <w:sz w:val="22"/>
                <w:szCs w:val="22"/>
              </w:rPr>
              <w:t>根据《平阳县县属国有企业采购管理办法（试行）》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napToGrid w:val="0"/>
              <w:spacing w:line="360" w:lineRule="auto"/>
              <w:jc w:val="center"/>
              <w:rPr>
                <w:rFonts w:ascii="宋体" w:hAnsi="宋体" w:cs="宋体"/>
                <w:sz w:val="22"/>
                <w:szCs w:val="22"/>
              </w:rPr>
            </w:pPr>
            <w:r>
              <w:rPr>
                <w:rFonts w:hint="eastAsia" w:ascii="宋体" w:hAnsi="宋体" w:cs="宋体"/>
                <w:sz w:val="22"/>
                <w:szCs w:val="22"/>
              </w:rPr>
              <w:t>投诉受理联系方式</w:t>
            </w:r>
          </w:p>
        </w:tc>
        <w:tc>
          <w:tcPr>
            <w:tcW w:w="7776" w:type="dxa"/>
            <w:vAlign w:val="center"/>
          </w:tcPr>
          <w:p>
            <w:pPr>
              <w:widowControl/>
              <w:snapToGrid w:val="0"/>
              <w:spacing w:line="312" w:lineRule="auto"/>
              <w:jc w:val="left"/>
              <w:rPr>
                <w:sz w:val="22"/>
                <w:szCs w:val="22"/>
              </w:rPr>
            </w:pPr>
            <w:r>
              <w:rPr>
                <w:rFonts w:hAnsi="宋体"/>
                <w:sz w:val="22"/>
                <w:szCs w:val="22"/>
              </w:rPr>
              <w:t>同级采购监督管理部门名称：平阳县城市建设投资有限公司纪检监察室</w:t>
            </w:r>
          </w:p>
          <w:p>
            <w:pPr>
              <w:widowControl/>
              <w:snapToGrid w:val="0"/>
              <w:spacing w:line="312" w:lineRule="auto"/>
              <w:jc w:val="left"/>
              <w:rPr>
                <w:sz w:val="22"/>
                <w:szCs w:val="22"/>
              </w:rPr>
            </w:pPr>
            <w:r>
              <w:rPr>
                <w:rFonts w:hAnsi="宋体"/>
                <w:sz w:val="22"/>
                <w:szCs w:val="22"/>
              </w:rPr>
              <w:t>联系人：潘先生</w:t>
            </w:r>
          </w:p>
          <w:p>
            <w:pPr>
              <w:widowControl/>
              <w:snapToGrid w:val="0"/>
              <w:spacing w:line="312" w:lineRule="auto"/>
              <w:jc w:val="left"/>
              <w:rPr>
                <w:sz w:val="22"/>
                <w:szCs w:val="22"/>
              </w:rPr>
            </w:pPr>
            <w:r>
              <w:rPr>
                <w:rFonts w:hAnsi="宋体"/>
                <w:sz w:val="22"/>
                <w:szCs w:val="22"/>
              </w:rPr>
              <w:t>监督投诉电话：</w:t>
            </w:r>
            <w:r>
              <w:rPr>
                <w:sz w:val="22"/>
                <w:szCs w:val="22"/>
              </w:rPr>
              <w:t>0577-58105286</w:t>
            </w:r>
          </w:p>
          <w:p>
            <w:pPr>
              <w:widowControl/>
              <w:snapToGrid w:val="0"/>
              <w:spacing w:line="312" w:lineRule="auto"/>
              <w:jc w:val="left"/>
              <w:rPr>
                <w:sz w:val="22"/>
                <w:szCs w:val="22"/>
              </w:rPr>
            </w:pPr>
            <w:r>
              <w:rPr>
                <w:rFonts w:hAnsi="宋体"/>
                <w:sz w:val="22"/>
                <w:szCs w:val="22"/>
              </w:rPr>
              <w:t>传真：</w:t>
            </w:r>
            <w:r>
              <w:rPr>
                <w:sz w:val="22"/>
                <w:szCs w:val="22"/>
              </w:rPr>
              <w:t>0577-58105286</w:t>
            </w:r>
          </w:p>
          <w:p>
            <w:pPr>
              <w:widowControl/>
              <w:snapToGrid w:val="0"/>
              <w:spacing w:line="312" w:lineRule="auto"/>
              <w:jc w:val="left"/>
              <w:rPr>
                <w:sz w:val="22"/>
                <w:szCs w:val="22"/>
              </w:rPr>
            </w:pPr>
            <w:r>
              <w:rPr>
                <w:rFonts w:hAnsi="宋体"/>
                <w:sz w:val="22"/>
                <w:szCs w:val="22"/>
              </w:rPr>
              <w:t>地址：平阳县昆阳镇飞鳌大道与状元路交叉口平阳城投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6" w:hRule="atLeast"/>
          <w:jc w:val="center"/>
        </w:trPr>
        <w:tc>
          <w:tcPr>
            <w:tcW w:w="842" w:type="dxa"/>
            <w:vAlign w:val="center"/>
          </w:tcPr>
          <w:p>
            <w:pPr>
              <w:widowControl/>
              <w:numPr>
                <w:ilvl w:val="0"/>
                <w:numId w:val="1"/>
              </w:numPr>
              <w:tabs>
                <w:tab w:val="left" w:pos="420"/>
                <w:tab w:val="clear" w:pos="720"/>
              </w:tabs>
              <w:spacing w:line="276" w:lineRule="auto"/>
              <w:ind w:left="420" w:hanging="420"/>
              <w:jc w:val="right"/>
              <w:rPr>
                <w:sz w:val="22"/>
                <w:szCs w:val="22"/>
              </w:rPr>
            </w:pPr>
          </w:p>
        </w:tc>
        <w:tc>
          <w:tcPr>
            <w:tcW w:w="1553" w:type="dxa"/>
            <w:vAlign w:val="center"/>
          </w:tcPr>
          <w:p>
            <w:pPr>
              <w:spacing w:line="276" w:lineRule="auto"/>
              <w:jc w:val="center"/>
              <w:rPr>
                <w:rFonts w:ascii="宋体" w:hAnsi="宋体" w:cs="宋体"/>
                <w:color w:val="000000"/>
                <w:sz w:val="22"/>
                <w:szCs w:val="22"/>
              </w:rPr>
            </w:pPr>
            <w:r>
              <w:rPr>
                <w:rFonts w:hint="eastAsia" w:ascii="宋体" w:hAnsi="宋体" w:cs="宋体"/>
                <w:color w:val="000000"/>
                <w:sz w:val="22"/>
                <w:szCs w:val="22"/>
              </w:rPr>
              <w:t>投标截止时间</w:t>
            </w:r>
          </w:p>
        </w:tc>
        <w:tc>
          <w:tcPr>
            <w:tcW w:w="7776" w:type="dxa"/>
            <w:vAlign w:val="center"/>
          </w:tcPr>
          <w:p>
            <w:pPr>
              <w:spacing w:line="276" w:lineRule="auto"/>
              <w:rPr>
                <w:color w:val="000000" w:themeColor="text1"/>
                <w:sz w:val="22"/>
                <w:szCs w:val="22"/>
                <w14:textFill>
                  <w14:solidFill>
                    <w14:schemeClr w14:val="tx1"/>
                  </w14:solidFill>
                </w14:textFill>
              </w:rPr>
            </w:pPr>
            <w:r>
              <w:rPr>
                <w:color w:val="000000" w:themeColor="text1"/>
                <w:sz w:val="22"/>
                <w:szCs w:val="22"/>
                <w:shd w:val="clear" w:color="auto" w:fill="FFFFFF"/>
                <w14:textFill>
                  <w14:solidFill>
                    <w14:schemeClr w14:val="tx1"/>
                  </w14:solidFill>
                </w14:textFill>
              </w:rPr>
              <w:t>2023</w:t>
            </w:r>
            <w:r>
              <w:rPr>
                <w:rFonts w:hAnsi="宋体"/>
                <w:color w:val="000000" w:themeColor="text1"/>
                <w:sz w:val="22"/>
                <w:szCs w:val="22"/>
                <w:shd w:val="clear" w:color="auto" w:fill="FFFFFF"/>
                <w14:textFill>
                  <w14:solidFill>
                    <w14:schemeClr w14:val="tx1"/>
                  </w14:solidFill>
                </w14:textFill>
              </w:rPr>
              <w:t>年</w:t>
            </w:r>
            <w:r>
              <w:rPr>
                <w:rFonts w:hint="eastAsia"/>
                <w:color w:val="000000" w:themeColor="text1"/>
                <w:sz w:val="22"/>
                <w:szCs w:val="22"/>
                <w:shd w:val="clear" w:color="auto" w:fill="FFFFFF"/>
                <w:lang w:val="en-US" w:eastAsia="zh-CN"/>
                <w14:textFill>
                  <w14:solidFill>
                    <w14:schemeClr w14:val="tx1"/>
                  </w14:solidFill>
                </w14:textFill>
              </w:rPr>
              <w:t>11</w:t>
            </w:r>
            <w:r>
              <w:rPr>
                <w:rFonts w:hAnsi="宋体"/>
                <w:color w:val="000000" w:themeColor="text1"/>
                <w:sz w:val="22"/>
                <w:szCs w:val="22"/>
                <w:shd w:val="clear" w:color="auto" w:fill="FFFFFF"/>
                <w14:textFill>
                  <w14:solidFill>
                    <w14:schemeClr w14:val="tx1"/>
                  </w14:solidFill>
                </w14:textFill>
              </w:rPr>
              <w:t>月</w:t>
            </w:r>
            <w:r>
              <w:rPr>
                <w:rFonts w:hint="eastAsia"/>
                <w:color w:val="000000" w:themeColor="text1"/>
                <w:sz w:val="22"/>
                <w:szCs w:val="22"/>
                <w:shd w:val="clear" w:color="auto" w:fill="FFFFFF"/>
                <w:lang w:val="en-US" w:eastAsia="zh-CN"/>
                <w14:textFill>
                  <w14:solidFill>
                    <w14:schemeClr w14:val="tx1"/>
                  </w14:solidFill>
                </w14:textFill>
              </w:rPr>
              <w:t>21</w:t>
            </w:r>
            <w:r>
              <w:rPr>
                <w:rFonts w:hAnsi="宋体"/>
                <w:color w:val="000000" w:themeColor="text1"/>
                <w:sz w:val="22"/>
                <w:szCs w:val="22"/>
                <w:shd w:val="clear" w:color="auto" w:fill="FFFFFF"/>
                <w14:textFill>
                  <w14:solidFill>
                    <w14:schemeClr w14:val="tx1"/>
                  </w14:solidFill>
                </w14:textFill>
              </w:rPr>
              <w:t>日</w:t>
            </w:r>
            <w:r>
              <w:rPr>
                <w:rFonts w:hAnsi="宋体"/>
                <w:color w:val="000000" w:themeColor="text1"/>
                <w:sz w:val="22"/>
                <w:szCs w:val="22"/>
                <w14:textFill>
                  <w14:solidFill>
                    <w14:schemeClr w14:val="tx1"/>
                  </w14:solidFill>
                </w14:textFill>
              </w:rPr>
              <w:t>上午</w:t>
            </w:r>
            <w:r>
              <w:rPr>
                <w:color w:val="000000" w:themeColor="text1"/>
                <w:sz w:val="22"/>
                <w:szCs w:val="22"/>
                <w14:textFill>
                  <w14:solidFill>
                    <w14:schemeClr w14:val="tx1"/>
                  </w14:solidFill>
                </w14:textFill>
              </w:rPr>
              <w:t>09</w:t>
            </w:r>
            <w:r>
              <w:rPr>
                <w:rFonts w:hAnsi="宋体"/>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30</w:t>
            </w:r>
            <w:r>
              <w:rPr>
                <w:rFonts w:hAnsi="宋体"/>
                <w:color w:val="000000" w:themeColor="text1"/>
                <w:sz w:val="22"/>
                <w:szCs w:val="22"/>
                <w14:textFill>
                  <w14:solidFill>
                    <w14:schemeClr w14:val="tx1"/>
                  </w14:solidFill>
                </w14:textFill>
              </w:rPr>
              <w:t>截止</w:t>
            </w:r>
            <w:r>
              <w:rPr>
                <w:color w:val="000000" w:themeColor="text1"/>
                <w:sz w:val="22"/>
                <w:szCs w:val="22"/>
                <w14:textFill>
                  <w14:solidFill>
                    <w14:schemeClr w14:val="tx1"/>
                  </w14:solidFill>
                </w14:textFill>
              </w:rPr>
              <w:t>(</w:t>
            </w:r>
            <w:r>
              <w:rPr>
                <w:rFonts w:hAnsi="宋体"/>
                <w:color w:val="000000" w:themeColor="text1"/>
                <w:sz w:val="22"/>
                <w:szCs w:val="22"/>
                <w14:textFill>
                  <w14:solidFill>
                    <w14:schemeClr w14:val="tx1"/>
                  </w14:solidFill>
                </w14:textFill>
              </w:rPr>
              <w:t>北京时间</w:t>
            </w:r>
            <w:r>
              <w:rPr>
                <w:color w:val="000000" w:themeColor="text1"/>
                <w:sz w:val="22"/>
                <w:szCs w:val="22"/>
                <w14:textFill>
                  <w14:solidFill>
                    <w14:schemeClr w14:val="tx1"/>
                  </w14:solidFill>
                </w14:textFill>
              </w:rPr>
              <w:t>)</w:t>
            </w:r>
            <w:r>
              <w:rPr>
                <w:rFonts w:hAnsi="宋体"/>
                <w:color w:val="000000" w:themeColor="text1"/>
                <w:sz w:val="22"/>
                <w:szCs w:val="22"/>
                <w14:textFill>
                  <w14:solidFill>
                    <w14:schemeClr w14:val="tx1"/>
                  </w14:solidFill>
                </w14:textFill>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8"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276" w:lineRule="auto"/>
              <w:jc w:val="center"/>
              <w:rPr>
                <w:rFonts w:ascii="宋体" w:hAnsi="宋体" w:cs="宋体"/>
                <w:color w:val="000000"/>
                <w:sz w:val="22"/>
                <w:szCs w:val="22"/>
              </w:rPr>
            </w:pPr>
            <w:r>
              <w:rPr>
                <w:rFonts w:hint="eastAsia" w:ascii="宋体" w:hAnsi="宋体" w:cs="宋体"/>
                <w:color w:val="000000"/>
                <w:sz w:val="22"/>
                <w:szCs w:val="22"/>
              </w:rPr>
              <w:t>开标时间</w:t>
            </w:r>
          </w:p>
          <w:p>
            <w:pPr>
              <w:spacing w:line="276" w:lineRule="auto"/>
              <w:jc w:val="center"/>
              <w:rPr>
                <w:rFonts w:ascii="宋体" w:hAnsi="宋体" w:cs="宋体"/>
                <w:color w:val="000000"/>
                <w:sz w:val="22"/>
                <w:szCs w:val="22"/>
              </w:rPr>
            </w:pPr>
            <w:r>
              <w:rPr>
                <w:rFonts w:hint="eastAsia" w:ascii="宋体" w:hAnsi="宋体" w:cs="宋体"/>
                <w:color w:val="000000"/>
                <w:sz w:val="22"/>
                <w:szCs w:val="22"/>
              </w:rPr>
              <w:t>评审地点</w:t>
            </w:r>
          </w:p>
        </w:tc>
        <w:tc>
          <w:tcPr>
            <w:tcW w:w="7776" w:type="dxa"/>
            <w:vAlign w:val="center"/>
          </w:tcPr>
          <w:p>
            <w:pPr>
              <w:spacing w:line="276" w:lineRule="auto"/>
              <w:rPr>
                <w:color w:val="000000" w:themeColor="text1"/>
                <w:sz w:val="22"/>
                <w:szCs w:val="22"/>
                <w14:textFill>
                  <w14:solidFill>
                    <w14:schemeClr w14:val="tx1"/>
                  </w14:solidFill>
                </w14:textFill>
              </w:rPr>
            </w:pPr>
            <w:r>
              <w:rPr>
                <w:rFonts w:hAnsi="宋体"/>
                <w:color w:val="000000" w:themeColor="text1"/>
                <w:sz w:val="22"/>
                <w:szCs w:val="22"/>
                <w14:textFill>
                  <w14:solidFill>
                    <w14:schemeClr w14:val="tx1"/>
                  </w14:solidFill>
                </w14:textFill>
              </w:rPr>
              <w:t>开标时间：</w:t>
            </w:r>
            <w:r>
              <w:rPr>
                <w:color w:val="000000" w:themeColor="text1"/>
                <w:sz w:val="22"/>
                <w:szCs w:val="22"/>
                <w:shd w:val="clear" w:color="auto" w:fill="FFFFFF"/>
                <w14:textFill>
                  <w14:solidFill>
                    <w14:schemeClr w14:val="tx1"/>
                  </w14:solidFill>
                </w14:textFill>
              </w:rPr>
              <w:t>2023</w:t>
            </w:r>
            <w:r>
              <w:rPr>
                <w:rFonts w:hAnsi="宋体"/>
                <w:color w:val="000000" w:themeColor="text1"/>
                <w:sz w:val="22"/>
                <w:szCs w:val="22"/>
                <w:shd w:val="clear" w:color="auto" w:fill="FFFFFF"/>
                <w14:textFill>
                  <w14:solidFill>
                    <w14:schemeClr w14:val="tx1"/>
                  </w14:solidFill>
                </w14:textFill>
              </w:rPr>
              <w:t>年</w:t>
            </w:r>
            <w:r>
              <w:rPr>
                <w:rFonts w:hint="eastAsia"/>
                <w:color w:val="000000" w:themeColor="text1"/>
                <w:sz w:val="22"/>
                <w:szCs w:val="22"/>
                <w:shd w:val="clear" w:color="auto" w:fill="FFFFFF"/>
                <w:lang w:val="en-US" w:eastAsia="zh-CN"/>
                <w14:textFill>
                  <w14:solidFill>
                    <w14:schemeClr w14:val="tx1"/>
                  </w14:solidFill>
                </w14:textFill>
              </w:rPr>
              <w:t>11</w:t>
            </w:r>
            <w:r>
              <w:rPr>
                <w:rFonts w:hAnsi="宋体"/>
                <w:color w:val="000000" w:themeColor="text1"/>
                <w:sz w:val="22"/>
                <w:szCs w:val="22"/>
                <w:shd w:val="clear" w:color="auto" w:fill="FFFFFF"/>
                <w14:textFill>
                  <w14:solidFill>
                    <w14:schemeClr w14:val="tx1"/>
                  </w14:solidFill>
                </w14:textFill>
              </w:rPr>
              <w:t>月</w:t>
            </w:r>
            <w:r>
              <w:rPr>
                <w:rFonts w:hint="eastAsia"/>
                <w:color w:val="000000" w:themeColor="text1"/>
                <w:sz w:val="22"/>
                <w:szCs w:val="22"/>
                <w:shd w:val="clear" w:color="auto" w:fill="FFFFFF"/>
                <w:lang w:val="en-US" w:eastAsia="zh-CN"/>
                <w14:textFill>
                  <w14:solidFill>
                    <w14:schemeClr w14:val="tx1"/>
                  </w14:solidFill>
                </w14:textFill>
              </w:rPr>
              <w:t>21</w:t>
            </w:r>
            <w:r>
              <w:rPr>
                <w:rFonts w:hAnsi="宋体"/>
                <w:color w:val="000000" w:themeColor="text1"/>
                <w:sz w:val="22"/>
                <w:szCs w:val="22"/>
                <w:shd w:val="clear" w:color="auto" w:fill="FFFFFF"/>
                <w14:textFill>
                  <w14:solidFill>
                    <w14:schemeClr w14:val="tx1"/>
                  </w14:solidFill>
                </w14:textFill>
              </w:rPr>
              <w:t>日</w:t>
            </w:r>
            <w:r>
              <w:rPr>
                <w:rFonts w:hAnsi="宋体"/>
                <w:color w:val="000000" w:themeColor="text1"/>
                <w:sz w:val="22"/>
                <w:szCs w:val="22"/>
                <w14:textFill>
                  <w14:solidFill>
                    <w14:schemeClr w14:val="tx1"/>
                  </w14:solidFill>
                </w14:textFill>
              </w:rPr>
              <w:t>上午</w:t>
            </w:r>
            <w:r>
              <w:rPr>
                <w:color w:val="000000" w:themeColor="text1"/>
                <w:sz w:val="22"/>
                <w:szCs w:val="22"/>
                <w14:textFill>
                  <w14:solidFill>
                    <w14:schemeClr w14:val="tx1"/>
                  </w14:solidFill>
                </w14:textFill>
              </w:rPr>
              <w:t>09</w:t>
            </w:r>
            <w:r>
              <w:rPr>
                <w:rFonts w:hAnsi="宋体"/>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30</w:t>
            </w:r>
            <w:r>
              <w:rPr>
                <w:i/>
                <w:color w:val="000000" w:themeColor="text1"/>
                <w:sz w:val="22"/>
                <w:szCs w:val="22"/>
                <w14:textFill>
                  <w14:solidFill>
                    <w14:schemeClr w14:val="tx1"/>
                  </w14:solidFill>
                </w14:textFill>
              </w:rPr>
              <w:t xml:space="preserve"> </w:t>
            </w:r>
            <w:r>
              <w:rPr>
                <w:color w:val="000000" w:themeColor="text1"/>
                <w:sz w:val="22"/>
                <w:szCs w:val="22"/>
                <w14:textFill>
                  <w14:solidFill>
                    <w14:schemeClr w14:val="tx1"/>
                  </w14:solidFill>
                </w14:textFill>
              </w:rPr>
              <w:t>(</w:t>
            </w:r>
            <w:r>
              <w:rPr>
                <w:rFonts w:hAnsi="宋体"/>
                <w:color w:val="000000" w:themeColor="text1"/>
                <w:sz w:val="22"/>
                <w:szCs w:val="22"/>
                <w14:textFill>
                  <w14:solidFill>
                    <w14:schemeClr w14:val="tx1"/>
                  </w14:solidFill>
                </w14:textFill>
              </w:rPr>
              <w:t>北京时间</w:t>
            </w:r>
            <w:r>
              <w:rPr>
                <w:color w:val="000000" w:themeColor="text1"/>
                <w:sz w:val="22"/>
                <w:szCs w:val="22"/>
                <w14:textFill>
                  <w14:solidFill>
                    <w14:schemeClr w14:val="tx1"/>
                  </w14:solidFill>
                </w14:textFill>
              </w:rPr>
              <w:t>)</w:t>
            </w:r>
          </w:p>
          <w:p>
            <w:pPr>
              <w:spacing w:line="276" w:lineRule="auto"/>
              <w:rPr>
                <w:color w:val="000000" w:themeColor="text1"/>
                <w:sz w:val="22"/>
                <w:szCs w:val="22"/>
                <w14:textFill>
                  <w14:solidFill>
                    <w14:schemeClr w14:val="tx1"/>
                  </w14:solidFill>
                </w14:textFill>
              </w:rPr>
            </w:pPr>
            <w:r>
              <w:rPr>
                <w:rFonts w:hAnsi="宋体"/>
                <w:color w:val="000000" w:themeColor="text1"/>
                <w:sz w:val="22"/>
                <w:szCs w:val="22"/>
                <w14:textFill>
                  <w14:solidFill>
                    <w14:schemeClr w14:val="tx1"/>
                  </w14:solidFill>
                </w14:textFill>
              </w:rPr>
              <w:t>开标地点：</w:t>
            </w:r>
            <w:r>
              <w:rPr>
                <w:rFonts w:hAnsi="宋体"/>
                <w:sz w:val="22"/>
                <w:szCs w:val="22"/>
              </w:rPr>
              <w:t>平阳县公共资源交易中心三楼评标室（平阳县鳌江镇车站大道和谐家园三楼）。</w:t>
            </w:r>
            <w:r>
              <w:rPr>
                <w:color w:val="000000" w:themeColor="text1"/>
                <w:sz w:val="22"/>
                <w:szCs w:val="22"/>
                <w14:textFill>
                  <w14:solidFill>
                    <w14:schemeClr w14:val="tx1"/>
                  </w14:solidFill>
                </w14:textFill>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080"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评审委员会的</w:t>
            </w:r>
          </w:p>
          <w:p>
            <w:pPr>
              <w:spacing w:line="360" w:lineRule="auto"/>
              <w:jc w:val="center"/>
              <w:rPr>
                <w:rFonts w:ascii="宋体" w:hAnsi="宋体" w:cs="宋体"/>
                <w:sz w:val="22"/>
                <w:szCs w:val="22"/>
              </w:rPr>
            </w:pPr>
            <w:r>
              <w:rPr>
                <w:rFonts w:hint="eastAsia" w:ascii="宋体" w:hAnsi="宋体" w:cs="宋体"/>
                <w:sz w:val="22"/>
                <w:szCs w:val="22"/>
              </w:rPr>
              <w:t>组建</w:t>
            </w:r>
          </w:p>
        </w:tc>
        <w:tc>
          <w:tcPr>
            <w:tcW w:w="7776" w:type="dxa"/>
            <w:vAlign w:val="center"/>
          </w:tcPr>
          <w:p>
            <w:pPr>
              <w:spacing w:line="360" w:lineRule="auto"/>
              <w:rPr>
                <w:sz w:val="22"/>
                <w:szCs w:val="22"/>
              </w:rPr>
            </w:pPr>
            <w:r>
              <w:rPr>
                <w:rFonts w:hAnsi="宋体"/>
                <w:sz w:val="22"/>
                <w:szCs w:val="22"/>
              </w:rPr>
              <w:t>评标委员会构成：采购人依法组建，成员人数应当为</w:t>
            </w:r>
            <w:r>
              <w:rPr>
                <w:sz w:val="22"/>
                <w:szCs w:val="22"/>
              </w:rPr>
              <w:t>5</w:t>
            </w:r>
            <w:r>
              <w:rPr>
                <w:rFonts w:hAnsi="宋体"/>
                <w:sz w:val="22"/>
                <w:szCs w:val="22"/>
              </w:rPr>
              <w:t>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adjustRightInd w:val="0"/>
              <w:spacing w:line="360" w:lineRule="auto"/>
              <w:jc w:val="center"/>
              <w:rPr>
                <w:rFonts w:ascii="宋体" w:hAnsi="宋体" w:cs="宋体"/>
                <w:sz w:val="22"/>
                <w:szCs w:val="22"/>
              </w:rPr>
            </w:pPr>
            <w:r>
              <w:rPr>
                <w:rFonts w:hint="eastAsia" w:ascii="宋体" w:hAnsi="宋体" w:cs="宋体"/>
                <w:sz w:val="22"/>
                <w:szCs w:val="22"/>
              </w:rPr>
              <w:t>政府采购</w:t>
            </w:r>
          </w:p>
          <w:p>
            <w:pPr>
              <w:adjustRightInd w:val="0"/>
              <w:spacing w:line="360" w:lineRule="auto"/>
              <w:jc w:val="center"/>
              <w:rPr>
                <w:rFonts w:ascii="宋体" w:hAnsi="宋体" w:cs="宋体"/>
                <w:sz w:val="22"/>
                <w:szCs w:val="22"/>
              </w:rPr>
            </w:pPr>
            <w:r>
              <w:rPr>
                <w:rFonts w:hint="eastAsia" w:ascii="宋体" w:hAnsi="宋体" w:cs="宋体"/>
                <w:sz w:val="22"/>
                <w:szCs w:val="22"/>
              </w:rPr>
              <w:t>扶持政策</w:t>
            </w:r>
          </w:p>
        </w:tc>
        <w:tc>
          <w:tcPr>
            <w:tcW w:w="7776" w:type="dxa"/>
            <w:vAlign w:val="center"/>
          </w:tcPr>
          <w:p>
            <w:pPr>
              <w:spacing w:line="360" w:lineRule="auto"/>
              <w:rPr>
                <w:sz w:val="22"/>
                <w:szCs w:val="22"/>
              </w:rPr>
            </w:pPr>
            <w:r>
              <w:rPr>
                <w:sz w:val="22"/>
                <w:szCs w:val="22"/>
              </w:rPr>
              <w:t>1</w:t>
            </w:r>
            <w:r>
              <w:rPr>
                <w:rFonts w:hAnsi="宋体"/>
                <w:sz w:val="22"/>
                <w:szCs w:val="22"/>
              </w:rPr>
              <w:t>、对符合财政扶持政策的小微企业（或监狱企业、残疾人福利性单位）给予评标价格优惠。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供应商信用查询</w:t>
            </w:r>
          </w:p>
        </w:tc>
        <w:tc>
          <w:tcPr>
            <w:tcW w:w="7776" w:type="dxa"/>
            <w:vAlign w:val="center"/>
          </w:tcPr>
          <w:p>
            <w:pPr>
              <w:spacing w:line="360" w:lineRule="auto"/>
              <w:rPr>
                <w:sz w:val="22"/>
                <w:szCs w:val="22"/>
              </w:rPr>
            </w:pPr>
            <w:r>
              <w:rPr>
                <w:sz w:val="22"/>
                <w:szCs w:val="22"/>
              </w:rPr>
              <w:t>1</w:t>
            </w:r>
            <w:r>
              <w:rPr>
                <w:rFonts w:hAnsi="宋体"/>
                <w:sz w:val="22"/>
                <w:szCs w:val="22"/>
              </w:rPr>
              <w:t>、投标供应商信用信息查询的查询渠道：</w:t>
            </w:r>
            <w:r>
              <w:rPr>
                <w:sz w:val="22"/>
                <w:szCs w:val="22"/>
              </w:rPr>
              <w:t>“</w:t>
            </w:r>
            <w:r>
              <w:rPr>
                <w:rFonts w:hAnsi="宋体"/>
                <w:sz w:val="22"/>
                <w:szCs w:val="22"/>
              </w:rPr>
              <w:t>信用中国</w:t>
            </w:r>
            <w:r>
              <w:rPr>
                <w:sz w:val="22"/>
                <w:szCs w:val="22"/>
              </w:rPr>
              <w:t>”(</w:t>
            </w:r>
            <w:r>
              <w:fldChar w:fldCharType="begin"/>
            </w:r>
            <w:r>
              <w:instrText xml:space="preserve"> HYPERLINK "http://www.creditchina.gov.cn" </w:instrText>
            </w:r>
            <w:r>
              <w:fldChar w:fldCharType="separate"/>
            </w:r>
            <w:r>
              <w:rPr>
                <w:sz w:val="22"/>
                <w:szCs w:val="22"/>
              </w:rPr>
              <w:t>www.creditchina.gov.cn</w:t>
            </w:r>
            <w:r>
              <w:rPr>
                <w:sz w:val="22"/>
                <w:szCs w:val="22"/>
              </w:rPr>
              <w:fldChar w:fldCharType="end"/>
            </w:r>
            <w:r>
              <w:rPr>
                <w:sz w:val="22"/>
                <w:szCs w:val="22"/>
              </w:rPr>
              <w:t>)</w:t>
            </w:r>
            <w:r>
              <w:rPr>
                <w:rFonts w:hAnsi="宋体"/>
                <w:sz w:val="22"/>
                <w:szCs w:val="22"/>
              </w:rPr>
              <w:t>；</w:t>
            </w:r>
            <w:r>
              <w:rPr>
                <w:sz w:val="22"/>
                <w:szCs w:val="22"/>
              </w:rPr>
              <w:t>“</w:t>
            </w:r>
            <w:r>
              <w:rPr>
                <w:rFonts w:hAnsi="宋体"/>
                <w:sz w:val="22"/>
                <w:szCs w:val="22"/>
              </w:rPr>
              <w:t>中国政府采购网</w:t>
            </w:r>
            <w:r>
              <w:rPr>
                <w:sz w:val="22"/>
                <w:szCs w:val="22"/>
              </w:rPr>
              <w:t>”</w:t>
            </w:r>
            <w:r>
              <w:rPr>
                <w:rFonts w:hAnsi="宋体"/>
                <w:sz w:val="22"/>
                <w:szCs w:val="22"/>
              </w:rPr>
              <w:t>（</w:t>
            </w:r>
            <w:r>
              <w:rPr>
                <w:sz w:val="22"/>
                <w:szCs w:val="22"/>
              </w:rPr>
              <w:t>http://www.ccgp.gov.cn/</w:t>
            </w:r>
            <w:r>
              <w:rPr>
                <w:rFonts w:hAnsi="宋体"/>
                <w:sz w:val="22"/>
                <w:szCs w:val="22"/>
              </w:rPr>
              <w:t>）；</w:t>
            </w:r>
          </w:p>
          <w:p>
            <w:pPr>
              <w:spacing w:line="360" w:lineRule="auto"/>
              <w:rPr>
                <w:sz w:val="22"/>
                <w:szCs w:val="22"/>
              </w:rPr>
            </w:pPr>
            <w:r>
              <w:rPr>
                <w:sz w:val="22"/>
                <w:szCs w:val="22"/>
              </w:rPr>
              <w:t>2</w:t>
            </w:r>
            <w:r>
              <w:rPr>
                <w:rFonts w:hAnsi="宋体"/>
                <w:sz w:val="22"/>
                <w:szCs w:val="22"/>
              </w:rPr>
              <w:t>、投标供应商信用信息查询截止时点：至本项目投标截止时间前均可。</w:t>
            </w:r>
          </w:p>
          <w:p>
            <w:pPr>
              <w:spacing w:line="360" w:lineRule="auto"/>
              <w:rPr>
                <w:sz w:val="22"/>
                <w:szCs w:val="22"/>
              </w:rPr>
            </w:pPr>
            <w:r>
              <w:rPr>
                <w:sz w:val="22"/>
                <w:szCs w:val="22"/>
              </w:rPr>
              <w:t>3</w:t>
            </w:r>
            <w:r>
              <w:rPr>
                <w:rFonts w:hAnsi="宋体"/>
                <w:sz w:val="22"/>
                <w:szCs w:val="22"/>
              </w:rPr>
              <w:t>、投标供应商信用信息查询记录和证据留存的具体方式：网页截图打印；</w:t>
            </w:r>
          </w:p>
          <w:p>
            <w:pPr>
              <w:spacing w:line="360" w:lineRule="auto"/>
              <w:rPr>
                <w:sz w:val="22"/>
                <w:szCs w:val="22"/>
              </w:rPr>
            </w:pPr>
            <w:r>
              <w:rPr>
                <w:sz w:val="22"/>
                <w:szCs w:val="22"/>
              </w:rPr>
              <w:t>4</w:t>
            </w:r>
            <w:r>
              <w:rPr>
                <w:rFonts w:hAnsi="宋体"/>
                <w:sz w:val="22"/>
                <w:szCs w:val="22"/>
              </w:rPr>
              <w:t>、信用信息的使用规则：截止评标当日，经查询</w:t>
            </w:r>
            <w:r>
              <w:rPr>
                <w:sz w:val="22"/>
                <w:szCs w:val="22"/>
              </w:rPr>
              <w:t>“</w:t>
            </w:r>
            <w:r>
              <w:rPr>
                <w:rFonts w:hAnsi="宋体"/>
                <w:sz w:val="22"/>
                <w:szCs w:val="22"/>
              </w:rPr>
              <w:t>信用中国</w:t>
            </w:r>
            <w:r>
              <w:rPr>
                <w:sz w:val="22"/>
                <w:szCs w:val="22"/>
              </w:rPr>
              <w:t>”“</w:t>
            </w:r>
            <w:r>
              <w:rPr>
                <w:rFonts w:hAnsi="宋体"/>
                <w:sz w:val="22"/>
                <w:szCs w:val="22"/>
              </w:rPr>
              <w:t>中国政府采购网</w:t>
            </w:r>
            <w:r>
              <w:rPr>
                <w:sz w:val="22"/>
                <w:szCs w:val="22"/>
              </w:rPr>
              <w:t>”</w:t>
            </w:r>
            <w:r>
              <w:rPr>
                <w:rFonts w:hAnsi="宋体"/>
                <w:sz w:val="22"/>
                <w:szCs w:val="22"/>
              </w:rPr>
              <w:t>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8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合同备案</w:t>
            </w:r>
          </w:p>
        </w:tc>
        <w:tc>
          <w:tcPr>
            <w:tcW w:w="7776" w:type="dxa"/>
            <w:vAlign w:val="center"/>
          </w:tcPr>
          <w:p>
            <w:pPr>
              <w:spacing w:line="360" w:lineRule="auto"/>
              <w:rPr>
                <w:sz w:val="22"/>
                <w:szCs w:val="22"/>
              </w:rPr>
            </w:pPr>
            <w:r>
              <w:rPr>
                <w:sz w:val="22"/>
                <w:szCs w:val="22"/>
              </w:rPr>
              <w:t>1</w:t>
            </w:r>
            <w:r>
              <w:rPr>
                <w:rFonts w:hAnsi="宋体"/>
                <w:sz w:val="22"/>
                <w:szCs w:val="22"/>
              </w:rPr>
              <w:t>、中标供应商须在中标通知书发出之日起</w:t>
            </w:r>
            <w:r>
              <w:rPr>
                <w:sz w:val="22"/>
                <w:szCs w:val="22"/>
              </w:rPr>
              <w:t>30</w:t>
            </w:r>
            <w:r>
              <w:rPr>
                <w:rFonts w:hAnsi="宋体"/>
                <w:sz w:val="22"/>
                <w:szCs w:val="22"/>
              </w:rPr>
              <w:t>日内与采购人签订合同。</w:t>
            </w:r>
          </w:p>
          <w:p>
            <w:pPr>
              <w:spacing w:line="360" w:lineRule="auto"/>
              <w:rPr>
                <w:sz w:val="22"/>
                <w:szCs w:val="22"/>
              </w:rPr>
            </w:pPr>
            <w:r>
              <w:rPr>
                <w:sz w:val="22"/>
                <w:szCs w:val="22"/>
              </w:rPr>
              <w:t>2</w:t>
            </w:r>
            <w:r>
              <w:rPr>
                <w:rFonts w:hAnsi="宋体"/>
                <w:sz w:val="22"/>
                <w:szCs w:val="22"/>
              </w:rPr>
              <w:t>、中标供应商与采购人签订合同后，</w:t>
            </w:r>
            <w:r>
              <w:rPr>
                <w:sz w:val="22"/>
                <w:szCs w:val="22"/>
              </w:rPr>
              <w:t>2</w:t>
            </w:r>
            <w:r>
              <w:rPr>
                <w:rFonts w:hAnsi="宋体"/>
                <w:sz w:val="22"/>
                <w:szCs w:val="22"/>
              </w:rPr>
              <w:t>日历天内将合同扫描件电子版发给</w:t>
            </w:r>
            <w:r>
              <w:rPr>
                <w:rFonts w:hint="eastAsia" w:hAnsi="宋体"/>
                <w:sz w:val="22"/>
                <w:szCs w:val="22"/>
                <w:lang w:eastAsia="zh-CN"/>
              </w:rPr>
              <w:t>温州嘉宇工程造价咨询有限公司</w:t>
            </w:r>
            <w:r>
              <w:rPr>
                <w:rFonts w:hAnsi="宋体"/>
                <w:sz w:val="22"/>
                <w:szCs w:val="22"/>
              </w:rPr>
              <w:t>：邮箱：</w:t>
            </w:r>
            <w:r>
              <w:rPr>
                <w:rStyle w:val="34"/>
                <w:rFonts w:hint="eastAsia" w:ascii="宋体" w:hAnsi="宋体" w:cs="宋体"/>
                <w:color w:val="auto"/>
                <w:sz w:val="22"/>
                <w:szCs w:val="22"/>
              </w:rPr>
              <w:t>328075758@qq.com</w:t>
            </w:r>
            <w:r>
              <w:rPr>
                <w:rFonts w:hint="eastAsia" w:ascii="宋体" w:hAnsi="宋体" w:cs="宋体"/>
                <w:sz w:val="22"/>
                <w:szCs w:val="22"/>
              </w:rPr>
              <w:t>；</w:t>
            </w:r>
            <w:r>
              <w:rPr>
                <w:rFonts w:hAnsi="宋体"/>
                <w:sz w:val="22"/>
                <w:szCs w:val="22"/>
              </w:rPr>
              <w:t>；</w:t>
            </w:r>
          </w:p>
          <w:p>
            <w:pPr>
              <w:spacing w:line="360" w:lineRule="auto"/>
              <w:rPr>
                <w:sz w:val="22"/>
                <w:szCs w:val="22"/>
              </w:rPr>
            </w:pPr>
            <w:r>
              <w:rPr>
                <w:sz w:val="22"/>
                <w:szCs w:val="22"/>
              </w:rPr>
              <w:t>3</w:t>
            </w:r>
            <w:r>
              <w:rPr>
                <w:rFonts w:hAnsi="宋体"/>
                <w:sz w:val="22"/>
                <w:szCs w:val="22"/>
              </w:rPr>
              <w:t>、本项目国企采购合同按规定在浙江政府采购网（</w:t>
            </w:r>
            <w:r>
              <w:fldChar w:fldCharType="begin"/>
            </w:r>
            <w:r>
              <w:instrText xml:space="preserve"> HYPERLINK "http://www.zjzfcg.gov.cn" </w:instrText>
            </w:r>
            <w:r>
              <w:fldChar w:fldCharType="separate"/>
            </w:r>
            <w:r>
              <w:rPr>
                <w:sz w:val="22"/>
                <w:szCs w:val="22"/>
              </w:rPr>
              <w:t>http://www.zjzfcg.gov.cn</w:t>
            </w:r>
            <w:r>
              <w:rPr>
                <w:sz w:val="22"/>
                <w:szCs w:val="22"/>
              </w:rPr>
              <w:fldChar w:fldCharType="end"/>
            </w:r>
            <w:r>
              <w:rPr>
                <w:rFonts w:hAnsi="宋体"/>
                <w:sz w:val="22"/>
                <w:szCs w:val="22"/>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合同履约管理</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免则声明</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1、投标供应商自行承担投标过程中产生的费用。无论何种因素导致采购项目延期开标、废标（流标）、投标供应商未中标、项目终止采购的，采购人与代理机构均不承担供应商投标费用。</w:t>
            </w:r>
          </w:p>
          <w:p>
            <w:pPr>
              <w:spacing w:line="360" w:lineRule="auto"/>
              <w:rPr>
                <w:rFonts w:ascii="宋体" w:hAnsi="宋体" w:cs="宋体"/>
                <w:sz w:val="22"/>
                <w:szCs w:val="22"/>
              </w:rPr>
            </w:pPr>
            <w:r>
              <w:rPr>
                <w:rFonts w:hint="eastAsia" w:ascii="宋体" w:hAnsi="宋体" w:cs="宋体"/>
                <w:sz w:val="22"/>
                <w:szCs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解释权</w:t>
            </w:r>
          </w:p>
        </w:tc>
        <w:tc>
          <w:tcPr>
            <w:tcW w:w="7776" w:type="dxa"/>
            <w:vAlign w:val="center"/>
          </w:tcPr>
          <w:p>
            <w:pPr>
              <w:spacing w:line="360" w:lineRule="auto"/>
              <w:rPr>
                <w:rFonts w:ascii="宋体" w:hAnsi="宋体" w:cs="宋体"/>
                <w:sz w:val="22"/>
                <w:szCs w:val="22"/>
              </w:rPr>
            </w:pPr>
            <w:r>
              <w:rPr>
                <w:rFonts w:hint="eastAsia" w:ascii="宋体" w:hAnsi="宋体" w:cs="宋体"/>
                <w:sz w:val="22"/>
                <w:szCs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spacing w:line="360" w:lineRule="auto"/>
              <w:ind w:left="420" w:hanging="420"/>
              <w:jc w:val="right"/>
              <w:rPr>
                <w:sz w:val="22"/>
                <w:szCs w:val="22"/>
              </w:rPr>
            </w:pPr>
          </w:p>
        </w:tc>
        <w:tc>
          <w:tcPr>
            <w:tcW w:w="1553" w:type="dxa"/>
            <w:vAlign w:val="center"/>
          </w:tcPr>
          <w:p>
            <w:pPr>
              <w:spacing w:line="360" w:lineRule="auto"/>
              <w:jc w:val="center"/>
              <w:rPr>
                <w:rFonts w:ascii="宋体" w:hAnsi="宋体" w:cs="宋体"/>
                <w:sz w:val="22"/>
                <w:szCs w:val="22"/>
              </w:rPr>
            </w:pPr>
            <w:r>
              <w:rPr>
                <w:rFonts w:hint="eastAsia" w:ascii="宋体" w:hAnsi="宋体" w:cs="宋体"/>
                <w:sz w:val="22"/>
                <w:szCs w:val="22"/>
              </w:rPr>
              <w:t>特别说明</w:t>
            </w:r>
          </w:p>
        </w:tc>
        <w:tc>
          <w:tcPr>
            <w:tcW w:w="7776" w:type="dxa"/>
            <w:vAlign w:val="center"/>
          </w:tcPr>
          <w:p>
            <w:pPr>
              <w:snapToGrid w:val="0"/>
              <w:spacing w:line="360" w:lineRule="auto"/>
              <w:rPr>
                <w:rFonts w:ascii="宋体" w:hAnsi="宋体" w:cs="宋体"/>
                <w:sz w:val="22"/>
                <w:szCs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41"/>
        <w:rPr>
          <w:rFonts w:ascii="宋体" w:hAnsi="宋体" w:cs="宋体"/>
          <w:sz w:val="36"/>
        </w:rPr>
      </w:pPr>
    </w:p>
    <w:p>
      <w:pPr>
        <w:pStyle w:val="3"/>
        <w:sectPr>
          <w:footerReference r:id="rId3" w:type="default"/>
          <w:pgSz w:w="11906" w:h="16838"/>
          <w:pgMar w:top="1440" w:right="1133" w:bottom="1440" w:left="1287" w:header="851" w:footer="992" w:gutter="0"/>
          <w:cols w:space="720" w:num="1"/>
          <w:docGrid w:linePitch="312" w:charSpace="0"/>
        </w:sect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第六部分、附件：投标文件格式</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第七部分、评标办法</w:t>
      </w: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pPr>
    </w:p>
    <w:p>
      <w:pPr>
        <w:pStyle w:val="11"/>
        <w:spacing w:before="120" w:after="120"/>
        <w:ind w:left="0" w:firstLine="0" w:firstLineChars="0"/>
        <w:sectPr>
          <w:pgSz w:w="11906" w:h="16838"/>
          <w:pgMar w:top="1440" w:right="1622" w:bottom="1440" w:left="1287" w:header="851" w:footer="992" w:gutter="0"/>
          <w:cols w:space="720" w:num="1"/>
          <w:docGrid w:linePitch="312" w:charSpace="0"/>
        </w:sectPr>
      </w:pPr>
    </w:p>
    <w:p>
      <w:pPr>
        <w:pStyle w:val="22"/>
        <w:spacing w:before="0" w:after="0" w:line="360" w:lineRule="auto"/>
        <w:rPr>
          <w:rFonts w:ascii="宋体" w:hAnsi="宋体" w:cs="宋体"/>
          <w:lang w:val="zh-CN"/>
        </w:rPr>
      </w:pPr>
      <w:r>
        <w:rPr>
          <w:rFonts w:hint="eastAsia" w:ascii="宋体" w:hAnsi="宋体" w:cs="宋体"/>
          <w:lang w:val="zh-CN"/>
        </w:rPr>
        <w:t>第一部分  项目简介</w:t>
      </w:r>
    </w:p>
    <w:p>
      <w:pPr>
        <w:pStyle w:val="22"/>
        <w:spacing w:before="0" w:after="0" w:line="360" w:lineRule="auto"/>
        <w:jc w:val="both"/>
        <w:rPr>
          <w:rFonts w:ascii="宋体" w:hAnsi="宋体" w:cs="宋体"/>
          <w:sz w:val="22"/>
          <w:szCs w:val="22"/>
        </w:rPr>
      </w:pPr>
      <w:bookmarkStart w:id="4" w:name="_Toc300252050"/>
      <w:r>
        <w:rPr>
          <w:rFonts w:hint="eastAsia" w:ascii="宋体" w:hAnsi="宋体" w:cs="宋体"/>
          <w:sz w:val="22"/>
          <w:szCs w:val="22"/>
        </w:rPr>
        <w:t>一、</w:t>
      </w:r>
      <w:bookmarkEnd w:id="4"/>
      <w:r>
        <w:rPr>
          <w:rFonts w:hint="eastAsia" w:ascii="宋体" w:hAnsi="宋体" w:cs="宋体"/>
          <w:sz w:val="22"/>
          <w:szCs w:val="22"/>
        </w:rPr>
        <w:t>项目简介</w:t>
      </w:r>
    </w:p>
    <w:p>
      <w:pPr>
        <w:snapToGrid w:val="0"/>
        <w:spacing w:line="360" w:lineRule="auto"/>
        <w:ind w:firstLine="440" w:firstLineChars="200"/>
        <w:rPr>
          <w:sz w:val="22"/>
        </w:rPr>
      </w:pPr>
      <w:bookmarkStart w:id="5" w:name="_Toc300252051"/>
      <w:r>
        <w:rPr>
          <w:rFonts w:hint="eastAsia" w:hAnsi="宋体"/>
          <w:sz w:val="22"/>
          <w:lang w:eastAsia="zh-CN"/>
        </w:rPr>
        <w:t>温州嘉宇工程造价咨询有限公司</w:t>
      </w:r>
      <w:r>
        <w:rPr>
          <w:rFonts w:hAnsi="宋体"/>
          <w:sz w:val="22"/>
        </w:rPr>
        <w:t>受</w:t>
      </w:r>
      <w:r>
        <w:rPr>
          <w:rFonts w:hint="eastAsia" w:hAnsi="宋体"/>
          <w:sz w:val="22"/>
          <w:lang w:eastAsia="zh-CN"/>
        </w:rPr>
        <w:t>平阳县城佳房地产开发有限公司</w:t>
      </w:r>
      <w:r>
        <w:rPr>
          <w:rFonts w:hAnsi="宋体"/>
          <w:bCs/>
          <w:sz w:val="22"/>
        </w:rPr>
        <w:t>委托，</w:t>
      </w:r>
      <w:r>
        <w:rPr>
          <w:rFonts w:hAnsi="宋体"/>
          <w:sz w:val="22"/>
        </w:rPr>
        <w:t>以公开招标方式采购</w:t>
      </w:r>
      <w:r>
        <w:rPr>
          <w:rFonts w:hint="eastAsia" w:hAnsi="宋体"/>
          <w:kern w:val="0"/>
          <w:sz w:val="22"/>
          <w:lang w:eastAsia="zh-CN"/>
        </w:rPr>
        <w:t>平阳县昆阳镇城东KYCD-01地块A41地块开发建设工程全过程造价咨询服务</w:t>
      </w:r>
      <w:r>
        <w:rPr>
          <w:rFonts w:hAnsi="宋体"/>
          <w:sz w:val="22"/>
        </w:rPr>
        <w:t>，本次招标资金已经落实。</w:t>
      </w:r>
    </w:p>
    <w:p>
      <w:pPr>
        <w:snapToGrid w:val="0"/>
        <w:spacing w:line="360" w:lineRule="auto"/>
        <w:ind w:firstLine="440" w:firstLineChars="200"/>
        <w:rPr>
          <w:szCs w:val="22"/>
        </w:rPr>
      </w:pPr>
      <w:r>
        <w:rPr>
          <w:rFonts w:hAnsi="宋体"/>
          <w:sz w:val="22"/>
        </w:rPr>
        <w:t>我们热忱欢迎有关公司（企业）前来进行投标。</w:t>
      </w:r>
    </w:p>
    <w:bookmarkEnd w:id="5"/>
    <w:p>
      <w:pPr>
        <w:pStyle w:val="22"/>
        <w:spacing w:before="0" w:after="0" w:line="360" w:lineRule="auto"/>
        <w:rPr>
          <w:rFonts w:ascii="宋体" w:hAnsi="宋体" w:cs="宋体"/>
          <w:lang w:val="zh-CN"/>
        </w:rPr>
      </w:pPr>
      <w:r>
        <w:rPr>
          <w:rFonts w:hint="eastAsia" w:ascii="宋体" w:hAnsi="宋体" w:cs="宋体"/>
          <w:lang w:val="zh-CN"/>
        </w:rPr>
        <w:t>第二部分  采购内容及要求</w:t>
      </w:r>
      <w:bookmarkStart w:id="6" w:name="_Toc327258815"/>
    </w:p>
    <w:bookmarkEnd w:id="6"/>
    <w:p>
      <w:pPr>
        <w:pStyle w:val="12"/>
        <w:adjustRightInd w:val="0"/>
        <w:snapToGrid w:val="0"/>
        <w:spacing w:line="360" w:lineRule="auto"/>
        <w:rPr>
          <w:rFonts w:ascii="Times New Roman" w:hAnsi="Times New Roman"/>
          <w:b/>
          <w:sz w:val="22"/>
          <w:szCs w:val="22"/>
        </w:rPr>
      </w:pPr>
      <w:bookmarkStart w:id="7" w:name="_Toc157410886"/>
      <w:r>
        <w:rPr>
          <w:rFonts w:ascii="Times New Roman" w:hAnsi="宋体"/>
          <w:b/>
          <w:sz w:val="22"/>
          <w:szCs w:val="22"/>
        </w:rPr>
        <w:t>一、采购总说明</w:t>
      </w:r>
    </w:p>
    <w:bookmarkEnd w:id="7"/>
    <w:p>
      <w:pPr>
        <w:pStyle w:val="12"/>
        <w:adjustRightInd w:val="0"/>
        <w:snapToGrid w:val="0"/>
        <w:spacing w:line="360" w:lineRule="auto"/>
        <w:ind w:firstLine="482"/>
        <w:rPr>
          <w:rFonts w:ascii="Times New Roman" w:hAnsi="Times New Roman"/>
          <w:sz w:val="22"/>
          <w:szCs w:val="22"/>
        </w:rPr>
      </w:pPr>
      <w:r>
        <w:rPr>
          <w:rFonts w:ascii="Times New Roman" w:hAnsi="Times New Roman"/>
          <w:sz w:val="22"/>
          <w:szCs w:val="22"/>
        </w:rPr>
        <w:t>1、本技术规范要求提出的是最低限度的基本技术要求，并未对所有技术细节作出规定，供应商应提供符合本技术要求和国家标准、行业标准的优质产品。</w:t>
      </w:r>
    </w:p>
    <w:p>
      <w:pPr>
        <w:pStyle w:val="12"/>
        <w:adjustRightInd w:val="0"/>
        <w:snapToGrid w:val="0"/>
        <w:spacing w:line="360" w:lineRule="auto"/>
        <w:ind w:firstLine="482"/>
        <w:rPr>
          <w:rFonts w:ascii="Times New Roman" w:hAnsi="Times New Roman"/>
          <w:sz w:val="22"/>
          <w:szCs w:val="22"/>
        </w:rPr>
      </w:pPr>
      <w:r>
        <w:rPr>
          <w:rFonts w:ascii="Times New Roman" w:hAnsi="Times New Roman"/>
          <w:sz w:val="22"/>
          <w:szCs w:val="22"/>
        </w:rPr>
        <w:t>2、供应商服务与本技术要求不一致时，供应商应在投标文件中予以说明，并由评标委员会鉴定供应商服务能否达到要求。如供应商没有在投标文件中提出异议，则视为供应商提供的服务完全按照本招标文件要求。</w:t>
      </w:r>
    </w:p>
    <w:p>
      <w:pPr>
        <w:pStyle w:val="12"/>
        <w:adjustRightInd w:val="0"/>
        <w:snapToGrid w:val="0"/>
        <w:spacing w:line="360" w:lineRule="auto"/>
        <w:ind w:firstLine="482"/>
        <w:rPr>
          <w:rFonts w:ascii="Times New Roman" w:hAnsi="Times New Roman"/>
          <w:sz w:val="22"/>
          <w:szCs w:val="22"/>
        </w:rPr>
      </w:pPr>
      <w:r>
        <w:rPr>
          <w:rFonts w:ascii="Times New Roman" w:hAnsi="Times New Roman"/>
          <w:sz w:val="22"/>
          <w:szCs w:val="22"/>
        </w:rPr>
        <w:t>3、技术要求及标准的执行</w:t>
      </w:r>
    </w:p>
    <w:p>
      <w:pPr>
        <w:pStyle w:val="12"/>
        <w:adjustRightInd w:val="0"/>
        <w:snapToGrid w:val="0"/>
        <w:spacing w:line="360" w:lineRule="auto"/>
        <w:ind w:firstLine="482"/>
        <w:rPr>
          <w:rFonts w:ascii="Times New Roman" w:hAnsi="Times New Roman"/>
          <w:sz w:val="22"/>
          <w:szCs w:val="22"/>
        </w:rPr>
      </w:pPr>
      <w:r>
        <w:rPr>
          <w:rFonts w:ascii="Times New Roman" w:hAnsi="Times New Roman"/>
          <w:sz w:val="22"/>
          <w:szCs w:val="22"/>
        </w:rPr>
        <w:t>供应商提供的服务应标明所执行的质量标准，若同一标准已颁发新标准，则按最新标准执行。若同一服务同时有几个标准（国际标准、国家标准、行业标准、企业标准等），则按最高层次的标准执行。</w:t>
      </w:r>
    </w:p>
    <w:p>
      <w:pPr>
        <w:pStyle w:val="12"/>
        <w:adjustRightInd w:val="0"/>
        <w:snapToGrid w:val="0"/>
        <w:spacing w:line="360" w:lineRule="auto"/>
        <w:ind w:firstLine="482"/>
        <w:rPr>
          <w:rFonts w:ascii="Times New Roman" w:hAnsi="Times New Roman"/>
          <w:sz w:val="22"/>
          <w:szCs w:val="22"/>
        </w:rPr>
      </w:pPr>
      <w:r>
        <w:rPr>
          <w:rFonts w:ascii="Times New Roman" w:hAnsi="Times New Roman"/>
          <w:sz w:val="22"/>
          <w:szCs w:val="22"/>
        </w:rPr>
        <w:t>4、供应商须按国家有关规定及标准完成本次采购的各项工作。供应商提供相关数据与说明，投标文件须对下列要求作出实质性回应。</w:t>
      </w:r>
    </w:p>
    <w:p>
      <w:pPr>
        <w:rPr>
          <w:b/>
          <w:color w:val="000000"/>
          <w:sz w:val="22"/>
          <w:szCs w:val="22"/>
        </w:rPr>
      </w:pPr>
      <w:r>
        <w:rPr>
          <w:b/>
          <w:color w:val="000000"/>
          <w:sz w:val="22"/>
          <w:szCs w:val="22"/>
        </w:rPr>
        <w:t>二、内容及要求</w:t>
      </w:r>
    </w:p>
    <w:p>
      <w:pPr>
        <w:pStyle w:val="12"/>
        <w:numPr>
          <w:ilvl w:val="0"/>
          <w:numId w:val="2"/>
        </w:numPr>
        <w:adjustRightInd w:val="0"/>
        <w:snapToGrid w:val="0"/>
        <w:spacing w:afterLines="50" w:line="460" w:lineRule="exact"/>
        <w:ind w:firstLine="442" w:firstLineChars="200"/>
        <w:rPr>
          <w:rFonts w:ascii="Times New Roman" w:hAnsi="Times New Roman"/>
          <w:b/>
          <w:bCs/>
          <w:color w:val="000000"/>
          <w:sz w:val="22"/>
        </w:rPr>
      </w:pPr>
      <w:r>
        <w:rPr>
          <w:rFonts w:ascii="Times New Roman" w:hAnsi="Times New Roman"/>
          <w:b/>
          <w:bCs/>
          <w:color w:val="000000"/>
          <w:sz w:val="22"/>
        </w:rPr>
        <w:t>项目概况</w:t>
      </w:r>
    </w:p>
    <w:p>
      <w:pPr>
        <w:pStyle w:val="12"/>
        <w:adjustRightInd w:val="0"/>
        <w:snapToGrid w:val="0"/>
        <w:spacing w:line="360" w:lineRule="auto"/>
        <w:ind w:firstLine="440" w:firstLineChars="200"/>
        <w:rPr>
          <w:rFonts w:hAnsi="宋体"/>
          <w:color w:val="000000"/>
          <w:sz w:val="22"/>
        </w:rPr>
      </w:pPr>
      <w:r>
        <w:rPr>
          <w:rFonts w:hint="eastAsia" w:hAnsi="宋体"/>
          <w:color w:val="000000"/>
          <w:sz w:val="22"/>
          <w:lang w:val="en-US" w:eastAsia="zh-CN"/>
        </w:rPr>
        <w:t>1.1</w:t>
      </w:r>
      <w:r>
        <w:rPr>
          <w:rFonts w:hint="eastAsia" w:hAnsi="宋体"/>
          <w:color w:val="000000"/>
          <w:sz w:val="22"/>
        </w:rPr>
        <w:t>建设地点：本项目位于平阳县昆阳镇城东</w:t>
      </w:r>
      <w:r>
        <w:rPr>
          <w:rFonts w:hAnsi="宋体"/>
          <w:color w:val="000000"/>
          <w:sz w:val="22"/>
        </w:rPr>
        <w:t>KYCD-01</w:t>
      </w:r>
      <w:r>
        <w:rPr>
          <w:rFonts w:hint="eastAsia" w:hAnsi="宋体"/>
          <w:color w:val="000000"/>
          <w:sz w:val="22"/>
        </w:rPr>
        <w:t>地块</w:t>
      </w:r>
      <w:r>
        <w:rPr>
          <w:rFonts w:hAnsi="宋体"/>
          <w:color w:val="000000"/>
          <w:sz w:val="22"/>
        </w:rPr>
        <w:t>A41</w:t>
      </w:r>
      <w:r>
        <w:rPr>
          <w:rFonts w:hint="eastAsia" w:hAnsi="宋体"/>
          <w:color w:val="000000"/>
          <w:sz w:val="22"/>
        </w:rPr>
        <w:t>地块，东临经五路、南临一环路、西临万垟河、北临郭庄河。</w:t>
      </w:r>
    </w:p>
    <w:p>
      <w:pPr>
        <w:pStyle w:val="12"/>
        <w:adjustRightInd w:val="0"/>
        <w:snapToGrid w:val="0"/>
        <w:spacing w:line="360" w:lineRule="auto"/>
        <w:ind w:firstLine="440" w:firstLineChars="200"/>
        <w:rPr>
          <w:rFonts w:hAnsi="宋体"/>
          <w:color w:val="000000"/>
          <w:sz w:val="22"/>
        </w:rPr>
      </w:pPr>
      <w:r>
        <w:rPr>
          <w:rFonts w:hint="eastAsia" w:hAnsi="宋体"/>
          <w:color w:val="000000"/>
          <w:sz w:val="22"/>
          <w:lang w:val="en-US" w:eastAsia="zh-CN"/>
        </w:rPr>
        <w:t>1.2</w:t>
      </w:r>
      <w:r>
        <w:rPr>
          <w:rFonts w:hint="eastAsia" w:hAnsi="宋体"/>
          <w:color w:val="000000"/>
          <w:sz w:val="22"/>
        </w:rPr>
        <w:t>建设规模及内容：总用地面积45850㎡，容积率≤2.0，新建建筑面积约</w:t>
      </w:r>
      <w:r>
        <w:rPr>
          <w:rFonts w:hAnsi="宋体"/>
          <w:color w:val="000000"/>
          <w:sz w:val="22"/>
        </w:rPr>
        <w:t>138412</w:t>
      </w:r>
      <w:r>
        <w:rPr>
          <w:rFonts w:hint="eastAsia" w:hAnsi="宋体"/>
          <w:color w:val="000000"/>
          <w:sz w:val="22"/>
        </w:rPr>
        <w:t>平方米，其中地上建筑面积</w:t>
      </w:r>
      <w:r>
        <w:rPr>
          <w:rFonts w:hAnsi="宋体"/>
          <w:color w:val="000000"/>
          <w:sz w:val="22"/>
        </w:rPr>
        <w:t xml:space="preserve">91700 </w:t>
      </w:r>
      <w:r>
        <w:rPr>
          <w:rFonts w:hint="eastAsia" w:hAnsi="宋体"/>
          <w:color w:val="000000"/>
          <w:sz w:val="22"/>
        </w:rPr>
        <w:t xml:space="preserve">平方米，架空层 </w:t>
      </w:r>
      <w:r>
        <w:rPr>
          <w:rFonts w:hAnsi="宋体"/>
          <w:color w:val="000000"/>
          <w:sz w:val="22"/>
        </w:rPr>
        <w:t xml:space="preserve">8070 </w:t>
      </w:r>
      <w:r>
        <w:rPr>
          <w:rFonts w:hint="eastAsia" w:hAnsi="宋体"/>
          <w:color w:val="000000"/>
          <w:sz w:val="22"/>
        </w:rPr>
        <w:t xml:space="preserve">平方米，地下建筑面积 </w:t>
      </w:r>
      <w:r>
        <w:rPr>
          <w:rFonts w:hAnsi="宋体"/>
          <w:color w:val="000000"/>
          <w:sz w:val="22"/>
        </w:rPr>
        <w:t xml:space="preserve">32480 </w:t>
      </w:r>
      <w:r>
        <w:rPr>
          <w:rFonts w:hint="eastAsia" w:hAnsi="宋体"/>
          <w:color w:val="000000"/>
          <w:sz w:val="22"/>
        </w:rPr>
        <w:t xml:space="preserve">平方米；拟规划设置商品房房源 </w:t>
      </w:r>
      <w:r>
        <w:rPr>
          <w:rFonts w:hAnsi="宋体"/>
          <w:color w:val="000000"/>
          <w:sz w:val="22"/>
        </w:rPr>
        <w:t xml:space="preserve">816 </w:t>
      </w:r>
      <w:r>
        <w:rPr>
          <w:rFonts w:hint="eastAsia" w:hAnsi="宋体"/>
          <w:color w:val="000000"/>
          <w:sz w:val="22"/>
        </w:rPr>
        <w:t>套，规划入住人数约</w:t>
      </w:r>
      <w:r>
        <w:rPr>
          <w:rFonts w:hAnsi="宋体"/>
          <w:color w:val="000000"/>
          <w:sz w:val="22"/>
        </w:rPr>
        <w:t xml:space="preserve">2611 </w:t>
      </w:r>
      <w:r>
        <w:rPr>
          <w:rFonts w:hint="eastAsia" w:hAnsi="宋体"/>
          <w:color w:val="000000"/>
          <w:sz w:val="22"/>
        </w:rPr>
        <w:t xml:space="preserve">人；新建机动车停车位 </w:t>
      </w:r>
      <w:r>
        <w:rPr>
          <w:rFonts w:hAnsi="宋体"/>
          <w:color w:val="000000"/>
          <w:sz w:val="22"/>
        </w:rPr>
        <w:t xml:space="preserve">870 </w:t>
      </w:r>
      <w:r>
        <w:rPr>
          <w:rFonts w:hint="eastAsia" w:hAnsi="宋体"/>
          <w:color w:val="000000"/>
          <w:sz w:val="22"/>
        </w:rPr>
        <w:t>个，包含地上机动车位</w:t>
      </w:r>
      <w:r>
        <w:rPr>
          <w:rFonts w:hAnsi="宋体"/>
          <w:color w:val="000000"/>
          <w:sz w:val="22"/>
        </w:rPr>
        <w:t xml:space="preserve">20 </w:t>
      </w:r>
      <w:r>
        <w:rPr>
          <w:rFonts w:hint="eastAsia" w:hAnsi="宋体"/>
          <w:color w:val="000000"/>
          <w:sz w:val="22"/>
        </w:rPr>
        <w:t xml:space="preserve">个、地下机动车位 </w:t>
      </w:r>
      <w:r>
        <w:rPr>
          <w:rFonts w:hAnsi="宋体"/>
          <w:color w:val="000000"/>
          <w:sz w:val="22"/>
        </w:rPr>
        <w:t xml:space="preserve">850 </w:t>
      </w:r>
      <w:r>
        <w:rPr>
          <w:rFonts w:hint="eastAsia" w:hAnsi="宋体"/>
          <w:color w:val="000000"/>
          <w:sz w:val="22"/>
        </w:rPr>
        <w:t xml:space="preserve">个，非机动车停车位 </w:t>
      </w:r>
      <w:r>
        <w:rPr>
          <w:rFonts w:hAnsi="宋体"/>
          <w:color w:val="000000"/>
          <w:sz w:val="22"/>
        </w:rPr>
        <w:t xml:space="preserve">1690 </w:t>
      </w:r>
      <w:r>
        <w:rPr>
          <w:rFonts w:hint="eastAsia" w:hAnsi="宋体"/>
          <w:color w:val="000000"/>
          <w:sz w:val="22"/>
        </w:rPr>
        <w:t xml:space="preserve">个，充电桩 </w:t>
      </w:r>
      <w:r>
        <w:rPr>
          <w:rFonts w:hAnsi="宋体"/>
          <w:color w:val="000000"/>
          <w:sz w:val="22"/>
        </w:rPr>
        <w:t xml:space="preserve">174 </w:t>
      </w:r>
      <w:r>
        <w:rPr>
          <w:rFonts w:hint="eastAsia" w:hAnsi="宋体"/>
          <w:color w:val="000000"/>
          <w:sz w:val="22"/>
        </w:rPr>
        <w:t>个。总投资118222万元，其中工程费用54806万元。</w:t>
      </w:r>
    </w:p>
    <w:p>
      <w:pPr>
        <w:pStyle w:val="13"/>
        <w:jc w:val="center"/>
        <w:rPr>
          <w:rFonts w:hint="default"/>
          <w:b/>
          <w:bCs/>
          <w:lang w:val="en-US" w:eastAsia="zh-CN"/>
        </w:rPr>
      </w:pPr>
      <w:r>
        <w:rPr>
          <w:rFonts w:hint="eastAsia" w:hAnsi="宋体" w:eastAsia="宋体" w:cs="宋体"/>
          <w:b/>
          <w:bCs/>
          <w:color w:val="000000"/>
          <w:sz w:val="22"/>
          <w:szCs w:val="22"/>
          <w:lang w:val="en-US" w:eastAsia="zh-CN"/>
        </w:rPr>
        <w:t>全过程造价咨询服务采购预算清单</w:t>
      </w:r>
    </w:p>
    <w:tbl>
      <w:tblPr>
        <w:tblStyle w:val="24"/>
        <w:tblW w:w="0" w:type="auto"/>
        <w:tblInd w:w="4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552"/>
        <w:gridCol w:w="866"/>
        <w:gridCol w:w="2213"/>
        <w:gridCol w:w="2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 w:type="dxa"/>
            <w:noWrap w:val="0"/>
            <w:vAlign w:val="center"/>
          </w:tcPr>
          <w:p>
            <w:pPr>
              <w:pStyle w:val="12"/>
              <w:keepNext w:val="0"/>
              <w:keepLines w:val="0"/>
              <w:pageBreakBefore w:val="0"/>
              <w:widowControl w:val="0"/>
              <w:kinsoku/>
              <w:wordWrap/>
              <w:overflowPunct/>
              <w:topLinePunct w:val="0"/>
              <w:autoSpaceDE/>
              <w:autoSpaceDN/>
              <w:bidi w:val="0"/>
              <w:adjustRightInd w:val="0"/>
              <w:snapToGrid w:val="0"/>
              <w:spacing w:line="360" w:lineRule="auto"/>
              <w:ind w:left="440" w:hanging="440" w:hangingChars="200"/>
              <w:jc w:val="center"/>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序号</w:t>
            </w:r>
          </w:p>
        </w:tc>
        <w:tc>
          <w:tcPr>
            <w:tcW w:w="2552" w:type="dxa"/>
            <w:noWrap w:val="0"/>
            <w:vAlign w:val="bottom"/>
          </w:tcPr>
          <w:p>
            <w:pPr>
              <w:pStyle w:val="12"/>
              <w:keepNext w:val="0"/>
              <w:keepLines w:val="0"/>
              <w:pageBreakBefore w:val="0"/>
              <w:widowControl w:val="0"/>
              <w:kinsoku/>
              <w:wordWrap/>
              <w:overflowPunct/>
              <w:topLinePunct w:val="0"/>
              <w:autoSpaceDE/>
              <w:autoSpaceDN/>
              <w:bidi w:val="0"/>
              <w:adjustRightInd w:val="0"/>
              <w:snapToGrid w:val="0"/>
              <w:spacing w:line="360" w:lineRule="auto"/>
              <w:ind w:left="440" w:hanging="440" w:hangingChars="200"/>
              <w:jc w:val="center"/>
              <w:textAlignment w:val="auto"/>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咨询项目内容</w:t>
            </w:r>
          </w:p>
        </w:tc>
        <w:tc>
          <w:tcPr>
            <w:tcW w:w="866" w:type="dxa"/>
            <w:noWrap w:val="0"/>
            <w:vAlign w:val="bottom"/>
          </w:tcPr>
          <w:p>
            <w:pPr>
              <w:pStyle w:val="12"/>
              <w:keepNext w:val="0"/>
              <w:keepLines w:val="0"/>
              <w:pageBreakBefore w:val="0"/>
              <w:widowControl w:val="0"/>
              <w:kinsoku/>
              <w:wordWrap/>
              <w:overflowPunct/>
              <w:topLinePunct w:val="0"/>
              <w:autoSpaceDE/>
              <w:autoSpaceDN/>
              <w:bidi w:val="0"/>
              <w:adjustRightInd w:val="0"/>
              <w:snapToGrid w:val="0"/>
              <w:spacing w:line="360" w:lineRule="auto"/>
              <w:ind w:left="440" w:hanging="440" w:hangingChars="200"/>
              <w:jc w:val="center"/>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单位</w:t>
            </w:r>
          </w:p>
        </w:tc>
        <w:tc>
          <w:tcPr>
            <w:tcW w:w="2213" w:type="dxa"/>
            <w:noWrap w:val="0"/>
            <w:vAlign w:val="bottom"/>
          </w:tcPr>
          <w:p>
            <w:pPr>
              <w:pStyle w:val="12"/>
              <w:keepNext w:val="0"/>
              <w:keepLines w:val="0"/>
              <w:pageBreakBefore w:val="0"/>
              <w:widowControl w:val="0"/>
              <w:kinsoku/>
              <w:wordWrap/>
              <w:overflowPunct/>
              <w:topLinePunct w:val="0"/>
              <w:autoSpaceDE/>
              <w:autoSpaceDN/>
              <w:bidi w:val="0"/>
              <w:adjustRightInd w:val="0"/>
              <w:snapToGrid w:val="0"/>
              <w:spacing w:line="360" w:lineRule="auto"/>
              <w:ind w:left="440" w:hanging="440" w:hangingChars="200"/>
              <w:jc w:val="center"/>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金额（元）</w:t>
            </w:r>
          </w:p>
        </w:tc>
        <w:tc>
          <w:tcPr>
            <w:tcW w:w="2899" w:type="dxa"/>
            <w:noWrap w:val="0"/>
            <w:vAlign w:val="bottom"/>
          </w:tcPr>
          <w:p>
            <w:pPr>
              <w:pStyle w:val="12"/>
              <w:keepNext w:val="0"/>
              <w:keepLines w:val="0"/>
              <w:pageBreakBefore w:val="0"/>
              <w:widowControl w:val="0"/>
              <w:kinsoku/>
              <w:wordWrap/>
              <w:overflowPunct/>
              <w:topLinePunct w:val="0"/>
              <w:autoSpaceDE/>
              <w:autoSpaceDN/>
              <w:bidi w:val="0"/>
              <w:adjustRightInd w:val="0"/>
              <w:snapToGrid w:val="0"/>
              <w:spacing w:line="360" w:lineRule="auto"/>
              <w:ind w:left="440" w:hanging="440" w:hangingChars="200"/>
              <w:jc w:val="center"/>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 w:type="dxa"/>
            <w:noWrap w:val="0"/>
            <w:vAlign w:val="bottom"/>
          </w:tcPr>
          <w:p>
            <w:pPr>
              <w:pStyle w:val="12"/>
              <w:adjustRightInd w:val="0"/>
              <w:snapToGrid w:val="0"/>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w:t>
            </w:r>
          </w:p>
        </w:tc>
        <w:tc>
          <w:tcPr>
            <w:tcW w:w="2552" w:type="dxa"/>
            <w:noWrap w:val="0"/>
            <w:vAlign w:val="bottom"/>
          </w:tcPr>
          <w:p>
            <w:pPr>
              <w:pStyle w:val="12"/>
              <w:keepNext w:val="0"/>
              <w:keepLines w:val="0"/>
              <w:pageBreakBefore w:val="0"/>
              <w:widowControl w:val="0"/>
              <w:kinsoku/>
              <w:wordWrap/>
              <w:overflowPunct/>
              <w:topLinePunct w:val="0"/>
              <w:autoSpaceDE/>
              <w:autoSpaceDN/>
              <w:bidi w:val="0"/>
              <w:adjustRightInd w:val="0"/>
              <w:snapToGrid w:val="0"/>
              <w:spacing w:line="360" w:lineRule="auto"/>
              <w:ind w:left="440" w:hanging="440" w:hangingChars="200"/>
              <w:jc w:val="center"/>
              <w:textAlignment w:val="auto"/>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全过程造价咨询服务</w:t>
            </w:r>
          </w:p>
        </w:tc>
        <w:tc>
          <w:tcPr>
            <w:tcW w:w="866" w:type="dxa"/>
            <w:noWrap w:val="0"/>
            <w:vAlign w:val="bottom"/>
          </w:tcPr>
          <w:p>
            <w:pPr>
              <w:pStyle w:val="12"/>
              <w:keepNext w:val="0"/>
              <w:keepLines w:val="0"/>
              <w:pageBreakBefore w:val="0"/>
              <w:widowControl w:val="0"/>
              <w:kinsoku/>
              <w:wordWrap/>
              <w:overflowPunct/>
              <w:topLinePunct w:val="0"/>
              <w:autoSpaceDE/>
              <w:autoSpaceDN/>
              <w:bidi w:val="0"/>
              <w:adjustRightInd w:val="0"/>
              <w:snapToGrid w:val="0"/>
              <w:spacing w:line="360" w:lineRule="auto"/>
              <w:ind w:left="440" w:hanging="440" w:hangingChars="200"/>
              <w:jc w:val="center"/>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项</w:t>
            </w:r>
          </w:p>
        </w:tc>
        <w:tc>
          <w:tcPr>
            <w:tcW w:w="2213" w:type="dxa"/>
            <w:noWrap w:val="0"/>
            <w:vAlign w:val="bottom"/>
          </w:tcPr>
          <w:p>
            <w:pPr>
              <w:pStyle w:val="12"/>
              <w:keepNext w:val="0"/>
              <w:keepLines w:val="0"/>
              <w:pageBreakBefore w:val="0"/>
              <w:widowControl w:val="0"/>
              <w:kinsoku/>
              <w:wordWrap/>
              <w:overflowPunct/>
              <w:topLinePunct w:val="0"/>
              <w:autoSpaceDE/>
              <w:autoSpaceDN/>
              <w:bidi w:val="0"/>
              <w:adjustRightInd w:val="0"/>
              <w:snapToGrid w:val="0"/>
              <w:spacing w:line="360" w:lineRule="auto"/>
              <w:ind w:left="440" w:hanging="440" w:hangingChars="200"/>
              <w:jc w:val="center"/>
              <w:textAlignment w:val="auto"/>
              <w:rPr>
                <w:rFonts w:hint="default" w:ascii="Times New Roman" w:hAnsi="Times New Roman" w:eastAsia="宋体" w:cs="Times New Roman"/>
                <w:sz w:val="22"/>
                <w:szCs w:val="22"/>
                <w:lang w:val="en-US" w:eastAsia="zh-CN"/>
              </w:rPr>
            </w:pPr>
            <w:r>
              <w:rPr>
                <w:rFonts w:hint="eastAsia" w:ascii="Times New Roman" w:hAnsi="Times New Roman" w:cs="Times New Roman"/>
                <w:sz w:val="22"/>
                <w:szCs w:val="22"/>
                <w:lang w:val="en-US" w:eastAsia="zh-CN"/>
              </w:rPr>
              <w:t>3610000</w:t>
            </w:r>
          </w:p>
        </w:tc>
        <w:tc>
          <w:tcPr>
            <w:tcW w:w="2899" w:type="dxa"/>
            <w:noWrap w:val="0"/>
            <w:vAlign w:val="bottom"/>
          </w:tcPr>
          <w:p>
            <w:pPr>
              <w:pStyle w:val="12"/>
              <w:keepNext w:val="0"/>
              <w:keepLines w:val="0"/>
              <w:pageBreakBefore w:val="0"/>
              <w:widowControl w:val="0"/>
              <w:kinsoku/>
              <w:wordWrap/>
              <w:overflowPunct/>
              <w:topLinePunct w:val="0"/>
              <w:autoSpaceDE/>
              <w:autoSpaceDN/>
              <w:bidi w:val="0"/>
              <w:adjustRightInd w:val="0"/>
              <w:snapToGrid w:val="0"/>
              <w:spacing w:line="360" w:lineRule="auto"/>
              <w:ind w:left="440" w:hanging="440" w:hangingChars="200"/>
              <w:jc w:val="center"/>
              <w:textAlignment w:val="auto"/>
              <w:rPr>
                <w:rFonts w:hint="default" w:ascii="Times New Roman" w:hAnsi="Times New Roman" w:eastAsia="宋体" w:cs="Times New Roman"/>
                <w:sz w:val="22"/>
                <w:szCs w:val="22"/>
                <w:lang w:val="en-US" w:eastAsia="zh-CN"/>
              </w:rPr>
            </w:pPr>
          </w:p>
        </w:tc>
      </w:tr>
    </w:tbl>
    <w:p>
      <w:pPr>
        <w:pStyle w:val="12"/>
        <w:spacing w:line="360" w:lineRule="auto"/>
        <w:ind w:firstLine="442" w:firstLineChars="200"/>
        <w:rPr>
          <w:rFonts w:hint="eastAsia" w:ascii="宋体" w:hAnsi="宋体" w:eastAsia="宋体" w:cs="宋体"/>
          <w:b/>
          <w:bCs/>
          <w:color w:val="000000"/>
          <w:kern w:val="0"/>
          <w:sz w:val="22"/>
          <w:szCs w:val="22"/>
          <w:lang w:val="en-US"/>
        </w:rPr>
      </w:pPr>
      <w:r>
        <w:rPr>
          <w:rFonts w:hint="eastAsia" w:ascii="宋体" w:hAnsi="宋体" w:eastAsia="宋体" w:cs="宋体"/>
          <w:b/>
          <w:bCs/>
          <w:sz w:val="22"/>
          <w:szCs w:val="22"/>
          <w:lang w:val="en-US" w:eastAsia="zh-CN"/>
        </w:rPr>
        <w:t>注：1.采购预算计算依据为浙建价协[2021]13号文件。</w:t>
      </w:r>
    </w:p>
    <w:p>
      <w:pPr>
        <w:spacing w:line="360" w:lineRule="auto"/>
        <w:ind w:firstLine="883" w:firstLineChars="400"/>
      </w:pPr>
      <w:r>
        <w:rPr>
          <w:rFonts w:hint="eastAsia" w:ascii="宋体" w:hAnsi="宋体" w:eastAsia="宋体" w:cs="宋体"/>
          <w:b/>
          <w:bCs/>
          <w:color w:val="auto"/>
          <w:sz w:val="22"/>
          <w:szCs w:val="22"/>
          <w:lang w:val="en-US" w:eastAsia="zh-CN"/>
        </w:rPr>
        <w:t>2.此次全过程造价咨询服务采购</w:t>
      </w:r>
      <w:r>
        <w:rPr>
          <w:rFonts w:hint="eastAsia" w:ascii="宋体" w:hAnsi="宋体" w:eastAsia="宋体" w:cs="宋体"/>
          <w:b/>
          <w:bCs/>
          <w:sz w:val="22"/>
          <w:szCs w:val="22"/>
          <w:lang w:val="en-US" w:eastAsia="zh-CN"/>
        </w:rPr>
        <w:t>预算计价基数</w:t>
      </w:r>
      <w:r>
        <w:rPr>
          <w:rFonts w:hint="eastAsia" w:ascii="宋体" w:hAnsi="宋体" w:cs="宋体"/>
          <w:b/>
          <w:bCs/>
          <w:sz w:val="22"/>
          <w:szCs w:val="22"/>
          <w:lang w:val="en-US" w:eastAsia="zh-CN"/>
        </w:rPr>
        <w:t>54806</w:t>
      </w:r>
      <w:r>
        <w:rPr>
          <w:rFonts w:hint="eastAsia" w:ascii="宋体" w:hAnsi="宋体" w:eastAsia="宋体" w:cs="宋体"/>
          <w:b/>
          <w:bCs/>
          <w:sz w:val="22"/>
          <w:szCs w:val="22"/>
          <w:lang w:val="en-US" w:eastAsia="zh-CN"/>
        </w:rPr>
        <w:t>万元，</w:t>
      </w:r>
      <w:r>
        <w:rPr>
          <w:rFonts w:hint="eastAsia" w:ascii="宋体" w:hAnsi="宋体" w:eastAsia="宋体" w:cs="宋体"/>
          <w:b/>
          <w:bCs/>
          <w:color w:val="auto"/>
          <w:sz w:val="22"/>
          <w:szCs w:val="22"/>
          <w:lang w:val="en-US" w:eastAsia="zh-CN"/>
        </w:rPr>
        <w:t>全过程造价咨询采购预算服务费不含工程结算审核费用。</w:t>
      </w:r>
    </w:p>
    <w:p>
      <w:pPr>
        <w:pStyle w:val="12"/>
        <w:adjustRightInd w:val="0"/>
        <w:snapToGrid w:val="0"/>
        <w:spacing w:line="360" w:lineRule="auto"/>
        <w:ind w:firstLine="442" w:firstLineChars="200"/>
        <w:rPr>
          <w:rFonts w:ascii="Times New Roman" w:hAnsi="Times New Roman"/>
          <w:b/>
          <w:sz w:val="22"/>
          <w:szCs w:val="22"/>
        </w:rPr>
      </w:pPr>
      <w:r>
        <w:rPr>
          <w:rFonts w:ascii="Times New Roman" w:hAnsi="Times New Roman"/>
          <w:b/>
          <w:sz w:val="22"/>
          <w:szCs w:val="22"/>
        </w:rPr>
        <w:t>2、工作内容：</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sz w:val="22"/>
          <w:szCs w:val="22"/>
        </w:rPr>
      </w:pPr>
      <w:r>
        <w:rPr>
          <w:sz w:val="22"/>
          <w:szCs w:val="22"/>
        </w:rPr>
        <w:t xml:space="preserve">    内容包括（但不限于）：工程预算造价编制、制定造价控制、资金使用计划的实施方案，合同价款咨询（包括合同分析、合同交底、合同变更管理工作），施工阶段造价风险分析，审核工程预付款和期中结算及其价款支付，工程变更、签证及索赔管理，材料、设备的询价，提供核价建议，工程造价动态管理，审核及汇总过程分阶段工程结算，配合完成竣工结算，工程技术经济指标分析等工作。</w:t>
      </w:r>
    </w:p>
    <w:p>
      <w:pPr>
        <w:pStyle w:val="12"/>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eastAsia="宋体" w:cs="Times New Roman"/>
          <w:b/>
          <w:sz w:val="22"/>
          <w:szCs w:val="22"/>
          <w:lang w:val="en-US" w:eastAsia="zh-CN"/>
        </w:rPr>
      </w:pPr>
      <w:r>
        <w:rPr>
          <w:rFonts w:hint="eastAsia" w:ascii="Times New Roman" w:hAnsi="Times New Roman" w:eastAsia="宋体" w:cs="Times New Roman"/>
          <w:b/>
          <w:sz w:val="22"/>
          <w:szCs w:val="22"/>
          <w:lang w:val="en-US" w:eastAsia="zh-CN"/>
        </w:rPr>
        <w:t>3.商务报价要求：</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Times New Roman" w:hAnsi="Times New Roman" w:eastAsia="宋体" w:cs="Times New Roman"/>
          <w:sz w:val="22"/>
          <w:szCs w:val="22"/>
          <w:lang w:val="en-US" w:eastAsia="zh-CN"/>
        </w:rPr>
      </w:pPr>
      <w:r>
        <w:rPr>
          <w:rFonts w:hint="eastAsia"/>
          <w:sz w:val="22"/>
          <w:szCs w:val="22"/>
          <w:lang w:val="en-US" w:eastAsia="zh-CN"/>
        </w:rPr>
        <w:t xml:space="preserve">3.1 </w:t>
      </w:r>
      <w:r>
        <w:rPr>
          <w:rFonts w:hint="eastAsia" w:ascii="宋体" w:hAnsi="宋体" w:eastAsia="宋体" w:cs="宋体"/>
          <w:color w:val="auto"/>
          <w:sz w:val="22"/>
          <w:szCs w:val="22"/>
          <w:highlight w:val="none"/>
          <w:lang w:val="en-US" w:eastAsia="zh-CN"/>
        </w:rPr>
        <w:t>工程全过程造价咨询服务</w:t>
      </w:r>
      <w:r>
        <w:rPr>
          <w:rFonts w:hint="eastAsia" w:ascii="宋体" w:hAnsi="宋体" w:cs="宋体"/>
          <w:sz w:val="22"/>
          <w:szCs w:val="22"/>
        </w:rPr>
        <w:t>费</w:t>
      </w:r>
      <w:r>
        <w:rPr>
          <w:rFonts w:hint="eastAsia" w:ascii="宋体" w:hAnsi="宋体" w:cs="宋体"/>
          <w:sz w:val="22"/>
          <w:szCs w:val="22"/>
          <w:lang w:val="en-US" w:eastAsia="zh-CN"/>
        </w:rPr>
        <w:t>实行费率报价包干方式</w:t>
      </w:r>
      <w:r>
        <w:rPr>
          <w:rFonts w:hint="eastAsia" w:ascii="宋体" w:hAnsi="宋体" w:cs="宋体"/>
          <w:sz w:val="22"/>
          <w:szCs w:val="22"/>
          <w:lang w:eastAsia="zh-CN"/>
        </w:rPr>
        <w:t>（</w:t>
      </w:r>
      <w:r>
        <w:rPr>
          <w:rFonts w:hint="eastAsia"/>
          <w:sz w:val="22"/>
          <w:lang w:val="en-US" w:eastAsia="zh-CN"/>
        </w:rPr>
        <w:t>报价</w:t>
      </w:r>
      <w:r>
        <w:rPr>
          <w:rFonts w:hint="eastAsia"/>
          <w:sz w:val="22"/>
        </w:rPr>
        <w:t>包括投标人</w:t>
      </w:r>
      <w:r>
        <w:rPr>
          <w:rFonts w:hint="eastAsia" w:ascii="宋体" w:hAnsi="宋体" w:eastAsia="宋体" w:cs="宋体"/>
          <w:color w:val="auto"/>
          <w:sz w:val="22"/>
          <w:szCs w:val="22"/>
          <w:highlight w:val="none"/>
          <w:lang w:val="en-US" w:eastAsia="zh-CN"/>
        </w:rPr>
        <w:t>全过程造价咨询服务</w:t>
      </w:r>
      <w:r>
        <w:rPr>
          <w:rFonts w:hint="eastAsia"/>
          <w:sz w:val="22"/>
        </w:rPr>
        <w:t>所需的一切劳务、材料、设备、</w:t>
      </w:r>
      <w:r>
        <w:rPr>
          <w:rFonts w:hint="eastAsia"/>
          <w:sz w:val="22"/>
          <w:lang w:val="en-US" w:eastAsia="zh-CN"/>
        </w:rPr>
        <w:t>办公设施</w:t>
      </w:r>
      <w:r>
        <w:rPr>
          <w:rFonts w:hint="eastAsia"/>
          <w:sz w:val="22"/>
        </w:rPr>
        <w:t>、</w:t>
      </w:r>
      <w:r>
        <w:rPr>
          <w:rFonts w:hint="eastAsia"/>
          <w:sz w:val="22"/>
          <w:lang w:val="en-US" w:eastAsia="zh-CN"/>
        </w:rPr>
        <w:t>办公</w:t>
      </w:r>
      <w:r>
        <w:rPr>
          <w:rFonts w:hint="eastAsia"/>
          <w:sz w:val="22"/>
        </w:rPr>
        <w:t>损耗、</w:t>
      </w:r>
      <w:r>
        <w:rPr>
          <w:rFonts w:hint="eastAsia"/>
          <w:sz w:val="22"/>
          <w:lang w:val="en-US" w:eastAsia="zh-CN"/>
        </w:rPr>
        <w:t>无价材料询价产生的费用、</w:t>
      </w:r>
      <w:r>
        <w:rPr>
          <w:rFonts w:hint="eastAsia"/>
          <w:sz w:val="22"/>
        </w:rPr>
        <w:t>税费、保险、利润、完成合同所需的一切本身和不可或缺的所有工作开支、政策性文件规定及合同包含的所有风险、责任等各项全部费用并承担一切风险责任。</w:t>
      </w:r>
      <w:r>
        <w:rPr>
          <w:rFonts w:hint="eastAsia" w:ascii="宋体" w:hAnsi="宋体" w:cs="宋体"/>
          <w:sz w:val="22"/>
          <w:szCs w:val="22"/>
          <w:lang w:eastAsia="zh-CN"/>
        </w:rPr>
        <w:t>）</w:t>
      </w:r>
      <w:r>
        <w:rPr>
          <w:rFonts w:hint="eastAsia" w:ascii="宋体" w:hAnsi="宋体" w:cs="宋体"/>
          <w:sz w:val="22"/>
          <w:szCs w:val="22"/>
        </w:rPr>
        <w:t>，请各投标人充分考虑工程实际情况并结合自身实力进行合理报价。</w:t>
      </w:r>
      <w:r>
        <w:rPr>
          <w:rFonts w:hint="eastAsia" w:ascii="宋体" w:hAnsi="宋体" w:cs="宋体"/>
          <w:sz w:val="22"/>
          <w:szCs w:val="22"/>
          <w:lang w:val="en-US" w:eastAsia="zh-CN"/>
        </w:rPr>
        <w:t>投标</w:t>
      </w:r>
      <w:r>
        <w:rPr>
          <w:rFonts w:hint="eastAsia" w:ascii="宋体" w:hAnsi="宋体" w:cs="宋体"/>
          <w:sz w:val="22"/>
          <w:szCs w:val="22"/>
        </w:rPr>
        <w:t>总价不能</w:t>
      </w:r>
      <w:r>
        <w:rPr>
          <w:rFonts w:hint="eastAsia" w:ascii="宋体" w:hAnsi="宋体" w:cs="宋体"/>
          <w:sz w:val="22"/>
          <w:szCs w:val="22"/>
          <w:lang w:val="en-US" w:eastAsia="zh-CN"/>
        </w:rPr>
        <w:t>超过</w:t>
      </w:r>
      <w:r>
        <w:rPr>
          <w:rFonts w:hint="eastAsia" w:ascii="宋体" w:hAnsi="宋体" w:cs="宋体"/>
          <w:sz w:val="22"/>
          <w:szCs w:val="22"/>
        </w:rPr>
        <w:t>最高限价</w:t>
      </w:r>
      <w:r>
        <w:rPr>
          <w:rFonts w:hint="eastAsia" w:ascii="宋体" w:hAnsi="宋体" w:cs="宋体"/>
          <w:sz w:val="22"/>
          <w:szCs w:val="22"/>
          <w:lang w:eastAsia="zh-CN"/>
        </w:rPr>
        <w:t>，</w:t>
      </w:r>
      <w:r>
        <w:rPr>
          <w:rFonts w:hint="eastAsia" w:ascii="宋体" w:hAnsi="宋体" w:cs="宋体"/>
          <w:sz w:val="22"/>
          <w:szCs w:val="22"/>
          <w:lang w:val="en-US" w:eastAsia="zh-CN"/>
        </w:rPr>
        <w:t>否则按无效标处理</w:t>
      </w:r>
      <w:r>
        <w:rPr>
          <w:rFonts w:hint="eastAsia" w:ascii="宋体" w:hAnsi="宋体" w:cs="宋体"/>
          <w:sz w:val="22"/>
          <w:szCs w:val="22"/>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宋体" w:hAnsi="宋体" w:eastAsia="宋体" w:cs="宋体"/>
          <w:b w:val="0"/>
          <w:bCs w:val="0"/>
          <w:sz w:val="22"/>
          <w:szCs w:val="22"/>
          <w:lang w:val="en-US" w:eastAsia="zh-CN"/>
        </w:rPr>
      </w:pPr>
      <w:r>
        <w:rPr>
          <w:rFonts w:hint="eastAsia" w:ascii="Times New Roman" w:hAnsi="Times New Roman" w:eastAsia="宋体" w:cs="Times New Roman"/>
          <w:sz w:val="22"/>
          <w:szCs w:val="22"/>
          <w:lang w:val="en-US" w:eastAsia="zh-CN"/>
        </w:rPr>
        <w:t>3</w:t>
      </w:r>
      <w:r>
        <w:rPr>
          <w:rFonts w:hint="eastAsia" w:ascii="宋体" w:hAnsi="宋体" w:eastAsia="宋体" w:cs="宋体"/>
          <w:b/>
          <w:bCs/>
          <w:sz w:val="22"/>
          <w:szCs w:val="22"/>
          <w:lang w:val="en-US" w:eastAsia="zh-CN"/>
        </w:rPr>
        <w:t>.2▲</w:t>
      </w:r>
      <w:r>
        <w:rPr>
          <w:rFonts w:hint="eastAsia" w:ascii="宋体" w:hAnsi="宋体" w:eastAsia="宋体" w:cs="宋体"/>
          <w:b/>
          <w:bCs/>
          <w:color w:val="auto"/>
          <w:sz w:val="22"/>
          <w:szCs w:val="22"/>
          <w:highlight w:val="none"/>
          <w:lang w:val="en-US" w:eastAsia="zh-CN"/>
        </w:rPr>
        <w:t>工程全过程造价咨询服务</w:t>
      </w:r>
      <w:r>
        <w:rPr>
          <w:rFonts w:hint="eastAsia" w:ascii="宋体" w:hAnsi="宋体" w:eastAsia="宋体" w:cs="宋体"/>
          <w:b/>
          <w:bCs/>
          <w:sz w:val="22"/>
          <w:szCs w:val="22"/>
        </w:rPr>
        <w:t>费</w:t>
      </w:r>
      <w:r>
        <w:rPr>
          <w:rFonts w:hint="eastAsia" w:ascii="宋体" w:hAnsi="宋体" w:eastAsia="宋体" w:cs="宋体"/>
          <w:b/>
          <w:bCs/>
          <w:sz w:val="22"/>
          <w:szCs w:val="22"/>
          <w:lang w:val="en-US" w:eastAsia="zh-CN"/>
        </w:rPr>
        <w:t>结算费率=投标报价/</w:t>
      </w:r>
      <w:r>
        <w:rPr>
          <w:rFonts w:hint="eastAsia" w:ascii="宋体" w:hAnsi="宋体" w:cs="宋体"/>
          <w:b/>
          <w:bCs/>
          <w:sz w:val="22"/>
          <w:szCs w:val="22"/>
          <w:lang w:val="en-US" w:eastAsia="zh-CN"/>
        </w:rPr>
        <w:t>54806</w:t>
      </w:r>
      <w:r>
        <w:rPr>
          <w:rFonts w:hint="eastAsia" w:ascii="宋体" w:hAnsi="宋体" w:eastAsia="宋体" w:cs="宋体"/>
          <w:b/>
          <w:bCs/>
          <w:sz w:val="22"/>
          <w:szCs w:val="22"/>
          <w:lang w:val="en-US" w:eastAsia="zh-CN"/>
        </w:rPr>
        <w:t>万元，</w:t>
      </w:r>
      <w:r>
        <w:rPr>
          <w:rFonts w:hint="eastAsia" w:ascii="宋体" w:hAnsi="宋体" w:eastAsia="宋体" w:cs="宋体"/>
          <w:b/>
          <w:bCs/>
          <w:color w:val="auto"/>
          <w:sz w:val="22"/>
          <w:szCs w:val="22"/>
          <w:highlight w:val="none"/>
          <w:lang w:val="en-US" w:eastAsia="zh-CN"/>
        </w:rPr>
        <w:t>工程全过程造价咨询服务</w:t>
      </w:r>
      <w:r>
        <w:rPr>
          <w:rFonts w:hint="eastAsia" w:ascii="宋体" w:hAnsi="宋体" w:eastAsia="宋体" w:cs="宋体"/>
          <w:b/>
          <w:bCs/>
          <w:sz w:val="22"/>
          <w:szCs w:val="22"/>
        </w:rPr>
        <w:t>费</w:t>
      </w:r>
      <w:r>
        <w:rPr>
          <w:rFonts w:hint="eastAsia" w:ascii="宋体" w:hAnsi="宋体" w:eastAsia="宋体" w:cs="宋体"/>
          <w:b/>
          <w:bCs/>
          <w:sz w:val="22"/>
          <w:szCs w:val="22"/>
          <w:lang w:val="en-US" w:eastAsia="zh-CN"/>
        </w:rPr>
        <w:t>结算价=结算费率×工程费用结算价。</w:t>
      </w:r>
    </w:p>
    <w:p>
      <w:pPr>
        <w:pStyle w:val="12"/>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eastAsia="宋体" w:cs="宋体"/>
          <w:b/>
          <w:bCs/>
          <w:sz w:val="22"/>
          <w:szCs w:val="22"/>
          <w:lang w:val="en-US" w:eastAsia="zh-CN"/>
        </w:rPr>
      </w:pPr>
      <w:r>
        <w:rPr>
          <w:rFonts w:hint="eastAsia" w:ascii="Times New Roman" w:hAnsi="Times New Roman" w:eastAsia="宋体" w:cs="Times New Roman"/>
          <w:b/>
          <w:sz w:val="22"/>
          <w:szCs w:val="22"/>
          <w:lang w:val="en-US" w:eastAsia="zh-CN"/>
        </w:rPr>
        <w:t>4.</w:t>
      </w:r>
      <w:r>
        <w:rPr>
          <w:rFonts w:hint="eastAsia" w:ascii="宋体" w:hAnsi="宋体" w:eastAsia="宋体" w:cs="宋体"/>
          <w:b/>
          <w:bCs/>
          <w:sz w:val="22"/>
          <w:szCs w:val="22"/>
          <w:lang w:val="en-US" w:eastAsia="zh-CN"/>
        </w:rPr>
        <w:t>服务期限：</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00" w:firstLine="440" w:firstLineChars="200"/>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sz w:val="22"/>
          <w:szCs w:val="22"/>
          <w:lang w:val="en-US" w:eastAsia="zh-CN"/>
        </w:rPr>
        <w:t>工程咨询服务期限为自工程</w:t>
      </w:r>
      <w:r>
        <w:rPr>
          <w:rFonts w:hint="eastAsia" w:ascii="宋体" w:hAnsi="宋体" w:eastAsia="宋体" w:cs="宋体"/>
          <w:sz w:val="22"/>
          <w:szCs w:val="22"/>
          <w:shd w:val="clear" w:color="auto" w:fill="FFFFFF"/>
          <w:lang w:val="en-US" w:eastAsia="zh-CN"/>
        </w:rPr>
        <w:t>咨询合同签订生效之日起至本工程竣工结算审计由第三方审核结束并通过财政备案后完成。</w:t>
      </w:r>
    </w:p>
    <w:p>
      <w:pPr>
        <w:pageBreakBefore w:val="0"/>
        <w:widowControl w:val="0"/>
        <w:numPr>
          <w:ilvl w:val="0"/>
          <w:numId w:val="3"/>
        </w:numPr>
        <w:kinsoku/>
        <w:wordWrap/>
        <w:overflowPunct/>
        <w:topLinePunct w:val="0"/>
        <w:autoSpaceDE/>
        <w:autoSpaceDN/>
        <w:bidi w:val="0"/>
        <w:spacing w:line="360" w:lineRule="auto"/>
        <w:rPr>
          <w:rFonts w:hint="eastAsia" w:ascii="Times New Roman" w:hAnsi="Times New Roman" w:eastAsia="宋体" w:cs="Times New Roman"/>
          <w:b/>
          <w:kern w:val="2"/>
          <w:sz w:val="22"/>
          <w:szCs w:val="22"/>
          <w:lang w:val="en-US" w:eastAsia="zh-CN" w:bidi="ar-SA"/>
        </w:rPr>
      </w:pPr>
      <w:r>
        <w:rPr>
          <w:rFonts w:hint="eastAsia" w:ascii="Times New Roman" w:hAnsi="Times New Roman" w:eastAsia="宋体" w:cs="Times New Roman"/>
          <w:b/>
          <w:kern w:val="2"/>
          <w:sz w:val="22"/>
          <w:szCs w:val="22"/>
          <w:lang w:val="en-US" w:eastAsia="zh-CN" w:bidi="ar-SA"/>
        </w:rPr>
        <w:t>付款方式</w:t>
      </w:r>
    </w:p>
    <w:p>
      <w:pPr>
        <w:pageBreakBefore w:val="0"/>
        <w:widowControl w:val="0"/>
        <w:numPr>
          <w:ilvl w:val="0"/>
          <w:numId w:val="0"/>
        </w:numPr>
        <w:kinsoku/>
        <w:wordWrap/>
        <w:overflowPunct/>
        <w:topLinePunct w:val="0"/>
        <w:autoSpaceDE/>
        <w:autoSpaceDN/>
        <w:bidi w:val="0"/>
        <w:spacing w:line="360" w:lineRule="auto"/>
        <w:ind w:firstLine="40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pacing w:val="-10"/>
          <w:sz w:val="22"/>
          <w:szCs w:val="22"/>
          <w:highlight w:val="none"/>
          <w:u w:val="none"/>
          <w:lang w:val="en-US" w:eastAsia="zh-CN"/>
        </w:rPr>
        <w:t>5.1</w:t>
      </w:r>
      <w:r>
        <w:rPr>
          <w:rFonts w:hint="eastAsia" w:ascii="宋体" w:hAnsi="宋体" w:eastAsia="宋体" w:cs="宋体"/>
          <w:color w:val="auto"/>
          <w:spacing w:val="-10"/>
          <w:sz w:val="22"/>
          <w:szCs w:val="22"/>
          <w:highlight w:val="none"/>
          <w:u w:val="none"/>
        </w:rPr>
        <w:t>合同签订后一个月内，甲方向乙方支付合同总额的10%</w:t>
      </w:r>
      <w:r>
        <w:rPr>
          <w:rFonts w:hint="eastAsia" w:ascii="宋体" w:hAnsi="宋体" w:eastAsia="宋体" w:cs="宋体"/>
          <w:color w:val="auto"/>
          <w:spacing w:val="-10"/>
          <w:sz w:val="22"/>
          <w:szCs w:val="22"/>
          <w:highlight w:val="none"/>
          <w:u w:val="none"/>
          <w:lang w:val="en-US" w:eastAsia="zh-CN"/>
        </w:rPr>
        <w:t>作为</w:t>
      </w:r>
      <w:r>
        <w:rPr>
          <w:rFonts w:hint="eastAsia" w:ascii="宋体" w:hAnsi="宋体" w:eastAsia="宋体" w:cs="宋体"/>
          <w:color w:val="auto"/>
          <w:spacing w:val="-10"/>
          <w:sz w:val="22"/>
          <w:szCs w:val="22"/>
          <w:highlight w:val="none"/>
          <w:u w:val="none"/>
        </w:rPr>
        <w:t>预付款</w:t>
      </w:r>
      <w:r>
        <w:rPr>
          <w:rFonts w:hint="eastAsia" w:ascii="宋体" w:hAnsi="宋体" w:eastAsia="宋体" w:cs="宋体"/>
          <w:color w:val="auto"/>
          <w:spacing w:val="-5"/>
          <w:sz w:val="22"/>
          <w:szCs w:val="22"/>
          <w:highlight w:val="none"/>
          <w:u w:val="none"/>
        </w:rPr>
        <w:t>；</w:t>
      </w:r>
    </w:p>
    <w:p>
      <w:pPr>
        <w:widowControl/>
        <w:numPr>
          <w:ilvl w:val="0"/>
          <w:numId w:val="0"/>
        </w:numPr>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5.2完成工程量清单造价编制且与监标方等相关单位完成工程量及造价核对工作，相关单位签章认可出具造价咨询成果文件后15个工作日内支付至合同总额的25%；</w:t>
      </w:r>
      <w:r>
        <w:rPr>
          <w:rFonts w:hint="eastAsia" w:ascii="宋体" w:hAnsi="宋体" w:eastAsia="宋体" w:cs="宋体"/>
          <w:color w:val="auto"/>
          <w:sz w:val="22"/>
          <w:szCs w:val="22"/>
          <w:highlight w:val="none"/>
          <w:lang w:val="en-US" w:eastAsia="zh-CN"/>
        </w:rPr>
        <w:tab/>
      </w:r>
    </w:p>
    <w:p>
      <w:pPr>
        <w:widowControl/>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5.3施工至基础±0.00完成，供应商完成本阶段全部造价咨询服务内容并经采购人书面审核确认后 7个工作日内，支付至造价咨询服务合同总价的35%；</w:t>
      </w:r>
    </w:p>
    <w:p>
      <w:pPr>
        <w:widowControl/>
        <w:spacing w:line="360" w:lineRule="auto"/>
        <w:ind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lang w:val="en-US" w:eastAsia="zh-CN"/>
        </w:rPr>
        <w:t>5.4全部上部结构结顶</w:t>
      </w:r>
      <w:r>
        <w:rPr>
          <w:rFonts w:hint="eastAsia" w:ascii="宋体" w:hAnsi="宋体" w:eastAsia="宋体" w:cs="宋体"/>
          <w:color w:val="auto"/>
          <w:sz w:val="22"/>
          <w:szCs w:val="22"/>
          <w:highlight w:val="none"/>
          <w:u w:val="none"/>
        </w:rPr>
        <w:t>，</w:t>
      </w:r>
      <w:r>
        <w:rPr>
          <w:rFonts w:hint="eastAsia" w:ascii="宋体" w:hAnsi="宋体" w:eastAsia="宋体" w:cs="宋体"/>
          <w:color w:val="auto"/>
          <w:sz w:val="22"/>
          <w:szCs w:val="22"/>
          <w:highlight w:val="none"/>
          <w:lang w:val="en-US" w:eastAsia="zh-CN"/>
        </w:rPr>
        <w:t>供应商</w:t>
      </w:r>
      <w:r>
        <w:rPr>
          <w:rFonts w:hint="eastAsia" w:ascii="宋体" w:hAnsi="宋体" w:eastAsia="宋体" w:cs="宋体"/>
          <w:color w:val="auto"/>
          <w:sz w:val="22"/>
          <w:szCs w:val="22"/>
          <w:highlight w:val="none"/>
          <w:u w:val="none"/>
        </w:rPr>
        <w:t>完成本</w:t>
      </w:r>
      <w:r>
        <w:rPr>
          <w:rFonts w:hint="eastAsia" w:ascii="宋体" w:hAnsi="宋体" w:eastAsia="宋体" w:cs="宋体"/>
          <w:color w:val="auto"/>
          <w:spacing w:val="-8"/>
          <w:sz w:val="22"/>
          <w:szCs w:val="22"/>
          <w:highlight w:val="none"/>
          <w:u w:val="none"/>
        </w:rPr>
        <w:t>阶段全部造</w:t>
      </w:r>
      <w:r>
        <w:rPr>
          <w:rFonts w:hint="eastAsia" w:ascii="宋体" w:hAnsi="宋体" w:eastAsia="宋体" w:cs="宋体"/>
          <w:color w:val="auto"/>
          <w:spacing w:val="-7"/>
          <w:sz w:val="22"/>
          <w:szCs w:val="22"/>
          <w:highlight w:val="none"/>
          <w:u w:val="none"/>
        </w:rPr>
        <w:t>价</w:t>
      </w:r>
      <w:r>
        <w:rPr>
          <w:rFonts w:hint="eastAsia" w:ascii="宋体" w:hAnsi="宋体" w:eastAsia="宋体" w:cs="宋体"/>
          <w:color w:val="auto"/>
          <w:spacing w:val="-4"/>
          <w:sz w:val="22"/>
          <w:szCs w:val="22"/>
          <w:highlight w:val="none"/>
          <w:u w:val="none"/>
        </w:rPr>
        <w:t>咨询服务内容并经</w:t>
      </w:r>
      <w:r>
        <w:rPr>
          <w:rFonts w:hint="eastAsia" w:ascii="宋体" w:hAnsi="宋体" w:eastAsia="宋体" w:cs="宋体"/>
          <w:color w:val="auto"/>
          <w:spacing w:val="-5"/>
          <w:sz w:val="22"/>
          <w:szCs w:val="22"/>
          <w:highlight w:val="none"/>
          <w:u w:val="none"/>
          <w:lang w:val="en-US" w:eastAsia="zh-CN"/>
        </w:rPr>
        <w:t>采购人</w:t>
      </w:r>
      <w:r>
        <w:rPr>
          <w:rFonts w:hint="eastAsia" w:ascii="宋体" w:hAnsi="宋体" w:eastAsia="宋体" w:cs="宋体"/>
          <w:color w:val="auto"/>
          <w:spacing w:val="-4"/>
          <w:sz w:val="22"/>
          <w:szCs w:val="22"/>
          <w:highlight w:val="none"/>
          <w:u w:val="none"/>
        </w:rPr>
        <w:t xml:space="preserve">书面审核确认后 </w:t>
      </w:r>
      <w:r>
        <w:rPr>
          <w:rFonts w:hint="eastAsia" w:ascii="宋体" w:hAnsi="宋体" w:eastAsia="宋体" w:cs="宋体"/>
          <w:color w:val="auto"/>
          <w:spacing w:val="-5"/>
          <w:sz w:val="22"/>
          <w:szCs w:val="22"/>
          <w:highlight w:val="none"/>
          <w:u w:val="none"/>
          <w:lang w:val="en-US" w:eastAsia="zh-CN"/>
        </w:rPr>
        <w:t>7个工作日</w:t>
      </w:r>
      <w:r>
        <w:rPr>
          <w:rFonts w:hint="eastAsia" w:ascii="宋体" w:hAnsi="宋体" w:eastAsia="宋体" w:cs="宋体"/>
          <w:color w:val="auto"/>
          <w:spacing w:val="-5"/>
          <w:sz w:val="22"/>
          <w:szCs w:val="22"/>
          <w:highlight w:val="none"/>
          <w:u w:val="none"/>
        </w:rPr>
        <w:t>内</w:t>
      </w:r>
      <w:r>
        <w:rPr>
          <w:rFonts w:hint="eastAsia" w:ascii="宋体" w:hAnsi="宋体" w:eastAsia="宋体" w:cs="宋体"/>
          <w:color w:val="auto"/>
          <w:spacing w:val="-4"/>
          <w:sz w:val="22"/>
          <w:szCs w:val="22"/>
          <w:highlight w:val="none"/>
          <w:u w:val="none"/>
        </w:rPr>
        <w:t>，支付至</w:t>
      </w:r>
      <w:r>
        <w:rPr>
          <w:rFonts w:hint="eastAsia" w:ascii="宋体" w:hAnsi="宋体" w:eastAsia="宋体" w:cs="宋体"/>
          <w:color w:val="auto"/>
          <w:spacing w:val="-5"/>
          <w:sz w:val="22"/>
          <w:szCs w:val="22"/>
          <w:highlight w:val="none"/>
          <w:u w:val="none"/>
        </w:rPr>
        <w:t>造价咨询服务</w:t>
      </w:r>
      <w:r>
        <w:rPr>
          <w:rFonts w:hint="eastAsia" w:ascii="宋体" w:hAnsi="宋体" w:eastAsia="宋体" w:cs="宋体"/>
          <w:color w:val="auto"/>
          <w:spacing w:val="-5"/>
          <w:sz w:val="22"/>
          <w:szCs w:val="22"/>
          <w:highlight w:val="none"/>
          <w:u w:val="none"/>
          <w:lang w:val="en-US" w:eastAsia="zh-CN"/>
        </w:rPr>
        <w:t>合同</w:t>
      </w:r>
      <w:r>
        <w:rPr>
          <w:rFonts w:hint="eastAsia" w:ascii="宋体" w:hAnsi="宋体" w:eastAsia="宋体" w:cs="宋体"/>
          <w:color w:val="auto"/>
          <w:spacing w:val="-5"/>
          <w:sz w:val="22"/>
          <w:szCs w:val="22"/>
          <w:highlight w:val="none"/>
          <w:u w:val="none"/>
        </w:rPr>
        <w:t>总价</w:t>
      </w:r>
      <w:r>
        <w:rPr>
          <w:rFonts w:hint="eastAsia" w:ascii="宋体" w:hAnsi="宋体" w:eastAsia="宋体" w:cs="宋体"/>
          <w:color w:val="auto"/>
          <w:spacing w:val="-7"/>
          <w:sz w:val="22"/>
          <w:szCs w:val="22"/>
          <w:highlight w:val="none"/>
          <w:u w:val="none"/>
        </w:rPr>
        <w:t>的</w:t>
      </w:r>
      <w:r>
        <w:rPr>
          <w:rFonts w:hint="eastAsia" w:ascii="宋体" w:hAnsi="宋体" w:eastAsia="宋体" w:cs="宋体"/>
          <w:color w:val="auto"/>
          <w:spacing w:val="-7"/>
          <w:sz w:val="22"/>
          <w:szCs w:val="22"/>
          <w:highlight w:val="none"/>
          <w:u w:val="none"/>
          <w:lang w:val="en-US" w:eastAsia="zh-CN"/>
        </w:rPr>
        <w:t>45</w:t>
      </w:r>
      <w:r>
        <w:rPr>
          <w:rFonts w:hint="eastAsia" w:ascii="宋体" w:hAnsi="宋体" w:eastAsia="宋体" w:cs="宋体"/>
          <w:color w:val="auto"/>
          <w:spacing w:val="-7"/>
          <w:sz w:val="22"/>
          <w:szCs w:val="22"/>
          <w:highlight w:val="none"/>
          <w:u w:val="none"/>
        </w:rPr>
        <w:t>%；</w:t>
      </w:r>
    </w:p>
    <w:p>
      <w:pPr>
        <w:tabs>
          <w:tab w:val="left" w:pos="607"/>
        </w:tabs>
        <w:spacing w:before="47" w:line="358" w:lineRule="auto"/>
        <w:ind w:right="100" w:firstLine="464"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pacing w:val="6"/>
          <w:sz w:val="22"/>
          <w:szCs w:val="22"/>
          <w:highlight w:val="none"/>
          <w:u w:val="none"/>
          <w:lang w:val="en-US" w:eastAsia="zh-CN"/>
        </w:rPr>
        <w:t>5.5中间验收全部完成</w:t>
      </w:r>
      <w:r>
        <w:rPr>
          <w:rFonts w:hint="eastAsia" w:ascii="宋体" w:hAnsi="宋体" w:eastAsia="宋体" w:cs="宋体"/>
          <w:color w:val="auto"/>
          <w:spacing w:val="6"/>
          <w:sz w:val="22"/>
          <w:szCs w:val="22"/>
          <w:highlight w:val="none"/>
          <w:u w:val="none"/>
        </w:rPr>
        <w:t>，</w:t>
      </w:r>
      <w:r>
        <w:rPr>
          <w:rFonts w:hint="eastAsia" w:ascii="宋体" w:hAnsi="宋体" w:eastAsia="宋体" w:cs="宋体"/>
          <w:color w:val="auto"/>
          <w:spacing w:val="6"/>
          <w:sz w:val="22"/>
          <w:szCs w:val="22"/>
          <w:highlight w:val="none"/>
          <w:u w:val="none"/>
          <w:lang w:val="en-US" w:eastAsia="zh-CN"/>
        </w:rPr>
        <w:t>供应商</w:t>
      </w:r>
      <w:r>
        <w:rPr>
          <w:rFonts w:hint="eastAsia" w:ascii="宋体" w:hAnsi="宋体" w:eastAsia="宋体" w:cs="宋体"/>
          <w:color w:val="auto"/>
          <w:spacing w:val="-8"/>
          <w:sz w:val="22"/>
          <w:szCs w:val="22"/>
          <w:highlight w:val="none"/>
          <w:u w:val="none"/>
        </w:rPr>
        <w:t>完成本</w:t>
      </w:r>
      <w:r>
        <w:rPr>
          <w:rFonts w:hint="eastAsia" w:ascii="宋体" w:hAnsi="宋体" w:eastAsia="宋体" w:cs="宋体"/>
          <w:color w:val="auto"/>
          <w:spacing w:val="-5"/>
          <w:sz w:val="22"/>
          <w:szCs w:val="22"/>
          <w:highlight w:val="none"/>
          <w:u w:val="none"/>
        </w:rPr>
        <w:t>阶</w:t>
      </w:r>
      <w:r>
        <w:rPr>
          <w:rFonts w:hint="eastAsia" w:ascii="宋体" w:hAnsi="宋体" w:eastAsia="宋体" w:cs="宋体"/>
          <w:color w:val="auto"/>
          <w:spacing w:val="-4"/>
          <w:sz w:val="22"/>
          <w:szCs w:val="22"/>
          <w:highlight w:val="none"/>
          <w:u w:val="none"/>
        </w:rPr>
        <w:t>段全部造价咨询服务内容并经</w:t>
      </w:r>
      <w:r>
        <w:rPr>
          <w:rFonts w:hint="eastAsia" w:ascii="宋体" w:hAnsi="宋体" w:eastAsia="宋体" w:cs="宋体"/>
          <w:color w:val="auto"/>
          <w:spacing w:val="-5"/>
          <w:sz w:val="22"/>
          <w:szCs w:val="22"/>
          <w:highlight w:val="none"/>
          <w:u w:val="none"/>
          <w:lang w:val="en-US" w:eastAsia="zh-CN"/>
        </w:rPr>
        <w:t>采购人</w:t>
      </w:r>
      <w:r>
        <w:rPr>
          <w:rFonts w:hint="eastAsia" w:ascii="宋体" w:hAnsi="宋体" w:eastAsia="宋体" w:cs="宋体"/>
          <w:color w:val="auto"/>
          <w:spacing w:val="-4"/>
          <w:sz w:val="22"/>
          <w:szCs w:val="22"/>
          <w:highlight w:val="none"/>
          <w:u w:val="none"/>
        </w:rPr>
        <w:t xml:space="preserve">书面审核确认后 </w:t>
      </w:r>
      <w:r>
        <w:rPr>
          <w:rFonts w:hint="eastAsia" w:ascii="宋体" w:hAnsi="宋体" w:eastAsia="宋体" w:cs="宋体"/>
          <w:color w:val="auto"/>
          <w:spacing w:val="-5"/>
          <w:sz w:val="22"/>
          <w:szCs w:val="22"/>
          <w:highlight w:val="none"/>
          <w:u w:val="none"/>
          <w:lang w:val="en-US" w:eastAsia="zh-CN"/>
        </w:rPr>
        <w:t>7个工作日</w:t>
      </w:r>
      <w:r>
        <w:rPr>
          <w:rFonts w:hint="eastAsia" w:ascii="宋体" w:hAnsi="宋体" w:eastAsia="宋体" w:cs="宋体"/>
          <w:color w:val="auto"/>
          <w:spacing w:val="-5"/>
          <w:sz w:val="22"/>
          <w:szCs w:val="22"/>
          <w:highlight w:val="none"/>
          <w:u w:val="none"/>
        </w:rPr>
        <w:t>内</w:t>
      </w:r>
      <w:r>
        <w:rPr>
          <w:rFonts w:hint="eastAsia" w:ascii="宋体" w:hAnsi="宋体" w:eastAsia="宋体" w:cs="宋体"/>
          <w:color w:val="auto"/>
          <w:spacing w:val="-4"/>
          <w:sz w:val="22"/>
          <w:szCs w:val="22"/>
          <w:highlight w:val="none"/>
          <w:u w:val="none"/>
        </w:rPr>
        <w:t>，支付至</w:t>
      </w:r>
      <w:r>
        <w:rPr>
          <w:rFonts w:hint="eastAsia" w:ascii="宋体" w:hAnsi="宋体" w:eastAsia="宋体" w:cs="宋体"/>
          <w:color w:val="auto"/>
          <w:spacing w:val="-5"/>
          <w:sz w:val="22"/>
          <w:szCs w:val="22"/>
          <w:highlight w:val="none"/>
          <w:u w:val="none"/>
        </w:rPr>
        <w:t>造价咨询服务</w:t>
      </w:r>
      <w:r>
        <w:rPr>
          <w:rFonts w:hint="eastAsia" w:ascii="宋体" w:hAnsi="宋体" w:eastAsia="宋体" w:cs="宋体"/>
          <w:color w:val="auto"/>
          <w:spacing w:val="-5"/>
          <w:sz w:val="22"/>
          <w:szCs w:val="22"/>
          <w:highlight w:val="none"/>
          <w:u w:val="none"/>
          <w:lang w:val="en-US" w:eastAsia="zh-CN"/>
        </w:rPr>
        <w:t>合同</w:t>
      </w:r>
      <w:r>
        <w:rPr>
          <w:rFonts w:hint="eastAsia" w:ascii="宋体" w:hAnsi="宋体" w:eastAsia="宋体" w:cs="宋体"/>
          <w:color w:val="auto"/>
          <w:spacing w:val="-5"/>
          <w:sz w:val="22"/>
          <w:szCs w:val="22"/>
          <w:highlight w:val="none"/>
          <w:u w:val="none"/>
        </w:rPr>
        <w:t>总价</w:t>
      </w:r>
      <w:r>
        <w:rPr>
          <w:rFonts w:hint="eastAsia" w:ascii="宋体" w:hAnsi="宋体" w:eastAsia="宋体" w:cs="宋体"/>
          <w:color w:val="auto"/>
          <w:spacing w:val="-7"/>
          <w:sz w:val="22"/>
          <w:szCs w:val="22"/>
          <w:highlight w:val="none"/>
          <w:u w:val="none"/>
        </w:rPr>
        <w:t>的</w:t>
      </w:r>
      <w:r>
        <w:rPr>
          <w:rFonts w:hint="eastAsia" w:ascii="宋体" w:hAnsi="宋体" w:eastAsia="宋体" w:cs="宋体"/>
          <w:color w:val="auto"/>
          <w:spacing w:val="-7"/>
          <w:sz w:val="22"/>
          <w:szCs w:val="22"/>
          <w:highlight w:val="none"/>
          <w:u w:val="none"/>
          <w:lang w:val="en-US" w:eastAsia="zh-CN"/>
        </w:rPr>
        <w:t>55</w:t>
      </w:r>
      <w:r>
        <w:rPr>
          <w:rFonts w:hint="eastAsia" w:ascii="宋体" w:hAnsi="宋体" w:eastAsia="宋体" w:cs="宋体"/>
          <w:color w:val="auto"/>
          <w:spacing w:val="-7"/>
          <w:sz w:val="22"/>
          <w:szCs w:val="22"/>
          <w:highlight w:val="none"/>
          <w:u w:val="none"/>
        </w:rPr>
        <w:t>%；</w:t>
      </w:r>
    </w:p>
    <w:p>
      <w:pPr>
        <w:tabs>
          <w:tab w:val="left" w:pos="607"/>
        </w:tabs>
        <w:spacing w:line="358" w:lineRule="auto"/>
        <w:ind w:right="22" w:firstLine="444"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pacing w:val="1"/>
          <w:sz w:val="22"/>
          <w:szCs w:val="22"/>
          <w:highlight w:val="none"/>
          <w:u w:val="none"/>
          <w:lang w:val="en-US" w:eastAsia="zh-CN"/>
        </w:rPr>
        <w:t>5.6完成预验收</w:t>
      </w:r>
      <w:r>
        <w:rPr>
          <w:rFonts w:hint="eastAsia" w:ascii="宋体" w:hAnsi="宋体" w:eastAsia="宋体" w:cs="宋体"/>
          <w:color w:val="auto"/>
          <w:spacing w:val="1"/>
          <w:sz w:val="22"/>
          <w:szCs w:val="22"/>
          <w:highlight w:val="none"/>
          <w:u w:val="none"/>
        </w:rPr>
        <w:t>，</w:t>
      </w:r>
      <w:r>
        <w:rPr>
          <w:rFonts w:hint="eastAsia" w:ascii="宋体" w:hAnsi="宋体" w:eastAsia="宋体" w:cs="宋体"/>
          <w:color w:val="auto"/>
          <w:spacing w:val="1"/>
          <w:sz w:val="22"/>
          <w:szCs w:val="22"/>
          <w:highlight w:val="none"/>
          <w:u w:val="none"/>
          <w:lang w:val="en-US" w:eastAsia="zh-CN"/>
        </w:rPr>
        <w:t>供应商</w:t>
      </w:r>
      <w:r>
        <w:rPr>
          <w:rFonts w:hint="eastAsia" w:ascii="宋体" w:hAnsi="宋体" w:eastAsia="宋体" w:cs="宋体"/>
          <w:color w:val="auto"/>
          <w:sz w:val="22"/>
          <w:szCs w:val="22"/>
          <w:highlight w:val="none"/>
          <w:u w:val="none"/>
        </w:rPr>
        <w:t>完成本阶段全部造价</w:t>
      </w:r>
      <w:r>
        <w:rPr>
          <w:rFonts w:hint="eastAsia" w:ascii="宋体" w:hAnsi="宋体" w:eastAsia="宋体" w:cs="宋体"/>
          <w:color w:val="auto"/>
          <w:spacing w:val="-8"/>
          <w:sz w:val="22"/>
          <w:szCs w:val="22"/>
          <w:highlight w:val="none"/>
          <w:u w:val="none"/>
        </w:rPr>
        <w:t>咨询服务内容并经</w:t>
      </w:r>
      <w:r>
        <w:rPr>
          <w:rFonts w:hint="eastAsia" w:ascii="宋体" w:hAnsi="宋体" w:eastAsia="宋体" w:cs="宋体"/>
          <w:color w:val="auto"/>
          <w:spacing w:val="-5"/>
          <w:sz w:val="22"/>
          <w:szCs w:val="22"/>
          <w:highlight w:val="none"/>
          <w:u w:val="none"/>
          <w:lang w:val="en-US" w:eastAsia="zh-CN"/>
        </w:rPr>
        <w:t>采购人</w:t>
      </w:r>
      <w:r>
        <w:rPr>
          <w:rFonts w:hint="eastAsia" w:ascii="宋体" w:hAnsi="宋体" w:eastAsia="宋体" w:cs="宋体"/>
          <w:color w:val="auto"/>
          <w:spacing w:val="-8"/>
          <w:sz w:val="22"/>
          <w:szCs w:val="22"/>
          <w:highlight w:val="none"/>
          <w:u w:val="none"/>
        </w:rPr>
        <w:t>书面审核</w:t>
      </w:r>
      <w:r>
        <w:rPr>
          <w:rFonts w:hint="eastAsia" w:ascii="宋体" w:hAnsi="宋体" w:eastAsia="宋体" w:cs="宋体"/>
          <w:color w:val="auto"/>
          <w:spacing w:val="-4"/>
          <w:sz w:val="22"/>
          <w:szCs w:val="22"/>
          <w:highlight w:val="none"/>
          <w:u w:val="none"/>
        </w:rPr>
        <w:t xml:space="preserve">确认后 </w:t>
      </w:r>
      <w:r>
        <w:rPr>
          <w:rFonts w:hint="eastAsia" w:ascii="宋体" w:hAnsi="宋体" w:eastAsia="宋体" w:cs="宋体"/>
          <w:color w:val="auto"/>
          <w:spacing w:val="-5"/>
          <w:sz w:val="22"/>
          <w:szCs w:val="22"/>
          <w:highlight w:val="none"/>
          <w:u w:val="none"/>
          <w:lang w:val="en-US" w:eastAsia="zh-CN"/>
        </w:rPr>
        <w:t>7个工作日</w:t>
      </w:r>
      <w:r>
        <w:rPr>
          <w:rFonts w:hint="eastAsia" w:ascii="宋体" w:hAnsi="宋体" w:eastAsia="宋体" w:cs="宋体"/>
          <w:color w:val="auto"/>
          <w:spacing w:val="-5"/>
          <w:sz w:val="22"/>
          <w:szCs w:val="22"/>
          <w:highlight w:val="none"/>
          <w:u w:val="none"/>
        </w:rPr>
        <w:t>内</w:t>
      </w:r>
      <w:r>
        <w:rPr>
          <w:rFonts w:hint="eastAsia" w:ascii="宋体" w:hAnsi="宋体" w:eastAsia="宋体" w:cs="宋体"/>
          <w:color w:val="auto"/>
          <w:spacing w:val="-4"/>
          <w:sz w:val="22"/>
          <w:szCs w:val="22"/>
          <w:highlight w:val="none"/>
          <w:u w:val="none"/>
        </w:rPr>
        <w:t>，支付至</w:t>
      </w:r>
      <w:r>
        <w:rPr>
          <w:rFonts w:hint="eastAsia" w:ascii="宋体" w:hAnsi="宋体" w:eastAsia="宋体" w:cs="宋体"/>
          <w:color w:val="auto"/>
          <w:spacing w:val="-5"/>
          <w:sz w:val="22"/>
          <w:szCs w:val="22"/>
          <w:highlight w:val="none"/>
          <w:u w:val="none"/>
        </w:rPr>
        <w:t>造价咨询服务</w:t>
      </w:r>
      <w:r>
        <w:rPr>
          <w:rFonts w:hint="eastAsia" w:ascii="宋体" w:hAnsi="宋体" w:eastAsia="宋体" w:cs="宋体"/>
          <w:color w:val="auto"/>
          <w:spacing w:val="-5"/>
          <w:sz w:val="22"/>
          <w:szCs w:val="22"/>
          <w:highlight w:val="none"/>
          <w:u w:val="none"/>
          <w:lang w:val="en-US" w:eastAsia="zh-CN"/>
        </w:rPr>
        <w:t>合同</w:t>
      </w:r>
      <w:r>
        <w:rPr>
          <w:rFonts w:hint="eastAsia" w:ascii="宋体" w:hAnsi="宋体" w:eastAsia="宋体" w:cs="宋体"/>
          <w:color w:val="auto"/>
          <w:spacing w:val="-5"/>
          <w:sz w:val="22"/>
          <w:szCs w:val="22"/>
          <w:highlight w:val="none"/>
          <w:u w:val="none"/>
        </w:rPr>
        <w:t>总价</w:t>
      </w:r>
      <w:r>
        <w:rPr>
          <w:rFonts w:hint="eastAsia" w:ascii="宋体" w:hAnsi="宋体" w:eastAsia="宋体" w:cs="宋体"/>
          <w:color w:val="auto"/>
          <w:spacing w:val="-7"/>
          <w:sz w:val="22"/>
          <w:szCs w:val="22"/>
          <w:highlight w:val="none"/>
          <w:u w:val="none"/>
        </w:rPr>
        <w:t>的</w:t>
      </w:r>
      <w:r>
        <w:rPr>
          <w:rFonts w:hint="eastAsia" w:ascii="宋体" w:hAnsi="宋体" w:eastAsia="宋体" w:cs="宋体"/>
          <w:color w:val="auto"/>
          <w:spacing w:val="-7"/>
          <w:sz w:val="22"/>
          <w:szCs w:val="22"/>
          <w:highlight w:val="none"/>
          <w:u w:val="none"/>
          <w:lang w:val="en-US" w:eastAsia="zh-CN"/>
        </w:rPr>
        <w:t>65</w:t>
      </w:r>
      <w:r>
        <w:rPr>
          <w:rFonts w:hint="eastAsia" w:ascii="宋体" w:hAnsi="宋体" w:eastAsia="宋体" w:cs="宋体"/>
          <w:color w:val="auto"/>
          <w:spacing w:val="-7"/>
          <w:sz w:val="22"/>
          <w:szCs w:val="22"/>
          <w:highlight w:val="none"/>
          <w:u w:val="none"/>
        </w:rPr>
        <w:t>%</w:t>
      </w:r>
      <w:r>
        <w:rPr>
          <w:rFonts w:hint="eastAsia" w:ascii="宋体" w:hAnsi="宋体" w:eastAsia="宋体" w:cs="宋体"/>
          <w:color w:val="auto"/>
          <w:spacing w:val="-3"/>
          <w:sz w:val="22"/>
          <w:szCs w:val="22"/>
          <w:highlight w:val="none"/>
          <w:u w:val="none"/>
        </w:rPr>
        <w:t>；</w:t>
      </w:r>
    </w:p>
    <w:p>
      <w:pPr>
        <w:tabs>
          <w:tab w:val="left" w:pos="607"/>
        </w:tabs>
        <w:spacing w:line="358" w:lineRule="auto"/>
        <w:ind w:right="115" w:firstLine="432"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pacing w:val="-2"/>
          <w:sz w:val="22"/>
          <w:szCs w:val="22"/>
          <w:highlight w:val="none"/>
          <w:u w:val="none"/>
          <w:lang w:val="en-US" w:eastAsia="zh-CN"/>
        </w:rPr>
        <w:t>5.7完成竣工验收</w:t>
      </w:r>
      <w:r>
        <w:rPr>
          <w:rFonts w:hint="eastAsia" w:ascii="宋体" w:hAnsi="宋体" w:eastAsia="宋体" w:cs="宋体"/>
          <w:color w:val="auto"/>
          <w:spacing w:val="-2"/>
          <w:sz w:val="22"/>
          <w:szCs w:val="22"/>
          <w:highlight w:val="none"/>
          <w:u w:val="none"/>
        </w:rPr>
        <w:t>，</w:t>
      </w:r>
      <w:r>
        <w:rPr>
          <w:rFonts w:hint="eastAsia" w:ascii="宋体" w:hAnsi="宋体" w:eastAsia="宋体" w:cs="宋体"/>
          <w:color w:val="auto"/>
          <w:spacing w:val="-2"/>
          <w:sz w:val="22"/>
          <w:szCs w:val="22"/>
          <w:highlight w:val="none"/>
          <w:u w:val="none"/>
          <w:lang w:val="en-US" w:eastAsia="zh-CN"/>
        </w:rPr>
        <w:t>供应商</w:t>
      </w:r>
      <w:r>
        <w:rPr>
          <w:rFonts w:hint="eastAsia" w:ascii="宋体" w:hAnsi="宋体" w:eastAsia="宋体" w:cs="宋体"/>
          <w:color w:val="auto"/>
          <w:spacing w:val="-2"/>
          <w:sz w:val="22"/>
          <w:szCs w:val="22"/>
          <w:highlight w:val="none"/>
          <w:u w:val="none"/>
        </w:rPr>
        <w:t>完成本阶段全部造价咨询服务内容并经</w:t>
      </w:r>
      <w:r>
        <w:rPr>
          <w:rFonts w:hint="eastAsia" w:ascii="宋体" w:hAnsi="宋体" w:eastAsia="宋体" w:cs="宋体"/>
          <w:color w:val="auto"/>
          <w:spacing w:val="-5"/>
          <w:sz w:val="22"/>
          <w:szCs w:val="22"/>
          <w:highlight w:val="none"/>
          <w:u w:val="none"/>
          <w:lang w:val="en-US" w:eastAsia="zh-CN"/>
        </w:rPr>
        <w:t>采购人</w:t>
      </w:r>
      <w:r>
        <w:rPr>
          <w:rFonts w:hint="eastAsia" w:ascii="宋体" w:hAnsi="宋体" w:eastAsia="宋体" w:cs="宋体"/>
          <w:color w:val="auto"/>
          <w:spacing w:val="-8"/>
          <w:sz w:val="22"/>
          <w:szCs w:val="22"/>
          <w:highlight w:val="none"/>
          <w:u w:val="none"/>
        </w:rPr>
        <w:t>书</w:t>
      </w:r>
      <w:r>
        <w:rPr>
          <w:rFonts w:hint="eastAsia" w:ascii="宋体" w:hAnsi="宋体" w:eastAsia="宋体" w:cs="宋体"/>
          <w:color w:val="auto"/>
          <w:spacing w:val="-5"/>
          <w:sz w:val="22"/>
          <w:szCs w:val="22"/>
          <w:highlight w:val="none"/>
          <w:u w:val="none"/>
        </w:rPr>
        <w:t>面</w:t>
      </w:r>
      <w:r>
        <w:rPr>
          <w:rFonts w:hint="eastAsia" w:ascii="宋体" w:hAnsi="宋体" w:eastAsia="宋体" w:cs="宋体"/>
          <w:color w:val="auto"/>
          <w:spacing w:val="-4"/>
          <w:sz w:val="22"/>
          <w:szCs w:val="22"/>
          <w:highlight w:val="none"/>
          <w:u w:val="none"/>
        </w:rPr>
        <w:t xml:space="preserve">审核确认后 </w:t>
      </w:r>
      <w:r>
        <w:rPr>
          <w:rFonts w:hint="eastAsia" w:ascii="宋体" w:hAnsi="宋体" w:eastAsia="宋体" w:cs="宋体"/>
          <w:color w:val="auto"/>
          <w:spacing w:val="-5"/>
          <w:sz w:val="22"/>
          <w:szCs w:val="22"/>
          <w:highlight w:val="none"/>
          <w:u w:val="none"/>
          <w:lang w:val="en-US" w:eastAsia="zh-CN"/>
        </w:rPr>
        <w:t>7个工作日</w:t>
      </w:r>
      <w:r>
        <w:rPr>
          <w:rFonts w:hint="eastAsia" w:ascii="宋体" w:hAnsi="宋体" w:eastAsia="宋体" w:cs="宋体"/>
          <w:color w:val="auto"/>
          <w:spacing w:val="-5"/>
          <w:sz w:val="22"/>
          <w:szCs w:val="22"/>
          <w:highlight w:val="none"/>
          <w:u w:val="none"/>
        </w:rPr>
        <w:t>内</w:t>
      </w:r>
      <w:r>
        <w:rPr>
          <w:rFonts w:hint="eastAsia" w:ascii="宋体" w:hAnsi="宋体" w:eastAsia="宋体" w:cs="宋体"/>
          <w:color w:val="auto"/>
          <w:spacing w:val="-4"/>
          <w:sz w:val="22"/>
          <w:szCs w:val="22"/>
          <w:highlight w:val="none"/>
          <w:u w:val="none"/>
        </w:rPr>
        <w:t>，支付至</w:t>
      </w:r>
      <w:r>
        <w:rPr>
          <w:rFonts w:hint="eastAsia" w:ascii="宋体" w:hAnsi="宋体" w:eastAsia="宋体" w:cs="宋体"/>
          <w:color w:val="auto"/>
          <w:spacing w:val="-5"/>
          <w:sz w:val="22"/>
          <w:szCs w:val="22"/>
          <w:highlight w:val="none"/>
          <w:u w:val="none"/>
        </w:rPr>
        <w:t>造价咨询服务</w:t>
      </w:r>
      <w:r>
        <w:rPr>
          <w:rFonts w:hint="eastAsia" w:ascii="宋体" w:hAnsi="宋体" w:eastAsia="宋体" w:cs="宋体"/>
          <w:color w:val="auto"/>
          <w:spacing w:val="-5"/>
          <w:sz w:val="22"/>
          <w:szCs w:val="22"/>
          <w:highlight w:val="none"/>
          <w:u w:val="none"/>
          <w:lang w:val="en-US" w:eastAsia="zh-CN"/>
        </w:rPr>
        <w:t>合同</w:t>
      </w:r>
      <w:r>
        <w:rPr>
          <w:rFonts w:hint="eastAsia" w:ascii="宋体" w:hAnsi="宋体" w:eastAsia="宋体" w:cs="宋体"/>
          <w:color w:val="auto"/>
          <w:spacing w:val="-5"/>
          <w:sz w:val="22"/>
          <w:szCs w:val="22"/>
          <w:highlight w:val="none"/>
          <w:u w:val="none"/>
        </w:rPr>
        <w:t>总价</w:t>
      </w:r>
      <w:r>
        <w:rPr>
          <w:rFonts w:hint="eastAsia" w:ascii="宋体" w:hAnsi="宋体" w:eastAsia="宋体" w:cs="宋体"/>
          <w:color w:val="auto"/>
          <w:spacing w:val="-7"/>
          <w:sz w:val="22"/>
          <w:szCs w:val="22"/>
          <w:highlight w:val="none"/>
          <w:u w:val="none"/>
        </w:rPr>
        <w:t>的</w:t>
      </w:r>
      <w:r>
        <w:rPr>
          <w:rFonts w:hint="eastAsia" w:ascii="宋体" w:hAnsi="宋体" w:eastAsia="宋体" w:cs="宋体"/>
          <w:color w:val="auto"/>
          <w:spacing w:val="-7"/>
          <w:sz w:val="22"/>
          <w:szCs w:val="22"/>
          <w:highlight w:val="none"/>
          <w:u w:val="none"/>
          <w:lang w:val="en-US" w:eastAsia="zh-CN"/>
        </w:rPr>
        <w:t>85</w:t>
      </w:r>
      <w:r>
        <w:rPr>
          <w:rFonts w:hint="eastAsia" w:ascii="宋体" w:hAnsi="宋体" w:eastAsia="宋体" w:cs="宋体"/>
          <w:color w:val="auto"/>
          <w:spacing w:val="-7"/>
          <w:sz w:val="22"/>
          <w:szCs w:val="22"/>
          <w:highlight w:val="none"/>
          <w:u w:val="none"/>
        </w:rPr>
        <w:t>%</w:t>
      </w:r>
      <w:r>
        <w:rPr>
          <w:rFonts w:hint="eastAsia" w:ascii="宋体" w:hAnsi="宋体" w:eastAsia="宋体" w:cs="宋体"/>
          <w:color w:val="auto"/>
          <w:spacing w:val="-3"/>
          <w:sz w:val="22"/>
          <w:szCs w:val="22"/>
          <w:highlight w:val="none"/>
          <w:u w:val="none"/>
        </w:rPr>
        <w:t>；</w:t>
      </w:r>
    </w:p>
    <w:p>
      <w:pPr>
        <w:tabs>
          <w:tab w:val="left" w:pos="607"/>
        </w:tabs>
        <w:spacing w:before="1" w:line="363" w:lineRule="auto"/>
        <w:ind w:right="114" w:firstLine="452" w:firstLineChars="200"/>
        <w:rPr>
          <w:rFonts w:hint="eastAsia" w:ascii="宋体" w:hAnsi="宋体" w:eastAsia="宋体" w:cs="宋体"/>
          <w:color w:val="auto"/>
          <w:spacing w:val="-3"/>
          <w:sz w:val="22"/>
          <w:szCs w:val="22"/>
          <w:highlight w:val="none"/>
          <w:u w:val="none"/>
        </w:rPr>
      </w:pPr>
      <w:r>
        <w:rPr>
          <w:rFonts w:hint="eastAsia" w:ascii="宋体" w:hAnsi="宋体" w:eastAsia="宋体" w:cs="宋体"/>
          <w:color w:val="auto"/>
          <w:spacing w:val="3"/>
          <w:sz w:val="22"/>
          <w:szCs w:val="22"/>
          <w:highlight w:val="none"/>
          <w:shd w:val="clear" w:color="auto" w:fill="FFFFFF"/>
          <w:lang w:val="en-US" w:eastAsia="zh-CN" w:bidi="ar"/>
        </w:rPr>
        <w:t>5.8配合第三方审计单位完成竣工结算工作</w:t>
      </w:r>
      <w:r>
        <w:rPr>
          <w:rFonts w:hint="eastAsia" w:ascii="宋体" w:hAnsi="宋体" w:eastAsia="宋体" w:cs="宋体"/>
          <w:color w:val="auto"/>
          <w:spacing w:val="-2"/>
          <w:sz w:val="22"/>
          <w:szCs w:val="22"/>
          <w:highlight w:val="none"/>
          <w:u w:val="none"/>
        </w:rPr>
        <w:t>并经</w:t>
      </w:r>
      <w:r>
        <w:rPr>
          <w:rFonts w:hint="eastAsia" w:ascii="宋体" w:hAnsi="宋体" w:eastAsia="宋体" w:cs="宋体"/>
          <w:color w:val="auto"/>
          <w:spacing w:val="-2"/>
          <w:sz w:val="22"/>
          <w:szCs w:val="22"/>
          <w:highlight w:val="none"/>
          <w:u w:val="none"/>
          <w:lang w:val="en-US" w:eastAsia="zh-CN"/>
        </w:rPr>
        <w:t>采购</w:t>
      </w:r>
      <w:r>
        <w:rPr>
          <w:rFonts w:hint="eastAsia" w:ascii="宋体" w:hAnsi="宋体" w:eastAsia="宋体" w:cs="宋体"/>
          <w:color w:val="auto"/>
          <w:spacing w:val="-2"/>
          <w:sz w:val="22"/>
          <w:szCs w:val="22"/>
          <w:highlight w:val="none"/>
          <w:u w:val="none"/>
        </w:rPr>
        <w:t>人书面审核</w:t>
      </w:r>
      <w:r>
        <w:rPr>
          <w:rFonts w:hint="eastAsia" w:ascii="宋体" w:hAnsi="宋体" w:eastAsia="宋体" w:cs="宋体"/>
          <w:color w:val="auto"/>
          <w:spacing w:val="-4"/>
          <w:sz w:val="22"/>
          <w:szCs w:val="22"/>
          <w:highlight w:val="none"/>
          <w:u w:val="none"/>
        </w:rPr>
        <w:t xml:space="preserve">确认后 </w:t>
      </w:r>
      <w:r>
        <w:rPr>
          <w:rFonts w:hint="eastAsia" w:ascii="宋体" w:hAnsi="宋体" w:eastAsia="宋体" w:cs="宋体"/>
          <w:color w:val="auto"/>
          <w:spacing w:val="-5"/>
          <w:sz w:val="22"/>
          <w:szCs w:val="22"/>
          <w:highlight w:val="none"/>
          <w:u w:val="none"/>
          <w:lang w:val="en-US" w:eastAsia="zh-CN"/>
        </w:rPr>
        <w:t>7个工作日</w:t>
      </w:r>
      <w:r>
        <w:rPr>
          <w:rFonts w:hint="eastAsia" w:ascii="宋体" w:hAnsi="宋体" w:eastAsia="宋体" w:cs="宋体"/>
          <w:color w:val="auto"/>
          <w:spacing w:val="-5"/>
          <w:sz w:val="22"/>
          <w:szCs w:val="22"/>
          <w:highlight w:val="none"/>
          <w:u w:val="none"/>
        </w:rPr>
        <w:t>内</w:t>
      </w:r>
      <w:r>
        <w:rPr>
          <w:rFonts w:hint="eastAsia" w:ascii="宋体" w:hAnsi="宋体" w:eastAsia="宋体" w:cs="宋体"/>
          <w:color w:val="auto"/>
          <w:spacing w:val="-4"/>
          <w:sz w:val="22"/>
          <w:szCs w:val="22"/>
          <w:highlight w:val="none"/>
          <w:u w:val="none"/>
        </w:rPr>
        <w:t>，支付至</w:t>
      </w:r>
      <w:r>
        <w:rPr>
          <w:rFonts w:hint="eastAsia" w:ascii="宋体" w:hAnsi="宋体" w:eastAsia="宋体" w:cs="宋体"/>
          <w:color w:val="auto"/>
          <w:spacing w:val="-4"/>
          <w:sz w:val="22"/>
          <w:szCs w:val="22"/>
          <w:highlight w:val="none"/>
          <w:u w:val="none"/>
          <w:lang w:val="en-US" w:eastAsia="zh-CN"/>
        </w:rPr>
        <w:t>最终</w:t>
      </w:r>
      <w:r>
        <w:rPr>
          <w:rFonts w:hint="eastAsia" w:ascii="宋体" w:hAnsi="宋体" w:eastAsia="宋体" w:cs="宋体"/>
          <w:color w:val="auto"/>
          <w:spacing w:val="-5"/>
          <w:sz w:val="22"/>
          <w:szCs w:val="22"/>
          <w:highlight w:val="none"/>
          <w:u w:val="none"/>
          <w:lang w:val="en-US" w:eastAsia="zh-CN"/>
        </w:rPr>
        <w:t>结算价</w:t>
      </w:r>
      <w:r>
        <w:rPr>
          <w:rFonts w:hint="eastAsia" w:ascii="宋体" w:hAnsi="宋体" w:eastAsia="宋体" w:cs="宋体"/>
          <w:color w:val="auto"/>
          <w:spacing w:val="-7"/>
          <w:sz w:val="22"/>
          <w:szCs w:val="22"/>
          <w:highlight w:val="none"/>
          <w:u w:val="none"/>
        </w:rPr>
        <w:t>的</w:t>
      </w:r>
      <w:r>
        <w:rPr>
          <w:rFonts w:hint="eastAsia" w:ascii="宋体" w:hAnsi="宋体" w:eastAsia="宋体" w:cs="宋体"/>
          <w:color w:val="auto"/>
          <w:spacing w:val="-7"/>
          <w:sz w:val="22"/>
          <w:szCs w:val="22"/>
          <w:highlight w:val="none"/>
          <w:u w:val="none"/>
          <w:lang w:val="en-US" w:eastAsia="zh-CN"/>
        </w:rPr>
        <w:t>100</w:t>
      </w:r>
      <w:r>
        <w:rPr>
          <w:rFonts w:hint="eastAsia" w:ascii="宋体" w:hAnsi="宋体" w:eastAsia="宋体" w:cs="宋体"/>
          <w:color w:val="auto"/>
          <w:spacing w:val="-7"/>
          <w:sz w:val="22"/>
          <w:szCs w:val="22"/>
          <w:highlight w:val="none"/>
          <w:u w:val="none"/>
        </w:rPr>
        <w:t>%</w:t>
      </w:r>
      <w:r>
        <w:rPr>
          <w:rFonts w:hint="eastAsia" w:ascii="宋体" w:hAnsi="宋体" w:eastAsia="宋体" w:cs="宋体"/>
          <w:color w:val="auto"/>
          <w:spacing w:val="-3"/>
          <w:sz w:val="22"/>
          <w:szCs w:val="22"/>
          <w:highlight w:val="none"/>
          <w:u w:val="none"/>
        </w:rPr>
        <w:t>；</w:t>
      </w:r>
    </w:p>
    <w:p>
      <w:pPr>
        <w:tabs>
          <w:tab w:val="left" w:pos="607"/>
        </w:tabs>
        <w:spacing w:before="1" w:line="363" w:lineRule="auto"/>
        <w:ind w:right="114" w:firstLine="454" w:firstLineChars="200"/>
        <w:rPr>
          <w:rFonts w:hint="eastAsia" w:ascii="宋体" w:hAnsi="宋体" w:eastAsia="宋体" w:cs="宋体"/>
          <w:b/>
          <w:bCs/>
          <w:color w:val="FF0000"/>
          <w:spacing w:val="3"/>
          <w:sz w:val="22"/>
          <w:szCs w:val="22"/>
          <w:highlight w:val="none"/>
          <w:shd w:val="clear" w:color="auto" w:fill="FFFFFF"/>
          <w:lang w:val="en-US" w:eastAsia="zh-CN" w:bidi="ar"/>
        </w:rPr>
      </w:pPr>
      <w:r>
        <w:rPr>
          <w:rFonts w:hint="eastAsia" w:ascii="宋体" w:hAnsi="宋体" w:eastAsia="宋体" w:cs="宋体"/>
          <w:b/>
          <w:bCs/>
          <w:color w:val="FF0000"/>
          <w:spacing w:val="3"/>
          <w:sz w:val="22"/>
          <w:szCs w:val="22"/>
          <w:highlight w:val="none"/>
          <w:shd w:val="clear" w:color="auto" w:fill="FFFFFF"/>
          <w:lang w:val="en-US" w:eastAsia="zh-CN" w:bidi="ar"/>
        </w:rPr>
        <w:t>5.9乙方在履行合同过程中给甲方造成经济损失的，甲方将予以相应处罚，具体处罚措施如下：</w:t>
      </w:r>
    </w:p>
    <w:p>
      <w:pPr>
        <w:pStyle w:val="2"/>
        <w:spacing w:line="360" w:lineRule="auto"/>
        <w:ind w:firstLine="681" w:firstLineChars="300"/>
        <w:rPr>
          <w:rFonts w:hint="default" w:ascii="宋体" w:hAnsi="宋体" w:eastAsia="宋体" w:cs="宋体"/>
          <w:b/>
          <w:bCs/>
          <w:color w:val="FF0000"/>
          <w:spacing w:val="3"/>
          <w:kern w:val="2"/>
          <w:sz w:val="22"/>
          <w:szCs w:val="22"/>
          <w:highlight w:val="none"/>
          <w:shd w:val="clear" w:color="auto" w:fill="FFFFFF"/>
          <w:lang w:val="en-US" w:eastAsia="zh-CN" w:bidi="ar"/>
        </w:rPr>
      </w:pPr>
      <w:r>
        <w:rPr>
          <w:rFonts w:hint="eastAsia" w:ascii="宋体" w:hAnsi="宋体" w:eastAsia="宋体" w:cs="宋体"/>
          <w:b/>
          <w:bCs/>
          <w:color w:val="FF0000"/>
          <w:spacing w:val="3"/>
          <w:kern w:val="2"/>
          <w:sz w:val="22"/>
          <w:szCs w:val="22"/>
          <w:highlight w:val="none"/>
          <w:shd w:val="clear" w:color="auto" w:fill="FFFFFF"/>
          <w:lang w:val="en-US" w:eastAsia="zh-CN" w:bidi="ar"/>
        </w:rPr>
        <w:t>①</w:t>
      </w:r>
      <w:r>
        <w:rPr>
          <w:rFonts w:hint="default" w:ascii="宋体" w:hAnsi="宋体" w:eastAsia="宋体" w:cs="宋体"/>
          <w:b/>
          <w:bCs/>
          <w:color w:val="FF0000"/>
          <w:spacing w:val="3"/>
          <w:kern w:val="2"/>
          <w:sz w:val="22"/>
          <w:szCs w:val="22"/>
          <w:highlight w:val="none"/>
          <w:shd w:val="clear" w:color="auto" w:fill="FFFFFF"/>
          <w:lang w:val="en-US" w:eastAsia="zh-CN" w:bidi="ar"/>
        </w:rPr>
        <w:t>若金额误差率在1%-2%之间或100万元≤金额误差&lt;300万,扣除工程造价咨询费用总额的10%作为违约金</w:t>
      </w:r>
      <w:r>
        <w:rPr>
          <w:rFonts w:hint="eastAsia" w:ascii="宋体" w:hAnsi="宋体" w:eastAsia="宋体" w:cs="宋体"/>
          <w:b/>
          <w:bCs/>
          <w:color w:val="FF0000"/>
          <w:spacing w:val="3"/>
          <w:kern w:val="2"/>
          <w:sz w:val="22"/>
          <w:szCs w:val="22"/>
          <w:highlight w:val="none"/>
          <w:shd w:val="clear" w:color="auto" w:fill="FFFFFF"/>
          <w:lang w:val="en-US" w:eastAsia="zh-CN" w:bidi="ar"/>
        </w:rPr>
        <w:t>；</w:t>
      </w:r>
    </w:p>
    <w:p>
      <w:pPr>
        <w:pStyle w:val="2"/>
        <w:spacing w:line="360" w:lineRule="auto"/>
        <w:ind w:firstLine="681" w:firstLineChars="300"/>
        <w:rPr>
          <w:rFonts w:hint="default" w:ascii="宋体" w:hAnsi="宋体" w:eastAsia="宋体" w:cs="宋体"/>
          <w:b/>
          <w:bCs/>
          <w:color w:val="FF0000"/>
          <w:spacing w:val="3"/>
          <w:kern w:val="2"/>
          <w:sz w:val="22"/>
          <w:szCs w:val="22"/>
          <w:highlight w:val="none"/>
          <w:shd w:val="clear" w:color="auto" w:fill="FFFFFF"/>
          <w:lang w:val="en-US" w:eastAsia="zh-CN" w:bidi="ar"/>
        </w:rPr>
      </w:pPr>
      <w:r>
        <w:rPr>
          <w:rFonts w:hint="eastAsia" w:ascii="宋体" w:hAnsi="宋体" w:eastAsia="宋体" w:cs="宋体"/>
          <w:b/>
          <w:bCs/>
          <w:color w:val="FF0000"/>
          <w:spacing w:val="3"/>
          <w:kern w:val="2"/>
          <w:sz w:val="22"/>
          <w:szCs w:val="22"/>
          <w:highlight w:val="none"/>
          <w:shd w:val="clear" w:color="auto" w:fill="FFFFFF"/>
          <w:lang w:val="en-US" w:eastAsia="zh-CN" w:bidi="ar"/>
        </w:rPr>
        <w:t>②</w:t>
      </w:r>
      <w:r>
        <w:rPr>
          <w:rFonts w:hint="default" w:ascii="宋体" w:hAnsi="宋体" w:eastAsia="宋体" w:cs="宋体"/>
          <w:b/>
          <w:bCs/>
          <w:color w:val="FF0000"/>
          <w:spacing w:val="3"/>
          <w:kern w:val="2"/>
          <w:sz w:val="22"/>
          <w:szCs w:val="22"/>
          <w:highlight w:val="none"/>
          <w:shd w:val="clear" w:color="auto" w:fill="FFFFFF"/>
          <w:lang w:val="en-US" w:eastAsia="zh-CN" w:bidi="ar"/>
        </w:rPr>
        <w:t>若</w:t>
      </w:r>
      <w:r>
        <w:rPr>
          <w:rFonts w:hint="eastAsia" w:ascii="宋体" w:hAnsi="宋体" w:eastAsia="宋体" w:cs="宋体"/>
          <w:b/>
          <w:bCs/>
          <w:color w:val="FF0000"/>
          <w:spacing w:val="3"/>
          <w:kern w:val="2"/>
          <w:sz w:val="22"/>
          <w:szCs w:val="22"/>
          <w:highlight w:val="none"/>
          <w:shd w:val="clear" w:color="auto" w:fill="FFFFFF"/>
          <w:lang w:val="en-US" w:eastAsia="zh-CN" w:bidi="ar"/>
        </w:rPr>
        <w:t>金额</w:t>
      </w:r>
      <w:r>
        <w:rPr>
          <w:rFonts w:hint="default" w:ascii="宋体" w:hAnsi="宋体" w:eastAsia="宋体" w:cs="宋体"/>
          <w:b/>
          <w:bCs/>
          <w:color w:val="FF0000"/>
          <w:spacing w:val="3"/>
          <w:kern w:val="2"/>
          <w:sz w:val="22"/>
          <w:szCs w:val="22"/>
          <w:highlight w:val="none"/>
          <w:shd w:val="clear" w:color="auto" w:fill="FFFFFF"/>
          <w:lang w:val="en-US" w:eastAsia="zh-CN" w:bidi="ar"/>
        </w:rPr>
        <w:t>误差率在2%-3%或300万元≤金额误差&lt;500万,扣除工程造价咨询费用总额的50%作为违约金</w:t>
      </w:r>
      <w:r>
        <w:rPr>
          <w:rFonts w:hint="eastAsia" w:ascii="宋体" w:hAnsi="宋体" w:eastAsia="宋体" w:cs="宋体"/>
          <w:b/>
          <w:bCs/>
          <w:color w:val="FF0000"/>
          <w:spacing w:val="3"/>
          <w:kern w:val="2"/>
          <w:sz w:val="22"/>
          <w:szCs w:val="22"/>
          <w:highlight w:val="none"/>
          <w:shd w:val="clear" w:color="auto" w:fill="FFFFFF"/>
          <w:lang w:val="en-US" w:eastAsia="zh-CN" w:bidi="ar"/>
        </w:rPr>
        <w:t>；</w:t>
      </w:r>
    </w:p>
    <w:p>
      <w:pPr>
        <w:pStyle w:val="2"/>
        <w:spacing w:line="360" w:lineRule="auto"/>
        <w:ind w:firstLine="681" w:firstLineChars="300"/>
        <w:rPr>
          <w:rFonts w:hint="default" w:ascii="宋体" w:hAnsi="宋体" w:eastAsia="宋体" w:cs="宋体"/>
          <w:b/>
          <w:bCs/>
          <w:color w:val="FF0000"/>
          <w:spacing w:val="3"/>
          <w:kern w:val="2"/>
          <w:sz w:val="22"/>
          <w:szCs w:val="22"/>
          <w:highlight w:val="none"/>
          <w:shd w:val="clear" w:color="auto" w:fill="FFFFFF"/>
          <w:lang w:val="en-US" w:eastAsia="zh-CN" w:bidi="ar"/>
        </w:rPr>
      </w:pPr>
      <w:r>
        <w:rPr>
          <w:rFonts w:hint="eastAsia" w:ascii="宋体" w:hAnsi="宋体" w:eastAsia="宋体" w:cs="宋体"/>
          <w:b/>
          <w:bCs/>
          <w:color w:val="FF0000"/>
          <w:spacing w:val="3"/>
          <w:kern w:val="2"/>
          <w:sz w:val="22"/>
          <w:szCs w:val="22"/>
          <w:highlight w:val="none"/>
          <w:shd w:val="clear" w:color="auto" w:fill="FFFFFF"/>
          <w:lang w:val="en-US" w:eastAsia="zh-CN" w:bidi="ar"/>
        </w:rPr>
        <w:t>③</w:t>
      </w:r>
      <w:r>
        <w:rPr>
          <w:rFonts w:hint="default" w:ascii="宋体" w:hAnsi="宋体" w:eastAsia="宋体" w:cs="宋体"/>
          <w:b/>
          <w:bCs/>
          <w:color w:val="FF0000"/>
          <w:spacing w:val="3"/>
          <w:kern w:val="2"/>
          <w:sz w:val="22"/>
          <w:szCs w:val="22"/>
          <w:highlight w:val="none"/>
          <w:shd w:val="clear" w:color="auto" w:fill="FFFFFF"/>
          <w:lang w:val="en-US" w:eastAsia="zh-CN" w:bidi="ar"/>
        </w:rPr>
        <w:t>若</w:t>
      </w:r>
      <w:r>
        <w:rPr>
          <w:rFonts w:hint="eastAsia" w:ascii="宋体" w:hAnsi="宋体" w:eastAsia="宋体" w:cs="宋体"/>
          <w:b/>
          <w:bCs/>
          <w:color w:val="FF0000"/>
          <w:spacing w:val="3"/>
          <w:kern w:val="2"/>
          <w:sz w:val="22"/>
          <w:szCs w:val="22"/>
          <w:highlight w:val="none"/>
          <w:shd w:val="clear" w:color="auto" w:fill="FFFFFF"/>
          <w:lang w:val="en-US" w:eastAsia="zh-CN" w:bidi="ar"/>
        </w:rPr>
        <w:t>金额</w:t>
      </w:r>
      <w:r>
        <w:rPr>
          <w:rFonts w:hint="default" w:ascii="宋体" w:hAnsi="宋体" w:eastAsia="宋体" w:cs="宋体"/>
          <w:b/>
          <w:bCs/>
          <w:color w:val="FF0000"/>
          <w:spacing w:val="3"/>
          <w:kern w:val="2"/>
          <w:sz w:val="22"/>
          <w:szCs w:val="22"/>
          <w:highlight w:val="none"/>
          <w:shd w:val="clear" w:color="auto" w:fill="FFFFFF"/>
          <w:lang w:val="en-US" w:eastAsia="zh-CN" w:bidi="ar"/>
        </w:rPr>
        <w:t>误差率在3%以上或金额误差</w:t>
      </w:r>
      <w:r>
        <w:rPr>
          <w:rFonts w:hint="eastAsia" w:ascii="宋体" w:hAnsi="宋体" w:eastAsia="宋体" w:cs="宋体"/>
          <w:b/>
          <w:bCs/>
          <w:color w:val="FF0000"/>
          <w:spacing w:val="3"/>
          <w:kern w:val="2"/>
          <w:sz w:val="22"/>
          <w:szCs w:val="22"/>
          <w:highlight w:val="none"/>
          <w:shd w:val="clear" w:color="auto" w:fill="FFFFFF"/>
          <w:lang w:val="en-US" w:eastAsia="zh-CN" w:bidi="ar"/>
        </w:rPr>
        <w:t>≥</w:t>
      </w:r>
      <w:r>
        <w:rPr>
          <w:rFonts w:hint="default" w:ascii="宋体" w:hAnsi="宋体" w:eastAsia="宋体" w:cs="宋体"/>
          <w:b/>
          <w:bCs/>
          <w:color w:val="FF0000"/>
          <w:spacing w:val="3"/>
          <w:kern w:val="2"/>
          <w:sz w:val="22"/>
          <w:szCs w:val="22"/>
          <w:highlight w:val="none"/>
          <w:shd w:val="clear" w:color="auto" w:fill="FFFFFF"/>
          <w:lang w:val="en-US" w:eastAsia="zh-CN" w:bidi="ar"/>
        </w:rPr>
        <w:t>500万的,扣除工程造价咨询费用总额的100%作为违约金,同时甲方有权解除本合同并追究乙方的违约责任</w:t>
      </w:r>
      <w:r>
        <w:rPr>
          <w:rFonts w:hint="eastAsia" w:ascii="宋体" w:hAnsi="宋体" w:eastAsia="宋体" w:cs="宋体"/>
          <w:b/>
          <w:bCs/>
          <w:color w:val="FF0000"/>
          <w:spacing w:val="3"/>
          <w:kern w:val="2"/>
          <w:sz w:val="22"/>
          <w:szCs w:val="22"/>
          <w:highlight w:val="none"/>
          <w:shd w:val="clear" w:color="auto" w:fill="FFFFFF"/>
          <w:lang w:val="en-US" w:eastAsia="zh-CN" w:bidi="ar"/>
        </w:rPr>
        <w:t>。</w:t>
      </w:r>
    </w:p>
    <w:p>
      <w:pPr>
        <w:pageBreakBefore w:val="0"/>
        <w:widowControl w:val="0"/>
        <w:numPr>
          <w:ilvl w:val="0"/>
          <w:numId w:val="3"/>
        </w:numPr>
        <w:kinsoku/>
        <w:wordWrap/>
        <w:overflowPunct/>
        <w:topLinePunct w:val="0"/>
        <w:autoSpaceDE/>
        <w:autoSpaceDN/>
        <w:bidi w:val="0"/>
        <w:spacing w:line="360" w:lineRule="auto"/>
        <w:rPr>
          <w:rFonts w:hint="eastAsia" w:ascii="宋体" w:hAnsi="宋体" w:cs="宋体"/>
          <w:b/>
          <w:bCs/>
          <w:sz w:val="22"/>
          <w:szCs w:val="22"/>
          <w:highlight w:val="none"/>
          <w:shd w:val="clear" w:color="auto" w:fill="FFFFFF"/>
          <w:lang w:val="en-US" w:eastAsia="zh-CN"/>
        </w:rPr>
      </w:pPr>
      <w:r>
        <w:rPr>
          <w:rFonts w:hint="eastAsia" w:ascii="宋体" w:hAnsi="宋体" w:cs="宋体"/>
          <w:b/>
          <w:bCs/>
          <w:sz w:val="22"/>
          <w:szCs w:val="22"/>
          <w:highlight w:val="none"/>
          <w:shd w:val="clear" w:color="auto" w:fill="FFFFFF"/>
          <w:lang w:val="en-US" w:eastAsia="zh-CN"/>
        </w:rPr>
        <w:t>履约保证金</w:t>
      </w:r>
    </w:p>
    <w:p>
      <w:pPr>
        <w:pStyle w:val="12"/>
        <w:adjustRightInd w:val="0"/>
        <w:snapToGrid w:val="0"/>
        <w:spacing w:line="460" w:lineRule="exact"/>
        <w:ind w:firstLine="440" w:firstLineChars="200"/>
        <w:rPr>
          <w:rFonts w:ascii="Times New Roman" w:hAnsi="Times New Roman"/>
          <w:sz w:val="22"/>
          <w:szCs w:val="22"/>
        </w:rPr>
      </w:pPr>
      <w:r>
        <w:rPr>
          <w:rFonts w:hint="eastAsia" w:ascii="宋体" w:hAnsi="宋体" w:cs="宋体"/>
          <w:sz w:val="22"/>
          <w:szCs w:val="22"/>
          <w:shd w:val="clear" w:color="auto" w:fill="FFFFFF"/>
          <w:lang w:val="en-US" w:eastAsia="zh-CN"/>
        </w:rPr>
        <w:t>中标人在收到中标通知书后，需向采购人提交合同价2%的履约保证金。履约保证金在合同期满后，采购人应在7个工作日内将履约保证金无息退还。</w:t>
      </w:r>
    </w:p>
    <w:p>
      <w:pPr>
        <w:pStyle w:val="12"/>
        <w:adjustRightInd w:val="0"/>
        <w:snapToGrid w:val="0"/>
        <w:spacing w:line="460" w:lineRule="exact"/>
        <w:ind w:firstLine="440" w:firstLineChars="200"/>
        <w:rPr>
          <w:rFonts w:ascii="宋体" w:hAnsi="宋体" w:cs="宋体"/>
          <w:b w:val="0"/>
          <w:bCs w:val="0"/>
          <w:color w:val="auto"/>
          <w:highlight w:val="none"/>
          <w:u w:val="single"/>
          <w:lang w:val="zh-CN"/>
        </w:rPr>
      </w:pPr>
      <w:r>
        <w:rPr>
          <w:rFonts w:hint="eastAsia" w:hAnsi="宋体" w:cs="宋体"/>
          <w:b w:val="0"/>
          <w:bCs w:val="0"/>
          <w:color w:val="auto"/>
          <w:sz w:val="22"/>
          <w:szCs w:val="22"/>
          <w:highlight w:val="none"/>
          <w:u w:val="single"/>
        </w:rPr>
        <w:t>▲</w:t>
      </w:r>
      <w:r>
        <w:rPr>
          <w:rFonts w:ascii="Times New Roman" w:hAnsi="Times New Roman"/>
          <w:b w:val="0"/>
          <w:bCs w:val="0"/>
          <w:color w:val="auto"/>
          <w:sz w:val="22"/>
          <w:szCs w:val="22"/>
          <w:highlight w:val="none"/>
          <w:u w:val="single"/>
        </w:rPr>
        <w:t>6.2</w:t>
      </w:r>
      <w:r>
        <w:rPr>
          <w:rFonts w:hint="eastAsia" w:hAnsi="宋体" w:cs="宋体"/>
          <w:b w:val="0"/>
          <w:bCs w:val="0"/>
          <w:color w:val="auto"/>
          <w:sz w:val="22"/>
          <w:szCs w:val="22"/>
          <w:highlight w:val="none"/>
          <w:u w:val="single"/>
          <w:lang w:eastAsia="zh-CN"/>
        </w:rPr>
        <w:t>平阳县昆阳镇城东KYCD-01地块A41地块开发建设工程造价咨询(监标)</w:t>
      </w:r>
      <w:r>
        <w:rPr>
          <w:rFonts w:hint="eastAsia" w:hAnsi="宋体" w:cs="宋体"/>
          <w:b w:val="0"/>
          <w:bCs w:val="0"/>
          <w:color w:val="auto"/>
          <w:sz w:val="22"/>
          <w:szCs w:val="22"/>
          <w:highlight w:val="none"/>
          <w:u w:val="single"/>
        </w:rPr>
        <w:t>中标的单位禁止参与本项目。</w:t>
      </w: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hint="eastAsia" w:ascii="宋体" w:hAnsi="宋体" w:cs="宋体"/>
          <w:lang w:val="zh-CN"/>
        </w:rPr>
      </w:pPr>
    </w:p>
    <w:p>
      <w:pPr>
        <w:pStyle w:val="22"/>
        <w:spacing w:before="0" w:after="0" w:line="360" w:lineRule="auto"/>
        <w:rPr>
          <w:rFonts w:ascii="宋体" w:hAnsi="宋体" w:cs="宋体"/>
          <w:lang w:val="zh-CN"/>
        </w:rPr>
      </w:pPr>
      <w:r>
        <w:rPr>
          <w:rFonts w:hint="eastAsia" w:ascii="宋体" w:hAnsi="宋体" w:cs="宋体"/>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widowControl/>
        <w:snapToGrid w:val="0"/>
        <w:spacing w:line="460" w:lineRule="exact"/>
        <w:ind w:firstLine="431" w:firstLineChars="196"/>
        <w:jc w:val="left"/>
        <w:rPr>
          <w:sz w:val="22"/>
          <w:szCs w:val="22"/>
        </w:rPr>
      </w:pPr>
      <w:r>
        <w:rPr>
          <w:color w:val="000000"/>
          <w:sz w:val="22"/>
          <w:szCs w:val="22"/>
        </w:rPr>
        <w:t>1、</w:t>
      </w:r>
      <w:r>
        <w:rPr>
          <w:rFonts w:hAnsi="宋体"/>
          <w:sz w:val="22"/>
          <w:szCs w:val="22"/>
        </w:rPr>
        <w:t>本次采购工作是按照《平阳县县属国有企业采购管理办法（试行）》及相关法律规章组织和实施。</w:t>
      </w:r>
    </w:p>
    <w:p>
      <w:pPr>
        <w:widowControl/>
        <w:snapToGrid w:val="0"/>
        <w:spacing w:line="460" w:lineRule="exact"/>
        <w:ind w:firstLine="431" w:firstLineChars="196"/>
        <w:jc w:val="left"/>
        <w:rPr>
          <w:sz w:val="22"/>
          <w:szCs w:val="22"/>
        </w:rPr>
      </w:pPr>
      <w:r>
        <w:rPr>
          <w:color w:val="000000"/>
          <w:sz w:val="22"/>
          <w:szCs w:val="22"/>
        </w:rPr>
        <w:t>2、</w:t>
      </w:r>
      <w:r>
        <w:rPr>
          <w:rFonts w:hAnsi="宋体"/>
          <w:sz w:val="22"/>
          <w:szCs w:val="22"/>
        </w:rPr>
        <w:t>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sz w:val="22"/>
          <w:szCs w:val="22"/>
        </w:rPr>
      </w:pPr>
      <w:r>
        <w:rPr>
          <w:color w:val="000000"/>
          <w:sz w:val="22"/>
          <w:szCs w:val="22"/>
        </w:rPr>
        <w:t>▲3、</w:t>
      </w:r>
      <w:r>
        <w:rPr>
          <w:b/>
          <w:sz w:val="22"/>
          <w:szCs w:val="22"/>
          <w:u w:val="single"/>
        </w:rPr>
        <w:t>供应商必须对整个项目进行投标，否则按无效投标处理</w:t>
      </w:r>
      <w:r>
        <w:rPr>
          <w:rFonts w:hAnsi="宋体"/>
          <w:b/>
          <w:sz w:val="22"/>
          <w:szCs w:val="22"/>
          <w:u w:val="single"/>
        </w:rPr>
        <w:t>。</w:t>
      </w:r>
    </w:p>
    <w:p>
      <w:pPr>
        <w:autoSpaceDE w:val="0"/>
        <w:autoSpaceDN w:val="0"/>
        <w:adjustRightInd w:val="0"/>
        <w:snapToGrid w:val="0"/>
        <w:spacing w:line="460" w:lineRule="exact"/>
        <w:ind w:firstLine="446" w:firstLineChars="203"/>
        <w:textAlignment w:val="bottom"/>
        <w:rPr>
          <w:sz w:val="22"/>
          <w:szCs w:val="22"/>
        </w:rPr>
      </w:pPr>
      <w:r>
        <w:rPr>
          <w:color w:val="000000"/>
          <w:sz w:val="22"/>
          <w:szCs w:val="22"/>
        </w:rPr>
        <w:t>4、</w:t>
      </w:r>
      <w:r>
        <w:rPr>
          <w:color w:val="000000"/>
          <w:sz w:val="22"/>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400" w:lineRule="exact"/>
        <w:ind w:firstLine="418" w:firstLineChars="190"/>
        <w:textAlignment w:val="bottom"/>
        <w:rPr>
          <w:bCs/>
          <w:sz w:val="22"/>
          <w:szCs w:val="22"/>
        </w:rPr>
      </w:pPr>
      <w:r>
        <w:rPr>
          <w:color w:val="000000"/>
          <w:sz w:val="22"/>
          <w:szCs w:val="22"/>
        </w:rPr>
        <w:t>5、</w:t>
      </w:r>
      <w:r>
        <w:rPr>
          <w:rFonts w:hAnsi="宋体"/>
          <w:bCs/>
          <w:sz w:val="22"/>
          <w:szCs w:val="22"/>
        </w:rPr>
        <w:t>本供应商须自行现场勘察，以求得准确的报价依据。供应商须自行考虑投标报价的风险。</w:t>
      </w:r>
    </w:p>
    <w:p>
      <w:pPr>
        <w:pStyle w:val="9"/>
        <w:adjustRightInd w:val="0"/>
        <w:snapToGrid w:val="0"/>
        <w:spacing w:line="460" w:lineRule="exact"/>
        <w:ind w:firstLine="442"/>
        <w:rPr>
          <w:b/>
          <w:sz w:val="22"/>
          <w:szCs w:val="22"/>
        </w:rPr>
      </w:pPr>
      <w:r>
        <w:rPr>
          <w:b/>
          <w:color w:val="000000"/>
          <w:sz w:val="22"/>
          <w:szCs w:val="22"/>
        </w:rPr>
        <w:t>6、</w:t>
      </w:r>
      <w:r>
        <w:rPr>
          <w:rFonts w:hAnsi="宋体"/>
          <w:b/>
          <w:sz w:val="22"/>
          <w:szCs w:val="22"/>
          <w:u w:val="single"/>
        </w:rPr>
        <w:t>供应商企业不是独立法人的，按浙财采监</w:t>
      </w:r>
      <w:r>
        <w:rPr>
          <w:b/>
          <w:sz w:val="22"/>
          <w:szCs w:val="22"/>
          <w:u w:val="single"/>
        </w:rPr>
        <w:t>[2013]24</w:t>
      </w:r>
      <w:r>
        <w:rPr>
          <w:rFonts w:hAnsi="宋体"/>
          <w:b/>
          <w:sz w:val="22"/>
          <w:szCs w:val="22"/>
          <w:u w:val="single"/>
        </w:rPr>
        <w:t>号文件执行。</w:t>
      </w:r>
    </w:p>
    <w:p>
      <w:pPr>
        <w:snapToGrid w:val="0"/>
        <w:spacing w:line="400" w:lineRule="exact"/>
        <w:ind w:firstLine="420" w:firstLineChars="190"/>
        <w:rPr>
          <w:sz w:val="22"/>
          <w:szCs w:val="22"/>
        </w:rPr>
      </w:pPr>
      <w:r>
        <w:rPr>
          <w:rFonts w:hAnsi="宋体"/>
          <w:b/>
          <w:sz w:val="22"/>
          <w:szCs w:val="22"/>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20" w:firstLineChars="190"/>
        <w:jc w:val="left"/>
        <w:rPr>
          <w:b/>
          <w:sz w:val="22"/>
          <w:szCs w:val="22"/>
        </w:rPr>
      </w:pPr>
      <w:r>
        <w:rPr>
          <w:b/>
          <w:sz w:val="22"/>
          <w:szCs w:val="22"/>
        </w:rPr>
        <w:t>▲</w:t>
      </w:r>
      <w:r>
        <w:rPr>
          <w:b/>
          <w:color w:val="000000"/>
          <w:sz w:val="22"/>
          <w:szCs w:val="22"/>
        </w:rPr>
        <w:t>7、</w:t>
      </w:r>
      <w:r>
        <w:rPr>
          <w:rFonts w:hAnsi="宋体"/>
          <w:b/>
          <w:sz w:val="22"/>
          <w:szCs w:val="22"/>
        </w:rPr>
        <w:t>本项目采购预算</w:t>
      </w:r>
      <w:r>
        <w:rPr>
          <w:rFonts w:hint="eastAsia"/>
          <w:b/>
          <w:sz w:val="22"/>
          <w:szCs w:val="22"/>
          <w:u w:val="single"/>
          <w:lang w:val="en-US" w:eastAsia="zh-CN"/>
        </w:rPr>
        <w:t>361</w:t>
      </w:r>
      <w:r>
        <w:rPr>
          <w:rFonts w:hAnsi="宋体"/>
          <w:b/>
          <w:sz w:val="22"/>
          <w:szCs w:val="22"/>
        </w:rPr>
        <w:t>万元。某些（个）供应商投标报价超出预算或最高限价的，则拒绝接受其投标报价，该供应商投标按无效投标处理。</w:t>
      </w:r>
    </w:p>
    <w:p>
      <w:pPr>
        <w:widowControl/>
        <w:snapToGrid w:val="0"/>
        <w:spacing w:line="440" w:lineRule="exact"/>
        <w:ind w:firstLine="420" w:firstLineChars="190"/>
        <w:jc w:val="left"/>
        <w:rPr>
          <w:b/>
          <w:sz w:val="22"/>
          <w:szCs w:val="22"/>
        </w:rPr>
      </w:pPr>
      <w:r>
        <w:rPr>
          <w:b/>
          <w:color w:val="000000"/>
          <w:sz w:val="22"/>
          <w:szCs w:val="22"/>
        </w:rPr>
        <w:t>8、</w:t>
      </w:r>
      <w:r>
        <w:rPr>
          <w:rFonts w:hAnsi="宋体"/>
          <w:b/>
          <w:sz w:val="22"/>
          <w:szCs w:val="22"/>
        </w:rPr>
        <w:t>根据《工业和信息化部、国家统计局、国家发展和改革委员会、财政部关于印发中小企业划型标准规定的通知》（工信部联企业</w:t>
      </w:r>
      <w:r>
        <w:rPr>
          <w:b/>
          <w:sz w:val="22"/>
          <w:szCs w:val="22"/>
        </w:rPr>
        <w:t>[2011]300</w:t>
      </w:r>
      <w:r>
        <w:rPr>
          <w:rFonts w:hAnsi="宋体"/>
          <w:b/>
          <w:sz w:val="22"/>
          <w:szCs w:val="22"/>
        </w:rPr>
        <w:t>号），本项目所属行业为</w:t>
      </w:r>
      <w:r>
        <w:rPr>
          <w:rFonts w:hAnsi="宋体"/>
          <w:b/>
          <w:sz w:val="22"/>
          <w:szCs w:val="22"/>
          <w:u w:val="single"/>
        </w:rPr>
        <w:t>其他未列明行业</w:t>
      </w:r>
      <w:r>
        <w:rPr>
          <w:rFonts w:hAnsi="宋体"/>
          <w:b/>
          <w:sz w:val="22"/>
          <w:szCs w:val="22"/>
        </w:rPr>
        <w:t>（包括科学研究和技术服务业，水利、环境和公共设施管理业，居民服务、修理和其他服务业，社会工作，文化、体育和娱乐业等），投标供应商属于招标文件中明确的行业所对应的小微企业享受价格优惠折扣，否则不享受。</w:t>
      </w:r>
    </w:p>
    <w:p>
      <w:pPr>
        <w:widowControl/>
        <w:snapToGrid w:val="0"/>
        <w:spacing w:line="440" w:lineRule="exact"/>
        <w:ind w:firstLine="420" w:firstLineChars="190"/>
        <w:jc w:val="left"/>
        <w:rPr>
          <w:b/>
          <w:sz w:val="22"/>
          <w:szCs w:val="22"/>
          <w:u w:val="single"/>
        </w:rPr>
      </w:pPr>
      <w:r>
        <w:rPr>
          <w:b/>
          <w:color w:val="000000"/>
          <w:sz w:val="22"/>
          <w:szCs w:val="22"/>
        </w:rPr>
        <w:t>9、</w:t>
      </w:r>
      <w:r>
        <w:rPr>
          <w:rFonts w:hAnsi="宋体"/>
          <w:b/>
          <w:sz w:val="22"/>
          <w:szCs w:val="22"/>
        </w:rPr>
        <w:t>本次招标采用资格后审，供应商只需在网上下载招标文件，不接受现场报名。</w:t>
      </w:r>
    </w:p>
    <w:p>
      <w:pPr>
        <w:pStyle w:val="39"/>
        <w:spacing w:line="440" w:lineRule="exact"/>
        <w:ind w:left="0" w:leftChars="0" w:firstLine="442"/>
        <w:rPr>
          <w:rFonts w:ascii="宋体" w:hAnsi="宋体" w:cs="宋体"/>
          <w:b/>
          <w:color w:val="auto"/>
          <w:sz w:val="22"/>
          <w:szCs w:val="22"/>
          <w:u w:val="single"/>
          <w:lang w:val="zh-CN"/>
        </w:rPr>
      </w:pPr>
      <w:r>
        <w:rPr>
          <w:rFonts w:hint="eastAsia"/>
          <w:b/>
          <w:sz w:val="22"/>
          <w:szCs w:val="22"/>
        </w:rPr>
        <w:t>10、</w:t>
      </w:r>
      <w:r>
        <w:rPr>
          <w:rFonts w:hint="eastAsia" w:ascii="宋体" w:hAnsi="宋体" w:cs="宋体"/>
          <w:b/>
          <w:color w:val="auto"/>
          <w:sz w:val="22"/>
          <w:szCs w:val="22"/>
          <w:u w:val="singl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hAnsi="宋体" w:cs="宋体"/>
          <w:b/>
          <w:sz w:val="22"/>
          <w:szCs w:val="22"/>
          <w:lang w:val="zh-CN"/>
        </w:rPr>
      </w:pPr>
      <w:r>
        <w:rPr>
          <w:rFonts w:hint="eastAsia"/>
          <w:b/>
          <w:color w:val="000000"/>
          <w:sz w:val="22"/>
          <w:szCs w:val="22"/>
        </w:rPr>
        <w:t>11</w:t>
      </w:r>
      <w:r>
        <w:rPr>
          <w:rFonts w:hint="eastAsia" w:ascii="宋体" w:hAnsi="宋体" w:cs="宋体"/>
          <w:b/>
          <w:sz w:val="22"/>
          <w:szCs w:val="22"/>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sz w:val="22"/>
          <w:szCs w:val="22"/>
          <w:lang w:val="zh-CN"/>
        </w:rPr>
      </w:pPr>
      <w:r>
        <w:rPr>
          <w:sz w:val="22"/>
          <w:szCs w:val="22"/>
          <w:lang w:val="zh-CN"/>
        </w:rPr>
        <w:t>1</w:t>
      </w:r>
      <w:r>
        <w:rPr>
          <w:rFonts w:hAnsi="宋体"/>
          <w:sz w:val="22"/>
          <w:szCs w:val="22"/>
          <w:lang w:val="zh-CN"/>
        </w:rPr>
        <w:t>）投标供应商信用信息查询的查询渠道：</w:t>
      </w:r>
      <w:r>
        <w:rPr>
          <w:sz w:val="22"/>
          <w:szCs w:val="22"/>
          <w:lang w:val="zh-CN"/>
        </w:rPr>
        <w:t>“</w:t>
      </w:r>
      <w:r>
        <w:rPr>
          <w:rFonts w:hAnsi="宋体"/>
          <w:sz w:val="22"/>
          <w:szCs w:val="22"/>
          <w:lang w:val="zh-CN"/>
        </w:rPr>
        <w:t>信用中国</w:t>
      </w:r>
      <w:r>
        <w:rPr>
          <w:sz w:val="22"/>
          <w:szCs w:val="22"/>
          <w:lang w:val="zh-CN"/>
        </w:rPr>
        <w:t>”(</w:t>
      </w:r>
      <w:r>
        <w:fldChar w:fldCharType="begin"/>
      </w:r>
      <w:r>
        <w:instrText xml:space="preserve"> HYPERLINK "file:///D:\\平阳2019年\\平阳县卫生健康局平阳县基层医疗卫生机构财政补偿机制改革绩效考核信息系统\\www.creditchina.gov.cn" </w:instrText>
      </w:r>
      <w:r>
        <w:fldChar w:fldCharType="separate"/>
      </w:r>
      <w:r>
        <w:rPr>
          <w:sz w:val="22"/>
          <w:szCs w:val="22"/>
          <w:lang w:val="zh-CN"/>
        </w:rPr>
        <w:t>www.creditchina.gov.cn</w:t>
      </w:r>
      <w:r>
        <w:rPr>
          <w:sz w:val="22"/>
          <w:szCs w:val="22"/>
          <w:lang w:val="zh-CN"/>
        </w:rPr>
        <w:fldChar w:fldCharType="end"/>
      </w:r>
      <w:r>
        <w:rPr>
          <w:sz w:val="22"/>
          <w:szCs w:val="22"/>
          <w:lang w:val="zh-CN"/>
        </w:rPr>
        <w:t>)</w:t>
      </w:r>
      <w:r>
        <w:rPr>
          <w:rFonts w:hAnsi="宋体"/>
          <w:sz w:val="22"/>
          <w:szCs w:val="22"/>
          <w:lang w:val="zh-CN"/>
        </w:rPr>
        <w:t>；</w:t>
      </w:r>
      <w:r>
        <w:rPr>
          <w:sz w:val="22"/>
          <w:szCs w:val="22"/>
          <w:lang w:val="zh-CN"/>
        </w:rPr>
        <w:t>“</w:t>
      </w:r>
      <w:r>
        <w:rPr>
          <w:rFonts w:hAnsi="宋体"/>
          <w:sz w:val="22"/>
          <w:szCs w:val="22"/>
          <w:lang w:val="zh-CN"/>
        </w:rPr>
        <w:t>中国政府采购网</w:t>
      </w:r>
      <w:r>
        <w:fldChar w:fldCharType="begin"/>
      </w:r>
      <w:r>
        <w:instrText xml:space="preserve"> HYPERLINK "http://www.ccgp.gov.cn/" </w:instrText>
      </w:r>
      <w:r>
        <w:fldChar w:fldCharType="separate"/>
      </w:r>
      <w:r>
        <w:rPr>
          <w:sz w:val="22"/>
          <w:szCs w:val="22"/>
          <w:lang w:val="zh-CN"/>
        </w:rPr>
        <w:t>http://www.ccgp.gov.cn/</w:t>
      </w:r>
      <w:r>
        <w:rPr>
          <w:sz w:val="22"/>
          <w:szCs w:val="22"/>
          <w:lang w:val="zh-CN"/>
        </w:rPr>
        <w:fldChar w:fldCharType="end"/>
      </w:r>
      <w:r>
        <w:rPr>
          <w:rFonts w:hAnsi="宋体"/>
          <w:sz w:val="22"/>
          <w:szCs w:val="22"/>
          <w:lang w:val="zh-CN"/>
        </w:rPr>
        <w:t>）；</w:t>
      </w:r>
      <w:r>
        <w:rPr>
          <w:sz w:val="22"/>
          <w:szCs w:val="22"/>
          <w:lang w:val="zh-CN"/>
        </w:rPr>
        <w:t xml:space="preserve"> </w:t>
      </w:r>
    </w:p>
    <w:p>
      <w:pPr>
        <w:widowControl/>
        <w:snapToGrid w:val="0"/>
        <w:spacing w:line="480" w:lineRule="exact"/>
        <w:ind w:firstLine="440" w:firstLineChars="200"/>
        <w:jc w:val="left"/>
        <w:rPr>
          <w:sz w:val="22"/>
          <w:szCs w:val="22"/>
          <w:lang w:val="zh-CN"/>
        </w:rPr>
      </w:pPr>
      <w:r>
        <w:rPr>
          <w:sz w:val="22"/>
          <w:szCs w:val="22"/>
          <w:lang w:val="zh-CN"/>
        </w:rPr>
        <w:t>2</w:t>
      </w:r>
      <w:r>
        <w:rPr>
          <w:rFonts w:hAnsi="宋体"/>
          <w:sz w:val="22"/>
          <w:szCs w:val="22"/>
          <w:lang w:val="zh-CN"/>
        </w:rPr>
        <w:t>）投标供应商信用信息查询截止时点：本项目投标截止时间；</w:t>
      </w:r>
      <w:r>
        <w:rPr>
          <w:sz w:val="22"/>
          <w:szCs w:val="22"/>
          <w:lang w:val="zh-CN"/>
        </w:rPr>
        <w:t xml:space="preserve"> </w:t>
      </w:r>
    </w:p>
    <w:p>
      <w:pPr>
        <w:widowControl/>
        <w:snapToGrid w:val="0"/>
        <w:spacing w:line="480" w:lineRule="exact"/>
        <w:ind w:firstLine="440" w:firstLineChars="200"/>
        <w:jc w:val="left"/>
        <w:rPr>
          <w:sz w:val="22"/>
          <w:szCs w:val="22"/>
          <w:lang w:val="zh-CN"/>
        </w:rPr>
      </w:pPr>
      <w:r>
        <w:rPr>
          <w:sz w:val="22"/>
          <w:szCs w:val="22"/>
          <w:lang w:val="zh-CN"/>
        </w:rPr>
        <w:t>3</w:t>
      </w:r>
      <w:r>
        <w:rPr>
          <w:rFonts w:hAnsi="宋体"/>
          <w:sz w:val="22"/>
          <w:szCs w:val="22"/>
          <w:lang w:val="zh-CN"/>
        </w:rPr>
        <w:t>）投标供应商信用信息查询记录和证据留存的具体方式：网页截图打印；</w:t>
      </w:r>
    </w:p>
    <w:p>
      <w:pPr>
        <w:widowControl/>
        <w:snapToGrid w:val="0"/>
        <w:spacing w:line="480" w:lineRule="exact"/>
        <w:ind w:firstLine="440" w:firstLineChars="200"/>
        <w:jc w:val="left"/>
        <w:rPr>
          <w:b/>
          <w:sz w:val="22"/>
          <w:szCs w:val="22"/>
          <w:lang w:val="zh-CN"/>
        </w:rPr>
      </w:pPr>
      <w:r>
        <w:rPr>
          <w:sz w:val="22"/>
          <w:szCs w:val="22"/>
        </w:rPr>
        <w:t>4</w:t>
      </w:r>
      <w:r>
        <w:rPr>
          <w:rFonts w:hAnsi="宋体"/>
          <w:sz w:val="22"/>
          <w:szCs w:val="22"/>
        </w:rPr>
        <w:t>）</w:t>
      </w:r>
      <w:r>
        <w:rPr>
          <w:rFonts w:hAnsi="宋体"/>
          <w:sz w:val="22"/>
          <w:szCs w:val="22"/>
          <w:lang w:val="zh-CN"/>
        </w:rPr>
        <w:t>信用信息的使用规则：截止评标当日，经查询</w:t>
      </w:r>
      <w:r>
        <w:rPr>
          <w:sz w:val="22"/>
          <w:szCs w:val="22"/>
          <w:lang w:val="zh-CN"/>
        </w:rPr>
        <w:t>“</w:t>
      </w:r>
      <w:r>
        <w:rPr>
          <w:rFonts w:hAnsi="宋体"/>
          <w:sz w:val="22"/>
          <w:szCs w:val="22"/>
          <w:lang w:val="zh-CN"/>
        </w:rPr>
        <w:t>信用中国</w:t>
      </w:r>
      <w:r>
        <w:rPr>
          <w:sz w:val="22"/>
          <w:szCs w:val="22"/>
          <w:lang w:val="zh-CN"/>
        </w:rPr>
        <w:t>”“</w:t>
      </w:r>
      <w:r>
        <w:rPr>
          <w:rFonts w:hAnsi="宋体"/>
          <w:sz w:val="22"/>
          <w:szCs w:val="22"/>
          <w:lang w:val="zh-CN"/>
        </w:rPr>
        <w:t>中国政府采购网</w:t>
      </w:r>
      <w:r>
        <w:rPr>
          <w:sz w:val="22"/>
          <w:szCs w:val="22"/>
          <w:lang w:val="zh-CN"/>
        </w:rPr>
        <w:t>”</w:t>
      </w:r>
      <w:r>
        <w:rPr>
          <w:rFonts w:hAnsi="宋体"/>
          <w:sz w:val="22"/>
          <w:szCs w:val="22"/>
          <w:lang w:val="zh-CN"/>
        </w:rPr>
        <w:t>存在列入失信被执行人、重大税收违法案件当事人名单、政府采购严重违法失信行为记录名单及其他不符合《平阳县县属国有企业采购管理办法（试行）》第十四条规定条件的供应商，其投标做无效投标处理。</w:t>
      </w:r>
    </w:p>
    <w:p>
      <w:pPr>
        <w:autoSpaceDE w:val="0"/>
        <w:autoSpaceDN w:val="0"/>
        <w:adjustRightInd w:val="0"/>
        <w:snapToGrid w:val="0"/>
        <w:spacing w:line="460" w:lineRule="exact"/>
        <w:ind w:firstLine="433" w:firstLineChars="196"/>
        <w:textAlignment w:val="bottom"/>
        <w:rPr>
          <w:b/>
          <w:color w:val="000000"/>
          <w:sz w:val="22"/>
          <w:u w:val="single"/>
        </w:rPr>
      </w:pPr>
      <w:r>
        <w:rPr>
          <w:rFonts w:hint="eastAsia"/>
          <w:b/>
          <w:color w:val="000000"/>
          <w:sz w:val="22"/>
          <w:szCs w:val="22"/>
        </w:rPr>
        <w:t>12、</w:t>
      </w:r>
      <w:r>
        <w:rPr>
          <w:b/>
          <w:color w:val="000000"/>
          <w:sz w:val="22"/>
          <w:u w:val="single"/>
        </w:rPr>
        <w:t>供应商进行电子</w:t>
      </w:r>
      <w:r>
        <w:rPr>
          <w:rFonts w:hint="eastAsia"/>
          <w:b/>
          <w:color w:val="000000"/>
          <w:sz w:val="22"/>
          <w:u w:val="single"/>
        </w:rPr>
        <w:t>投标</w:t>
      </w:r>
      <w:r>
        <w:rPr>
          <w:b/>
          <w:color w:val="000000"/>
          <w:sz w:val="22"/>
          <w:u w:val="single"/>
        </w:rPr>
        <w:t>应安装客户端软件，并按照采购文件和电子交易平台的要求编制并加密</w:t>
      </w:r>
      <w:r>
        <w:rPr>
          <w:rFonts w:hint="eastAsia"/>
          <w:b/>
          <w:color w:val="000000"/>
          <w:sz w:val="22"/>
          <w:u w:val="single"/>
        </w:rPr>
        <w:t>投标</w:t>
      </w:r>
      <w:r>
        <w:rPr>
          <w:b/>
          <w:color w:val="000000"/>
          <w:sz w:val="22"/>
          <w:u w:val="single"/>
        </w:rPr>
        <w:t>文件。供应商未按规定加密的投标文件，电子交易平台拒收并提示</w:t>
      </w:r>
      <w:r>
        <w:rPr>
          <w:b/>
          <w:color w:val="000000"/>
          <w:sz w:val="22"/>
        </w:rPr>
        <w:t>。</w:t>
      </w:r>
    </w:p>
    <w:p>
      <w:pPr>
        <w:autoSpaceDE w:val="0"/>
        <w:autoSpaceDN w:val="0"/>
        <w:adjustRightInd w:val="0"/>
        <w:snapToGrid w:val="0"/>
        <w:spacing w:line="460" w:lineRule="atLeast"/>
        <w:ind w:firstLine="422" w:firstLineChars="191"/>
        <w:textAlignment w:val="bottom"/>
        <w:rPr>
          <w:rFonts w:cs="黑体"/>
          <w:b/>
          <w:color w:val="000000"/>
          <w:sz w:val="22"/>
          <w:szCs w:val="22"/>
        </w:rPr>
      </w:pPr>
      <w:r>
        <w:rPr>
          <w:rFonts w:hint="eastAsia" w:cs="黑体"/>
          <w:b/>
          <w:color w:val="000000"/>
          <w:sz w:val="22"/>
          <w:szCs w:val="22"/>
        </w:rPr>
        <w:t>13、</w:t>
      </w:r>
      <w:r>
        <w:rPr>
          <w:rFonts w:cs="黑体"/>
          <w:b/>
          <w:color w:val="000000"/>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b/>
          <w:color w:val="000000"/>
          <w:sz w:val="22"/>
          <w:szCs w:val="22"/>
          <w:u w:val="single"/>
        </w:rPr>
      </w:pPr>
      <w:r>
        <w:rPr>
          <w:rFonts w:hint="eastAsia"/>
          <w:b/>
          <w:color w:val="000000"/>
          <w:sz w:val="22"/>
          <w:szCs w:val="22"/>
        </w:rPr>
        <w:t>14、</w:t>
      </w:r>
      <w:r>
        <w:rPr>
          <w:rFonts w:hint="eastAsia"/>
          <w:b/>
          <w:color w:val="000000"/>
          <w:sz w:val="22"/>
          <w:szCs w:val="22"/>
          <w:u w:val="single"/>
        </w:rPr>
        <w:t>为保证供应商顺利投标，供应商须在投标截止日前自行登录浙江省政府采购网</w:t>
      </w:r>
      <w:r>
        <w:rPr>
          <w:rFonts w:hint="eastAsia" w:ascii="宋体" w:cs="宋体"/>
          <w:b/>
          <w:sz w:val="22"/>
          <w:szCs w:val="22"/>
          <w:u w:val="single"/>
        </w:rPr>
        <w:t>或平阳县政府门户网站公共资源交易网</w:t>
      </w:r>
      <w:r>
        <w:rPr>
          <w:rFonts w:hint="eastAsia"/>
          <w:b/>
          <w:color w:val="000000"/>
          <w:sz w:val="22"/>
          <w:szCs w:val="22"/>
          <w:u w:val="single"/>
        </w:rPr>
        <w:t>，查看是否有补充更正公告文件。如供应商未按补充更正公告文件进行投标的，责任自负</w:t>
      </w:r>
      <w:r>
        <w:rPr>
          <w:rFonts w:hint="eastAsia"/>
          <w:b/>
          <w:color w:val="000000"/>
          <w:sz w:val="22"/>
          <w:szCs w:val="22"/>
        </w:rPr>
        <w:t>。</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1、招标文件</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供应商在浙江省政府采购网站直接下载本项目招标文件。</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1.2招标文件约束力</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1.3招标文件的组成</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2、招标文件的澄清</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供应商对招标文件如有疑点要求澄清，可用书面形式（包括信函、传真，下同）通知招标代理机构，但通知不得迟于规定的质疑时间前使招标代理机构收到，招标代理机构将采用用网上答疑形式予以答复。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3、招标文件的修改</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sz w:val="22"/>
          <w:szCs w:val="22"/>
        </w:rPr>
        <w:t xml:space="preserve">3.2 </w:t>
      </w:r>
      <w:r>
        <w:rPr>
          <w:rFonts w:hint="eastAsia" w:ascii="宋体" w:hAnsi="宋体" w:cs="宋体"/>
          <w:sz w:val="22"/>
          <w:szCs w:val="22"/>
        </w:rPr>
        <w:t>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1、投标文件</w:t>
      </w:r>
    </w:p>
    <w:p>
      <w:pPr>
        <w:autoSpaceDE w:val="0"/>
        <w:autoSpaceDN w:val="0"/>
        <w:adjustRightInd w:val="0"/>
        <w:snapToGrid w:val="0"/>
        <w:spacing w:line="420" w:lineRule="exact"/>
        <w:ind w:firstLine="440" w:firstLineChars="200"/>
        <w:textAlignment w:val="bottom"/>
        <w:rPr>
          <w:sz w:val="22"/>
          <w:szCs w:val="22"/>
        </w:rPr>
      </w:pPr>
      <w:r>
        <w:rPr>
          <w:rFonts w:hint="eastAsia"/>
          <w:sz w:val="22"/>
          <w:szCs w:val="22"/>
        </w:rPr>
        <w:t>1.1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sz w:val="22"/>
          <w:szCs w:val="22"/>
        </w:rPr>
      </w:pPr>
      <w:r>
        <w:rPr>
          <w:rFonts w:hint="eastAsia"/>
          <w:sz w:val="22"/>
          <w:szCs w:val="22"/>
        </w:rPr>
        <w:t>1.2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2、投标文件的组成</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2" w:firstLineChars="200"/>
        <w:textAlignment w:val="bottom"/>
        <w:rPr>
          <w:sz w:val="22"/>
          <w:szCs w:val="22"/>
        </w:rPr>
      </w:pPr>
      <w:r>
        <w:rPr>
          <w:rFonts w:hint="eastAsia"/>
          <w:b/>
          <w:sz w:val="22"/>
          <w:szCs w:val="22"/>
        </w:rPr>
        <w:t>3）具有独立承担民事责任能力的证明材料：</w:t>
      </w:r>
      <w:r>
        <w:rPr>
          <w:rFonts w:hint="eastAsia"/>
          <w:sz w:val="22"/>
          <w:szCs w:val="22"/>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2" w:firstLineChars="200"/>
        <w:textAlignment w:val="bottom"/>
        <w:rPr>
          <w:b/>
          <w:color w:val="000000"/>
          <w:sz w:val="22"/>
          <w:szCs w:val="22"/>
        </w:rPr>
      </w:pPr>
      <w:r>
        <w:rPr>
          <w:rFonts w:hint="eastAsia"/>
          <w:b/>
          <w:sz w:val="22"/>
          <w:szCs w:val="22"/>
        </w:rPr>
        <w:t>4）</w:t>
      </w:r>
      <w:r>
        <w:rPr>
          <w:rFonts w:hint="eastAsia"/>
          <w:b/>
          <w:color w:val="000000"/>
          <w:sz w:val="22"/>
          <w:szCs w:val="22"/>
        </w:rPr>
        <w:t>供应商符合参与国企采购活动资格条件的承诺函；</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上述资格条件审查材料2-4项有一项不提供的，视为资格审查不通过。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pPr>
      <w:r>
        <w:rPr>
          <w:sz w:val="22"/>
          <w:szCs w:val="22"/>
        </w:rPr>
        <w:t>3</w:t>
      </w:r>
      <w:r>
        <w:rPr>
          <w:rFonts w:hint="eastAsia"/>
          <w:sz w:val="22"/>
          <w:szCs w:val="22"/>
        </w:rPr>
        <w:t>）</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1）商务技术文件封面</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2）供应商自评分指引表</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w:t>
      </w:r>
      <w:r>
        <w:rPr>
          <w:color w:val="000000"/>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4）投标函；</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5）法定代表人授权书；</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6）投标供应商情况声明；</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7）商务偏离表、技术偏离表（如有偏离须明确列出）；</w:t>
      </w:r>
    </w:p>
    <w:p>
      <w:pPr>
        <w:autoSpaceDE w:val="0"/>
        <w:autoSpaceDN w:val="0"/>
        <w:adjustRightInd w:val="0"/>
        <w:snapToGrid w:val="0"/>
        <w:spacing w:line="460" w:lineRule="exact"/>
        <w:ind w:firstLine="440" w:firstLineChars="200"/>
        <w:textAlignment w:val="bottom"/>
        <w:rPr>
          <w:sz w:val="22"/>
          <w:szCs w:val="22"/>
        </w:rPr>
      </w:pPr>
      <w:r>
        <w:rPr>
          <w:rFonts w:hint="eastAsia"/>
          <w:color w:val="000000"/>
          <w:sz w:val="22"/>
          <w:szCs w:val="22"/>
        </w:rPr>
        <w:t>8）</w:t>
      </w:r>
      <w:r>
        <w:rPr>
          <w:rFonts w:hint="eastAsia"/>
          <w:sz w:val="22"/>
          <w:szCs w:val="22"/>
        </w:rPr>
        <w:t>根据评标细则要求提供，投标单位认为需要提供的其它文件和资料、方案等；（格式自拟）</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9）供应商认为有必要提供的其他材料或说明（如有）；</w:t>
      </w:r>
    </w:p>
    <w:p>
      <w:pPr>
        <w:autoSpaceDE w:val="0"/>
        <w:autoSpaceDN w:val="0"/>
        <w:adjustRightInd w:val="0"/>
        <w:snapToGrid w:val="0"/>
        <w:spacing w:line="460" w:lineRule="exact"/>
        <w:ind w:firstLine="440" w:firstLineChars="200"/>
        <w:textAlignment w:val="bottom"/>
        <w:rPr>
          <w:b/>
          <w:color w:val="000000"/>
          <w:sz w:val="22"/>
          <w:szCs w:val="22"/>
        </w:rPr>
      </w:pPr>
      <w:r>
        <w:rPr>
          <w:rFonts w:hint="eastAsia"/>
          <w:color w:val="000000"/>
          <w:sz w:val="22"/>
          <w:szCs w:val="22"/>
        </w:rPr>
        <w:t>10）</w:t>
      </w:r>
      <w:r>
        <w:rPr>
          <w:rFonts w:hint="eastAsia"/>
          <w:b/>
          <w:color w:val="000000"/>
          <w:sz w:val="22"/>
          <w:szCs w:val="22"/>
        </w:rPr>
        <w:t>质量服务承诺书、诚信投标承诺书。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60" w:lineRule="exact"/>
        <w:ind w:firstLine="440" w:firstLineChars="200"/>
        <w:textAlignment w:val="bottom"/>
        <w:rPr>
          <w:rFonts w:cs="Arial"/>
          <w:sz w:val="22"/>
          <w:szCs w:val="22"/>
        </w:rPr>
      </w:pPr>
      <w:bookmarkStart w:id="8" w:name="_Toc132122115"/>
      <w:bookmarkStart w:id="9" w:name="_Toc132122412"/>
      <w:r>
        <w:rPr>
          <w:rFonts w:hint="eastAsia" w:cs="Arial"/>
          <w:sz w:val="22"/>
          <w:szCs w:val="22"/>
        </w:rPr>
        <w:t>4.投标报价</w:t>
      </w:r>
      <w:bookmarkEnd w:id="8"/>
      <w:bookmarkEnd w:id="9"/>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w:t>
      </w:r>
      <w:r>
        <w:rPr>
          <w:rFonts w:hint="eastAsia" w:cs="Arial"/>
          <w:color w:val="000000"/>
          <w:sz w:val="22"/>
          <w:szCs w:val="22"/>
        </w:rPr>
        <w:t>供应商应按招标文件中《开标一览表》填写报价。</w:t>
      </w:r>
      <w:r>
        <w:rPr>
          <w:b/>
          <w:color w:val="000000"/>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sz w:val="22"/>
          <w:szCs w:val="22"/>
        </w:rPr>
        <w:t>。</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10" w:name="_Toc132122117"/>
      <w:bookmarkStart w:id="11" w:name="_Toc132122414"/>
      <w:bookmarkStart w:id="12" w:name="_Toc132122415"/>
      <w:bookmarkStart w:id="13" w:name="_Toc132122118"/>
      <w:r>
        <w:rPr>
          <w:rFonts w:hint="eastAsia" w:cs="Arial"/>
          <w:sz w:val="22"/>
          <w:szCs w:val="22"/>
        </w:rPr>
        <w:t>5、投标文件的有效期</w:t>
      </w:r>
      <w:bookmarkEnd w:id="10"/>
      <w:bookmarkEnd w:id="11"/>
    </w:p>
    <w:p>
      <w:pPr>
        <w:pStyle w:val="12"/>
        <w:adjustRightInd w:val="0"/>
        <w:snapToGrid w:val="0"/>
        <w:spacing w:line="420" w:lineRule="exact"/>
        <w:ind w:firstLine="440" w:firstLineChars="200"/>
        <w:rPr>
          <w:rFonts w:ascii="Times New Roman" w:hAnsi="Times New Roman" w:cs="Arial"/>
          <w:sz w:val="22"/>
          <w:szCs w:val="22"/>
        </w:rPr>
      </w:pPr>
      <w:r>
        <w:rPr>
          <w:rFonts w:hint="eastAsia" w:ascii="Times New Roman" w:hAnsi="Times New Roman" w:cs="Arial"/>
          <w:sz w:val="22"/>
          <w:szCs w:val="22"/>
        </w:rPr>
        <w:t>5.1自开标日起90天内，投标文件应保持有效。有效期短于这个规定期限的投标将被拒绝。</w:t>
      </w:r>
    </w:p>
    <w:p>
      <w:pPr>
        <w:pStyle w:val="12"/>
        <w:adjustRightInd w:val="0"/>
        <w:snapToGrid w:val="0"/>
        <w:spacing w:line="420" w:lineRule="exact"/>
        <w:ind w:firstLine="440" w:firstLineChars="200"/>
        <w:rPr>
          <w:rFonts w:ascii="Times New Roman" w:hAnsi="Times New Roman" w:cs="Arial"/>
          <w:sz w:val="22"/>
          <w:szCs w:val="22"/>
        </w:rPr>
      </w:pPr>
      <w:r>
        <w:rPr>
          <w:rFonts w:hint="eastAsia" w:ascii="Times New Roman" w:hAnsi="Times New Roman" w:cs="Arial"/>
          <w:sz w:val="22"/>
          <w:szCs w:val="22"/>
        </w:rPr>
        <w:t>5.2在特殊情况下，采购人可与供应商协商延长投标文件的有效期，这种要求和答复均应以书面形式进行。</w:t>
      </w:r>
    </w:p>
    <w:p>
      <w:pPr>
        <w:pStyle w:val="12"/>
        <w:adjustRightInd w:val="0"/>
        <w:snapToGrid w:val="0"/>
        <w:spacing w:line="420" w:lineRule="exact"/>
        <w:ind w:firstLine="440" w:firstLineChars="200"/>
        <w:rPr>
          <w:rFonts w:ascii="Times New Roman" w:hAnsi="Times New Roman" w:cs="Arial"/>
          <w:sz w:val="22"/>
          <w:szCs w:val="22"/>
        </w:rPr>
      </w:pPr>
      <w:r>
        <w:rPr>
          <w:rFonts w:hint="eastAsia" w:ascii="Times New Roman" w:hAnsi="Times New Roman" w:cs="Arial"/>
          <w:sz w:val="22"/>
          <w:szCs w:val="22"/>
        </w:rPr>
        <w:t>5.3供应商可拒绝接受延期要求而不会导致处罚。同意延长有效期的供应商不能修改投标文件。</w:t>
      </w:r>
    </w:p>
    <w:bookmarkEnd w:id="12"/>
    <w:bookmarkEnd w:id="13"/>
    <w:p>
      <w:pPr>
        <w:pStyle w:val="12"/>
        <w:adjustRightInd w:val="0"/>
        <w:snapToGrid w:val="0"/>
        <w:spacing w:line="420" w:lineRule="exact"/>
        <w:ind w:firstLine="440" w:firstLineChars="200"/>
        <w:rPr>
          <w:rFonts w:hAnsi="宋体" w:cs="Arial"/>
          <w:sz w:val="22"/>
          <w:szCs w:val="22"/>
        </w:rPr>
      </w:pPr>
      <w:r>
        <w:rPr>
          <w:rFonts w:hint="eastAsia" w:ascii="Times New Roman" w:hAnsi="Times New Roman" w:cs="Arial"/>
          <w:sz w:val="22"/>
          <w:szCs w:val="22"/>
        </w:rPr>
        <w:t>6、</w:t>
      </w:r>
      <w:r>
        <w:rPr>
          <w:rFonts w:hint="eastAsia" w:hAnsi="宋体" w:cs="Arial"/>
          <w:sz w:val="22"/>
          <w:szCs w:val="22"/>
        </w:rPr>
        <w:t>投标文件的签章</w:t>
      </w:r>
    </w:p>
    <w:p>
      <w:pPr>
        <w:pStyle w:val="12"/>
        <w:adjustRightInd w:val="0"/>
        <w:snapToGrid w:val="0"/>
        <w:spacing w:line="420" w:lineRule="exact"/>
        <w:ind w:firstLine="440" w:firstLineChars="200"/>
        <w:rPr>
          <w:rFonts w:hAnsi="宋体" w:cs="Arial"/>
          <w:sz w:val="22"/>
          <w:szCs w:val="22"/>
        </w:rPr>
      </w:pPr>
      <w:r>
        <w:rPr>
          <w:rFonts w:ascii="Times New Roman" w:hAnsi="Times New Roman" w:cs="Arial"/>
          <w:sz w:val="22"/>
          <w:szCs w:val="22"/>
        </w:rPr>
        <w:t>6</w:t>
      </w:r>
      <w:r>
        <w:rPr>
          <w:rFonts w:hint="eastAsia" w:ascii="Times New Roman" w:hAnsi="Times New Roman" w:cs="Arial"/>
          <w:sz w:val="22"/>
          <w:szCs w:val="22"/>
        </w:rPr>
        <w:t>.1</w:t>
      </w:r>
      <w:r>
        <w:rPr>
          <w:rFonts w:hint="eastAsia" w:hAnsi="宋体" w:cs="Arial"/>
          <w:sz w:val="22"/>
          <w:szCs w:val="22"/>
        </w:rPr>
        <w:t>《</w:t>
      </w:r>
      <w:r>
        <w:rPr>
          <w:rFonts w:hAnsi="宋体" w:cs="Arial"/>
          <w:sz w:val="22"/>
          <w:szCs w:val="22"/>
        </w:rPr>
        <w:t>投标文件</w:t>
      </w:r>
      <w:r>
        <w:rPr>
          <w:rFonts w:hint="eastAsia" w:hAnsi="宋体" w:cs="Arial"/>
          <w:sz w:val="22"/>
          <w:szCs w:val="22"/>
        </w:rPr>
        <w:t>》的签章：</w:t>
      </w:r>
      <w:r>
        <w:rPr>
          <w:rFonts w:hint="eastAsia" w:hAnsi="宋体" w:cs="宋体"/>
          <w:b/>
          <w:sz w:val="22"/>
          <w:szCs w:val="22"/>
        </w:rPr>
        <w:t>电子签章。</w:t>
      </w:r>
      <w:r>
        <w:rPr>
          <w:rFonts w:hint="eastAsia" w:hAnsi="宋体"/>
          <w:sz w:val="22"/>
          <w:szCs w:val="22"/>
        </w:rPr>
        <w:t>采购文件所指的加盖单位公章为电子签章。</w:t>
      </w:r>
    </w:p>
    <w:p>
      <w:pPr>
        <w:pStyle w:val="12"/>
        <w:adjustRightInd w:val="0"/>
        <w:snapToGrid w:val="0"/>
        <w:spacing w:line="420" w:lineRule="exact"/>
        <w:ind w:firstLine="440" w:firstLineChars="200"/>
        <w:rPr>
          <w:rFonts w:ascii="Times New Roman" w:hAnsi="Times New Roman" w:cs="Arial"/>
          <w:sz w:val="22"/>
          <w:szCs w:val="22"/>
        </w:rPr>
      </w:pPr>
      <w:r>
        <w:rPr>
          <w:rFonts w:ascii="Times New Roman" w:hAnsi="Times New Roman" w:cs="Arial"/>
          <w:sz w:val="22"/>
          <w:szCs w:val="22"/>
        </w:rPr>
        <w:t>6</w:t>
      </w:r>
      <w:r>
        <w:rPr>
          <w:rFonts w:hint="eastAsia" w:ascii="Times New Roman" w:hAnsi="Times New Roman" w:cs="Arial"/>
          <w:sz w:val="22"/>
          <w:szCs w:val="22"/>
        </w:rPr>
        <w:t>.2《</w:t>
      </w:r>
      <w:r>
        <w:rPr>
          <w:rFonts w:ascii="Times New Roman" w:hAnsi="Times New Roman" w:cs="Arial"/>
          <w:sz w:val="22"/>
          <w:szCs w:val="22"/>
        </w:rPr>
        <w:t>投标文件</w:t>
      </w:r>
      <w:r>
        <w:rPr>
          <w:rFonts w:hint="eastAsia" w:ascii="Times New Roman" w:hAnsi="Times New Roman" w:cs="Arial"/>
          <w:sz w:val="22"/>
          <w:szCs w:val="22"/>
        </w:rPr>
        <w:t>》应由投标供应商法定代表人或其授权代表签字（或盖章），并时加盖投标供应商公章。</w:t>
      </w:r>
    </w:p>
    <w:p>
      <w:pPr>
        <w:pStyle w:val="12"/>
        <w:adjustRightInd w:val="0"/>
        <w:snapToGrid w:val="0"/>
        <w:spacing w:line="420" w:lineRule="exact"/>
        <w:ind w:firstLine="440" w:firstLineChars="200"/>
        <w:rPr>
          <w:rFonts w:ascii="Times New Roman" w:hAnsi="Times New Roman" w:cs="Arial"/>
          <w:sz w:val="22"/>
          <w:szCs w:val="22"/>
        </w:rPr>
      </w:pPr>
      <w:r>
        <w:rPr>
          <w:rFonts w:ascii="Times New Roman" w:hAnsi="Times New Roman" w:cs="Arial"/>
          <w:sz w:val="22"/>
          <w:szCs w:val="22"/>
        </w:rPr>
        <w:t>6</w:t>
      </w:r>
      <w:r>
        <w:rPr>
          <w:rFonts w:hint="eastAsia" w:ascii="Times New Roman" w:hAnsi="Times New Roman" w:cs="Arial"/>
          <w:sz w:val="22"/>
          <w:szCs w:val="22"/>
        </w:rPr>
        <w:t>.</w:t>
      </w:r>
      <w:r>
        <w:rPr>
          <w:rFonts w:ascii="Times New Roman" w:hAnsi="Times New Roman" w:cs="Arial"/>
          <w:sz w:val="22"/>
          <w:szCs w:val="22"/>
        </w:rPr>
        <w:t>3</w:t>
      </w:r>
      <w:r>
        <w:rPr>
          <w:rFonts w:hint="eastAsia" w:ascii="Times New Roman" w:hAnsi="Times New Roman" w:cs="Arial"/>
          <w:sz w:val="22"/>
          <w:szCs w:val="22"/>
        </w:rPr>
        <w:t>电子签章操作指南详见采购公告附件《供应商项目采购-电子招投标操作指南》。</w:t>
      </w:r>
    </w:p>
    <w:p>
      <w:pPr>
        <w:pStyle w:val="12"/>
        <w:adjustRightInd w:val="0"/>
        <w:snapToGrid w:val="0"/>
        <w:spacing w:line="420" w:lineRule="exact"/>
        <w:ind w:firstLine="440" w:firstLineChars="200"/>
        <w:rPr>
          <w:rFonts w:ascii="Times New Roman" w:hAnsi="Times New Roman" w:cs="Arial"/>
          <w:sz w:val="22"/>
          <w:szCs w:val="22"/>
        </w:rPr>
      </w:pPr>
      <w:r>
        <w:rPr>
          <w:rFonts w:hint="eastAsia" w:ascii="Times New Roman" w:hAnsi="Times New Roman" w:cs="Arial"/>
          <w:sz w:val="22"/>
          <w:szCs w:val="22"/>
        </w:rPr>
        <w:t>7、投标文件的形式</w:t>
      </w:r>
    </w:p>
    <w:p>
      <w:pPr>
        <w:pStyle w:val="12"/>
        <w:adjustRightInd w:val="0"/>
        <w:snapToGrid w:val="0"/>
        <w:spacing w:line="420" w:lineRule="exact"/>
        <w:ind w:firstLine="440" w:firstLineChars="200"/>
        <w:rPr>
          <w:rFonts w:ascii="Times New Roman" w:hAnsi="Times New Roman" w:cs="Arial"/>
          <w:sz w:val="22"/>
          <w:szCs w:val="22"/>
        </w:rPr>
      </w:pPr>
      <w:r>
        <w:rPr>
          <w:rFonts w:ascii="Times New Roman" w:hAnsi="Times New Roman" w:cs="Arial"/>
          <w:sz w:val="22"/>
          <w:szCs w:val="22"/>
        </w:rPr>
        <w:t>7</w:t>
      </w:r>
      <w:r>
        <w:rPr>
          <w:rFonts w:hint="eastAsia" w:ascii="Times New Roman" w:hAnsi="Times New Roman" w:cs="Arial"/>
          <w:sz w:val="22"/>
          <w:szCs w:val="22"/>
        </w:rPr>
        <w:t>.1投标文件的形式：见投标通知(邀 请)书；</w:t>
      </w:r>
    </w:p>
    <w:p>
      <w:pPr>
        <w:pStyle w:val="12"/>
        <w:adjustRightInd w:val="0"/>
        <w:snapToGrid w:val="0"/>
        <w:spacing w:line="420" w:lineRule="exact"/>
        <w:ind w:firstLine="440" w:firstLineChars="200"/>
        <w:rPr>
          <w:rFonts w:ascii="Times New Roman" w:hAnsi="Times New Roman" w:cs="Arial"/>
          <w:sz w:val="22"/>
          <w:szCs w:val="22"/>
        </w:rPr>
      </w:pPr>
      <w:r>
        <w:rPr>
          <w:rFonts w:ascii="Times New Roman" w:hAnsi="Times New Roman" w:cs="Arial"/>
          <w:sz w:val="22"/>
          <w:szCs w:val="22"/>
        </w:rPr>
        <w:t>7</w:t>
      </w:r>
      <w:r>
        <w:rPr>
          <w:rFonts w:hint="eastAsia" w:ascii="Times New Roman" w:hAnsi="Times New Roman" w:cs="Arial"/>
          <w:sz w:val="22"/>
          <w:szCs w:val="22"/>
        </w:rPr>
        <w:t>.2“电子加密投标文件”：“电子加密投标文件”是指通过“政采云电子交易客户端”完成投标文件编制后生成并加密的数据电文形式的投标文件。</w:t>
      </w:r>
    </w:p>
    <w:p>
      <w:pPr>
        <w:pStyle w:val="12"/>
        <w:adjustRightInd w:val="0"/>
        <w:snapToGrid w:val="0"/>
        <w:spacing w:line="420" w:lineRule="exact"/>
        <w:ind w:firstLine="440" w:firstLineChars="200"/>
        <w:rPr>
          <w:rFonts w:ascii="Times New Roman" w:hAnsi="Times New Roman" w:cs="Arial"/>
          <w:sz w:val="22"/>
          <w:szCs w:val="22"/>
        </w:rPr>
      </w:pPr>
      <w:r>
        <w:rPr>
          <w:rFonts w:ascii="Times New Roman" w:hAnsi="Times New Roman" w:cs="Arial"/>
          <w:sz w:val="22"/>
          <w:szCs w:val="22"/>
        </w:rPr>
        <w:t>7</w:t>
      </w:r>
      <w:r>
        <w:rPr>
          <w:rFonts w:hint="eastAsia" w:ascii="Times New Roman" w:hAnsi="Times New Roman" w:cs="Arial"/>
          <w:sz w:val="22"/>
          <w:szCs w:val="22"/>
        </w:rPr>
        <w:t>.3“备份投标文件”：“备份投标文件”是指与“电子加密投标文件”同时生成的数据电文形式的电子文件（备份标书），其他方式编制的“备份投标文件”视为无效的“备份投标文件”。</w:t>
      </w:r>
    </w:p>
    <w:p>
      <w:pPr>
        <w:pStyle w:val="12"/>
        <w:adjustRightInd w:val="0"/>
        <w:snapToGrid w:val="0"/>
        <w:spacing w:line="420" w:lineRule="exact"/>
        <w:ind w:firstLine="440" w:firstLineChars="200"/>
        <w:rPr>
          <w:rFonts w:ascii="Times New Roman" w:hAnsi="Times New Roman" w:cs="Arial"/>
          <w:sz w:val="22"/>
          <w:szCs w:val="22"/>
        </w:rPr>
      </w:pPr>
      <w:r>
        <w:rPr>
          <w:rFonts w:hint="eastAsia" w:ascii="Times New Roman" w:hAnsi="Times New Roman" w:cs="Arial"/>
          <w:sz w:val="22"/>
          <w:szCs w:val="22"/>
        </w:rPr>
        <w:t>8、投标文件的份数</w:t>
      </w:r>
    </w:p>
    <w:p>
      <w:pPr>
        <w:pStyle w:val="12"/>
        <w:adjustRightInd w:val="0"/>
        <w:snapToGrid w:val="0"/>
        <w:spacing w:line="420" w:lineRule="exact"/>
        <w:ind w:firstLine="440" w:firstLineChars="200"/>
        <w:rPr>
          <w:rFonts w:ascii="Times New Roman" w:hAnsi="Times New Roman" w:cs="Arial"/>
          <w:sz w:val="22"/>
          <w:szCs w:val="22"/>
        </w:rPr>
      </w:pPr>
      <w:r>
        <w:rPr>
          <w:rFonts w:ascii="Times New Roman" w:hAnsi="Times New Roman" w:cs="Arial"/>
          <w:sz w:val="22"/>
          <w:szCs w:val="22"/>
        </w:rPr>
        <w:t>8</w:t>
      </w:r>
      <w:r>
        <w:rPr>
          <w:rFonts w:hint="eastAsia" w:ascii="Times New Roman" w:hAnsi="Times New Roman" w:cs="Arial"/>
          <w:sz w:val="22"/>
          <w:szCs w:val="22"/>
        </w:rPr>
        <w:t>.1投标文件的份数：见投标通知(邀 请)书。</w:t>
      </w:r>
    </w:p>
    <w:p>
      <w:pPr>
        <w:snapToGrid w:val="0"/>
        <w:spacing w:line="420" w:lineRule="exact"/>
        <w:outlineLvl w:val="0"/>
        <w:rPr>
          <w:rFonts w:cs="Arial"/>
          <w:bCs/>
          <w:sz w:val="22"/>
          <w:szCs w:val="22"/>
        </w:rPr>
      </w:pPr>
      <w:r>
        <w:rPr>
          <w:rFonts w:hint="eastAsia" w:cs="Arial"/>
          <w:bCs/>
          <w:sz w:val="22"/>
          <w:szCs w:val="22"/>
        </w:rPr>
        <w:t>五、投标</w:t>
      </w:r>
    </w:p>
    <w:p>
      <w:pPr>
        <w:pStyle w:val="12"/>
        <w:adjustRightInd w:val="0"/>
        <w:snapToGrid w:val="0"/>
        <w:spacing w:line="420" w:lineRule="exact"/>
        <w:ind w:firstLine="440" w:firstLineChars="200"/>
        <w:rPr>
          <w:rFonts w:ascii="Times New Roman" w:hAnsi="Times New Roman" w:cs="Arial"/>
          <w:sz w:val="22"/>
          <w:szCs w:val="22"/>
        </w:rPr>
      </w:pPr>
      <w:r>
        <w:rPr>
          <w:rFonts w:hint="eastAsia" w:ascii="Times New Roman" w:hAnsi="Times New Roman" w:cs="Arial"/>
          <w:sz w:val="22"/>
          <w:szCs w:val="22"/>
        </w:rPr>
        <w:t>1、投标文件的上传和递交</w:t>
      </w:r>
    </w:p>
    <w:p>
      <w:pPr>
        <w:pStyle w:val="12"/>
        <w:adjustRightInd w:val="0"/>
        <w:snapToGrid w:val="0"/>
        <w:spacing w:line="420" w:lineRule="exact"/>
        <w:ind w:firstLine="440" w:firstLineChars="200"/>
        <w:rPr>
          <w:rFonts w:ascii="Times New Roman" w:hAnsi="Times New Roman" w:cs="Arial"/>
          <w:sz w:val="22"/>
          <w:szCs w:val="22"/>
        </w:rPr>
      </w:pPr>
      <w:r>
        <w:rPr>
          <w:rFonts w:ascii="Times New Roman" w:hAnsi="Times New Roman" w:cs="Arial"/>
          <w:sz w:val="22"/>
          <w:szCs w:val="22"/>
        </w:rPr>
        <w:t>1</w:t>
      </w:r>
      <w:r>
        <w:rPr>
          <w:rFonts w:hint="eastAsia" w:ascii="Times New Roman" w:hAnsi="Times New Roman" w:cs="Arial"/>
          <w:sz w:val="22"/>
          <w:szCs w:val="22"/>
        </w:rPr>
        <w:t>.1“投标文件”的上传、递交：见投标通知(邀 请)书。</w:t>
      </w:r>
    </w:p>
    <w:p>
      <w:pPr>
        <w:pStyle w:val="12"/>
        <w:adjustRightInd w:val="0"/>
        <w:snapToGrid w:val="0"/>
        <w:spacing w:line="420" w:lineRule="exact"/>
        <w:ind w:firstLine="440" w:firstLineChars="200"/>
        <w:rPr>
          <w:rFonts w:ascii="Times New Roman" w:hAnsi="Times New Roman" w:cs="Arial"/>
          <w:sz w:val="22"/>
          <w:szCs w:val="22"/>
        </w:rPr>
      </w:pPr>
      <w:r>
        <w:rPr>
          <w:rFonts w:hint="eastAsia" w:ascii="Times New Roman" w:hAnsi="Times New Roman" w:cs="Arial"/>
          <w:sz w:val="22"/>
          <w:szCs w:val="22"/>
        </w:rPr>
        <w:t>2、“电子加密投标文件”解密和异常情况处理</w:t>
      </w:r>
    </w:p>
    <w:p>
      <w:pPr>
        <w:pStyle w:val="12"/>
        <w:adjustRightInd w:val="0"/>
        <w:snapToGrid w:val="0"/>
        <w:spacing w:line="420" w:lineRule="exact"/>
        <w:ind w:firstLine="440" w:firstLineChars="200"/>
        <w:rPr>
          <w:rFonts w:ascii="Times New Roman" w:hAnsi="Times New Roman" w:cs="Arial"/>
          <w:sz w:val="22"/>
          <w:szCs w:val="22"/>
        </w:rPr>
      </w:pPr>
      <w:r>
        <w:rPr>
          <w:rFonts w:ascii="Times New Roman" w:hAnsi="Times New Roman" w:cs="Arial"/>
          <w:sz w:val="22"/>
          <w:szCs w:val="22"/>
        </w:rPr>
        <w:t>2</w:t>
      </w:r>
      <w:r>
        <w:rPr>
          <w:rFonts w:hint="eastAsia" w:ascii="Times New Roman" w:hAnsi="Times New Roman" w:cs="Arial"/>
          <w:sz w:val="22"/>
          <w:szCs w:val="22"/>
        </w:rPr>
        <w:t>.1“电子加密投标文件”解密：见投标通知(邀 请)书。</w:t>
      </w:r>
    </w:p>
    <w:p>
      <w:pPr>
        <w:pStyle w:val="12"/>
        <w:adjustRightInd w:val="0"/>
        <w:snapToGrid w:val="0"/>
        <w:spacing w:line="420" w:lineRule="exact"/>
        <w:ind w:firstLine="440" w:firstLineChars="200"/>
        <w:rPr>
          <w:rFonts w:ascii="Times New Roman" w:hAnsi="Times New Roman" w:cs="Arial"/>
          <w:sz w:val="22"/>
          <w:szCs w:val="22"/>
        </w:rPr>
      </w:pPr>
      <w:r>
        <w:rPr>
          <w:rFonts w:hint="eastAsia" w:ascii="Times New Roman" w:hAnsi="Times New Roman" w:cs="Arial"/>
          <w:sz w:val="22"/>
          <w:szCs w:val="22"/>
        </w:rPr>
        <w:t>3、投标文件的补充、修改或撤回</w:t>
      </w:r>
    </w:p>
    <w:p>
      <w:pPr>
        <w:pStyle w:val="12"/>
        <w:adjustRightInd w:val="0"/>
        <w:snapToGrid w:val="0"/>
        <w:spacing w:line="420" w:lineRule="exact"/>
        <w:ind w:firstLine="440" w:firstLineChars="200"/>
        <w:rPr>
          <w:rFonts w:ascii="Times New Roman" w:hAnsi="Times New Roman" w:cs="Arial"/>
          <w:sz w:val="22"/>
          <w:szCs w:val="22"/>
        </w:rPr>
      </w:pPr>
      <w:r>
        <w:rPr>
          <w:rFonts w:ascii="Times New Roman" w:hAnsi="Times New Roman" w:cs="Arial"/>
          <w:sz w:val="22"/>
          <w:szCs w:val="22"/>
        </w:rPr>
        <w:t>3</w:t>
      </w:r>
      <w:r>
        <w:rPr>
          <w:rFonts w:hint="eastAsia" w:ascii="Times New Roman" w:hAnsi="Times New Roman"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2"/>
        <w:adjustRightInd w:val="0"/>
        <w:snapToGrid w:val="0"/>
        <w:spacing w:line="420" w:lineRule="exact"/>
        <w:ind w:firstLine="442" w:firstLineChars="200"/>
        <w:rPr>
          <w:rFonts w:hAnsi="宋体" w:cs="Arial"/>
          <w:b/>
          <w:sz w:val="22"/>
          <w:szCs w:val="22"/>
        </w:rPr>
      </w:pPr>
      <w:r>
        <w:rPr>
          <w:rFonts w:ascii="Times New Roman" w:hAnsi="Times New Roman" w:cs="Arial"/>
          <w:b/>
          <w:sz w:val="22"/>
          <w:szCs w:val="22"/>
        </w:rPr>
        <w:t>3</w:t>
      </w:r>
      <w:r>
        <w:rPr>
          <w:rFonts w:hint="eastAsia" w:ascii="Times New Roman" w:hAnsi="Times New Roman"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2"/>
        <w:adjustRightInd w:val="0"/>
        <w:snapToGrid w:val="0"/>
        <w:spacing w:line="420" w:lineRule="exact"/>
        <w:ind w:firstLine="440" w:firstLineChars="200"/>
        <w:rPr>
          <w:rFonts w:ascii="Times New Roman" w:hAnsi="Times New Roman" w:cs="Arial"/>
          <w:sz w:val="22"/>
          <w:szCs w:val="22"/>
        </w:rPr>
      </w:pPr>
      <w:r>
        <w:rPr>
          <w:rFonts w:hint="eastAsia" w:ascii="Times New Roman" w:hAnsi="Times New Roman" w:cs="Arial"/>
          <w:sz w:val="22"/>
          <w:szCs w:val="22"/>
        </w:rPr>
        <w:t>4、投标文件的备选方案</w:t>
      </w:r>
    </w:p>
    <w:p>
      <w:pPr>
        <w:pStyle w:val="12"/>
        <w:adjustRightInd w:val="0"/>
        <w:snapToGrid w:val="0"/>
        <w:spacing w:line="420" w:lineRule="exact"/>
        <w:ind w:firstLine="440" w:firstLineChars="200"/>
        <w:rPr>
          <w:rFonts w:ascii="Times New Roman" w:hAnsi="Times New Roman" w:cs="Arial"/>
          <w:sz w:val="22"/>
          <w:szCs w:val="22"/>
        </w:rPr>
      </w:pPr>
      <w:r>
        <w:rPr>
          <w:rFonts w:ascii="Times New Roman" w:hAnsi="Times New Roman" w:cs="Arial"/>
          <w:sz w:val="22"/>
          <w:szCs w:val="22"/>
        </w:rPr>
        <w:t>4.1</w:t>
      </w:r>
      <w:r>
        <w:rPr>
          <w:rFonts w:hint="eastAsia" w:ascii="Times New Roman" w:hAnsi="Times New Roman" w:cs="Arial"/>
          <w:sz w:val="22"/>
          <w:szCs w:val="22"/>
        </w:rPr>
        <w:t>投标供应商不得递交任何的</w:t>
      </w:r>
      <w:r>
        <w:rPr>
          <w:rFonts w:ascii="Times New Roman" w:hAnsi="Times New Roman" w:cs="Arial"/>
          <w:sz w:val="22"/>
          <w:szCs w:val="22"/>
        </w:rPr>
        <w:t>投标备选（替代）方案</w:t>
      </w:r>
      <w:r>
        <w:rPr>
          <w:rFonts w:hint="eastAsia" w:ascii="Times New Roman" w:hAnsi="Times New Roman" w:cs="Arial"/>
          <w:sz w:val="22"/>
          <w:szCs w:val="22"/>
        </w:rPr>
        <w:t>，否则其投标文件将作无效标处理。与“电子加密投标文件”同时生成的“备份投标文件”不是投标备选（替代）方案。</w:t>
      </w:r>
    </w:p>
    <w:p>
      <w:pPr>
        <w:snapToGrid w:val="0"/>
        <w:spacing w:line="420" w:lineRule="exact"/>
        <w:outlineLvl w:val="0"/>
        <w:rPr>
          <w:rFonts w:cs="Arial"/>
          <w:sz w:val="22"/>
          <w:szCs w:val="22"/>
        </w:rPr>
      </w:pPr>
      <w:r>
        <w:rPr>
          <w:rFonts w:hint="eastAsia" w:cs="Arial"/>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440" w:firstLineChars="200"/>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）投标文件解密结束，发送各投标人组织签署《国企采购活动现场确认声明书》；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440" w:firstLineChars="200"/>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numPr>
          <w:ilvl w:val="0"/>
          <w:numId w:val="4"/>
        </w:numPr>
        <w:snapToGrid w:val="0"/>
        <w:spacing w:line="420" w:lineRule="exact"/>
        <w:ind w:firstLine="440" w:firstLineChars="200"/>
        <w:rPr>
          <w:rFonts w:cs="Arial"/>
          <w:sz w:val="22"/>
          <w:szCs w:val="22"/>
        </w:rPr>
      </w:pPr>
      <w:r>
        <w:rPr>
          <w:rFonts w:hint="eastAsia" w:cs="Arial"/>
          <w:sz w:val="22"/>
          <w:szCs w:val="22"/>
        </w:rPr>
        <w:t>符合性审查、商务技术评审结束后，举行开标大会第二阶段会议。首先公布符合性审查、商务技术评审无效供应商名称及理由</w:t>
      </w:r>
      <w:r>
        <w:rPr>
          <w:rFonts w:cs="Arial"/>
          <w:sz w:val="22"/>
          <w:szCs w:val="22"/>
        </w:rPr>
        <w:t>；公布经商务技术评审</w:t>
      </w:r>
      <w:r>
        <w:rPr>
          <w:rFonts w:hint="eastAsia" w:cs="Arial"/>
          <w:sz w:val="22"/>
          <w:szCs w:val="22"/>
        </w:rPr>
        <w:t>后有效投标</w:t>
      </w:r>
      <w:r>
        <w:rPr>
          <w:rFonts w:cs="Arial"/>
          <w:sz w:val="22"/>
          <w:szCs w:val="22"/>
        </w:rPr>
        <w:t>供应商</w:t>
      </w:r>
      <w:r>
        <w:rPr>
          <w:rFonts w:hint="eastAsia" w:cs="Arial"/>
          <w:sz w:val="22"/>
          <w:szCs w:val="22"/>
        </w:rPr>
        <w:t>的</w:t>
      </w:r>
      <w:r>
        <w:rPr>
          <w:rFonts w:cs="Arial"/>
          <w:sz w:val="22"/>
          <w:szCs w:val="22"/>
        </w:rPr>
        <w:t>名单，同时公布</w:t>
      </w:r>
      <w:r>
        <w:rPr>
          <w:rFonts w:hint="eastAsia" w:cs="Arial"/>
          <w:sz w:val="22"/>
          <w:szCs w:val="22"/>
        </w:rPr>
        <w:t>其</w:t>
      </w:r>
      <w:r>
        <w:rPr>
          <w:rFonts w:cs="Arial"/>
          <w:sz w:val="22"/>
          <w:szCs w:val="22"/>
        </w:rPr>
        <w:t>商务技术</w:t>
      </w:r>
      <w:r>
        <w:rPr>
          <w:rFonts w:hint="eastAsia" w:cs="Arial"/>
          <w:sz w:val="22"/>
          <w:szCs w:val="22"/>
        </w:rPr>
        <w:t>部分</w:t>
      </w:r>
      <w:r>
        <w:rPr>
          <w:rFonts w:cs="Arial"/>
          <w:sz w:val="22"/>
          <w:szCs w:val="22"/>
        </w:rPr>
        <w:t>得分情况</w:t>
      </w:r>
      <w:r>
        <w:rPr>
          <w:rFonts w:hint="eastAsia" w:cs="Arial"/>
          <w:sz w:val="22"/>
          <w:szCs w:val="22"/>
        </w:rPr>
        <w:t>。</w:t>
      </w:r>
    </w:p>
    <w:p>
      <w:pPr>
        <w:numPr>
          <w:ilvl w:val="0"/>
          <w:numId w:val="4"/>
        </w:numPr>
        <w:snapToGrid w:val="0"/>
        <w:spacing w:line="420" w:lineRule="exact"/>
        <w:ind w:firstLine="440" w:firstLineChars="200"/>
        <w:rPr>
          <w:rFonts w:cs="Arial"/>
          <w:sz w:val="22"/>
          <w:szCs w:val="22"/>
        </w:rPr>
      </w:pPr>
      <w:r>
        <w:rPr>
          <w:rFonts w:hint="eastAsia" w:cs="Arial"/>
          <w:color w:val="000000"/>
          <w:sz w:val="22"/>
          <w:szCs w:val="22"/>
        </w:rPr>
        <w:t>开启符合性审查、商务技术评审有效投标供应商的《报价文件》</w:t>
      </w:r>
      <w:r>
        <w:rPr>
          <w:rFonts w:cs="Arial"/>
          <w:color w:val="000000"/>
          <w:sz w:val="22"/>
          <w:szCs w:val="22"/>
        </w:rPr>
        <w:t>。</w:t>
      </w:r>
      <w:r>
        <w:rPr>
          <w:rFonts w:hint="eastAsia" w:cs="Arial"/>
          <w:color w:val="000000"/>
          <w:sz w:val="22"/>
          <w:szCs w:val="22"/>
        </w:rPr>
        <w:t>供应商</w:t>
      </w:r>
      <w:r>
        <w:rPr>
          <w:rFonts w:cs="Arial"/>
          <w:color w:val="000000"/>
          <w:sz w:val="22"/>
          <w:szCs w:val="22"/>
        </w:rPr>
        <w:t>签字确认（</w:t>
      </w:r>
      <w:r>
        <w:rPr>
          <w:rFonts w:hint="eastAsia" w:cs="Arial"/>
          <w:color w:val="000000"/>
          <w:sz w:val="22"/>
          <w:szCs w:val="22"/>
        </w:rPr>
        <w:t>10分钟内未</w:t>
      </w:r>
      <w:r>
        <w:rPr>
          <w:rFonts w:cs="Arial"/>
          <w:color w:val="000000"/>
          <w:sz w:val="22"/>
          <w:szCs w:val="22"/>
        </w:rPr>
        <w:t>确认的视为无异议），由评标委员会对报价的合理性、准确性等进行审查核实</w:t>
      </w:r>
      <w:r>
        <w:rPr>
          <w:rFonts w:hint="eastAsia" w:cs="Arial"/>
          <w:color w:val="000000"/>
          <w:sz w:val="22"/>
          <w:szCs w:val="22"/>
        </w:rPr>
        <w:t>。</w:t>
      </w:r>
    </w:p>
    <w:p>
      <w:pPr>
        <w:numPr>
          <w:ilvl w:val="0"/>
          <w:numId w:val="4"/>
        </w:numPr>
        <w:snapToGrid w:val="0"/>
        <w:spacing w:line="420" w:lineRule="exact"/>
        <w:ind w:firstLine="440" w:firstLineChars="200"/>
        <w:rPr>
          <w:rFonts w:cs="Arial"/>
          <w:sz w:val="22"/>
          <w:szCs w:val="22"/>
        </w:rPr>
      </w:pPr>
      <w:r>
        <w:rPr>
          <w:rFonts w:hint="eastAsia" w:cs="Arial"/>
          <w:color w:val="000000"/>
          <w:sz w:val="22"/>
          <w:szCs w:val="22"/>
        </w:rPr>
        <w:t>评审结束后，公布中标（成交）候选供应商名单，及采购人最终确定中标或成交供应商名单的时间和公告方式等。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14" w:name="_Toc33194393"/>
      <w:bookmarkStart w:id="15" w:name="_Toc24550037"/>
      <w:r>
        <w:rPr>
          <w:rFonts w:hint="eastAsia" w:cs="Arial"/>
          <w:b/>
          <w:sz w:val="22"/>
          <w:szCs w:val="22"/>
        </w:rPr>
        <w:t>4、投标供应商资格审查</w:t>
      </w:r>
      <w:bookmarkEnd w:id="14"/>
      <w:bookmarkEnd w:id="15"/>
    </w:p>
    <w:p>
      <w:pPr>
        <w:snapToGrid w:val="0"/>
        <w:spacing w:line="420" w:lineRule="exact"/>
        <w:ind w:firstLine="527"/>
        <w:rPr>
          <w:rFonts w:cs="Arial"/>
          <w:color w:val="000000"/>
          <w:sz w:val="22"/>
          <w:szCs w:val="22"/>
        </w:rPr>
      </w:pPr>
      <w:r>
        <w:rPr>
          <w:rFonts w:cs="Arial"/>
          <w:color w:val="000000"/>
          <w:sz w:val="22"/>
          <w:szCs w:val="22"/>
        </w:rPr>
        <w:t>4</w:t>
      </w:r>
      <w:r>
        <w:rPr>
          <w:rFonts w:hint="eastAsia" w:cs="Arial"/>
          <w:color w:val="000000"/>
          <w:sz w:val="22"/>
          <w:szCs w:val="22"/>
        </w:rPr>
        <w:t>.1开标大会第一阶段结束后，采购人或采购代理机构首先依法对各投标供应商的资格进行审查，审查各投标供应商的资格是否满足招标文件的要求。</w:t>
      </w:r>
      <w:r>
        <w:rPr>
          <w:rFonts w:cs="Arial"/>
          <w:color w:val="000000"/>
          <w:sz w:val="22"/>
          <w:szCs w:val="22"/>
        </w:rPr>
        <w:t>采购人或采购代理机构对投标</w:t>
      </w:r>
      <w:r>
        <w:rPr>
          <w:rFonts w:hint="eastAsia" w:cs="Arial"/>
          <w:color w:val="000000"/>
          <w:sz w:val="22"/>
          <w:szCs w:val="22"/>
        </w:rPr>
        <w:t>供应商</w:t>
      </w:r>
      <w:r>
        <w:rPr>
          <w:rFonts w:cs="Arial"/>
          <w:color w:val="000000"/>
          <w:sz w:val="22"/>
          <w:szCs w:val="22"/>
        </w:rPr>
        <w:t>所</w:t>
      </w:r>
      <w:r>
        <w:rPr>
          <w:rFonts w:hint="eastAsia" w:cs="Arial"/>
          <w:color w:val="000000"/>
          <w:sz w:val="22"/>
          <w:szCs w:val="22"/>
        </w:rPr>
        <w:t>提交</w:t>
      </w:r>
      <w:r>
        <w:rPr>
          <w:rFonts w:cs="Arial"/>
          <w:color w:val="000000"/>
          <w:sz w:val="22"/>
          <w:szCs w:val="22"/>
        </w:rPr>
        <w:t>的资格证明材料仅负审核的责任。如发现投标</w:t>
      </w:r>
      <w:r>
        <w:rPr>
          <w:rFonts w:hint="eastAsia" w:cs="Arial"/>
          <w:color w:val="000000"/>
          <w:sz w:val="22"/>
          <w:szCs w:val="22"/>
        </w:rPr>
        <w:t>供应商</w:t>
      </w:r>
      <w:r>
        <w:rPr>
          <w:rFonts w:cs="Arial"/>
          <w:color w:val="000000"/>
          <w:sz w:val="22"/>
          <w:szCs w:val="22"/>
        </w:rPr>
        <w:t>所提</w:t>
      </w:r>
      <w:r>
        <w:rPr>
          <w:rFonts w:hint="eastAsia" w:cs="Arial"/>
          <w:color w:val="000000"/>
          <w:sz w:val="22"/>
          <w:szCs w:val="22"/>
        </w:rPr>
        <w:t>交</w:t>
      </w:r>
      <w:r>
        <w:rPr>
          <w:rFonts w:cs="Arial"/>
          <w:color w:val="000000"/>
          <w:sz w:val="22"/>
          <w:szCs w:val="22"/>
        </w:rPr>
        <w:t>的资格证明材料不合法或</w:t>
      </w:r>
      <w:r>
        <w:rPr>
          <w:rFonts w:hint="eastAsia" w:cs="Arial"/>
          <w:color w:val="000000"/>
          <w:sz w:val="22"/>
          <w:szCs w:val="22"/>
        </w:rPr>
        <w:t>与事实不符</w:t>
      </w:r>
      <w:r>
        <w:rPr>
          <w:rFonts w:cs="Arial"/>
          <w:color w:val="000000"/>
          <w:sz w:val="22"/>
          <w:szCs w:val="22"/>
        </w:rPr>
        <w:t>，采购人可取消</w:t>
      </w:r>
      <w:r>
        <w:rPr>
          <w:rFonts w:hint="eastAsia" w:cs="Arial"/>
          <w:color w:val="000000"/>
          <w:sz w:val="22"/>
          <w:szCs w:val="22"/>
        </w:rPr>
        <w:t>其</w:t>
      </w:r>
      <w:r>
        <w:rPr>
          <w:rFonts w:cs="Arial"/>
          <w:color w:val="000000"/>
          <w:sz w:val="22"/>
          <w:szCs w:val="22"/>
        </w:rPr>
        <w:t>中标资格并追究投标</w:t>
      </w:r>
      <w:r>
        <w:rPr>
          <w:rFonts w:hint="eastAsia" w:cs="Arial"/>
          <w:color w:val="000000"/>
          <w:sz w:val="22"/>
          <w:szCs w:val="22"/>
        </w:rPr>
        <w:t>供应商</w:t>
      </w:r>
      <w:r>
        <w:rPr>
          <w:rFonts w:cs="Arial"/>
          <w:color w:val="000000"/>
          <w:sz w:val="22"/>
          <w:szCs w:val="22"/>
        </w:rPr>
        <w:t>的法律责任。</w:t>
      </w:r>
    </w:p>
    <w:p>
      <w:pPr>
        <w:snapToGrid w:val="0"/>
        <w:spacing w:line="420" w:lineRule="exact"/>
        <w:ind w:firstLine="454"/>
        <w:rPr>
          <w:rFonts w:cs="Arial"/>
          <w:color w:val="000000"/>
          <w:sz w:val="22"/>
          <w:szCs w:val="22"/>
        </w:rPr>
      </w:pPr>
      <w:r>
        <w:rPr>
          <w:rFonts w:cs="Arial"/>
          <w:color w:val="000000"/>
          <w:sz w:val="22"/>
          <w:szCs w:val="22"/>
        </w:rPr>
        <w:t>4</w:t>
      </w:r>
      <w:r>
        <w:rPr>
          <w:rFonts w:hint="eastAsia" w:cs="Arial"/>
          <w:color w:val="000000"/>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454"/>
        <w:rPr>
          <w:rFonts w:cs="Arial"/>
          <w:sz w:val="22"/>
          <w:szCs w:val="22"/>
        </w:rPr>
      </w:pPr>
      <w:r>
        <w:rPr>
          <w:rFonts w:cs="Arial"/>
          <w:color w:val="000000"/>
          <w:sz w:val="22"/>
          <w:szCs w:val="22"/>
        </w:rPr>
        <w:t>4</w:t>
      </w:r>
      <w:r>
        <w:rPr>
          <w:rFonts w:hint="eastAsia" w:cs="Arial"/>
          <w:color w:val="000000"/>
          <w:sz w:val="22"/>
          <w:szCs w:val="22"/>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527"/>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ind w:firstLine="440" w:firstLineChars="200"/>
        <w:rPr>
          <w:color w:val="000000"/>
          <w:sz w:val="22"/>
          <w:szCs w:val="22"/>
        </w:rPr>
      </w:pPr>
      <w:r>
        <w:rPr>
          <w:rFonts w:hint="eastAsia"/>
          <w:color w:val="000000"/>
          <w:sz w:val="22"/>
          <w:szCs w:val="22"/>
        </w:rPr>
        <w:t>(1)资格性检查。依据法律法规和招标文件的规定，对投标文件中的</w:t>
      </w:r>
      <w:r>
        <w:rPr>
          <w:color w:val="000000"/>
          <w:sz w:val="22"/>
          <w:szCs w:val="22"/>
        </w:rPr>
        <w:t>投标</w:t>
      </w:r>
      <w:r>
        <w:rPr>
          <w:rFonts w:hint="eastAsia"/>
          <w:color w:val="000000"/>
          <w:sz w:val="22"/>
          <w:szCs w:val="22"/>
        </w:rPr>
        <w:t>供应商</w:t>
      </w:r>
      <w:r>
        <w:rPr>
          <w:color w:val="000000"/>
          <w:sz w:val="22"/>
          <w:szCs w:val="22"/>
        </w:rPr>
        <w:t>资格文件</w:t>
      </w:r>
      <w:r>
        <w:rPr>
          <w:rFonts w:hint="eastAsia"/>
          <w:color w:val="000000"/>
          <w:sz w:val="22"/>
          <w:szCs w:val="22"/>
        </w:rPr>
        <w:t>等进行审查，以确定投标供应商是否具备投标资格。</w:t>
      </w:r>
    </w:p>
    <w:p>
      <w:pPr>
        <w:snapToGrid w:val="0"/>
        <w:spacing w:line="420" w:lineRule="exact"/>
        <w:rPr>
          <w:sz w:val="22"/>
          <w:szCs w:val="22"/>
        </w:rPr>
      </w:pPr>
      <w:r>
        <w:rPr>
          <w:rFonts w:hint="eastAsia"/>
          <w:color w:val="000000"/>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2"/>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2"/>
        <w:adjustRightInd w:val="0"/>
        <w:snapToGrid w:val="0"/>
        <w:spacing w:line="420" w:lineRule="exact"/>
        <w:ind w:firstLine="431" w:firstLineChars="196"/>
        <w:rPr>
          <w:rFonts w:ascii="Times New Roman" w:hAnsi="Times New Roman"/>
          <w:sz w:val="22"/>
          <w:szCs w:val="22"/>
        </w:rPr>
      </w:pPr>
      <w:r>
        <w:rPr>
          <w:rFonts w:hint="eastAsia" w:ascii="Times New Roman" w:hAnsi="Times New Roman"/>
          <w:sz w:val="22"/>
          <w:szCs w:val="22"/>
        </w:rPr>
        <w:t>1）未按招标文件要求编制或字迹模糊、辨认不清的投标文件；</w:t>
      </w:r>
    </w:p>
    <w:p>
      <w:pPr>
        <w:pStyle w:val="12"/>
        <w:adjustRightInd w:val="0"/>
        <w:snapToGrid w:val="0"/>
        <w:spacing w:line="420" w:lineRule="exact"/>
        <w:ind w:firstLine="431" w:firstLineChars="196"/>
        <w:rPr>
          <w:rFonts w:ascii="Times New Roman" w:hAnsi="Times New Roman"/>
          <w:sz w:val="22"/>
          <w:szCs w:val="22"/>
        </w:rPr>
      </w:pPr>
      <w:r>
        <w:rPr>
          <w:rFonts w:hint="eastAsia" w:ascii="Times New Roman" w:hAnsi="Times New Roman"/>
          <w:sz w:val="22"/>
          <w:szCs w:val="22"/>
        </w:rPr>
        <w:t>2）投标文件存在一个或一个以上备选（替代）投标方案的；仅提交“备份投标文件”的；</w:t>
      </w:r>
    </w:p>
    <w:p>
      <w:pPr>
        <w:pStyle w:val="12"/>
        <w:adjustRightInd w:val="0"/>
        <w:snapToGrid w:val="0"/>
        <w:spacing w:line="420" w:lineRule="exact"/>
        <w:ind w:firstLine="431" w:firstLineChars="196"/>
        <w:rPr>
          <w:rFonts w:ascii="Times New Roman" w:hAnsi="Times New Roman"/>
          <w:sz w:val="22"/>
          <w:szCs w:val="22"/>
        </w:rPr>
      </w:pPr>
      <w:r>
        <w:rPr>
          <w:rFonts w:hint="eastAsia" w:ascii="Times New Roman" w:hAnsi="Times New Roman"/>
          <w:sz w:val="22"/>
          <w:szCs w:val="22"/>
        </w:rPr>
        <w:t>3）没有按招标文件格式要求加盖有效公章、无法定代表人（或授权代表）签字或印章（具体格式见招标文件附件—投标文件格式）；</w:t>
      </w:r>
    </w:p>
    <w:p>
      <w:pPr>
        <w:pStyle w:val="12"/>
        <w:adjustRightInd w:val="0"/>
        <w:snapToGrid w:val="0"/>
        <w:spacing w:line="420" w:lineRule="exact"/>
        <w:ind w:firstLine="431" w:firstLineChars="196"/>
        <w:rPr>
          <w:rFonts w:ascii="Times New Roman" w:hAnsi="Times New Roman"/>
          <w:sz w:val="22"/>
          <w:szCs w:val="22"/>
        </w:rPr>
      </w:pPr>
      <w:r>
        <w:rPr>
          <w:rFonts w:hint="eastAsia" w:ascii="Times New Roman" w:hAnsi="Times New Roman"/>
          <w:sz w:val="22"/>
          <w:szCs w:val="22"/>
        </w:rPr>
        <w:t>4）投标文件未有效授权，法定代表人授权委托书等填写不完整或有涂改的；</w:t>
      </w:r>
    </w:p>
    <w:p>
      <w:pPr>
        <w:pStyle w:val="12"/>
        <w:adjustRightInd w:val="0"/>
        <w:snapToGrid w:val="0"/>
        <w:spacing w:line="420" w:lineRule="exact"/>
        <w:ind w:firstLine="431" w:firstLineChars="196"/>
        <w:rPr>
          <w:rFonts w:ascii="Times New Roman" w:hAnsi="Times New Roman"/>
          <w:sz w:val="22"/>
          <w:szCs w:val="22"/>
        </w:rPr>
      </w:pPr>
      <w:r>
        <w:rPr>
          <w:rFonts w:hint="eastAsia" w:ascii="Times New Roman" w:hAnsi="Times New Roman"/>
          <w:sz w:val="22"/>
          <w:szCs w:val="22"/>
        </w:rPr>
        <w:t>5）供应商商务技术投标文件中出现投标产品的本项目报价；</w:t>
      </w:r>
    </w:p>
    <w:p>
      <w:pPr>
        <w:pStyle w:val="12"/>
        <w:adjustRightInd w:val="0"/>
        <w:snapToGrid w:val="0"/>
        <w:spacing w:line="420" w:lineRule="exact"/>
        <w:ind w:firstLine="431" w:firstLineChars="196"/>
        <w:rPr>
          <w:rFonts w:hAnsi="宋体" w:cs="Arial"/>
          <w:sz w:val="22"/>
          <w:szCs w:val="22"/>
        </w:rPr>
      </w:pPr>
      <w:r>
        <w:rPr>
          <w:rFonts w:hint="eastAsia" w:ascii="Times New Roman" w:hAnsi="Times New Roman"/>
          <w:sz w:val="22"/>
          <w:szCs w:val="22"/>
        </w:rPr>
        <w:t>6）</w:t>
      </w:r>
      <w:r>
        <w:rPr>
          <w:rFonts w:hint="eastAsia" w:hAnsi="宋体" w:cs="Arial"/>
          <w:sz w:val="22"/>
          <w:szCs w:val="22"/>
        </w:rPr>
        <w:t>文件组成内容不齐全，本招标文件规定必须提供而未提供的（属于资格审查范围的除外）；明显不符合要求的投标文件；</w:t>
      </w:r>
    </w:p>
    <w:p>
      <w:pPr>
        <w:pStyle w:val="12"/>
        <w:adjustRightInd w:val="0"/>
        <w:snapToGrid w:val="0"/>
        <w:spacing w:line="420" w:lineRule="exact"/>
        <w:ind w:firstLine="431" w:firstLineChars="196"/>
        <w:rPr>
          <w:rFonts w:ascii="Times New Roman" w:hAnsi="Times New Roman"/>
          <w:sz w:val="22"/>
          <w:szCs w:val="22"/>
        </w:rPr>
      </w:pPr>
      <w:r>
        <w:rPr>
          <w:rFonts w:hint="eastAsia" w:ascii="Times New Roman" w:hAnsi="Times New Roman"/>
          <w:sz w:val="22"/>
          <w:szCs w:val="22"/>
        </w:rPr>
        <w:t>7）付款方式、服务期出现负偏差的；</w:t>
      </w:r>
    </w:p>
    <w:p>
      <w:pPr>
        <w:pStyle w:val="12"/>
        <w:adjustRightInd w:val="0"/>
        <w:snapToGrid w:val="0"/>
        <w:spacing w:line="420" w:lineRule="exact"/>
        <w:ind w:firstLine="431" w:firstLineChars="196"/>
        <w:rPr>
          <w:rFonts w:ascii="Times New Roman" w:hAnsi="Times New Roman"/>
          <w:sz w:val="22"/>
          <w:szCs w:val="22"/>
        </w:rPr>
      </w:pPr>
      <w:r>
        <w:rPr>
          <w:rFonts w:hint="eastAsia" w:ascii="Times New Roman" w:hAnsi="Times New Roman"/>
          <w:sz w:val="22"/>
          <w:szCs w:val="22"/>
        </w:rPr>
        <w:t>8）投标文件附有采购人不能接受的条款；</w:t>
      </w:r>
    </w:p>
    <w:p>
      <w:pPr>
        <w:pStyle w:val="12"/>
        <w:adjustRightInd w:val="0"/>
        <w:snapToGrid w:val="0"/>
        <w:spacing w:line="420" w:lineRule="exact"/>
        <w:ind w:firstLine="431" w:firstLineChars="196"/>
        <w:rPr>
          <w:rFonts w:ascii="Times New Roman" w:hAnsi="Times New Roman"/>
          <w:sz w:val="22"/>
          <w:szCs w:val="22"/>
        </w:rPr>
      </w:pPr>
      <w:r>
        <w:rPr>
          <w:rFonts w:hint="eastAsia" w:ascii="Times New Roman" w:hAnsi="Times New Roman"/>
          <w:sz w:val="22"/>
          <w:szCs w:val="22"/>
        </w:rPr>
        <w:t>9）不符合招标文件中规定的实质性要求的投标文件，是否为偏离实质性要求由评标委员会认定。</w:t>
      </w:r>
    </w:p>
    <w:p>
      <w:pPr>
        <w:pStyle w:val="12"/>
        <w:adjustRightInd w:val="0"/>
        <w:snapToGrid w:val="0"/>
        <w:spacing w:line="420" w:lineRule="exact"/>
        <w:ind w:firstLine="431" w:firstLineChars="196"/>
      </w:pPr>
      <w:r>
        <w:rPr>
          <w:rFonts w:hint="eastAsia" w:ascii="Times New Roman" w:hAnsi="Times New Roman"/>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2"/>
        <w:adjustRightInd w:val="0"/>
        <w:snapToGrid w:val="0"/>
        <w:spacing w:line="420" w:lineRule="exact"/>
        <w:ind w:firstLine="431" w:firstLineChars="196"/>
        <w:rPr>
          <w:rFonts w:cs="Arial"/>
          <w:sz w:val="22"/>
          <w:szCs w:val="22"/>
        </w:rPr>
      </w:pPr>
      <w:r>
        <w:rPr>
          <w:rFonts w:hint="eastAsia" w:ascii="Times New Roman" w:hAnsi="Times New Roman"/>
          <w:sz w:val="22"/>
          <w:szCs w:val="22"/>
        </w:rPr>
        <w:t>11）</w:t>
      </w:r>
      <w:r>
        <w:rPr>
          <w:rFonts w:cs="Arial"/>
          <w:sz w:val="22"/>
          <w:szCs w:val="22"/>
        </w:rPr>
        <w:t>有下列情形之一的，视为投标供应商串通投标，其投标无效：</w:t>
      </w:r>
    </w:p>
    <w:p>
      <w:pPr>
        <w:pStyle w:val="12"/>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2"/>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2"/>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2"/>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2"/>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2"/>
        <w:adjustRightInd w:val="0"/>
        <w:snapToGrid w:val="0"/>
        <w:spacing w:line="420" w:lineRule="exact"/>
        <w:ind w:firstLine="431" w:firstLineChars="196"/>
        <w:rPr>
          <w:rFonts w:hAnsi="宋体" w:cs="Arial"/>
          <w:sz w:val="22"/>
          <w:szCs w:val="22"/>
          <w:u w:val="single"/>
        </w:rPr>
      </w:pPr>
      <w:r>
        <w:rPr>
          <w:rFonts w:hint="eastAsia" w:ascii="Times New Roman" w:hAnsi="Times New Roman"/>
          <w:sz w:val="22"/>
          <w:szCs w:val="22"/>
        </w:rPr>
        <w:t>12）</w:t>
      </w:r>
      <w:r>
        <w:rPr>
          <w:rFonts w:hint="eastAsia" w:hAnsi="宋体" w:cs="Arial"/>
          <w:sz w:val="22"/>
          <w:szCs w:val="22"/>
        </w:rPr>
        <w:t>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评标办法具体见本招标文件第七部分。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在浙江政府采购网和平阳县政府门户网站公共资源交易网上公告中标结果。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4.1、中标供应商领取中标通知书后与采购人签订合同（采购结果公告发出后30日内）。中标供应商未经采购人许可，在规定时间内未与采购人签订合同，则视为拒签合同。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2"/>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2"/>
        <w:adjustRightInd w:val="0"/>
        <w:snapToGrid w:val="0"/>
        <w:spacing w:line="420" w:lineRule="exact"/>
        <w:rPr>
          <w:rFonts w:ascii="Times New Roman" w:hAnsi="Times New Roman"/>
          <w:sz w:val="22"/>
          <w:szCs w:val="22"/>
        </w:rPr>
      </w:pPr>
      <w:r>
        <w:rPr>
          <w:rFonts w:hint="eastAsia" w:hAnsi="宋体" w:cs="宋体"/>
          <w:sz w:val="22"/>
          <w:szCs w:val="22"/>
        </w:rPr>
        <w:t xml:space="preserve">   </w:t>
      </w:r>
      <w:r>
        <w:rPr>
          <w:rFonts w:hint="eastAsia" w:ascii="Times New Roman" w:hAnsi="Times New Roman"/>
          <w:sz w:val="22"/>
          <w:szCs w:val="22"/>
        </w:rPr>
        <w:t xml:space="preserve"> 5、招标代理服务费</w:t>
      </w:r>
    </w:p>
    <w:p>
      <w:pPr>
        <w:pStyle w:val="12"/>
        <w:adjustRightInd w:val="0"/>
        <w:snapToGrid w:val="0"/>
        <w:spacing w:line="400" w:lineRule="atLeast"/>
        <w:ind w:firstLine="440" w:firstLineChars="200"/>
        <w:rPr>
          <w:rFonts w:ascii="Times New Roman" w:hAnsi="Times New Roman"/>
          <w:sz w:val="22"/>
          <w:szCs w:val="22"/>
        </w:rPr>
      </w:pPr>
      <w:r>
        <w:rPr>
          <w:rFonts w:hint="eastAsia" w:ascii="Times New Roman" w:hAnsi="Times New Roman"/>
          <w:sz w:val="22"/>
          <w:szCs w:val="22"/>
        </w:rPr>
        <w:t>5.1中标供应商在领取中标通知书前须向招标代理机构支付招标代理服务费</w:t>
      </w:r>
      <w:r>
        <w:rPr>
          <w:rFonts w:hint="eastAsia" w:ascii="Times New Roman" w:hAnsi="Times New Roman"/>
          <w:sz w:val="22"/>
          <w:szCs w:val="22"/>
          <w:u w:val="single"/>
          <w:lang w:val="en-US" w:eastAsia="zh-CN"/>
        </w:rPr>
        <w:t>3.5</w:t>
      </w:r>
      <w:r>
        <w:rPr>
          <w:rFonts w:hint="eastAsia" w:ascii="Times New Roman" w:hAnsi="Times New Roman"/>
          <w:sz w:val="22"/>
          <w:szCs w:val="22"/>
        </w:rPr>
        <w:t>万元整，由中标人在领取中标通知书之前支付给招标代理机构。招标代理服务费包含在投标总价中，不需在报价中单列。</w:t>
      </w:r>
    </w:p>
    <w:p>
      <w:pPr>
        <w:autoSpaceDE w:val="0"/>
        <w:autoSpaceDN w:val="0"/>
        <w:adjustRightInd w:val="0"/>
        <w:snapToGrid w:val="0"/>
        <w:spacing w:line="400" w:lineRule="exact"/>
        <w:ind w:firstLine="480"/>
        <w:rPr>
          <w:sz w:val="22"/>
          <w:szCs w:val="22"/>
        </w:rPr>
      </w:pPr>
      <w:r>
        <w:rPr>
          <w:rFonts w:hint="eastAsia"/>
          <w:sz w:val="22"/>
          <w:szCs w:val="22"/>
        </w:rPr>
        <w:t>招标代理服务费汇入以下帐号：</w:t>
      </w:r>
    </w:p>
    <w:p>
      <w:pPr>
        <w:autoSpaceDE w:val="0"/>
        <w:autoSpaceDN w:val="0"/>
        <w:adjustRightInd w:val="0"/>
        <w:snapToGrid w:val="0"/>
        <w:spacing w:line="400" w:lineRule="exact"/>
        <w:ind w:firstLine="480"/>
        <w:rPr>
          <w:rFonts w:hint="default" w:eastAsia="宋体"/>
          <w:sz w:val="22"/>
          <w:szCs w:val="22"/>
          <w:lang w:val="en-US" w:eastAsia="zh-CN"/>
        </w:rPr>
      </w:pPr>
      <w:r>
        <w:rPr>
          <w:rFonts w:hint="eastAsia"/>
          <w:sz w:val="22"/>
          <w:szCs w:val="22"/>
        </w:rPr>
        <w:t>开户银行：</w:t>
      </w:r>
      <w:r>
        <w:rPr>
          <w:rFonts w:hint="eastAsia"/>
          <w:sz w:val="22"/>
          <w:szCs w:val="22"/>
          <w:lang w:val="en-US" w:eastAsia="zh-CN"/>
        </w:rPr>
        <w:t>建行平阳水头分理处</w:t>
      </w:r>
    </w:p>
    <w:p>
      <w:pPr>
        <w:autoSpaceDE w:val="0"/>
        <w:autoSpaceDN w:val="0"/>
        <w:adjustRightInd w:val="0"/>
        <w:snapToGrid w:val="0"/>
        <w:spacing w:line="400" w:lineRule="exact"/>
        <w:ind w:firstLine="480"/>
        <w:rPr>
          <w:sz w:val="22"/>
          <w:szCs w:val="22"/>
        </w:rPr>
      </w:pPr>
      <w:r>
        <w:rPr>
          <w:rFonts w:hint="eastAsia"/>
          <w:sz w:val="22"/>
          <w:szCs w:val="22"/>
        </w:rPr>
        <w:t>开户名称：</w:t>
      </w:r>
      <w:r>
        <w:rPr>
          <w:rFonts w:hint="eastAsia"/>
          <w:sz w:val="22"/>
          <w:szCs w:val="22"/>
          <w:lang w:eastAsia="zh-CN"/>
        </w:rPr>
        <w:t>温州嘉宇工程造价咨询有限公司</w:t>
      </w:r>
      <w:r>
        <w:rPr>
          <w:rFonts w:hint="eastAsia"/>
          <w:sz w:val="22"/>
          <w:szCs w:val="22"/>
        </w:rPr>
        <w:t>平阳分公司</w:t>
      </w:r>
    </w:p>
    <w:p>
      <w:pPr>
        <w:autoSpaceDE w:val="0"/>
        <w:autoSpaceDN w:val="0"/>
        <w:adjustRightInd w:val="0"/>
        <w:snapToGrid w:val="0"/>
        <w:spacing w:line="400" w:lineRule="exact"/>
        <w:ind w:firstLine="480"/>
        <w:rPr>
          <w:rFonts w:hint="default" w:eastAsia="宋体"/>
          <w:sz w:val="22"/>
          <w:szCs w:val="22"/>
          <w:lang w:val="en-US" w:eastAsia="zh-CN"/>
        </w:rPr>
      </w:pPr>
      <w:r>
        <w:rPr>
          <w:rFonts w:hint="eastAsia"/>
          <w:sz w:val="22"/>
          <w:szCs w:val="22"/>
        </w:rPr>
        <w:t>开户帐号：</w:t>
      </w:r>
      <w:r>
        <w:rPr>
          <w:rFonts w:hint="eastAsia"/>
          <w:sz w:val="22"/>
          <w:szCs w:val="22"/>
          <w:lang w:val="en-US" w:eastAsia="zh-CN"/>
        </w:rPr>
        <w:t>33050162716600000113</w:t>
      </w:r>
    </w:p>
    <w:p>
      <w:pPr>
        <w:pStyle w:val="22"/>
        <w:spacing w:before="0" w:after="0" w:line="360" w:lineRule="auto"/>
        <w:rPr>
          <w:rFonts w:ascii="宋体" w:hAnsi="宋体" w:cs="宋体"/>
          <w:b w:val="0"/>
          <w:szCs w:val="32"/>
        </w:rPr>
      </w:pPr>
      <w:r>
        <w:rPr>
          <w:rFonts w:hint="eastAsia" w:ascii="宋体" w:hAnsi="宋体" w:cs="宋体"/>
          <w:szCs w:val="32"/>
        </w:rPr>
        <w:br w:type="page"/>
      </w:r>
      <w:r>
        <w:rPr>
          <w:rFonts w:hint="eastAsia" w:ascii="宋体" w:hAnsi="宋体" w:cs="宋体"/>
          <w:lang w:val="zh-CN"/>
        </w:rPr>
        <w:t>第四部分   政府采购政策功能相关说明</w:t>
      </w:r>
    </w:p>
    <w:p>
      <w:pPr>
        <w:rPr>
          <w:color w:val="000000"/>
          <w:sz w:val="22"/>
          <w:szCs w:val="22"/>
        </w:rPr>
      </w:pPr>
      <w:r>
        <w:rPr>
          <w:color w:val="000000"/>
          <w:sz w:val="22"/>
          <w:szCs w:val="22"/>
        </w:rPr>
        <w:t>一、小、微企业（含监狱企业、残疾人福利性单位）扶持政策说明</w:t>
      </w:r>
    </w:p>
    <w:p>
      <w:pPr>
        <w:spacing w:line="440" w:lineRule="atLeast"/>
        <w:rPr>
          <w:color w:val="000000"/>
          <w:sz w:val="22"/>
          <w:szCs w:val="22"/>
        </w:rPr>
      </w:pPr>
      <w:r>
        <w:rPr>
          <w:color w:val="000000"/>
          <w:sz w:val="22"/>
          <w:szCs w:val="22"/>
        </w:rPr>
        <w:t>1、文件依据</w:t>
      </w:r>
    </w:p>
    <w:p>
      <w:pPr>
        <w:snapToGrid w:val="0"/>
        <w:spacing w:line="440" w:lineRule="atLeast"/>
        <w:rPr>
          <w:color w:val="000000"/>
          <w:sz w:val="22"/>
        </w:rPr>
      </w:pPr>
      <w:r>
        <w:rPr>
          <w:color w:val="000000"/>
          <w:sz w:val="22"/>
        </w:rPr>
        <w:t>（1）关于印发《政府采购促进中小企业发展管理办法》的通知（财库〔2020〕46号）</w:t>
      </w:r>
    </w:p>
    <w:p>
      <w:pPr>
        <w:snapToGrid w:val="0"/>
        <w:spacing w:line="440" w:lineRule="atLeast"/>
        <w:rPr>
          <w:color w:val="000000"/>
          <w:sz w:val="22"/>
        </w:rPr>
      </w:pPr>
      <w:r>
        <w:rPr>
          <w:color w:val="000000"/>
          <w:sz w:val="22"/>
        </w:rPr>
        <w:t>（2）浙江省财政厅、浙江省经济和信息化委员会《关于简化中小企业类别确认流程有关事项的通知》(浙财采监[2018]2号)</w:t>
      </w:r>
    </w:p>
    <w:p>
      <w:pPr>
        <w:snapToGrid w:val="0"/>
        <w:spacing w:line="440" w:lineRule="atLeast"/>
        <w:rPr>
          <w:color w:val="000000"/>
          <w:sz w:val="22"/>
        </w:rPr>
      </w:pPr>
      <w:r>
        <w:rPr>
          <w:color w:val="000000"/>
          <w:sz w:val="22"/>
        </w:rPr>
        <w:t>（3）浙江省省财政厅《关于开展政府采购供应商网上注册登记和诚信管理工作的通知》（浙财采监〔2010〕8号)</w:t>
      </w:r>
    </w:p>
    <w:p>
      <w:pPr>
        <w:snapToGrid w:val="0"/>
        <w:spacing w:line="440" w:lineRule="atLeast"/>
        <w:rPr>
          <w:color w:val="000000"/>
          <w:sz w:val="22"/>
        </w:rPr>
      </w:pPr>
      <w:r>
        <w:rPr>
          <w:color w:val="000000"/>
          <w:sz w:val="22"/>
        </w:rPr>
        <w:t>（4）《工业和信息化部、国家统计局、国家发展和改革委员会、财政部关于印发中小企业划型标准规定的通知》（工信部联企业[2011]300号）</w:t>
      </w:r>
    </w:p>
    <w:p>
      <w:pPr>
        <w:snapToGrid w:val="0"/>
        <w:spacing w:line="440" w:lineRule="atLeast"/>
        <w:rPr>
          <w:color w:val="000000"/>
          <w:sz w:val="22"/>
        </w:rPr>
      </w:pPr>
      <w:r>
        <w:rPr>
          <w:color w:val="000000"/>
          <w:sz w:val="22"/>
        </w:rPr>
        <w:t>（5）财政部、司法部《关于政府采购支持监狱企业发展有关问题的通知》（财库〔2014〕68号）</w:t>
      </w:r>
    </w:p>
    <w:p>
      <w:pPr>
        <w:spacing w:line="440" w:lineRule="atLeast"/>
        <w:rPr>
          <w:sz w:val="22"/>
          <w:szCs w:val="22"/>
        </w:rPr>
      </w:pPr>
      <w:r>
        <w:rPr>
          <w:color w:val="000000"/>
          <w:sz w:val="22"/>
        </w:rPr>
        <w:t>（6）《财政部 民政部 中国残疾人联合会关于促进残疾人就业政府采购政策的通知》（财库〔2017〕 141号）</w:t>
      </w:r>
    </w:p>
    <w:p>
      <w:pPr>
        <w:spacing w:line="440" w:lineRule="atLeast"/>
        <w:jc w:val="left"/>
        <w:rPr>
          <w:sz w:val="22"/>
          <w:szCs w:val="22"/>
        </w:rPr>
      </w:pPr>
      <w:r>
        <w:rPr>
          <w:sz w:val="22"/>
          <w:szCs w:val="22"/>
        </w:rPr>
        <w:t>2</w:t>
      </w:r>
      <w:r>
        <w:rPr>
          <w:rFonts w:hAnsi="宋体"/>
          <w:sz w:val="22"/>
          <w:szCs w:val="22"/>
        </w:rPr>
        <w:t>、享受小微企业价格折扣应具备的条件与价格折扣比例</w:t>
      </w:r>
    </w:p>
    <w:p>
      <w:pPr>
        <w:spacing w:line="440" w:lineRule="atLeast"/>
        <w:jc w:val="left"/>
        <w:rPr>
          <w:sz w:val="22"/>
          <w:szCs w:val="22"/>
        </w:rPr>
      </w:pPr>
      <w:r>
        <w:rPr>
          <w:rFonts w:hAnsi="宋体"/>
          <w:sz w:val="22"/>
          <w:szCs w:val="22"/>
        </w:rPr>
        <w:t>（</w:t>
      </w:r>
      <w:r>
        <w:rPr>
          <w:sz w:val="22"/>
          <w:szCs w:val="22"/>
        </w:rPr>
        <w:t>1</w:t>
      </w:r>
      <w:r>
        <w:rPr>
          <w:rFonts w:hAnsi="宋体"/>
          <w:sz w:val="22"/>
          <w:szCs w:val="22"/>
        </w:rPr>
        <w:t>）符合中小企业划分标准；</w:t>
      </w:r>
      <w:r>
        <w:rPr>
          <w:sz w:val="22"/>
          <w:szCs w:val="22"/>
        </w:rPr>
        <w:br w:type="textWrapping"/>
      </w:r>
      <w:r>
        <w:rPr>
          <w:rFonts w:hAnsi="宋体"/>
          <w:sz w:val="22"/>
          <w:szCs w:val="22"/>
        </w:rPr>
        <w:t>（</w:t>
      </w:r>
      <w:r>
        <w:rPr>
          <w:sz w:val="22"/>
          <w:szCs w:val="22"/>
        </w:rPr>
        <w:t>2</w:t>
      </w:r>
      <w:r>
        <w:rPr>
          <w:rFonts w:hAnsi="宋体"/>
          <w:sz w:val="22"/>
          <w:szCs w:val="22"/>
        </w:rPr>
        <w:t>）提供本企业制造的货物、承担的工程或者服务，或者提供其他中小企业制造的货物。本项所称货物不包括使用大型企业注册商标的货物。</w:t>
      </w:r>
      <w:r>
        <w:rPr>
          <w:sz w:val="22"/>
          <w:szCs w:val="22"/>
        </w:rPr>
        <w:br w:type="textWrapping"/>
      </w:r>
      <w:r>
        <w:rPr>
          <w:sz w:val="22"/>
          <w:szCs w:val="22"/>
        </w:rPr>
        <w:t xml:space="preserve">  </w:t>
      </w:r>
      <w:r>
        <w:rPr>
          <w:rFonts w:hAnsi="宋体"/>
          <w:sz w:val="22"/>
          <w:szCs w:val="22"/>
        </w:rPr>
        <w:t>中小企业划分标准，是指国务院有关部门根据企业从业人员、营业收入、资产总额等指标制定的中小企业划型标准。</w:t>
      </w:r>
      <w:r>
        <w:rPr>
          <w:sz w:val="22"/>
          <w:szCs w:val="22"/>
        </w:rPr>
        <w:br w:type="textWrapping"/>
      </w:r>
      <w:r>
        <w:rPr>
          <w:sz w:val="22"/>
          <w:szCs w:val="22"/>
        </w:rPr>
        <w:t>  </w:t>
      </w:r>
      <w:r>
        <w:rPr>
          <w:rFonts w:hAnsi="宋体"/>
          <w:sz w:val="22"/>
          <w:szCs w:val="22"/>
        </w:rPr>
        <w:t>小型、微型企业提供中型企业制造的货物的，视同为中型企业。</w:t>
      </w:r>
    </w:p>
    <w:p>
      <w:pPr>
        <w:spacing w:line="440" w:lineRule="atLeast"/>
        <w:jc w:val="left"/>
        <w:rPr>
          <w:sz w:val="22"/>
          <w:szCs w:val="22"/>
          <w:u w:val="single"/>
        </w:rPr>
      </w:pPr>
      <w:r>
        <w:rPr>
          <w:rFonts w:hAnsi="宋体"/>
          <w:sz w:val="22"/>
          <w:szCs w:val="22"/>
          <w:u w:val="single"/>
        </w:rPr>
        <w:t>（</w:t>
      </w:r>
      <w:r>
        <w:rPr>
          <w:sz w:val="22"/>
          <w:szCs w:val="22"/>
          <w:u w:val="single"/>
        </w:rPr>
        <w:t>3</w:t>
      </w:r>
      <w:r>
        <w:rPr>
          <w:rFonts w:hAnsi="宋体"/>
          <w:sz w:val="22"/>
          <w:szCs w:val="22"/>
          <w:u w:val="single"/>
        </w:rPr>
        <w:t>）本项目对小型和微型企业产品的价格给予</w:t>
      </w:r>
      <w:r>
        <w:rPr>
          <w:sz w:val="22"/>
          <w:szCs w:val="22"/>
          <w:u w:val="single"/>
        </w:rPr>
        <w:t>6%</w:t>
      </w:r>
      <w:r>
        <w:rPr>
          <w:rFonts w:hAnsi="宋体"/>
          <w:sz w:val="22"/>
          <w:szCs w:val="22"/>
          <w:u w:val="single"/>
        </w:rPr>
        <w:t>的扣除，用扣除后的价格参与评审。</w:t>
      </w:r>
    </w:p>
    <w:p>
      <w:pPr>
        <w:spacing w:line="440" w:lineRule="atLeast"/>
        <w:jc w:val="left"/>
        <w:rPr>
          <w:sz w:val="22"/>
          <w:szCs w:val="22"/>
        </w:rPr>
      </w:pPr>
      <w:r>
        <w:rPr>
          <w:sz w:val="22"/>
          <w:szCs w:val="22"/>
          <w:u w:val="single"/>
        </w:rPr>
        <w:t>3</w:t>
      </w:r>
      <w:r>
        <w:rPr>
          <w:rFonts w:hAnsi="宋体"/>
          <w:sz w:val="22"/>
          <w:szCs w:val="22"/>
          <w:u w:val="single"/>
        </w:rPr>
        <w:t>、享受小微企业价格折扣应提供以下证明材料</w:t>
      </w:r>
      <w:r>
        <w:rPr>
          <w:rFonts w:hAnsi="宋体"/>
          <w:sz w:val="22"/>
          <w:szCs w:val="22"/>
        </w:rPr>
        <w:t>：</w:t>
      </w:r>
    </w:p>
    <w:p>
      <w:pPr>
        <w:spacing w:line="440" w:lineRule="atLeast"/>
        <w:rPr>
          <w:b/>
          <w:sz w:val="22"/>
          <w:szCs w:val="22"/>
        </w:rPr>
      </w:pPr>
      <w:r>
        <w:rPr>
          <w:rFonts w:hAnsi="宋体"/>
          <w:b/>
          <w:sz w:val="22"/>
          <w:szCs w:val="22"/>
        </w:rPr>
        <w:t>（</w:t>
      </w:r>
      <w:r>
        <w:rPr>
          <w:b/>
          <w:sz w:val="22"/>
          <w:szCs w:val="22"/>
        </w:rPr>
        <w:t>1</w:t>
      </w:r>
      <w:r>
        <w:rPr>
          <w:rFonts w:hAnsi="宋体"/>
          <w:b/>
          <w:sz w:val="22"/>
          <w:szCs w:val="22"/>
        </w:rPr>
        <w:t>）《中小企业声明函》（加盖供应商公章，格式见附件）</w:t>
      </w:r>
    </w:p>
    <w:p>
      <w:pPr>
        <w:spacing w:line="440" w:lineRule="atLeast"/>
        <w:jc w:val="left"/>
        <w:rPr>
          <w:sz w:val="22"/>
          <w:szCs w:val="22"/>
        </w:rPr>
      </w:pPr>
      <w:r>
        <w:rPr>
          <w:sz w:val="22"/>
          <w:szCs w:val="22"/>
        </w:rPr>
        <w:t>4</w:t>
      </w:r>
      <w:r>
        <w:rPr>
          <w:rFonts w:hAnsi="宋体"/>
          <w:sz w:val="22"/>
          <w:szCs w:val="22"/>
        </w:rPr>
        <w:t>、</w:t>
      </w:r>
      <w:r>
        <w:rPr>
          <w:rFonts w:hAnsi="宋体"/>
          <w:sz w:val="22"/>
          <w:szCs w:val="22"/>
          <w:u w:val="single"/>
        </w:rPr>
        <w:t>享受监狱企业价格折扣应提供以下证明材料（</w:t>
      </w:r>
      <w:r>
        <w:rPr>
          <w:color w:val="000000"/>
          <w:sz w:val="22"/>
          <w:szCs w:val="22"/>
          <w:u w:val="single"/>
        </w:rPr>
        <w:t>投标文件报价文件标中</w:t>
      </w:r>
      <w:r>
        <w:rPr>
          <w:rFonts w:hAnsi="宋体"/>
          <w:sz w:val="22"/>
          <w:szCs w:val="22"/>
          <w:u w:val="single"/>
        </w:rPr>
        <w:t>，不提供的不享受价格折扣）</w:t>
      </w:r>
      <w:r>
        <w:rPr>
          <w:rFonts w:hAnsi="宋体"/>
          <w:sz w:val="22"/>
          <w:szCs w:val="22"/>
        </w:rPr>
        <w:t>：</w:t>
      </w:r>
    </w:p>
    <w:p>
      <w:pPr>
        <w:spacing w:line="440" w:lineRule="atLeast"/>
        <w:jc w:val="left"/>
        <w:rPr>
          <w:sz w:val="22"/>
          <w:szCs w:val="22"/>
        </w:rPr>
      </w:pPr>
      <w:r>
        <w:rPr>
          <w:rFonts w:hAnsi="宋体"/>
          <w:sz w:val="22"/>
          <w:szCs w:val="22"/>
        </w:rPr>
        <w:t>（</w:t>
      </w:r>
      <w:r>
        <w:rPr>
          <w:sz w:val="22"/>
          <w:szCs w:val="22"/>
        </w:rPr>
        <w:t>1</w:t>
      </w:r>
      <w:r>
        <w:rPr>
          <w:rFonts w:hAnsi="宋体"/>
          <w:sz w:val="22"/>
          <w:szCs w:val="22"/>
        </w:rPr>
        <w:t>）监狱企业参加采购活动时，应当提供由省级以上监狱管理局、戒毒管理局</w:t>
      </w:r>
      <w:r>
        <w:rPr>
          <w:sz w:val="22"/>
          <w:szCs w:val="22"/>
        </w:rPr>
        <w:t>(</w:t>
      </w:r>
      <w:r>
        <w:rPr>
          <w:rFonts w:hAnsi="宋体"/>
          <w:sz w:val="22"/>
          <w:szCs w:val="22"/>
        </w:rPr>
        <w:t>含新疆生产建设兵团</w:t>
      </w:r>
      <w:r>
        <w:rPr>
          <w:sz w:val="22"/>
          <w:szCs w:val="22"/>
        </w:rPr>
        <w:t>)</w:t>
      </w:r>
      <w:r>
        <w:rPr>
          <w:rFonts w:hAnsi="宋体"/>
          <w:sz w:val="22"/>
          <w:szCs w:val="22"/>
        </w:rPr>
        <w:t>出具的属于监狱企业的证明文件（原件或复印件加盖公章）。在采购活动中，监狱企业视同小型、微型企业，享受评审中价格扣除政策。</w:t>
      </w:r>
    </w:p>
    <w:p>
      <w:pPr>
        <w:spacing w:line="440" w:lineRule="atLeast"/>
        <w:jc w:val="left"/>
        <w:rPr>
          <w:sz w:val="22"/>
          <w:szCs w:val="22"/>
        </w:rPr>
      </w:pPr>
      <w:r>
        <w:rPr>
          <w:sz w:val="22"/>
          <w:szCs w:val="22"/>
        </w:rPr>
        <w:t>5</w:t>
      </w:r>
      <w:r>
        <w:rPr>
          <w:rFonts w:hAnsi="宋体"/>
          <w:sz w:val="22"/>
          <w:szCs w:val="22"/>
        </w:rPr>
        <w:t>、</w:t>
      </w:r>
      <w:r>
        <w:rPr>
          <w:rFonts w:hAnsi="宋体"/>
          <w:sz w:val="22"/>
          <w:szCs w:val="22"/>
          <w:u w:val="single"/>
        </w:rPr>
        <w:t>享受残疾人福利性单位格折扣应提供以下证明材料（</w:t>
      </w:r>
      <w:r>
        <w:rPr>
          <w:color w:val="000000"/>
          <w:sz w:val="22"/>
          <w:szCs w:val="22"/>
          <w:u w:val="single"/>
        </w:rPr>
        <w:t>投标文件报价文件标中</w:t>
      </w:r>
      <w:r>
        <w:rPr>
          <w:rFonts w:hAnsi="宋体"/>
          <w:sz w:val="22"/>
          <w:szCs w:val="22"/>
          <w:u w:val="single"/>
        </w:rPr>
        <w:t>，不提供的不享受价格折扣）</w:t>
      </w:r>
      <w:r>
        <w:rPr>
          <w:rFonts w:hAnsi="宋体"/>
          <w:sz w:val="22"/>
          <w:szCs w:val="22"/>
        </w:rPr>
        <w:t>：</w:t>
      </w:r>
    </w:p>
    <w:p>
      <w:pPr>
        <w:spacing w:line="440" w:lineRule="atLeast"/>
        <w:jc w:val="left"/>
        <w:rPr>
          <w:sz w:val="22"/>
          <w:szCs w:val="22"/>
        </w:rPr>
      </w:pPr>
      <w:r>
        <w:rPr>
          <w:rFonts w:hAnsi="宋体"/>
          <w:sz w:val="22"/>
          <w:szCs w:val="22"/>
        </w:rPr>
        <w:t>（</w:t>
      </w:r>
      <w:r>
        <w:rPr>
          <w:sz w:val="22"/>
          <w:szCs w:val="22"/>
        </w:rPr>
        <w:t>1</w:t>
      </w:r>
      <w:r>
        <w:rPr>
          <w:rFonts w:hAnsi="宋体"/>
          <w:sz w:val="22"/>
          <w:szCs w:val="22"/>
        </w:rPr>
        <w:t>）残疾人福利性单位声明函；</w:t>
      </w:r>
    </w:p>
    <w:p>
      <w:pPr>
        <w:spacing w:line="440" w:lineRule="atLeast"/>
        <w:jc w:val="left"/>
        <w:rPr>
          <w:sz w:val="22"/>
          <w:szCs w:val="22"/>
        </w:rPr>
      </w:pPr>
      <w:r>
        <w:rPr>
          <w:sz w:val="22"/>
          <w:szCs w:val="22"/>
        </w:rPr>
        <w:t>6</w:t>
      </w:r>
      <w:r>
        <w:rPr>
          <w:rFonts w:hAnsi="宋体"/>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sz w:val="22"/>
          <w:szCs w:val="22"/>
        </w:rPr>
      </w:pPr>
    </w:p>
    <w:p>
      <w:pPr>
        <w:snapToGrid w:val="0"/>
        <w:spacing w:line="440" w:lineRule="atLeast"/>
        <w:jc w:val="center"/>
        <w:rPr>
          <w:color w:val="000000"/>
          <w:sz w:val="22"/>
          <w:szCs w:val="22"/>
        </w:rPr>
      </w:pPr>
      <w:bookmarkStart w:id="16" w:name="OLE_LINK13"/>
      <w:bookmarkStart w:id="17" w:name="OLE_LINK14"/>
      <w:r>
        <w:rPr>
          <w:color w:val="000000"/>
          <w:sz w:val="22"/>
          <w:szCs w:val="22"/>
        </w:rPr>
        <w:t>中小企业声明函（服务）</w:t>
      </w:r>
    </w:p>
    <w:p>
      <w:pPr>
        <w:snapToGrid w:val="0"/>
        <w:spacing w:line="440" w:lineRule="atLeast"/>
        <w:ind w:firstLine="440" w:firstLineChars="200"/>
        <w:rPr>
          <w:color w:val="000000"/>
          <w:sz w:val="22"/>
          <w:szCs w:val="22"/>
        </w:rPr>
      </w:pPr>
      <w:r>
        <w:rPr>
          <w:color w:val="000000"/>
          <w:sz w:val="22"/>
          <w:szCs w:val="22"/>
        </w:rPr>
        <w:t>本公司（联合体）郑重声明，根据《政府采购促进中小 企业发展管理办法》（财库﹝2020﹞46 号）的规定，本公司 （联合体）参加</w:t>
      </w:r>
      <w:r>
        <w:rPr>
          <w:color w:val="000000"/>
          <w:sz w:val="22"/>
          <w:szCs w:val="22"/>
          <w:u w:val="single"/>
        </w:rPr>
        <w:t>（单位名称）</w:t>
      </w:r>
      <w:r>
        <w:rPr>
          <w:color w:val="000000"/>
          <w:sz w:val="22"/>
          <w:szCs w:val="22"/>
        </w:rPr>
        <w:t>的</w:t>
      </w:r>
      <w:r>
        <w:rPr>
          <w:color w:val="000000"/>
          <w:sz w:val="22"/>
          <w:szCs w:val="22"/>
          <w:u w:val="single"/>
        </w:rPr>
        <w:t>（项目名称）</w:t>
      </w:r>
      <w:r>
        <w:rPr>
          <w:color w:val="000000"/>
          <w:sz w:val="22"/>
          <w:szCs w:val="22"/>
        </w:rPr>
        <w:t xml:space="preserve">采购活动，服务全部由符合政策要求的中小企业承接。相关企业（含联合体中的中小企业、签订分包意向协议的中小企业）的具体情况如下： </w:t>
      </w:r>
    </w:p>
    <w:p>
      <w:pPr>
        <w:snapToGrid w:val="0"/>
        <w:spacing w:line="440" w:lineRule="atLeast"/>
        <w:ind w:firstLine="440" w:firstLineChars="200"/>
        <w:rPr>
          <w:color w:val="000000"/>
          <w:sz w:val="22"/>
          <w:szCs w:val="22"/>
        </w:rPr>
      </w:pPr>
      <w:r>
        <w:rPr>
          <w:color w:val="000000"/>
          <w:sz w:val="22"/>
          <w:szCs w:val="22"/>
        </w:rPr>
        <w:t>1.</w:t>
      </w:r>
      <w:r>
        <w:rPr>
          <w:color w:val="000000"/>
          <w:sz w:val="22"/>
          <w:szCs w:val="22"/>
          <w:u w:val="single"/>
        </w:rPr>
        <w:t xml:space="preserve"> （标的名称） </w:t>
      </w:r>
      <w:r>
        <w:rPr>
          <w:color w:val="000000"/>
          <w:sz w:val="22"/>
          <w:szCs w:val="22"/>
        </w:rPr>
        <w:t>，属于</w:t>
      </w:r>
      <w:r>
        <w:rPr>
          <w:rFonts w:hint="eastAsia" w:asciiTheme="majorEastAsia" w:hAnsiTheme="majorEastAsia" w:eastAsiaTheme="majorEastAsia"/>
          <w:sz w:val="22"/>
          <w:szCs w:val="22"/>
          <w:u w:val="single"/>
        </w:rPr>
        <w:t>其他未列明行业</w:t>
      </w:r>
      <w:r>
        <w:rPr>
          <w:color w:val="000000"/>
          <w:sz w:val="22"/>
          <w:szCs w:val="22"/>
        </w:rPr>
        <w:t>； 承建（承接）企业为</w:t>
      </w:r>
      <w:r>
        <w:rPr>
          <w:color w:val="000000"/>
          <w:sz w:val="22"/>
          <w:szCs w:val="22"/>
          <w:u w:val="single"/>
        </w:rPr>
        <w:t>（企业名称）</w:t>
      </w:r>
      <w:r>
        <w:rPr>
          <w:color w:val="000000"/>
          <w:sz w:val="22"/>
          <w:szCs w:val="22"/>
        </w:rPr>
        <w:t>，从业人员</w:t>
      </w:r>
      <w:r>
        <w:rPr>
          <w:color w:val="000000"/>
          <w:sz w:val="22"/>
          <w:szCs w:val="22"/>
          <w:u w:val="single"/>
        </w:rPr>
        <w:t xml:space="preserve">   </w:t>
      </w:r>
      <w:r>
        <w:rPr>
          <w:color w:val="000000"/>
          <w:sz w:val="22"/>
          <w:szCs w:val="22"/>
        </w:rPr>
        <w:t>人，营业收入为</w:t>
      </w:r>
      <w:r>
        <w:rPr>
          <w:color w:val="000000"/>
          <w:sz w:val="22"/>
          <w:szCs w:val="22"/>
          <w:u w:val="single"/>
        </w:rPr>
        <w:t xml:space="preserve">    </w:t>
      </w:r>
      <w:r>
        <w:rPr>
          <w:color w:val="000000"/>
          <w:sz w:val="22"/>
          <w:szCs w:val="22"/>
        </w:rPr>
        <w:t>万元，资产总额为</w:t>
      </w:r>
      <w:r>
        <w:rPr>
          <w:color w:val="000000"/>
          <w:sz w:val="22"/>
          <w:szCs w:val="22"/>
          <w:u w:val="single"/>
        </w:rPr>
        <w:t xml:space="preserve">    </w:t>
      </w:r>
      <w:r>
        <w:rPr>
          <w:color w:val="000000"/>
          <w:sz w:val="22"/>
          <w:szCs w:val="22"/>
        </w:rPr>
        <w:t>万元</w:t>
      </w:r>
      <w:r>
        <w:rPr>
          <w:rFonts w:hint="eastAsia"/>
          <w:color w:val="000000"/>
          <w:sz w:val="22"/>
          <w:szCs w:val="22"/>
        </w:rPr>
        <w:t>（注1）</w:t>
      </w:r>
      <w:r>
        <w:rPr>
          <w:color w:val="000000"/>
          <w:sz w:val="22"/>
          <w:szCs w:val="22"/>
        </w:rPr>
        <w:t>，属于</w:t>
      </w:r>
      <w:r>
        <w:rPr>
          <w:color w:val="000000"/>
          <w:sz w:val="22"/>
          <w:szCs w:val="22"/>
          <w:u w:val="single"/>
        </w:rPr>
        <w:t>（中型企业、 小型企业、微型企业）</w:t>
      </w:r>
      <w:r>
        <w:rPr>
          <w:color w:val="000000"/>
          <w:sz w:val="22"/>
          <w:szCs w:val="22"/>
        </w:rPr>
        <w:t xml:space="preserve">； </w:t>
      </w:r>
    </w:p>
    <w:p>
      <w:pPr>
        <w:snapToGrid w:val="0"/>
        <w:spacing w:line="440" w:lineRule="atLeast"/>
        <w:ind w:firstLine="440" w:firstLineChars="200"/>
        <w:rPr>
          <w:color w:val="000000"/>
          <w:sz w:val="22"/>
          <w:szCs w:val="22"/>
        </w:rPr>
      </w:pPr>
      <w:r>
        <w:rPr>
          <w:color w:val="000000"/>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sz w:val="22"/>
          <w:szCs w:val="22"/>
        </w:rPr>
      </w:pPr>
      <w:r>
        <w:rPr>
          <w:color w:val="000000"/>
          <w:sz w:val="22"/>
          <w:szCs w:val="22"/>
        </w:rPr>
        <w:t>本企业对上述声明内容的真实性负责。如有虚假，将依法承担相应责任。</w:t>
      </w:r>
    </w:p>
    <w:p>
      <w:pPr>
        <w:snapToGrid w:val="0"/>
        <w:spacing w:line="440" w:lineRule="atLeast"/>
        <w:rPr>
          <w:color w:val="000000"/>
          <w:sz w:val="22"/>
          <w:szCs w:val="22"/>
        </w:rPr>
      </w:pPr>
      <w:r>
        <w:rPr>
          <w:color w:val="000000"/>
          <w:sz w:val="22"/>
          <w:szCs w:val="22"/>
        </w:rPr>
        <w:t xml:space="preserve">                                          企业名称（盖章）： </w:t>
      </w:r>
    </w:p>
    <w:p>
      <w:pPr>
        <w:snapToGrid w:val="0"/>
        <w:spacing w:line="440" w:lineRule="atLeast"/>
        <w:ind w:firstLine="4620" w:firstLineChars="2100"/>
        <w:rPr>
          <w:color w:val="000000"/>
          <w:sz w:val="22"/>
          <w:szCs w:val="22"/>
        </w:rPr>
      </w:pPr>
      <w:r>
        <w:rPr>
          <w:color w:val="000000"/>
          <w:sz w:val="22"/>
          <w:szCs w:val="22"/>
        </w:rPr>
        <w:t xml:space="preserve">日 期： </w:t>
      </w:r>
    </w:p>
    <w:p>
      <w:pPr>
        <w:spacing w:line="588" w:lineRule="exact"/>
        <w:rPr>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p>
    <w:p>
      <w:pPr>
        <w:rPr>
          <w:rFonts w:ascii="宋体" w:hAnsi="宋体" w:cs="宋体"/>
          <w:color w:val="000000"/>
          <w:spacing w:val="6"/>
          <w:sz w:val="22"/>
          <w:szCs w:val="22"/>
        </w:rPr>
      </w:pPr>
      <w:r>
        <w:rPr>
          <w:rFonts w:hint="eastAsia" w:ascii="宋体" w:hAnsi="宋体" w:cs="宋体"/>
          <w:color w:val="000000"/>
          <w:spacing w:val="6"/>
          <w:sz w:val="22"/>
          <w:szCs w:val="22"/>
        </w:rPr>
        <w:br w:type="page"/>
      </w:r>
    </w:p>
    <w:p>
      <w:pPr>
        <w:spacing w:line="588" w:lineRule="exact"/>
        <w:jc w:val="center"/>
        <w:rPr>
          <w:rFonts w:ascii="宋体" w:hAnsi="宋体" w:cs="宋体"/>
          <w:color w:val="000000"/>
          <w:spacing w:val="6"/>
          <w:sz w:val="22"/>
          <w:szCs w:val="22"/>
        </w:rPr>
      </w:pPr>
      <w:r>
        <w:rPr>
          <w:rFonts w:hint="eastAsia" w:ascii="宋体" w:hAnsi="宋体" w:cs="宋体"/>
          <w:color w:val="000000"/>
          <w:spacing w:val="6"/>
          <w:sz w:val="22"/>
          <w:szCs w:val="22"/>
        </w:rPr>
        <w:t>残疾人福利性单位声明函</w:t>
      </w:r>
    </w:p>
    <w:bookmarkEnd w:id="16"/>
    <w:bookmarkEnd w:id="17"/>
    <w:p>
      <w:pPr>
        <w:spacing w:line="588" w:lineRule="exact"/>
        <w:ind w:firstLine="464" w:firstLineChars="200"/>
        <w:rPr>
          <w:rFonts w:ascii="宋体" w:hAnsi="宋体" w:cs="宋体"/>
          <w:color w:val="000000"/>
          <w:spacing w:val="6"/>
          <w:sz w:val="22"/>
          <w:szCs w:val="22"/>
        </w:rPr>
      </w:pPr>
      <w:r>
        <w:rPr>
          <w:rFonts w:hint="eastAsia" w:ascii="宋体" w:hAnsi="宋体" w:cs="宋体"/>
          <w:color w:val="000000"/>
          <w:spacing w:val="6"/>
          <w:sz w:val="22"/>
          <w:szCs w:val="22"/>
        </w:rPr>
        <w:t>本单位郑重声明，根据《财政部 民政部 中国残疾人联合会关于促进残疾人就业政府采购政策的通知》（财库</w:t>
      </w:r>
      <w:r>
        <w:rPr>
          <w:rFonts w:hint="eastAsia" w:ascii="宋体" w:hAnsi="宋体" w:cs="宋体"/>
          <w:color w:val="000000"/>
          <w:sz w:val="22"/>
          <w:szCs w:val="22"/>
        </w:rPr>
        <w:t>〔2017〕 141</w:t>
      </w:r>
      <w:r>
        <w:rPr>
          <w:rFonts w:hint="eastAsia" w:ascii="宋体" w:hAnsi="宋体" w:cs="宋体"/>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color w:val="000000"/>
          <w:spacing w:val="6"/>
          <w:sz w:val="22"/>
          <w:szCs w:val="22"/>
        </w:rPr>
      </w:pPr>
      <w:r>
        <w:rPr>
          <w:rFonts w:hint="eastAsia" w:ascii="宋体" w:hAnsi="宋体" w:cs="宋体"/>
          <w:color w:val="000000"/>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rFonts w:ascii="宋体" w:hAnsi="宋体" w:cs="宋体"/>
          <w:color w:val="000000"/>
          <w:spacing w:val="6"/>
          <w:sz w:val="22"/>
          <w:szCs w:val="22"/>
        </w:rPr>
      </w:pPr>
      <w:r>
        <w:rPr>
          <w:rFonts w:hint="eastAsia" w:ascii="宋体" w:hAnsi="宋体" w:cs="宋体"/>
          <w:color w:val="000000"/>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color w:val="000000"/>
          <w:spacing w:val="6"/>
          <w:sz w:val="22"/>
          <w:szCs w:val="22"/>
        </w:rPr>
      </w:pPr>
      <w:r>
        <w:rPr>
          <w:rFonts w:hint="eastAsia" w:ascii="宋体" w:hAnsi="宋体" w:cs="宋体"/>
          <w:color w:val="000000"/>
          <w:spacing w:val="6"/>
          <w:sz w:val="22"/>
          <w:szCs w:val="22"/>
        </w:rPr>
        <w:t xml:space="preserve">       日  期：</w:t>
      </w:r>
    </w:p>
    <w:p>
      <w:pPr>
        <w:tabs>
          <w:tab w:val="left" w:pos="4860"/>
        </w:tabs>
        <w:spacing w:line="588" w:lineRule="exact"/>
        <w:ind w:right="1560"/>
        <w:jc w:val="left"/>
        <w:rPr>
          <w:rFonts w:ascii="宋体" w:hAnsi="宋体" w:cs="宋体"/>
          <w:color w:val="000000"/>
          <w:sz w:val="22"/>
          <w:szCs w:val="22"/>
        </w:rPr>
      </w:pPr>
      <w:r>
        <w:rPr>
          <w:rFonts w:hint="eastAsia" w:ascii="宋体" w:hAnsi="宋体" w:cs="宋体"/>
          <w:color w:val="000000"/>
          <w:sz w:val="22"/>
          <w:szCs w:val="22"/>
        </w:rPr>
        <w:t>备注说明：</w:t>
      </w:r>
    </w:p>
    <w:p>
      <w:pPr>
        <w:tabs>
          <w:tab w:val="left" w:pos="4860"/>
        </w:tabs>
        <w:spacing w:line="588" w:lineRule="exact"/>
        <w:ind w:right="1560"/>
        <w:jc w:val="left"/>
        <w:rPr>
          <w:rFonts w:ascii="宋体" w:hAnsi="宋体" w:cs="宋体"/>
          <w:color w:val="000000"/>
          <w:sz w:val="22"/>
          <w:szCs w:val="22"/>
        </w:rPr>
      </w:pPr>
      <w:r>
        <w:rPr>
          <w:rFonts w:hint="eastAsia" w:ascii="宋体" w:hAnsi="宋体" w:cs="宋体"/>
          <w:color w:val="000000"/>
          <w:sz w:val="22"/>
          <w:szCs w:val="22"/>
        </w:rPr>
        <w:t>1、如中标，将在中标公示中将此残疾人福利性单位声明函予以公示，接受社会监督；</w:t>
      </w:r>
    </w:p>
    <w:p>
      <w:pPr>
        <w:tabs>
          <w:tab w:val="left" w:pos="4860"/>
        </w:tabs>
        <w:spacing w:line="588" w:lineRule="exact"/>
        <w:ind w:right="1560"/>
        <w:jc w:val="left"/>
        <w:rPr>
          <w:rFonts w:ascii="宋体" w:hAnsi="宋体" w:cs="宋体"/>
          <w:color w:val="000000"/>
          <w:spacing w:val="6"/>
          <w:sz w:val="22"/>
          <w:szCs w:val="22"/>
        </w:rPr>
      </w:pPr>
      <w:r>
        <w:rPr>
          <w:rFonts w:hint="eastAsia" w:ascii="宋体" w:hAnsi="宋体" w:cs="宋体"/>
          <w:color w:val="000000"/>
          <w:sz w:val="22"/>
          <w:szCs w:val="22"/>
        </w:rPr>
        <w:t>2、供应商提供的《残疾人福利性单位声明函》与事实不符的，依照《政府采购法》第七十七条第一款的规定追究法律责任。</w:t>
      </w:r>
    </w:p>
    <w:p>
      <w:pPr>
        <w:rPr>
          <w:rFonts w:ascii="宋体" w:hAnsi="宋体" w:cs="宋体"/>
          <w:color w:val="000000"/>
          <w:sz w:val="22"/>
          <w:szCs w:val="22"/>
        </w:rPr>
      </w:pPr>
    </w:p>
    <w:p>
      <w:pPr>
        <w:pStyle w:val="2"/>
        <w:ind w:firstLine="220"/>
        <w:rPr>
          <w:rFonts w:ascii="宋体" w:hAnsi="宋体" w:cs="宋体"/>
          <w:sz w:val="22"/>
        </w:rPr>
      </w:pPr>
    </w:p>
    <w:p>
      <w:pPr>
        <w:snapToGrid w:val="0"/>
        <w:spacing w:line="440" w:lineRule="atLeast"/>
        <w:ind w:firstLine="440" w:firstLineChars="200"/>
        <w:rPr>
          <w:rFonts w:ascii="宋体" w:hAnsi="宋体" w:cs="宋体"/>
          <w:color w:val="000000"/>
          <w:sz w:val="22"/>
          <w:szCs w:val="22"/>
        </w:rPr>
      </w:pPr>
      <w:r>
        <w:rPr>
          <w:rFonts w:hint="eastAsia" w:ascii="宋体" w:hAnsi="宋体" w:cs="宋体"/>
          <w:color w:val="000000"/>
          <w:sz w:val="22"/>
          <w:szCs w:val="22"/>
        </w:rPr>
        <w:t>二、节能、环保产品优先（强制）采购政策说明</w:t>
      </w:r>
    </w:p>
    <w:p>
      <w:pPr>
        <w:snapToGrid w:val="0"/>
        <w:spacing w:line="440" w:lineRule="atLeast"/>
        <w:ind w:firstLine="440" w:firstLineChars="200"/>
        <w:rPr>
          <w:rFonts w:ascii="宋体" w:hAnsi="宋体" w:cs="宋体"/>
          <w:color w:val="000000"/>
          <w:sz w:val="22"/>
          <w:szCs w:val="22"/>
        </w:rPr>
      </w:pPr>
      <w:r>
        <w:rPr>
          <w:rFonts w:hint="eastAsia" w:ascii="宋体" w:hAnsi="宋体" w:cs="宋体"/>
          <w:color w:val="000000"/>
          <w:sz w:val="22"/>
          <w:szCs w:val="22"/>
        </w:rPr>
        <w:t>1、政策依据</w:t>
      </w:r>
    </w:p>
    <w:p>
      <w:pPr>
        <w:snapToGrid w:val="0"/>
        <w:spacing w:line="440" w:lineRule="atLeast"/>
        <w:ind w:firstLine="440" w:firstLineChars="200"/>
        <w:rPr>
          <w:rFonts w:ascii="宋体" w:hAnsi="宋体" w:cs="宋体"/>
          <w:color w:val="000000"/>
          <w:sz w:val="22"/>
          <w:szCs w:val="22"/>
        </w:rPr>
      </w:pPr>
      <w:r>
        <w:rPr>
          <w:rFonts w:hint="eastAsia" w:ascii="宋体" w:hAnsi="宋体" w:cs="宋体"/>
          <w:color w:val="000000"/>
          <w:sz w:val="22"/>
          <w:szCs w:val="22"/>
        </w:rPr>
        <w:t>（一）《国务院办公厅关于建立政府强制采购节能产品制度的通知》(国办发[2007]51号)</w:t>
      </w:r>
    </w:p>
    <w:p>
      <w:pPr>
        <w:snapToGrid w:val="0"/>
        <w:spacing w:line="440" w:lineRule="atLeast"/>
        <w:ind w:firstLine="440" w:firstLineChars="200"/>
        <w:rPr>
          <w:rFonts w:ascii="宋体" w:hAnsi="宋体" w:cs="宋体"/>
          <w:color w:val="000000"/>
          <w:sz w:val="22"/>
          <w:szCs w:val="22"/>
        </w:rPr>
      </w:pPr>
      <w:r>
        <w:rPr>
          <w:rFonts w:hint="eastAsia" w:ascii="宋体" w:hAnsi="宋体" w:cs="宋体"/>
          <w:color w:val="000000"/>
          <w:sz w:val="22"/>
          <w:szCs w:val="22"/>
        </w:rPr>
        <w:t>（二）财政部、发展改革委发布的《节能产品政府采购实施意见》(财库[2984]185号)</w:t>
      </w:r>
    </w:p>
    <w:p>
      <w:pPr>
        <w:snapToGrid w:val="0"/>
        <w:spacing w:line="440" w:lineRule="atLeast"/>
        <w:ind w:firstLine="440" w:firstLineChars="200"/>
        <w:rPr>
          <w:rFonts w:ascii="宋体" w:hAnsi="宋体" w:cs="宋体"/>
          <w:color w:val="000000"/>
          <w:sz w:val="22"/>
          <w:szCs w:val="22"/>
        </w:rPr>
      </w:pPr>
      <w:r>
        <w:rPr>
          <w:rFonts w:hint="eastAsia" w:ascii="宋体" w:hAnsi="宋体" w:cs="宋体"/>
          <w:color w:val="000000"/>
          <w:sz w:val="22"/>
          <w:szCs w:val="22"/>
        </w:rPr>
        <w:t>（三）财政部、原环保总局印发的《环境标志产品政府采购实施的意见》（财库 [2986]90号）</w:t>
      </w:r>
    </w:p>
    <w:p>
      <w:pPr>
        <w:snapToGrid w:val="0"/>
        <w:spacing w:line="440" w:lineRule="atLeast"/>
        <w:ind w:firstLine="440" w:firstLineChars="200"/>
        <w:rPr>
          <w:rFonts w:ascii="宋体" w:hAnsi="宋体" w:cs="宋体"/>
          <w:color w:val="000000"/>
          <w:sz w:val="22"/>
          <w:szCs w:val="22"/>
        </w:rPr>
      </w:pPr>
      <w:r>
        <w:rPr>
          <w:rFonts w:hint="eastAsia" w:ascii="宋体" w:hAnsi="宋体" w:cs="宋体"/>
          <w:color w:val="000000"/>
          <w:sz w:val="22"/>
          <w:szCs w:val="22"/>
        </w:rPr>
        <w:t>2、供应商投标货物属于节能、环保优先（强制）采购范围的，须提供相关证明材料。</w:t>
      </w:r>
    </w:p>
    <w:p>
      <w:pPr>
        <w:autoSpaceDE w:val="0"/>
        <w:autoSpaceDN w:val="0"/>
        <w:adjustRightInd w:val="0"/>
        <w:snapToGrid w:val="0"/>
        <w:spacing w:line="460" w:lineRule="atLeast"/>
        <w:jc w:val="center"/>
        <w:textAlignment w:val="bottom"/>
        <w:rPr>
          <w:rFonts w:ascii="宋体" w:hAnsi="宋体"/>
          <w:sz w:val="36"/>
        </w:rPr>
      </w:pPr>
    </w:p>
    <w:p>
      <w:pPr>
        <w:autoSpaceDE w:val="0"/>
        <w:autoSpaceDN w:val="0"/>
        <w:adjustRightInd w:val="0"/>
        <w:snapToGrid w:val="0"/>
        <w:spacing w:line="460" w:lineRule="atLeast"/>
        <w:textAlignment w:val="bottom"/>
        <w:rPr>
          <w:rFonts w:ascii="宋体" w:hAnsi="宋体"/>
          <w:sz w:val="36"/>
        </w:rPr>
      </w:pPr>
    </w:p>
    <w:p>
      <w:pPr>
        <w:pStyle w:val="41"/>
        <w:rPr>
          <w:rFonts w:ascii="宋体" w:hAnsi="宋体"/>
          <w:sz w:val="36"/>
        </w:rPr>
      </w:pPr>
    </w:p>
    <w:p>
      <w:pPr>
        <w:pStyle w:val="3"/>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2"/>
        <w:spacing w:before="0" w:after="0" w:line="360" w:lineRule="auto"/>
        <w:rPr>
          <w:rFonts w:ascii="宋体" w:hAnsi="宋体" w:cs="宋体"/>
          <w:lang w:val="zh-CN"/>
        </w:rPr>
      </w:pPr>
      <w:r>
        <w:rPr>
          <w:rFonts w:hint="eastAsia" w:ascii="宋体" w:hAnsi="宋体" w:cs="宋体"/>
          <w:lang w:val="zh-CN"/>
        </w:rPr>
        <w:t>第五部分</w:t>
      </w:r>
      <w:r>
        <w:rPr>
          <w:rFonts w:ascii="宋体" w:hAnsi="宋体" w:cs="宋体"/>
          <w:lang w:val="zh-CN"/>
        </w:rPr>
        <w:t xml:space="preserve">     </w:t>
      </w:r>
      <w:r>
        <w:rPr>
          <w:rFonts w:hint="eastAsia" w:ascii="宋体" w:hAnsi="宋体" w:cs="宋体"/>
          <w:lang w:val="zh-CN"/>
        </w:rPr>
        <w:t>合同格式（仅供参考）</w:t>
      </w:r>
    </w:p>
    <w:p>
      <w:pPr>
        <w:spacing w:line="360" w:lineRule="auto"/>
        <w:rPr>
          <w:rFonts w:ascii="宋体" w:hAnsi="宋体"/>
          <w:sz w:val="22"/>
          <w:szCs w:val="22"/>
        </w:rPr>
      </w:pPr>
      <w:r>
        <w:rPr>
          <w:rFonts w:hint="eastAsia" w:ascii="宋体" w:hAnsi="宋体"/>
          <w:sz w:val="22"/>
          <w:szCs w:val="22"/>
        </w:rPr>
        <w:t>委托人（以下简称甲方）：</w:t>
      </w:r>
      <w:r>
        <w:rPr>
          <w:rFonts w:hint="eastAsia" w:ascii="宋体" w:hAnsi="宋体"/>
          <w:sz w:val="22"/>
          <w:szCs w:val="22"/>
          <w:bdr w:val="single" w:color="auto" w:sz="4" w:space="0"/>
        </w:rPr>
        <w:t xml:space="preserve">                                  </w:t>
      </w:r>
    </w:p>
    <w:p>
      <w:pPr>
        <w:spacing w:line="360" w:lineRule="auto"/>
        <w:jc w:val="left"/>
        <w:rPr>
          <w:rFonts w:ascii="宋体" w:hAnsi="宋体"/>
          <w:sz w:val="22"/>
          <w:szCs w:val="22"/>
        </w:rPr>
      </w:pPr>
      <w:r>
        <w:rPr>
          <w:rFonts w:hint="eastAsia" w:ascii="宋体" w:hAnsi="宋体"/>
          <w:sz w:val="22"/>
          <w:szCs w:val="22"/>
        </w:rPr>
        <w:t xml:space="preserve">受托人（以下简称乙方）：                                  </w:t>
      </w:r>
    </w:p>
    <w:p>
      <w:pPr>
        <w:spacing w:line="360" w:lineRule="auto"/>
        <w:jc w:val="left"/>
        <w:rPr>
          <w:sz w:val="22"/>
          <w:szCs w:val="22"/>
        </w:rPr>
      </w:pPr>
      <w:r>
        <w:rPr>
          <w:rFonts w:hint="eastAsia" w:ascii="宋体" w:hAnsi="宋体"/>
          <w:sz w:val="22"/>
          <w:szCs w:val="22"/>
        </w:rPr>
        <w:t xml:space="preserve">  </w:t>
      </w:r>
      <w:r>
        <w:rPr>
          <w:sz w:val="22"/>
          <w:szCs w:val="22"/>
        </w:rPr>
        <w:t xml:space="preserve">  </w:t>
      </w:r>
      <w:r>
        <w:rPr>
          <w:rFonts w:hAnsi="宋体"/>
          <w:sz w:val="22"/>
          <w:szCs w:val="22"/>
        </w:rPr>
        <w:t>经过公开招投标，双方达成如下合同：</w:t>
      </w:r>
    </w:p>
    <w:p>
      <w:pPr>
        <w:spacing w:line="360" w:lineRule="auto"/>
        <w:ind w:firstLine="440" w:firstLineChars="200"/>
        <w:jc w:val="left"/>
        <w:rPr>
          <w:sz w:val="22"/>
          <w:szCs w:val="22"/>
        </w:rPr>
      </w:pPr>
      <w:r>
        <w:rPr>
          <w:rFonts w:hAnsi="宋体"/>
          <w:sz w:val="22"/>
          <w:szCs w:val="22"/>
        </w:rPr>
        <w:t>一、甲方委托乙方为以下建设项目实施全过程造价咨询及标底编制服务；</w:t>
      </w:r>
      <w:r>
        <w:rPr>
          <w:sz w:val="22"/>
          <w:szCs w:val="22"/>
        </w:rPr>
        <w:t xml:space="preserve"> </w:t>
      </w:r>
    </w:p>
    <w:p>
      <w:pPr>
        <w:spacing w:line="360" w:lineRule="auto"/>
        <w:ind w:firstLine="440" w:firstLineChars="200"/>
        <w:jc w:val="left"/>
        <w:rPr>
          <w:sz w:val="22"/>
          <w:szCs w:val="22"/>
        </w:rPr>
      </w:pPr>
      <w:r>
        <w:rPr>
          <w:sz w:val="22"/>
          <w:szCs w:val="22"/>
        </w:rPr>
        <w:t>1</w:t>
      </w:r>
      <w:r>
        <w:rPr>
          <w:rFonts w:hAnsi="宋体"/>
          <w:sz w:val="22"/>
          <w:szCs w:val="22"/>
        </w:rPr>
        <w:t>．项目名称：</w:t>
      </w:r>
      <w:r>
        <w:rPr>
          <w:sz w:val="22"/>
          <w:szCs w:val="22"/>
        </w:rPr>
        <w:t xml:space="preserve"> </w:t>
      </w:r>
    </w:p>
    <w:p>
      <w:pPr>
        <w:spacing w:line="360" w:lineRule="auto"/>
        <w:ind w:firstLine="440" w:firstLineChars="200"/>
        <w:jc w:val="left"/>
        <w:rPr>
          <w:rFonts w:ascii="宋体" w:hAnsi="宋体"/>
          <w:sz w:val="22"/>
          <w:szCs w:val="22"/>
        </w:rPr>
      </w:pPr>
      <w:r>
        <w:rPr>
          <w:rFonts w:hint="eastAsia" w:ascii="宋体" w:hAnsi="宋体"/>
          <w:sz w:val="22"/>
          <w:szCs w:val="22"/>
        </w:rPr>
        <w:t xml:space="preserve">2．服务类别： </w:t>
      </w:r>
    </w:p>
    <w:p>
      <w:pPr>
        <w:spacing w:line="360" w:lineRule="auto"/>
        <w:ind w:firstLine="440" w:firstLineChars="200"/>
        <w:jc w:val="left"/>
        <w:rPr>
          <w:rFonts w:ascii="宋体" w:hAnsi="宋体"/>
          <w:sz w:val="22"/>
          <w:szCs w:val="22"/>
        </w:rPr>
      </w:pPr>
      <w:r>
        <w:rPr>
          <w:rFonts w:hint="eastAsia" w:ascii="宋体" w:hAnsi="宋体"/>
          <w:sz w:val="22"/>
          <w:szCs w:val="22"/>
        </w:rPr>
        <w:t xml:space="preserve">3．工程地址：平阳县境内 </w:t>
      </w:r>
    </w:p>
    <w:p>
      <w:pPr>
        <w:spacing w:line="360" w:lineRule="auto"/>
        <w:ind w:firstLine="440" w:firstLineChars="200"/>
        <w:jc w:val="left"/>
        <w:rPr>
          <w:rFonts w:ascii="宋体" w:hAnsi="宋体"/>
          <w:sz w:val="22"/>
          <w:szCs w:val="22"/>
        </w:rPr>
      </w:pPr>
      <w:r>
        <w:rPr>
          <w:rFonts w:hint="eastAsia" w:ascii="宋体" w:hAnsi="宋体"/>
          <w:sz w:val="22"/>
          <w:szCs w:val="22"/>
        </w:rPr>
        <w:t xml:space="preserve">4．开工日期： </w:t>
      </w:r>
    </w:p>
    <w:p>
      <w:pPr>
        <w:spacing w:line="360" w:lineRule="auto"/>
        <w:ind w:firstLine="440" w:firstLineChars="200"/>
        <w:jc w:val="left"/>
        <w:rPr>
          <w:rFonts w:ascii="宋体" w:hAnsi="宋体"/>
          <w:sz w:val="22"/>
          <w:szCs w:val="22"/>
        </w:rPr>
      </w:pPr>
      <w:r>
        <w:rPr>
          <w:rFonts w:hint="eastAsia" w:ascii="宋体" w:hAnsi="宋体"/>
          <w:sz w:val="22"/>
          <w:szCs w:val="22"/>
        </w:rPr>
        <w:t xml:space="preserve">5．交工日期： </w:t>
      </w:r>
    </w:p>
    <w:p>
      <w:pPr>
        <w:spacing w:line="360" w:lineRule="auto"/>
        <w:ind w:firstLine="440" w:firstLineChars="200"/>
        <w:jc w:val="left"/>
        <w:rPr>
          <w:rFonts w:ascii="宋体" w:hAnsi="宋体"/>
          <w:sz w:val="22"/>
          <w:szCs w:val="22"/>
        </w:rPr>
      </w:pPr>
      <w:r>
        <w:rPr>
          <w:rFonts w:hint="eastAsia" w:ascii="宋体" w:hAnsi="宋体"/>
          <w:sz w:val="22"/>
          <w:szCs w:val="22"/>
        </w:rPr>
        <w:t>6．建设单位：</w:t>
      </w:r>
      <w:r>
        <w:rPr>
          <w:rFonts w:ascii="宋体" w:hAnsi="宋体"/>
          <w:sz w:val="22"/>
          <w:szCs w:val="22"/>
        </w:rPr>
        <w:t xml:space="preserve"> </w:t>
      </w:r>
    </w:p>
    <w:p>
      <w:pPr>
        <w:spacing w:line="360" w:lineRule="auto"/>
        <w:ind w:firstLine="440" w:firstLineChars="200"/>
        <w:jc w:val="left"/>
        <w:rPr>
          <w:rFonts w:ascii="宋体" w:hAnsi="宋体"/>
          <w:sz w:val="22"/>
          <w:szCs w:val="22"/>
        </w:rPr>
      </w:pPr>
      <w:r>
        <w:rPr>
          <w:rFonts w:hint="eastAsia" w:ascii="宋体" w:hAnsi="宋体"/>
          <w:sz w:val="22"/>
          <w:szCs w:val="22"/>
        </w:rPr>
        <w:t>7．投资规模：</w:t>
      </w:r>
      <w:r>
        <w:rPr>
          <w:rFonts w:hint="eastAsia"/>
          <w:sz w:val="22"/>
          <w:szCs w:val="22"/>
        </w:rPr>
        <w:t>建安投资约</w:t>
      </w:r>
      <w:r>
        <w:rPr>
          <w:rFonts w:hint="eastAsia"/>
          <w:sz w:val="22"/>
          <w:szCs w:val="22"/>
          <w:u w:val="single"/>
          <w:lang w:val="en-US" w:eastAsia="zh-CN"/>
        </w:rPr>
        <w:t xml:space="preserve">        </w:t>
      </w:r>
      <w:r>
        <w:rPr>
          <w:rFonts w:hint="eastAsia"/>
          <w:sz w:val="22"/>
          <w:szCs w:val="22"/>
        </w:rPr>
        <w:t>万</w:t>
      </w:r>
      <w:r>
        <w:rPr>
          <w:rFonts w:hint="eastAsia" w:ascii="宋体" w:hAnsi="宋体"/>
          <w:sz w:val="22"/>
          <w:szCs w:val="22"/>
        </w:rPr>
        <w:t>元。</w:t>
      </w:r>
    </w:p>
    <w:p>
      <w:pPr>
        <w:spacing w:line="360" w:lineRule="auto"/>
        <w:ind w:firstLine="440" w:firstLineChars="200"/>
        <w:jc w:val="left"/>
        <w:rPr>
          <w:rFonts w:ascii="宋体" w:hAnsi="宋体"/>
          <w:sz w:val="22"/>
          <w:szCs w:val="22"/>
        </w:rPr>
      </w:pPr>
      <w:r>
        <w:rPr>
          <w:rFonts w:hint="eastAsia" w:ascii="宋体" w:hAnsi="宋体"/>
          <w:sz w:val="22"/>
          <w:szCs w:val="22"/>
        </w:rPr>
        <w:t>8．项目负责人：          ，职务：</w:t>
      </w:r>
      <w:r>
        <w:rPr>
          <w:rFonts w:ascii="宋体" w:hAnsi="宋体"/>
          <w:sz w:val="22"/>
          <w:szCs w:val="22"/>
        </w:rPr>
        <w:t xml:space="preserve"> </w:t>
      </w:r>
    </w:p>
    <w:p>
      <w:pPr>
        <w:spacing w:line="360" w:lineRule="auto"/>
        <w:ind w:firstLine="440" w:firstLineChars="200"/>
        <w:jc w:val="left"/>
        <w:rPr>
          <w:rFonts w:ascii="宋体" w:hAnsi="宋体"/>
          <w:sz w:val="22"/>
          <w:szCs w:val="22"/>
        </w:rPr>
      </w:pPr>
      <w:r>
        <w:rPr>
          <w:rFonts w:hint="eastAsia" w:ascii="宋体" w:hAnsi="宋体"/>
          <w:sz w:val="22"/>
          <w:szCs w:val="22"/>
        </w:rPr>
        <w:t>二、下列文件均为本合同的组成部分；</w:t>
      </w:r>
    </w:p>
    <w:p>
      <w:pPr>
        <w:spacing w:line="360" w:lineRule="auto"/>
        <w:ind w:firstLine="440" w:firstLineChars="200"/>
        <w:jc w:val="left"/>
        <w:rPr>
          <w:rFonts w:ascii="宋体" w:hAnsi="宋体"/>
          <w:sz w:val="22"/>
          <w:szCs w:val="22"/>
        </w:rPr>
      </w:pPr>
      <w:r>
        <w:rPr>
          <w:rFonts w:hint="eastAsia" w:ascii="宋体" w:hAnsi="宋体"/>
          <w:sz w:val="22"/>
          <w:szCs w:val="22"/>
        </w:rPr>
        <w:t>1．合同基本条款；</w:t>
      </w:r>
    </w:p>
    <w:p>
      <w:pPr>
        <w:spacing w:line="360" w:lineRule="auto"/>
        <w:ind w:firstLine="440" w:firstLineChars="200"/>
        <w:jc w:val="left"/>
        <w:rPr>
          <w:rFonts w:ascii="宋体" w:hAnsi="宋体"/>
          <w:sz w:val="22"/>
          <w:szCs w:val="22"/>
        </w:rPr>
      </w:pPr>
      <w:r>
        <w:rPr>
          <w:rFonts w:hint="eastAsia" w:ascii="宋体" w:hAnsi="宋体"/>
          <w:sz w:val="22"/>
          <w:szCs w:val="22"/>
        </w:rPr>
        <w:t>2. 乙方报送的《廉政承诺函》；</w:t>
      </w:r>
    </w:p>
    <w:p>
      <w:pPr>
        <w:spacing w:line="360" w:lineRule="auto"/>
        <w:ind w:firstLine="440" w:firstLineChars="200"/>
        <w:jc w:val="left"/>
        <w:rPr>
          <w:rFonts w:ascii="宋体" w:hAnsi="宋体"/>
          <w:sz w:val="22"/>
          <w:szCs w:val="22"/>
        </w:rPr>
      </w:pPr>
      <w:r>
        <w:rPr>
          <w:rFonts w:hint="eastAsia" w:ascii="宋体" w:hAnsi="宋体"/>
          <w:sz w:val="22"/>
          <w:szCs w:val="22"/>
        </w:rPr>
        <w:t>3．合同执行中共同签署的补充与修正文件；</w:t>
      </w:r>
    </w:p>
    <w:p>
      <w:pPr>
        <w:spacing w:line="360" w:lineRule="auto"/>
        <w:ind w:firstLine="440" w:firstLineChars="200"/>
        <w:jc w:val="left"/>
        <w:rPr>
          <w:rFonts w:ascii="宋体" w:hAnsi="宋体"/>
          <w:sz w:val="22"/>
          <w:szCs w:val="22"/>
        </w:rPr>
      </w:pPr>
      <w:r>
        <w:rPr>
          <w:rFonts w:hint="eastAsia" w:ascii="宋体" w:hAnsi="宋体"/>
          <w:sz w:val="22"/>
          <w:szCs w:val="22"/>
        </w:rPr>
        <w:t>4. 投标文件及其附件；</w:t>
      </w:r>
    </w:p>
    <w:p>
      <w:pPr>
        <w:spacing w:line="360" w:lineRule="auto"/>
        <w:ind w:firstLine="440" w:firstLineChars="200"/>
        <w:jc w:val="left"/>
        <w:rPr>
          <w:rFonts w:ascii="宋体" w:hAnsi="宋体"/>
          <w:sz w:val="22"/>
          <w:szCs w:val="22"/>
        </w:rPr>
      </w:pPr>
      <w:r>
        <w:rPr>
          <w:rFonts w:hint="eastAsia" w:ascii="宋体" w:hAnsi="宋体"/>
          <w:sz w:val="22"/>
          <w:szCs w:val="22"/>
        </w:rPr>
        <w:t>5、本次项目招标文件。</w:t>
      </w:r>
    </w:p>
    <w:p>
      <w:pPr>
        <w:spacing w:line="360" w:lineRule="auto"/>
        <w:ind w:firstLine="440" w:firstLineChars="200"/>
        <w:jc w:val="left"/>
        <w:rPr>
          <w:rFonts w:ascii="宋体" w:hAnsi="宋体"/>
          <w:sz w:val="22"/>
          <w:szCs w:val="22"/>
        </w:rPr>
      </w:pPr>
      <w:r>
        <w:rPr>
          <w:rFonts w:hint="eastAsia" w:ascii="宋体" w:hAnsi="宋体"/>
          <w:sz w:val="22"/>
          <w:szCs w:val="22"/>
        </w:rPr>
        <w:t>三、乙方同意按照本合同的规定，承担本合同基本条款中议定范围内的建设项目全过程的</w:t>
      </w:r>
      <w:r>
        <w:rPr>
          <w:rFonts w:hint="eastAsia" w:ascii="宋体" w:hAnsi="宋体"/>
          <w:sz w:val="22"/>
          <w:szCs w:val="22"/>
          <w:lang w:eastAsia="zh-CN"/>
        </w:rPr>
        <w:t>造价咨询服务</w:t>
      </w:r>
      <w:r>
        <w:rPr>
          <w:rFonts w:hint="eastAsia" w:ascii="宋体" w:hAnsi="宋体"/>
          <w:sz w:val="22"/>
          <w:szCs w:val="22"/>
        </w:rPr>
        <w:t>。</w:t>
      </w:r>
    </w:p>
    <w:p>
      <w:pPr>
        <w:spacing w:line="360" w:lineRule="auto"/>
        <w:ind w:firstLine="440" w:firstLineChars="200"/>
        <w:jc w:val="left"/>
        <w:rPr>
          <w:rFonts w:ascii="宋体" w:hAnsi="宋体"/>
          <w:sz w:val="22"/>
          <w:szCs w:val="22"/>
        </w:rPr>
      </w:pPr>
      <w:r>
        <w:rPr>
          <w:rFonts w:hint="eastAsia" w:ascii="宋体" w:hAnsi="宋体"/>
          <w:sz w:val="22"/>
          <w:szCs w:val="22"/>
        </w:rPr>
        <w:t>项目负责人：                  身份证号码：</w:t>
      </w:r>
    </w:p>
    <w:p>
      <w:pPr>
        <w:spacing w:line="360" w:lineRule="auto"/>
        <w:ind w:firstLine="440" w:firstLineChars="200"/>
        <w:jc w:val="left"/>
        <w:rPr>
          <w:rFonts w:ascii="宋体" w:hAnsi="宋体"/>
          <w:sz w:val="22"/>
          <w:szCs w:val="22"/>
        </w:rPr>
      </w:pPr>
      <w:r>
        <w:rPr>
          <w:rFonts w:hint="eastAsia" w:ascii="宋体" w:hAnsi="宋体"/>
          <w:sz w:val="22"/>
          <w:szCs w:val="22"/>
        </w:rPr>
        <w:t>执业证书：                    执业注册号：</w:t>
      </w:r>
    </w:p>
    <w:p>
      <w:pPr>
        <w:spacing w:line="360" w:lineRule="auto"/>
        <w:ind w:firstLine="440" w:firstLineChars="200"/>
        <w:jc w:val="left"/>
        <w:rPr>
          <w:rFonts w:ascii="宋体" w:hAnsi="宋体"/>
          <w:sz w:val="22"/>
          <w:szCs w:val="22"/>
        </w:rPr>
      </w:pPr>
      <w:r>
        <w:rPr>
          <w:rFonts w:hint="eastAsia" w:ascii="宋体" w:hAnsi="宋体"/>
          <w:sz w:val="22"/>
          <w:szCs w:val="22"/>
        </w:rPr>
        <w:t>四、甲方同意按照本合同规定的期限、方式向乙方支付酬金。</w:t>
      </w:r>
    </w:p>
    <w:p>
      <w:pPr>
        <w:pStyle w:val="4"/>
        <w:numPr>
          <w:ilvl w:val="0"/>
          <w:numId w:val="0"/>
        </w:numPr>
        <w:spacing w:line="360" w:lineRule="auto"/>
        <w:ind w:leftChars="100" w:firstLine="220" w:firstLineChars="100"/>
        <w:rPr>
          <w:rFonts w:ascii="宋体" w:hAnsi="宋体"/>
          <w:sz w:val="22"/>
          <w:szCs w:val="22"/>
        </w:rPr>
      </w:pPr>
      <w:r>
        <w:rPr>
          <w:rFonts w:hint="eastAsia" w:ascii="宋体" w:hAnsi="宋体"/>
          <w:sz w:val="22"/>
          <w:szCs w:val="22"/>
        </w:rPr>
        <w:t>五、</w:t>
      </w:r>
      <w:r>
        <w:rPr>
          <w:rFonts w:hint="eastAsia" w:ascii="宋体" w:hAnsi="宋体" w:eastAsia="宋体" w:cs="宋体"/>
          <w:sz w:val="22"/>
          <w:szCs w:val="22"/>
          <w:lang w:val="en-US" w:eastAsia="zh-CN"/>
        </w:rPr>
        <w:t>工程咨询服务期限为自工程咨询合同签订生效之日起至本工程竣工结算审计由第三方审核结束并通过财政备案后完成。</w:t>
      </w:r>
    </w:p>
    <w:p>
      <w:pPr>
        <w:spacing w:line="360" w:lineRule="auto"/>
        <w:ind w:firstLine="440" w:firstLineChars="200"/>
        <w:jc w:val="left"/>
        <w:rPr>
          <w:rFonts w:ascii="宋体" w:hAnsi="宋体"/>
          <w:sz w:val="22"/>
          <w:szCs w:val="22"/>
        </w:rPr>
      </w:pPr>
      <w:r>
        <w:rPr>
          <w:rFonts w:hint="eastAsia" w:ascii="宋体" w:hAnsi="宋体"/>
          <w:sz w:val="22"/>
          <w:szCs w:val="22"/>
        </w:rPr>
        <w:t>六、本合同书正本贰份，合同双方各执正本壹份，副本</w:t>
      </w:r>
      <w:r>
        <w:rPr>
          <w:rFonts w:hint="eastAsia" w:ascii="宋体" w:hAnsi="宋体"/>
          <w:sz w:val="22"/>
          <w:szCs w:val="22"/>
          <w:lang w:eastAsia="zh-CN"/>
        </w:rPr>
        <w:t>陆</w:t>
      </w:r>
      <w:r>
        <w:rPr>
          <w:rFonts w:hint="eastAsia" w:ascii="宋体" w:hAnsi="宋体"/>
          <w:sz w:val="22"/>
          <w:szCs w:val="22"/>
        </w:rPr>
        <w:t>份，委托人执</w:t>
      </w:r>
      <w:r>
        <w:rPr>
          <w:rFonts w:hint="eastAsia" w:ascii="宋体" w:hAnsi="宋体"/>
          <w:sz w:val="22"/>
          <w:szCs w:val="22"/>
          <w:lang w:eastAsia="zh-CN"/>
        </w:rPr>
        <w:t>叁</w:t>
      </w:r>
      <w:r>
        <w:rPr>
          <w:rFonts w:hint="eastAsia" w:ascii="宋体" w:hAnsi="宋体"/>
          <w:sz w:val="22"/>
          <w:szCs w:val="22"/>
        </w:rPr>
        <w:t>份，受托人执</w:t>
      </w:r>
      <w:r>
        <w:rPr>
          <w:rFonts w:hint="eastAsia" w:ascii="宋体" w:hAnsi="宋体"/>
          <w:sz w:val="22"/>
          <w:szCs w:val="22"/>
          <w:lang w:eastAsia="zh-CN"/>
        </w:rPr>
        <w:t>叁</w:t>
      </w:r>
      <w:r>
        <w:rPr>
          <w:rFonts w:hint="eastAsia" w:ascii="宋体" w:hAnsi="宋体"/>
          <w:sz w:val="22"/>
          <w:szCs w:val="22"/>
        </w:rPr>
        <w:t>份。当正本与副本内容不一致时，以正本为准。</w:t>
      </w:r>
    </w:p>
    <w:p>
      <w:pPr>
        <w:adjustRightInd w:val="0"/>
        <w:spacing w:line="360" w:lineRule="auto"/>
        <w:ind w:firstLine="440" w:firstLineChars="200"/>
        <w:rPr>
          <w:rFonts w:ascii="宋体" w:hAnsi="宋体"/>
          <w:sz w:val="22"/>
          <w:szCs w:val="22"/>
        </w:rPr>
      </w:pPr>
      <w:r>
        <w:rPr>
          <w:rFonts w:hint="eastAsia" w:ascii="宋体" w:hAnsi="宋体"/>
          <w:sz w:val="22"/>
          <w:szCs w:val="22"/>
        </w:rPr>
        <w:t>七、合同执行过程中经双方协商并签订的补充与修正文件是合同的组成部分，与本合同具同等法律效力。</w:t>
      </w:r>
    </w:p>
    <w:p>
      <w:pPr>
        <w:spacing w:line="360" w:lineRule="auto"/>
        <w:jc w:val="left"/>
        <w:rPr>
          <w:rFonts w:ascii="宋体" w:hAnsi="宋体"/>
          <w:sz w:val="22"/>
          <w:szCs w:val="22"/>
        </w:rPr>
      </w:pPr>
    </w:p>
    <w:p>
      <w:pPr>
        <w:spacing w:line="360" w:lineRule="auto"/>
        <w:jc w:val="left"/>
        <w:rPr>
          <w:rFonts w:ascii="宋体" w:hAnsi="宋体"/>
          <w:sz w:val="22"/>
          <w:szCs w:val="22"/>
        </w:rPr>
      </w:pPr>
      <w:r>
        <w:rPr>
          <w:rFonts w:hint="eastAsia" w:ascii="宋体" w:hAnsi="宋体"/>
          <w:sz w:val="22"/>
          <w:szCs w:val="22"/>
        </w:rPr>
        <w:t>甲方：（</w:t>
      </w:r>
      <w:r>
        <w:rPr>
          <w:rFonts w:hint="eastAsia" w:ascii="宋体" w:hAnsi="宋体"/>
          <w:sz w:val="22"/>
          <w:szCs w:val="22"/>
          <w:lang w:eastAsia="zh-CN"/>
        </w:rPr>
        <w:t>盖章</w:t>
      </w:r>
      <w:r>
        <w:rPr>
          <w:rFonts w:hint="eastAsia" w:ascii="宋体" w:hAnsi="宋体"/>
          <w:sz w:val="22"/>
          <w:szCs w:val="22"/>
        </w:rPr>
        <w:t>）                                        乙方：（</w:t>
      </w:r>
      <w:r>
        <w:rPr>
          <w:rFonts w:hint="eastAsia" w:ascii="宋体" w:hAnsi="宋体"/>
          <w:sz w:val="22"/>
          <w:szCs w:val="22"/>
          <w:lang w:eastAsia="zh-CN"/>
        </w:rPr>
        <w:t>盖章</w:t>
      </w:r>
      <w:r>
        <w:rPr>
          <w:rFonts w:hint="eastAsia" w:ascii="宋体" w:hAnsi="宋体"/>
          <w:sz w:val="22"/>
          <w:szCs w:val="22"/>
        </w:rPr>
        <w:t xml:space="preserve">）  </w:t>
      </w:r>
    </w:p>
    <w:p>
      <w:pPr>
        <w:spacing w:line="360" w:lineRule="auto"/>
        <w:jc w:val="left"/>
        <w:rPr>
          <w:rFonts w:ascii="宋体" w:hAnsi="宋体"/>
          <w:sz w:val="22"/>
          <w:szCs w:val="22"/>
        </w:rPr>
      </w:pPr>
      <w:r>
        <w:rPr>
          <w:rFonts w:hint="eastAsia" w:ascii="宋体" w:hAnsi="宋体"/>
          <w:sz w:val="22"/>
          <w:szCs w:val="22"/>
        </w:rPr>
        <w:t>法定代表人                                            法定代表人</w:t>
      </w:r>
    </w:p>
    <w:p>
      <w:pPr>
        <w:spacing w:line="360" w:lineRule="auto"/>
        <w:jc w:val="left"/>
        <w:rPr>
          <w:rFonts w:ascii="宋体" w:hAnsi="宋体"/>
          <w:sz w:val="22"/>
          <w:szCs w:val="22"/>
        </w:rPr>
      </w:pPr>
      <w:r>
        <w:rPr>
          <w:rFonts w:hint="eastAsia" w:ascii="宋体" w:hAnsi="宋体"/>
          <w:sz w:val="22"/>
          <w:szCs w:val="22"/>
        </w:rPr>
        <w:t>（或委托代理人）：                                   （或委托代理人）：</w:t>
      </w:r>
    </w:p>
    <w:p>
      <w:pPr>
        <w:spacing w:line="360" w:lineRule="auto"/>
        <w:ind w:left="5670" w:hanging="5940" w:hangingChars="2700"/>
        <w:jc w:val="left"/>
        <w:rPr>
          <w:rFonts w:ascii="宋体" w:hAnsi="宋体"/>
          <w:sz w:val="22"/>
          <w:szCs w:val="22"/>
        </w:rPr>
      </w:pPr>
      <w:r>
        <w:rPr>
          <w:rFonts w:hint="eastAsia" w:ascii="宋体" w:hAnsi="宋体"/>
          <w:sz w:val="22"/>
          <w:szCs w:val="22"/>
        </w:rPr>
        <w:t xml:space="preserve">住    所：                                             住    所： </w:t>
      </w:r>
    </w:p>
    <w:p>
      <w:pPr>
        <w:spacing w:line="360" w:lineRule="auto"/>
        <w:jc w:val="left"/>
        <w:rPr>
          <w:rFonts w:ascii="宋体" w:hAnsi="宋体"/>
          <w:sz w:val="22"/>
          <w:szCs w:val="22"/>
        </w:rPr>
      </w:pPr>
      <w:r>
        <w:rPr>
          <w:rFonts w:hint="eastAsia" w:ascii="宋体" w:hAnsi="宋体"/>
          <w:sz w:val="22"/>
          <w:szCs w:val="22"/>
        </w:rPr>
        <w:t xml:space="preserve">邮政编码：                                             邮政编码： </w:t>
      </w:r>
    </w:p>
    <w:p>
      <w:pPr>
        <w:spacing w:line="360" w:lineRule="auto"/>
        <w:jc w:val="left"/>
        <w:rPr>
          <w:rFonts w:ascii="宋体" w:hAnsi="宋体"/>
          <w:sz w:val="22"/>
          <w:szCs w:val="22"/>
        </w:rPr>
      </w:pPr>
      <w:r>
        <w:rPr>
          <w:rFonts w:hint="eastAsia" w:ascii="宋体" w:hAnsi="宋体"/>
          <w:sz w:val="22"/>
          <w:szCs w:val="22"/>
        </w:rPr>
        <w:t xml:space="preserve">电    话：                                             电    话：  </w:t>
      </w:r>
    </w:p>
    <w:p>
      <w:pPr>
        <w:spacing w:line="360" w:lineRule="auto"/>
        <w:jc w:val="left"/>
        <w:rPr>
          <w:rFonts w:ascii="宋体" w:hAnsi="宋体"/>
          <w:sz w:val="22"/>
          <w:szCs w:val="22"/>
        </w:rPr>
      </w:pPr>
      <w:r>
        <w:rPr>
          <w:rFonts w:hint="eastAsia" w:ascii="宋体" w:hAnsi="宋体"/>
          <w:sz w:val="22"/>
          <w:szCs w:val="22"/>
        </w:rPr>
        <w:t xml:space="preserve">传    真：                                             传    真：  </w:t>
      </w:r>
    </w:p>
    <w:p>
      <w:pPr>
        <w:spacing w:line="360" w:lineRule="auto"/>
        <w:rPr>
          <w:rFonts w:ascii="宋体" w:hAnsi="宋体"/>
          <w:sz w:val="22"/>
          <w:szCs w:val="22"/>
        </w:rPr>
      </w:pPr>
      <w:r>
        <w:rPr>
          <w:rFonts w:hint="eastAsia" w:ascii="宋体" w:hAnsi="宋体"/>
          <w:sz w:val="22"/>
          <w:szCs w:val="22"/>
          <w:lang w:val="en-US" w:eastAsia="zh-CN"/>
        </w:rPr>
        <w:t xml:space="preserve">     </w:t>
      </w:r>
      <w:r>
        <w:rPr>
          <w:rFonts w:hint="eastAsia" w:ascii="宋体" w:hAnsi="宋体"/>
          <w:sz w:val="22"/>
          <w:szCs w:val="22"/>
        </w:rPr>
        <w:t xml:space="preserve">年  月  日                                         </w:t>
      </w:r>
      <w:r>
        <w:rPr>
          <w:rFonts w:hint="eastAsia" w:ascii="宋体" w:hAnsi="宋体"/>
          <w:sz w:val="22"/>
          <w:szCs w:val="22"/>
          <w:lang w:val="en-US" w:eastAsia="zh-CN"/>
        </w:rPr>
        <w:t xml:space="preserve">    </w:t>
      </w:r>
      <w:r>
        <w:rPr>
          <w:rFonts w:hint="eastAsia" w:ascii="宋体" w:hAnsi="宋体"/>
          <w:sz w:val="22"/>
          <w:szCs w:val="22"/>
        </w:rPr>
        <w:t>年  月  日</w:t>
      </w:r>
    </w:p>
    <w:p>
      <w:pPr>
        <w:spacing w:line="360" w:lineRule="auto"/>
        <w:rPr>
          <w:sz w:val="22"/>
          <w:szCs w:val="22"/>
        </w:rPr>
      </w:pPr>
    </w:p>
    <w:p>
      <w:pPr>
        <w:widowControl/>
        <w:jc w:val="center"/>
        <w:rPr>
          <w:sz w:val="28"/>
          <w:szCs w:val="28"/>
        </w:rPr>
      </w:pPr>
      <w:r>
        <w:rPr>
          <w:rFonts w:hint="eastAsia" w:ascii="宋体" w:hAnsi="宋体"/>
          <w:szCs w:val="21"/>
        </w:rPr>
        <w:br w:type="page"/>
      </w:r>
      <w:r>
        <w:rPr>
          <w:rFonts w:hint="eastAsia" w:ascii="宋体" w:hAnsi="宋体"/>
          <w:bCs/>
          <w:sz w:val="28"/>
          <w:szCs w:val="28"/>
        </w:rPr>
        <w:t>合同基本条款</w:t>
      </w:r>
    </w:p>
    <w:p>
      <w:pPr>
        <w:spacing w:line="440" w:lineRule="exact"/>
        <w:ind w:firstLine="440" w:firstLineChars="200"/>
        <w:jc w:val="left"/>
        <w:rPr>
          <w:rFonts w:ascii="宋体" w:hAnsi="宋体" w:cs="宋体"/>
          <w:sz w:val="22"/>
          <w:szCs w:val="22"/>
        </w:rPr>
      </w:pPr>
    </w:p>
    <w:p>
      <w:pPr>
        <w:spacing w:line="440" w:lineRule="exact"/>
        <w:ind w:firstLine="440" w:firstLineChars="200"/>
        <w:jc w:val="left"/>
        <w:rPr>
          <w:sz w:val="22"/>
          <w:szCs w:val="22"/>
        </w:rPr>
      </w:pPr>
      <w:r>
        <w:rPr>
          <w:rFonts w:hAnsi="宋体"/>
          <w:sz w:val="22"/>
          <w:szCs w:val="22"/>
        </w:rPr>
        <w:t>第一条</w:t>
      </w:r>
      <w:r>
        <w:rPr>
          <w:sz w:val="22"/>
          <w:szCs w:val="22"/>
        </w:rPr>
        <w:t xml:space="preserve">  </w:t>
      </w:r>
      <w:r>
        <w:rPr>
          <w:rFonts w:hAnsi="宋体"/>
          <w:sz w:val="22"/>
          <w:szCs w:val="22"/>
        </w:rPr>
        <w:t>本合同适用的法律、法规及工程造价计价办法和规定：《中华人民共和国</w:t>
      </w:r>
      <w:r>
        <w:rPr>
          <w:rFonts w:hint="eastAsia" w:hAnsi="宋体"/>
          <w:sz w:val="22"/>
          <w:szCs w:val="22"/>
          <w:lang w:val="en-US" w:eastAsia="zh-CN"/>
        </w:rPr>
        <w:t>民法典</w:t>
      </w:r>
      <w:r>
        <w:rPr>
          <w:rFonts w:hAnsi="宋体"/>
          <w:sz w:val="22"/>
          <w:szCs w:val="22"/>
        </w:rPr>
        <w:t>》、《中华人民共和国招标投标法》等。经过双方协商一致，签订本合同。</w:t>
      </w:r>
    </w:p>
    <w:p>
      <w:pPr>
        <w:spacing w:line="440" w:lineRule="exact"/>
        <w:ind w:firstLine="440" w:firstLineChars="200"/>
        <w:jc w:val="left"/>
        <w:rPr>
          <w:sz w:val="22"/>
          <w:szCs w:val="22"/>
        </w:rPr>
      </w:pPr>
      <w:r>
        <w:rPr>
          <w:rFonts w:hAnsi="宋体"/>
          <w:bCs/>
          <w:sz w:val="22"/>
          <w:szCs w:val="22"/>
        </w:rPr>
        <w:t>第二条</w:t>
      </w:r>
      <w:r>
        <w:rPr>
          <w:bCs/>
          <w:sz w:val="22"/>
          <w:szCs w:val="22"/>
        </w:rPr>
        <w:t xml:space="preserve">  </w:t>
      </w:r>
      <w:r>
        <w:rPr>
          <w:rFonts w:hAnsi="宋体"/>
          <w:bCs/>
          <w:sz w:val="22"/>
          <w:szCs w:val="22"/>
        </w:rPr>
        <w:t>项目</w:t>
      </w:r>
      <w:r>
        <w:rPr>
          <w:rFonts w:hAnsi="宋体"/>
          <w:sz w:val="22"/>
          <w:szCs w:val="22"/>
        </w:rPr>
        <w:t>施工阶段全过程造价控制咨询服务范围</w:t>
      </w:r>
    </w:p>
    <w:p>
      <w:pPr>
        <w:spacing w:line="440" w:lineRule="exact"/>
        <w:ind w:firstLine="440" w:firstLineChars="200"/>
        <w:jc w:val="left"/>
        <w:rPr>
          <w:sz w:val="22"/>
          <w:szCs w:val="22"/>
        </w:rPr>
      </w:pPr>
      <w:r>
        <w:rPr>
          <w:rFonts w:hAnsi="宋体"/>
          <w:sz w:val="22"/>
          <w:szCs w:val="22"/>
        </w:rPr>
        <w:t>一、项目施工阶段全过程造价控制的宗旨和主要事项概述：</w:t>
      </w:r>
    </w:p>
    <w:p>
      <w:pPr>
        <w:spacing w:line="440" w:lineRule="exact"/>
        <w:ind w:firstLine="440" w:firstLineChars="200"/>
        <w:jc w:val="left"/>
        <w:rPr>
          <w:sz w:val="22"/>
          <w:szCs w:val="22"/>
        </w:rPr>
      </w:pPr>
      <w:r>
        <w:rPr>
          <w:sz w:val="22"/>
          <w:szCs w:val="22"/>
        </w:rPr>
        <w:t>1</w:t>
      </w:r>
      <w:r>
        <w:rPr>
          <w:rFonts w:hAnsi="宋体"/>
          <w:sz w:val="22"/>
          <w:szCs w:val="22"/>
        </w:rPr>
        <w:t>．宗旨：通过乙方的对项目施工全过程造价咨询服务，切实加强</w:t>
      </w:r>
      <w:r>
        <w:rPr>
          <w:sz w:val="22"/>
          <w:szCs w:val="22"/>
          <w:u w:val="single"/>
        </w:rPr>
        <w:t xml:space="preserve">                    </w:t>
      </w:r>
      <w:r>
        <w:rPr>
          <w:rFonts w:hAnsi="宋体"/>
          <w:sz w:val="22"/>
          <w:szCs w:val="22"/>
        </w:rPr>
        <w:t>的建设管理，坚决杜绝建设过程中的违纪违规现象的发生，规范项目基本建设程序，确保项目建设资金的安全完整，节约项目工程投资，促进项目党风廉政建设。</w:t>
      </w:r>
    </w:p>
    <w:p>
      <w:pPr>
        <w:spacing w:line="440" w:lineRule="exact"/>
        <w:ind w:firstLine="440" w:firstLineChars="200"/>
        <w:jc w:val="left"/>
        <w:rPr>
          <w:rFonts w:hint="eastAsia" w:ascii="宋体" w:hAnsi="宋体" w:eastAsia="宋体" w:cs="宋体"/>
          <w:sz w:val="22"/>
          <w:szCs w:val="22"/>
        </w:rPr>
      </w:pPr>
      <w:r>
        <w:rPr>
          <w:rFonts w:hint="eastAsia" w:ascii="Times New Roman" w:hAnsi="Times New Roman" w:eastAsia="宋体" w:cs="Times New Roman"/>
          <w:sz w:val="22"/>
          <w:szCs w:val="22"/>
        </w:rPr>
        <w:t>2</w:t>
      </w:r>
      <w:r>
        <w:rPr>
          <w:rFonts w:hint="eastAsia" w:ascii="宋体" w:hAnsi="宋体" w:eastAsia="宋体" w:cs="宋体"/>
          <w:sz w:val="22"/>
          <w:szCs w:val="22"/>
        </w:rPr>
        <w:t>．主要工作事项：</w:t>
      </w:r>
    </w:p>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建设期间造价控制主要项目（包含但不仅限于）：</w:t>
      </w:r>
    </w:p>
    <w:p>
      <w:pPr>
        <w:spacing w:line="440" w:lineRule="exact"/>
        <w:ind w:firstLine="440" w:firstLineChars="200"/>
        <w:jc w:val="left"/>
        <w:rPr>
          <w:rFonts w:hint="eastAsia" w:ascii="Times New Roman" w:hAnsi="Times New Roman" w:eastAsia="宋体" w:cs="Times New Roman"/>
          <w:sz w:val="22"/>
          <w:szCs w:val="22"/>
          <w:lang w:eastAsia="zh-CN"/>
        </w:rPr>
      </w:pPr>
      <w:r>
        <w:rPr>
          <w:rFonts w:hint="eastAsia" w:ascii="Times New Roman" w:hAnsi="Times New Roman" w:eastAsia="宋体" w:cs="Times New Roman"/>
          <w:sz w:val="22"/>
          <w:szCs w:val="22"/>
        </w:rPr>
        <w:t>1</w:t>
      </w:r>
      <w:r>
        <w:rPr>
          <w:rFonts w:hint="eastAsia" w:ascii="Times New Roman" w:hAnsi="Times New Roman" w:eastAsia="宋体" w:cs="Times New Roman"/>
          <w:sz w:val="22"/>
          <w:szCs w:val="22"/>
          <w:lang w:eastAsia="zh-CN"/>
        </w:rPr>
        <w:t>）</w:t>
      </w:r>
      <w:r>
        <w:rPr>
          <w:rFonts w:hint="eastAsia" w:ascii="Times New Roman" w:hAnsi="Times New Roman" w:eastAsia="宋体" w:cs="Times New Roman"/>
          <w:sz w:val="22"/>
          <w:szCs w:val="22"/>
          <w:lang w:val="en-US" w:eastAsia="zh-CN"/>
        </w:rPr>
        <w:t>编制工程量清单造价、</w:t>
      </w:r>
      <w:r>
        <w:rPr>
          <w:rFonts w:hint="eastAsia" w:ascii="Times New Roman" w:hAnsi="Times New Roman" w:eastAsia="宋体" w:cs="Times New Roman"/>
          <w:sz w:val="22"/>
          <w:szCs w:val="22"/>
        </w:rPr>
        <w:t xml:space="preserve">制定造价控制的实施流程，对承包人报送的工程预算进行审核，确定造价控制目标； </w:t>
      </w:r>
    </w:p>
    <w:p>
      <w:pPr>
        <w:spacing w:line="440" w:lineRule="exact"/>
        <w:ind w:firstLine="440" w:firstLineChars="200"/>
        <w:jc w:val="left"/>
        <w:rPr>
          <w:rFonts w:hint="eastAsia" w:ascii="Times New Roman" w:hAnsi="Times New Roman" w:eastAsia="宋体" w:cs="Times New Roman"/>
          <w:sz w:val="22"/>
          <w:szCs w:val="22"/>
          <w:lang w:eastAsia="zh-CN"/>
        </w:rPr>
      </w:pPr>
      <w:r>
        <w:rPr>
          <w:rFonts w:hint="eastAsia" w:ascii="Times New Roman" w:hAnsi="Times New Roman" w:eastAsia="宋体" w:cs="Times New Roman"/>
          <w:sz w:val="22"/>
          <w:szCs w:val="22"/>
        </w:rPr>
        <w:t>2</w:t>
      </w:r>
      <w:r>
        <w:rPr>
          <w:rFonts w:hint="eastAsia" w:ascii="Times New Roman" w:hAnsi="Times New Roman" w:eastAsia="宋体" w:cs="Times New Roman"/>
          <w:sz w:val="22"/>
          <w:szCs w:val="22"/>
          <w:lang w:eastAsia="zh-CN"/>
        </w:rPr>
        <w:t>）</w:t>
      </w:r>
      <w:r>
        <w:rPr>
          <w:rFonts w:hint="eastAsia" w:ascii="Times New Roman" w:hAnsi="Times New Roman" w:eastAsia="宋体" w:cs="Times New Roman"/>
          <w:sz w:val="22"/>
          <w:szCs w:val="22"/>
        </w:rPr>
        <w:t xml:space="preserve">根据施工承包合同、进度计划，编制用款计划书； </w:t>
      </w:r>
    </w:p>
    <w:p>
      <w:pPr>
        <w:spacing w:line="440" w:lineRule="exact"/>
        <w:ind w:firstLine="440" w:firstLineChars="200"/>
        <w:jc w:val="left"/>
        <w:rPr>
          <w:rFonts w:hint="eastAsia" w:ascii="Times New Roman" w:hAnsi="Times New Roman" w:eastAsia="宋体" w:cs="Times New Roman"/>
          <w:sz w:val="22"/>
          <w:szCs w:val="22"/>
          <w:lang w:eastAsia="zh-CN"/>
        </w:rPr>
      </w:pPr>
      <w:r>
        <w:rPr>
          <w:rFonts w:hint="eastAsia" w:ascii="Times New Roman" w:hAnsi="Times New Roman" w:eastAsia="宋体" w:cs="Times New Roman"/>
          <w:sz w:val="22"/>
          <w:szCs w:val="22"/>
        </w:rPr>
        <w:t>3</w:t>
      </w:r>
      <w:r>
        <w:rPr>
          <w:rFonts w:hint="eastAsia" w:ascii="Times New Roman" w:hAnsi="Times New Roman" w:eastAsia="宋体" w:cs="Times New Roman"/>
          <w:sz w:val="22"/>
          <w:szCs w:val="22"/>
          <w:lang w:eastAsia="zh-CN"/>
        </w:rPr>
        <w:t>）</w:t>
      </w:r>
      <w:r>
        <w:rPr>
          <w:rFonts w:hint="eastAsia" w:ascii="Times New Roman" w:hAnsi="Times New Roman" w:eastAsia="宋体" w:cs="Times New Roman"/>
          <w:sz w:val="22"/>
          <w:szCs w:val="22"/>
        </w:rPr>
        <w:t xml:space="preserve">参与造价控制有关的工程会议； </w:t>
      </w:r>
    </w:p>
    <w:p>
      <w:pPr>
        <w:spacing w:line="440" w:lineRule="exact"/>
        <w:ind w:firstLine="440" w:firstLineChars="200"/>
        <w:jc w:val="left"/>
        <w:rPr>
          <w:rFonts w:hint="eastAsia" w:ascii="Times New Roman" w:hAnsi="Times New Roman" w:eastAsia="宋体" w:cs="Times New Roman"/>
          <w:sz w:val="22"/>
          <w:szCs w:val="22"/>
          <w:lang w:eastAsia="zh-CN"/>
        </w:rPr>
      </w:pPr>
      <w:r>
        <w:rPr>
          <w:rFonts w:hint="eastAsia" w:ascii="Times New Roman" w:hAnsi="Times New Roman" w:eastAsia="宋体" w:cs="Times New Roman"/>
          <w:sz w:val="22"/>
          <w:szCs w:val="22"/>
        </w:rPr>
        <w:t>4</w:t>
      </w:r>
      <w:r>
        <w:rPr>
          <w:rFonts w:hint="eastAsia" w:ascii="Times New Roman" w:hAnsi="Times New Roman" w:eastAsia="宋体" w:cs="Times New Roman"/>
          <w:sz w:val="22"/>
          <w:szCs w:val="22"/>
          <w:lang w:eastAsia="zh-CN"/>
        </w:rPr>
        <w:t>）</w:t>
      </w:r>
      <w:r>
        <w:rPr>
          <w:rFonts w:hint="eastAsia" w:ascii="Times New Roman" w:hAnsi="Times New Roman" w:eastAsia="宋体" w:cs="Times New Roman"/>
          <w:sz w:val="22"/>
          <w:szCs w:val="22"/>
        </w:rPr>
        <w:t xml:space="preserve">负责对承包人报送的每月(期)完成进度款月报表进行审核，并提出当月(期)付款意见； </w:t>
      </w:r>
    </w:p>
    <w:p>
      <w:pPr>
        <w:spacing w:line="440" w:lineRule="exact"/>
        <w:ind w:firstLine="440" w:firstLineChars="200"/>
        <w:jc w:val="left"/>
        <w:rPr>
          <w:rFonts w:hint="eastAsia" w:ascii="Times New Roman" w:hAnsi="Times New Roman" w:eastAsia="宋体" w:cs="Times New Roman"/>
          <w:sz w:val="22"/>
          <w:szCs w:val="22"/>
          <w:lang w:eastAsia="zh-CN"/>
        </w:rPr>
      </w:pPr>
      <w:r>
        <w:rPr>
          <w:rFonts w:hint="eastAsia" w:ascii="Times New Roman" w:hAnsi="Times New Roman" w:eastAsia="宋体" w:cs="Times New Roman"/>
          <w:sz w:val="22"/>
          <w:szCs w:val="22"/>
        </w:rPr>
        <w:t>5</w:t>
      </w:r>
      <w:r>
        <w:rPr>
          <w:rFonts w:hint="eastAsia" w:ascii="Times New Roman" w:hAnsi="Times New Roman" w:eastAsia="宋体" w:cs="Times New Roman"/>
          <w:sz w:val="22"/>
          <w:szCs w:val="22"/>
          <w:lang w:eastAsia="zh-CN"/>
        </w:rPr>
        <w:t>）</w:t>
      </w:r>
      <w:r>
        <w:rPr>
          <w:rFonts w:hint="eastAsia" w:ascii="Times New Roman" w:hAnsi="Times New Roman" w:eastAsia="宋体" w:cs="Times New Roman"/>
          <w:sz w:val="22"/>
          <w:szCs w:val="22"/>
        </w:rPr>
        <w:t xml:space="preserve">承发包方提出索赔时，凭据合同和有关法律、法规，提供咨询意见； </w:t>
      </w:r>
    </w:p>
    <w:p>
      <w:pPr>
        <w:spacing w:line="440" w:lineRule="exact"/>
        <w:ind w:firstLine="440" w:firstLineChars="200"/>
        <w:jc w:val="left"/>
        <w:rPr>
          <w:rFonts w:hint="eastAsia" w:ascii="Times New Roman" w:hAnsi="Times New Roman" w:eastAsia="宋体" w:cs="Times New Roman"/>
          <w:sz w:val="22"/>
          <w:szCs w:val="22"/>
          <w:lang w:eastAsia="zh-CN"/>
        </w:rPr>
      </w:pPr>
      <w:r>
        <w:rPr>
          <w:rFonts w:hint="eastAsia" w:ascii="Times New Roman" w:hAnsi="Times New Roman" w:eastAsia="宋体" w:cs="Times New Roman"/>
          <w:sz w:val="22"/>
          <w:szCs w:val="22"/>
        </w:rPr>
        <w:t>6</w:t>
      </w:r>
      <w:r>
        <w:rPr>
          <w:rFonts w:hint="eastAsia" w:ascii="Times New Roman" w:hAnsi="Times New Roman" w:eastAsia="宋体" w:cs="Times New Roman"/>
          <w:sz w:val="22"/>
          <w:szCs w:val="22"/>
          <w:lang w:eastAsia="zh-CN"/>
        </w:rPr>
        <w:t>）</w:t>
      </w:r>
      <w:r>
        <w:rPr>
          <w:rFonts w:hint="eastAsia" w:ascii="Times New Roman" w:hAnsi="Times New Roman" w:eastAsia="宋体" w:cs="Times New Roman"/>
          <w:sz w:val="22"/>
          <w:szCs w:val="22"/>
        </w:rPr>
        <w:t xml:space="preserve">协助业主及时审核因设计变更、现场签证等发生的费用，相应调整造价控制目标，并向业主提供造价控制动态分析报告； </w:t>
      </w:r>
    </w:p>
    <w:p>
      <w:pPr>
        <w:spacing w:line="440" w:lineRule="exact"/>
        <w:ind w:firstLine="440" w:firstLineChars="200"/>
        <w:jc w:val="left"/>
        <w:rPr>
          <w:rFonts w:hint="eastAsia" w:ascii="Times New Roman" w:hAnsi="Times New Roman" w:eastAsia="宋体" w:cs="Times New Roman"/>
          <w:sz w:val="22"/>
          <w:szCs w:val="22"/>
          <w:lang w:eastAsia="zh-CN"/>
        </w:rPr>
      </w:pPr>
      <w:r>
        <w:rPr>
          <w:rFonts w:hint="eastAsia" w:ascii="Times New Roman" w:hAnsi="Times New Roman" w:eastAsia="宋体" w:cs="Times New Roman"/>
          <w:sz w:val="22"/>
          <w:szCs w:val="22"/>
        </w:rPr>
        <w:t>7</w:t>
      </w:r>
      <w:r>
        <w:rPr>
          <w:rFonts w:hint="eastAsia" w:ascii="Times New Roman" w:hAnsi="Times New Roman" w:eastAsia="宋体" w:cs="Times New Roman"/>
          <w:sz w:val="22"/>
          <w:szCs w:val="22"/>
          <w:lang w:eastAsia="zh-CN"/>
        </w:rPr>
        <w:t>）</w:t>
      </w:r>
      <w:r>
        <w:rPr>
          <w:rFonts w:hint="eastAsia" w:ascii="Times New Roman" w:hAnsi="Times New Roman" w:eastAsia="宋体" w:cs="Times New Roman"/>
          <w:sz w:val="22"/>
          <w:szCs w:val="22"/>
        </w:rPr>
        <w:t xml:space="preserve">核定分阶段完工的分部工程结算； </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lang w:val="en-US" w:eastAsia="zh-CN"/>
        </w:rPr>
        <w:t>8</w:t>
      </w:r>
      <w:r>
        <w:rPr>
          <w:rFonts w:hint="eastAsia" w:ascii="Times New Roman" w:hAnsi="Times New Roman" w:eastAsia="宋体" w:cs="Times New Roman"/>
          <w:sz w:val="22"/>
          <w:szCs w:val="22"/>
          <w:lang w:eastAsia="zh-CN"/>
        </w:rPr>
        <w:t>）</w:t>
      </w:r>
      <w:r>
        <w:rPr>
          <w:rFonts w:hint="eastAsia" w:ascii="Times New Roman" w:hAnsi="Times New Roman" w:eastAsia="宋体" w:cs="Times New Roman"/>
          <w:sz w:val="22"/>
          <w:szCs w:val="22"/>
        </w:rPr>
        <w:t>提供与造价控制相关的人工、材料、设备等造价信息和其他咨询服务；</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lang w:val="en-US" w:eastAsia="zh-CN"/>
        </w:rPr>
        <w:t>9</w:t>
      </w:r>
      <w:r>
        <w:rPr>
          <w:rFonts w:hint="eastAsia" w:ascii="Times New Roman" w:hAnsi="Times New Roman" w:eastAsia="宋体" w:cs="Times New Roman"/>
          <w:sz w:val="22"/>
          <w:szCs w:val="22"/>
          <w:lang w:eastAsia="zh-CN"/>
        </w:rPr>
        <w:t>）</w:t>
      </w:r>
      <w:r>
        <w:rPr>
          <w:rFonts w:hint="eastAsia" w:ascii="Times New Roman" w:hAnsi="Times New Roman" w:eastAsia="宋体" w:cs="Times New Roman"/>
          <w:sz w:val="22"/>
          <w:szCs w:val="22"/>
        </w:rPr>
        <w:t>参与隐蔽工程验收；</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1</w:t>
      </w:r>
      <w:r>
        <w:rPr>
          <w:rFonts w:hint="eastAsia" w:ascii="Times New Roman" w:hAnsi="Times New Roman" w:eastAsia="宋体" w:cs="Times New Roman"/>
          <w:sz w:val="22"/>
          <w:szCs w:val="22"/>
          <w:lang w:val="en-US" w:eastAsia="zh-CN"/>
        </w:rPr>
        <w:t>0</w:t>
      </w:r>
      <w:r>
        <w:rPr>
          <w:rFonts w:hint="eastAsia" w:ascii="Times New Roman" w:hAnsi="Times New Roman" w:eastAsia="宋体" w:cs="Times New Roman"/>
          <w:sz w:val="22"/>
          <w:szCs w:val="22"/>
          <w:lang w:eastAsia="zh-CN"/>
        </w:rPr>
        <w:t>）</w:t>
      </w:r>
      <w:r>
        <w:rPr>
          <w:rFonts w:hint="eastAsia" w:ascii="Times New Roman" w:hAnsi="Times New Roman" w:eastAsia="宋体" w:cs="Times New Roman"/>
          <w:sz w:val="22"/>
          <w:szCs w:val="22"/>
        </w:rPr>
        <w:t>负责对监理人报送的每季度监理费进行审核，并提出当月(期)付款意见；</w:t>
      </w:r>
    </w:p>
    <w:p>
      <w:pPr>
        <w:spacing w:line="440" w:lineRule="exact"/>
        <w:ind w:firstLine="442" w:firstLineChars="200"/>
        <w:jc w:val="left"/>
        <w:rPr>
          <w:rFonts w:hint="eastAsia" w:ascii="宋体" w:hAnsi="宋体" w:eastAsia="宋体" w:cs="宋体"/>
          <w:b/>
          <w:bCs/>
          <w:sz w:val="22"/>
          <w:szCs w:val="22"/>
          <w:u w:val="single"/>
        </w:rPr>
      </w:pPr>
      <w:r>
        <w:rPr>
          <w:rFonts w:hint="eastAsia" w:ascii="宋体" w:hAnsi="宋体" w:eastAsia="宋体" w:cs="宋体"/>
          <w:b/>
          <w:bCs/>
          <w:sz w:val="22"/>
          <w:szCs w:val="22"/>
          <w:u w:val="none"/>
        </w:rPr>
        <w:t>1</w:t>
      </w:r>
      <w:r>
        <w:rPr>
          <w:rFonts w:hint="eastAsia" w:ascii="宋体" w:hAnsi="宋体" w:eastAsia="宋体" w:cs="宋体"/>
          <w:b/>
          <w:bCs/>
          <w:sz w:val="22"/>
          <w:szCs w:val="22"/>
          <w:u w:val="none"/>
          <w:lang w:val="en-US" w:eastAsia="zh-CN"/>
        </w:rPr>
        <w:t>1</w:t>
      </w:r>
      <w:r>
        <w:rPr>
          <w:rFonts w:hint="eastAsia" w:ascii="宋体" w:hAnsi="宋体" w:eastAsia="宋体" w:cs="宋体"/>
          <w:sz w:val="22"/>
          <w:szCs w:val="22"/>
          <w:u w:val="none"/>
          <w:lang w:eastAsia="zh-CN"/>
        </w:rPr>
        <w:t>）</w:t>
      </w:r>
      <w:r>
        <w:rPr>
          <w:rFonts w:hint="eastAsia" w:ascii="宋体" w:hAnsi="宋体" w:eastAsia="宋体" w:cs="宋体"/>
          <w:b/>
          <w:bCs/>
          <w:sz w:val="22"/>
          <w:szCs w:val="22"/>
          <w:u w:val="none"/>
        </w:rPr>
        <w:t>▲</w:t>
      </w:r>
      <w:r>
        <w:rPr>
          <w:rFonts w:hint="eastAsia" w:ascii="宋体" w:hAnsi="宋体" w:eastAsia="宋体" w:cs="宋体"/>
          <w:b/>
          <w:bCs/>
          <w:sz w:val="22"/>
          <w:szCs w:val="22"/>
          <w:u w:val="single"/>
        </w:rPr>
        <w:t>施工期间</w:t>
      </w:r>
      <w:r>
        <w:rPr>
          <w:rFonts w:hint="eastAsia" w:ascii="宋体" w:hAnsi="宋体" w:eastAsia="宋体" w:cs="宋体"/>
          <w:b/>
          <w:bCs/>
          <w:sz w:val="22"/>
          <w:szCs w:val="22"/>
          <w:u w:val="single"/>
          <w:lang w:val="en-US" w:eastAsia="zh-CN"/>
        </w:rPr>
        <w:t>乙方应</w:t>
      </w:r>
      <w:r>
        <w:rPr>
          <w:rFonts w:hint="eastAsia" w:ascii="宋体" w:hAnsi="宋体" w:eastAsia="宋体" w:cs="宋体"/>
          <w:b/>
          <w:bCs/>
          <w:sz w:val="22"/>
          <w:szCs w:val="22"/>
          <w:u w:val="single"/>
        </w:rPr>
        <w:t>按工程进度的需求，委派相关专业人员入驻工地（出勤天数须满足招标人的要求）。</w:t>
      </w:r>
    </w:p>
    <w:p>
      <w:pPr>
        <w:spacing w:line="440" w:lineRule="exact"/>
        <w:ind w:firstLine="440" w:firstLineChars="200"/>
        <w:jc w:val="left"/>
        <w:rPr>
          <w:rFonts w:hint="eastAsia" w:ascii="宋体" w:hAnsi="宋体" w:eastAsia="宋体" w:cs="宋体"/>
          <w:bCs/>
          <w:sz w:val="22"/>
          <w:szCs w:val="22"/>
        </w:rPr>
      </w:pPr>
      <w:r>
        <w:rPr>
          <w:rFonts w:hint="eastAsia" w:ascii="宋体" w:hAnsi="宋体" w:eastAsia="宋体" w:cs="宋体"/>
          <w:bCs/>
          <w:sz w:val="22"/>
          <w:szCs w:val="22"/>
        </w:rPr>
        <w:t>第二条</w:t>
      </w:r>
      <w:r>
        <w:rPr>
          <w:rFonts w:hint="eastAsia" w:ascii="宋体" w:hAnsi="宋体" w:eastAsia="宋体" w:cs="宋体"/>
          <w:bCs/>
          <w:sz w:val="22"/>
          <w:szCs w:val="22"/>
        </w:rPr>
        <w:tab/>
      </w:r>
      <w:r>
        <w:rPr>
          <w:rFonts w:hint="eastAsia" w:ascii="宋体" w:hAnsi="宋体" w:eastAsia="宋体" w:cs="宋体"/>
          <w:bCs/>
          <w:sz w:val="22"/>
          <w:szCs w:val="22"/>
        </w:rPr>
        <w:t>服务期限</w:t>
      </w:r>
    </w:p>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自合同签订之日起至工程竣工验收及财政审核完成。</w:t>
      </w:r>
    </w:p>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bCs/>
          <w:sz w:val="22"/>
          <w:szCs w:val="22"/>
        </w:rPr>
        <w:t xml:space="preserve">第三条  乙方的义务与责任 </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1.向甲方提供与项目审计业务有关的资料，包括项目全过程</w:t>
      </w:r>
      <w:r>
        <w:rPr>
          <w:rFonts w:hint="eastAsia" w:ascii="Times New Roman" w:hAnsi="Times New Roman" w:eastAsia="宋体" w:cs="Times New Roman"/>
          <w:sz w:val="22"/>
          <w:szCs w:val="22"/>
          <w:lang w:eastAsia="zh-CN"/>
        </w:rPr>
        <w:t>造价咨询服务</w:t>
      </w:r>
      <w:r>
        <w:rPr>
          <w:rFonts w:hint="eastAsia" w:ascii="Times New Roman" w:hAnsi="Times New Roman" w:eastAsia="宋体" w:cs="Times New Roman"/>
          <w:sz w:val="22"/>
          <w:szCs w:val="22"/>
        </w:rPr>
        <w:t>相关的资质证书及承担本项目业务的专业人员名单等，并按合同约定实施专业审计工作。</w:t>
      </w:r>
    </w:p>
    <w:p>
      <w:pPr>
        <w:spacing w:line="440" w:lineRule="exact"/>
        <w:ind w:firstLine="440" w:firstLineChars="200"/>
        <w:jc w:val="left"/>
        <w:rPr>
          <w:rFonts w:hint="eastAsia" w:ascii="宋体" w:hAnsi="宋体" w:eastAsia="宋体" w:cs="宋体"/>
          <w:sz w:val="22"/>
          <w:szCs w:val="22"/>
        </w:rPr>
      </w:pPr>
      <w:r>
        <w:rPr>
          <w:rFonts w:hint="eastAsia" w:ascii="Times New Roman" w:hAnsi="Times New Roman" w:eastAsia="宋体" w:cs="Times New Roman"/>
          <w:sz w:val="22"/>
          <w:szCs w:val="22"/>
        </w:rPr>
        <w:t>2.</w:t>
      </w:r>
      <w:r>
        <w:rPr>
          <w:rFonts w:hint="eastAsia" w:ascii="宋体" w:hAnsi="宋体" w:eastAsia="宋体" w:cs="宋体"/>
          <w:sz w:val="22"/>
          <w:szCs w:val="22"/>
        </w:rPr>
        <w:t>乙方应按照合同约定的工作内容和工作时间完成本合同规定的各项审计咨询工作。具体完成时间要求如下：</w:t>
      </w:r>
    </w:p>
    <w:p>
      <w:pPr>
        <w:ind w:firstLine="440" w:firstLineChars="200"/>
        <w:jc w:val="left"/>
        <w:rPr>
          <w:rFonts w:hint="eastAsia" w:ascii="宋体" w:hAnsi="宋体" w:eastAsia="宋体" w:cs="宋体"/>
          <w:sz w:val="22"/>
          <w:szCs w:val="22"/>
        </w:rPr>
      </w:pPr>
      <w:r>
        <w:rPr>
          <w:rFonts w:hint="eastAsia" w:ascii="宋体" w:hAnsi="宋体" w:eastAsia="宋体" w:cs="宋体"/>
          <w:sz w:val="22"/>
          <w:szCs w:val="22"/>
        </w:rPr>
        <w:t xml:space="preserve"> (1)建设期工程</w:t>
      </w:r>
      <w:r>
        <w:rPr>
          <w:rFonts w:hint="eastAsia" w:ascii="宋体" w:hAnsi="宋体" w:eastAsia="宋体" w:cs="宋体"/>
          <w:sz w:val="22"/>
          <w:szCs w:val="22"/>
          <w:lang w:eastAsia="zh-CN"/>
        </w:rPr>
        <w:t>造价咨询服务</w:t>
      </w:r>
      <w:r>
        <w:rPr>
          <w:rFonts w:hint="eastAsia" w:ascii="宋体" w:hAnsi="宋体" w:eastAsia="宋体" w:cs="宋体"/>
          <w:sz w:val="22"/>
          <w:szCs w:val="22"/>
        </w:rPr>
        <w:t>咨询意见完成时间</w:t>
      </w:r>
    </w:p>
    <w:tbl>
      <w:tblPr>
        <w:tblStyle w:val="23"/>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2834"/>
        <w:gridCol w:w="3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lang w:eastAsia="zh-CN"/>
              </w:rPr>
              <w:t>造价咨询服务</w:t>
            </w:r>
            <w:r>
              <w:rPr>
                <w:rFonts w:hint="eastAsia" w:ascii="宋体" w:hAnsi="宋体" w:eastAsia="宋体" w:cs="宋体"/>
                <w:sz w:val="22"/>
                <w:szCs w:val="22"/>
              </w:rPr>
              <w:t>内容</w:t>
            </w:r>
          </w:p>
        </w:tc>
        <w:tc>
          <w:tcPr>
            <w:tcW w:w="2834"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成果完成时间</w:t>
            </w:r>
          </w:p>
        </w:tc>
        <w:tc>
          <w:tcPr>
            <w:tcW w:w="3338"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一般审计咨询内容</w:t>
            </w:r>
          </w:p>
        </w:tc>
        <w:tc>
          <w:tcPr>
            <w:tcW w:w="2834"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4个日历天</w:t>
            </w:r>
          </w:p>
        </w:tc>
        <w:tc>
          <w:tcPr>
            <w:tcW w:w="3338"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可以通过快递方式递交成果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重要审计咨询内容</w:t>
            </w:r>
          </w:p>
        </w:tc>
        <w:tc>
          <w:tcPr>
            <w:tcW w:w="2834"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7个日历天</w:t>
            </w:r>
          </w:p>
        </w:tc>
        <w:tc>
          <w:tcPr>
            <w:tcW w:w="3338"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必要时施工方、委托人予以配合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中间计量支付审计</w:t>
            </w:r>
          </w:p>
        </w:tc>
        <w:tc>
          <w:tcPr>
            <w:tcW w:w="2834"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7个日历天</w:t>
            </w:r>
          </w:p>
        </w:tc>
        <w:tc>
          <w:tcPr>
            <w:tcW w:w="3338"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必要时施工方、委托人予以配合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一般工程变更审计</w:t>
            </w:r>
          </w:p>
        </w:tc>
        <w:tc>
          <w:tcPr>
            <w:tcW w:w="2834"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4个日历天</w:t>
            </w:r>
          </w:p>
        </w:tc>
        <w:tc>
          <w:tcPr>
            <w:tcW w:w="3338"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必要时施工方、委托人予以配合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较大工程变更审计</w:t>
            </w:r>
          </w:p>
        </w:tc>
        <w:tc>
          <w:tcPr>
            <w:tcW w:w="2834"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9个日历天</w:t>
            </w:r>
          </w:p>
        </w:tc>
        <w:tc>
          <w:tcPr>
            <w:tcW w:w="3338" w:type="dxa"/>
            <w:noWrap w:val="0"/>
            <w:vAlign w:val="center"/>
          </w:tcPr>
          <w:p>
            <w:pPr>
              <w:jc w:val="left"/>
              <w:rPr>
                <w:rFonts w:hint="eastAsia" w:ascii="宋体" w:hAnsi="宋体" w:eastAsia="宋体" w:cs="宋体"/>
                <w:sz w:val="22"/>
                <w:szCs w:val="22"/>
              </w:rPr>
            </w:pPr>
            <w:r>
              <w:rPr>
                <w:rFonts w:hint="eastAsia" w:ascii="宋体" w:hAnsi="宋体" w:eastAsia="宋体" w:cs="宋体"/>
                <w:sz w:val="22"/>
                <w:szCs w:val="22"/>
              </w:rPr>
              <w:t>必要时施工方、委托人予以配合，需上级主管部门审批，特殊情况经与委托人协商可以延长到15个日历天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出具阶段性审计咨询报告</w:t>
            </w:r>
          </w:p>
        </w:tc>
        <w:tc>
          <w:tcPr>
            <w:tcW w:w="2834"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阶段任务完成20个日历天</w:t>
            </w:r>
          </w:p>
        </w:tc>
        <w:tc>
          <w:tcPr>
            <w:tcW w:w="3338"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相关方提供资料之日起算</w:t>
            </w:r>
          </w:p>
        </w:tc>
      </w:tr>
    </w:tbl>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未按约定时间提交造价咨询成果的，每超过一天向甲方支付1000元违约金。</w:t>
      </w:r>
    </w:p>
    <w:p>
      <w:pPr>
        <w:spacing w:line="440" w:lineRule="exact"/>
        <w:ind w:firstLine="440" w:firstLineChars="200"/>
        <w:jc w:val="left"/>
        <w:rPr>
          <w:rFonts w:hint="eastAsia" w:ascii="宋体" w:hAnsi="宋体" w:eastAsia="宋体" w:cs="宋体"/>
          <w:sz w:val="22"/>
          <w:szCs w:val="22"/>
        </w:rPr>
      </w:pPr>
      <w:r>
        <w:rPr>
          <w:rFonts w:hint="eastAsia" w:ascii="Times New Roman" w:hAnsi="Times New Roman" w:eastAsia="宋体" w:cs="Times New Roman"/>
          <w:sz w:val="22"/>
          <w:szCs w:val="22"/>
        </w:rPr>
        <w:t>3.</w:t>
      </w:r>
      <w:r>
        <w:rPr>
          <w:rFonts w:hint="eastAsia" w:ascii="宋体" w:hAnsi="宋体" w:eastAsia="宋体" w:cs="宋体"/>
          <w:sz w:val="22"/>
          <w:szCs w:val="22"/>
        </w:rPr>
        <w:t>乙方应结合本项目的实际情况，及时深入现场查看，掌握项目的一线资料，为</w:t>
      </w:r>
      <w:r>
        <w:rPr>
          <w:rFonts w:hint="eastAsia" w:ascii="宋体" w:hAnsi="宋体" w:eastAsia="宋体" w:cs="宋体"/>
          <w:sz w:val="22"/>
          <w:szCs w:val="22"/>
          <w:lang w:eastAsia="zh-CN"/>
        </w:rPr>
        <w:t>造价咨询服务</w:t>
      </w:r>
      <w:r>
        <w:rPr>
          <w:rFonts w:hint="eastAsia" w:ascii="宋体" w:hAnsi="宋体" w:eastAsia="宋体" w:cs="宋体"/>
          <w:sz w:val="22"/>
          <w:szCs w:val="22"/>
        </w:rPr>
        <w:t>创造有利条件。</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4.乙方有义务参与本项目有关的会议，并从审计角度提出专业建议，从根本上避免甚至杜绝不合规或不合法现象的发生。</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5.乙方应根据甲方的要求，定期或不定期地提供专项审计报告或综合审计报告。乙方同时应保管好各种审计资料，根据甲方的要求，逐步将审计资料移交给甲方。</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6.乙方未经甲方或其授权代表书面同意，不得将本合同各阶段形成的工作成果、文件资料及甲方和设计公司提供的图纸，资料泄露或交与任何第三者或其它项目使用。</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7.乙方必须自行完成本项目的所有</w:t>
      </w:r>
      <w:r>
        <w:rPr>
          <w:rFonts w:hint="eastAsia" w:ascii="Times New Roman" w:hAnsi="Times New Roman" w:eastAsia="宋体" w:cs="Times New Roman"/>
          <w:sz w:val="22"/>
          <w:szCs w:val="22"/>
          <w:lang w:eastAsia="zh-CN"/>
        </w:rPr>
        <w:t>造价咨询服务</w:t>
      </w:r>
      <w:r>
        <w:rPr>
          <w:rFonts w:hint="eastAsia" w:ascii="Times New Roman" w:hAnsi="Times New Roman" w:eastAsia="宋体" w:cs="Times New Roman"/>
          <w:sz w:val="22"/>
          <w:szCs w:val="22"/>
        </w:rPr>
        <w:t>工作，未经甲方同意和本合同规定，乙方不得委托、转包和分包给任何第三方。乙方确因需要委托有关专业顾问完成本属乙方的服务职责和义务时，应经甲方书面同意，并且受托的专业顾问资格需经甲方书面认可。乙方对转委托的工作负责。</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8.无论因任何原因而终止合同, 乙方应将所有由乙方拥有或控制而与甲方有关资料和文件移交给甲方或任何由甲方重新委托的工程造价结算审核顾问，且乙方应提供合作及协助, 以使本项目的顺利交接。</w:t>
      </w:r>
    </w:p>
    <w:p>
      <w:pPr>
        <w:spacing w:line="440" w:lineRule="exact"/>
        <w:ind w:firstLine="440" w:firstLineChars="200"/>
        <w:jc w:val="left"/>
        <w:rPr>
          <w:rFonts w:hint="eastAsia" w:ascii="宋体" w:hAnsi="宋体" w:eastAsia="宋体" w:cs="宋体"/>
          <w:sz w:val="22"/>
          <w:szCs w:val="22"/>
        </w:rPr>
      </w:pPr>
      <w:r>
        <w:rPr>
          <w:rFonts w:hint="eastAsia" w:ascii="Times New Roman" w:hAnsi="Times New Roman" w:eastAsia="宋体" w:cs="Times New Roman"/>
          <w:sz w:val="22"/>
          <w:szCs w:val="22"/>
        </w:rPr>
        <w:t>9.</w:t>
      </w:r>
      <w:r>
        <w:rPr>
          <w:rFonts w:hint="eastAsia" w:ascii="宋体" w:hAnsi="宋体" w:eastAsia="宋体" w:cs="宋体"/>
          <w:sz w:val="22"/>
          <w:szCs w:val="22"/>
        </w:rPr>
        <w:t>乙方授权</w:t>
      </w:r>
      <w:r>
        <w:rPr>
          <w:rFonts w:hint="eastAsia" w:ascii="宋体" w:hAnsi="宋体" w:eastAsia="宋体" w:cs="宋体"/>
          <w:sz w:val="22"/>
          <w:szCs w:val="22"/>
          <w:u w:val="single"/>
        </w:rPr>
        <w:t xml:space="preserve">           </w:t>
      </w:r>
      <w:r>
        <w:rPr>
          <w:rFonts w:hint="eastAsia" w:ascii="宋体" w:hAnsi="宋体" w:eastAsia="宋体" w:cs="宋体"/>
          <w:sz w:val="22"/>
          <w:szCs w:val="22"/>
        </w:rPr>
        <w:t>同志为本项目负责人，身份证号码：</w:t>
      </w:r>
    </w:p>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执业证书：</w:t>
      </w:r>
      <w:r>
        <w:rPr>
          <w:rFonts w:hint="eastAsia" w:ascii="宋体" w:hAnsi="宋体" w:eastAsia="宋体" w:cs="宋体"/>
          <w:sz w:val="22"/>
          <w:szCs w:val="22"/>
          <w:u w:val="single"/>
        </w:rPr>
        <w:t xml:space="preserve">                </w:t>
      </w:r>
      <w:r>
        <w:rPr>
          <w:rFonts w:hint="eastAsia" w:ascii="宋体" w:hAnsi="宋体" w:eastAsia="宋体" w:cs="宋体"/>
          <w:sz w:val="22"/>
          <w:szCs w:val="22"/>
        </w:rPr>
        <w:t>，执业注册号：</w:t>
      </w:r>
      <w:r>
        <w:rPr>
          <w:rFonts w:hint="eastAsia" w:ascii="宋体" w:hAnsi="宋体" w:eastAsia="宋体" w:cs="宋体"/>
          <w:sz w:val="22"/>
          <w:szCs w:val="22"/>
          <w:u w:val="single"/>
        </w:rPr>
        <w:t xml:space="preserve">                  </w:t>
      </w:r>
      <w:r>
        <w:rPr>
          <w:rFonts w:hint="eastAsia" w:ascii="宋体" w:hAnsi="宋体" w:eastAsia="宋体" w:cs="宋体"/>
          <w:sz w:val="22"/>
          <w:szCs w:val="22"/>
        </w:rPr>
        <w:t>。</w:t>
      </w:r>
    </w:p>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项目负责人及项目工作组人员一经确认，未经甲方同意不得更换，经甲方同意更换项目负责人扣以每人次</w:t>
      </w:r>
      <w:r>
        <w:rPr>
          <w:rFonts w:hint="eastAsia" w:ascii="宋体" w:hAnsi="宋体" w:eastAsia="宋体" w:cs="宋体"/>
          <w:sz w:val="22"/>
          <w:szCs w:val="22"/>
          <w:u w:val="single"/>
        </w:rPr>
        <w:t>贰万元</w:t>
      </w:r>
      <w:r>
        <w:rPr>
          <w:rFonts w:hint="eastAsia" w:ascii="宋体" w:hAnsi="宋体" w:eastAsia="宋体" w:cs="宋体"/>
          <w:sz w:val="22"/>
          <w:szCs w:val="22"/>
        </w:rPr>
        <w:t>的违约金，更换其他人员扣以每人次</w:t>
      </w:r>
      <w:r>
        <w:rPr>
          <w:rFonts w:hint="eastAsia" w:ascii="宋体" w:hAnsi="宋体" w:eastAsia="宋体" w:cs="宋体"/>
          <w:sz w:val="22"/>
          <w:szCs w:val="22"/>
          <w:u w:val="single"/>
        </w:rPr>
        <w:t>壹万元</w:t>
      </w:r>
      <w:r>
        <w:rPr>
          <w:rFonts w:hint="eastAsia" w:ascii="宋体" w:hAnsi="宋体" w:eastAsia="宋体" w:cs="宋体"/>
          <w:sz w:val="22"/>
          <w:szCs w:val="22"/>
        </w:rPr>
        <w:t>违约金</w:t>
      </w:r>
      <w:r>
        <w:rPr>
          <w:rFonts w:hint="eastAsia" w:ascii="宋体" w:hAnsi="宋体" w:eastAsia="宋体" w:cs="宋体"/>
          <w:b/>
          <w:color w:val="FF0000"/>
          <w:sz w:val="22"/>
          <w:szCs w:val="22"/>
        </w:rPr>
        <w:t>(除不可抗力外)</w:t>
      </w:r>
      <w:r>
        <w:rPr>
          <w:rFonts w:hint="eastAsia" w:ascii="宋体" w:hAnsi="宋体" w:eastAsia="宋体" w:cs="宋体"/>
          <w:sz w:val="22"/>
          <w:szCs w:val="22"/>
        </w:rPr>
        <w:t>。新更换人员不低于原有成员资格条件。</w:t>
      </w:r>
    </w:p>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以上人员均为乙方正式雇员，与乙方存在劳动合同，乙方为上述人员交纳社会保险。</w:t>
      </w:r>
    </w:p>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上述人员的执业资格条件、劳动合同及社会保险证明在签订本合同前报甲方审批并备案。</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10.项目实施阶段甲方如因工作需要，要求乙方派员到项目现场参与审计工作，甲方提前24小时告知审计单位，乙方应按约定的时间派员到场开展工作。在甲方认为需要的时候，乙方需提供完成阶段性审计任务所需人员。</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11.审计完成，乙方负责审核档案的归档和立卷工作，并对甲方移交的资料安全、完整性负责。乙方在审计档案的归档和立卷完成后，应及时把所有资料移交给甲方。</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12．乙方应加强对项目组人员（含项目组负责人）的管理与教育，并加强审计工作成果质量检查，提高审计工作服务质量。督促所属人员按合同规定履约，严格遵守廉洁自律规定。乙方应指定一名企业副总经理以上负责人与甲方保持联系，每半年一次书面征询甲方意见，作为考核项目组人员履职能力依据。</w:t>
      </w:r>
    </w:p>
    <w:p>
      <w:pPr>
        <w:spacing w:line="440" w:lineRule="exact"/>
        <w:ind w:firstLine="440" w:firstLineChars="200"/>
        <w:jc w:val="left"/>
        <w:rPr>
          <w:rFonts w:hint="eastAsia" w:ascii="宋体" w:hAnsi="宋体" w:eastAsia="宋体" w:cs="宋体"/>
          <w:bCs/>
          <w:sz w:val="22"/>
          <w:szCs w:val="22"/>
        </w:rPr>
      </w:pPr>
      <w:r>
        <w:rPr>
          <w:rFonts w:hint="eastAsia" w:ascii="宋体" w:hAnsi="宋体" w:eastAsia="宋体" w:cs="宋体"/>
          <w:bCs/>
          <w:sz w:val="22"/>
          <w:szCs w:val="22"/>
        </w:rPr>
        <w:t>第四条  甲方的义务与责任</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1.甲方应及时提供乙方完成项目全过程</w:t>
      </w:r>
      <w:r>
        <w:rPr>
          <w:rFonts w:hint="eastAsia" w:ascii="Times New Roman" w:hAnsi="Times New Roman" w:eastAsia="宋体" w:cs="Times New Roman"/>
          <w:sz w:val="22"/>
          <w:szCs w:val="22"/>
          <w:lang w:eastAsia="zh-CN"/>
        </w:rPr>
        <w:t>造价咨询服务</w:t>
      </w:r>
      <w:r>
        <w:rPr>
          <w:rFonts w:hint="eastAsia" w:ascii="Times New Roman" w:hAnsi="Times New Roman" w:eastAsia="宋体" w:cs="Times New Roman"/>
          <w:sz w:val="22"/>
          <w:szCs w:val="22"/>
        </w:rPr>
        <w:t>工作所必需的文件、图纸等各种资料（包括但不限于以下材料：招标文件、商务标、图纸、总承包合同、经审查合格的施工图纸、设计变更联系单（如有）等）。</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2.按合同约定方式支付服务酬金。</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3.乙方为履行本合同的审计责任需与设计单位、施工方联络接触时，由甲方发出书面通知并出面组织协调乙方与设计单位、施工方之间的联络，主持相关会议。</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4.审核、验收乙方全过程</w:t>
      </w:r>
      <w:r>
        <w:rPr>
          <w:rFonts w:hint="eastAsia" w:ascii="Times New Roman" w:hAnsi="Times New Roman" w:eastAsia="宋体" w:cs="Times New Roman"/>
          <w:sz w:val="22"/>
          <w:szCs w:val="22"/>
          <w:lang w:eastAsia="zh-CN"/>
        </w:rPr>
        <w:t>造价咨询服务</w:t>
      </w:r>
      <w:r>
        <w:rPr>
          <w:rFonts w:hint="eastAsia" w:ascii="Times New Roman" w:hAnsi="Times New Roman" w:eastAsia="宋体" w:cs="Times New Roman"/>
          <w:sz w:val="22"/>
          <w:szCs w:val="22"/>
        </w:rPr>
        <w:t>专项审计报告或综合审计报告、并保管好乙方移交的与全过程</w:t>
      </w:r>
      <w:r>
        <w:rPr>
          <w:rFonts w:hint="eastAsia" w:ascii="Times New Roman" w:hAnsi="Times New Roman" w:eastAsia="宋体" w:cs="Times New Roman"/>
          <w:sz w:val="22"/>
          <w:szCs w:val="22"/>
          <w:lang w:eastAsia="zh-CN"/>
        </w:rPr>
        <w:t>造价咨询服务</w:t>
      </w:r>
      <w:r>
        <w:rPr>
          <w:rFonts w:hint="eastAsia" w:ascii="Times New Roman" w:hAnsi="Times New Roman" w:eastAsia="宋体" w:cs="Times New Roman"/>
          <w:sz w:val="22"/>
          <w:szCs w:val="22"/>
        </w:rPr>
        <w:t>、结算初审相关的任何审计报告和资料。</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5.负责协调解决乙方在全过程</w:t>
      </w:r>
      <w:r>
        <w:rPr>
          <w:rFonts w:hint="eastAsia" w:ascii="Times New Roman" w:hAnsi="Times New Roman" w:eastAsia="宋体" w:cs="Times New Roman"/>
          <w:sz w:val="22"/>
          <w:szCs w:val="22"/>
          <w:lang w:eastAsia="zh-CN"/>
        </w:rPr>
        <w:t>造价咨询服务</w:t>
      </w:r>
      <w:r>
        <w:rPr>
          <w:rFonts w:hint="eastAsia" w:ascii="Times New Roman" w:hAnsi="Times New Roman" w:eastAsia="宋体" w:cs="Times New Roman"/>
          <w:sz w:val="22"/>
          <w:szCs w:val="22"/>
        </w:rPr>
        <w:t>时与本项目相关单位或机构之间未达成一致意见的争议以及需要由甲方协调解决的其他事项。</w:t>
      </w:r>
    </w:p>
    <w:p>
      <w:pPr>
        <w:spacing w:line="440" w:lineRule="exact"/>
        <w:ind w:firstLine="440" w:firstLineChars="200"/>
        <w:jc w:val="left"/>
        <w:rPr>
          <w:rFonts w:hint="eastAsia" w:ascii="宋体" w:hAnsi="宋体" w:eastAsia="宋体" w:cs="宋体"/>
          <w:sz w:val="22"/>
          <w:szCs w:val="22"/>
        </w:rPr>
      </w:pPr>
      <w:r>
        <w:rPr>
          <w:rFonts w:hint="eastAsia" w:ascii="Times New Roman" w:hAnsi="Times New Roman" w:eastAsia="宋体" w:cs="Times New Roman"/>
          <w:sz w:val="22"/>
          <w:szCs w:val="22"/>
        </w:rPr>
        <w:t>6.</w:t>
      </w:r>
      <w:r>
        <w:rPr>
          <w:rFonts w:hint="eastAsia" w:ascii="宋体" w:hAnsi="宋体" w:eastAsia="宋体" w:cs="宋体"/>
          <w:sz w:val="22"/>
          <w:szCs w:val="22"/>
        </w:rPr>
        <w:t>甲方应负责与本项目全过程</w:t>
      </w:r>
      <w:r>
        <w:rPr>
          <w:rFonts w:hint="eastAsia" w:ascii="宋体" w:hAnsi="宋体" w:eastAsia="宋体" w:cs="宋体"/>
          <w:sz w:val="22"/>
          <w:szCs w:val="22"/>
          <w:lang w:eastAsia="zh-CN"/>
        </w:rPr>
        <w:t>造价咨询服务</w:t>
      </w:r>
      <w:r>
        <w:rPr>
          <w:rFonts w:hint="eastAsia" w:ascii="宋体" w:hAnsi="宋体" w:eastAsia="宋体" w:cs="宋体"/>
          <w:sz w:val="22"/>
          <w:szCs w:val="22"/>
        </w:rPr>
        <w:t>业务有关的第三人的协调，为乙方工作提供外部条件。</w:t>
      </w:r>
    </w:p>
    <w:p>
      <w:pPr>
        <w:spacing w:line="440" w:lineRule="exact"/>
        <w:ind w:firstLine="440" w:firstLineChars="200"/>
        <w:jc w:val="left"/>
        <w:rPr>
          <w:rFonts w:hint="eastAsia" w:ascii="宋体" w:hAnsi="宋体" w:eastAsia="宋体" w:cs="宋体"/>
          <w:sz w:val="22"/>
          <w:szCs w:val="22"/>
        </w:rPr>
      </w:pPr>
      <w:r>
        <w:rPr>
          <w:rFonts w:hint="eastAsia" w:ascii="Times New Roman" w:hAnsi="Times New Roman" w:eastAsia="宋体" w:cs="Times New Roman"/>
          <w:sz w:val="22"/>
          <w:szCs w:val="22"/>
        </w:rPr>
        <w:t>7</w:t>
      </w:r>
      <w:r>
        <w:rPr>
          <w:rFonts w:hint="eastAsia" w:ascii="宋体" w:hAnsi="宋体" w:eastAsia="宋体" w:cs="宋体"/>
          <w:sz w:val="22"/>
          <w:szCs w:val="22"/>
        </w:rPr>
        <w:t>.甲方授权</w:t>
      </w:r>
      <w:r>
        <w:rPr>
          <w:rFonts w:hint="eastAsia" w:ascii="宋体" w:hAnsi="宋体" w:eastAsia="宋体" w:cs="宋体"/>
          <w:sz w:val="22"/>
          <w:szCs w:val="22"/>
          <w:u w:val="single"/>
        </w:rPr>
        <w:t xml:space="preserve">         </w:t>
      </w:r>
      <w:r>
        <w:rPr>
          <w:rFonts w:hint="eastAsia" w:ascii="宋体" w:hAnsi="宋体" w:eastAsia="宋体" w:cs="宋体"/>
          <w:sz w:val="22"/>
          <w:szCs w:val="22"/>
        </w:rPr>
        <w:t>同志为本项目的负责人，负责与乙方联系。</w:t>
      </w:r>
    </w:p>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第五条  乙方的权利</w:t>
      </w:r>
    </w:p>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甲方在委托的业务范围内，授予乙方以下权利：</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1.乙方工作人员在审计过程中，有到工程现场勘察的权利，有权对施工方提交的月度计量支付报表及其他结算书进行审计并提出合理建议</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2.乙方在审计过程中，有权要求相关第。三人对本审计业务有关的问题进行解释，但不得随意干预参建各方的建设管理自主权。</w:t>
      </w:r>
    </w:p>
    <w:p>
      <w:pPr>
        <w:spacing w:line="440" w:lineRule="exact"/>
        <w:ind w:firstLine="440" w:firstLineChars="200"/>
        <w:jc w:val="left"/>
        <w:rPr>
          <w:rFonts w:hint="eastAsia" w:ascii="宋体" w:hAnsi="宋体" w:eastAsia="宋体" w:cs="宋体"/>
          <w:sz w:val="22"/>
          <w:szCs w:val="22"/>
        </w:rPr>
      </w:pPr>
      <w:r>
        <w:rPr>
          <w:rFonts w:hint="eastAsia" w:ascii="Times New Roman" w:hAnsi="Times New Roman" w:eastAsia="宋体" w:cs="Times New Roman"/>
          <w:sz w:val="22"/>
          <w:szCs w:val="22"/>
        </w:rPr>
        <w:t>3</w:t>
      </w:r>
      <w:r>
        <w:rPr>
          <w:rFonts w:hint="eastAsia" w:ascii="宋体" w:hAnsi="宋体" w:eastAsia="宋体" w:cs="宋体"/>
          <w:sz w:val="22"/>
          <w:szCs w:val="22"/>
        </w:rPr>
        <w:t>.如甲方提供的资料不明确或不及时可向甲方提出书面报告。</w:t>
      </w:r>
    </w:p>
    <w:p>
      <w:pPr>
        <w:spacing w:line="440" w:lineRule="exact"/>
        <w:ind w:firstLine="440" w:firstLineChars="200"/>
        <w:jc w:val="left"/>
        <w:rPr>
          <w:rFonts w:hint="eastAsia" w:ascii="宋体" w:hAnsi="宋体" w:eastAsia="宋体" w:cs="宋体"/>
          <w:bCs/>
          <w:sz w:val="22"/>
          <w:szCs w:val="22"/>
        </w:rPr>
      </w:pPr>
      <w:r>
        <w:rPr>
          <w:rFonts w:hint="eastAsia" w:ascii="宋体" w:hAnsi="宋体" w:eastAsia="宋体" w:cs="宋体"/>
          <w:bCs/>
          <w:sz w:val="22"/>
          <w:szCs w:val="22"/>
        </w:rPr>
        <w:t>第六条  甲方的权利</w:t>
      </w:r>
    </w:p>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甲方有以下权利：</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1.有权向乙方询问工作进展情况及相关的内容。</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2.甲方有权监督、检查乙方的审计工作，有权对乙方的工作和文件成果提出合理的质疑和修改意见。但甲方修改意见的执行并不能成为乙方免除工作质量责任的理由。</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3.当甲方有理由认定审计专业人员不按审计合同履行其职责，或与第三人串通给甲方造成经济损失的，或审计专业人员业务水平不能满足实际需要的，甲方有权单方终止合同并要求乙方承担相应的赔偿责任。</w:t>
      </w:r>
    </w:p>
    <w:p>
      <w:pPr>
        <w:spacing w:line="440" w:lineRule="exact"/>
        <w:ind w:firstLine="440" w:firstLineChars="200"/>
        <w:jc w:val="left"/>
        <w:rPr>
          <w:rFonts w:hint="eastAsia" w:ascii="宋体" w:hAnsi="宋体" w:eastAsia="宋体" w:cs="宋体"/>
          <w:sz w:val="22"/>
          <w:szCs w:val="22"/>
        </w:rPr>
      </w:pPr>
      <w:r>
        <w:rPr>
          <w:rFonts w:hint="eastAsia" w:ascii="Times New Roman" w:hAnsi="Times New Roman" w:eastAsia="宋体" w:cs="Times New Roman"/>
          <w:sz w:val="22"/>
          <w:szCs w:val="22"/>
        </w:rPr>
        <w:t>4. 当发生下列任何一种情况时，有权向乙方提出调整、更换乙方人员，给甲方造成经济损失的，甲方有权</w:t>
      </w:r>
      <w:r>
        <w:rPr>
          <w:rFonts w:hint="eastAsia" w:ascii="宋体" w:hAnsi="宋体" w:eastAsia="宋体" w:cs="宋体"/>
          <w:sz w:val="22"/>
          <w:szCs w:val="22"/>
        </w:rPr>
        <w:t>在支付服务费时直接予以扣除：</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（1）全过程跟踪审价人员的能力不足以胜任所负职责；</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（2）全过程跟踪审价人员不能严格按本合同规定履行咨询职责；</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（3）全过程跟踪审价人员的行为有损咨询工作的科学性、公正性、廉洁性；</w:t>
      </w:r>
    </w:p>
    <w:p>
      <w:pPr>
        <w:spacing w:line="440" w:lineRule="exact"/>
        <w:ind w:firstLine="440" w:firstLineChars="200"/>
        <w:jc w:val="left"/>
        <w:rPr>
          <w:rFonts w:hint="eastAsia" w:ascii="宋体" w:hAnsi="宋体" w:eastAsia="宋体" w:cs="宋体"/>
          <w:sz w:val="22"/>
          <w:szCs w:val="22"/>
        </w:rPr>
      </w:pPr>
      <w:r>
        <w:rPr>
          <w:rFonts w:hint="eastAsia" w:ascii="Times New Roman" w:hAnsi="Times New Roman" w:eastAsia="宋体" w:cs="Times New Roman"/>
          <w:sz w:val="22"/>
          <w:szCs w:val="22"/>
        </w:rPr>
        <w:t>（4）全过程跟踪审价人员与施工人员或设备、材料供应商发生合伙经营关系，或与第三人串通造成甲方经济损失的。</w:t>
      </w:r>
    </w:p>
    <w:p>
      <w:pPr>
        <w:spacing w:line="440" w:lineRule="exact"/>
        <w:ind w:left="527"/>
        <w:jc w:val="left"/>
        <w:rPr>
          <w:rFonts w:hint="eastAsia" w:ascii="宋体" w:hAnsi="宋体" w:eastAsia="宋体" w:cs="宋体"/>
          <w:bCs/>
          <w:sz w:val="22"/>
          <w:szCs w:val="22"/>
        </w:rPr>
      </w:pPr>
      <w:r>
        <w:rPr>
          <w:rFonts w:hint="eastAsia" w:ascii="宋体" w:hAnsi="宋体" w:eastAsia="宋体" w:cs="宋体"/>
          <w:bCs/>
          <w:sz w:val="22"/>
          <w:szCs w:val="22"/>
        </w:rPr>
        <w:t>第七条   审计报告的出具</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1.乙方应根据甲方的要求定期或不定期出具本项目相关内容的审计报告。</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2.工程计量支付方面的审计分两个部分：第一部分为正常按月审计本项目计量支付情况，每半年提供阶段报告；第二部分为本项目合同工期结束并完工验收后尾工、零星工程及最终支付的审计，在竣工验收前出具初审报告。</w:t>
      </w:r>
    </w:p>
    <w:p>
      <w:pPr>
        <w:spacing w:line="440" w:lineRule="exact"/>
        <w:ind w:firstLine="440" w:firstLineChars="200"/>
        <w:jc w:val="left"/>
        <w:rPr>
          <w:rFonts w:hint="eastAsia" w:ascii="Times New Roman" w:hAnsi="Times New Roman" w:eastAsia="宋体" w:cs="Times New Roman"/>
          <w:sz w:val="22"/>
          <w:szCs w:val="22"/>
        </w:rPr>
      </w:pPr>
      <w:r>
        <w:rPr>
          <w:rFonts w:hint="eastAsia" w:ascii="Times New Roman" w:hAnsi="Times New Roman" w:eastAsia="宋体" w:cs="Times New Roman"/>
          <w:sz w:val="22"/>
          <w:szCs w:val="22"/>
        </w:rPr>
        <w:t>3.乙方每次出具的专项审计报告或其他审计报告一式6份，其中：向甲方提供4份，乙方存档2份。向甲方提供的报告由甲方分发、使用。甲方应恰当使用审核报告。</w:t>
      </w:r>
    </w:p>
    <w:p>
      <w:pPr>
        <w:spacing w:line="360" w:lineRule="auto"/>
        <w:ind w:firstLine="442" w:firstLineChars="200"/>
        <w:jc w:val="left"/>
        <w:rPr>
          <w:rFonts w:hint="eastAsia" w:ascii="宋体" w:hAnsi="宋体"/>
          <w:sz w:val="22"/>
          <w:szCs w:val="22"/>
          <w:lang w:val="en-US" w:eastAsia="zh-CN"/>
        </w:rPr>
      </w:pPr>
      <w:r>
        <w:rPr>
          <w:rFonts w:hint="eastAsia" w:ascii="宋体" w:hAnsi="宋体" w:eastAsia="宋体" w:cs="宋体"/>
          <w:b/>
          <w:bCs w:val="0"/>
          <w:color w:val="FF0000"/>
          <w:sz w:val="22"/>
          <w:szCs w:val="22"/>
        </w:rPr>
        <w:t>第八条　业务的酬金</w:t>
      </w:r>
    </w:p>
    <w:p>
      <w:pPr>
        <w:spacing w:line="360" w:lineRule="auto"/>
        <w:ind w:firstLine="440" w:firstLineChars="200"/>
        <w:jc w:val="left"/>
        <w:rPr>
          <w:rFonts w:ascii="宋体" w:hAnsi="宋体"/>
          <w:sz w:val="22"/>
          <w:szCs w:val="22"/>
        </w:rPr>
      </w:pPr>
      <w:r>
        <w:rPr>
          <w:rFonts w:hint="eastAsia" w:ascii="Times New Roman" w:hAnsi="Times New Roman" w:eastAsia="宋体" w:cs="Times New Roman"/>
          <w:sz w:val="22"/>
          <w:szCs w:val="22"/>
          <w:lang w:val="en-US" w:eastAsia="zh-CN"/>
        </w:rPr>
        <w:t>1</w:t>
      </w:r>
      <w:r>
        <w:rPr>
          <w:rFonts w:hint="eastAsia" w:ascii="宋体" w:hAnsi="宋体"/>
          <w:sz w:val="22"/>
          <w:szCs w:val="22"/>
        </w:rPr>
        <w:t>甲乙双方同意按以下的计算方法、支付时间与金额，支付乙方的正常服务酬金。</w:t>
      </w:r>
    </w:p>
    <w:p>
      <w:pPr>
        <w:spacing w:line="360" w:lineRule="auto"/>
        <w:ind w:firstLine="440" w:firstLineChars="200"/>
        <w:rPr>
          <w:rFonts w:ascii="宋体" w:hAnsi="宋体"/>
          <w:sz w:val="22"/>
          <w:szCs w:val="22"/>
        </w:rPr>
      </w:pPr>
      <w:r>
        <w:rPr>
          <w:rFonts w:hint="eastAsia" w:ascii="Times New Roman" w:hAnsi="Times New Roman" w:eastAsia="宋体" w:cs="Times New Roman"/>
          <w:sz w:val="22"/>
          <w:szCs w:val="22"/>
          <w:lang w:val="en-US" w:eastAsia="zh-CN"/>
        </w:rPr>
        <w:t>2</w:t>
      </w:r>
      <w:r>
        <w:rPr>
          <w:rFonts w:hint="eastAsia" w:ascii="宋体" w:hAnsi="宋体" w:eastAsia="宋体" w:cs="宋体"/>
          <w:color w:val="auto"/>
          <w:sz w:val="22"/>
          <w:szCs w:val="22"/>
          <w:highlight w:val="none"/>
          <w:lang w:val="en-US" w:eastAsia="zh-CN"/>
        </w:rPr>
        <w:t>工程全过程造价咨询服务</w:t>
      </w:r>
      <w:r>
        <w:rPr>
          <w:rFonts w:hint="eastAsia" w:ascii="宋体" w:hAnsi="宋体"/>
          <w:sz w:val="22"/>
          <w:szCs w:val="22"/>
        </w:rPr>
        <w:t>费用：</w:t>
      </w:r>
      <w:r>
        <w:rPr>
          <w:rFonts w:hint="eastAsia" w:ascii="宋体" w:hAnsi="宋体"/>
          <w:sz w:val="22"/>
          <w:szCs w:val="22"/>
          <w:u w:val="single"/>
        </w:rPr>
        <w:t xml:space="preserve">  </w:t>
      </w:r>
      <w:r>
        <w:rPr>
          <w:rFonts w:hint="eastAsia" w:ascii="宋体" w:hAnsi="宋体"/>
          <w:sz w:val="22"/>
          <w:szCs w:val="22"/>
          <w:u w:val="single"/>
          <w:lang w:val="en-US" w:eastAsia="zh-CN"/>
        </w:rPr>
        <w:t xml:space="preserve">  </w:t>
      </w:r>
      <w:r>
        <w:rPr>
          <w:rFonts w:hint="eastAsia" w:ascii="宋体" w:hAnsi="宋体"/>
          <w:sz w:val="22"/>
          <w:szCs w:val="22"/>
          <w:u w:val="single"/>
        </w:rPr>
        <w:t xml:space="preserve"> </w:t>
      </w:r>
      <w:r>
        <w:rPr>
          <w:rFonts w:hint="eastAsia" w:ascii="宋体" w:hAnsi="宋体"/>
          <w:sz w:val="22"/>
          <w:szCs w:val="22"/>
          <w:u w:val="single"/>
          <w:lang w:val="en-US" w:eastAsia="zh-CN"/>
        </w:rPr>
        <w:t xml:space="preserve">  </w:t>
      </w:r>
      <w:r>
        <w:rPr>
          <w:rFonts w:hint="eastAsia" w:ascii="宋体" w:hAnsi="宋体"/>
          <w:sz w:val="22"/>
          <w:szCs w:val="22"/>
          <w:u w:val="single"/>
        </w:rPr>
        <w:t xml:space="preserve">   </w:t>
      </w:r>
      <w:r>
        <w:rPr>
          <w:rFonts w:hint="eastAsia" w:ascii="宋体" w:hAnsi="宋体"/>
          <w:sz w:val="22"/>
          <w:szCs w:val="22"/>
        </w:rPr>
        <w:t>元（大写：</w:t>
      </w:r>
      <w:r>
        <w:rPr>
          <w:rFonts w:hint="eastAsia" w:ascii="宋体" w:hAnsi="宋体"/>
          <w:sz w:val="22"/>
          <w:szCs w:val="22"/>
          <w:u w:val="single"/>
        </w:rPr>
        <w:t xml:space="preserve">              </w:t>
      </w:r>
      <w:r>
        <w:rPr>
          <w:rFonts w:hint="eastAsia" w:ascii="宋体" w:hAnsi="宋体"/>
          <w:sz w:val="22"/>
          <w:szCs w:val="22"/>
        </w:rPr>
        <w:t>元整）</w:t>
      </w:r>
    </w:p>
    <w:p>
      <w:pPr>
        <w:spacing w:line="360" w:lineRule="auto"/>
        <w:ind w:firstLine="440" w:firstLineChars="200"/>
        <w:rPr>
          <w:rFonts w:ascii="宋体" w:hAnsi="宋体"/>
          <w:sz w:val="22"/>
          <w:szCs w:val="22"/>
        </w:rPr>
      </w:pPr>
      <w:r>
        <w:rPr>
          <w:rFonts w:hint="eastAsia" w:ascii="Times New Roman" w:hAnsi="Times New Roman" w:eastAsia="宋体" w:cs="Times New Roman"/>
          <w:sz w:val="22"/>
          <w:szCs w:val="22"/>
          <w:lang w:val="en-US" w:eastAsia="zh-CN"/>
        </w:rPr>
        <w:t>3</w:t>
      </w:r>
      <w:r>
        <w:rPr>
          <w:rFonts w:hint="eastAsia" w:ascii="宋体" w:hAnsi="宋体"/>
          <w:sz w:val="22"/>
          <w:szCs w:val="22"/>
        </w:rPr>
        <w:t xml:space="preserve">甲乙双方同意按以下支付时间与金额，支付乙方的正常服务酬金： </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3.1合同签订后一个月内，甲方向乙方支付合同总额的10%作为预付款；</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3.2</w:t>
      </w:r>
      <w:r>
        <w:rPr>
          <w:rFonts w:hint="eastAsia" w:ascii="宋体" w:hAnsi="宋体" w:eastAsia="宋体" w:cs="宋体"/>
          <w:color w:val="auto"/>
          <w:sz w:val="22"/>
          <w:szCs w:val="22"/>
          <w:highlight w:val="none"/>
          <w:lang w:val="en-US" w:eastAsia="zh-CN"/>
        </w:rPr>
        <w:t>完成工程量</w:t>
      </w:r>
      <w:r>
        <w:rPr>
          <w:rFonts w:hint="eastAsia" w:ascii="Times New Roman" w:hAnsi="Times New Roman" w:eastAsia="宋体" w:cs="Times New Roman"/>
          <w:sz w:val="22"/>
          <w:szCs w:val="22"/>
          <w:lang w:val="en-US" w:eastAsia="zh-CN"/>
        </w:rPr>
        <w:t>清单造价编制且与监标方等相关单位完成工程量及造价核对工作，相关单位签章认可出具造价咨询成果文件后15个工作日内支付至合同总额的25%；</w:t>
      </w:r>
      <w:r>
        <w:rPr>
          <w:rFonts w:hint="eastAsia" w:ascii="Times New Roman" w:hAnsi="Times New Roman" w:eastAsia="宋体" w:cs="Times New Roman"/>
          <w:sz w:val="22"/>
          <w:szCs w:val="22"/>
          <w:lang w:val="en-US" w:eastAsia="zh-CN"/>
        </w:rPr>
        <w:tab/>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3.3施工至基础±0.00完成，供应商完成本阶段全部造价咨询服务内容并经采购人书面审核确认后 7个工作日内，支付至造价咨询服务合同总价的35%；</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3.4全部上部结构结顶，供应商完成本阶段全部造价咨询服务内容并经采购人书面审核确认后 7个工作日内，支付至造价咨询服务合同总价的45%；</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3.5中间验收全部完成，供应商完成本阶段全部造价咨询服务内容并经采购人书面审核确认后 7个工作日内，支付至造价咨询服务合同总价的55%；</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3.6完成预验收，供应商完成本阶段全部造价咨询服务内容并经采购人书面审核确认后 7个工作日内，支付至造价咨询服务合同总价的65%；</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3.7完成竣工验收，供应商完成本阶段全部造价咨询服务内容并经采购人书面审核确认后 7个工作日内，支付至造价咨询服务合同总价的85%；</w:t>
      </w:r>
    </w:p>
    <w:p>
      <w:pPr>
        <w:spacing w:line="360" w:lineRule="auto"/>
        <w:ind w:firstLine="440" w:firstLineChars="200"/>
        <w:rPr>
          <w:rFonts w:hint="eastAsia" w:ascii="宋体" w:hAnsi="宋体" w:eastAsia="宋体" w:cs="宋体"/>
          <w:color w:val="auto"/>
          <w:spacing w:val="3"/>
          <w:sz w:val="22"/>
          <w:szCs w:val="22"/>
          <w:highlight w:val="none"/>
          <w:shd w:val="clear" w:color="auto" w:fill="FFFFFF"/>
          <w:lang w:val="en-US" w:eastAsia="zh-CN" w:bidi="ar"/>
        </w:rPr>
      </w:pPr>
      <w:r>
        <w:rPr>
          <w:rFonts w:hint="eastAsia" w:ascii="Times New Roman" w:hAnsi="Times New Roman" w:eastAsia="宋体" w:cs="Times New Roman"/>
          <w:sz w:val="22"/>
          <w:szCs w:val="22"/>
          <w:lang w:val="en-US" w:eastAsia="zh-CN"/>
        </w:rPr>
        <w:t>3.8配合第三方审计单位完成竣工结算工作并经采购人书面审核确认后 7个工作日内，支付至最终结算价的100%；</w:t>
      </w:r>
    </w:p>
    <w:p>
      <w:pPr>
        <w:spacing w:line="360" w:lineRule="auto"/>
        <w:ind w:firstLine="440" w:firstLineChars="200"/>
        <w:rPr>
          <w:rFonts w:hint="eastAsia" w:ascii="Times New Roman" w:hAnsi="Times New Roman" w:eastAsia="宋体" w:cs="Times New Roman"/>
          <w:color w:val="FF0000"/>
          <w:sz w:val="22"/>
          <w:szCs w:val="22"/>
          <w:lang w:val="en-US" w:eastAsia="zh-CN"/>
        </w:rPr>
      </w:pPr>
      <w:r>
        <w:rPr>
          <w:rFonts w:hint="eastAsia" w:ascii="Times New Roman" w:hAnsi="Times New Roman" w:eastAsia="宋体" w:cs="Times New Roman"/>
          <w:color w:val="FF0000"/>
          <w:sz w:val="22"/>
          <w:szCs w:val="22"/>
          <w:lang w:val="en-US" w:eastAsia="zh-CN"/>
        </w:rPr>
        <w:t>3.9乙方在履行合同过程中给甲方造成经济损失的，甲方将予以相应处罚，具体处罚措施如下：</w:t>
      </w:r>
    </w:p>
    <w:p>
      <w:pPr>
        <w:spacing w:line="360" w:lineRule="auto"/>
        <w:ind w:firstLine="440" w:firstLineChars="200"/>
        <w:rPr>
          <w:rFonts w:hint="default" w:ascii="Times New Roman" w:hAnsi="Times New Roman" w:eastAsia="宋体" w:cs="Times New Roman"/>
          <w:color w:val="FF0000"/>
          <w:sz w:val="22"/>
          <w:szCs w:val="22"/>
          <w:lang w:val="en-US" w:eastAsia="zh-CN"/>
        </w:rPr>
      </w:pPr>
      <w:r>
        <w:rPr>
          <w:rFonts w:hint="eastAsia" w:ascii="Times New Roman" w:hAnsi="Times New Roman" w:eastAsia="宋体" w:cs="Times New Roman"/>
          <w:color w:val="FF0000"/>
          <w:sz w:val="22"/>
          <w:szCs w:val="22"/>
          <w:lang w:val="en-US" w:eastAsia="zh-CN"/>
        </w:rPr>
        <w:t>①</w:t>
      </w:r>
      <w:r>
        <w:rPr>
          <w:rFonts w:hint="default" w:ascii="Times New Roman" w:hAnsi="Times New Roman" w:eastAsia="宋体" w:cs="Times New Roman"/>
          <w:color w:val="FF0000"/>
          <w:sz w:val="22"/>
          <w:szCs w:val="22"/>
          <w:lang w:val="en-US" w:eastAsia="zh-CN"/>
        </w:rPr>
        <w:t>若金额误差率在1%-2%之间或100万元≤金额误差&lt;300万,扣除工程造价咨询费用总额的10%作为违约金</w:t>
      </w:r>
      <w:r>
        <w:rPr>
          <w:rFonts w:hint="eastAsia" w:ascii="Times New Roman" w:hAnsi="Times New Roman" w:eastAsia="宋体" w:cs="Times New Roman"/>
          <w:color w:val="FF0000"/>
          <w:sz w:val="22"/>
          <w:szCs w:val="22"/>
          <w:lang w:val="en-US" w:eastAsia="zh-CN"/>
        </w:rPr>
        <w:t>；</w:t>
      </w:r>
    </w:p>
    <w:p>
      <w:pPr>
        <w:spacing w:line="360" w:lineRule="auto"/>
        <w:ind w:firstLine="440" w:firstLineChars="200"/>
        <w:rPr>
          <w:rFonts w:hint="default" w:ascii="Times New Roman" w:hAnsi="Times New Roman" w:eastAsia="宋体" w:cs="Times New Roman"/>
          <w:color w:val="FF0000"/>
          <w:sz w:val="22"/>
          <w:szCs w:val="22"/>
          <w:lang w:val="en-US" w:eastAsia="zh-CN"/>
        </w:rPr>
      </w:pPr>
      <w:r>
        <w:rPr>
          <w:rFonts w:hint="eastAsia" w:ascii="Times New Roman" w:hAnsi="Times New Roman" w:eastAsia="宋体" w:cs="Times New Roman"/>
          <w:color w:val="FF0000"/>
          <w:sz w:val="22"/>
          <w:szCs w:val="22"/>
          <w:lang w:val="en-US" w:eastAsia="zh-CN"/>
        </w:rPr>
        <w:t>②</w:t>
      </w:r>
      <w:r>
        <w:rPr>
          <w:rFonts w:hint="default" w:ascii="Times New Roman" w:hAnsi="Times New Roman" w:eastAsia="宋体" w:cs="Times New Roman"/>
          <w:color w:val="FF0000"/>
          <w:sz w:val="22"/>
          <w:szCs w:val="22"/>
          <w:lang w:val="en-US" w:eastAsia="zh-CN"/>
        </w:rPr>
        <w:t>若</w:t>
      </w:r>
      <w:r>
        <w:rPr>
          <w:rFonts w:hint="eastAsia" w:ascii="Times New Roman" w:hAnsi="Times New Roman" w:eastAsia="宋体" w:cs="Times New Roman"/>
          <w:color w:val="FF0000"/>
          <w:sz w:val="22"/>
          <w:szCs w:val="22"/>
          <w:lang w:val="en-US" w:eastAsia="zh-CN"/>
        </w:rPr>
        <w:t>金额</w:t>
      </w:r>
      <w:r>
        <w:rPr>
          <w:rFonts w:hint="default" w:ascii="Times New Roman" w:hAnsi="Times New Roman" w:eastAsia="宋体" w:cs="Times New Roman"/>
          <w:color w:val="FF0000"/>
          <w:sz w:val="22"/>
          <w:szCs w:val="22"/>
          <w:lang w:val="en-US" w:eastAsia="zh-CN"/>
        </w:rPr>
        <w:t>误差率在2%-3%或300万元≤金额误差&lt;500万,扣除工程造价咨询费用总额的50%作为违约金</w:t>
      </w:r>
      <w:r>
        <w:rPr>
          <w:rFonts w:hint="eastAsia" w:ascii="Times New Roman" w:hAnsi="Times New Roman" w:eastAsia="宋体" w:cs="Times New Roman"/>
          <w:color w:val="FF0000"/>
          <w:sz w:val="22"/>
          <w:szCs w:val="22"/>
          <w:lang w:val="en-US" w:eastAsia="zh-CN"/>
        </w:rPr>
        <w:t>；</w:t>
      </w:r>
    </w:p>
    <w:p>
      <w:pPr>
        <w:spacing w:line="360" w:lineRule="auto"/>
        <w:ind w:firstLine="440" w:firstLineChars="200"/>
        <w:rPr>
          <w:rFonts w:hint="default" w:ascii="Times New Roman" w:hAnsi="Times New Roman" w:eastAsia="宋体" w:cs="Times New Roman"/>
          <w:color w:val="FF0000"/>
          <w:sz w:val="22"/>
          <w:szCs w:val="22"/>
          <w:lang w:val="en-US" w:eastAsia="zh-CN"/>
        </w:rPr>
      </w:pPr>
      <w:r>
        <w:rPr>
          <w:rFonts w:hint="eastAsia" w:ascii="Times New Roman" w:hAnsi="Times New Roman" w:eastAsia="宋体" w:cs="Times New Roman"/>
          <w:color w:val="FF0000"/>
          <w:sz w:val="22"/>
          <w:szCs w:val="22"/>
          <w:lang w:val="en-US" w:eastAsia="zh-CN"/>
        </w:rPr>
        <w:t>③</w:t>
      </w:r>
      <w:r>
        <w:rPr>
          <w:rFonts w:hint="default" w:ascii="Times New Roman" w:hAnsi="Times New Roman" w:eastAsia="宋体" w:cs="Times New Roman"/>
          <w:color w:val="FF0000"/>
          <w:sz w:val="22"/>
          <w:szCs w:val="22"/>
          <w:lang w:val="en-US" w:eastAsia="zh-CN"/>
        </w:rPr>
        <w:t>若</w:t>
      </w:r>
      <w:r>
        <w:rPr>
          <w:rFonts w:hint="eastAsia" w:ascii="Times New Roman" w:hAnsi="Times New Roman" w:eastAsia="宋体" w:cs="Times New Roman"/>
          <w:color w:val="FF0000"/>
          <w:sz w:val="22"/>
          <w:szCs w:val="22"/>
          <w:lang w:val="en-US" w:eastAsia="zh-CN"/>
        </w:rPr>
        <w:t>金额</w:t>
      </w:r>
      <w:r>
        <w:rPr>
          <w:rFonts w:hint="default" w:ascii="Times New Roman" w:hAnsi="Times New Roman" w:eastAsia="宋体" w:cs="Times New Roman"/>
          <w:color w:val="FF0000"/>
          <w:sz w:val="22"/>
          <w:szCs w:val="22"/>
          <w:lang w:val="en-US" w:eastAsia="zh-CN"/>
        </w:rPr>
        <w:t>误差率在3%以上或金额误差</w:t>
      </w:r>
      <w:r>
        <w:rPr>
          <w:rFonts w:hint="eastAsia" w:ascii="Times New Roman" w:hAnsi="Times New Roman" w:eastAsia="宋体" w:cs="Times New Roman"/>
          <w:color w:val="FF0000"/>
          <w:sz w:val="22"/>
          <w:szCs w:val="22"/>
          <w:lang w:val="en-US" w:eastAsia="zh-CN"/>
        </w:rPr>
        <w:t>≥</w:t>
      </w:r>
      <w:r>
        <w:rPr>
          <w:rFonts w:hint="default" w:ascii="Times New Roman" w:hAnsi="Times New Roman" w:eastAsia="宋体" w:cs="Times New Roman"/>
          <w:color w:val="FF0000"/>
          <w:sz w:val="22"/>
          <w:szCs w:val="22"/>
          <w:lang w:val="en-US" w:eastAsia="zh-CN"/>
        </w:rPr>
        <w:t>500万的,扣除工程造价咨询费用总额的100%作为违约金,同时甲方有权解除本合同并追究乙方的违约责任</w:t>
      </w:r>
      <w:r>
        <w:rPr>
          <w:rFonts w:hint="eastAsia" w:ascii="Times New Roman" w:hAnsi="Times New Roman" w:eastAsia="宋体" w:cs="Times New Roman"/>
          <w:color w:val="FF0000"/>
          <w:sz w:val="22"/>
          <w:szCs w:val="22"/>
          <w:lang w:val="en-US" w:eastAsia="zh-CN"/>
        </w:rPr>
        <w:t>。</w:t>
      </w:r>
    </w:p>
    <w:p>
      <w:pPr>
        <w:tabs>
          <w:tab w:val="left" w:pos="607"/>
        </w:tabs>
        <w:spacing w:before="1" w:line="363" w:lineRule="auto"/>
        <w:ind w:right="114" w:firstLine="452" w:firstLineChars="200"/>
        <w:rPr>
          <w:rFonts w:hint="eastAsia" w:ascii="宋体" w:hAnsi="宋体" w:eastAsia="宋体" w:cs="宋体"/>
          <w:color w:val="auto"/>
          <w:spacing w:val="3"/>
          <w:sz w:val="22"/>
          <w:szCs w:val="22"/>
          <w:highlight w:val="none"/>
          <w:shd w:val="clear" w:color="auto" w:fill="FFFFFF"/>
          <w:lang w:val="en-US" w:eastAsia="zh-CN" w:bidi="ar"/>
        </w:rPr>
      </w:pPr>
      <w:r>
        <w:rPr>
          <w:rFonts w:hint="eastAsia" w:ascii="宋体" w:hAnsi="宋体" w:eastAsia="宋体" w:cs="宋体"/>
          <w:color w:val="auto"/>
          <w:spacing w:val="3"/>
          <w:sz w:val="22"/>
          <w:szCs w:val="22"/>
          <w:highlight w:val="none"/>
          <w:shd w:val="clear" w:color="auto" w:fill="FFFFFF"/>
          <w:lang w:val="en-US" w:eastAsia="zh-CN" w:bidi="ar"/>
        </w:rPr>
        <w:t>第九条　合同生效，变更与终止</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1．本合同自双方签字盖章之日起生效。</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2．当事人一方要求变更或解除合同时，则应当在14天前通知对方；因变更或解除合同使一方遭受损失的，应由责任方负责赔偿。</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3．变更或解除合同的通知或协议应当采取书面形式，新的协议未达成之前，原合同仍然有效。</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4.在甲方提供完整资料的前提下，乙方应按照合同约定的工作内容和工作时间完成本合同规定的各项审计咨询工作，若未能及时完成应视为乙方违约，甲方有权要求乙方承担1000元/天的违约金。</w:t>
      </w:r>
    </w:p>
    <w:p>
      <w:pPr>
        <w:spacing w:line="440" w:lineRule="exact"/>
        <w:ind w:firstLine="440" w:firstLineChars="200"/>
        <w:jc w:val="left"/>
        <w:rPr>
          <w:rFonts w:hint="eastAsia" w:ascii="宋体" w:hAnsi="宋体" w:eastAsia="宋体" w:cs="宋体"/>
          <w:bCs/>
          <w:sz w:val="22"/>
          <w:szCs w:val="22"/>
        </w:rPr>
      </w:pPr>
      <w:r>
        <w:rPr>
          <w:rFonts w:hint="eastAsia" w:ascii="宋体" w:hAnsi="宋体" w:eastAsia="宋体" w:cs="宋体"/>
          <w:bCs/>
          <w:sz w:val="22"/>
          <w:szCs w:val="22"/>
        </w:rPr>
        <w:t>第十条   合同违约和赔偿</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1．非乙方原因导致合同终止，甲方需付乙方于合同终止之前从事合同之责任应获的合理服务费。</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2．发生不可预见及不可抗力之因素和甲方投资资金暂停等致使合同不能履行或不能全部履行时，甲方与乙方双方协商解决，不受合同违约和责任赔偿条款制约，甲方需付乙方于合同终止之前从事合同之责任应获的合理服务费。</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非甲方原因，乙方违反本合同条款时，甲方有权终止合同并提前十天书面通知，并支付乙方正确履行义务而完成部分或全部工作的服务酬金。因乙方未能履行合同所承担的全过程造价咨询服务工作责任，甲方有权在乙方第一部分审计费用中扣除相应的金额。</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4.乙方违反全过程造价咨询合同的约定，将全过程造价咨询服务的任何部分转让或分包，甲方可直接发出书面通知立即终止合同。</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5. 乙方未能配备满足全过造价咨询服务需求的人员或设备。甲方有权购买任何配备的设施、设备和物品及其安装和服务，费用均由乙方承担，并在每阶段支付中将此款扣除；人员未满足甲方的要求进驻现场的，每人每天向甲方支付500元违约金。</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6.乙方不履行咨询职责，或向第三方人索贿、谋取私利，或与第三方人串通损害甲方利益，给甲方造成损失。每人次向甲方支付1000元违约金，情节严重的，甲方有权解除合同。</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7. 在合同执行过程中，乙方人员不能胜任本职工作的，甲方有权要求乙方更换不称职的人员，而乙方又不能按甲方要求及时更换的，项目负责人每人次向甲方支付10000元违约金，驻场人员每人次向甲方支付5000元违约金。应甲方要求更换的不称职审价人员的人数超过3人次的，甲方有权解除合同，给甲方造成损失的，乙方还应赔偿全部损失。</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8. 项目负责人的休假未经甲方书面同意，驻场人员休假未经甲方批准而影响咨询工作的，项目负责人每人次向甲方支付1000元违约金，驻场人员每人次向甲方支付500元违约金。</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9. 乙方人员每个月驻现场的时间和人数不满足甲方要求的，每人每天向甲方支付500元违约金。</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10. 乙方资料管理混乱，资料不齐全、资料内容不符合要求的，除应限期整改外，每发现一次向甲方支付1000元违约金。</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11. 乙方的累计赔偿限额为全过造价咨询服务费总额的 30%，当达到此限额时，发包人有权单方面终止全过程造价咨询合同，乙方的履约担保不予退还。</w:t>
      </w:r>
    </w:p>
    <w:p>
      <w:pPr>
        <w:spacing w:line="440" w:lineRule="exact"/>
        <w:ind w:firstLine="440" w:firstLineChars="200"/>
        <w:jc w:val="left"/>
        <w:rPr>
          <w:rFonts w:hint="eastAsia" w:ascii="宋体" w:hAnsi="宋体" w:eastAsia="宋体" w:cs="宋体"/>
          <w:bCs/>
          <w:sz w:val="22"/>
          <w:szCs w:val="22"/>
        </w:rPr>
      </w:pPr>
      <w:r>
        <w:rPr>
          <w:rFonts w:hint="eastAsia" w:ascii="宋体" w:hAnsi="宋体" w:eastAsia="宋体" w:cs="宋体"/>
          <w:bCs/>
          <w:sz w:val="22"/>
          <w:szCs w:val="22"/>
        </w:rPr>
        <w:t>第十一条</w:t>
      </w:r>
      <w:r>
        <w:rPr>
          <w:rFonts w:hint="eastAsia" w:ascii="宋体" w:hAnsi="宋体" w:eastAsia="宋体" w:cs="宋体"/>
          <w:sz w:val="22"/>
          <w:szCs w:val="22"/>
        </w:rPr>
        <w:t xml:space="preserve"> 　</w:t>
      </w:r>
      <w:r>
        <w:rPr>
          <w:rFonts w:hint="eastAsia" w:ascii="宋体" w:hAnsi="宋体" w:eastAsia="宋体" w:cs="宋体"/>
          <w:bCs/>
          <w:sz w:val="22"/>
          <w:szCs w:val="22"/>
        </w:rPr>
        <w:t>合同争议的解决</w:t>
      </w:r>
    </w:p>
    <w:p>
      <w:pPr>
        <w:spacing w:line="44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因违约或终止合同而引起的损失和损害的赔偿，甲方与乙方之间应当协商解决；如未能达成一致，可</w:t>
      </w:r>
      <w:r>
        <w:rPr>
          <w:rFonts w:hint="eastAsia" w:ascii="宋体" w:hAnsi="宋体" w:eastAsia="宋体" w:cs="宋体"/>
          <w:sz w:val="22"/>
          <w:szCs w:val="22"/>
          <w:lang w:eastAsia="zh-CN"/>
        </w:rPr>
        <w:t>提交</w:t>
      </w:r>
      <w:r>
        <w:rPr>
          <w:rFonts w:hint="eastAsia" w:ascii="宋体" w:hAnsi="宋体" w:eastAsia="宋体" w:cs="宋体"/>
          <w:sz w:val="22"/>
          <w:szCs w:val="22"/>
        </w:rPr>
        <w:t>行政主管部门调解；协商或调解不成的，根据双方约定向项目所在地</w:t>
      </w:r>
      <w:r>
        <w:rPr>
          <w:rFonts w:hint="eastAsia" w:ascii="宋体" w:hAnsi="宋体" w:eastAsia="宋体" w:cs="宋体"/>
          <w:sz w:val="22"/>
          <w:szCs w:val="22"/>
          <w:u w:val="single"/>
        </w:rPr>
        <w:t>人民法院提起诉讼</w:t>
      </w:r>
      <w:r>
        <w:rPr>
          <w:rFonts w:hint="eastAsia" w:ascii="宋体" w:hAnsi="宋体" w:eastAsia="宋体" w:cs="宋体"/>
          <w:sz w:val="22"/>
          <w:szCs w:val="22"/>
        </w:rPr>
        <w:t>。</w:t>
      </w:r>
    </w:p>
    <w:p>
      <w:pPr>
        <w:spacing w:line="440" w:lineRule="exact"/>
        <w:ind w:left="1303" w:leftChars="306" w:hanging="660" w:hangingChars="300"/>
        <w:jc w:val="left"/>
        <w:rPr>
          <w:rFonts w:hint="eastAsia" w:ascii="宋体" w:hAnsi="宋体" w:eastAsia="宋体" w:cs="宋体"/>
          <w:bCs/>
          <w:sz w:val="22"/>
          <w:szCs w:val="22"/>
        </w:rPr>
      </w:pPr>
      <w:r>
        <w:rPr>
          <w:rFonts w:hint="eastAsia" w:ascii="宋体" w:hAnsi="宋体" w:eastAsia="宋体" w:cs="宋体"/>
          <w:bCs/>
          <w:sz w:val="22"/>
          <w:szCs w:val="22"/>
        </w:rPr>
        <w:t>第十二条　　其  他</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1．未经对方的书面同意，双方均不得转让合同约定的权利和义务。</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2．乙方所有人员必须严守职业道德，廉洁执业，遵守“廉洁承诺书”，如乙方所属人员违反“廉洁承诺书”条款内容导致甲方遭受损失，乙方应对甲方的损失承担赔偿责任。</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3.遵守国家有关安全生产的法律法规，在生产过程中如发生安全事故，造成人身伤害或经济损失时，由乙方承担民事责任与经济损失。</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4.在本协议履行期间及履行完成以后，乙方应对甲方提供的所有相关合同、图纸、结算资料以及相关全部信息承担保密义务，未经甲方书面批准同意，不得向任何第三方复制、告知、传播或以其他方式泄密。也不得未经甲方书面批准同意接受相关新闻媒体采访。如乙方违反保密约定导致甲方及项目相关方（包括监理、施工单位、检测单位等）遭受损失，乙方应对甲方及项目相关方的损失承担赔偿责任。</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5.如在本协议履行过程中发生争议，双方友好协商解决。协商不成，双方约定向工程项目所在地人民法院诉讼解决。</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6.本合同自双方签字后生效，全部工程审计工作完成及工程竣工结算批复后付清价款，双方履行职责完成后自动失效。本合同如有未尽事宜，需经双方共同协商，签订补充合同或附加协议。</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第十三条  补充条款</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 根据工程需要，甲方具有要求乙方增加人员、设备或资金投入的权力。</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2.本项目要求乙方须设立现场项目管理组，并至少委派 1 名乙方人员作为代表常驻现场（出勤天数须满足甲方的要求）。驻场人员更换须经发包人审核认可，否则不得更换。乙方须配备满足现场办公需求的办公及生活设施、设备，汽车及其他必要的交通工具，保证咨询服务工作的时间要求。现场项目管理组服务人员的人数应根据项目进展情况及发包人要求作出相应调整，人员的进、退场情况应事先取得发包人的书面同意，由此而额外增加投入的人员、办公、生活设施视为乙方应做的附属工作，相关费用视为已包含在投标报价中，甲方不再另行增加费用。</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 如因乙方未尽到工程造价控制责任等原因，使工程造价控制出现以下几种情况时，乙方应</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承担相应的赔偿责任，赔偿金为实际损失的5％，但赔偿金总额不得超过咨询费总价。</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（1）违反国家、省、市建设行政主管部门有关工程计价规定的；</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（2）超出本身业务范围的；</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（3）工程咨询结果明显不符合工程实际的；</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（4）工程计量与主要价格调差明显不符的；</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（5）工程变更单计算误差超过±5％的。</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4.乙方人员应按时参加而未参加有关工程会议的，每缺席1次向甲方支付1000元违约金。</w:t>
      </w:r>
    </w:p>
    <w:p>
      <w:pPr>
        <w:spacing w:line="360" w:lineRule="auto"/>
        <w:ind w:firstLine="440" w:firstLineChars="20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5.乙方及其工作人员不得索要或接收本工程施工承包人的任何报酬、经济利益，不得参加施工承包人的宴请、娱乐等与甲方的利益相冲突的任何活动。 否则，一经查实，甲方有权单方终止合同、拒付服务酬金，情节严重的，移交有关部门处理。</w:t>
      </w:r>
    </w:p>
    <w:p>
      <w:pPr>
        <w:spacing w:line="360" w:lineRule="auto"/>
        <w:ind w:firstLine="440" w:firstLineChars="200"/>
        <w:rPr>
          <w:rFonts w:hint="eastAsia" w:ascii="宋体" w:hAnsi="宋体" w:eastAsia="宋体" w:cs="宋体"/>
          <w:sz w:val="22"/>
          <w:szCs w:val="22"/>
        </w:rPr>
      </w:pPr>
      <w:r>
        <w:rPr>
          <w:rFonts w:hint="eastAsia" w:ascii="Times New Roman" w:hAnsi="Times New Roman" w:eastAsia="宋体" w:cs="Times New Roman"/>
          <w:sz w:val="22"/>
          <w:szCs w:val="22"/>
          <w:lang w:val="en-US" w:eastAsia="zh-CN"/>
        </w:rPr>
        <w:t>6.工程变更的估算由监理单位审核后，乙方负责核算。当工程变更发生时，项目管理单位组织各方审核变更的必要性。当拟定同意变更后，由监理单位审核后，乙方负责核算。项目管理人负责完成工程变更的申报和管理。</w:t>
      </w:r>
    </w:p>
    <w:p>
      <w:pPr>
        <w:spacing w:line="360" w:lineRule="auto"/>
        <w:rPr>
          <w:sz w:val="22"/>
          <w:szCs w:val="22"/>
        </w:rPr>
      </w:pPr>
    </w:p>
    <w:p>
      <w:pPr>
        <w:autoSpaceDE w:val="0"/>
        <w:autoSpaceDN w:val="0"/>
        <w:adjustRightInd w:val="0"/>
        <w:snapToGrid w:val="0"/>
        <w:spacing w:line="420" w:lineRule="exact"/>
        <w:textAlignment w:val="bottom"/>
        <w:rPr>
          <w:sz w:val="36"/>
          <w:szCs w:val="36"/>
        </w:rPr>
      </w:pPr>
    </w:p>
    <w:p>
      <w:pPr>
        <w:pStyle w:val="2"/>
        <w:ind w:firstLine="360"/>
        <w:rPr>
          <w:rFonts w:ascii="Times New Roman" w:hAnsi="Times New Roman"/>
          <w:sz w:val="36"/>
          <w:szCs w:val="36"/>
        </w:rPr>
      </w:pPr>
    </w:p>
    <w:p>
      <w:pPr>
        <w:pStyle w:val="4"/>
        <w:rPr>
          <w:rFonts w:ascii="Times New Roman" w:hAnsi="Times New Roman"/>
          <w:sz w:val="36"/>
          <w:szCs w:val="36"/>
        </w:rPr>
      </w:pPr>
    </w:p>
    <w:p>
      <w:pPr>
        <w:rPr>
          <w:rFonts w:ascii="Times New Roman" w:hAnsi="Times New Roman"/>
          <w:sz w:val="36"/>
          <w:szCs w:val="36"/>
        </w:rPr>
      </w:pPr>
    </w:p>
    <w:p>
      <w:pPr>
        <w:pStyle w:val="2"/>
        <w:rPr>
          <w:rFonts w:ascii="Times New Roman" w:hAnsi="Times New Roman"/>
          <w:sz w:val="36"/>
          <w:szCs w:val="36"/>
        </w:rPr>
      </w:pPr>
    </w:p>
    <w:p>
      <w:pPr>
        <w:pStyle w:val="4"/>
        <w:rPr>
          <w:rFonts w:ascii="Times New Roman" w:hAnsi="Times New Roman"/>
          <w:sz w:val="36"/>
          <w:szCs w:val="36"/>
        </w:rPr>
      </w:pPr>
    </w:p>
    <w:p>
      <w:pPr>
        <w:rPr>
          <w:rFonts w:ascii="Times New Roman" w:hAnsi="Times New Roman"/>
          <w:sz w:val="36"/>
          <w:szCs w:val="36"/>
        </w:rPr>
      </w:pPr>
    </w:p>
    <w:p>
      <w:pPr>
        <w:pStyle w:val="2"/>
      </w:pPr>
    </w:p>
    <w:p>
      <w:pPr>
        <w:pStyle w:val="22"/>
        <w:spacing w:before="0" w:after="0" w:line="360" w:lineRule="auto"/>
        <w:rPr>
          <w:rFonts w:ascii="宋体" w:hAnsi="宋体" w:cs="宋体"/>
          <w:lang w:val="zh-CN"/>
        </w:rPr>
      </w:pPr>
      <w:r>
        <w:rPr>
          <w:rFonts w:hint="eastAsia" w:ascii="宋体" w:hAnsi="宋体" w:cs="宋体"/>
          <w:lang w:val="zh-CN"/>
        </w:rPr>
        <w:t>第六部分    附件—投标文件格式</w:t>
      </w:r>
    </w:p>
    <w:p>
      <w:pPr>
        <w:pStyle w:val="12"/>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，并加盖单位公章并由法定代表人或其授权代表签署（签字或盖章），否则视为未提供；</w:t>
      </w:r>
    </w:p>
    <w:p>
      <w:pPr>
        <w:pStyle w:val="6"/>
      </w:pPr>
      <w:bookmarkStart w:id="18" w:name="_Toc24550049"/>
      <w:bookmarkStart w:id="19" w:name="_Toc30408914"/>
    </w:p>
    <w:p>
      <w:pPr>
        <w:pStyle w:val="6"/>
      </w:pPr>
    </w:p>
    <w:p>
      <w:pPr>
        <w:pStyle w:val="6"/>
      </w:pPr>
    </w:p>
    <w:p>
      <w:pPr>
        <w:pStyle w:val="6"/>
      </w:pPr>
    </w:p>
    <w:p>
      <w:pPr>
        <w:pStyle w:val="6"/>
      </w:pPr>
    </w:p>
    <w:p/>
    <w:p>
      <w:pPr>
        <w:pStyle w:val="41"/>
      </w:pPr>
    </w:p>
    <w:p>
      <w:pPr>
        <w:pStyle w:val="3"/>
      </w:pPr>
    </w:p>
    <w:p>
      <w:pPr>
        <w:pStyle w:val="6"/>
      </w:pPr>
      <w:r>
        <w:rPr>
          <w:rFonts w:hint="eastAsia"/>
        </w:rPr>
        <w:t>一、“资格文件</w:t>
      </w:r>
      <w:r>
        <w:t>”</w:t>
      </w:r>
      <w:r>
        <w:rPr>
          <w:rFonts w:hint="eastAsia"/>
        </w:rPr>
        <w:t>格式</w:t>
      </w:r>
      <w:bookmarkEnd w:id="18"/>
      <w:bookmarkEnd w:id="19"/>
    </w:p>
    <w:p>
      <w:pPr>
        <w:pStyle w:val="7"/>
      </w:pPr>
      <w:r>
        <w:rPr>
          <w:rFonts w:hint="eastAsia"/>
        </w:rPr>
        <w:t>1.1 “资格文件”封面</w:t>
      </w:r>
    </w:p>
    <w:p>
      <w:pPr>
        <w:spacing w:line="360" w:lineRule="auto"/>
        <w:jc w:val="right"/>
        <w:rPr>
          <w:rFonts w:ascii="Arial" w:hAnsi="Arial" w:eastAsia="新宋体" w:cs="Arial"/>
          <w:b/>
          <w:sz w:val="32"/>
          <w:szCs w:val="22"/>
        </w:rPr>
      </w:pPr>
    </w:p>
    <w:p>
      <w:pPr>
        <w:pStyle w:val="41"/>
        <w:jc w:val="center"/>
        <w:rPr>
          <w:rFonts w:hint="eastAsia" w:eastAsia="宋体"/>
          <w:b/>
          <w:sz w:val="36"/>
          <w:szCs w:val="36"/>
          <w:lang w:eastAsia="zh-CN"/>
        </w:rPr>
      </w:pPr>
      <w:r>
        <w:rPr>
          <w:rFonts w:hint="eastAsia" w:ascii="华文中宋" w:hAnsi="华文中宋" w:eastAsia="华文中宋" w:cs="Arial"/>
          <w:b/>
          <w:sz w:val="36"/>
          <w:szCs w:val="36"/>
          <w:lang w:eastAsia="zh-CN"/>
        </w:rPr>
        <w:t>平阳县昆阳镇城东KYCD-01地块A41地块开发建设工程全过程造价咨询服务</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3"/>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r>
              <w:rPr>
                <w:rFonts w:ascii="仿宋" w:hAnsi="仿宋" w:eastAsia="仿宋" w:cs="Arial"/>
                <w:b/>
                <w:w w:val="90"/>
                <w:sz w:val="28"/>
                <w:szCs w:val="28"/>
              </w:rPr>
              <w:t>_____________</w:t>
            </w:r>
            <w:r>
              <w:rPr>
                <w:rFonts w:ascii="仿宋" w:hAnsi="仿宋" w:eastAsia="仿宋" w:cs="Arial"/>
                <w:b/>
                <w:w w:val="90"/>
                <w:sz w:val="28"/>
                <w:szCs w:val="28"/>
                <w:u w:val="single"/>
              </w:rPr>
              <w:t>_________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_________</w:t>
            </w:r>
            <w:r>
              <w:rPr>
                <w:rFonts w:ascii="仿宋" w:hAnsi="仿宋" w:eastAsia="仿宋" w:cs="Arial"/>
                <w:b/>
                <w:w w:val="90"/>
                <w:sz w:val="28"/>
                <w:szCs w:val="28"/>
              </w:rPr>
              <w:t>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w:t>
            </w:r>
            <w:r>
              <w:rPr>
                <w:rFonts w:ascii="仿宋" w:hAnsi="仿宋" w:eastAsia="仿宋" w:cs="Arial"/>
                <w:b/>
                <w:w w:val="90"/>
                <w:sz w:val="28"/>
                <w:szCs w:val="28"/>
                <w:u w:val="single"/>
              </w:rPr>
              <w:t>_________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_____</w:t>
            </w:r>
            <w:r>
              <w:rPr>
                <w:rFonts w:ascii="仿宋" w:hAnsi="仿宋" w:eastAsia="仿宋" w:cs="Arial"/>
                <w:b/>
                <w:w w:val="90"/>
                <w:sz w:val="28"/>
                <w:szCs w:val="28"/>
              </w:rPr>
              <w:t>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w:t>
            </w:r>
            <w:r>
              <w:rPr>
                <w:rFonts w:ascii="仿宋" w:hAnsi="仿宋" w:eastAsia="仿宋" w:cs="Arial"/>
                <w:b/>
                <w:w w:val="90"/>
                <w:sz w:val="28"/>
                <w:szCs w:val="28"/>
                <w:u w:val="single"/>
              </w:rPr>
              <w:t>_____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_____</w:t>
            </w:r>
            <w:r>
              <w:rPr>
                <w:rFonts w:ascii="仿宋" w:hAnsi="仿宋" w:eastAsia="仿宋" w:cs="Arial"/>
                <w:b/>
                <w:w w:val="90"/>
                <w:sz w:val="28"/>
                <w:szCs w:val="28"/>
              </w:rPr>
              <w:t>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w:t>
            </w:r>
            <w:r>
              <w:rPr>
                <w:rFonts w:ascii="仿宋" w:hAnsi="仿宋" w:eastAsia="仿宋" w:cs="Arial"/>
                <w:b/>
                <w:w w:val="90"/>
                <w:sz w:val="28"/>
                <w:szCs w:val="28"/>
                <w:u w:val="single"/>
              </w:rPr>
              <w:t>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___</w:t>
            </w:r>
            <w:r>
              <w:rPr>
                <w:rFonts w:ascii="仿宋" w:hAnsi="仿宋" w:eastAsia="仿宋" w:cs="Arial"/>
                <w:b/>
                <w:w w:val="90"/>
                <w:sz w:val="28"/>
                <w:szCs w:val="28"/>
              </w:rPr>
              <w:t>___</w:t>
            </w:r>
          </w:p>
        </w:tc>
      </w:tr>
    </w:tbl>
    <w:p>
      <w:pPr>
        <w:pStyle w:val="7"/>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lang w:eastAsia="zh-CN"/>
        </w:rPr>
        <w:t>平阳县城佳房地产开发有限公司</w:t>
      </w:r>
      <w:r>
        <w:rPr>
          <w:rFonts w:hint="eastAsia" w:ascii="仿宋" w:hAnsi="仿宋" w:eastAsia="仿宋" w:cs="Arial"/>
          <w:b/>
          <w:sz w:val="32"/>
          <w:szCs w:val="28"/>
        </w:rPr>
        <w:t xml:space="preserve"> </w:t>
      </w:r>
      <w:r>
        <w:rPr>
          <w:rFonts w:hint="eastAsia" w:ascii="仿宋" w:hAnsi="仿宋" w:eastAsia="仿宋" w:cs="Arial"/>
          <w:b/>
          <w:w w:val="90"/>
          <w:sz w:val="28"/>
          <w:szCs w:val="22"/>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平阳县昆阳镇城东KYCD-01地块A41地块开发建设工程全过程造价咨询服务</w:t>
      </w:r>
      <w:r>
        <w:rPr>
          <w:rFonts w:hint="eastAsia" w:ascii="仿宋" w:hAnsi="仿宋" w:eastAsia="仿宋" w:cs="Arial"/>
          <w:b/>
          <w:sz w:val="28"/>
          <w:szCs w:val="22"/>
          <w:u w:val="single"/>
        </w:rPr>
        <w:t>（项目编号：       ）</w:t>
      </w:r>
      <w:r>
        <w:rPr>
          <w:rFonts w:hint="eastAsia" w:ascii="仿宋" w:hAnsi="仿宋" w:eastAsia="仿宋" w:cs="Arial"/>
          <w:sz w:val="28"/>
          <w:szCs w:val="22"/>
        </w:rPr>
        <w:t>的国企采购活动中所提交的《资格文件》所有内容真实、有效，不存在提供虚假材料的行为。如有违反，愿承担一切责任。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w:t>
      </w:r>
      <w:r>
        <w:rPr>
          <w:rFonts w:ascii="仿宋" w:hAnsi="仿宋" w:eastAsia="仿宋" w:cs="Arial"/>
          <w:w w:val="90"/>
          <w:sz w:val="28"/>
          <w:szCs w:val="28"/>
          <w:u w:val="single"/>
        </w:rPr>
        <w:t>_</w:t>
      </w:r>
      <w:r>
        <w:rPr>
          <w:rFonts w:hint="eastAsia" w:ascii="仿宋" w:hAnsi="仿宋" w:eastAsia="仿宋" w:cs="Arial"/>
          <w:w w:val="90"/>
          <w:sz w:val="28"/>
          <w:szCs w:val="28"/>
          <w:u w:val="single"/>
        </w:rPr>
        <w:t xml:space="preserve">  </w:t>
      </w:r>
      <w:r>
        <w:rPr>
          <w:rFonts w:ascii="仿宋" w:hAnsi="仿宋" w:eastAsia="仿宋" w:cs="Arial"/>
          <w:w w:val="90"/>
          <w:sz w:val="28"/>
          <w:szCs w:val="28"/>
          <w:u w:val="single"/>
        </w:rPr>
        <w:t>__</w:t>
      </w:r>
      <w:r>
        <w:rPr>
          <w:rFonts w:ascii="仿宋" w:hAnsi="仿宋" w:eastAsia="仿宋" w:cs="Arial"/>
          <w:w w:val="90"/>
          <w:sz w:val="28"/>
          <w:szCs w:val="28"/>
        </w:rPr>
        <w:t>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sz w:val="28"/>
        </w:rPr>
        <w:t>（签字或盖章）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7"/>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3"/>
        <w:tblW w:w="9889"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889"/>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889"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7"/>
      </w:pPr>
      <w:r>
        <w:br w:type="page"/>
      </w:r>
      <w:r>
        <w:rPr>
          <w:rFonts w:hint="eastAsia"/>
        </w:rPr>
        <w:t>1.4</w:t>
      </w:r>
      <w:r>
        <w:rPr>
          <w:rFonts w:hint="eastAsia"/>
          <w:color w:val="000000"/>
        </w:rPr>
        <w:t>供应商符合参与国企采购活动资格条件的承诺函：</w:t>
      </w:r>
    </w:p>
    <w:p>
      <w:pPr>
        <w:pStyle w:val="21"/>
        <w:adjustRightInd w:val="0"/>
        <w:snapToGrid w:val="0"/>
        <w:spacing w:before="0" w:beforeAutospacing="0" w:after="0" w:afterAutospacing="0" w:line="360" w:lineRule="auto"/>
        <w:jc w:val="center"/>
        <w:rPr>
          <w:sz w:val="32"/>
          <w:szCs w:val="32"/>
        </w:rPr>
      </w:pPr>
      <w:r>
        <w:rPr>
          <w:rFonts w:hint="eastAsia"/>
          <w:sz w:val="32"/>
          <w:szCs w:val="32"/>
        </w:rPr>
        <w:t>承诺函</w:t>
      </w:r>
    </w:p>
    <w:p>
      <w:pPr>
        <w:spacing w:afterLines="100" w:line="360" w:lineRule="auto"/>
        <w:rPr>
          <w:sz w:val="22"/>
          <w:szCs w:val="22"/>
          <w:u w:val="single"/>
        </w:rPr>
      </w:pPr>
      <w:r>
        <w:rPr>
          <w:rFonts w:hint="eastAsia"/>
          <w:sz w:val="22"/>
          <w:szCs w:val="22"/>
          <w:u w:val="single"/>
          <w:lang w:eastAsia="zh-CN"/>
        </w:rPr>
        <w:t>平阳县城佳房地产开发有限公司</w:t>
      </w:r>
      <w:r>
        <w:rPr>
          <w:w w:val="90"/>
          <w:sz w:val="22"/>
          <w:szCs w:val="22"/>
        </w:rPr>
        <w:t>：</w:t>
      </w:r>
    </w:p>
    <w:p>
      <w:pPr>
        <w:pStyle w:val="21"/>
        <w:shd w:val="clear" w:color="auto" w:fill="FFFFFF"/>
        <w:snapToGrid w:val="0"/>
        <w:spacing w:before="0" w:beforeAutospacing="0" w:after="0" w:afterAutospacing="0" w:line="480" w:lineRule="auto"/>
        <w:ind w:firstLine="440" w:firstLineChars="200"/>
        <w:rPr>
          <w:rFonts w:ascii="Times New Roman" w:hAnsi="Times New Roman" w:cs="Times New Roman"/>
          <w:color w:val="auto"/>
          <w:sz w:val="22"/>
          <w:szCs w:val="22"/>
        </w:rPr>
      </w:pPr>
      <w:r>
        <w:rPr>
          <w:rFonts w:ascii="Times New Roman" w:hAnsi="宋体" w:cs="Times New Roman"/>
          <w:color w:val="auto"/>
          <w:sz w:val="22"/>
          <w:szCs w:val="22"/>
        </w:rPr>
        <w:t>我方</w:t>
      </w:r>
      <w:r>
        <w:rPr>
          <w:rFonts w:ascii="Times New Roman" w:hAnsi="Times New Roman" w:cs="Times New Roman"/>
          <w:color w:val="auto"/>
          <w:sz w:val="22"/>
          <w:szCs w:val="22"/>
          <w:u w:val="single"/>
        </w:rPr>
        <w:t xml:space="preserve">    </w:t>
      </w:r>
      <w:r>
        <w:rPr>
          <w:rFonts w:ascii="Times New Roman" w:hAnsi="宋体" w:cs="Times New Roman"/>
          <w:iCs/>
          <w:color w:val="auto"/>
          <w:sz w:val="22"/>
          <w:szCs w:val="22"/>
          <w:u w:val="single"/>
        </w:rPr>
        <w:t>（供应商名称）</w:t>
      </w:r>
      <w:r>
        <w:rPr>
          <w:rFonts w:ascii="Times New Roman" w:hAnsi="Times New Roman" w:cs="Times New Roman"/>
          <w:color w:val="auto"/>
          <w:sz w:val="22"/>
          <w:szCs w:val="22"/>
          <w:u w:val="single"/>
        </w:rPr>
        <w:t xml:space="preserve">  </w:t>
      </w:r>
      <w:r>
        <w:rPr>
          <w:rFonts w:ascii="Times New Roman" w:hAnsi="宋体" w:cs="Times New Roman"/>
          <w:color w:val="auto"/>
          <w:sz w:val="22"/>
          <w:szCs w:val="22"/>
        </w:rPr>
        <w:t>参与</w:t>
      </w:r>
      <w:r>
        <w:rPr>
          <w:rFonts w:ascii="Times New Roman" w:hAnsi="Times New Roman" w:cs="Times New Roman"/>
          <w:color w:val="auto"/>
          <w:sz w:val="22"/>
          <w:szCs w:val="22"/>
          <w:u w:val="single"/>
        </w:rPr>
        <w:t xml:space="preserve">    </w:t>
      </w:r>
      <w:r>
        <w:rPr>
          <w:rFonts w:ascii="Times New Roman" w:hAnsi="Times New Roman" w:cs="Times New Roman"/>
          <w:i/>
          <w:iCs/>
          <w:color w:val="auto"/>
          <w:sz w:val="22"/>
          <w:szCs w:val="22"/>
          <w:u w:val="single"/>
        </w:rPr>
        <w:t xml:space="preserve">  </w:t>
      </w:r>
      <w:r>
        <w:rPr>
          <w:rFonts w:ascii="Times New Roman" w:hAnsi="宋体" w:cs="Times New Roman"/>
          <w:iCs/>
          <w:color w:val="auto"/>
          <w:sz w:val="22"/>
          <w:szCs w:val="22"/>
          <w:u w:val="single"/>
        </w:rPr>
        <w:t>（项目名称）</w:t>
      </w:r>
      <w:r>
        <w:rPr>
          <w:rFonts w:ascii="Times New Roman" w:hAnsi="Times New Roman" w:cs="Times New Roman"/>
          <w:i/>
          <w:iCs/>
          <w:color w:val="auto"/>
          <w:sz w:val="22"/>
          <w:szCs w:val="22"/>
          <w:u w:val="single"/>
        </w:rPr>
        <w:t xml:space="preserve">   </w:t>
      </w:r>
      <w:r>
        <w:rPr>
          <w:rFonts w:ascii="Times New Roman" w:hAnsi="宋体" w:cs="Times New Roman"/>
          <w:color w:val="auto"/>
          <w:sz w:val="22"/>
          <w:szCs w:val="22"/>
        </w:rPr>
        <w:t>国企采购活动，针对</w:t>
      </w:r>
      <w:r>
        <w:rPr>
          <w:rFonts w:ascii="Times New Roman" w:hAnsi="宋体" w:cs="Times New Roman"/>
          <w:sz w:val="22"/>
          <w:szCs w:val="22"/>
        </w:rPr>
        <w:t>《平阳县县属国有企业采购管理办法（试行）》第十四条</w:t>
      </w:r>
      <w:r>
        <w:rPr>
          <w:rFonts w:ascii="Times New Roman" w:hAnsi="宋体" w:cs="Times New Roman"/>
          <w:color w:val="auto"/>
          <w:sz w:val="22"/>
          <w:szCs w:val="22"/>
        </w:rPr>
        <w:t>所述条件做如下承诺：</w:t>
      </w:r>
    </w:p>
    <w:p>
      <w:pPr>
        <w:pStyle w:val="21"/>
        <w:numPr>
          <w:ilvl w:val="0"/>
          <w:numId w:val="5"/>
        </w:numPr>
        <w:shd w:val="clear" w:color="auto" w:fill="FFFFFF"/>
        <w:snapToGrid w:val="0"/>
        <w:spacing w:before="0" w:beforeAutospacing="0" w:after="0" w:afterAutospacing="0" w:line="480" w:lineRule="auto"/>
        <w:ind w:left="-20" w:firstLine="420"/>
        <w:rPr>
          <w:rFonts w:ascii="Times New Roman" w:hAnsi="Times New Roman" w:cs="Times New Roman"/>
          <w:color w:val="auto"/>
          <w:sz w:val="22"/>
          <w:szCs w:val="22"/>
        </w:rPr>
      </w:pPr>
      <w:r>
        <w:rPr>
          <w:rFonts w:ascii="Times New Roman" w:hAnsi="宋体" w:cs="Times New Roman"/>
          <w:color w:val="auto"/>
          <w:sz w:val="22"/>
          <w:szCs w:val="22"/>
        </w:rPr>
        <w:t>我方具有独立承担民事责任的能力；</w:t>
      </w:r>
    </w:p>
    <w:p>
      <w:pPr>
        <w:pStyle w:val="21"/>
        <w:numPr>
          <w:ilvl w:val="0"/>
          <w:numId w:val="5"/>
        </w:numPr>
        <w:shd w:val="clear" w:color="auto" w:fill="FFFFFF"/>
        <w:snapToGrid w:val="0"/>
        <w:spacing w:before="0" w:beforeAutospacing="0" w:after="0" w:afterAutospacing="0" w:line="480" w:lineRule="auto"/>
        <w:ind w:left="-20" w:firstLine="420"/>
        <w:rPr>
          <w:rFonts w:ascii="Times New Roman" w:hAnsi="Times New Roman" w:cs="Times New Roman"/>
          <w:color w:val="auto"/>
          <w:sz w:val="22"/>
          <w:szCs w:val="22"/>
        </w:rPr>
      </w:pPr>
      <w:r>
        <w:rPr>
          <w:rFonts w:ascii="Times New Roman" w:hAnsi="宋体" w:cs="Times New Roman"/>
          <w:color w:val="auto"/>
          <w:sz w:val="22"/>
          <w:szCs w:val="22"/>
        </w:rPr>
        <w:t>我方具有良好的商业信誉和健全的财务会计制度；</w:t>
      </w:r>
    </w:p>
    <w:p>
      <w:pPr>
        <w:pStyle w:val="21"/>
        <w:numPr>
          <w:ilvl w:val="0"/>
          <w:numId w:val="5"/>
        </w:numPr>
        <w:shd w:val="clear" w:color="auto" w:fill="FFFFFF"/>
        <w:snapToGrid w:val="0"/>
        <w:spacing w:before="0" w:beforeAutospacing="0" w:after="0" w:afterAutospacing="0" w:line="480" w:lineRule="auto"/>
        <w:ind w:left="-20" w:firstLine="420"/>
        <w:rPr>
          <w:rFonts w:ascii="Times New Roman" w:hAnsi="Times New Roman" w:cs="Times New Roman"/>
          <w:color w:val="auto"/>
          <w:sz w:val="22"/>
          <w:szCs w:val="22"/>
        </w:rPr>
      </w:pPr>
      <w:r>
        <w:rPr>
          <w:rFonts w:ascii="Times New Roman" w:hAnsi="宋体" w:cs="Times New Roman"/>
          <w:color w:val="auto"/>
          <w:sz w:val="22"/>
          <w:szCs w:val="22"/>
        </w:rPr>
        <w:t>我方具有履行合同所必需的设备和专业技术、售后保障等能力；</w:t>
      </w:r>
    </w:p>
    <w:p>
      <w:pPr>
        <w:pStyle w:val="21"/>
        <w:numPr>
          <w:ilvl w:val="0"/>
          <w:numId w:val="5"/>
        </w:numPr>
        <w:shd w:val="clear" w:color="auto" w:fill="FFFFFF"/>
        <w:snapToGrid w:val="0"/>
        <w:spacing w:before="0" w:beforeAutospacing="0" w:after="0" w:afterAutospacing="0" w:line="480" w:lineRule="auto"/>
        <w:ind w:left="-20" w:firstLine="420"/>
        <w:rPr>
          <w:rFonts w:ascii="Times New Roman" w:hAnsi="Times New Roman" w:cs="Times New Roman"/>
          <w:color w:val="auto"/>
          <w:sz w:val="22"/>
          <w:szCs w:val="22"/>
        </w:rPr>
      </w:pPr>
      <w:r>
        <w:rPr>
          <w:rFonts w:ascii="Times New Roman" w:hAnsi="宋体" w:cs="Times New Roman"/>
          <w:color w:val="auto"/>
          <w:sz w:val="22"/>
          <w:szCs w:val="22"/>
        </w:rPr>
        <w:t>我方有依法缴纳税收和社会保障资金的良好记录；</w:t>
      </w:r>
    </w:p>
    <w:p>
      <w:pPr>
        <w:pStyle w:val="21"/>
        <w:numPr>
          <w:ilvl w:val="0"/>
          <w:numId w:val="5"/>
        </w:numPr>
        <w:shd w:val="clear" w:color="auto" w:fill="FFFFFF"/>
        <w:snapToGrid w:val="0"/>
        <w:spacing w:before="0" w:beforeAutospacing="0" w:after="0" w:afterAutospacing="0" w:line="480" w:lineRule="auto"/>
        <w:ind w:left="-20" w:firstLine="420"/>
        <w:rPr>
          <w:rFonts w:ascii="Times New Roman" w:hAnsi="Times New Roman" w:cs="Times New Roman"/>
          <w:color w:val="auto"/>
          <w:sz w:val="22"/>
          <w:szCs w:val="22"/>
        </w:rPr>
      </w:pPr>
      <w:r>
        <w:rPr>
          <w:rFonts w:ascii="Times New Roman" w:hAnsi="宋体" w:cs="Times New Roman"/>
          <w:color w:val="auto"/>
          <w:sz w:val="22"/>
          <w:szCs w:val="22"/>
        </w:rPr>
        <w:t>我方在参加本次国企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21"/>
        <w:numPr>
          <w:ilvl w:val="0"/>
          <w:numId w:val="5"/>
        </w:numPr>
        <w:shd w:val="clear" w:color="auto" w:fill="FFFFFF"/>
        <w:snapToGrid w:val="0"/>
        <w:spacing w:before="0" w:beforeAutospacing="0" w:after="0" w:afterAutospacing="0" w:line="480" w:lineRule="auto"/>
        <w:ind w:left="-20" w:firstLine="420"/>
        <w:rPr>
          <w:rFonts w:ascii="Times New Roman" w:hAnsi="Times New Roman" w:cs="Times New Roman"/>
          <w:color w:val="auto"/>
          <w:sz w:val="22"/>
          <w:szCs w:val="22"/>
        </w:rPr>
      </w:pPr>
      <w:r>
        <w:rPr>
          <w:rFonts w:ascii="Times New Roman" w:hAnsi="宋体" w:cs="Times New Roman"/>
          <w:color w:val="auto"/>
          <w:sz w:val="22"/>
          <w:szCs w:val="22"/>
        </w:rPr>
        <w:t>我方与参加本次项目同一合同项下政府采购活动的其他供应商不存在单位负责人为同一人或者直接控股、管理关系。</w:t>
      </w:r>
    </w:p>
    <w:p>
      <w:pPr>
        <w:pStyle w:val="21"/>
        <w:numPr>
          <w:ilvl w:val="0"/>
          <w:numId w:val="5"/>
        </w:numPr>
        <w:shd w:val="clear" w:color="auto" w:fill="FFFFFF"/>
        <w:snapToGrid w:val="0"/>
        <w:spacing w:before="0" w:beforeAutospacing="0" w:after="0" w:afterAutospacing="0" w:line="480" w:lineRule="auto"/>
        <w:ind w:left="-20" w:firstLine="420"/>
        <w:rPr>
          <w:rFonts w:ascii="Times New Roman" w:hAnsi="Times New Roman" w:cs="Times New Roman"/>
          <w:color w:val="auto"/>
          <w:sz w:val="22"/>
          <w:szCs w:val="22"/>
        </w:rPr>
      </w:pPr>
      <w:r>
        <w:rPr>
          <w:rFonts w:ascii="Times New Roman" w:hAnsi="宋体" w:cs="Times New Roman"/>
          <w:color w:val="auto"/>
          <w:sz w:val="22"/>
          <w:szCs w:val="22"/>
        </w:rPr>
        <w:t>我方未被</w:t>
      </w:r>
      <w:r>
        <w:rPr>
          <w:rFonts w:ascii="Times New Roman" w:hAnsi="Times New Roman" w:cs="Times New Roman"/>
          <w:color w:val="auto"/>
          <w:sz w:val="22"/>
          <w:szCs w:val="22"/>
        </w:rPr>
        <w:t>“</w:t>
      </w:r>
      <w:r>
        <w:rPr>
          <w:rFonts w:ascii="Times New Roman" w:hAnsi="宋体" w:cs="Times New Roman"/>
          <w:color w:val="auto"/>
          <w:sz w:val="22"/>
          <w:szCs w:val="22"/>
        </w:rPr>
        <w:t>信用中国</w:t>
      </w:r>
      <w:r>
        <w:rPr>
          <w:rFonts w:ascii="Times New Roman" w:hAnsi="Times New Roman" w:cs="Times New Roman"/>
          <w:color w:val="auto"/>
          <w:sz w:val="22"/>
          <w:szCs w:val="22"/>
        </w:rPr>
        <w:t>”</w:t>
      </w:r>
      <w:r>
        <w:rPr>
          <w:rFonts w:ascii="Times New Roman" w:hAnsi="宋体" w:cs="Times New Roman"/>
          <w:color w:val="auto"/>
          <w:sz w:val="22"/>
          <w:szCs w:val="22"/>
        </w:rPr>
        <w:t>（</w:t>
      </w:r>
      <w:r>
        <w:rPr>
          <w:rFonts w:ascii="Times New Roman" w:hAnsi="Times New Roman" w:cs="Times New Roman"/>
          <w:color w:val="auto"/>
          <w:sz w:val="22"/>
          <w:szCs w:val="22"/>
        </w:rPr>
        <w:t>www.creditchina.gov.cn</w:t>
      </w:r>
      <w:r>
        <w:rPr>
          <w:rFonts w:ascii="Times New Roman" w:hAnsi="宋体" w:cs="Times New Roman"/>
          <w:color w:val="auto"/>
          <w:sz w:val="22"/>
          <w:szCs w:val="22"/>
        </w:rPr>
        <w:t>）、中国政府采购网（</w:t>
      </w:r>
      <w:r>
        <w:rPr>
          <w:rFonts w:ascii="Times New Roman" w:hAnsi="Times New Roman" w:cs="Times New Roman"/>
          <w:color w:val="auto"/>
          <w:sz w:val="22"/>
          <w:szCs w:val="22"/>
        </w:rPr>
        <w:t>www.ccgp.gov.cn</w:t>
      </w:r>
      <w:r>
        <w:rPr>
          <w:rFonts w:ascii="Times New Roman" w:hAnsi="宋体" w:cs="Times New Roman"/>
          <w:color w:val="auto"/>
          <w:sz w:val="22"/>
          <w:szCs w:val="22"/>
        </w:rPr>
        <w:t>）列入失信被执行人名单、重大税收违法案件当事人名单、政府采购严重违法失信行为记录名单</w:t>
      </w:r>
    </w:p>
    <w:p>
      <w:pPr>
        <w:pStyle w:val="21"/>
        <w:snapToGrid w:val="0"/>
        <w:spacing w:before="0" w:beforeAutospacing="0" w:after="0" w:afterAutospacing="0" w:line="480" w:lineRule="auto"/>
        <w:ind w:firstLine="440" w:firstLineChars="200"/>
        <w:rPr>
          <w:rFonts w:ascii="Times New Roman" w:hAnsi="Times New Roman" w:cs="Times New Roman"/>
          <w:color w:val="auto"/>
          <w:sz w:val="22"/>
          <w:szCs w:val="22"/>
        </w:rPr>
      </w:pPr>
      <w:r>
        <w:rPr>
          <w:rFonts w:ascii="Times New Roman" w:hAnsi="宋体" w:cs="Times New Roman"/>
          <w:color w:val="auto"/>
          <w:sz w:val="22"/>
          <w:szCs w:val="22"/>
        </w:rPr>
        <w:t>我方对上述承诺内容的真实性负责。我公司郑重声明，我公司参加本次国企采购活动中所提交的所有内容真实、有效，不存在提供虚假材料的行为。如有违反，愿承担一切责任。如有虚假，将依法承担相应责任。</w:t>
      </w:r>
    </w:p>
    <w:p>
      <w:pPr>
        <w:snapToGrid w:val="0"/>
        <w:spacing w:line="480" w:lineRule="auto"/>
        <w:rPr>
          <w:sz w:val="22"/>
          <w:szCs w:val="22"/>
        </w:rPr>
      </w:pPr>
      <w:r>
        <w:rPr>
          <w:sz w:val="22"/>
          <w:szCs w:val="22"/>
        </w:rPr>
        <w:t>供应商名称（盖章）：</w:t>
      </w:r>
      <w:r>
        <w:rPr>
          <w:w w:val="90"/>
          <w:sz w:val="22"/>
          <w:szCs w:val="22"/>
        </w:rPr>
        <w:t>__________________________________________</w:t>
      </w:r>
    </w:p>
    <w:p>
      <w:pPr>
        <w:snapToGrid w:val="0"/>
        <w:spacing w:line="480" w:lineRule="auto"/>
        <w:rPr>
          <w:sz w:val="22"/>
          <w:szCs w:val="22"/>
          <w:u w:val="single"/>
        </w:rPr>
      </w:pPr>
      <w:r>
        <w:rPr>
          <w:sz w:val="22"/>
          <w:szCs w:val="22"/>
        </w:rPr>
        <w:t>法定代表人或其授权代表（签字或签章）：</w:t>
      </w:r>
      <w:r>
        <w:rPr>
          <w:w w:val="90"/>
          <w:sz w:val="22"/>
          <w:szCs w:val="22"/>
        </w:rPr>
        <w:t>______________________</w:t>
      </w:r>
    </w:p>
    <w:p>
      <w:pPr>
        <w:snapToGrid w:val="0"/>
        <w:spacing w:line="480" w:lineRule="auto"/>
        <w:rPr>
          <w:sz w:val="32"/>
          <w:szCs w:val="32"/>
        </w:rPr>
      </w:pPr>
      <w:r>
        <w:rPr>
          <w:sz w:val="22"/>
          <w:szCs w:val="22"/>
        </w:rPr>
        <w:t>日期：</w:t>
      </w:r>
      <w:r>
        <w:rPr>
          <w:w w:val="90"/>
          <w:sz w:val="22"/>
          <w:szCs w:val="22"/>
        </w:rPr>
        <w:t>________年____月____日</w:t>
      </w:r>
    </w:p>
    <w:p>
      <w:pPr>
        <w:shd w:val="clear" w:color="auto" w:fill="FFFFFF"/>
        <w:snapToGrid w:val="0"/>
        <w:spacing w:line="360" w:lineRule="auto"/>
        <w:jc w:val="center"/>
      </w:pPr>
    </w:p>
    <w:p>
      <w:pPr>
        <w:pStyle w:val="6"/>
      </w:pPr>
      <w:r>
        <w:rPr>
          <w:rFonts w:hint="eastAsia"/>
        </w:rPr>
        <w:t>二、“报价文件</w:t>
      </w:r>
      <w:r>
        <w:t>”</w:t>
      </w:r>
      <w:r>
        <w:rPr>
          <w:rFonts w:hint="eastAsia"/>
        </w:rPr>
        <w:t>格式</w:t>
      </w:r>
    </w:p>
    <w:p>
      <w:pPr>
        <w:pStyle w:val="8"/>
        <w:rPr>
          <w:rFonts w:ascii="Arial" w:hAnsi="Arial" w:eastAsia="新宋体" w:cs="Arial"/>
          <w:sz w:val="32"/>
          <w:szCs w:val="22"/>
        </w:rPr>
      </w:pPr>
      <w:r>
        <w:rPr>
          <w:rFonts w:hint="eastAsia"/>
        </w:rPr>
        <w:t>2.1 “报价文件”封面</w:t>
      </w:r>
    </w:p>
    <w:p>
      <w:pPr>
        <w:pStyle w:val="41"/>
        <w:jc w:val="center"/>
        <w:rPr>
          <w:rFonts w:hint="eastAsia" w:ascii="华文中宋" w:hAnsi="华文中宋" w:eastAsia="华文中宋" w:cs="Arial"/>
          <w:b/>
          <w:sz w:val="36"/>
          <w:szCs w:val="36"/>
          <w:lang w:eastAsia="zh-CN"/>
        </w:rPr>
      </w:pPr>
      <w:r>
        <w:rPr>
          <w:rFonts w:hint="eastAsia" w:ascii="华文中宋" w:hAnsi="华文中宋" w:eastAsia="华文中宋" w:cs="Arial"/>
          <w:b/>
          <w:sz w:val="36"/>
          <w:szCs w:val="36"/>
          <w:lang w:eastAsia="zh-CN"/>
        </w:rPr>
        <w:t>平阳县昆阳镇城东KYCD-01地块A41地块开发建设工程全过程造价咨询服务</w:t>
      </w:r>
    </w:p>
    <w:p>
      <w:pPr>
        <w:pStyle w:val="39"/>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3"/>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r>
              <w:rPr>
                <w:rFonts w:ascii="仿宋" w:hAnsi="仿宋" w:eastAsia="仿宋" w:cs="Arial"/>
                <w:b/>
                <w:w w:val="90"/>
                <w:sz w:val="28"/>
                <w:szCs w:val="28"/>
              </w:rPr>
              <w:t>____________________________</w:t>
            </w:r>
            <w:r>
              <w:rPr>
                <w:rFonts w:ascii="仿宋" w:hAnsi="仿宋" w:eastAsia="仿宋" w:cs="Arial"/>
                <w:b/>
                <w:w w:val="90"/>
                <w:sz w:val="28"/>
                <w:szCs w:val="28"/>
                <w:u w:val="single"/>
              </w:rPr>
              <w:t>______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w:t>
            </w:r>
            <w:r>
              <w:rPr>
                <w:rFonts w:ascii="仿宋" w:hAnsi="仿宋" w:eastAsia="仿宋" w:cs="Arial"/>
                <w:b/>
                <w:w w:val="90"/>
                <w:sz w:val="28"/>
                <w:szCs w:val="28"/>
              </w:rPr>
              <w:t>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w:t>
            </w:r>
            <w:r>
              <w:rPr>
                <w:rFonts w:ascii="仿宋" w:hAnsi="仿宋" w:eastAsia="仿宋" w:cs="Arial"/>
                <w:b/>
                <w:w w:val="90"/>
                <w:sz w:val="28"/>
                <w:szCs w:val="28"/>
                <w:u w:val="single"/>
              </w:rPr>
              <w:t>_____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w:t>
            </w:r>
            <w:r>
              <w:rPr>
                <w:rFonts w:ascii="仿宋" w:hAnsi="仿宋" w:eastAsia="仿宋" w:cs="Arial"/>
                <w:b/>
                <w:w w:val="90"/>
                <w:sz w:val="28"/>
                <w:szCs w:val="28"/>
                <w:u w:val="single"/>
              </w:rPr>
              <w:t>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w:t>
            </w:r>
            <w:r>
              <w:rPr>
                <w:rFonts w:ascii="仿宋" w:hAnsi="仿宋" w:eastAsia="仿宋" w:cs="Arial"/>
                <w:b/>
                <w:w w:val="90"/>
                <w:sz w:val="28"/>
                <w:szCs w:val="28"/>
                <w:u w:val="single"/>
              </w:rPr>
              <w:t>___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748" w:bottom="1440" w:left="1361" w:header="720" w:footer="720" w:gutter="0"/>
          <w:cols w:space="720" w:num="1"/>
          <w:titlePg/>
          <w:docGrid w:linePitch="286" w:charSpace="-3831"/>
        </w:sectPr>
      </w:pPr>
    </w:p>
    <w:p>
      <w:pPr>
        <w:pStyle w:val="12"/>
        <w:adjustRightInd w:val="0"/>
        <w:snapToGrid w:val="0"/>
        <w:spacing w:line="400" w:lineRule="exact"/>
        <w:rPr>
          <w:rFonts w:hAnsi="宋体" w:cs="宋体"/>
          <w:sz w:val="36"/>
          <w:szCs w:val="36"/>
        </w:rPr>
      </w:pPr>
      <w:r>
        <w:rPr>
          <w:rFonts w:hint="eastAsia" w:hAnsi="宋体" w:cs="宋体"/>
          <w:sz w:val="36"/>
          <w:szCs w:val="36"/>
        </w:rPr>
        <w:t>2.2开标一览表</w:t>
      </w:r>
    </w:p>
    <w:p>
      <w:pPr>
        <w:pStyle w:val="12"/>
        <w:adjustRightInd w:val="0"/>
        <w:snapToGrid w:val="0"/>
        <w:spacing w:line="400" w:lineRule="exact"/>
        <w:jc w:val="center"/>
        <w:rPr>
          <w:rFonts w:hAnsi="宋体" w:cs="宋体"/>
          <w:sz w:val="36"/>
          <w:szCs w:val="36"/>
        </w:rPr>
      </w:pPr>
      <w:r>
        <w:rPr>
          <w:rFonts w:hint="eastAsia" w:hAnsi="宋体" w:cs="宋体"/>
          <w:sz w:val="36"/>
          <w:szCs w:val="36"/>
        </w:rPr>
        <w:t>开标一览表</w:t>
      </w:r>
    </w:p>
    <w:p>
      <w:pPr>
        <w:pStyle w:val="12"/>
        <w:adjustRightInd w:val="0"/>
        <w:snapToGrid w:val="0"/>
        <w:spacing w:line="400" w:lineRule="exact"/>
        <w:rPr>
          <w:rFonts w:hAnsi="宋体" w:cs="宋体"/>
          <w:sz w:val="36"/>
          <w:szCs w:val="36"/>
        </w:rPr>
      </w:pPr>
    </w:p>
    <w:p>
      <w:pPr>
        <w:pStyle w:val="12"/>
        <w:adjustRightInd w:val="0"/>
        <w:snapToGrid w:val="0"/>
        <w:spacing w:line="400" w:lineRule="exact"/>
        <w:rPr>
          <w:rFonts w:hAnsi="宋体" w:cs="宋体"/>
          <w:sz w:val="36"/>
          <w:szCs w:val="36"/>
        </w:rPr>
      </w:pPr>
    </w:p>
    <w:p>
      <w:pPr>
        <w:pStyle w:val="12"/>
        <w:adjustRightInd w:val="0"/>
        <w:snapToGrid w:val="0"/>
        <w:spacing w:line="400" w:lineRule="exact"/>
        <w:rPr>
          <w:rFonts w:hAnsi="宋体" w:cs="宋体"/>
          <w:sz w:val="24"/>
        </w:rPr>
      </w:pPr>
      <w:r>
        <w:rPr>
          <w:rFonts w:hint="eastAsia" w:hAnsi="宋体" w:cs="宋体"/>
          <w:sz w:val="24"/>
        </w:rPr>
        <w:t xml:space="preserve">供应商名称：                                        招标编号：  </w:t>
      </w:r>
    </w:p>
    <w:tbl>
      <w:tblPr>
        <w:tblStyle w:val="23"/>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2"/>
        <w:gridCol w:w="3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062" w:type="dxa"/>
            <w:vAlign w:val="center"/>
          </w:tcPr>
          <w:p>
            <w:pPr>
              <w:jc w:val="center"/>
              <w:rPr>
                <w:b/>
                <w:bCs/>
                <w:sz w:val="22"/>
                <w:szCs w:val="22"/>
              </w:rPr>
            </w:pPr>
            <w:r>
              <w:rPr>
                <w:rFonts w:hAnsi="宋体"/>
                <w:b/>
                <w:bCs/>
                <w:sz w:val="22"/>
                <w:szCs w:val="22"/>
              </w:rPr>
              <w:t>项目名称</w:t>
            </w:r>
          </w:p>
        </w:tc>
        <w:tc>
          <w:tcPr>
            <w:tcW w:w="3685" w:type="dxa"/>
            <w:vAlign w:val="center"/>
          </w:tcPr>
          <w:p>
            <w:pPr>
              <w:jc w:val="center"/>
              <w:rPr>
                <w:b/>
                <w:bCs/>
                <w:sz w:val="22"/>
                <w:szCs w:val="22"/>
              </w:rPr>
            </w:pPr>
            <w:r>
              <w:rPr>
                <w:rFonts w:hAnsi="宋体"/>
                <w:b/>
                <w:sz w:val="22"/>
                <w:szCs w:val="22"/>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trPr>
        <w:tc>
          <w:tcPr>
            <w:tcW w:w="6062" w:type="dxa"/>
            <w:vAlign w:val="center"/>
          </w:tcPr>
          <w:p>
            <w:pPr>
              <w:jc w:val="center"/>
              <w:rPr>
                <w:rFonts w:hint="eastAsia" w:eastAsia="宋体"/>
                <w:sz w:val="22"/>
                <w:szCs w:val="22"/>
                <w:lang w:eastAsia="zh-CN"/>
              </w:rPr>
            </w:pPr>
            <w:r>
              <w:rPr>
                <w:rFonts w:hint="eastAsia" w:hAnsi="宋体"/>
                <w:bCs/>
                <w:sz w:val="22"/>
                <w:szCs w:val="22"/>
                <w:lang w:eastAsia="zh-CN"/>
              </w:rPr>
              <w:t>平阳县昆阳镇城东KYCD-01地块A41地块开发建设工程全过程造价咨询服务</w:t>
            </w:r>
          </w:p>
        </w:tc>
        <w:tc>
          <w:tcPr>
            <w:tcW w:w="3685" w:type="dxa"/>
            <w:vAlign w:val="center"/>
          </w:tcPr>
          <w:p>
            <w:pPr>
              <w:rPr>
                <w:sz w:val="22"/>
                <w:szCs w:val="22"/>
              </w:rPr>
            </w:pPr>
            <w:r>
              <w:rPr>
                <w:rFonts w:hAnsi="宋体"/>
                <w:sz w:val="22"/>
                <w:szCs w:val="22"/>
              </w:rPr>
              <w:t>大写：</w:t>
            </w:r>
          </w:p>
          <w:p>
            <w:pPr>
              <w:rPr>
                <w:sz w:val="22"/>
                <w:szCs w:val="22"/>
              </w:rPr>
            </w:pPr>
            <w:r>
              <w:rPr>
                <w:rFonts w:hAnsi="宋体"/>
                <w:sz w:val="22"/>
                <w:szCs w:val="22"/>
              </w:rPr>
              <w:t>小写：</w:t>
            </w:r>
          </w:p>
        </w:tc>
      </w:tr>
    </w:tbl>
    <w:p>
      <w:pPr>
        <w:pStyle w:val="12"/>
        <w:numPr>
          <w:ilvl w:val="0"/>
          <w:numId w:val="6"/>
        </w:numPr>
        <w:adjustRightInd w:val="0"/>
        <w:snapToGrid w:val="0"/>
        <w:spacing w:line="360" w:lineRule="auto"/>
        <w:rPr>
          <w:rFonts w:hint="eastAsia" w:hAnsi="宋体" w:cs="宋体"/>
          <w:b w:val="0"/>
          <w:bCs w:val="0"/>
          <w:sz w:val="22"/>
          <w:szCs w:val="22"/>
        </w:rPr>
      </w:pPr>
      <w:r>
        <w:rPr>
          <w:rFonts w:hint="eastAsia" w:hAnsi="宋体" w:cs="宋体"/>
          <w:b w:val="0"/>
          <w:bCs w:val="0"/>
          <w:sz w:val="22"/>
          <w:szCs w:val="22"/>
        </w:rPr>
        <w:t>▲开标一览表中报价为符合采购文件要求的项目投标</w:t>
      </w:r>
      <w:r>
        <w:rPr>
          <w:rFonts w:hint="eastAsia" w:hAnsi="宋体" w:cs="宋体"/>
          <w:b w:val="0"/>
          <w:bCs w:val="0"/>
          <w:sz w:val="22"/>
          <w:szCs w:val="22"/>
          <w:lang w:val="en-US" w:eastAsia="zh-CN"/>
        </w:rPr>
        <w:t>总</w:t>
      </w:r>
      <w:r>
        <w:rPr>
          <w:rFonts w:hint="eastAsia" w:hAnsi="宋体" w:cs="宋体"/>
          <w:b w:val="0"/>
          <w:bCs w:val="0"/>
          <w:sz w:val="22"/>
          <w:szCs w:val="22"/>
        </w:rPr>
        <w:t>价，包括整个项目实施过程中所有费用。</w:t>
      </w:r>
    </w:p>
    <w:p>
      <w:pPr>
        <w:pStyle w:val="12"/>
        <w:numPr>
          <w:ilvl w:val="0"/>
          <w:numId w:val="6"/>
        </w:numPr>
        <w:adjustRightInd w:val="0"/>
        <w:snapToGrid w:val="0"/>
        <w:spacing w:line="360" w:lineRule="auto"/>
        <w:rPr>
          <w:rFonts w:hint="eastAsia" w:hAnsi="宋体" w:cs="宋体"/>
          <w:b w:val="0"/>
          <w:bCs w:val="0"/>
          <w:sz w:val="22"/>
          <w:szCs w:val="22"/>
        </w:rPr>
      </w:pPr>
      <w:r>
        <w:rPr>
          <w:rFonts w:hint="eastAsia" w:hAnsi="宋体" w:cs="宋体"/>
          <w:b w:val="0"/>
          <w:bCs w:val="0"/>
          <w:sz w:val="22"/>
          <w:szCs w:val="22"/>
        </w:rPr>
        <w:t>▲本项目</w:t>
      </w:r>
      <w:r>
        <w:rPr>
          <w:rFonts w:hint="eastAsia" w:hAnsi="宋体" w:cs="宋体"/>
          <w:b w:val="0"/>
          <w:bCs w:val="0"/>
          <w:sz w:val="22"/>
          <w:szCs w:val="22"/>
          <w:lang w:val="en-US" w:eastAsia="zh-CN"/>
        </w:rPr>
        <w:t>最高限价355万元，超过最高限价的投标报价为无效标。</w:t>
      </w:r>
    </w:p>
    <w:p>
      <w:pPr>
        <w:pStyle w:val="4"/>
        <w:numPr>
          <w:ilvl w:val="0"/>
          <w:numId w:val="0"/>
        </w:numPr>
        <w:spacing w:line="360" w:lineRule="auto"/>
        <w:rPr>
          <w:rFonts w:hint="default" w:ascii="宋体" w:hAnsi="宋体" w:eastAsia="宋体" w:cs="宋体"/>
          <w:b w:val="0"/>
          <w:bCs w:val="0"/>
          <w:sz w:val="22"/>
          <w:szCs w:val="22"/>
          <w:lang w:val="en-US" w:eastAsia="zh-CN"/>
        </w:rPr>
      </w:pPr>
      <w:r>
        <w:rPr>
          <w:rFonts w:hint="eastAsia"/>
          <w:b w:val="0"/>
          <w:bCs w:val="0"/>
          <w:color w:val="000000"/>
          <w:sz w:val="22"/>
          <w:szCs w:val="22"/>
          <w:lang w:val="en-US" w:eastAsia="zh-CN"/>
        </w:rPr>
        <w:t>3、</w:t>
      </w:r>
      <w:r>
        <w:rPr>
          <w:rFonts w:hint="eastAsia" w:ascii="宋体" w:hAnsi="宋体" w:eastAsia="宋体" w:cs="宋体"/>
          <w:b w:val="0"/>
          <w:bCs w:val="0"/>
          <w:sz w:val="22"/>
          <w:szCs w:val="22"/>
          <w:lang w:val="en-US" w:eastAsia="zh-CN"/>
        </w:rPr>
        <w:t>▲</w:t>
      </w:r>
      <w:r>
        <w:rPr>
          <w:rFonts w:hint="eastAsia" w:ascii="宋体" w:hAnsi="宋体" w:eastAsia="宋体" w:cs="宋体"/>
          <w:b w:val="0"/>
          <w:bCs w:val="0"/>
          <w:color w:val="auto"/>
          <w:sz w:val="22"/>
          <w:szCs w:val="22"/>
          <w:highlight w:val="none"/>
          <w:lang w:val="en-US" w:eastAsia="zh-CN"/>
        </w:rPr>
        <w:t>工程全过程造价咨询服务</w:t>
      </w:r>
      <w:r>
        <w:rPr>
          <w:rFonts w:hint="eastAsia" w:ascii="宋体" w:hAnsi="宋体" w:eastAsia="宋体" w:cs="宋体"/>
          <w:b w:val="0"/>
          <w:bCs w:val="0"/>
          <w:sz w:val="22"/>
          <w:szCs w:val="22"/>
        </w:rPr>
        <w:t>费</w:t>
      </w:r>
      <w:r>
        <w:rPr>
          <w:rFonts w:hint="eastAsia" w:ascii="宋体" w:hAnsi="宋体" w:eastAsia="宋体" w:cs="宋体"/>
          <w:b w:val="0"/>
          <w:bCs w:val="0"/>
          <w:sz w:val="22"/>
          <w:szCs w:val="22"/>
          <w:lang w:val="en-US" w:eastAsia="zh-CN"/>
        </w:rPr>
        <w:t>结算费率=投标报价/53694万元，</w:t>
      </w:r>
      <w:r>
        <w:rPr>
          <w:rFonts w:hint="eastAsia" w:ascii="宋体" w:hAnsi="宋体" w:eastAsia="宋体" w:cs="宋体"/>
          <w:b w:val="0"/>
          <w:bCs w:val="0"/>
          <w:color w:val="auto"/>
          <w:sz w:val="22"/>
          <w:szCs w:val="22"/>
          <w:highlight w:val="none"/>
          <w:lang w:val="en-US" w:eastAsia="zh-CN"/>
        </w:rPr>
        <w:t>工程全过程造价咨询服务</w:t>
      </w:r>
      <w:r>
        <w:rPr>
          <w:rFonts w:hint="eastAsia" w:ascii="宋体" w:hAnsi="宋体" w:eastAsia="宋体" w:cs="宋体"/>
          <w:b w:val="0"/>
          <w:bCs w:val="0"/>
          <w:sz w:val="22"/>
          <w:szCs w:val="22"/>
        </w:rPr>
        <w:t>费</w:t>
      </w:r>
      <w:r>
        <w:rPr>
          <w:rFonts w:hint="eastAsia" w:ascii="宋体" w:hAnsi="宋体" w:eastAsia="宋体" w:cs="宋体"/>
          <w:b w:val="0"/>
          <w:bCs w:val="0"/>
          <w:sz w:val="22"/>
          <w:szCs w:val="22"/>
          <w:lang w:val="en-US" w:eastAsia="zh-CN"/>
        </w:rPr>
        <w:t>结算价=结算费率×工程费用结算价。</w:t>
      </w:r>
    </w:p>
    <w:p>
      <w:pPr>
        <w:pStyle w:val="13"/>
        <w:spacing w:line="360" w:lineRule="auto"/>
        <w:ind w:left="0" w:leftChars="0"/>
        <w:rPr>
          <w:rFonts w:hint="eastAsia" w:hAnsi="宋体" w:cs="宋体"/>
          <w:b w:val="0"/>
          <w:bCs w:val="0"/>
          <w:color w:val="000000"/>
          <w:sz w:val="22"/>
          <w:szCs w:val="22"/>
        </w:rPr>
      </w:pPr>
      <w:r>
        <w:rPr>
          <w:rFonts w:hint="eastAsia" w:ascii="宋体" w:hAnsi="宋体" w:cs="宋体"/>
          <w:b w:val="0"/>
          <w:bCs w:val="0"/>
          <w:color w:val="000000"/>
          <w:sz w:val="22"/>
          <w:szCs w:val="22"/>
          <w:lang w:val="en-US" w:eastAsia="zh-CN"/>
        </w:rPr>
        <w:t>4</w:t>
      </w:r>
      <w:r>
        <w:rPr>
          <w:rFonts w:hint="eastAsia" w:ascii="宋体" w:hAnsi="宋体" w:cs="宋体"/>
          <w:b w:val="0"/>
          <w:bCs w:val="0"/>
          <w:color w:val="000000"/>
          <w:sz w:val="22"/>
          <w:szCs w:val="22"/>
        </w:rPr>
        <w:t>、</w:t>
      </w:r>
      <w:r>
        <w:rPr>
          <w:rFonts w:hint="eastAsia" w:ascii="宋体" w:hAnsi="宋体" w:cs="宋体"/>
          <w:b w:val="0"/>
          <w:bCs w:val="0"/>
          <w:sz w:val="22"/>
          <w:szCs w:val="22"/>
        </w:rPr>
        <w:t>▲不提供此表格的将视为没有实质性响应采购文件。</w:t>
      </w:r>
    </w:p>
    <w:p>
      <w:pPr>
        <w:pStyle w:val="22"/>
        <w:rPr>
          <w:lang w:val="zh-CN"/>
        </w:rPr>
      </w:pPr>
    </w:p>
    <w:p>
      <w:pPr>
        <w:rPr>
          <w:lang w:val="zh-CN"/>
        </w:rPr>
      </w:pPr>
    </w:p>
    <w:p>
      <w:pPr>
        <w:pStyle w:val="2"/>
        <w:ind w:firstLine="210"/>
        <w:rPr>
          <w:lang w:val="zh-CN"/>
        </w:rPr>
      </w:pP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供应商全称（盖章）：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法定代表人或授权代表（签字或盖章）：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日期：</w:t>
      </w: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sectPr>
          <w:pgSz w:w="11906" w:h="16838"/>
          <w:pgMar w:top="1440" w:right="1361" w:bottom="1440" w:left="1361" w:header="851" w:footer="992" w:gutter="0"/>
          <w:cols w:space="720" w:num="1"/>
          <w:docGrid w:linePitch="312" w:charSpace="0"/>
        </w:sectPr>
      </w:pPr>
    </w:p>
    <w:p>
      <w:pPr>
        <w:pageBreakBefore/>
        <w:shd w:val="clear" w:color="auto" w:fill="FFFFFF"/>
        <w:snapToGrid w:val="0"/>
        <w:spacing w:line="276" w:lineRule="auto"/>
        <w:jc w:val="left"/>
        <w:outlineLvl w:val="2"/>
        <w:rPr>
          <w:sz w:val="36"/>
          <w:szCs w:val="36"/>
        </w:rPr>
      </w:pPr>
      <w:r>
        <w:rPr>
          <w:rFonts w:hint="eastAsia"/>
          <w:sz w:val="36"/>
          <w:szCs w:val="36"/>
        </w:rPr>
        <w:t>2.3中小企业声明函、监狱企业、残疾人福利性单位及其他相关的充分的证明材料</w:t>
      </w: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snapToGrid w:val="0"/>
        <w:spacing w:line="440" w:lineRule="atLeast"/>
        <w:ind w:firstLine="440" w:firstLineChars="200"/>
        <w:jc w:val="center"/>
        <w:rPr>
          <w:color w:val="000000"/>
          <w:sz w:val="22"/>
          <w:szCs w:val="22"/>
        </w:rPr>
      </w:pPr>
      <w:r>
        <w:rPr>
          <w:color w:val="000000"/>
          <w:sz w:val="22"/>
          <w:szCs w:val="22"/>
        </w:rPr>
        <w:t>中小企业声明函（服务）</w:t>
      </w:r>
    </w:p>
    <w:p>
      <w:pPr>
        <w:snapToGrid w:val="0"/>
        <w:spacing w:line="440" w:lineRule="atLeast"/>
        <w:ind w:firstLine="440" w:firstLineChars="200"/>
        <w:rPr>
          <w:color w:val="000000"/>
          <w:sz w:val="22"/>
          <w:szCs w:val="22"/>
        </w:rPr>
      </w:pPr>
      <w:r>
        <w:rPr>
          <w:color w:val="000000"/>
          <w:sz w:val="22"/>
          <w:szCs w:val="22"/>
        </w:rPr>
        <w:t>本公司（联合体）郑重声明，根据《政府采购促进中小企业发展管理办法》（财库﹝2020﹞46 号）的规定，本公司 （联合体）参加</w:t>
      </w:r>
      <w:r>
        <w:rPr>
          <w:color w:val="000000"/>
          <w:sz w:val="22"/>
          <w:szCs w:val="22"/>
          <w:u w:val="single"/>
        </w:rPr>
        <w:t>（单位名称）</w:t>
      </w:r>
      <w:r>
        <w:rPr>
          <w:color w:val="000000"/>
          <w:sz w:val="22"/>
          <w:szCs w:val="22"/>
        </w:rPr>
        <w:t>的</w:t>
      </w:r>
      <w:r>
        <w:rPr>
          <w:color w:val="000000"/>
          <w:sz w:val="22"/>
          <w:szCs w:val="22"/>
          <w:u w:val="single"/>
        </w:rPr>
        <w:t>（项目名称）</w:t>
      </w:r>
      <w:r>
        <w:rPr>
          <w:color w:val="000000"/>
          <w:sz w:val="22"/>
          <w:szCs w:val="22"/>
        </w:rPr>
        <w:t xml:space="preserve">采购活动，服务全部由符合政策要求的中小企业承接。相关企业（含联合体中的中小企业、签订分包意向协议的中小企业）的具体情况如下： </w:t>
      </w:r>
    </w:p>
    <w:p>
      <w:pPr>
        <w:snapToGrid w:val="0"/>
        <w:spacing w:line="440" w:lineRule="atLeast"/>
        <w:ind w:firstLine="440" w:firstLineChars="200"/>
        <w:rPr>
          <w:color w:val="000000"/>
          <w:sz w:val="22"/>
          <w:szCs w:val="22"/>
        </w:rPr>
      </w:pPr>
      <w:r>
        <w:rPr>
          <w:color w:val="000000"/>
          <w:sz w:val="22"/>
          <w:szCs w:val="22"/>
        </w:rPr>
        <w:t>1.</w:t>
      </w:r>
      <w:r>
        <w:rPr>
          <w:color w:val="000000"/>
          <w:sz w:val="22"/>
          <w:szCs w:val="22"/>
          <w:u w:val="single"/>
        </w:rPr>
        <w:t xml:space="preserve"> （标的名称） </w:t>
      </w:r>
      <w:r>
        <w:rPr>
          <w:color w:val="000000"/>
          <w:sz w:val="22"/>
          <w:szCs w:val="22"/>
        </w:rPr>
        <w:t>，属于</w:t>
      </w:r>
      <w:r>
        <w:rPr>
          <w:rFonts w:hint="eastAsia"/>
          <w:color w:val="000000"/>
          <w:sz w:val="22"/>
          <w:szCs w:val="22"/>
          <w:u w:val="single"/>
        </w:rPr>
        <w:t>其他未列明行业</w:t>
      </w:r>
      <w:r>
        <w:rPr>
          <w:color w:val="000000"/>
          <w:sz w:val="22"/>
          <w:szCs w:val="22"/>
        </w:rPr>
        <w:t>； 承建（承接）企业为</w:t>
      </w:r>
      <w:r>
        <w:rPr>
          <w:color w:val="000000"/>
          <w:sz w:val="22"/>
          <w:szCs w:val="22"/>
          <w:u w:val="single"/>
        </w:rPr>
        <w:t>（企业名称）</w:t>
      </w:r>
      <w:r>
        <w:rPr>
          <w:color w:val="000000"/>
          <w:sz w:val="22"/>
          <w:szCs w:val="22"/>
        </w:rPr>
        <w:t>，从业人员</w:t>
      </w:r>
      <w:r>
        <w:rPr>
          <w:color w:val="000000"/>
          <w:sz w:val="22"/>
          <w:szCs w:val="22"/>
          <w:u w:val="single"/>
        </w:rPr>
        <w:t xml:space="preserve">   </w:t>
      </w:r>
      <w:r>
        <w:rPr>
          <w:color w:val="000000"/>
          <w:sz w:val="22"/>
          <w:szCs w:val="22"/>
        </w:rPr>
        <w:t>人，营业收入为</w:t>
      </w:r>
      <w:r>
        <w:rPr>
          <w:color w:val="000000"/>
          <w:sz w:val="22"/>
          <w:szCs w:val="22"/>
          <w:u w:val="single"/>
        </w:rPr>
        <w:t xml:space="preserve">    </w:t>
      </w:r>
      <w:r>
        <w:rPr>
          <w:color w:val="000000"/>
          <w:sz w:val="22"/>
          <w:szCs w:val="22"/>
        </w:rPr>
        <w:t>万元，资产总额为</w:t>
      </w:r>
      <w:r>
        <w:rPr>
          <w:color w:val="000000"/>
          <w:sz w:val="22"/>
          <w:szCs w:val="22"/>
          <w:u w:val="single"/>
        </w:rPr>
        <w:t xml:space="preserve">    </w:t>
      </w:r>
      <w:r>
        <w:rPr>
          <w:color w:val="000000"/>
          <w:sz w:val="22"/>
          <w:szCs w:val="22"/>
        </w:rPr>
        <w:t>万元</w:t>
      </w:r>
      <w:r>
        <w:rPr>
          <w:rFonts w:hint="eastAsia"/>
          <w:color w:val="000000"/>
          <w:sz w:val="22"/>
          <w:szCs w:val="22"/>
        </w:rPr>
        <w:t>（注1）</w:t>
      </w:r>
      <w:r>
        <w:rPr>
          <w:color w:val="000000"/>
          <w:sz w:val="22"/>
          <w:szCs w:val="22"/>
        </w:rPr>
        <w:t>，属于</w:t>
      </w:r>
      <w:r>
        <w:rPr>
          <w:color w:val="000000"/>
          <w:sz w:val="22"/>
          <w:szCs w:val="22"/>
          <w:u w:val="single"/>
        </w:rPr>
        <w:t>（中型企业、 小型企业、微型企业）</w:t>
      </w:r>
      <w:r>
        <w:rPr>
          <w:color w:val="000000"/>
          <w:sz w:val="22"/>
          <w:szCs w:val="22"/>
        </w:rPr>
        <w:t xml:space="preserve">； </w:t>
      </w:r>
    </w:p>
    <w:p>
      <w:pPr>
        <w:snapToGrid w:val="0"/>
        <w:spacing w:line="440" w:lineRule="atLeast"/>
        <w:ind w:firstLine="440" w:firstLineChars="200"/>
        <w:rPr>
          <w:color w:val="000000"/>
          <w:sz w:val="22"/>
          <w:szCs w:val="22"/>
        </w:rPr>
      </w:pPr>
      <w:r>
        <w:rPr>
          <w:color w:val="000000"/>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sz w:val="22"/>
          <w:szCs w:val="22"/>
        </w:rPr>
      </w:pPr>
      <w:r>
        <w:rPr>
          <w:color w:val="000000"/>
          <w:sz w:val="22"/>
          <w:szCs w:val="22"/>
        </w:rPr>
        <w:t>本企业对上述声明内容的真实性负责。如有虚假，将依法承担相应责任。</w:t>
      </w:r>
    </w:p>
    <w:p>
      <w:pPr>
        <w:snapToGrid w:val="0"/>
        <w:spacing w:line="440" w:lineRule="atLeast"/>
        <w:rPr>
          <w:color w:val="000000"/>
          <w:sz w:val="22"/>
          <w:szCs w:val="22"/>
        </w:rPr>
      </w:pPr>
      <w:r>
        <w:rPr>
          <w:color w:val="000000"/>
          <w:sz w:val="22"/>
          <w:szCs w:val="22"/>
        </w:rPr>
        <w:t xml:space="preserve">                                          企业名称（盖章）： </w:t>
      </w:r>
    </w:p>
    <w:p>
      <w:pPr>
        <w:snapToGrid w:val="0"/>
        <w:spacing w:line="440" w:lineRule="atLeast"/>
        <w:ind w:firstLine="4620" w:firstLineChars="2100"/>
        <w:rPr>
          <w:color w:val="000000"/>
          <w:sz w:val="22"/>
          <w:szCs w:val="22"/>
        </w:rPr>
      </w:pPr>
      <w:r>
        <w:rPr>
          <w:color w:val="000000"/>
          <w:sz w:val="22"/>
          <w:szCs w:val="22"/>
        </w:rPr>
        <w:t xml:space="preserve">日 期： </w:t>
      </w:r>
    </w:p>
    <w:p>
      <w:pPr>
        <w:snapToGrid w:val="0"/>
        <w:spacing w:line="440" w:lineRule="atLeast"/>
        <w:ind w:firstLine="440" w:firstLineChars="200"/>
        <w:rPr>
          <w:color w:val="000000"/>
          <w:sz w:val="22"/>
          <w:szCs w:val="22"/>
        </w:rPr>
      </w:pPr>
      <w:r>
        <w:rPr>
          <w:rFonts w:hint="eastAsia"/>
          <w:color w:val="000000"/>
          <w:sz w:val="22"/>
          <w:szCs w:val="22"/>
        </w:rPr>
        <w:t>注1：</w:t>
      </w:r>
      <w:r>
        <w:rPr>
          <w:color w:val="000000"/>
          <w:sz w:val="22"/>
          <w:szCs w:val="22"/>
        </w:rPr>
        <w:t>从业人员、营业收入、资产总额填报上一年度数据，无上一年度数据的新成立企业可不填报。</w:t>
      </w:r>
    </w:p>
    <w:p>
      <w:pPr>
        <w:snapToGrid w:val="0"/>
        <w:spacing w:line="360" w:lineRule="auto"/>
        <w:ind w:firstLine="440" w:firstLineChars="200"/>
        <w:rPr>
          <w:sz w:val="22"/>
          <w:szCs w:val="22"/>
        </w:rPr>
      </w:pPr>
      <w:r>
        <w:rPr>
          <w:rFonts w:hint="eastAsia"/>
          <w:sz w:val="22"/>
          <w:szCs w:val="22"/>
        </w:rPr>
        <w:t>填写说明：</w:t>
      </w:r>
    </w:p>
    <w:p>
      <w:pPr>
        <w:snapToGrid w:val="0"/>
        <w:spacing w:line="360" w:lineRule="auto"/>
        <w:ind w:firstLine="440" w:firstLineChars="200"/>
        <w:rPr>
          <w:sz w:val="22"/>
          <w:szCs w:val="22"/>
        </w:rPr>
      </w:pPr>
      <w:r>
        <w:rPr>
          <w:rFonts w:hint="eastAsia"/>
          <w:sz w:val="22"/>
          <w:szCs w:val="22"/>
        </w:rPr>
        <w:t>1）投标人为中型、小型、微型企业的提供此函；</w:t>
      </w:r>
    </w:p>
    <w:p>
      <w:pPr>
        <w:snapToGrid w:val="0"/>
        <w:spacing w:line="360" w:lineRule="auto"/>
        <w:ind w:firstLine="440" w:firstLineChars="200"/>
        <w:rPr>
          <w:sz w:val="22"/>
          <w:szCs w:val="22"/>
        </w:rPr>
      </w:pPr>
      <w:r>
        <w:rPr>
          <w:rFonts w:hint="eastAsia"/>
          <w:sz w:val="22"/>
          <w:szCs w:val="22"/>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40" w:firstLineChars="200"/>
        <w:rPr>
          <w:sz w:val="22"/>
          <w:szCs w:val="22"/>
        </w:rPr>
      </w:pPr>
      <w:r>
        <w:rPr>
          <w:rFonts w:hint="eastAsia"/>
          <w:sz w:val="22"/>
          <w:szCs w:val="22"/>
        </w:rPr>
        <w:t>3）所投标项内的产品如由多个企业制造的，在填写企业类型时，按产品生产企业中规模最大的企业类型填写；</w:t>
      </w:r>
    </w:p>
    <w:p>
      <w:pPr>
        <w:snapToGrid w:val="0"/>
        <w:spacing w:line="360" w:lineRule="auto"/>
        <w:ind w:firstLine="440" w:firstLineChars="200"/>
        <w:rPr>
          <w:sz w:val="22"/>
          <w:szCs w:val="22"/>
        </w:rPr>
      </w:pPr>
      <w:r>
        <w:rPr>
          <w:rFonts w:hint="eastAsia"/>
          <w:sz w:val="22"/>
          <w:szCs w:val="22"/>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40" w:firstLineChars="200"/>
        <w:rPr>
          <w:b/>
          <w:sz w:val="22"/>
          <w:szCs w:val="22"/>
        </w:rPr>
      </w:pPr>
      <w:r>
        <w:rPr>
          <w:rFonts w:hint="eastAsia"/>
          <w:sz w:val="22"/>
          <w:szCs w:val="22"/>
        </w:rPr>
        <w:t>5）注：小型、微型企业参加采购活动时，应提供：a）《中小企业声明函》；上述证明材料提供不齐全的，不能享受价格扣除。</w:t>
      </w:r>
    </w:p>
    <w:p>
      <w:pPr>
        <w:snapToGrid w:val="0"/>
        <w:spacing w:line="360" w:lineRule="auto"/>
        <w:ind w:firstLine="442" w:firstLineChars="200"/>
        <w:rPr>
          <w:b/>
          <w:bCs/>
        </w:rPr>
      </w:pPr>
      <w:r>
        <w:rPr>
          <w:rFonts w:hint="eastAsia"/>
          <w:b/>
          <w:bCs/>
          <w:sz w:val="22"/>
          <w:szCs w:val="22"/>
        </w:rPr>
        <w:t>▲投标人提供的中小企业声明函与实际情况不符的，视为投标人提供虚假材料投标的，投标无效。</w:t>
      </w: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40" w:firstLineChars="200"/>
        <w:jc w:val="center"/>
        <w:rPr>
          <w:sz w:val="22"/>
          <w:szCs w:val="22"/>
        </w:rPr>
      </w:pPr>
      <w:r>
        <w:rPr>
          <w:rFonts w:hint="eastAsia"/>
          <w:sz w:val="22"/>
          <w:szCs w:val="22"/>
        </w:rPr>
        <w:t>【不属于监狱企业的无需填写、递交】</w:t>
      </w:r>
    </w:p>
    <w:p>
      <w:pPr>
        <w:snapToGrid w:val="0"/>
        <w:spacing w:line="360" w:lineRule="auto"/>
        <w:ind w:firstLine="440" w:firstLineChars="200"/>
        <w:rPr>
          <w:sz w:val="22"/>
          <w:szCs w:val="22"/>
        </w:rPr>
      </w:pPr>
    </w:p>
    <w:p>
      <w:pPr>
        <w:snapToGrid w:val="0"/>
        <w:spacing w:line="360" w:lineRule="auto"/>
        <w:ind w:firstLine="440" w:firstLineChars="200"/>
        <w:rPr>
          <w:sz w:val="22"/>
          <w:szCs w:val="22"/>
        </w:rPr>
      </w:pPr>
      <w:r>
        <w:rPr>
          <w:rFonts w:hint="eastAsia"/>
          <w:sz w:val="22"/>
          <w:szCs w:val="22"/>
        </w:rPr>
        <w:t>本公司郑重声明，根据《关于政府采购支持监狱企业发展有关问题的通知》 （财库[2014]68 号）的规定，本公司为</w:t>
      </w:r>
      <w:r>
        <w:rPr>
          <w:rFonts w:hint="eastAsia"/>
          <w:sz w:val="22"/>
          <w:szCs w:val="22"/>
          <w:u w:val="single"/>
        </w:rPr>
        <w:t>监狱企业</w:t>
      </w:r>
      <w:r>
        <w:rPr>
          <w:rFonts w:hint="eastAsia"/>
          <w:sz w:val="22"/>
          <w:szCs w:val="22"/>
        </w:rPr>
        <w:t>。</w:t>
      </w:r>
    </w:p>
    <w:p>
      <w:pPr>
        <w:snapToGrid w:val="0"/>
        <w:spacing w:line="360" w:lineRule="auto"/>
        <w:ind w:firstLine="440" w:firstLineChars="200"/>
        <w:rPr>
          <w:sz w:val="22"/>
          <w:szCs w:val="22"/>
        </w:rPr>
      </w:pPr>
      <w:r>
        <w:rPr>
          <w:rFonts w:hint="eastAsia"/>
          <w:sz w:val="22"/>
          <w:szCs w:val="22"/>
        </w:rPr>
        <w:t>根据上述标准，我公司属于监狱企业的理由为：</w:t>
      </w:r>
      <w:r>
        <w:rPr>
          <w:rFonts w:hint="eastAsia"/>
          <w:sz w:val="22"/>
          <w:szCs w:val="22"/>
          <w:u w:val="single"/>
        </w:rPr>
        <w:t xml:space="preserve">         </w:t>
      </w:r>
      <w:r>
        <w:rPr>
          <w:rFonts w:hint="eastAsia"/>
          <w:sz w:val="22"/>
          <w:szCs w:val="22"/>
        </w:rPr>
        <w:t>。</w:t>
      </w:r>
    </w:p>
    <w:p>
      <w:pPr>
        <w:snapToGrid w:val="0"/>
        <w:spacing w:line="360" w:lineRule="auto"/>
        <w:ind w:firstLine="440" w:firstLineChars="200"/>
        <w:rPr>
          <w:sz w:val="22"/>
          <w:szCs w:val="22"/>
        </w:rPr>
      </w:pPr>
      <w:r>
        <w:rPr>
          <w:rFonts w:hint="eastAsia"/>
          <w:sz w:val="22"/>
          <w:szCs w:val="22"/>
        </w:rPr>
        <w:t>本公司为参加（</w:t>
      </w:r>
      <w:r>
        <w:rPr>
          <w:rFonts w:hint="eastAsia"/>
          <w:sz w:val="22"/>
          <w:szCs w:val="22"/>
          <w:u w:val="single"/>
        </w:rPr>
        <w:t xml:space="preserve">    项目名称    </w:t>
      </w:r>
      <w:r>
        <w:rPr>
          <w:rFonts w:hint="eastAsia"/>
          <w:sz w:val="22"/>
          <w:szCs w:val="22"/>
        </w:rPr>
        <w:t>） （项目编号：</w:t>
      </w:r>
      <w:r>
        <w:rPr>
          <w:rFonts w:hint="eastAsia"/>
          <w:sz w:val="22"/>
          <w:szCs w:val="22"/>
          <w:u w:val="single"/>
        </w:rPr>
        <w:t xml:space="preserve">      </w:t>
      </w:r>
      <w:r>
        <w:rPr>
          <w:rFonts w:hint="eastAsia"/>
          <w:sz w:val="22"/>
          <w:szCs w:val="22"/>
        </w:rPr>
        <w:t>）采购活动提供本企业提供服务。</w:t>
      </w:r>
    </w:p>
    <w:p>
      <w:pPr>
        <w:snapToGrid w:val="0"/>
        <w:spacing w:line="360" w:lineRule="auto"/>
        <w:ind w:firstLine="440" w:firstLineChars="200"/>
        <w:rPr>
          <w:sz w:val="22"/>
          <w:szCs w:val="22"/>
        </w:rPr>
      </w:pPr>
      <w:r>
        <w:rPr>
          <w:rFonts w:hint="eastAsia"/>
          <w:sz w:val="22"/>
          <w:szCs w:val="22"/>
        </w:rPr>
        <w:t>本公司对上述声明的真实性负责。如有虚假，将依法承担相应责任。</w:t>
      </w:r>
    </w:p>
    <w:p>
      <w:pPr>
        <w:snapToGrid w:val="0"/>
        <w:spacing w:line="360" w:lineRule="auto"/>
        <w:ind w:firstLine="440" w:firstLineChars="200"/>
        <w:rPr>
          <w:sz w:val="22"/>
          <w:szCs w:val="22"/>
        </w:rPr>
      </w:pPr>
    </w:p>
    <w:p>
      <w:pPr>
        <w:snapToGrid w:val="0"/>
        <w:spacing w:line="360" w:lineRule="auto"/>
        <w:ind w:firstLine="440" w:firstLineChars="200"/>
        <w:rPr>
          <w:sz w:val="22"/>
          <w:szCs w:val="22"/>
        </w:rPr>
      </w:pPr>
      <w:r>
        <w:rPr>
          <w:rFonts w:hint="eastAsia"/>
          <w:sz w:val="22"/>
          <w:szCs w:val="22"/>
        </w:rPr>
        <w:t>投标人名称（盖章）：</w:t>
      </w:r>
    </w:p>
    <w:p>
      <w:pPr>
        <w:snapToGrid w:val="0"/>
        <w:spacing w:line="360" w:lineRule="auto"/>
        <w:ind w:firstLine="440" w:firstLineChars="200"/>
        <w:rPr>
          <w:sz w:val="22"/>
          <w:szCs w:val="22"/>
        </w:rPr>
      </w:pPr>
      <w:r>
        <w:rPr>
          <w:rFonts w:hint="eastAsia"/>
          <w:sz w:val="22"/>
          <w:szCs w:val="22"/>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40" w:firstLineChars="200"/>
        <w:rPr>
          <w:sz w:val="22"/>
          <w:szCs w:val="22"/>
        </w:rPr>
      </w:pPr>
      <w:r>
        <w:rPr>
          <w:rFonts w:hint="eastAsia"/>
          <w:sz w:val="22"/>
          <w:szCs w:val="22"/>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40" w:firstLineChars="200"/>
        <w:rPr>
          <w:sz w:val="22"/>
          <w:szCs w:val="22"/>
        </w:rPr>
      </w:pPr>
      <w:r>
        <w:rPr>
          <w:rFonts w:hint="eastAsia"/>
          <w:sz w:val="22"/>
          <w:szCs w:val="22"/>
        </w:rPr>
        <w:t>本单位对上述声明的真实性负责。如有虚假，将依法承担相应责任。</w:t>
      </w:r>
    </w:p>
    <w:p>
      <w:pPr>
        <w:snapToGrid w:val="0"/>
        <w:spacing w:line="360" w:lineRule="auto"/>
        <w:ind w:firstLine="440" w:firstLineChars="200"/>
        <w:rPr>
          <w:sz w:val="22"/>
          <w:szCs w:val="22"/>
        </w:rPr>
      </w:pPr>
    </w:p>
    <w:p>
      <w:pPr>
        <w:snapToGrid w:val="0"/>
        <w:spacing w:line="360" w:lineRule="auto"/>
        <w:ind w:firstLine="440" w:firstLineChars="200"/>
        <w:rPr>
          <w:sz w:val="22"/>
          <w:szCs w:val="22"/>
        </w:rPr>
      </w:pPr>
    </w:p>
    <w:p>
      <w:pPr>
        <w:tabs>
          <w:tab w:val="left" w:pos="4860"/>
        </w:tabs>
        <w:snapToGrid w:val="0"/>
        <w:spacing w:line="360" w:lineRule="auto"/>
        <w:ind w:right="1560" w:firstLine="440" w:firstLineChars="200"/>
        <w:rPr>
          <w:sz w:val="22"/>
          <w:szCs w:val="22"/>
        </w:rPr>
      </w:pPr>
      <w:r>
        <w:rPr>
          <w:rFonts w:hint="eastAsia"/>
          <w:sz w:val="22"/>
          <w:szCs w:val="22"/>
        </w:rPr>
        <w:t xml:space="preserve">       单位名称（盖章）：</w:t>
      </w:r>
    </w:p>
    <w:p>
      <w:pPr>
        <w:tabs>
          <w:tab w:val="left" w:pos="4860"/>
        </w:tabs>
        <w:snapToGrid w:val="0"/>
        <w:spacing w:line="360" w:lineRule="auto"/>
        <w:ind w:right="1560" w:firstLine="440" w:firstLineChars="200"/>
        <w:rPr>
          <w:sz w:val="22"/>
          <w:szCs w:val="22"/>
        </w:rPr>
      </w:pPr>
      <w:r>
        <w:rPr>
          <w:rFonts w:hint="eastAsia"/>
          <w:sz w:val="22"/>
          <w:szCs w:val="22"/>
        </w:rPr>
        <w:t xml:space="preserve">       日  期：</w:t>
      </w:r>
    </w:p>
    <w:p>
      <w:pPr>
        <w:pStyle w:val="44"/>
        <w:snapToGrid w:val="0"/>
        <w:spacing w:line="360" w:lineRule="auto"/>
        <w:ind w:left="360" w:firstLine="0" w:firstLineChars="0"/>
        <w:rPr>
          <w:rFonts w:cs="宋体"/>
          <w:sz w:val="22"/>
          <w:szCs w:val="22"/>
        </w:rPr>
      </w:pPr>
      <w:r>
        <w:rPr>
          <w:rFonts w:hint="eastAsia" w:cs="宋体"/>
          <w:sz w:val="22"/>
          <w:szCs w:val="22"/>
        </w:rPr>
        <w:t>扶持政策说明：</w:t>
      </w:r>
    </w:p>
    <w:p>
      <w:pPr>
        <w:pStyle w:val="44"/>
        <w:snapToGrid w:val="0"/>
        <w:spacing w:line="360" w:lineRule="auto"/>
        <w:ind w:firstLine="440"/>
        <w:rPr>
          <w:rFonts w:cs="宋体"/>
          <w:sz w:val="22"/>
          <w:szCs w:val="22"/>
        </w:rPr>
      </w:pPr>
      <w:r>
        <w:rPr>
          <w:rFonts w:hint="eastAsia" w:cs="宋体"/>
          <w:sz w:val="22"/>
          <w:szCs w:val="22"/>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sz w:val="22"/>
          <w:szCs w:val="22"/>
          <w:u w:val="single"/>
        </w:rPr>
        <w:t>6%</w:t>
      </w:r>
      <w:r>
        <w:rPr>
          <w:rFonts w:hint="eastAsia" w:cs="宋体"/>
          <w:sz w:val="22"/>
          <w:szCs w:val="22"/>
        </w:rPr>
        <w:t>的扣除，并用扣除后的价格计算价格评分。</w:t>
      </w:r>
    </w:p>
    <w:p>
      <w:pPr>
        <w:snapToGrid w:val="0"/>
        <w:spacing w:line="360" w:lineRule="auto"/>
        <w:ind w:firstLine="220" w:firstLineChars="100"/>
        <w:rPr>
          <w:sz w:val="22"/>
          <w:szCs w:val="22"/>
        </w:rPr>
      </w:pPr>
      <w:r>
        <w:rPr>
          <w:rFonts w:hint="eastAsia"/>
          <w:sz w:val="22"/>
          <w:szCs w:val="22"/>
        </w:rPr>
        <w:t>2、监狱企业视同小微企业，参加本项目投标的，享受小微企业同等的价格扣除。【注：提供《监狱企业声明函》及其相关的充分的证明材料】。</w:t>
      </w:r>
    </w:p>
    <w:p>
      <w:pPr>
        <w:pStyle w:val="44"/>
        <w:snapToGrid w:val="0"/>
        <w:spacing w:line="360" w:lineRule="auto"/>
        <w:ind w:firstLine="220" w:firstLineChars="100"/>
        <w:rPr>
          <w:rFonts w:cs="宋体"/>
          <w:sz w:val="22"/>
          <w:szCs w:val="22"/>
        </w:rPr>
      </w:pPr>
      <w:r>
        <w:rPr>
          <w:rFonts w:hint="eastAsia" w:cs="宋体"/>
          <w:sz w:val="22"/>
          <w:szCs w:val="22"/>
        </w:rPr>
        <w:t>3、残疾人福利性单位参加投标【提供《残疾人福利性单位声明函》】，视为小型、微型企业，享受小微企业政策扶持。</w:t>
      </w: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pStyle w:val="6"/>
      </w:pPr>
      <w:bookmarkStart w:id="20" w:name="_Toc8008423"/>
      <w:bookmarkStart w:id="21" w:name="_Toc7988414"/>
      <w:bookmarkStart w:id="22" w:name="_Toc424164168"/>
      <w:bookmarkStart w:id="23" w:name="_Toc440162800"/>
      <w:bookmarkStart w:id="24" w:name="_Toc7988468"/>
      <w:bookmarkStart w:id="25" w:name="_Toc30408915"/>
      <w:bookmarkStart w:id="26" w:name="_Toc24550050"/>
      <w:r>
        <w:rPr>
          <w:rFonts w:hint="eastAsia"/>
        </w:rPr>
        <w:t>三、“商务技术文件</w:t>
      </w:r>
      <w:r>
        <w:t>”</w:t>
      </w:r>
      <w:r>
        <w:rPr>
          <w:rFonts w:hint="eastAsia"/>
        </w:rPr>
        <w:t>格式</w:t>
      </w:r>
      <w:bookmarkEnd w:id="20"/>
      <w:bookmarkEnd w:id="21"/>
      <w:bookmarkEnd w:id="22"/>
      <w:bookmarkEnd w:id="23"/>
      <w:bookmarkEnd w:id="24"/>
      <w:bookmarkEnd w:id="25"/>
      <w:bookmarkEnd w:id="26"/>
    </w:p>
    <w:p>
      <w:pPr>
        <w:pStyle w:val="7"/>
      </w:pPr>
      <w:r>
        <w:rPr>
          <w:rFonts w:hint="eastAsia"/>
        </w:rPr>
        <w:t>3.1 “商务技术文件”封面</w:t>
      </w:r>
    </w:p>
    <w:p>
      <w:pPr>
        <w:pStyle w:val="41"/>
        <w:jc w:val="center"/>
        <w:rPr>
          <w:rFonts w:hint="eastAsia" w:ascii="华文中宋" w:hAnsi="华文中宋" w:eastAsia="华文中宋" w:cs="Arial"/>
          <w:b/>
          <w:sz w:val="36"/>
          <w:szCs w:val="36"/>
          <w:lang w:eastAsia="zh-CN"/>
        </w:rPr>
      </w:pPr>
      <w:r>
        <w:rPr>
          <w:rFonts w:hint="eastAsia" w:ascii="华文中宋" w:hAnsi="华文中宋" w:eastAsia="华文中宋" w:cs="Arial"/>
          <w:b/>
          <w:sz w:val="36"/>
          <w:szCs w:val="36"/>
          <w:lang w:eastAsia="zh-CN"/>
        </w:rPr>
        <w:t>平阳县昆阳镇城东KYCD-01地块A41地块开发建设工程全过程造价咨询服务</w:t>
      </w:r>
    </w:p>
    <w:p>
      <w:pPr>
        <w:pStyle w:val="39"/>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3"/>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r>
              <w:rPr>
                <w:rFonts w:ascii="仿宋" w:hAnsi="仿宋" w:eastAsia="仿宋" w:cs="Arial"/>
                <w:b/>
                <w:w w:val="90"/>
                <w:sz w:val="28"/>
                <w:szCs w:val="28"/>
              </w:rPr>
              <w:t>____________________________</w:t>
            </w:r>
            <w:r>
              <w:rPr>
                <w:rFonts w:ascii="仿宋" w:hAnsi="仿宋" w:eastAsia="仿宋" w:cs="Arial"/>
                <w:b/>
                <w:w w:val="90"/>
                <w:sz w:val="28"/>
                <w:szCs w:val="28"/>
                <w:u w:val="single"/>
              </w:rPr>
              <w:t>______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w:t>
            </w:r>
            <w:r>
              <w:rPr>
                <w:rFonts w:ascii="仿宋" w:hAnsi="仿宋" w:eastAsia="仿宋" w:cs="Arial"/>
                <w:b/>
                <w:w w:val="90"/>
                <w:sz w:val="28"/>
                <w:szCs w:val="28"/>
              </w:rPr>
              <w:t>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w:t>
            </w:r>
            <w:r>
              <w:rPr>
                <w:rFonts w:ascii="仿宋" w:hAnsi="仿宋" w:eastAsia="仿宋" w:cs="Arial"/>
                <w:b/>
                <w:w w:val="90"/>
                <w:sz w:val="28"/>
                <w:szCs w:val="28"/>
                <w:u w:val="single"/>
              </w:rPr>
              <w:t>_______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____</w:t>
            </w:r>
            <w:r>
              <w:rPr>
                <w:rFonts w:ascii="仿宋" w:hAnsi="仿宋" w:eastAsia="仿宋" w:cs="Arial"/>
                <w:b/>
                <w:w w:val="90"/>
                <w:sz w:val="28"/>
                <w:szCs w:val="28"/>
              </w:rPr>
              <w:t>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w:t>
            </w:r>
            <w:r>
              <w:rPr>
                <w:rFonts w:ascii="仿宋" w:hAnsi="仿宋" w:eastAsia="仿宋" w:cs="Arial"/>
                <w:b/>
                <w:w w:val="90"/>
                <w:sz w:val="28"/>
                <w:szCs w:val="28"/>
                <w:u w:val="single"/>
              </w:rPr>
              <w:t>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w:t>
            </w:r>
            <w:r>
              <w:rPr>
                <w:rFonts w:ascii="仿宋" w:hAnsi="仿宋" w:eastAsia="仿宋" w:cs="Arial"/>
                <w:b/>
                <w:w w:val="90"/>
                <w:sz w:val="28"/>
                <w:szCs w:val="28"/>
              </w:rPr>
              <w:t>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w:t>
            </w:r>
            <w:r>
              <w:rPr>
                <w:rFonts w:ascii="仿宋" w:hAnsi="仿宋" w:eastAsia="仿宋" w:cs="Arial"/>
                <w:b/>
                <w:w w:val="90"/>
                <w:sz w:val="28"/>
                <w:szCs w:val="28"/>
                <w:u w:val="single"/>
              </w:rPr>
              <w:t>__</w:t>
            </w:r>
            <w:r>
              <w:rPr>
                <w:rFonts w:hint="eastAsia" w:ascii="仿宋" w:hAnsi="仿宋" w:eastAsia="仿宋" w:cs="Arial"/>
                <w:b/>
                <w:w w:val="90"/>
                <w:sz w:val="28"/>
                <w:szCs w:val="28"/>
                <w:u w:val="single"/>
              </w:rPr>
              <w:t xml:space="preserve"> </w:t>
            </w:r>
            <w:r>
              <w:rPr>
                <w:rFonts w:ascii="仿宋" w:hAnsi="仿宋" w:eastAsia="仿宋" w:cs="Arial"/>
                <w:b/>
                <w:w w:val="90"/>
                <w:sz w:val="28"/>
                <w:szCs w:val="28"/>
                <w:u w:val="single"/>
              </w:rPr>
              <w:t>_</w:t>
            </w:r>
            <w:r>
              <w:rPr>
                <w:rFonts w:ascii="仿宋" w:hAnsi="仿宋" w:eastAsia="仿宋" w:cs="Arial"/>
                <w:b/>
                <w:w w:val="90"/>
                <w:sz w:val="28"/>
                <w:szCs w:val="28"/>
              </w:rPr>
              <w:t>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7"/>
      </w:pPr>
      <w:r>
        <w:br w:type="page"/>
      </w:r>
      <w:r>
        <w:rPr>
          <w:rFonts w:hint="eastAsia"/>
        </w:rPr>
        <w:t>3.2供应商自评分指引表</w:t>
      </w:r>
    </w:p>
    <w:tbl>
      <w:tblPr>
        <w:tblStyle w:val="23"/>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供应商参与采购活动投标资格声明函</w:t>
      </w:r>
    </w:p>
    <w:p>
      <w:pPr>
        <w:pStyle w:val="41"/>
      </w:pPr>
    </w:p>
    <w:p>
      <w:pPr>
        <w:snapToGrid w:val="0"/>
        <w:spacing w:line="360" w:lineRule="exact"/>
        <w:jc w:val="center"/>
        <w:rPr>
          <w:b/>
          <w:sz w:val="28"/>
          <w:szCs w:val="22"/>
        </w:rPr>
      </w:pPr>
      <w:r>
        <w:rPr>
          <w:b/>
          <w:sz w:val="28"/>
          <w:szCs w:val="22"/>
        </w:rPr>
        <w:t>供应商参与采购活动投标资格声明函</w:t>
      </w:r>
    </w:p>
    <w:tbl>
      <w:tblPr>
        <w:tblStyle w:val="23"/>
        <w:tblW w:w="9612" w:type="dxa"/>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tabs>
                <w:tab w:val="center" w:pos="4483"/>
              </w:tabs>
              <w:snapToGrid w:val="0"/>
              <w:spacing w:line="360" w:lineRule="auto"/>
              <w:ind w:firstLine="440"/>
              <w:rPr>
                <w:sz w:val="22"/>
              </w:rPr>
            </w:pPr>
            <w:r>
              <w:rPr>
                <w:rFonts w:hint="eastAsia"/>
                <w:sz w:val="22"/>
              </w:rPr>
              <w:t>1、根据《平阳县县属国有企业采购管理办法（试行）》第十四条规定，我单位满足以下条件：</w:t>
            </w:r>
          </w:p>
          <w:p>
            <w:pPr>
              <w:tabs>
                <w:tab w:val="center" w:pos="4483"/>
              </w:tabs>
              <w:snapToGrid w:val="0"/>
              <w:spacing w:line="360" w:lineRule="auto"/>
              <w:ind w:firstLine="440"/>
              <w:rPr>
                <w:sz w:val="22"/>
              </w:rPr>
            </w:pPr>
            <w:r>
              <w:rPr>
                <w:rFonts w:hint="eastAsia"/>
                <w:sz w:val="22"/>
              </w:rPr>
              <w:t>（一）具有独立承担民事责任的能力；</w:t>
            </w:r>
          </w:p>
          <w:p>
            <w:pPr>
              <w:tabs>
                <w:tab w:val="center" w:pos="4483"/>
              </w:tabs>
              <w:snapToGrid w:val="0"/>
              <w:spacing w:line="360" w:lineRule="auto"/>
              <w:ind w:firstLine="440"/>
              <w:rPr>
                <w:sz w:val="22"/>
              </w:rPr>
            </w:pPr>
            <w:r>
              <w:rPr>
                <w:rFonts w:hint="eastAsia"/>
                <w:sz w:val="22"/>
              </w:rPr>
              <w:t>（二）具有良好的商业信誉和健全的财务会计制度；</w:t>
            </w:r>
          </w:p>
          <w:p>
            <w:pPr>
              <w:tabs>
                <w:tab w:val="center" w:pos="4483"/>
              </w:tabs>
              <w:snapToGrid w:val="0"/>
              <w:spacing w:line="360" w:lineRule="auto"/>
              <w:ind w:firstLine="440"/>
              <w:rPr>
                <w:sz w:val="22"/>
              </w:rPr>
            </w:pPr>
            <w:r>
              <w:rPr>
                <w:rFonts w:hint="eastAsia"/>
                <w:sz w:val="22"/>
              </w:rPr>
              <w:t>（三）具有履行合同所必需的设备和专业技术、售后保障等能力；</w:t>
            </w:r>
          </w:p>
          <w:p>
            <w:pPr>
              <w:tabs>
                <w:tab w:val="center" w:pos="4483"/>
              </w:tabs>
              <w:snapToGrid w:val="0"/>
              <w:spacing w:line="360" w:lineRule="auto"/>
              <w:ind w:firstLine="440"/>
              <w:rPr>
                <w:sz w:val="22"/>
              </w:rPr>
            </w:pPr>
            <w:r>
              <w:rPr>
                <w:rFonts w:hint="eastAsia"/>
                <w:sz w:val="22"/>
              </w:rPr>
              <w:t>（四）有依法缴纳税收和社会保障资金的良好记录；</w:t>
            </w:r>
          </w:p>
          <w:p>
            <w:pPr>
              <w:tabs>
                <w:tab w:val="center" w:pos="4483"/>
              </w:tabs>
              <w:snapToGrid w:val="0"/>
              <w:spacing w:line="360" w:lineRule="auto"/>
              <w:ind w:firstLine="440"/>
              <w:rPr>
                <w:sz w:val="22"/>
              </w:rPr>
            </w:pPr>
            <w:r>
              <w:rPr>
                <w:rFonts w:hint="eastAsia"/>
                <w:sz w:val="22"/>
              </w:rPr>
              <w:t>（五）参加采购、招投标等活动前三年内，在经营活动中没有重大违法记录、严重失信行为和行贿记录；</w:t>
            </w:r>
          </w:p>
          <w:p>
            <w:pPr>
              <w:tabs>
                <w:tab w:val="center" w:pos="4483"/>
              </w:tabs>
              <w:snapToGrid w:val="0"/>
              <w:spacing w:line="360" w:lineRule="auto"/>
              <w:ind w:firstLine="440"/>
              <w:rPr>
                <w:sz w:val="22"/>
              </w:rPr>
            </w:pPr>
            <w:r>
              <w:rPr>
                <w:rFonts w:hint="eastAsia"/>
                <w:sz w:val="22"/>
              </w:rPr>
              <w:t>（六）法律、行政法规规定的其他条件。</w:t>
            </w:r>
          </w:p>
          <w:p>
            <w:pPr>
              <w:tabs>
                <w:tab w:val="center" w:pos="4483"/>
              </w:tabs>
              <w:snapToGrid w:val="0"/>
              <w:spacing w:line="360" w:lineRule="auto"/>
              <w:ind w:firstLine="440"/>
              <w:rPr>
                <w:sz w:val="22"/>
              </w:rPr>
            </w:pPr>
            <w:r>
              <w:rPr>
                <w:rFonts w:hint="eastAsia"/>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tabs>
                <w:tab w:val="center" w:pos="4483"/>
              </w:tabs>
              <w:snapToGrid w:val="0"/>
              <w:spacing w:line="360" w:lineRule="auto"/>
              <w:ind w:firstLine="440"/>
              <w:rPr>
                <w:sz w:val="22"/>
              </w:rPr>
            </w:pPr>
            <w:r>
              <w:rPr>
                <w:rFonts w:hint="eastAsia"/>
                <w:sz w:val="22"/>
              </w:rPr>
              <w:t>3、我单位承诺没有被各地、各级财政部门限制参加采购活动。</w:t>
            </w:r>
          </w:p>
          <w:p>
            <w:pPr>
              <w:tabs>
                <w:tab w:val="center" w:pos="4483"/>
              </w:tabs>
              <w:snapToGrid w:val="0"/>
              <w:spacing w:line="360" w:lineRule="auto"/>
              <w:ind w:firstLine="440"/>
              <w:rPr>
                <w:sz w:val="22"/>
              </w:rPr>
            </w:pPr>
            <w:r>
              <w:rPr>
                <w:rFonts w:hint="eastAsia"/>
                <w:sz w:val="22"/>
              </w:rPr>
              <w:t>4、我单位承诺参与本项目采购活动3年内没有其它重大违法记录（重大违法记录，是指供应商因违法经营受到刑事处罚或者责令停产停业、吊销许可证或者执照、较大数额罚款等行政处罚）。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rFonts w:hint="eastAsia"/>
                <w:sz w:val="22"/>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rPr>
          <w:sz w:val="36"/>
        </w:rPr>
      </w:pPr>
    </w:p>
    <w:p>
      <w:pPr>
        <w:rPr>
          <w:sz w:val="36"/>
        </w:rPr>
      </w:pPr>
    </w:p>
    <w:p>
      <w:pPr>
        <w:pStyle w:val="12"/>
        <w:adjustRightInd w:val="0"/>
        <w:snapToGrid w:val="0"/>
        <w:spacing w:afterLines="100"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b/>
          <w:sz w:val="32"/>
        </w:rPr>
        <w:t xml:space="preserve"> </w:t>
      </w:r>
      <w:r>
        <w:rPr>
          <w:rFonts w:hint="eastAsia" w:hAnsi="宋体"/>
          <w:b/>
          <w:sz w:val="36"/>
        </w:rPr>
        <w:t>投  标  函</w:t>
      </w:r>
    </w:p>
    <w:p>
      <w:pPr>
        <w:pStyle w:val="12"/>
        <w:adjustRightInd w:val="0"/>
        <w:snapToGrid w:val="0"/>
        <w:spacing w:line="360" w:lineRule="auto"/>
        <w:ind w:firstLine="450"/>
        <w:rPr>
          <w:rFonts w:hAnsi="宋体"/>
          <w:sz w:val="22"/>
          <w:szCs w:val="22"/>
          <w:u w:val="single"/>
        </w:rPr>
      </w:pPr>
      <w:r>
        <w:rPr>
          <w:rFonts w:hint="eastAsia" w:hAnsi="宋体"/>
          <w:sz w:val="22"/>
          <w:szCs w:val="22"/>
          <w:u w:val="single"/>
          <w:lang w:eastAsia="zh-CN"/>
        </w:rPr>
        <w:t>平阳县城佳房地产开发有限公司</w:t>
      </w:r>
      <w:r>
        <w:rPr>
          <w:rFonts w:hint="eastAsia" w:hAnsi="宋体"/>
          <w:sz w:val="22"/>
          <w:szCs w:val="22"/>
        </w:rPr>
        <w:t xml:space="preserve"> ：</w:t>
      </w:r>
    </w:p>
    <w:p>
      <w:pPr>
        <w:autoSpaceDE w:val="0"/>
        <w:autoSpaceDN w:val="0"/>
        <w:adjustRightInd w:val="0"/>
        <w:snapToGrid w:val="0"/>
        <w:spacing w:line="360" w:lineRule="auto"/>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uto"/>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uto"/>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uto"/>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uto"/>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Cs/>
          <w:sz w:val="22"/>
          <w:szCs w:val="22"/>
          <w:lang w:val="zh-CN"/>
        </w:rPr>
        <w:t>按招标文件要求完成本项目</w:t>
      </w:r>
      <w:r>
        <w:rPr>
          <w:rFonts w:hint="eastAsia" w:cs="仿宋_GB2312"/>
          <w:bCs/>
          <w:sz w:val="22"/>
          <w:szCs w:val="22"/>
        </w:rPr>
        <w:t>。</w:t>
      </w:r>
    </w:p>
    <w:p>
      <w:pPr>
        <w:autoSpaceDE w:val="0"/>
        <w:autoSpaceDN w:val="0"/>
        <w:adjustRightInd w:val="0"/>
        <w:snapToGrid w:val="0"/>
        <w:spacing w:line="360" w:lineRule="auto"/>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uto"/>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uto"/>
        <w:ind w:left="1" w:firstLine="585" w:firstLineChars="266"/>
        <w:rPr>
          <w:rFonts w:cs="仿宋_GB2312"/>
          <w:sz w:val="22"/>
          <w:szCs w:val="22"/>
          <w:lang w:val="zh-CN"/>
        </w:rPr>
      </w:pPr>
      <w:r>
        <w:rPr>
          <w:rFonts w:hint="eastAsia" w:cs="仿宋_GB2312"/>
          <w:sz w:val="22"/>
          <w:szCs w:val="22"/>
          <w:lang w:val="zh-CN"/>
        </w:rPr>
        <w:t>7、我公司近三年内没有行贿受贿记录；我公司符合《平阳县县属国有企业采购管理办法（试行）》第十四条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我公司没有被采购管理部门限制参加投标。</w:t>
      </w:r>
    </w:p>
    <w:p>
      <w:pPr>
        <w:autoSpaceDE w:val="0"/>
        <w:autoSpaceDN w:val="0"/>
        <w:adjustRightInd w:val="0"/>
        <w:snapToGrid w:val="0"/>
        <w:spacing w:line="360" w:lineRule="auto"/>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uto"/>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uto"/>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uto"/>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uto"/>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uto"/>
        <w:ind w:firstLine="26" w:firstLineChars="12"/>
        <w:rPr>
          <w:rFonts w:cs="仿宋_GB2312"/>
          <w:sz w:val="22"/>
          <w:szCs w:val="22"/>
          <w:lang w:val="zh-CN"/>
        </w:rPr>
      </w:pPr>
    </w:p>
    <w:p>
      <w:pPr>
        <w:autoSpaceDE w:val="0"/>
        <w:autoSpaceDN w:val="0"/>
        <w:adjustRightInd w:val="0"/>
        <w:snapToGrid w:val="0"/>
        <w:spacing w:line="360" w:lineRule="auto"/>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uto"/>
        <w:ind w:left="1" w:firstLine="585" w:firstLineChars="266"/>
        <w:rPr>
          <w:rFonts w:cs="仿宋_GB2312"/>
          <w:sz w:val="22"/>
          <w:szCs w:val="22"/>
          <w:lang w:val="zh-CN"/>
        </w:rPr>
      </w:pPr>
      <w:r>
        <w:rPr>
          <w:rFonts w:hint="eastAsia" w:cs="仿宋_GB2312"/>
          <w:sz w:val="22"/>
          <w:szCs w:val="22"/>
          <w:lang w:val="zh-CN"/>
        </w:rPr>
        <w:t>法定代表人（负责人）或授权代表（签字或盖章）：</w:t>
      </w:r>
    </w:p>
    <w:p>
      <w:pPr>
        <w:autoSpaceDE w:val="0"/>
        <w:autoSpaceDN w:val="0"/>
        <w:adjustRightInd w:val="0"/>
        <w:snapToGrid w:val="0"/>
        <w:spacing w:line="360" w:lineRule="auto"/>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uto"/>
        <w:ind w:left="1" w:firstLine="585" w:firstLineChars="266"/>
        <w:rPr>
          <w:rFonts w:cs="仿宋_GB2312"/>
          <w:sz w:val="22"/>
          <w:szCs w:val="22"/>
          <w:lang w:val="zh-CN"/>
        </w:rPr>
      </w:pPr>
    </w:p>
    <w:p>
      <w:pPr>
        <w:autoSpaceDE w:val="0"/>
        <w:autoSpaceDN w:val="0"/>
        <w:adjustRightInd w:val="0"/>
        <w:snapToGrid w:val="0"/>
        <w:spacing w:line="360" w:lineRule="auto"/>
        <w:ind w:firstLine="601" w:firstLineChars="285"/>
        <w:rPr>
          <w:rFonts w:cs="仿宋_GB2312"/>
          <w:b/>
          <w:sz w:val="22"/>
          <w:szCs w:val="22"/>
          <w:u w:val="single"/>
          <w:lang w:val="zh-CN"/>
        </w:rPr>
      </w:pPr>
      <w:r>
        <w:rPr>
          <w:rFonts w:hint="eastAsia"/>
          <w:b/>
          <w:u w:val="single"/>
        </w:rPr>
        <w:t>不提供本函做无效投标处理。</w:t>
      </w:r>
    </w:p>
    <w:p>
      <w:pPr>
        <w:pStyle w:val="12"/>
        <w:spacing w:line="400" w:lineRule="atLeast"/>
        <w:rPr>
          <w:rFonts w:hAnsi="宋体"/>
          <w:b/>
          <w:sz w:val="32"/>
          <w:szCs w:val="32"/>
        </w:rPr>
      </w:pPr>
    </w:p>
    <w:p>
      <w:pPr>
        <w:pStyle w:val="12"/>
        <w:spacing w:line="400" w:lineRule="atLeast"/>
        <w:rPr>
          <w:rFonts w:hAnsi="宋体"/>
          <w:b/>
          <w:sz w:val="32"/>
          <w:szCs w:val="32"/>
        </w:rPr>
      </w:pPr>
    </w:p>
    <w:p>
      <w:pPr>
        <w:pStyle w:val="12"/>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2"/>
        <w:adjustRightInd w:val="0"/>
        <w:snapToGrid w:val="0"/>
        <w:spacing w:line="360" w:lineRule="auto"/>
        <w:rPr>
          <w:rFonts w:hAnsi="宋体"/>
          <w:sz w:val="22"/>
          <w:szCs w:val="22"/>
        </w:rPr>
      </w:pPr>
      <w:r>
        <w:rPr>
          <w:rFonts w:hint="eastAsia" w:hAnsi="宋体"/>
          <w:sz w:val="22"/>
          <w:szCs w:val="22"/>
          <w:u w:val="single"/>
          <w:lang w:eastAsia="zh-CN"/>
        </w:rPr>
        <w:t>平阳县城佳房地产开发有限公司</w:t>
      </w:r>
      <w:r>
        <w:rPr>
          <w:rFonts w:hint="eastAsia" w:hAnsi="宋体"/>
          <w:sz w:val="22"/>
          <w:szCs w:val="22"/>
        </w:rPr>
        <w:t>：</w:t>
      </w: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（签字或盖章）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3"/>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12"/>
              <w:adjustRightInd w:val="0"/>
              <w:snapToGrid w:val="0"/>
              <w:spacing w:line="320" w:lineRule="atLeast"/>
              <w:rPr>
                <w:rFonts w:hAnsi="宋体"/>
                <w:sz w:val="36"/>
                <w:szCs w:val="24"/>
                <w:u w:val="single"/>
              </w:rPr>
            </w:pPr>
          </w:p>
          <w:p>
            <w:pPr>
              <w:pStyle w:val="12"/>
              <w:adjustRightInd w:val="0"/>
              <w:snapToGrid w:val="0"/>
              <w:spacing w:line="320" w:lineRule="atLeast"/>
              <w:rPr>
                <w:rFonts w:hAnsi="宋体"/>
                <w:sz w:val="36"/>
                <w:szCs w:val="24"/>
                <w:u w:val="single"/>
              </w:rPr>
            </w:pPr>
          </w:p>
          <w:p>
            <w:pPr>
              <w:pStyle w:val="12"/>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2"/>
        <w:adjustRightInd w:val="0"/>
        <w:snapToGrid w:val="0"/>
        <w:spacing w:line="320" w:lineRule="atLeast"/>
        <w:outlineLvl w:val="0"/>
        <w:rPr>
          <w:rFonts w:hAnsi="宋体" w:cs="宋体"/>
          <w:kern w:val="0"/>
          <w:sz w:val="32"/>
          <w:szCs w:val="24"/>
        </w:rPr>
      </w:pPr>
    </w:p>
    <w:p>
      <w:pPr>
        <w:pStyle w:val="12"/>
        <w:adjustRightInd w:val="0"/>
        <w:snapToGrid w:val="0"/>
        <w:spacing w:line="320" w:lineRule="atLeast"/>
        <w:outlineLvl w:val="0"/>
        <w:rPr>
          <w:rFonts w:hAnsi="宋体" w:cs="宋体"/>
          <w:kern w:val="0"/>
          <w:sz w:val="32"/>
          <w:szCs w:val="24"/>
        </w:rPr>
      </w:pPr>
    </w:p>
    <w:p>
      <w:pPr>
        <w:pStyle w:val="12"/>
        <w:adjustRightInd w:val="0"/>
        <w:snapToGrid w:val="0"/>
        <w:spacing w:line="320" w:lineRule="atLeast"/>
        <w:outlineLvl w:val="0"/>
        <w:rPr>
          <w:rFonts w:hAnsi="宋体" w:cs="宋体"/>
          <w:kern w:val="0"/>
          <w:sz w:val="32"/>
          <w:szCs w:val="24"/>
        </w:rPr>
      </w:pPr>
    </w:p>
    <w:p>
      <w:pPr>
        <w:pStyle w:val="12"/>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2"/>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sz w:val="22"/>
        </w:rPr>
        <w:t>法定代表人（负责人）或</w:t>
      </w:r>
      <w:r>
        <w:rPr>
          <w:rFonts w:hint="eastAsia"/>
          <w:sz w:val="22"/>
          <w:lang w:val="zh-CN"/>
        </w:rPr>
        <w:t>授权代表（签字或盖章</w:t>
      </w:r>
      <w:r>
        <w:rPr>
          <w:rFonts w:hint="eastAsia" w:cs="仿宋_GB2312"/>
          <w:sz w:val="22"/>
          <w:szCs w:val="22"/>
          <w:lang w:val="zh-CN"/>
        </w:rPr>
        <w:t>）</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2"/>
        <w:spacing w:line="400" w:lineRule="atLeast"/>
        <w:rPr>
          <w:rFonts w:hAnsi="宋体"/>
          <w:b/>
          <w:sz w:val="32"/>
          <w:szCs w:val="32"/>
        </w:rPr>
      </w:pPr>
    </w:p>
    <w:p>
      <w:pPr>
        <w:pStyle w:val="12"/>
        <w:spacing w:line="400" w:lineRule="atLeast"/>
        <w:rPr>
          <w:rFonts w:hAnsi="宋体"/>
          <w:b/>
          <w:sz w:val="32"/>
          <w:szCs w:val="32"/>
        </w:rPr>
      </w:pPr>
    </w:p>
    <w:p>
      <w:pPr>
        <w:pStyle w:val="12"/>
        <w:spacing w:line="400" w:lineRule="atLeast"/>
        <w:rPr>
          <w:rFonts w:hAnsi="宋体"/>
          <w:b/>
          <w:sz w:val="32"/>
          <w:szCs w:val="32"/>
        </w:rPr>
      </w:pPr>
    </w:p>
    <w:p>
      <w:pPr>
        <w:pStyle w:val="12"/>
        <w:spacing w:line="400" w:lineRule="atLeast"/>
        <w:rPr>
          <w:rFonts w:hAnsi="宋体"/>
          <w:b/>
          <w:sz w:val="32"/>
          <w:szCs w:val="32"/>
        </w:rPr>
      </w:pPr>
    </w:p>
    <w:p>
      <w:pPr>
        <w:pStyle w:val="12"/>
        <w:spacing w:line="400" w:lineRule="atLeast"/>
        <w:rPr>
          <w:rFonts w:hAnsi="宋体"/>
          <w:b/>
          <w:sz w:val="32"/>
          <w:szCs w:val="32"/>
        </w:rPr>
      </w:pPr>
    </w:p>
    <w:p>
      <w:pPr>
        <w:autoSpaceDE w:val="0"/>
        <w:autoSpaceDN w:val="0"/>
        <w:adjustRightInd w:val="0"/>
        <w:rPr>
          <w:b/>
          <w:sz w:val="32"/>
          <w:lang w:val="zh-CN"/>
        </w:rPr>
        <w:sectPr>
          <w:pgSz w:w="11906" w:h="16838"/>
          <w:pgMar w:top="1440" w:right="1361" w:bottom="1440" w:left="1361" w:header="851" w:footer="992" w:gutter="0"/>
          <w:cols w:space="720" w:num="1"/>
          <w:docGrid w:linePitch="312" w:charSpace="0"/>
        </w:sectPr>
      </w:pPr>
    </w:p>
    <w:p>
      <w:pPr>
        <w:autoSpaceDE w:val="0"/>
        <w:autoSpaceDN w:val="0"/>
        <w:adjustRightInd w:val="0"/>
        <w:outlineLvl w:val="0"/>
        <w:rPr>
          <w:b/>
          <w:color w:val="000000"/>
          <w:sz w:val="32"/>
          <w:lang w:val="zh-CN"/>
        </w:rPr>
      </w:pPr>
      <w:r>
        <w:rPr>
          <w:rFonts w:hint="eastAsia"/>
          <w:b/>
          <w:color w:val="000000"/>
          <w:sz w:val="32"/>
          <w:lang w:val="zh-CN"/>
        </w:rPr>
        <w:t>3.</w:t>
      </w:r>
      <w:r>
        <w:rPr>
          <w:rFonts w:hint="eastAsia"/>
          <w:b/>
          <w:color w:val="000000"/>
          <w:sz w:val="32"/>
        </w:rPr>
        <w:t>7</w:t>
      </w:r>
      <w:r>
        <w:rPr>
          <w:rFonts w:hint="eastAsia"/>
          <w:b/>
          <w:color w:val="000000"/>
          <w:sz w:val="32"/>
          <w:lang w:val="zh-CN"/>
        </w:rPr>
        <w:t>商务偏离表、技术偏离表</w:t>
      </w:r>
    </w:p>
    <w:p>
      <w:pPr>
        <w:autoSpaceDE w:val="0"/>
        <w:autoSpaceDN w:val="0"/>
        <w:adjustRightInd w:val="0"/>
        <w:spacing w:line="440" w:lineRule="atLeast"/>
        <w:ind w:firstLine="3413"/>
        <w:outlineLvl w:val="0"/>
        <w:rPr>
          <w:b/>
          <w:color w:val="000000"/>
          <w:sz w:val="36"/>
          <w:lang w:val="zh-CN"/>
        </w:rPr>
      </w:pPr>
      <w:r>
        <w:rPr>
          <w:rFonts w:hint="eastAsia"/>
          <w:b/>
          <w:color w:val="000000"/>
          <w:sz w:val="36"/>
          <w:lang w:val="zh-CN"/>
        </w:rPr>
        <w:t>商</w:t>
      </w:r>
      <w:r>
        <w:rPr>
          <w:b/>
          <w:color w:val="000000"/>
          <w:sz w:val="36"/>
          <w:lang w:val="zh-CN"/>
        </w:rPr>
        <w:t xml:space="preserve"> </w:t>
      </w:r>
      <w:r>
        <w:rPr>
          <w:rFonts w:hint="eastAsia"/>
          <w:b/>
          <w:color w:val="000000"/>
          <w:sz w:val="36"/>
          <w:lang w:val="zh-CN"/>
        </w:rPr>
        <w:t>务</w:t>
      </w:r>
      <w:r>
        <w:rPr>
          <w:b/>
          <w:color w:val="000000"/>
          <w:sz w:val="36"/>
          <w:lang w:val="zh-CN"/>
        </w:rPr>
        <w:t xml:space="preserve"> </w:t>
      </w:r>
      <w:r>
        <w:rPr>
          <w:rFonts w:hint="eastAsia"/>
          <w:b/>
          <w:color w:val="000000"/>
          <w:sz w:val="36"/>
          <w:lang w:val="zh-CN"/>
        </w:rPr>
        <w:t>偏</w:t>
      </w:r>
      <w:r>
        <w:rPr>
          <w:b/>
          <w:color w:val="000000"/>
          <w:sz w:val="36"/>
          <w:lang w:val="zh-CN"/>
        </w:rPr>
        <w:t xml:space="preserve"> </w:t>
      </w:r>
      <w:r>
        <w:rPr>
          <w:rFonts w:hint="eastAsia"/>
          <w:b/>
          <w:color w:val="000000"/>
          <w:sz w:val="36"/>
          <w:lang w:val="zh-CN"/>
        </w:rPr>
        <w:t>离</w:t>
      </w:r>
      <w:r>
        <w:rPr>
          <w:b/>
          <w:color w:val="000000"/>
          <w:sz w:val="36"/>
          <w:lang w:val="zh-CN"/>
        </w:rPr>
        <w:t xml:space="preserve"> </w:t>
      </w:r>
      <w:r>
        <w:rPr>
          <w:rFonts w:hint="eastAsia"/>
          <w:b/>
          <w:color w:val="000000"/>
          <w:sz w:val="36"/>
          <w:lang w:val="zh-CN"/>
        </w:rPr>
        <w:t>表</w:t>
      </w:r>
    </w:p>
    <w:tbl>
      <w:tblPr>
        <w:tblStyle w:val="23"/>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u w:val="single"/>
        </w:rPr>
      </w:pPr>
      <w:r>
        <w:rPr>
          <w:rFonts w:hint="eastAsia"/>
          <w:b/>
          <w:lang w:val="zh-CN"/>
        </w:rPr>
        <w:t>供应商盖章：</w:t>
      </w:r>
      <w:r>
        <w:rPr>
          <w:rFonts w:hint="eastAsia"/>
          <w:b/>
          <w:u w:val="single"/>
        </w:rPr>
        <w:t xml:space="preserve">                    </w:t>
      </w:r>
    </w:p>
    <w:p>
      <w:pPr>
        <w:autoSpaceDE w:val="0"/>
        <w:autoSpaceDN w:val="0"/>
        <w:adjustRightInd w:val="0"/>
        <w:spacing w:line="440" w:lineRule="atLeast"/>
        <w:rPr>
          <w:rFonts w:hAnsi="宋体"/>
          <w:spacing w:val="20"/>
          <w:sz w:val="24"/>
        </w:rPr>
      </w:pPr>
      <w:r>
        <w:rPr>
          <w:rFonts w:hint="eastAsia" w:hAnsi="宋体"/>
          <w:spacing w:val="20"/>
          <w:sz w:val="24"/>
        </w:rPr>
        <w:t>注：不填写此表，视全部响应招标文件</w:t>
      </w:r>
    </w:p>
    <w:p>
      <w:pPr>
        <w:pStyle w:val="2"/>
        <w:ind w:firstLine="210"/>
      </w:pPr>
    </w:p>
    <w:p>
      <w:pPr>
        <w:autoSpaceDE w:val="0"/>
        <w:autoSpaceDN w:val="0"/>
        <w:adjustRightInd w:val="0"/>
        <w:spacing w:line="440" w:lineRule="atLeast"/>
        <w:jc w:val="center"/>
        <w:rPr>
          <w:b/>
          <w:sz w:val="32"/>
          <w:lang w:val="zh-CN"/>
        </w:rPr>
      </w:pPr>
      <w:r>
        <w:rPr>
          <w:rFonts w:hint="eastAsia"/>
          <w:b/>
          <w:color w:val="000000"/>
          <w:sz w:val="36"/>
          <w:lang w:val="zh-CN"/>
        </w:rPr>
        <w:t>技 术 偏 离 表</w:t>
      </w:r>
    </w:p>
    <w:tbl>
      <w:tblPr>
        <w:tblStyle w:val="23"/>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2"/>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1"/>
        <w:spacing w:before="120" w:after="120"/>
        <w:ind w:left="652" w:hanging="652"/>
        <w:rPr>
          <w:b/>
          <w:sz w:val="32"/>
        </w:rPr>
        <w:sectPr>
          <w:pgSz w:w="11906" w:h="16838"/>
          <w:pgMar w:top="1440" w:right="1361" w:bottom="1440" w:left="1361" w:header="851" w:footer="992" w:gutter="0"/>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hAnsi="宋体"/>
          <w:b/>
          <w:sz w:val="30"/>
        </w:rPr>
        <w:t>根据评标细则要求提供，投标单位认为需要提供的其它文件和资料、方案等；（格式自拟）</w:t>
      </w:r>
    </w:p>
    <w:p>
      <w:pPr>
        <w:pStyle w:val="12"/>
        <w:snapToGrid w:val="0"/>
        <w:spacing w:line="324" w:lineRule="auto"/>
        <w:jc w:val="center"/>
        <w:rPr>
          <w:rFonts w:hAnsi="宋体"/>
          <w:b/>
          <w:sz w:val="30"/>
        </w:rPr>
      </w:pPr>
    </w:p>
    <w:p>
      <w:pPr>
        <w:pStyle w:val="12"/>
        <w:spacing w:line="400" w:lineRule="exact"/>
        <w:rPr>
          <w:rFonts w:hAnsi="宋体"/>
          <w:b/>
          <w:sz w:val="22"/>
        </w:rPr>
      </w:pPr>
    </w:p>
    <w:p>
      <w:pPr>
        <w:pStyle w:val="12"/>
        <w:spacing w:line="400" w:lineRule="exact"/>
        <w:rPr>
          <w:rFonts w:hAnsi="宋体"/>
          <w:b/>
          <w:sz w:val="22"/>
        </w:rPr>
      </w:pPr>
    </w:p>
    <w:p>
      <w:pPr>
        <w:pStyle w:val="12"/>
        <w:spacing w:line="400" w:lineRule="exact"/>
        <w:rPr>
          <w:rFonts w:hAnsi="宋体"/>
          <w:b/>
          <w:sz w:val="22"/>
        </w:rPr>
      </w:pPr>
    </w:p>
    <w:p>
      <w:pPr>
        <w:pStyle w:val="12"/>
        <w:spacing w:line="400" w:lineRule="exact"/>
        <w:rPr>
          <w:rFonts w:hAnsi="宋体"/>
          <w:b/>
          <w:sz w:val="22"/>
        </w:rPr>
      </w:pPr>
    </w:p>
    <w:p>
      <w:pPr>
        <w:pStyle w:val="12"/>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106" w:bottom="1440" w:left="1157" w:header="720" w:footer="720" w:gutter="0"/>
          <w:cols w:space="720" w:num="1"/>
          <w:docGrid w:linePitch="312" w:charSpace="0"/>
        </w:sectPr>
      </w:pPr>
    </w:p>
    <w:p>
      <w:pPr>
        <w:rPr>
          <w:rFonts w:ascii="新宋体" w:hAnsi="新宋体" w:eastAsia="新宋体"/>
          <w:b/>
          <w:sz w:val="28"/>
          <w:szCs w:val="28"/>
        </w:rPr>
      </w:pPr>
      <w:r>
        <w:rPr>
          <w:rFonts w:hint="eastAsia"/>
          <w:b/>
          <w:sz w:val="32"/>
        </w:rPr>
        <w:t>3.9</w:t>
      </w:r>
      <w:r>
        <w:rPr>
          <w:rFonts w:hint="eastAsia" w:ascii="新宋体" w:hAnsi="新宋体" w:eastAsia="新宋体"/>
          <w:b/>
          <w:sz w:val="28"/>
          <w:szCs w:val="28"/>
        </w:rPr>
        <w:t>质量服务承诺书、诚信投标承诺书</w:t>
      </w:r>
    </w:p>
    <w:p>
      <w:pPr>
        <w:pStyle w:val="3"/>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sz w:val="22"/>
          <w:szCs w:val="22"/>
        </w:rPr>
      </w:pPr>
      <w:r>
        <w:rPr>
          <w:rFonts w:hint="eastAsia" w:hAnsi="新宋体" w:eastAsia="新宋体"/>
          <w:sz w:val="22"/>
          <w:szCs w:val="22"/>
        </w:rPr>
        <w:t>致</w:t>
      </w:r>
      <w:r>
        <w:rPr>
          <w:rFonts w:hint="eastAsia" w:eastAsia="新宋体"/>
          <w:sz w:val="22"/>
          <w:szCs w:val="22"/>
          <w:u w:val="single"/>
        </w:rPr>
        <w:t xml:space="preserve">               </w:t>
      </w:r>
      <w:r>
        <w:rPr>
          <w:rFonts w:hint="eastAsia" w:hAnsi="新宋体" w:eastAsia="新宋体"/>
          <w:sz w:val="22"/>
          <w:szCs w:val="22"/>
        </w:rPr>
        <w:t>（采购人）</w:t>
      </w:r>
      <w:r>
        <w:rPr>
          <w:rFonts w:hint="eastAsia" w:eastAsia="新宋体"/>
          <w:sz w:val="22"/>
          <w:szCs w:val="22"/>
        </w:rPr>
        <w:t>:</w:t>
      </w:r>
    </w:p>
    <w:p>
      <w:pPr>
        <w:spacing w:line="360" w:lineRule="auto"/>
        <w:ind w:firstLine="440" w:firstLineChars="200"/>
        <w:rPr>
          <w:rFonts w:eastAsia="新宋体"/>
          <w:sz w:val="22"/>
          <w:szCs w:val="22"/>
        </w:rPr>
      </w:pPr>
      <w:r>
        <w:rPr>
          <w:rFonts w:hint="eastAsia" w:hAnsi="新宋体" w:eastAsia="新宋体"/>
          <w:sz w:val="22"/>
          <w:szCs w:val="22"/>
        </w:rPr>
        <w:t>本公司</w:t>
      </w:r>
      <w:r>
        <w:rPr>
          <w:rFonts w:hint="eastAsia" w:hAnsi="新宋体" w:eastAsia="新宋体"/>
          <w:sz w:val="22"/>
          <w:szCs w:val="22"/>
          <w:u w:val="single"/>
        </w:rPr>
        <w:t xml:space="preserve">    </w:t>
      </w:r>
      <w:r>
        <w:rPr>
          <w:rFonts w:hint="eastAsia" w:hAnsi="新宋体" w:eastAsia="新宋体"/>
          <w:sz w:val="22"/>
          <w:szCs w:val="22"/>
        </w:rPr>
        <w:t>（供应商）对</w:t>
      </w:r>
      <w:r>
        <w:rPr>
          <w:rFonts w:hint="eastAsia" w:hAnsi="新宋体" w:eastAsia="新宋体"/>
          <w:sz w:val="22"/>
          <w:szCs w:val="22"/>
          <w:u w:val="single"/>
        </w:rPr>
        <w:t xml:space="preserve">       </w:t>
      </w:r>
      <w:r>
        <w:rPr>
          <w:rFonts w:hint="eastAsia" w:hAnsi="新宋体" w:eastAsia="新宋体"/>
          <w:sz w:val="22"/>
          <w:szCs w:val="22"/>
        </w:rPr>
        <w:t>（项目名称）项目做出如下承诺。</w:t>
      </w:r>
    </w:p>
    <w:p>
      <w:pPr>
        <w:spacing w:line="360" w:lineRule="auto"/>
        <w:rPr>
          <w:rFonts w:eastAsia="新宋体"/>
          <w:sz w:val="22"/>
          <w:szCs w:val="22"/>
        </w:rPr>
      </w:pPr>
      <w:r>
        <w:rPr>
          <w:rFonts w:hint="eastAsia" w:hAnsi="新宋体" w:eastAsia="新宋体"/>
          <w:sz w:val="22"/>
          <w:szCs w:val="22"/>
        </w:rPr>
        <w:t xml:space="preserve">    如果我公司有幸成为</w:t>
      </w:r>
      <w:r>
        <w:rPr>
          <w:rFonts w:hint="eastAsia" w:hAnsi="新宋体" w:eastAsia="新宋体"/>
          <w:sz w:val="22"/>
          <w:szCs w:val="22"/>
          <w:u w:val="single"/>
        </w:rPr>
        <w:t xml:space="preserve">            </w:t>
      </w:r>
      <w:r>
        <w:rPr>
          <w:rFonts w:hint="eastAsia" w:hAnsi="新宋体" w:eastAsia="新宋体"/>
          <w:sz w:val="22"/>
          <w:szCs w:val="22"/>
        </w:rPr>
        <w:t>（项目名称）项目的中标人，将作出以下承诺：</w:t>
      </w:r>
    </w:p>
    <w:p>
      <w:pPr>
        <w:spacing w:line="360" w:lineRule="auto"/>
        <w:ind w:firstLine="440" w:firstLineChars="200"/>
        <w:rPr>
          <w:rFonts w:hAnsi="新宋体" w:eastAsia="新宋体"/>
          <w:sz w:val="22"/>
          <w:szCs w:val="22"/>
        </w:rPr>
      </w:pPr>
    </w:p>
    <w:p>
      <w:pPr>
        <w:spacing w:line="360" w:lineRule="auto"/>
        <w:ind w:firstLine="440" w:firstLineChars="200"/>
        <w:rPr>
          <w:rFonts w:hAnsi="新宋体" w:eastAsia="新宋体"/>
          <w:sz w:val="22"/>
          <w:szCs w:val="22"/>
        </w:rPr>
      </w:pPr>
      <w:r>
        <w:rPr>
          <w:rFonts w:hint="eastAsia" w:hAnsi="新宋体" w:eastAsia="新宋体"/>
          <w:sz w:val="22"/>
          <w:szCs w:val="22"/>
        </w:rPr>
        <w:t>一、本公司所提供的工程（或服务或货物）都是质量合格的；</w:t>
      </w:r>
    </w:p>
    <w:p>
      <w:pPr>
        <w:spacing w:line="360" w:lineRule="auto"/>
        <w:ind w:firstLine="440" w:firstLineChars="200"/>
        <w:rPr>
          <w:rFonts w:hAnsi="新宋体" w:eastAsia="新宋体"/>
          <w:sz w:val="22"/>
          <w:szCs w:val="22"/>
        </w:rPr>
      </w:pPr>
    </w:p>
    <w:p>
      <w:pPr>
        <w:spacing w:line="360" w:lineRule="auto"/>
        <w:ind w:firstLine="440" w:firstLineChars="200"/>
        <w:rPr>
          <w:rFonts w:hAnsi="新宋体" w:eastAsia="新宋体"/>
          <w:sz w:val="22"/>
          <w:szCs w:val="22"/>
        </w:rPr>
      </w:pPr>
      <w:r>
        <w:rPr>
          <w:rFonts w:hint="eastAsia" w:hAnsi="新宋体" w:eastAsia="新宋体"/>
          <w:sz w:val="22"/>
          <w:szCs w:val="22"/>
        </w:rPr>
        <w:t>二、在招标文件要求的服务期内，对有质量问题的工程（或服务或货物）进行无条件技术服务直至满足使用方的项目使用需求；</w:t>
      </w:r>
    </w:p>
    <w:p>
      <w:pPr>
        <w:spacing w:line="360" w:lineRule="auto"/>
        <w:ind w:firstLine="440" w:firstLineChars="200"/>
        <w:rPr>
          <w:rFonts w:eastAsia="新宋体"/>
          <w:sz w:val="22"/>
          <w:szCs w:val="22"/>
        </w:rPr>
      </w:pPr>
    </w:p>
    <w:p>
      <w:pPr>
        <w:spacing w:line="360" w:lineRule="auto"/>
        <w:rPr>
          <w:rFonts w:eastAsia="新宋体"/>
          <w:sz w:val="22"/>
          <w:szCs w:val="22"/>
        </w:rPr>
      </w:pPr>
    </w:p>
    <w:p>
      <w:pPr>
        <w:spacing w:line="360" w:lineRule="auto"/>
        <w:ind w:firstLine="440" w:firstLineChars="200"/>
        <w:rPr>
          <w:rFonts w:hAnsi="新宋体" w:eastAsia="新宋体"/>
          <w:sz w:val="22"/>
          <w:szCs w:val="22"/>
        </w:rPr>
      </w:pPr>
      <w:r>
        <w:rPr>
          <w:rFonts w:hint="eastAsia" w:hAnsi="新宋体" w:eastAsia="新宋体"/>
          <w:sz w:val="22"/>
          <w:szCs w:val="22"/>
        </w:rPr>
        <w:t>本承诺书自开标日起至招标方与中标方合同结束之日均有效。</w:t>
      </w:r>
    </w:p>
    <w:p>
      <w:pPr>
        <w:spacing w:line="360" w:lineRule="auto"/>
        <w:ind w:firstLine="440" w:firstLineChars="200"/>
        <w:rPr>
          <w:rFonts w:hAnsi="新宋体" w:eastAsia="新宋体"/>
          <w:sz w:val="22"/>
          <w:szCs w:val="22"/>
        </w:rPr>
      </w:pPr>
    </w:p>
    <w:p>
      <w:pPr>
        <w:spacing w:line="360" w:lineRule="auto"/>
        <w:ind w:firstLine="440" w:firstLineChars="200"/>
        <w:rPr>
          <w:rFonts w:eastAsia="新宋体"/>
          <w:sz w:val="22"/>
          <w:szCs w:val="22"/>
        </w:rPr>
      </w:pPr>
    </w:p>
    <w:p>
      <w:pPr>
        <w:spacing w:line="360" w:lineRule="auto"/>
        <w:ind w:firstLine="440" w:firstLineChars="200"/>
        <w:rPr>
          <w:rFonts w:eastAsia="新宋体"/>
          <w:sz w:val="22"/>
          <w:szCs w:val="22"/>
        </w:rPr>
      </w:pPr>
    </w:p>
    <w:p>
      <w:pPr>
        <w:spacing w:line="480" w:lineRule="auto"/>
        <w:ind w:firstLine="440" w:firstLineChars="200"/>
        <w:rPr>
          <w:rFonts w:eastAsia="新宋体"/>
          <w:sz w:val="22"/>
          <w:szCs w:val="22"/>
        </w:rPr>
      </w:pPr>
    </w:p>
    <w:p>
      <w:pPr>
        <w:snapToGrid w:val="0"/>
        <w:spacing w:line="480" w:lineRule="auto"/>
        <w:ind w:right="480"/>
        <w:rPr>
          <w:rFonts w:eastAsia="新宋体"/>
          <w:sz w:val="22"/>
          <w:szCs w:val="22"/>
        </w:rPr>
      </w:pPr>
      <w:r>
        <w:rPr>
          <w:rFonts w:hint="eastAsia" w:hAnsi="新宋体" w:eastAsia="新宋体"/>
          <w:sz w:val="22"/>
          <w:szCs w:val="22"/>
        </w:rPr>
        <w:t>地址：</w:t>
      </w:r>
      <w:r>
        <w:rPr>
          <w:rFonts w:hint="eastAsia" w:hAnsi="新宋体" w:eastAsia="新宋体"/>
          <w:sz w:val="22"/>
          <w:szCs w:val="22"/>
          <w:u w:val="single"/>
        </w:rPr>
        <w:t>　　　　　　　　　　</w:t>
      </w:r>
      <w:r>
        <w:rPr>
          <w:rFonts w:hint="eastAsia" w:hAnsi="新宋体" w:eastAsia="新宋体"/>
          <w:sz w:val="22"/>
          <w:szCs w:val="22"/>
        </w:rPr>
        <w:t>　　　　　邮编：</w:t>
      </w:r>
      <w:r>
        <w:rPr>
          <w:rFonts w:hint="eastAsia" w:hAnsi="新宋体" w:eastAsia="新宋体"/>
          <w:sz w:val="22"/>
          <w:szCs w:val="22"/>
          <w:u w:val="single"/>
        </w:rPr>
        <w:t>　　　  　　　　</w:t>
      </w:r>
    </w:p>
    <w:p>
      <w:pPr>
        <w:snapToGrid w:val="0"/>
        <w:spacing w:line="480" w:lineRule="auto"/>
        <w:ind w:right="480"/>
        <w:rPr>
          <w:rFonts w:eastAsia="新宋体"/>
          <w:sz w:val="22"/>
          <w:szCs w:val="22"/>
        </w:rPr>
      </w:pPr>
      <w:r>
        <w:rPr>
          <w:rFonts w:hint="eastAsia" w:hAnsi="新宋体" w:eastAsia="新宋体"/>
          <w:sz w:val="22"/>
          <w:szCs w:val="22"/>
        </w:rPr>
        <w:t>电话：</w:t>
      </w:r>
      <w:r>
        <w:rPr>
          <w:rFonts w:hint="eastAsia" w:hAnsi="新宋体" w:eastAsia="新宋体"/>
          <w:sz w:val="22"/>
          <w:szCs w:val="22"/>
          <w:u w:val="single"/>
        </w:rPr>
        <w:t>　　　　　　    　　</w:t>
      </w:r>
      <w:r>
        <w:rPr>
          <w:rFonts w:hint="eastAsia" w:hAnsi="新宋体" w:eastAsia="新宋体"/>
          <w:sz w:val="22"/>
          <w:szCs w:val="22"/>
        </w:rPr>
        <w:t>　　　    传真：</w:t>
      </w:r>
      <w:r>
        <w:rPr>
          <w:rFonts w:hint="eastAsia" w:hAnsi="新宋体" w:eastAsia="新宋体"/>
          <w:sz w:val="22"/>
          <w:szCs w:val="22"/>
          <w:u w:val="single"/>
        </w:rPr>
        <w:t xml:space="preserve">　　　　         </w:t>
      </w:r>
      <w:r>
        <w:rPr>
          <w:rFonts w:eastAsia="新宋体"/>
          <w:sz w:val="22"/>
          <w:szCs w:val="22"/>
        </w:rPr>
        <w:t xml:space="preserve"> </w:t>
      </w:r>
    </w:p>
    <w:p>
      <w:pPr>
        <w:snapToGrid w:val="0"/>
        <w:spacing w:line="480" w:lineRule="auto"/>
        <w:ind w:right="480"/>
        <w:rPr>
          <w:rFonts w:eastAsia="新宋体"/>
          <w:sz w:val="22"/>
          <w:szCs w:val="22"/>
        </w:rPr>
      </w:pPr>
      <w:r>
        <w:rPr>
          <w:rFonts w:hint="eastAsia" w:hAnsi="新宋体" w:eastAsia="新宋体"/>
          <w:sz w:val="22"/>
          <w:szCs w:val="22"/>
        </w:rPr>
        <w:t>供应商授权代表姓名职务：</w:t>
      </w:r>
      <w:r>
        <w:rPr>
          <w:rFonts w:hint="eastAsia" w:hAnsi="新宋体" w:eastAsia="新宋体"/>
          <w:sz w:val="22"/>
          <w:szCs w:val="22"/>
          <w:u w:val="single"/>
        </w:rPr>
        <w:t>　　　　   　　</w:t>
      </w:r>
    </w:p>
    <w:p>
      <w:pPr>
        <w:tabs>
          <w:tab w:val="left" w:pos="1260"/>
        </w:tabs>
        <w:spacing w:line="480" w:lineRule="auto"/>
        <w:ind w:right="480"/>
        <w:rPr>
          <w:rFonts w:eastAsia="新宋体"/>
          <w:sz w:val="22"/>
          <w:szCs w:val="22"/>
          <w:u w:val="single"/>
        </w:rPr>
      </w:pPr>
      <w:r>
        <w:rPr>
          <w:rFonts w:hint="eastAsia" w:hAnsi="新宋体" w:eastAsia="新宋体"/>
          <w:sz w:val="22"/>
          <w:szCs w:val="22"/>
        </w:rPr>
        <w:t>供应商名称（公章）：</w:t>
      </w:r>
      <w:r>
        <w:rPr>
          <w:rFonts w:hint="eastAsia" w:hAnsi="新宋体" w:eastAsia="新宋体"/>
          <w:sz w:val="22"/>
          <w:szCs w:val="22"/>
          <w:u w:val="single"/>
        </w:rPr>
        <w:t>　　　　       　　</w:t>
      </w:r>
    </w:p>
    <w:p>
      <w:pPr>
        <w:tabs>
          <w:tab w:val="left" w:pos="1260"/>
        </w:tabs>
        <w:spacing w:line="480" w:lineRule="auto"/>
        <w:ind w:right="480"/>
        <w:rPr>
          <w:rFonts w:hAnsi="新宋体" w:eastAsia="新宋体"/>
          <w:sz w:val="22"/>
          <w:szCs w:val="22"/>
        </w:rPr>
      </w:pPr>
      <w:r>
        <w:rPr>
          <w:rFonts w:hint="eastAsia" w:hAnsi="新宋体" w:eastAsia="新宋体"/>
          <w:sz w:val="22"/>
          <w:szCs w:val="22"/>
        </w:rPr>
        <w:t>法定代表人（负责人）或授权代表（签字或盖章）：</w:t>
      </w:r>
      <w:r>
        <w:rPr>
          <w:rFonts w:hint="eastAsia" w:hAnsi="新宋体" w:eastAsia="新宋体"/>
          <w:sz w:val="22"/>
          <w:szCs w:val="22"/>
          <w:u w:val="single"/>
        </w:rPr>
        <w:t>　　　　       　　</w:t>
      </w: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pStyle w:val="12"/>
        <w:adjustRightInd w:val="0"/>
        <w:snapToGrid w:val="0"/>
        <w:spacing w:line="400" w:lineRule="exact"/>
        <w:rPr>
          <w:rFonts w:hAnsi="宋体" w:eastAsia="新宋体"/>
          <w:sz w:val="24"/>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法定代表人（负责人）或授权代表（签字或盖章）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2"/>
        <w:adjustRightInd w:val="0"/>
        <w:snapToGrid w:val="0"/>
        <w:spacing w:line="400" w:lineRule="exact"/>
        <w:jc w:val="center"/>
        <w:rPr>
          <w:rFonts w:hAnsi="宋体" w:eastAsia="新宋体"/>
          <w:sz w:val="24"/>
        </w:rPr>
      </w:pPr>
    </w:p>
    <w:p>
      <w:pPr>
        <w:pStyle w:val="12"/>
        <w:adjustRightInd w:val="0"/>
        <w:snapToGrid w:val="0"/>
        <w:spacing w:line="460" w:lineRule="atLeast"/>
        <w:rPr>
          <w:rFonts w:hAnsi="宋体"/>
          <w:sz w:val="30"/>
        </w:rPr>
      </w:pPr>
    </w:p>
    <w:p>
      <w:pPr>
        <w:pStyle w:val="12"/>
        <w:adjustRightInd w:val="0"/>
        <w:snapToGrid w:val="0"/>
        <w:spacing w:line="460" w:lineRule="atLeast"/>
        <w:rPr>
          <w:rFonts w:hAnsi="宋体"/>
          <w:sz w:val="30"/>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br w:type="page"/>
      </w:r>
    </w:p>
    <w:p>
      <w:pPr>
        <w:pStyle w:val="22"/>
        <w:spacing w:before="0" w:after="0" w:line="360" w:lineRule="auto"/>
        <w:rPr>
          <w:rFonts w:ascii="宋体" w:hAnsi="宋体" w:cs="宋体"/>
          <w:lang w:val="zh-CN"/>
        </w:rPr>
      </w:pPr>
      <w:r>
        <w:rPr>
          <w:rFonts w:hint="eastAsia" w:ascii="宋体" w:hAnsi="宋体" w:cs="宋体"/>
          <w:lang w:val="zh-CN"/>
        </w:rPr>
        <w:t>第七部分   评标办法</w:t>
      </w:r>
    </w:p>
    <w:p>
      <w:pPr>
        <w:pStyle w:val="15"/>
        <w:adjustRightInd w:val="0"/>
        <w:snapToGrid w:val="0"/>
        <w:spacing w:line="400" w:lineRule="exact"/>
        <w:rPr>
          <w:rFonts w:hAnsi="宋体" w:cs="宋体"/>
          <w:sz w:val="22"/>
          <w:szCs w:val="22"/>
        </w:rPr>
      </w:pPr>
      <w:r>
        <w:rPr>
          <w:rFonts w:hint="eastAsia" w:hAnsi="宋体" w:cs="宋体"/>
          <w:sz w:val="22"/>
          <w:szCs w:val="22"/>
        </w:rPr>
        <w:t>根据《平阳县县属国有企业采购管理办法（试行）》等有关政府采购法规，结合本次采购的实际，按照公平、公正、科学、择优的原则选择中标供应商，特制定本评标办法。</w:t>
      </w:r>
    </w:p>
    <w:p>
      <w:pPr>
        <w:pStyle w:val="15"/>
        <w:adjustRightInd w:val="0"/>
        <w:snapToGrid w:val="0"/>
        <w:spacing w:line="400" w:lineRule="exact"/>
        <w:ind w:firstLine="0"/>
        <w:jc w:val="center"/>
        <w:rPr>
          <w:rFonts w:hAnsi="宋体" w:cs="宋体"/>
          <w:sz w:val="22"/>
          <w:szCs w:val="22"/>
        </w:rPr>
      </w:pPr>
      <w:r>
        <w:rPr>
          <w:rFonts w:hint="eastAsia" w:hAnsi="宋体" w:cs="宋体"/>
          <w:sz w:val="22"/>
          <w:szCs w:val="22"/>
        </w:rPr>
        <w:t>一、总则</w:t>
      </w:r>
    </w:p>
    <w:p>
      <w:pPr>
        <w:pStyle w:val="15"/>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pStyle w:val="15"/>
        <w:adjustRightInd w:val="0"/>
        <w:snapToGrid w:val="0"/>
        <w:spacing w:line="400" w:lineRule="exact"/>
        <w:ind w:firstLine="0"/>
        <w:jc w:val="center"/>
        <w:rPr>
          <w:rFonts w:hAnsi="宋体" w:cs="宋体"/>
          <w:sz w:val="22"/>
          <w:szCs w:val="22"/>
        </w:rPr>
      </w:pPr>
      <w:r>
        <w:rPr>
          <w:rFonts w:hint="eastAsia" w:hAnsi="宋体" w:cs="宋体"/>
          <w:sz w:val="22"/>
          <w:szCs w:val="22"/>
        </w:rPr>
        <w:t>二、评标组织</w:t>
      </w:r>
    </w:p>
    <w:p>
      <w:pPr>
        <w:pStyle w:val="15"/>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15"/>
        <w:adjustRightInd w:val="0"/>
        <w:snapToGrid w:val="0"/>
        <w:spacing w:line="400" w:lineRule="exact"/>
        <w:ind w:firstLine="0"/>
        <w:jc w:val="center"/>
        <w:rPr>
          <w:rFonts w:hAnsi="宋体" w:cs="宋体"/>
          <w:kern w:val="2"/>
          <w:sz w:val="22"/>
          <w:szCs w:val="22"/>
        </w:rPr>
      </w:pPr>
      <w:r>
        <w:rPr>
          <w:rFonts w:hint="eastAsia" w:hAnsi="宋体" w:cs="宋体"/>
          <w:kern w:val="2"/>
          <w:sz w:val="22"/>
          <w:szCs w:val="22"/>
        </w:rPr>
        <w:t>三、评标程序</w:t>
      </w:r>
    </w:p>
    <w:p>
      <w:pPr>
        <w:pStyle w:val="9"/>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0"/>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0"/>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line="420" w:lineRule="atLeast"/>
        <w:rPr>
          <w:rFonts w:ascii="宋体" w:hAnsi="宋体" w:cs="宋体"/>
          <w:sz w:val="24"/>
        </w:rPr>
        <w:sectPr>
          <w:pgSz w:w="11907" w:h="16840"/>
          <w:pgMar w:top="1440" w:right="1106" w:bottom="1440" w:left="1157" w:header="720" w:footer="720" w:gutter="0"/>
          <w:cols w:space="720" w:num="1"/>
          <w:docGrid w:linePitch="312" w:charSpace="0"/>
        </w:sectPr>
      </w:pPr>
    </w:p>
    <w:p>
      <w:pPr>
        <w:pStyle w:val="12"/>
        <w:adjustRightInd w:val="0"/>
        <w:snapToGrid w:val="0"/>
        <w:spacing w:line="420" w:lineRule="exact"/>
        <w:jc w:val="center"/>
        <w:rPr>
          <w:rFonts w:hAnsi="宋体" w:cs="宋体"/>
          <w:b/>
          <w:sz w:val="36"/>
          <w:szCs w:val="36"/>
        </w:rPr>
      </w:pPr>
      <w:r>
        <w:rPr>
          <w:rFonts w:hint="eastAsia" w:hAnsi="宋体" w:cs="宋体"/>
          <w:b/>
          <w:sz w:val="36"/>
          <w:szCs w:val="36"/>
        </w:rPr>
        <w:t>评标细则</w:t>
      </w:r>
    </w:p>
    <w:p>
      <w:pPr>
        <w:pStyle w:val="12"/>
        <w:tabs>
          <w:tab w:val="left" w:pos="5325"/>
        </w:tabs>
        <w:adjustRightInd w:val="0"/>
        <w:snapToGrid w:val="0"/>
        <w:spacing w:line="400" w:lineRule="atLeast"/>
        <w:rPr>
          <w:rFonts w:ascii="Times New Roman" w:hAnsi="Times New Roman"/>
          <w:sz w:val="22"/>
          <w:szCs w:val="22"/>
        </w:rPr>
      </w:pPr>
      <w:r>
        <w:rPr>
          <w:rFonts w:hint="eastAsia" w:hAnsi="宋体"/>
          <w:b/>
          <w:bCs/>
          <w:color w:val="000000"/>
          <w:sz w:val="22"/>
          <w:szCs w:val="22"/>
        </w:rPr>
        <w:t>一、</w:t>
      </w:r>
      <w:r>
        <w:rPr>
          <w:rFonts w:hint="eastAsia" w:hAnsi="宋体"/>
          <w:b/>
          <w:bCs/>
          <w:color w:val="000000"/>
          <w:sz w:val="22"/>
          <w:szCs w:val="22"/>
          <w:u w:val="single"/>
        </w:rPr>
        <w:t>商务报价评分</w:t>
      </w:r>
      <w:r>
        <w:rPr>
          <w:rFonts w:hint="eastAsia" w:hAnsi="宋体"/>
          <w:b/>
          <w:bCs/>
          <w:color w:val="000000"/>
          <w:sz w:val="22"/>
          <w:szCs w:val="22"/>
        </w:rPr>
        <w:t xml:space="preserve">   </w:t>
      </w:r>
      <w:r>
        <w:rPr>
          <w:rFonts w:hint="eastAsia" w:ascii="Times New Roman" w:hAnsi="Times New Roman"/>
          <w:b/>
          <w:sz w:val="22"/>
          <w:szCs w:val="22"/>
        </w:rPr>
        <w:t xml:space="preserve">10分  </w:t>
      </w:r>
      <w:r>
        <w:rPr>
          <w:rFonts w:ascii="Times New Roman" w:hAnsi="Times New Roman"/>
          <w:sz w:val="22"/>
          <w:szCs w:val="22"/>
        </w:rPr>
        <w:tab/>
      </w:r>
    </w:p>
    <w:p>
      <w:pPr>
        <w:pStyle w:val="10"/>
        <w:spacing w:after="0" w:line="400" w:lineRule="atLeast"/>
        <w:ind w:left="0" w:leftChars="0" w:firstLine="440" w:firstLineChars="200"/>
        <w:rPr>
          <w:sz w:val="22"/>
          <w:szCs w:val="22"/>
        </w:rPr>
      </w:pPr>
      <w:r>
        <w:rPr>
          <w:rFonts w:hint="eastAsia"/>
          <w:sz w:val="22"/>
          <w:szCs w:val="22"/>
        </w:rPr>
        <w:t>1、以有效投标供应商的有效投标价中的最低价为评标基准价，得满分10分。商务报价评分结算公式为:商务报价得分=(评标基准价/投标价)×10%×100；</w:t>
      </w:r>
    </w:p>
    <w:p>
      <w:pPr>
        <w:pStyle w:val="10"/>
        <w:spacing w:after="0" w:line="400" w:lineRule="atLeast"/>
        <w:ind w:left="0" w:leftChars="0" w:firstLine="440" w:firstLineChars="200"/>
        <w:rPr>
          <w:sz w:val="22"/>
          <w:szCs w:val="22"/>
        </w:rPr>
      </w:pPr>
      <w:r>
        <w:rPr>
          <w:rFonts w:hint="eastAsia"/>
          <w:sz w:val="22"/>
          <w:szCs w:val="22"/>
        </w:rPr>
        <w:t>2、如果某些（个）供应商投标报价超出该采购预算，该供应商投标按无效投标处理。</w:t>
      </w:r>
    </w:p>
    <w:p>
      <w:pPr>
        <w:pStyle w:val="12"/>
        <w:adjustRightInd w:val="0"/>
        <w:snapToGrid w:val="0"/>
        <w:spacing w:line="400" w:lineRule="atLeast"/>
        <w:rPr>
          <w:rFonts w:hint="eastAsia" w:hAnsi="宋体"/>
          <w:b/>
          <w:color w:val="000000"/>
          <w:sz w:val="22"/>
          <w:szCs w:val="22"/>
        </w:rPr>
      </w:pPr>
      <w:r>
        <w:rPr>
          <w:rFonts w:hint="eastAsia" w:hAnsi="宋体"/>
          <w:b/>
          <w:color w:val="000000"/>
          <w:sz w:val="22"/>
          <w:szCs w:val="22"/>
        </w:rPr>
        <w:t>二、</w:t>
      </w:r>
      <w:r>
        <w:rPr>
          <w:rFonts w:hint="eastAsia" w:hAnsi="宋体"/>
          <w:b/>
          <w:color w:val="000000"/>
          <w:sz w:val="22"/>
          <w:szCs w:val="22"/>
          <w:u w:val="single"/>
        </w:rPr>
        <w:t>技术、服务、资信、业绩综合评分</w:t>
      </w:r>
      <w:r>
        <w:rPr>
          <w:rFonts w:hint="eastAsia" w:hAnsi="宋体"/>
          <w:b/>
          <w:color w:val="000000"/>
          <w:sz w:val="22"/>
          <w:szCs w:val="22"/>
        </w:rPr>
        <w:t xml:space="preserve">   </w:t>
      </w:r>
      <w:r>
        <w:rPr>
          <w:rFonts w:hint="eastAsia" w:ascii="Times New Roman" w:hAnsi="Times New Roman"/>
          <w:b/>
          <w:sz w:val="22"/>
          <w:szCs w:val="22"/>
        </w:rPr>
        <w:t>90</w:t>
      </w:r>
      <w:r>
        <w:rPr>
          <w:rFonts w:hint="eastAsia" w:hAnsi="宋体"/>
          <w:b/>
          <w:color w:val="000000"/>
          <w:sz w:val="22"/>
          <w:szCs w:val="22"/>
        </w:rPr>
        <w:t>分</w:t>
      </w:r>
    </w:p>
    <w:tbl>
      <w:tblPr>
        <w:tblStyle w:val="23"/>
        <w:tblW w:w="10097" w:type="dxa"/>
        <w:tblInd w:w="-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337"/>
        <w:gridCol w:w="920"/>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640" w:type="dxa"/>
            <w:tcBorders>
              <w:bottom w:val="single" w:color="auto" w:sz="4" w:space="0"/>
              <w:right w:val="single" w:color="auto" w:sz="4" w:space="0"/>
            </w:tcBorders>
            <w:noWrap w:val="0"/>
            <w:vAlign w:val="center"/>
          </w:tcPr>
          <w:p>
            <w:pPr>
              <w:spacing w:line="360" w:lineRule="auto"/>
              <w:ind w:left="-50"/>
              <w:jc w:val="center"/>
              <w:rPr>
                <w:rFonts w:hint="eastAsia" w:ascii="宋体" w:hAnsi="宋体" w:eastAsia="宋体" w:cs="宋体"/>
                <w:b/>
                <w:bCs/>
                <w:sz w:val="22"/>
                <w:szCs w:val="22"/>
              </w:rPr>
            </w:pPr>
            <w:r>
              <w:rPr>
                <w:rFonts w:hint="eastAsia" w:ascii="宋体" w:hAnsi="宋体" w:eastAsia="宋体" w:cs="宋体"/>
                <w:b/>
                <w:bCs/>
                <w:sz w:val="22"/>
                <w:szCs w:val="22"/>
              </w:rPr>
              <w:t>序号</w:t>
            </w:r>
          </w:p>
        </w:tc>
        <w:tc>
          <w:tcPr>
            <w:tcW w:w="1337" w:type="dxa"/>
            <w:tcBorders>
              <w:left w:val="single" w:color="auto" w:sz="4" w:space="0"/>
              <w:bottom w:val="single" w:color="auto" w:sz="4" w:space="0"/>
              <w:right w:val="single" w:color="auto" w:sz="4" w:space="0"/>
            </w:tcBorders>
            <w:noWrap w:val="0"/>
            <w:vAlign w:val="center"/>
          </w:tcPr>
          <w:p>
            <w:pPr>
              <w:spacing w:line="360" w:lineRule="auto"/>
              <w:ind w:left="-50"/>
              <w:jc w:val="center"/>
              <w:rPr>
                <w:rFonts w:hint="eastAsia" w:ascii="宋体" w:hAnsi="宋体" w:eastAsia="宋体" w:cs="宋体"/>
                <w:b/>
                <w:bCs/>
                <w:sz w:val="22"/>
                <w:szCs w:val="22"/>
              </w:rPr>
            </w:pPr>
            <w:r>
              <w:rPr>
                <w:rFonts w:hint="eastAsia" w:ascii="宋体" w:hAnsi="宋体" w:eastAsia="宋体" w:cs="宋体"/>
                <w:b/>
                <w:bCs/>
                <w:sz w:val="22"/>
                <w:szCs w:val="22"/>
              </w:rPr>
              <w:t>评分内容</w:t>
            </w:r>
          </w:p>
        </w:tc>
        <w:tc>
          <w:tcPr>
            <w:tcW w:w="920" w:type="dxa"/>
            <w:tcBorders>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b/>
                <w:bCs/>
                <w:sz w:val="22"/>
                <w:szCs w:val="22"/>
              </w:rPr>
            </w:pPr>
            <w:r>
              <w:rPr>
                <w:rFonts w:hint="eastAsia" w:ascii="宋体" w:hAnsi="宋体" w:eastAsia="宋体" w:cs="宋体"/>
                <w:b/>
                <w:bCs/>
                <w:sz w:val="22"/>
                <w:szCs w:val="22"/>
              </w:rPr>
              <w:t>分值</w:t>
            </w:r>
          </w:p>
          <w:p>
            <w:pPr>
              <w:spacing w:line="360" w:lineRule="auto"/>
              <w:jc w:val="center"/>
              <w:rPr>
                <w:rFonts w:hint="eastAsia" w:ascii="宋体" w:hAnsi="宋体" w:eastAsia="宋体" w:cs="宋体"/>
                <w:b/>
                <w:bCs/>
                <w:sz w:val="22"/>
                <w:szCs w:val="22"/>
              </w:rPr>
            </w:pPr>
            <w:r>
              <w:rPr>
                <w:rFonts w:hint="eastAsia" w:ascii="宋体" w:hAnsi="宋体" w:eastAsia="宋体" w:cs="宋体"/>
                <w:b/>
                <w:bCs/>
                <w:sz w:val="22"/>
                <w:szCs w:val="22"/>
              </w:rPr>
              <w:t>范围</w:t>
            </w:r>
          </w:p>
        </w:tc>
        <w:tc>
          <w:tcPr>
            <w:tcW w:w="7200" w:type="dxa"/>
            <w:tcBorders>
              <w:left w:val="single" w:color="auto" w:sz="4" w:space="0"/>
              <w:bottom w:val="single" w:color="auto" w:sz="4" w:space="0"/>
            </w:tcBorders>
            <w:noWrap w:val="0"/>
            <w:vAlign w:val="center"/>
          </w:tcPr>
          <w:p>
            <w:pPr>
              <w:spacing w:line="360" w:lineRule="auto"/>
              <w:ind w:left="-50"/>
              <w:jc w:val="center"/>
              <w:rPr>
                <w:rFonts w:hint="eastAsia" w:ascii="宋体" w:hAnsi="宋体" w:eastAsia="宋体" w:cs="宋体"/>
                <w:b/>
                <w:bCs/>
                <w:sz w:val="22"/>
                <w:szCs w:val="22"/>
              </w:rPr>
            </w:pPr>
            <w:r>
              <w:rPr>
                <w:rFonts w:hint="eastAsia" w:ascii="宋体" w:hAnsi="宋体" w:eastAsia="宋体" w:cs="宋体"/>
                <w:b/>
                <w:bCs/>
                <w:sz w:val="22"/>
                <w:szCs w:val="22"/>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1" w:hRule="atLeast"/>
        </w:trPr>
        <w:tc>
          <w:tcPr>
            <w:tcW w:w="640" w:type="dxa"/>
            <w:tcBorders>
              <w:top w:val="single" w:color="auto" w:sz="4" w:space="0"/>
              <w:bottom w:val="single" w:color="auto" w:sz="4" w:space="0"/>
              <w:right w:val="single" w:color="auto" w:sz="4" w:space="0"/>
            </w:tcBorders>
            <w:noWrap w:val="0"/>
            <w:vAlign w:val="center"/>
          </w:tcPr>
          <w:p>
            <w:pPr>
              <w:spacing w:line="360" w:lineRule="auto"/>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w:t>
            </w:r>
          </w:p>
        </w:tc>
        <w:tc>
          <w:tcPr>
            <w:tcW w:w="1337"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供应商企业认证及荣誉</w:t>
            </w:r>
          </w:p>
        </w:tc>
        <w:tc>
          <w:tcPr>
            <w:tcW w:w="9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0-11分</w:t>
            </w:r>
          </w:p>
        </w:tc>
        <w:tc>
          <w:tcPr>
            <w:tcW w:w="7200" w:type="dxa"/>
            <w:tcBorders>
              <w:top w:val="single" w:color="auto" w:sz="4" w:space="0"/>
              <w:left w:val="single" w:color="auto" w:sz="4" w:space="0"/>
              <w:bottom w:val="single" w:color="auto" w:sz="4" w:space="0"/>
            </w:tcBorders>
            <w:noWrap w:val="0"/>
            <w:vAlign w:val="center"/>
          </w:tcPr>
          <w:p>
            <w:pPr>
              <w:numPr>
                <w:ilvl w:val="0"/>
                <w:numId w:val="0"/>
              </w:numPr>
              <w:spacing w:line="36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 xml:space="preserve">    1.投标人具有质量管理体系认证证书、环境管理体系认证证书、职业健康安全管理体系认证证书（认证范围包含工程造价咨询）且在有效期内，每个得2分，此项满6分。</w:t>
            </w:r>
          </w:p>
          <w:p>
            <w:pPr>
              <w:numPr>
                <w:ilvl w:val="0"/>
                <w:numId w:val="0"/>
              </w:numPr>
              <w:spacing w:line="360" w:lineRule="auto"/>
              <w:ind w:left="0" w:leftChars="0" w:firstLine="440" w:firstLineChars="0"/>
              <w:rPr>
                <w:rFonts w:hint="eastAsia" w:ascii="宋体" w:hAnsi="宋体" w:eastAsia="宋体" w:cs="宋体"/>
                <w:color w:val="FF0000"/>
                <w:sz w:val="22"/>
                <w:szCs w:val="22"/>
                <w:highlight w:val="none"/>
                <w:lang w:val="en-US" w:eastAsia="zh-CN"/>
              </w:rPr>
            </w:pPr>
            <w:r>
              <w:rPr>
                <w:rFonts w:hint="eastAsia" w:ascii="宋体" w:hAnsi="宋体" w:eastAsia="宋体" w:cs="宋体"/>
                <w:color w:val="FF0000"/>
                <w:sz w:val="22"/>
                <w:szCs w:val="22"/>
                <w:highlight w:val="none"/>
                <w:lang w:val="en-US" w:eastAsia="zh-CN"/>
              </w:rPr>
              <w:t>2.投标供应商获得中国建设工程造价管理协会颁发的信用评价AAA级或省工程造价咨询企业动态信用能力信用评价AAAAA级且在有效期内的得5分；获得中国建设工程造价管理协会颁发的信用评价AA级或省工程造价咨询企业动态信用能力信用评价AAAA级且在有效期内的得3分；获得中国建设工程造价管理协会颁发的信用评价A级或省工程造价咨询企业动态信用能力信用评价AAA级且在有效期内的得1分；此项最高得分5分。</w:t>
            </w:r>
          </w:p>
          <w:p>
            <w:pPr>
              <w:numPr>
                <w:ilvl w:val="0"/>
                <w:numId w:val="0"/>
              </w:numPr>
              <w:spacing w:line="360" w:lineRule="auto"/>
              <w:ind w:left="0" w:leftChars="0" w:firstLine="440" w:firstLineChars="0"/>
              <w:rPr>
                <w:rFonts w:hint="eastAsia" w:ascii="宋体" w:hAnsi="宋体" w:eastAsia="宋体" w:cs="宋体"/>
                <w:color w:val="auto"/>
                <w:sz w:val="22"/>
                <w:szCs w:val="22"/>
                <w:lang w:val="en-US" w:eastAsia="zh-CN"/>
              </w:rPr>
            </w:pPr>
            <w:r>
              <w:rPr>
                <w:rFonts w:hint="eastAsia" w:ascii="宋体" w:hAnsi="宋体" w:eastAsia="宋体" w:cs="宋体"/>
                <w:b/>
                <w:bCs/>
                <w:color w:val="auto"/>
                <w:kern w:val="2"/>
                <w:sz w:val="22"/>
                <w:szCs w:val="22"/>
                <w:highlight w:val="none"/>
                <w:lang w:val="en-US" w:eastAsia="zh-CN" w:bidi="ar-SA"/>
              </w:rPr>
              <w:t>注：需提供以上证书扫描件并加盖公章，企业认证证书还需提供全国认证认可信息公共服务平台网页截图（截图须体现</w:t>
            </w:r>
            <w:r>
              <w:rPr>
                <w:rFonts w:hint="eastAsia" w:ascii="宋体" w:hAnsi="宋体" w:eastAsia="宋体" w:cs="宋体"/>
                <w:b/>
                <w:bCs/>
                <w:color w:val="auto"/>
                <w:sz w:val="22"/>
                <w:szCs w:val="22"/>
                <w:highlight w:val="none"/>
              </w:rPr>
              <w:fldChar w:fldCharType="begin"/>
            </w:r>
            <w:r>
              <w:rPr>
                <w:rFonts w:hint="eastAsia" w:ascii="宋体" w:hAnsi="宋体" w:eastAsia="宋体" w:cs="宋体"/>
                <w:b/>
                <w:bCs/>
                <w:color w:val="auto"/>
                <w:sz w:val="22"/>
                <w:szCs w:val="22"/>
                <w:highlight w:val="none"/>
              </w:rPr>
              <w:instrText xml:space="preserve"> HYPERLINK "http://cx.cnca.cn/CertECloud/index/index/page" </w:instrText>
            </w:r>
            <w:r>
              <w:rPr>
                <w:rFonts w:hint="eastAsia" w:ascii="宋体" w:hAnsi="宋体" w:eastAsia="宋体" w:cs="宋体"/>
                <w:b/>
                <w:bCs/>
                <w:color w:val="auto"/>
                <w:sz w:val="22"/>
                <w:szCs w:val="22"/>
                <w:highlight w:val="none"/>
              </w:rPr>
              <w:fldChar w:fldCharType="separate"/>
            </w:r>
            <w:r>
              <w:rPr>
                <w:rStyle w:val="34"/>
                <w:rFonts w:hint="eastAsia" w:ascii="宋体" w:hAnsi="宋体" w:eastAsia="宋体" w:cs="宋体"/>
                <w:b/>
                <w:bCs/>
                <w:color w:val="auto"/>
                <w:sz w:val="22"/>
                <w:szCs w:val="22"/>
                <w:highlight w:val="none"/>
              </w:rPr>
              <w:t>http://cx.cnca.cn/CertECloud/index/index/page</w:t>
            </w:r>
            <w:r>
              <w:rPr>
                <w:rFonts w:hint="eastAsia" w:ascii="宋体" w:hAnsi="宋体" w:eastAsia="宋体" w:cs="宋体"/>
                <w:b/>
                <w:bCs/>
                <w:color w:val="auto"/>
                <w:sz w:val="22"/>
                <w:szCs w:val="22"/>
                <w:highlight w:val="none"/>
              </w:rPr>
              <w:fldChar w:fldCharType="end"/>
            </w:r>
            <w:r>
              <w:rPr>
                <w:rFonts w:hint="eastAsia" w:ascii="宋体" w:hAnsi="宋体" w:eastAsia="宋体" w:cs="宋体"/>
                <w:b/>
                <w:bCs/>
                <w:color w:val="auto"/>
                <w:sz w:val="22"/>
                <w:szCs w:val="22"/>
                <w:highlight w:val="none"/>
                <w:lang w:val="en-US" w:eastAsia="zh-CN"/>
              </w:rPr>
              <w:t>链接</w:t>
            </w:r>
            <w:r>
              <w:rPr>
                <w:rFonts w:hint="eastAsia" w:ascii="宋体" w:hAnsi="宋体" w:eastAsia="宋体" w:cs="宋体"/>
                <w:b/>
                <w:bCs/>
                <w:color w:val="auto"/>
                <w:kern w:val="2"/>
                <w:sz w:val="22"/>
                <w:szCs w:val="22"/>
                <w:highlight w:val="none"/>
                <w:lang w:val="en-US" w:eastAsia="zh-CN" w:bidi="ar-SA"/>
              </w:rPr>
              <w:t>）</w:t>
            </w:r>
            <w:r>
              <w:rPr>
                <w:rFonts w:hint="eastAsia" w:ascii="宋体" w:hAnsi="宋体" w:eastAsia="宋体" w:cs="宋体"/>
                <w:b/>
                <w:bCs/>
                <w:color w:val="auto"/>
                <w:sz w:val="22"/>
                <w:szCs w:val="22"/>
                <w:highlight w:val="none"/>
              </w:rPr>
              <w:t>，否则不计分</w:t>
            </w:r>
            <w:r>
              <w:rPr>
                <w:rFonts w:hint="eastAsia" w:ascii="宋体" w:hAnsi="宋体" w:eastAsia="宋体" w:cs="宋体"/>
                <w:b/>
                <w:bCs/>
                <w:color w:val="auto"/>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trPr>
        <w:tc>
          <w:tcPr>
            <w:tcW w:w="640" w:type="dxa"/>
            <w:tcBorders>
              <w:top w:val="single" w:color="auto" w:sz="4" w:space="0"/>
              <w:bottom w:val="single" w:color="auto" w:sz="4" w:space="0"/>
              <w:right w:val="single" w:color="auto" w:sz="4" w:space="0"/>
            </w:tcBorders>
            <w:noWrap w:val="0"/>
            <w:vAlign w:val="center"/>
          </w:tcPr>
          <w:p>
            <w:pPr>
              <w:spacing w:line="360" w:lineRule="auto"/>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w:t>
            </w:r>
          </w:p>
        </w:tc>
        <w:tc>
          <w:tcPr>
            <w:tcW w:w="1337"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供应商类似项目业绩</w:t>
            </w:r>
          </w:p>
        </w:tc>
        <w:tc>
          <w:tcPr>
            <w:tcW w:w="9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0-1分</w:t>
            </w:r>
          </w:p>
        </w:tc>
        <w:tc>
          <w:tcPr>
            <w:tcW w:w="7200" w:type="dxa"/>
            <w:tcBorders>
              <w:top w:val="single" w:color="auto" w:sz="4" w:space="0"/>
              <w:left w:val="single" w:color="auto" w:sz="4" w:space="0"/>
              <w:bottom w:val="single" w:color="auto" w:sz="4" w:space="0"/>
            </w:tcBorders>
            <w:noWrap w:val="0"/>
            <w:vAlign w:val="center"/>
          </w:tcPr>
          <w:p>
            <w:pPr>
              <w:keepNext w:val="0"/>
              <w:keepLines w:val="0"/>
              <w:widowControl w:val="0"/>
              <w:suppressLineNumbers w:val="0"/>
              <w:spacing w:before="0" w:beforeAutospacing="0" w:after="0" w:afterAutospacing="0" w:line="360" w:lineRule="auto"/>
              <w:ind w:left="0" w:right="0" w:firstLine="440" w:firstLineChars="200"/>
              <w:jc w:val="both"/>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lang w:val="en-US" w:eastAsia="zh-CN" w:bidi="ar"/>
              </w:rPr>
              <w:t>投标人2020年1月1日以来完成过房建专业类项目全过程造价咨询业绩的每个得1分，此项满分1分。</w:t>
            </w:r>
          </w:p>
          <w:p>
            <w:pPr>
              <w:keepNext w:val="0"/>
              <w:keepLines w:val="0"/>
              <w:widowControl w:val="0"/>
              <w:suppressLineNumbers w:val="0"/>
              <w:spacing w:before="0" w:beforeAutospacing="0" w:after="0" w:afterAutospacing="0" w:line="360" w:lineRule="auto"/>
              <w:ind w:left="0" w:leftChars="0" w:right="0" w:rightChars="0"/>
              <w:jc w:val="both"/>
              <w:rPr>
                <w:rFonts w:hint="eastAsia" w:ascii="宋体" w:hAnsi="宋体" w:eastAsia="宋体" w:cs="宋体"/>
                <w:color w:val="auto"/>
                <w:sz w:val="22"/>
                <w:szCs w:val="22"/>
              </w:rPr>
            </w:pPr>
            <w:r>
              <w:rPr>
                <w:rFonts w:hint="eastAsia" w:ascii="宋体" w:hAnsi="宋体" w:eastAsia="宋体" w:cs="宋体"/>
                <w:b/>
                <w:bCs/>
                <w:color w:val="auto"/>
                <w:kern w:val="2"/>
                <w:sz w:val="22"/>
                <w:szCs w:val="22"/>
                <w:highlight w:val="none"/>
                <w:lang w:val="en-US" w:eastAsia="zh-CN" w:bidi="ar"/>
              </w:rPr>
              <w:t>注：需提供中标通知书、合同、竣工验收材料的复印件加盖公章；如以上资料不能提现业绩内容的，还需另外提供项目所在地行政主管部门或建设单位签章的证明资料。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2" w:hRule="atLeast"/>
        </w:trPr>
        <w:tc>
          <w:tcPr>
            <w:tcW w:w="640" w:type="dxa"/>
            <w:tcBorders>
              <w:top w:val="single" w:color="auto" w:sz="4" w:space="0"/>
              <w:bottom w:val="single" w:color="auto" w:sz="4" w:space="0"/>
              <w:right w:val="single" w:color="auto" w:sz="4" w:space="0"/>
            </w:tcBorders>
            <w:noWrap w:val="0"/>
            <w:vAlign w:val="center"/>
          </w:tcPr>
          <w:p>
            <w:pPr>
              <w:spacing w:line="360" w:lineRule="auto"/>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w:t>
            </w:r>
          </w:p>
        </w:tc>
        <w:tc>
          <w:tcPr>
            <w:tcW w:w="1337"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拟派项目负责人</w:t>
            </w:r>
            <w:r>
              <w:rPr>
                <w:rFonts w:hint="eastAsia" w:cs="Times New Roman"/>
                <w:lang w:val="en-US" w:eastAsia="zh-CN"/>
              </w:rPr>
              <w:t>情况</w:t>
            </w:r>
          </w:p>
        </w:tc>
        <w:tc>
          <w:tcPr>
            <w:tcW w:w="9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0-5分</w:t>
            </w:r>
          </w:p>
        </w:tc>
        <w:tc>
          <w:tcPr>
            <w:tcW w:w="7200" w:type="dxa"/>
            <w:tcBorders>
              <w:top w:val="single" w:color="auto" w:sz="4" w:space="0"/>
              <w:left w:val="single" w:color="auto" w:sz="4" w:space="0"/>
              <w:bottom w:val="single" w:color="auto" w:sz="4" w:space="0"/>
            </w:tcBorders>
            <w:noWrap w:val="0"/>
            <w:vAlign w:val="center"/>
          </w:tcPr>
          <w:p>
            <w:pPr>
              <w:numPr>
                <w:ilvl w:val="0"/>
                <w:numId w:val="0"/>
              </w:num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color w:val="auto"/>
                <w:sz w:val="22"/>
                <w:szCs w:val="22"/>
                <w:highlight w:val="none"/>
                <w:lang w:val="en-US" w:eastAsia="zh-CN"/>
              </w:rPr>
              <w:t>拟派项目负责人同时</w:t>
            </w:r>
            <w:r>
              <w:rPr>
                <w:rFonts w:hint="eastAsia" w:ascii="宋体" w:hAnsi="宋体" w:eastAsia="宋体" w:cs="宋体"/>
                <w:b w:val="0"/>
                <w:bCs/>
                <w:color w:val="auto"/>
                <w:sz w:val="22"/>
                <w:szCs w:val="22"/>
                <w:highlight w:val="none"/>
                <w:lang w:val="en-US" w:eastAsia="zh-CN"/>
              </w:rPr>
              <w:t>具有</w:t>
            </w:r>
            <w:r>
              <w:rPr>
                <w:rFonts w:hint="eastAsia" w:ascii="宋体" w:hAnsi="宋体" w:eastAsia="宋体" w:cs="宋体"/>
                <w:bCs/>
                <w:color w:val="auto"/>
                <w:sz w:val="22"/>
                <w:szCs w:val="22"/>
                <w:highlight w:val="none"/>
              </w:rPr>
              <w:t>国家注册一级造价工程师（“建人[2018]67号”文发布之前取得的造价工程师执业资格证书与一级注册造价工程师等同）</w:t>
            </w:r>
            <w:r>
              <w:rPr>
                <w:rFonts w:hint="eastAsia" w:ascii="宋体" w:hAnsi="宋体" w:eastAsia="宋体" w:cs="宋体"/>
                <w:color w:val="auto"/>
                <w:sz w:val="22"/>
                <w:szCs w:val="22"/>
                <w:highlight w:val="none"/>
                <w:lang w:val="en-US" w:eastAsia="zh-CN"/>
              </w:rPr>
              <w:t>及</w:t>
            </w:r>
            <w:r>
              <w:rPr>
                <w:rFonts w:hint="eastAsia" w:ascii="宋体" w:hAnsi="宋体" w:eastAsia="宋体" w:cs="宋体"/>
                <w:b w:val="0"/>
                <w:bCs/>
                <w:color w:val="auto"/>
                <w:sz w:val="22"/>
                <w:szCs w:val="22"/>
                <w:highlight w:val="none"/>
                <w:lang w:val="en-US" w:eastAsia="zh-CN"/>
              </w:rPr>
              <w:t>高级工程师及以上职称的得5分</w:t>
            </w:r>
            <w:r>
              <w:rPr>
                <w:rFonts w:hint="eastAsia" w:ascii="宋体" w:hAnsi="宋体" w:eastAsia="宋体" w:cs="宋体"/>
                <w:b w:val="0"/>
                <w:bCs/>
                <w:color w:val="auto"/>
                <w:sz w:val="22"/>
                <w:szCs w:val="22"/>
                <w:highlight w:val="none"/>
              </w:rPr>
              <w:t>。</w:t>
            </w:r>
          </w:p>
          <w:p>
            <w:pPr>
              <w:numPr>
                <w:ilvl w:val="0"/>
                <w:numId w:val="0"/>
              </w:numPr>
              <w:spacing w:line="360" w:lineRule="auto"/>
              <w:ind w:left="0" w:leftChars="0" w:firstLine="0" w:firstLineChars="0"/>
              <w:rPr>
                <w:rFonts w:hint="eastAsia" w:ascii="宋体" w:hAnsi="宋体" w:eastAsia="宋体" w:cs="宋体"/>
                <w:color w:val="auto"/>
                <w:sz w:val="22"/>
                <w:szCs w:val="22"/>
              </w:rPr>
            </w:pPr>
            <w:r>
              <w:rPr>
                <w:rFonts w:hint="eastAsia" w:ascii="宋体" w:hAnsi="宋体" w:eastAsia="宋体" w:cs="宋体"/>
                <w:b/>
                <w:bCs/>
                <w:color w:val="auto"/>
                <w:sz w:val="22"/>
                <w:szCs w:val="22"/>
                <w:highlight w:val="none"/>
              </w:rPr>
              <w:t>注：</w:t>
            </w:r>
            <w:r>
              <w:rPr>
                <w:rFonts w:hint="eastAsia" w:ascii="宋体" w:hAnsi="宋体" w:eastAsia="宋体" w:cs="宋体"/>
                <w:b/>
                <w:bCs/>
                <w:color w:val="auto"/>
                <w:sz w:val="22"/>
                <w:szCs w:val="22"/>
                <w:highlight w:val="none"/>
                <w:lang w:val="en-US" w:eastAsia="zh-CN"/>
              </w:rPr>
              <w:t>需</w:t>
            </w:r>
            <w:r>
              <w:rPr>
                <w:rFonts w:hint="eastAsia" w:ascii="宋体" w:hAnsi="宋体" w:eastAsia="宋体" w:cs="宋体"/>
                <w:b/>
                <w:bCs/>
                <w:color w:val="auto"/>
                <w:sz w:val="22"/>
                <w:szCs w:val="22"/>
                <w:highlight w:val="none"/>
              </w:rPr>
              <w:t>提供人员证书（复印件加盖公章）及近6个月内任意一个月本单位（分公司亦可）社保证明</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否则不计分</w:t>
            </w:r>
            <w:r>
              <w:rPr>
                <w:rFonts w:hint="eastAsia" w:ascii="宋体" w:hAnsi="宋体" w:eastAsia="宋体" w:cs="宋体"/>
                <w:b/>
                <w:bCs/>
                <w:color w:val="auto"/>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640" w:type="dxa"/>
            <w:tcBorders>
              <w:top w:val="single" w:color="auto" w:sz="4" w:space="0"/>
              <w:bottom w:val="single" w:color="auto" w:sz="4" w:space="0"/>
              <w:right w:val="single" w:color="auto" w:sz="4" w:space="0"/>
            </w:tcBorders>
            <w:noWrap w:val="0"/>
            <w:vAlign w:val="center"/>
          </w:tcPr>
          <w:p>
            <w:pPr>
              <w:spacing w:line="360" w:lineRule="auto"/>
              <w:jc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w:t>
            </w:r>
          </w:p>
        </w:tc>
        <w:tc>
          <w:tcPr>
            <w:tcW w:w="1337"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拟派项目班组人员</w:t>
            </w:r>
            <w:r>
              <w:rPr>
                <w:rFonts w:hint="eastAsia" w:cs="Times New Roman"/>
                <w:lang w:val="en-US" w:eastAsia="zh-CN"/>
              </w:rPr>
              <w:t>情况</w:t>
            </w:r>
          </w:p>
        </w:tc>
        <w:tc>
          <w:tcPr>
            <w:tcW w:w="9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0-9分</w:t>
            </w:r>
          </w:p>
        </w:tc>
        <w:tc>
          <w:tcPr>
            <w:tcW w:w="7200" w:type="dxa"/>
            <w:tcBorders>
              <w:top w:val="single" w:color="auto" w:sz="4" w:space="0"/>
              <w:left w:val="single" w:color="auto" w:sz="4" w:space="0"/>
              <w:bottom w:val="single" w:color="auto" w:sz="4" w:space="0"/>
            </w:tcBorders>
            <w:noWrap w:val="0"/>
            <w:vAlign w:val="center"/>
          </w:tcPr>
          <w:p>
            <w:pPr>
              <w:numPr>
                <w:ilvl w:val="0"/>
                <w:numId w:val="0"/>
              </w:num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拟派项目班子成员中（不含项目负责人）：</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每提供1名同时具有土建专业国家注册造价工程师（或一级注册造价工程师）和高级工程师及以上职称得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分；</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每提供1名同时具有土建专业国家注册造价工程师（或一级注册造价工程师）和中级工程师职称得</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分；</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本项最高得6分；</w:t>
            </w:r>
          </w:p>
          <w:p>
            <w:pPr>
              <w:numPr>
                <w:ilvl w:val="0"/>
                <w:numId w:val="0"/>
              </w:numPr>
              <w:spacing w:line="360" w:lineRule="auto"/>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val="en-US" w:eastAsia="zh-CN"/>
              </w:rPr>
              <w:t>2.</w:t>
            </w:r>
            <w:r>
              <w:rPr>
                <w:rFonts w:hint="eastAsia" w:ascii="宋体" w:hAnsi="宋体" w:eastAsia="宋体" w:cs="宋体"/>
                <w:color w:val="auto"/>
                <w:sz w:val="22"/>
                <w:szCs w:val="22"/>
                <w:highlight w:val="none"/>
              </w:rPr>
              <w:t>拟派项目班子成员中（不含项目负责人）：</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每提供1名同时</w:t>
            </w:r>
            <w:r>
              <w:rPr>
                <w:rFonts w:hint="eastAsia" w:ascii="宋体" w:hAnsi="宋体" w:eastAsia="宋体" w:cs="宋体"/>
                <w:color w:val="auto"/>
                <w:sz w:val="22"/>
                <w:szCs w:val="22"/>
                <w:highlight w:val="none"/>
                <w:lang w:val="en-US" w:eastAsia="zh-CN"/>
              </w:rPr>
              <w:t>具有</w:t>
            </w:r>
            <w:r>
              <w:rPr>
                <w:rFonts w:hint="eastAsia" w:ascii="宋体" w:hAnsi="宋体" w:eastAsia="宋体" w:cs="宋体"/>
                <w:color w:val="auto"/>
                <w:sz w:val="22"/>
                <w:szCs w:val="22"/>
                <w:highlight w:val="none"/>
              </w:rPr>
              <w:t>安装专业国家注册造价工程师（或一级注册造价工程师）和高级工程师及以上职称得1.5分；</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每提供1名同时</w:t>
            </w:r>
            <w:r>
              <w:rPr>
                <w:rFonts w:hint="eastAsia" w:ascii="宋体" w:hAnsi="宋体" w:eastAsia="宋体" w:cs="宋体"/>
                <w:color w:val="auto"/>
                <w:sz w:val="22"/>
                <w:szCs w:val="22"/>
                <w:highlight w:val="none"/>
                <w:lang w:val="en-US" w:eastAsia="zh-CN"/>
              </w:rPr>
              <w:t>具有</w:t>
            </w:r>
            <w:r>
              <w:rPr>
                <w:rFonts w:hint="eastAsia" w:ascii="宋体" w:hAnsi="宋体" w:eastAsia="宋体" w:cs="宋体"/>
                <w:color w:val="auto"/>
                <w:sz w:val="22"/>
                <w:szCs w:val="22"/>
                <w:highlight w:val="none"/>
              </w:rPr>
              <w:t>安装专业国家注册造价工程师（或一级注册造价工程师）和中级工程师职称得0.5分；</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本项最高得3分。</w:t>
            </w:r>
          </w:p>
          <w:p>
            <w:pPr>
              <w:spacing w:line="360" w:lineRule="auto"/>
              <w:rPr>
                <w:rFonts w:hint="eastAsia" w:ascii="宋体" w:hAnsi="宋体" w:eastAsia="宋体" w:cs="宋体"/>
                <w:color w:val="auto"/>
                <w:sz w:val="22"/>
                <w:szCs w:val="22"/>
              </w:rPr>
            </w:pPr>
            <w:r>
              <w:rPr>
                <w:rFonts w:hint="eastAsia" w:ascii="宋体" w:hAnsi="宋体" w:eastAsia="宋体" w:cs="宋体"/>
                <w:b/>
                <w:bCs/>
                <w:color w:val="auto"/>
                <w:sz w:val="22"/>
                <w:szCs w:val="22"/>
                <w:highlight w:val="none"/>
              </w:rPr>
              <w:t>注：1、须提供人员证书（复印件加盖公章）及近6个月内任意一个月本单位（分公司亦可）社保证明，否则不得分。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640" w:type="dxa"/>
            <w:tcBorders>
              <w:top w:val="single" w:color="auto" w:sz="4" w:space="0"/>
              <w:bottom w:val="single" w:color="auto" w:sz="4" w:space="0"/>
              <w:right w:val="single" w:color="auto" w:sz="4" w:space="0"/>
            </w:tcBorders>
            <w:noWrap w:val="0"/>
            <w:vAlign w:val="center"/>
          </w:tcPr>
          <w:p>
            <w:pPr>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w:t>
            </w:r>
          </w:p>
        </w:tc>
        <w:tc>
          <w:tcPr>
            <w:tcW w:w="1337"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施工阶段全过程造价咨询管理方案</w:t>
            </w:r>
          </w:p>
        </w:tc>
        <w:tc>
          <w:tcPr>
            <w:tcW w:w="9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0-64分</w:t>
            </w:r>
          </w:p>
        </w:tc>
        <w:tc>
          <w:tcPr>
            <w:tcW w:w="7200" w:type="dxa"/>
            <w:tcBorders>
              <w:top w:val="single" w:color="auto" w:sz="4" w:space="0"/>
              <w:left w:val="single" w:color="auto" w:sz="4" w:space="0"/>
              <w:bottom w:val="single" w:color="auto" w:sz="4" w:space="0"/>
            </w:tcBorders>
            <w:noWrap w:val="0"/>
            <w:vAlign w:val="center"/>
          </w:tcPr>
          <w:p>
            <w:pPr>
              <w:spacing w:line="360" w:lineRule="auto"/>
              <w:rPr>
                <w:rFonts w:hint="eastAsia"/>
                <w:lang w:eastAsia="zh-CN"/>
              </w:rPr>
            </w:pPr>
            <w:r>
              <w:rPr>
                <w:rFonts w:hint="eastAsia"/>
                <w:lang w:val="en-US" w:eastAsia="zh-CN"/>
              </w:rPr>
              <w:t>1.</w:t>
            </w:r>
            <w:r>
              <w:rPr>
                <w:rFonts w:hint="eastAsia"/>
              </w:rPr>
              <w:t>根据投标人</w:t>
            </w:r>
            <w:r>
              <w:rPr>
                <w:rFonts w:hint="eastAsia"/>
                <w:lang w:val="en-US" w:eastAsia="zh-CN"/>
              </w:rPr>
              <w:t>提供的</w:t>
            </w:r>
            <w:r>
              <w:rPr>
                <w:rFonts w:hint="eastAsia"/>
              </w:rPr>
              <w:t>针对本项目工程预算造价编制方案</w:t>
            </w:r>
            <w:r>
              <w:rPr>
                <w:rFonts w:hint="eastAsia"/>
                <w:lang w:val="en-US" w:eastAsia="zh-CN"/>
              </w:rPr>
              <w:t>等情况</w:t>
            </w:r>
            <w:r>
              <w:rPr>
                <w:rFonts w:hint="eastAsia"/>
              </w:rPr>
              <w:t>由评委会打分。完全满足采购要求的</w:t>
            </w:r>
            <w:r>
              <w:rPr>
                <w:rFonts w:hint="eastAsia"/>
                <w:lang w:val="en-US" w:eastAsia="zh-CN"/>
              </w:rPr>
              <w:t>6.6-10</w:t>
            </w:r>
            <w:r>
              <w:rPr>
                <w:rFonts w:hint="eastAsia"/>
              </w:rPr>
              <w:t>分；基本满足采购要求的</w:t>
            </w:r>
            <w:r>
              <w:rPr>
                <w:rFonts w:hint="eastAsia"/>
                <w:lang w:val="en-US" w:eastAsia="zh-CN"/>
              </w:rPr>
              <w:t>3.3-6.6</w:t>
            </w:r>
            <w:r>
              <w:rPr>
                <w:rFonts w:hint="eastAsia"/>
              </w:rPr>
              <w:t>分；部分满足要求，部分可行的0-</w:t>
            </w:r>
            <w:r>
              <w:rPr>
                <w:rFonts w:hint="eastAsia"/>
                <w:lang w:val="en-US" w:eastAsia="zh-CN"/>
              </w:rPr>
              <w:t>3.3</w:t>
            </w:r>
            <w:r>
              <w:rPr>
                <w:rFonts w:hint="eastAsia"/>
              </w:rPr>
              <w:t>分。</w:t>
            </w:r>
          </w:p>
          <w:p>
            <w:pPr>
              <w:spacing w:line="360" w:lineRule="auto"/>
              <w:rPr>
                <w:rFonts w:hint="eastAsia"/>
                <w:lang w:val="en-US" w:eastAsia="zh-CN"/>
              </w:rPr>
            </w:pPr>
          </w:p>
          <w:p>
            <w:pPr>
              <w:spacing w:line="360" w:lineRule="auto"/>
              <w:rPr>
                <w:rFonts w:hint="eastAsia"/>
                <w:lang w:eastAsia="zh-CN"/>
              </w:rPr>
            </w:pPr>
            <w:r>
              <w:rPr>
                <w:rFonts w:hint="eastAsia"/>
                <w:lang w:val="en-US" w:eastAsia="zh-CN"/>
              </w:rPr>
              <w:t>2.</w:t>
            </w:r>
            <w:r>
              <w:rPr>
                <w:rFonts w:hint="eastAsia"/>
              </w:rPr>
              <w:t>根据投标人</w:t>
            </w:r>
            <w:r>
              <w:rPr>
                <w:rFonts w:hint="eastAsia"/>
                <w:lang w:val="en-US" w:eastAsia="zh-CN"/>
              </w:rPr>
              <w:t>提供的</w:t>
            </w:r>
            <w:r>
              <w:rPr>
                <w:rFonts w:hint="eastAsia"/>
              </w:rPr>
              <w:t>针对本项目工程资金使用计划的实施方案</w:t>
            </w:r>
            <w:r>
              <w:rPr>
                <w:rFonts w:hint="eastAsia"/>
                <w:lang w:val="en-US" w:eastAsia="zh-CN"/>
              </w:rPr>
              <w:t>等情况</w:t>
            </w:r>
            <w:r>
              <w:rPr>
                <w:rFonts w:hint="eastAsia"/>
              </w:rPr>
              <w:t>由评委会打分。完全满足采购要求的</w:t>
            </w:r>
            <w:r>
              <w:rPr>
                <w:rFonts w:hint="eastAsia"/>
                <w:lang w:val="en-US" w:eastAsia="zh-CN"/>
              </w:rPr>
              <w:t>6.6-10</w:t>
            </w:r>
            <w:r>
              <w:rPr>
                <w:rFonts w:hint="eastAsia"/>
              </w:rPr>
              <w:t>分；基本满足采购要求的</w:t>
            </w:r>
            <w:r>
              <w:rPr>
                <w:rFonts w:hint="eastAsia"/>
                <w:lang w:val="en-US" w:eastAsia="zh-CN"/>
              </w:rPr>
              <w:t>3.3-6.6</w:t>
            </w:r>
            <w:r>
              <w:rPr>
                <w:rFonts w:hint="eastAsia"/>
              </w:rPr>
              <w:t>分；部分满足要求，部分可行的0-</w:t>
            </w:r>
            <w:r>
              <w:rPr>
                <w:rFonts w:hint="eastAsia"/>
                <w:lang w:val="en-US" w:eastAsia="zh-CN"/>
              </w:rPr>
              <w:t>3.3</w:t>
            </w:r>
            <w:r>
              <w:rPr>
                <w:rFonts w:hint="eastAsia"/>
              </w:rPr>
              <w:t>分。</w:t>
            </w:r>
          </w:p>
          <w:p>
            <w:pPr>
              <w:spacing w:line="360" w:lineRule="auto"/>
              <w:rPr>
                <w:rFonts w:hint="eastAsia"/>
              </w:rPr>
            </w:pPr>
          </w:p>
          <w:p>
            <w:pPr>
              <w:spacing w:line="360" w:lineRule="auto"/>
              <w:rPr>
                <w:rFonts w:hint="eastAsia"/>
                <w:lang w:eastAsia="zh-CN"/>
              </w:rPr>
            </w:pPr>
            <w:r>
              <w:rPr>
                <w:rFonts w:hint="eastAsia"/>
                <w:lang w:val="en-US" w:eastAsia="zh-CN"/>
              </w:rPr>
              <w:t>3.</w:t>
            </w:r>
            <w:r>
              <w:rPr>
                <w:rFonts w:hint="eastAsia"/>
              </w:rPr>
              <w:t>根据投标人</w:t>
            </w:r>
            <w:r>
              <w:rPr>
                <w:rFonts w:hint="eastAsia"/>
                <w:lang w:val="en-US" w:eastAsia="zh-CN"/>
              </w:rPr>
              <w:t>提供的</w:t>
            </w:r>
            <w:r>
              <w:rPr>
                <w:rFonts w:hint="eastAsia"/>
              </w:rPr>
              <w:t>针对本项目合同价款咨询方案（包括合同分析、合同交底、</w:t>
            </w:r>
            <w:r>
              <w:rPr>
                <w:rFonts w:hint="eastAsia"/>
                <w:lang w:val="en-US" w:eastAsia="zh-CN"/>
              </w:rPr>
              <w:t>设计</w:t>
            </w:r>
            <w:r>
              <w:rPr>
                <w:rFonts w:hint="eastAsia"/>
              </w:rPr>
              <w:t>变更管理工作）</w:t>
            </w:r>
            <w:r>
              <w:rPr>
                <w:rFonts w:hint="eastAsia"/>
                <w:lang w:val="en-US" w:eastAsia="zh-CN"/>
              </w:rPr>
              <w:t>等情况</w:t>
            </w:r>
            <w:r>
              <w:rPr>
                <w:rFonts w:hint="eastAsia"/>
              </w:rPr>
              <w:t>由评委会打分。完全满足采购要求的</w:t>
            </w:r>
            <w:r>
              <w:rPr>
                <w:rFonts w:hint="eastAsia"/>
                <w:lang w:val="en-US" w:eastAsia="zh-CN"/>
              </w:rPr>
              <w:t>6.6-10</w:t>
            </w:r>
            <w:r>
              <w:rPr>
                <w:rFonts w:hint="eastAsia"/>
              </w:rPr>
              <w:t>分；基本满足采购要求的</w:t>
            </w:r>
            <w:r>
              <w:rPr>
                <w:rFonts w:hint="eastAsia"/>
                <w:lang w:val="en-US" w:eastAsia="zh-CN"/>
              </w:rPr>
              <w:t>3.3-6.6</w:t>
            </w:r>
            <w:r>
              <w:rPr>
                <w:rFonts w:hint="eastAsia"/>
              </w:rPr>
              <w:t>分；部分满足要求，部分可行的0-</w:t>
            </w:r>
            <w:r>
              <w:rPr>
                <w:rFonts w:hint="eastAsia"/>
                <w:lang w:val="en-US" w:eastAsia="zh-CN"/>
              </w:rPr>
              <w:t>3.3</w:t>
            </w:r>
            <w:r>
              <w:rPr>
                <w:rFonts w:hint="eastAsia"/>
              </w:rPr>
              <w:t>分。</w:t>
            </w:r>
          </w:p>
          <w:p>
            <w:pPr>
              <w:spacing w:line="360" w:lineRule="auto"/>
              <w:rPr>
                <w:rFonts w:hint="eastAsia"/>
                <w:lang w:val="en-US" w:eastAsia="zh-CN"/>
              </w:rPr>
            </w:pPr>
          </w:p>
          <w:p>
            <w:pPr>
              <w:spacing w:line="360" w:lineRule="auto"/>
              <w:rPr>
                <w:rFonts w:hint="eastAsia"/>
                <w:lang w:eastAsia="zh-CN"/>
              </w:rPr>
            </w:pPr>
            <w:r>
              <w:rPr>
                <w:rFonts w:hint="eastAsia"/>
                <w:lang w:val="en-US" w:eastAsia="zh-CN"/>
              </w:rPr>
              <w:t>4.</w:t>
            </w:r>
            <w:r>
              <w:rPr>
                <w:rFonts w:hint="eastAsia"/>
              </w:rPr>
              <w:t>根据投标人</w:t>
            </w:r>
            <w:r>
              <w:rPr>
                <w:rFonts w:hint="eastAsia"/>
                <w:lang w:val="en-US" w:eastAsia="zh-CN"/>
              </w:rPr>
              <w:t>提供的</w:t>
            </w:r>
            <w:r>
              <w:rPr>
                <w:rFonts w:hint="eastAsia"/>
              </w:rPr>
              <w:t>针对本项目施工阶段造价风险分析</w:t>
            </w:r>
            <w:r>
              <w:rPr>
                <w:rFonts w:hint="eastAsia"/>
                <w:lang w:val="en-US" w:eastAsia="zh-CN"/>
              </w:rPr>
              <w:t>等情况</w:t>
            </w:r>
            <w:r>
              <w:rPr>
                <w:rFonts w:hint="eastAsia"/>
              </w:rPr>
              <w:t>由评委会打分。完全满足采购要求的</w:t>
            </w:r>
            <w:r>
              <w:rPr>
                <w:rFonts w:hint="eastAsia"/>
                <w:lang w:val="en-US" w:eastAsia="zh-CN"/>
              </w:rPr>
              <w:t>6-9</w:t>
            </w:r>
            <w:r>
              <w:rPr>
                <w:rFonts w:hint="eastAsia"/>
              </w:rPr>
              <w:t>分；基本满足采购要求的</w:t>
            </w:r>
            <w:r>
              <w:rPr>
                <w:rFonts w:hint="eastAsia"/>
                <w:lang w:val="en-US" w:eastAsia="zh-CN"/>
              </w:rPr>
              <w:t>3-6</w:t>
            </w:r>
            <w:r>
              <w:rPr>
                <w:rFonts w:hint="eastAsia"/>
              </w:rPr>
              <w:t>分；部分满足要求，部分可行的0-</w:t>
            </w:r>
            <w:r>
              <w:rPr>
                <w:rFonts w:hint="eastAsia"/>
                <w:lang w:val="en-US" w:eastAsia="zh-CN"/>
              </w:rPr>
              <w:t>3</w:t>
            </w:r>
            <w:r>
              <w:rPr>
                <w:rFonts w:hint="eastAsia"/>
              </w:rPr>
              <w:t>分。</w:t>
            </w:r>
          </w:p>
          <w:p>
            <w:pPr>
              <w:spacing w:line="360" w:lineRule="auto"/>
              <w:rPr>
                <w:rFonts w:hint="eastAsia"/>
                <w:lang w:val="en-US" w:eastAsia="zh-CN"/>
              </w:rPr>
            </w:pPr>
          </w:p>
          <w:p>
            <w:pPr>
              <w:spacing w:line="360" w:lineRule="auto"/>
              <w:rPr>
                <w:rFonts w:hint="eastAsia"/>
                <w:lang w:eastAsia="zh-CN"/>
              </w:rPr>
            </w:pPr>
            <w:r>
              <w:rPr>
                <w:rFonts w:hint="eastAsia"/>
                <w:lang w:val="en-US" w:eastAsia="zh-CN"/>
              </w:rPr>
              <w:t>5.</w:t>
            </w:r>
            <w:r>
              <w:rPr>
                <w:rFonts w:hint="eastAsia"/>
              </w:rPr>
              <w:t>根据投标人</w:t>
            </w:r>
            <w:r>
              <w:rPr>
                <w:rFonts w:hint="eastAsia"/>
                <w:lang w:val="en-US" w:eastAsia="zh-CN"/>
              </w:rPr>
              <w:t>提供的</w:t>
            </w:r>
            <w:r>
              <w:rPr>
                <w:rFonts w:hint="eastAsia"/>
              </w:rPr>
              <w:t>针对本项目</w:t>
            </w:r>
            <w:r>
              <w:rPr>
                <w:rFonts w:hint="eastAsia"/>
                <w:lang w:val="en-US" w:eastAsia="zh-CN"/>
              </w:rPr>
              <w:t>各类别工程特征及造价咨询难点分析、</w:t>
            </w:r>
            <w:r>
              <w:rPr>
                <w:rFonts w:hint="eastAsia"/>
              </w:rPr>
              <w:t>工程实施阶段</w:t>
            </w:r>
            <w:r>
              <w:rPr>
                <w:rFonts w:hint="eastAsia"/>
                <w:lang w:eastAsia="zh-CN"/>
              </w:rPr>
              <w:t>造价咨询服务</w:t>
            </w:r>
            <w:r>
              <w:rPr>
                <w:rFonts w:hint="eastAsia"/>
              </w:rPr>
              <w:t>方案</w:t>
            </w:r>
            <w:r>
              <w:rPr>
                <w:rFonts w:hint="eastAsia"/>
                <w:lang w:val="en-US" w:eastAsia="zh-CN"/>
              </w:rPr>
              <w:t>等情况</w:t>
            </w:r>
            <w:r>
              <w:rPr>
                <w:rFonts w:hint="eastAsia"/>
              </w:rPr>
              <w:t>由评委会打分。完全满足采购要求的</w:t>
            </w:r>
            <w:r>
              <w:rPr>
                <w:rFonts w:hint="eastAsia"/>
                <w:lang w:val="en-US" w:eastAsia="zh-CN"/>
              </w:rPr>
              <w:t>6-9</w:t>
            </w:r>
            <w:r>
              <w:rPr>
                <w:rFonts w:hint="eastAsia"/>
              </w:rPr>
              <w:t>分；基本满足采购要求的</w:t>
            </w:r>
            <w:r>
              <w:rPr>
                <w:rFonts w:hint="eastAsia"/>
                <w:lang w:val="en-US" w:eastAsia="zh-CN"/>
              </w:rPr>
              <w:t>3-6</w:t>
            </w:r>
            <w:r>
              <w:rPr>
                <w:rFonts w:hint="eastAsia"/>
              </w:rPr>
              <w:t>分；部分满足要求，部分可行的0-</w:t>
            </w:r>
            <w:r>
              <w:rPr>
                <w:rFonts w:hint="eastAsia"/>
                <w:lang w:val="en-US" w:eastAsia="zh-CN"/>
              </w:rPr>
              <w:t>3</w:t>
            </w:r>
            <w:r>
              <w:rPr>
                <w:rFonts w:hint="eastAsia"/>
              </w:rPr>
              <w:t>分。</w:t>
            </w:r>
          </w:p>
          <w:p>
            <w:pPr>
              <w:spacing w:line="360" w:lineRule="auto"/>
              <w:rPr>
                <w:rFonts w:hint="eastAsia"/>
                <w:lang w:val="en-US" w:eastAsia="zh-CN"/>
              </w:rPr>
            </w:pPr>
          </w:p>
          <w:p>
            <w:pPr>
              <w:spacing w:line="360" w:lineRule="auto"/>
              <w:rPr>
                <w:rFonts w:hint="eastAsia"/>
                <w:lang w:eastAsia="zh-CN"/>
              </w:rPr>
            </w:pPr>
            <w:r>
              <w:rPr>
                <w:rFonts w:hint="eastAsia"/>
                <w:lang w:val="en-US" w:eastAsia="zh-CN"/>
              </w:rPr>
              <w:t>6.</w:t>
            </w:r>
            <w:r>
              <w:rPr>
                <w:rFonts w:hint="eastAsia"/>
              </w:rPr>
              <w:t>根据投标人</w:t>
            </w:r>
            <w:r>
              <w:rPr>
                <w:rFonts w:hint="eastAsia"/>
                <w:lang w:val="en-US" w:eastAsia="zh-CN"/>
              </w:rPr>
              <w:t>提供的</w:t>
            </w:r>
            <w:r>
              <w:rPr>
                <w:rFonts w:hint="eastAsia"/>
              </w:rPr>
              <w:t>针对本项目工程技术经济指标分析等情况由评委会打分。完全满足采购要求的</w:t>
            </w:r>
            <w:r>
              <w:rPr>
                <w:rFonts w:hint="eastAsia"/>
                <w:lang w:val="en-US" w:eastAsia="zh-CN"/>
              </w:rPr>
              <w:t>5.4-8</w:t>
            </w:r>
            <w:r>
              <w:rPr>
                <w:rFonts w:hint="eastAsia"/>
              </w:rPr>
              <w:t>分；基本满足采购要求的</w:t>
            </w:r>
            <w:r>
              <w:rPr>
                <w:rFonts w:hint="eastAsia"/>
                <w:lang w:val="en-US" w:eastAsia="zh-CN"/>
              </w:rPr>
              <w:t>2.7-5.4</w:t>
            </w:r>
            <w:r>
              <w:rPr>
                <w:rFonts w:hint="eastAsia"/>
              </w:rPr>
              <w:t>分；部分满足要求，部分可行的0-</w:t>
            </w:r>
            <w:r>
              <w:rPr>
                <w:rFonts w:hint="eastAsia"/>
                <w:lang w:val="en-US" w:eastAsia="zh-CN"/>
              </w:rPr>
              <w:t>2.7</w:t>
            </w:r>
            <w:r>
              <w:rPr>
                <w:rFonts w:hint="eastAsia"/>
              </w:rPr>
              <w:t>分。</w:t>
            </w:r>
          </w:p>
          <w:p>
            <w:pPr>
              <w:numPr>
                <w:ilvl w:val="0"/>
                <w:numId w:val="0"/>
              </w:numPr>
              <w:spacing w:line="360" w:lineRule="auto"/>
              <w:rPr>
                <w:rFonts w:hint="eastAsia"/>
              </w:rPr>
            </w:pPr>
          </w:p>
          <w:p>
            <w:pPr>
              <w:spacing w:line="360" w:lineRule="auto"/>
              <w:rPr>
                <w:rFonts w:hint="default"/>
                <w:lang w:val="en-US" w:eastAsia="zh-CN"/>
              </w:rPr>
            </w:pPr>
            <w:r>
              <w:rPr>
                <w:rFonts w:hint="eastAsia"/>
                <w:lang w:val="en-US" w:eastAsia="zh-CN"/>
              </w:rPr>
              <w:t>7.</w:t>
            </w:r>
            <w:r>
              <w:rPr>
                <w:rFonts w:hint="eastAsia"/>
              </w:rPr>
              <w:t>根据投标人</w:t>
            </w:r>
            <w:r>
              <w:rPr>
                <w:rFonts w:hint="eastAsia"/>
                <w:lang w:val="en-US" w:eastAsia="zh-CN"/>
              </w:rPr>
              <w:t>提供的</w:t>
            </w:r>
            <w:r>
              <w:rPr>
                <w:rFonts w:hint="eastAsia"/>
              </w:rPr>
              <w:t>针对本项目</w:t>
            </w:r>
            <w:r>
              <w:rPr>
                <w:rFonts w:hint="eastAsia"/>
                <w:lang w:val="en-US" w:eastAsia="zh-CN"/>
              </w:rPr>
              <w:t>拟派各专业、专技人员配置</w:t>
            </w:r>
            <w:r>
              <w:rPr>
                <w:rFonts w:hint="eastAsia"/>
              </w:rPr>
              <w:t>等情况由评委会打分。完全满足采购要求的</w:t>
            </w:r>
            <w:r>
              <w:rPr>
                <w:rFonts w:hint="eastAsia"/>
                <w:lang w:val="en-US" w:eastAsia="zh-CN"/>
              </w:rPr>
              <w:t>5.4-8</w:t>
            </w:r>
            <w:r>
              <w:rPr>
                <w:rFonts w:hint="eastAsia"/>
              </w:rPr>
              <w:t>分；基本满足采购要求的</w:t>
            </w:r>
            <w:r>
              <w:rPr>
                <w:rFonts w:hint="eastAsia"/>
                <w:lang w:val="en-US" w:eastAsia="zh-CN"/>
              </w:rPr>
              <w:t>2.7-5.4</w:t>
            </w:r>
            <w:r>
              <w:rPr>
                <w:rFonts w:hint="eastAsia"/>
              </w:rPr>
              <w:t>分；部分满足要求，部分可行的0-</w:t>
            </w:r>
            <w:r>
              <w:rPr>
                <w:rFonts w:hint="eastAsia"/>
                <w:lang w:val="en-US" w:eastAsia="zh-CN"/>
              </w:rPr>
              <w:t>2.7</w:t>
            </w:r>
            <w:r>
              <w:rPr>
                <w:rFonts w:hint="eastAsia"/>
              </w:rPr>
              <w:t>分。</w:t>
            </w:r>
          </w:p>
        </w:tc>
      </w:tr>
    </w:tbl>
    <w:p>
      <w:pPr>
        <w:pStyle w:val="12"/>
        <w:adjustRightInd w:val="0"/>
        <w:snapToGrid w:val="0"/>
        <w:spacing w:line="360" w:lineRule="auto"/>
        <w:rPr>
          <w:rFonts w:hAnsi="宋体"/>
          <w:b/>
          <w:color w:val="000000"/>
          <w:sz w:val="22"/>
          <w:szCs w:val="22"/>
        </w:rPr>
      </w:pPr>
      <w:r>
        <w:rPr>
          <w:rFonts w:hint="eastAsia" w:hAnsi="宋体"/>
          <w:b/>
          <w:color w:val="000000"/>
          <w:sz w:val="22"/>
          <w:szCs w:val="22"/>
        </w:rPr>
        <w:t>三、说明</w:t>
      </w:r>
    </w:p>
    <w:p>
      <w:pPr>
        <w:adjustRightInd w:val="0"/>
        <w:snapToGrid w:val="0"/>
        <w:spacing w:before="100" w:after="50" w:line="360" w:lineRule="auto"/>
        <w:ind w:firstLine="440" w:firstLineChars="200"/>
        <w:rPr>
          <w:rFonts w:ascii="宋体" w:hAnsi="宋体" w:cs="宋体"/>
          <w:sz w:val="22"/>
          <w:szCs w:val="22"/>
        </w:rPr>
      </w:pPr>
      <w:r>
        <w:rPr>
          <w:rFonts w:hint="eastAsia" w:ascii="宋体" w:hAnsi="宋体" w:cs="宋体"/>
          <w:sz w:val="22"/>
          <w:szCs w:val="22"/>
        </w:rPr>
        <w:t>1、每个供应商综合得分=技术资信部分分值（所有评委成员打分的算术平均值）＋商务报价部分分值。</w:t>
      </w:r>
    </w:p>
    <w:p>
      <w:pPr>
        <w:adjustRightInd w:val="0"/>
        <w:snapToGrid w:val="0"/>
        <w:spacing w:before="100" w:after="50" w:line="360" w:lineRule="auto"/>
        <w:ind w:firstLine="440" w:firstLineChars="200"/>
        <w:rPr>
          <w:rFonts w:ascii="宋体" w:hAnsi="宋体" w:cs="宋体"/>
          <w:sz w:val="22"/>
          <w:szCs w:val="22"/>
        </w:rPr>
      </w:pPr>
      <w:r>
        <w:rPr>
          <w:rFonts w:hint="eastAsia" w:ascii="宋体" w:hAnsi="宋体" w:cs="宋体"/>
          <w:sz w:val="22"/>
          <w:szCs w:val="22"/>
        </w:rPr>
        <w:t>2、评标委员会推荐综合得分最高的供应商为成交供应商（如果综合得分相同则按报价从低到高顺序依次推荐为成交供应商）；如果综合得分相同，以报价低的优先；报价也相同，以抽签决定，并编写采购报告。</w:t>
      </w:r>
    </w:p>
    <w:p>
      <w:pPr>
        <w:adjustRightInd w:val="0"/>
        <w:snapToGrid w:val="0"/>
        <w:spacing w:before="100" w:after="50" w:line="360" w:lineRule="auto"/>
        <w:ind w:firstLine="420"/>
        <w:rPr>
          <w:rFonts w:ascii="宋体" w:hAnsi="宋体" w:cs="宋体"/>
          <w:snapToGrid w:val="0"/>
          <w:sz w:val="22"/>
          <w:szCs w:val="22"/>
        </w:rPr>
      </w:pPr>
      <w:r>
        <w:rPr>
          <w:rFonts w:hint="eastAsia" w:ascii="宋体" w:hAnsi="宋体" w:cs="宋体"/>
          <w:snapToGrid w:val="0"/>
          <w:sz w:val="22"/>
          <w:szCs w:val="22"/>
        </w:rPr>
        <w:t>3、所有分值计算保留小数点后二位，小数点后三位四舍五入。</w:t>
      </w:r>
    </w:p>
    <w:p>
      <w:pPr>
        <w:adjustRightInd w:val="0"/>
        <w:snapToGrid w:val="0"/>
        <w:spacing w:before="100" w:after="50" w:line="360" w:lineRule="auto"/>
        <w:ind w:firstLine="420"/>
        <w:rPr>
          <w:rFonts w:ascii="宋体" w:hAnsi="宋体" w:cs="宋体"/>
          <w:snapToGrid w:val="0"/>
          <w:sz w:val="22"/>
          <w:szCs w:val="22"/>
        </w:rPr>
      </w:pPr>
      <w:r>
        <w:rPr>
          <w:rFonts w:hint="eastAsia" w:ascii="宋体" w:hAnsi="宋体" w:cs="宋体"/>
          <w:snapToGrid w:val="0"/>
          <w:sz w:val="22"/>
          <w:szCs w:val="22"/>
        </w:rPr>
        <w:t>4、评标过程中遇到特殊情况，由</w:t>
      </w:r>
      <w:r>
        <w:rPr>
          <w:rFonts w:hint="eastAsia" w:ascii="宋体" w:hAnsi="宋体" w:cs="宋体"/>
          <w:sz w:val="22"/>
          <w:szCs w:val="22"/>
        </w:rPr>
        <w:t>评标委员会</w:t>
      </w:r>
      <w:r>
        <w:rPr>
          <w:rFonts w:hint="eastAsia" w:ascii="宋体" w:hAnsi="宋体" w:cs="宋体"/>
          <w:snapToGrid w:val="0"/>
          <w:sz w:val="22"/>
          <w:szCs w:val="22"/>
        </w:rPr>
        <w:t>遵循公开、公正原则，采取投票方式按照少数服从多数原则决定。</w:t>
      </w:r>
    </w:p>
    <w:p>
      <w:pPr>
        <w:adjustRightInd w:val="0"/>
        <w:snapToGrid w:val="0"/>
        <w:spacing w:before="100" w:after="50" w:line="360" w:lineRule="auto"/>
        <w:ind w:firstLine="420"/>
        <w:rPr>
          <w:rFonts w:ascii="宋体" w:hAnsi="宋体" w:cs="宋体"/>
          <w:snapToGrid w:val="0"/>
          <w:szCs w:val="21"/>
        </w:rPr>
      </w:pPr>
      <w:r>
        <w:rPr>
          <w:rFonts w:hint="eastAsia" w:ascii="宋体" w:hAnsi="宋体" w:cs="宋体"/>
          <w:snapToGrid w:val="0"/>
          <w:sz w:val="22"/>
          <w:szCs w:val="22"/>
        </w:rPr>
        <w:t>参见本招标文件第三部分：“供应商须知”中的相关内容，未尽事宜按有关法律规定处理。</w:t>
      </w:r>
    </w:p>
    <w:p>
      <w:pPr>
        <w:spacing w:line="360" w:lineRule="auto"/>
        <w:jc w:val="center"/>
        <w:rPr>
          <w:rFonts w:ascii="宋体" w:hAnsi="宋体" w:cs="宋体"/>
          <w:b/>
          <w:bCs/>
          <w:spacing w:val="-30"/>
          <w:sz w:val="36"/>
        </w:rPr>
        <w:sectPr>
          <w:pgSz w:w="11907" w:h="16840"/>
          <w:pgMar w:top="1440" w:right="1106" w:bottom="1440" w:left="1157" w:header="720" w:footer="720" w:gutter="0"/>
          <w:cols w:space="720" w:num="1"/>
          <w:docGrid w:linePitch="312" w:charSpace="0"/>
        </w:sectPr>
      </w:pPr>
    </w:p>
    <w:p>
      <w:pPr>
        <w:pStyle w:val="51"/>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国企采购活动现场确认声明书</w:t>
      </w:r>
    </w:p>
    <w:p>
      <w:pPr>
        <w:pStyle w:val="51"/>
        <w:widowControl w:val="0"/>
        <w:snapToGrid w:val="0"/>
        <w:spacing w:line="480" w:lineRule="exact"/>
        <w:jc w:val="both"/>
        <w:rPr>
          <w:rFonts w:hint="default" w:ascii="仿宋" w:hAnsi="仿宋"/>
          <w:szCs w:val="21"/>
        </w:rPr>
      </w:pPr>
      <w:r>
        <w:rPr>
          <w:rFonts w:hint="eastAsia" w:ascii="仿宋" w:hAnsi="仿宋"/>
          <w:kern w:val="0"/>
          <w:szCs w:val="21"/>
          <w:u w:val="single"/>
          <w:lang w:eastAsia="zh-CN"/>
        </w:rPr>
        <w:t>温州嘉宇工程造价咨询有限公司</w:t>
      </w:r>
      <w:r>
        <w:rPr>
          <w:rFonts w:ascii="仿宋" w:hAnsi="仿宋"/>
          <w:kern w:val="0"/>
          <w:szCs w:val="21"/>
        </w:rPr>
        <w:t>：</w:t>
      </w:r>
    </w:p>
    <w:p>
      <w:pPr>
        <w:pStyle w:val="51"/>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平阳县昆阳镇城东KYCD-01地块A41地块开发建设工程全过程造价咨询服务</w:t>
      </w:r>
      <w:r>
        <w:rPr>
          <w:rFonts w:hAnsi="宋体"/>
          <w:spacing w:val="6"/>
          <w:szCs w:val="21"/>
          <w:u w:val="single"/>
        </w:rPr>
        <w:t>（采购编号：      ）</w:t>
      </w:r>
      <w:r>
        <w:rPr>
          <w:rFonts w:hAnsi="宋体"/>
          <w:spacing w:val="6"/>
          <w:szCs w:val="21"/>
        </w:rPr>
        <w:t xml:space="preserve">国企采购活动，经与本单位法人代表（负责人）联系确认，现就有关公平竞争事项郑重声明如下： </w:t>
      </w:r>
    </w:p>
    <w:p>
      <w:pPr>
        <w:pStyle w:val="52"/>
        <w:widowControl/>
        <w:numPr>
          <w:ilvl w:val="0"/>
          <w:numId w:val="7"/>
        </w:numPr>
        <w:snapToGrid w:val="0"/>
        <w:spacing w:line="480" w:lineRule="exact"/>
        <w:ind w:firstLine="420" w:firstLineChars="200"/>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2"/>
        <w:widowControl/>
        <w:snapToGrid w:val="0"/>
        <w:spacing w:line="480" w:lineRule="exact"/>
        <w:ind w:firstLine="420" w:firstLineChars="200"/>
        <w:rPr>
          <w:rFonts w:hint="default" w:ascii="宋体" w:hAnsi="宋体"/>
          <w:kern w:val="0"/>
          <w:szCs w:val="21"/>
        </w:rPr>
      </w:pPr>
      <w:r>
        <w:rPr>
          <w:rFonts w:ascii="宋体" w:hAnsi="宋体"/>
          <w:kern w:val="0"/>
          <w:szCs w:val="21"/>
        </w:rPr>
        <w:t xml:space="preserve">  A.投资关系    B.行政隶属关系    C.业务指导关系</w:t>
      </w:r>
    </w:p>
    <w:p>
      <w:pPr>
        <w:pStyle w:val="52"/>
        <w:widowControl/>
        <w:snapToGrid w:val="0"/>
        <w:spacing w:line="480" w:lineRule="exact"/>
        <w:ind w:firstLine="420" w:firstLineChars="200"/>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52"/>
        <w:widowControl/>
        <w:snapToGrid w:val="0"/>
        <w:spacing w:line="480" w:lineRule="exact"/>
        <w:ind w:firstLine="444" w:firstLineChars="200"/>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1"/>
        <w:widowControl w:val="0"/>
        <w:snapToGrid w:val="0"/>
        <w:spacing w:line="480" w:lineRule="exact"/>
        <w:ind w:firstLine="420" w:firstLineChars="200"/>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51"/>
        <w:widowControl w:val="0"/>
        <w:snapToGrid w:val="0"/>
        <w:spacing w:line="480" w:lineRule="exact"/>
        <w:ind w:firstLine="420" w:firstLineChars="200"/>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51"/>
        <w:widowControl w:val="0"/>
        <w:snapToGrid w:val="0"/>
        <w:spacing w:line="480" w:lineRule="exact"/>
        <w:ind w:firstLine="420" w:firstLineChars="200"/>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51"/>
        <w:widowControl w:val="0"/>
        <w:snapToGrid w:val="0"/>
        <w:spacing w:line="480" w:lineRule="exact"/>
        <w:ind w:firstLine="420" w:firstLineChars="200"/>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51"/>
        <w:widowControl w:val="0"/>
        <w:snapToGrid w:val="0"/>
        <w:spacing w:line="480" w:lineRule="exact"/>
        <w:ind w:firstLine="420" w:firstLineChars="200"/>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51"/>
        <w:widowControl w:val="0"/>
        <w:snapToGrid w:val="0"/>
        <w:spacing w:line="480" w:lineRule="exact"/>
        <w:ind w:firstLine="420" w:firstLineChars="200"/>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51"/>
        <w:widowControl w:val="0"/>
        <w:snapToGrid w:val="0"/>
        <w:spacing w:line="480" w:lineRule="exact"/>
        <w:ind w:firstLine="420" w:firstLineChars="200"/>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51"/>
        <w:widowControl w:val="0"/>
        <w:snapToGrid w:val="0"/>
        <w:spacing w:line="480" w:lineRule="exact"/>
        <w:ind w:firstLine="420" w:firstLineChars="200"/>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51"/>
        <w:widowControl w:val="0"/>
        <w:snapToGrid w:val="0"/>
        <w:spacing w:line="480" w:lineRule="exact"/>
        <w:ind w:firstLine="420" w:firstLineChars="200"/>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52"/>
        <w:widowControl/>
        <w:numPr>
          <w:ilvl w:val="0"/>
          <w:numId w:val="8"/>
        </w:numPr>
        <w:snapToGrid w:val="0"/>
        <w:spacing w:line="480" w:lineRule="exact"/>
        <w:ind w:firstLine="420" w:firstLineChars="200"/>
        <w:rPr>
          <w:rFonts w:hint="default" w:ascii="仿宋" w:hAnsi="仿宋"/>
          <w:kern w:val="0"/>
          <w:szCs w:val="21"/>
        </w:rPr>
      </w:pPr>
      <w:r>
        <w:rPr>
          <w:rFonts w:ascii="仿宋" w:hAnsi="仿宋"/>
          <w:szCs w:val="21"/>
        </w:rPr>
        <w:t>现已清楚知道并</w:t>
      </w:r>
      <w:r>
        <w:rPr>
          <w:rFonts w:ascii="仿宋" w:hAnsi="仿宋"/>
          <w:kern w:val="0"/>
          <w:szCs w:val="21"/>
        </w:rPr>
        <w:t>严格遵守国企采购法律法规和现场纪律。</w:t>
      </w:r>
    </w:p>
    <w:p>
      <w:pPr>
        <w:pStyle w:val="52"/>
        <w:widowControl/>
        <w:numPr>
          <w:ilvl w:val="0"/>
          <w:numId w:val="8"/>
        </w:numPr>
        <w:snapToGrid w:val="0"/>
        <w:spacing w:line="480" w:lineRule="exact"/>
        <w:ind w:firstLine="420" w:firstLineChars="200"/>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51"/>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51"/>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ascii="宋体" w:hAnsi="宋体"/>
          <w:b/>
          <w:bCs/>
          <w:sz w:val="22"/>
        </w:rPr>
      </w:pPr>
      <w:r>
        <w:rPr>
          <w:rFonts w:hint="eastAsia" w:ascii="宋体" w:hAnsi="宋体"/>
          <w:b/>
          <w:bCs/>
          <w:sz w:val="22"/>
        </w:rPr>
        <w:t>注：投标文件解密结束后，各投标供应商签署《国企采购活动现场确认声明书》，并在30分钟内以扫描件方式发送至代理机构邮箱：</w:t>
      </w:r>
      <w:r>
        <w:rPr>
          <w:rFonts w:hint="eastAsia" w:ascii="宋体" w:hAnsi="宋体"/>
          <w:b/>
          <w:bCs/>
          <w:sz w:val="22"/>
          <w:lang w:eastAsia="zh-CN"/>
        </w:rPr>
        <w:t>328075758@qq</w:t>
      </w:r>
      <w:r>
        <w:rPr>
          <w:rFonts w:hint="eastAsia" w:ascii="宋体" w:hAnsi="宋体"/>
          <w:b/>
          <w:bCs/>
          <w:sz w:val="22"/>
        </w:rPr>
        <w:t>.com 。</w:t>
      </w:r>
    </w:p>
    <w:p>
      <w:pPr>
        <w:pStyle w:val="41"/>
      </w:pPr>
    </w:p>
    <w:p>
      <w:pPr>
        <w:pStyle w:val="11"/>
        <w:spacing w:before="120" w:after="120"/>
        <w:sectPr>
          <w:pgSz w:w="11907" w:h="16840"/>
          <w:pgMar w:top="1440" w:right="1106" w:bottom="1440" w:left="1157" w:header="720" w:footer="720" w:gutter="0"/>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Lines="100" w:line="360" w:lineRule="auto"/>
        <w:rPr>
          <w:rFonts w:ascii="宋体" w:hAnsi="宋体" w:cs="宋体"/>
          <w:bCs/>
          <w:szCs w:val="21"/>
        </w:rPr>
      </w:pPr>
      <w:r>
        <w:rPr>
          <w:rFonts w:hint="eastAsia" w:ascii="宋体" w:hAnsi="宋体" w:cs="宋体"/>
          <w:bCs/>
          <w:szCs w:val="21"/>
        </w:rPr>
        <w:t>一、质疑供应商基本信息</w:t>
      </w:r>
    </w:p>
    <w:p>
      <w:pPr>
        <w:adjustRightInd w:val="0"/>
        <w:snapToGrid w:val="0"/>
        <w:spacing w:line="360" w:lineRule="auto"/>
        <w:rPr>
          <w:rFonts w:ascii="宋体" w:hAnsi="宋体" w:cs="宋体"/>
          <w:szCs w:val="21"/>
          <w:u w:val="dotted"/>
        </w:rPr>
      </w:pPr>
      <w:r>
        <w:rPr>
          <w:rFonts w:hint="eastAsia" w:ascii="宋体" w:hAnsi="宋体" w:cs="宋体"/>
          <w:szCs w:val="21"/>
        </w:rPr>
        <w:t>质疑供应商：</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地址：</w:t>
      </w:r>
      <w:r>
        <w:rPr>
          <w:rFonts w:hint="eastAsia" w:ascii="宋体" w:hAnsi="宋体" w:cs="宋体"/>
          <w:szCs w:val="21"/>
          <w:u w:val="dotted"/>
        </w:rPr>
        <w:t xml:space="preserve">                          </w:t>
      </w:r>
      <w:r>
        <w:rPr>
          <w:rFonts w:hint="eastAsia" w:ascii="宋体" w:hAnsi="宋体" w:cs="宋体"/>
          <w:szCs w:val="21"/>
        </w:rPr>
        <w:t>邮编：</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联系人：</w:t>
      </w:r>
      <w:r>
        <w:rPr>
          <w:rFonts w:hint="eastAsia" w:ascii="宋体" w:hAnsi="宋体" w:cs="宋体"/>
          <w:szCs w:val="21"/>
          <w:u w:val="dotted"/>
        </w:rPr>
        <w:t xml:space="preserve">                      </w:t>
      </w:r>
      <w:r>
        <w:rPr>
          <w:rFonts w:hint="eastAsia" w:ascii="宋体" w:hAnsi="宋体" w:cs="宋体"/>
          <w:szCs w:val="21"/>
        </w:rPr>
        <w:t>联系电话：</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授权代表：</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联系电话：</w:t>
      </w:r>
      <w:r>
        <w:rPr>
          <w:rFonts w:hint="eastAsia" w:ascii="宋体" w:hAnsi="宋体" w:cs="宋体"/>
          <w:szCs w:val="21"/>
          <w:u w:val="dotted"/>
        </w:rPr>
        <w:t xml:space="preserve">                                           </w:t>
      </w:r>
      <w:r>
        <w:rPr>
          <w:rFonts w:hint="eastAsia" w:ascii="宋体" w:hAnsi="宋体" w:cs="宋体"/>
          <w:szCs w:val="21"/>
        </w:rPr>
        <w:t xml:space="preserve"> </w:t>
      </w:r>
    </w:p>
    <w:p>
      <w:pPr>
        <w:adjustRightInd w:val="0"/>
        <w:snapToGrid w:val="0"/>
        <w:spacing w:line="360" w:lineRule="auto"/>
        <w:rPr>
          <w:rFonts w:ascii="宋体" w:hAnsi="宋体" w:cs="宋体"/>
          <w:szCs w:val="21"/>
        </w:rPr>
      </w:pPr>
      <w:r>
        <w:rPr>
          <w:rFonts w:hint="eastAsia" w:ascii="宋体" w:hAnsi="宋体" w:cs="宋体"/>
          <w:szCs w:val="21"/>
        </w:rPr>
        <w:t xml:space="preserve">地址： </w:t>
      </w:r>
      <w:r>
        <w:rPr>
          <w:rFonts w:hint="eastAsia" w:ascii="宋体" w:hAnsi="宋体" w:cs="宋体"/>
          <w:szCs w:val="21"/>
          <w:u w:val="dotted"/>
        </w:rPr>
        <w:t xml:space="preserve">                        </w:t>
      </w:r>
      <w:r>
        <w:rPr>
          <w:rFonts w:hint="eastAsia" w:ascii="宋体" w:hAnsi="宋体" w:cs="宋体"/>
          <w:szCs w:val="21"/>
        </w:rPr>
        <w:t>邮编：</w:t>
      </w:r>
      <w:r>
        <w:rPr>
          <w:rFonts w:hint="eastAsia" w:ascii="宋体" w:hAnsi="宋体" w:cs="宋体"/>
          <w:szCs w:val="21"/>
          <w:u w:val="dotted"/>
        </w:rPr>
        <w:t xml:space="preserve">                                                </w:t>
      </w:r>
    </w:p>
    <w:p>
      <w:pPr>
        <w:adjustRightInd w:val="0"/>
        <w:snapToGrid w:val="0"/>
        <w:spacing w:line="360" w:lineRule="auto"/>
        <w:rPr>
          <w:rFonts w:ascii="宋体" w:hAnsi="宋体" w:cs="宋体"/>
          <w:bCs/>
          <w:szCs w:val="21"/>
        </w:rPr>
      </w:pPr>
      <w:r>
        <w:rPr>
          <w:rFonts w:hint="eastAsia" w:ascii="宋体" w:hAnsi="宋体" w:cs="宋体"/>
          <w:bCs/>
          <w:szCs w:val="21"/>
        </w:rPr>
        <w:t>二、质疑项目基本情况</w:t>
      </w:r>
    </w:p>
    <w:p>
      <w:pPr>
        <w:adjustRightInd w:val="0"/>
        <w:snapToGrid w:val="0"/>
        <w:spacing w:line="360" w:lineRule="auto"/>
        <w:rPr>
          <w:rFonts w:ascii="宋体" w:hAnsi="宋体" w:cs="宋体"/>
          <w:szCs w:val="21"/>
        </w:rPr>
      </w:pPr>
      <w:r>
        <w:rPr>
          <w:rFonts w:hint="eastAsia" w:ascii="宋体" w:hAnsi="宋体" w:cs="宋体"/>
          <w:szCs w:val="21"/>
        </w:rPr>
        <w:t>质疑项目的名称：</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质疑项目的编号：</w:t>
      </w:r>
      <w:r>
        <w:rPr>
          <w:rFonts w:hint="eastAsia" w:ascii="宋体" w:hAnsi="宋体" w:cs="宋体"/>
          <w:szCs w:val="21"/>
          <w:u w:val="dotted"/>
        </w:rPr>
        <w:t xml:space="preserve">               </w:t>
      </w:r>
      <w:r>
        <w:rPr>
          <w:rFonts w:hint="eastAsia" w:ascii="宋体" w:hAnsi="宋体" w:cs="宋体"/>
          <w:szCs w:val="21"/>
        </w:rPr>
        <w:t>包号：</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采购人名称：</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采购文件获取日期：</w:t>
      </w:r>
      <w:r>
        <w:rPr>
          <w:rFonts w:hint="eastAsia" w:ascii="宋体" w:hAnsi="宋体" w:cs="宋体"/>
          <w:szCs w:val="21"/>
          <w:u w:val="dotted"/>
        </w:rPr>
        <w:t xml:space="preserve">                                           </w:t>
      </w:r>
    </w:p>
    <w:p>
      <w:pPr>
        <w:adjustRightInd w:val="0"/>
        <w:snapToGrid w:val="0"/>
        <w:spacing w:line="360" w:lineRule="auto"/>
        <w:rPr>
          <w:rFonts w:ascii="宋体" w:hAnsi="宋体" w:cs="宋体"/>
          <w:bCs/>
          <w:szCs w:val="21"/>
        </w:rPr>
      </w:pPr>
      <w:r>
        <w:rPr>
          <w:rFonts w:hint="eastAsia" w:ascii="宋体" w:hAnsi="宋体" w:cs="宋体"/>
          <w:bCs/>
          <w:szCs w:val="21"/>
        </w:rPr>
        <w:t>三、质疑事项具体内容</w:t>
      </w:r>
    </w:p>
    <w:p>
      <w:pPr>
        <w:adjustRightInd w:val="0"/>
        <w:snapToGrid w:val="0"/>
        <w:spacing w:line="360" w:lineRule="auto"/>
        <w:rPr>
          <w:rFonts w:ascii="宋体" w:hAnsi="宋体" w:cs="宋体"/>
          <w:szCs w:val="21"/>
          <w:u w:val="dotted"/>
        </w:rPr>
      </w:pPr>
      <w:r>
        <w:rPr>
          <w:rFonts w:hint="eastAsia" w:ascii="宋体" w:hAnsi="宋体" w:cs="宋体"/>
          <w:szCs w:val="21"/>
        </w:rPr>
        <w:t>质疑事项1：</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事实依据：</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法律依据：</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质疑事项2</w:t>
      </w:r>
    </w:p>
    <w:p>
      <w:pPr>
        <w:adjustRightInd w:val="0"/>
        <w:snapToGrid w:val="0"/>
        <w:spacing w:line="360" w:lineRule="auto"/>
        <w:rPr>
          <w:rFonts w:ascii="宋体" w:hAnsi="宋体" w:cs="宋体"/>
          <w:szCs w:val="21"/>
        </w:rPr>
      </w:pPr>
      <w:r>
        <w:rPr>
          <w:rFonts w:hint="eastAsia" w:ascii="宋体" w:hAnsi="宋体" w:cs="宋体"/>
          <w:szCs w:val="21"/>
        </w:rPr>
        <w:t>……</w:t>
      </w:r>
    </w:p>
    <w:p>
      <w:pPr>
        <w:adjustRightInd w:val="0"/>
        <w:snapToGrid w:val="0"/>
        <w:spacing w:line="360" w:lineRule="auto"/>
        <w:rPr>
          <w:rFonts w:ascii="宋体" w:hAnsi="宋体" w:cs="宋体"/>
          <w:szCs w:val="21"/>
        </w:rPr>
      </w:pPr>
    </w:p>
    <w:p>
      <w:pPr>
        <w:adjustRightInd w:val="0"/>
        <w:snapToGrid w:val="0"/>
        <w:spacing w:line="360" w:lineRule="auto"/>
        <w:rPr>
          <w:rFonts w:ascii="宋体" w:hAnsi="宋体" w:cs="宋体"/>
          <w:bCs/>
          <w:szCs w:val="21"/>
        </w:rPr>
      </w:pPr>
      <w:r>
        <w:rPr>
          <w:rFonts w:hint="eastAsia" w:ascii="宋体" w:hAnsi="宋体" w:cs="宋体"/>
          <w:bCs/>
          <w:szCs w:val="21"/>
        </w:rPr>
        <w:t>四、与质疑事项相关的质疑请求</w:t>
      </w:r>
    </w:p>
    <w:p>
      <w:pPr>
        <w:adjustRightInd w:val="0"/>
        <w:snapToGrid w:val="0"/>
        <w:spacing w:line="360" w:lineRule="auto"/>
        <w:rPr>
          <w:rFonts w:ascii="宋体" w:hAnsi="宋体" w:cs="宋体"/>
          <w:szCs w:val="21"/>
          <w:u w:val="dotted"/>
        </w:rPr>
      </w:pPr>
      <w:r>
        <w:rPr>
          <w:rFonts w:hint="eastAsia" w:ascii="宋体" w:hAnsi="宋体" w:cs="宋体"/>
          <w:szCs w:val="21"/>
        </w:rPr>
        <w:t>请求：</w:t>
      </w:r>
      <w:r>
        <w:rPr>
          <w:rFonts w:hint="eastAsia" w:ascii="宋体" w:hAnsi="宋体" w:cs="宋体"/>
          <w:szCs w:val="21"/>
          <w:u w:val="dotted"/>
        </w:rPr>
        <w:t xml:space="preserve">                                               </w:t>
      </w:r>
    </w:p>
    <w:p>
      <w:pPr>
        <w:rPr>
          <w:rFonts w:ascii="宋体" w:hAnsi="宋体" w:cs="宋体"/>
          <w:szCs w:val="21"/>
        </w:rPr>
      </w:pPr>
      <w:r>
        <w:rPr>
          <w:rFonts w:hint="eastAsia" w:ascii="宋体" w:hAnsi="宋体" w:cs="宋体"/>
          <w:szCs w:val="21"/>
        </w:rPr>
        <w:t xml:space="preserve">签字(或盖章)：                   公章：                      </w:t>
      </w:r>
    </w:p>
    <w:p>
      <w:pPr>
        <w:rPr>
          <w:rFonts w:ascii="宋体" w:hAnsi="宋体" w:cs="宋体"/>
          <w:b/>
          <w:bCs/>
          <w:szCs w:val="21"/>
        </w:rPr>
      </w:pPr>
      <w:r>
        <w:rPr>
          <w:rFonts w:hint="eastAsia" w:ascii="宋体" w:hAnsi="宋体" w:cs="宋体"/>
          <w:szCs w:val="21"/>
        </w:rPr>
        <w:t xml:space="preserve">日期：    </w:t>
      </w:r>
    </w:p>
    <w:p>
      <w:pPr>
        <w:rPr>
          <w:rFonts w:ascii="宋体" w:hAnsi="宋体" w:cs="宋体"/>
          <w:b/>
          <w:szCs w:val="21"/>
        </w:rPr>
      </w:pPr>
      <w:r>
        <w:rPr>
          <w:rFonts w:hint="eastAsia" w:ascii="宋体" w:hAnsi="宋体" w:cs="宋体"/>
          <w:b/>
          <w:szCs w:val="21"/>
        </w:rPr>
        <w:t>质疑函制作说明：</w:t>
      </w:r>
    </w:p>
    <w:p>
      <w:pPr>
        <w:widowControl/>
        <w:ind w:firstLine="420" w:firstLineChars="200"/>
        <w:jc w:val="left"/>
        <w:rPr>
          <w:rFonts w:ascii="宋体" w:hAnsi="宋体" w:cs="宋体"/>
          <w:szCs w:val="21"/>
        </w:rPr>
      </w:pPr>
      <w:r>
        <w:rPr>
          <w:rFonts w:hint="eastAsia" w:ascii="宋体" w:hAnsi="宋体" w:cs="宋体"/>
          <w:szCs w:val="21"/>
        </w:rPr>
        <w:t>1.供应商提出质疑时，应提交质疑函和必要的证明材料。</w:t>
      </w:r>
    </w:p>
    <w:p>
      <w:pPr>
        <w:widowControl/>
        <w:ind w:firstLine="420" w:firstLineChars="200"/>
        <w:jc w:val="left"/>
        <w:rPr>
          <w:rFonts w:ascii="宋体" w:hAnsi="宋体" w:cs="宋体"/>
          <w:szCs w:val="21"/>
        </w:rPr>
      </w:pPr>
      <w:r>
        <w:rPr>
          <w:rFonts w:hint="eastAsia" w:ascii="宋体" w:hAnsi="宋体" w:cs="宋体"/>
          <w:szCs w:val="21"/>
        </w:rPr>
        <w:t>2.质疑供应商若委托代理人进行质疑的，质疑函应按要求列明“授权代表”的有关内容，并在附件中提交由质疑</w:t>
      </w:r>
      <w:r>
        <w:rPr>
          <w:rFonts w:hint="eastAsia" w:ascii="宋体" w:hAnsi="宋体" w:cs="宋体"/>
          <w:kern w:val="0"/>
          <w:szCs w:val="21"/>
        </w:rPr>
        <w:t>供应商签署的授权委托书。授权委托书应载明代理人的姓名或者名称、代理事项、具体权限、期限和相关事项。</w:t>
      </w:r>
    </w:p>
    <w:p>
      <w:pPr>
        <w:widowControl/>
        <w:ind w:firstLine="420" w:firstLineChars="200"/>
        <w:jc w:val="left"/>
        <w:rPr>
          <w:rFonts w:ascii="宋体" w:hAnsi="宋体" w:cs="宋体"/>
          <w:szCs w:val="21"/>
        </w:rPr>
      </w:pPr>
      <w:r>
        <w:rPr>
          <w:rFonts w:hint="eastAsia" w:ascii="宋体" w:hAnsi="宋体" w:cs="宋体"/>
          <w:szCs w:val="21"/>
        </w:rPr>
        <w:t>3.质疑供应商若对项目的某一分包进行质疑，质疑函中应列明具体分包号。</w:t>
      </w:r>
    </w:p>
    <w:p>
      <w:pPr>
        <w:widowControl/>
        <w:ind w:firstLine="420" w:firstLineChars="200"/>
        <w:jc w:val="left"/>
        <w:rPr>
          <w:rFonts w:ascii="宋体" w:hAnsi="宋体" w:cs="宋体"/>
          <w:szCs w:val="21"/>
        </w:rPr>
      </w:pPr>
      <w:r>
        <w:rPr>
          <w:rFonts w:hint="eastAsia" w:ascii="宋体" w:hAnsi="宋体" w:cs="宋体"/>
          <w:szCs w:val="21"/>
        </w:rPr>
        <w:t>4.质疑函的质疑事项应具体、明确，并有必要的事实依据和法律依据。</w:t>
      </w:r>
    </w:p>
    <w:p>
      <w:pPr>
        <w:widowControl/>
        <w:ind w:firstLine="420" w:firstLineChars="200"/>
        <w:jc w:val="left"/>
        <w:rPr>
          <w:rFonts w:ascii="宋体" w:hAnsi="宋体" w:cs="宋体"/>
          <w:szCs w:val="21"/>
        </w:rPr>
      </w:pPr>
      <w:r>
        <w:rPr>
          <w:rFonts w:hint="eastAsia" w:ascii="宋体" w:hAnsi="宋体" w:cs="宋体"/>
          <w:szCs w:val="21"/>
        </w:rPr>
        <w:t>5.质疑函的质疑请求应与质疑事项相关。</w:t>
      </w:r>
    </w:p>
    <w:p>
      <w:pPr>
        <w:widowControl/>
        <w:ind w:firstLine="420" w:firstLineChars="200"/>
        <w:jc w:val="left"/>
        <w:rPr>
          <w:szCs w:val="21"/>
        </w:rPr>
      </w:pPr>
      <w:r>
        <w:rPr>
          <w:rFonts w:hint="eastAsia" w:ascii="宋体" w:hAnsi="宋体" w:cs="宋体"/>
          <w:szCs w:val="21"/>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Arial (W1)">
    <w:altName w:val="Arial"/>
    <w:panose1 w:val="00000000000000000000"/>
    <w:charset w:val="00"/>
    <w:family w:val="auto"/>
    <w:pitch w:val="default"/>
    <w:sig w:usb0="00000000" w:usb1="00000000" w:usb2="00000008" w:usb3="00000000" w:csb0="000001F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0000000000000000000"/>
    <w:charset w:val="86"/>
    <w:family w:val="modern"/>
    <w:pitch w:val="default"/>
    <w:sig w:usb0="00000000" w:usb1="00000000" w:usb2="00000010" w:usb3="00000000" w:csb0="00040000" w:csb1="00000000"/>
  </w:font>
  <w:font w:name="Century Gothic">
    <w:altName w:val="Yu Gothic UI"/>
    <w:panose1 w:val="020B0502020202020204"/>
    <w:charset w:val="00"/>
    <w:family w:val="swiss"/>
    <w:pitch w:val="default"/>
    <w:sig w:usb0="00000000" w:usb1="00000000" w:usb2="00000000" w:usb3="00000000" w:csb0="0000009F" w:csb1="00000000"/>
  </w:font>
  <w:font w:name="方正小标宋简体">
    <w:altName w:val="黑体"/>
    <w:panose1 w:val="00000000000000000000"/>
    <w:charset w:val="86"/>
    <w:family w:val="script"/>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55</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55</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49</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55</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55</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rPr>
        <w:rStyle w:val="27"/>
      </w:rPr>
    </w:pPr>
    <w:r>
      <w:fldChar w:fldCharType="begin"/>
    </w:r>
    <w:r>
      <w:rPr>
        <w:rStyle w:val="27"/>
      </w:rPr>
      <w:instrText xml:space="preserve">PAGE  </w:instrText>
    </w:r>
    <w:r>
      <w:fldChar w:fldCharType="end"/>
    </w:r>
  </w:p>
  <w:p>
    <w:pPr>
      <w:pStyle w:val="1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1"/>
      </w:pBdr>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EE84C7"/>
    <w:multiLevelType w:val="singleLevel"/>
    <w:tmpl w:val="A6EE84C7"/>
    <w:lvl w:ilvl="0" w:tentative="0">
      <w:start w:val="1"/>
      <w:numFmt w:val="decimal"/>
      <w:suff w:val="nothing"/>
      <w:lvlText w:val="%1、"/>
      <w:lvlJc w:val="left"/>
    </w:lvl>
  </w:abstractNum>
  <w:abstractNum w:abstractNumId="1">
    <w:nsid w:val="CA48789C"/>
    <w:multiLevelType w:val="singleLevel"/>
    <w:tmpl w:val="CA48789C"/>
    <w:lvl w:ilvl="0" w:tentative="0">
      <w:start w:val="5"/>
      <w:numFmt w:val="decimal"/>
      <w:lvlText w:val="%1."/>
      <w:lvlJc w:val="left"/>
      <w:pPr>
        <w:tabs>
          <w:tab w:val="left" w:pos="312"/>
        </w:tabs>
      </w:pPr>
    </w:lvl>
  </w:abstractNum>
  <w:abstractNum w:abstractNumId="2">
    <w:nsid w:val="CBC0DC41"/>
    <w:multiLevelType w:val="singleLevel"/>
    <w:tmpl w:val="CBC0DC41"/>
    <w:lvl w:ilvl="0" w:tentative="0">
      <w:start w:val="1"/>
      <w:numFmt w:val="decimal"/>
      <w:lvlText w:val="%1."/>
      <w:lvlJc w:val="left"/>
      <w:pPr>
        <w:tabs>
          <w:tab w:val="left" w:pos="312"/>
        </w:tabs>
      </w:pPr>
    </w:lvl>
  </w:abstractNum>
  <w:abstractNum w:abstractNumId="3">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4">
    <w:nsid w:val="19DE2C87"/>
    <w:multiLevelType w:val="singleLevel"/>
    <w:tmpl w:val="19DE2C87"/>
    <w:lvl w:ilvl="0" w:tentative="0">
      <w:start w:val="1"/>
      <w:numFmt w:val="decimal"/>
      <w:suff w:val="nothing"/>
      <w:lvlText w:val="（%1）"/>
      <w:lvlJc w:val="left"/>
    </w:lvl>
  </w:abstractNum>
  <w:abstractNum w:abstractNumId="5">
    <w:nsid w:val="54F403B5"/>
    <w:multiLevelType w:val="singleLevel"/>
    <w:tmpl w:val="54F403B5"/>
    <w:lvl w:ilvl="0" w:tentative="0">
      <w:start w:val="1"/>
      <w:numFmt w:val="chineseCounting"/>
      <w:suff w:val="nothing"/>
      <w:lvlText w:val="%1、"/>
      <w:lvlJc w:val="left"/>
    </w:lvl>
  </w:abstractNum>
  <w:abstractNum w:abstractNumId="6">
    <w:nsid w:val="557FD3DA"/>
    <w:multiLevelType w:val="singleLevel"/>
    <w:tmpl w:val="557FD3DA"/>
    <w:lvl w:ilvl="0" w:tentative="0">
      <w:start w:val="3"/>
      <w:numFmt w:val="chineseCounting"/>
      <w:suff w:val="nothing"/>
      <w:lvlText w:val="%1、"/>
      <w:lvlJc w:val="left"/>
    </w:lvl>
  </w:abstractNum>
  <w:abstractNum w:abstractNumId="7">
    <w:nsid w:val="7A06B7A8"/>
    <w:multiLevelType w:val="singleLevel"/>
    <w:tmpl w:val="7A06B7A8"/>
    <w:lvl w:ilvl="0" w:tentative="0">
      <w:start w:val="1"/>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2MTMyNTBmNDc0NTI2Zjg0ZWYxZGQ1NWIyZmQ2NjQifQ=="/>
  </w:docVars>
  <w:rsids>
    <w:rsidRoot w:val="0984370C"/>
    <w:rsid w:val="000045CF"/>
    <w:rsid w:val="00016113"/>
    <w:rsid w:val="00016B85"/>
    <w:rsid w:val="00033329"/>
    <w:rsid w:val="0006243E"/>
    <w:rsid w:val="00094484"/>
    <w:rsid w:val="000A3540"/>
    <w:rsid w:val="000C2840"/>
    <w:rsid w:val="000D0D59"/>
    <w:rsid w:val="000E55C5"/>
    <w:rsid w:val="000F389B"/>
    <w:rsid w:val="0011378D"/>
    <w:rsid w:val="0013163B"/>
    <w:rsid w:val="0013209C"/>
    <w:rsid w:val="001839E8"/>
    <w:rsid w:val="001B213F"/>
    <w:rsid w:val="001B2F1F"/>
    <w:rsid w:val="001D032E"/>
    <w:rsid w:val="001F3724"/>
    <w:rsid w:val="0020791C"/>
    <w:rsid w:val="002105E5"/>
    <w:rsid w:val="0021197F"/>
    <w:rsid w:val="00230326"/>
    <w:rsid w:val="00230921"/>
    <w:rsid w:val="00230C0D"/>
    <w:rsid w:val="00231209"/>
    <w:rsid w:val="00254880"/>
    <w:rsid w:val="0026356E"/>
    <w:rsid w:val="00274DA9"/>
    <w:rsid w:val="00276BB9"/>
    <w:rsid w:val="0028452E"/>
    <w:rsid w:val="00284EEF"/>
    <w:rsid w:val="00286307"/>
    <w:rsid w:val="00297154"/>
    <w:rsid w:val="002C3971"/>
    <w:rsid w:val="002C6D18"/>
    <w:rsid w:val="002F1BEA"/>
    <w:rsid w:val="002F74EF"/>
    <w:rsid w:val="003212BB"/>
    <w:rsid w:val="00326B33"/>
    <w:rsid w:val="003351FD"/>
    <w:rsid w:val="00344060"/>
    <w:rsid w:val="0036552A"/>
    <w:rsid w:val="003848D8"/>
    <w:rsid w:val="003B6B0D"/>
    <w:rsid w:val="003C1AEA"/>
    <w:rsid w:val="003C3C57"/>
    <w:rsid w:val="003F11C3"/>
    <w:rsid w:val="003F7C58"/>
    <w:rsid w:val="00432781"/>
    <w:rsid w:val="00436C08"/>
    <w:rsid w:val="004534B3"/>
    <w:rsid w:val="004708E4"/>
    <w:rsid w:val="00486A28"/>
    <w:rsid w:val="0049354C"/>
    <w:rsid w:val="00496431"/>
    <w:rsid w:val="004A0426"/>
    <w:rsid w:val="004A07C7"/>
    <w:rsid w:val="004B6049"/>
    <w:rsid w:val="004D6A9B"/>
    <w:rsid w:val="004F14AE"/>
    <w:rsid w:val="00511C32"/>
    <w:rsid w:val="00530F28"/>
    <w:rsid w:val="005346D0"/>
    <w:rsid w:val="005610EB"/>
    <w:rsid w:val="00564BCE"/>
    <w:rsid w:val="00565272"/>
    <w:rsid w:val="005837D1"/>
    <w:rsid w:val="0058705C"/>
    <w:rsid w:val="005A4507"/>
    <w:rsid w:val="005B062C"/>
    <w:rsid w:val="005C02D8"/>
    <w:rsid w:val="005C1FBB"/>
    <w:rsid w:val="005E1230"/>
    <w:rsid w:val="005F0234"/>
    <w:rsid w:val="005F0F67"/>
    <w:rsid w:val="005F4717"/>
    <w:rsid w:val="00600063"/>
    <w:rsid w:val="00606073"/>
    <w:rsid w:val="0061180F"/>
    <w:rsid w:val="0062750A"/>
    <w:rsid w:val="00661DBF"/>
    <w:rsid w:val="00676410"/>
    <w:rsid w:val="00677766"/>
    <w:rsid w:val="00690CD2"/>
    <w:rsid w:val="006A0591"/>
    <w:rsid w:val="006A650B"/>
    <w:rsid w:val="006B1C3D"/>
    <w:rsid w:val="006D792E"/>
    <w:rsid w:val="006E674C"/>
    <w:rsid w:val="007005E2"/>
    <w:rsid w:val="00705061"/>
    <w:rsid w:val="00713C8B"/>
    <w:rsid w:val="00720EA0"/>
    <w:rsid w:val="0072211D"/>
    <w:rsid w:val="00726EFC"/>
    <w:rsid w:val="007300A9"/>
    <w:rsid w:val="00732C93"/>
    <w:rsid w:val="00743655"/>
    <w:rsid w:val="007440D3"/>
    <w:rsid w:val="00750427"/>
    <w:rsid w:val="007617F1"/>
    <w:rsid w:val="007745D6"/>
    <w:rsid w:val="007A5F5F"/>
    <w:rsid w:val="007B027C"/>
    <w:rsid w:val="007B6DD5"/>
    <w:rsid w:val="007C436B"/>
    <w:rsid w:val="007F0625"/>
    <w:rsid w:val="0083639A"/>
    <w:rsid w:val="0085593E"/>
    <w:rsid w:val="00856004"/>
    <w:rsid w:val="00897EC7"/>
    <w:rsid w:val="008C3344"/>
    <w:rsid w:val="008C4D8F"/>
    <w:rsid w:val="008E0AE5"/>
    <w:rsid w:val="008F42B7"/>
    <w:rsid w:val="00910245"/>
    <w:rsid w:val="009226DD"/>
    <w:rsid w:val="009278D3"/>
    <w:rsid w:val="00935818"/>
    <w:rsid w:val="009361AD"/>
    <w:rsid w:val="009503AC"/>
    <w:rsid w:val="00963B02"/>
    <w:rsid w:val="00986F9C"/>
    <w:rsid w:val="009B50AA"/>
    <w:rsid w:val="009C5B15"/>
    <w:rsid w:val="009E482E"/>
    <w:rsid w:val="00A02DDC"/>
    <w:rsid w:val="00A34F4D"/>
    <w:rsid w:val="00A552CC"/>
    <w:rsid w:val="00A56FB1"/>
    <w:rsid w:val="00A674A9"/>
    <w:rsid w:val="00A82BE5"/>
    <w:rsid w:val="00A923AF"/>
    <w:rsid w:val="00A938A6"/>
    <w:rsid w:val="00AA55F0"/>
    <w:rsid w:val="00AC57B9"/>
    <w:rsid w:val="00AC5B18"/>
    <w:rsid w:val="00AD11AF"/>
    <w:rsid w:val="00AD511E"/>
    <w:rsid w:val="00AD7A9F"/>
    <w:rsid w:val="00B15BD0"/>
    <w:rsid w:val="00B2458D"/>
    <w:rsid w:val="00B27688"/>
    <w:rsid w:val="00B4010D"/>
    <w:rsid w:val="00B45994"/>
    <w:rsid w:val="00B61D56"/>
    <w:rsid w:val="00B65800"/>
    <w:rsid w:val="00B739E7"/>
    <w:rsid w:val="00BE5C3B"/>
    <w:rsid w:val="00BF45A9"/>
    <w:rsid w:val="00C02D79"/>
    <w:rsid w:val="00C16191"/>
    <w:rsid w:val="00C22DB9"/>
    <w:rsid w:val="00C27CBA"/>
    <w:rsid w:val="00CA02A0"/>
    <w:rsid w:val="00CA2D94"/>
    <w:rsid w:val="00CB0D5A"/>
    <w:rsid w:val="00CB2146"/>
    <w:rsid w:val="00CC1079"/>
    <w:rsid w:val="00CD122F"/>
    <w:rsid w:val="00D219E1"/>
    <w:rsid w:val="00D3121A"/>
    <w:rsid w:val="00D362A4"/>
    <w:rsid w:val="00D42321"/>
    <w:rsid w:val="00D4703D"/>
    <w:rsid w:val="00D526C3"/>
    <w:rsid w:val="00D5286B"/>
    <w:rsid w:val="00D6500C"/>
    <w:rsid w:val="00D73998"/>
    <w:rsid w:val="00D81DB8"/>
    <w:rsid w:val="00DC0184"/>
    <w:rsid w:val="00E20CE5"/>
    <w:rsid w:val="00E234DE"/>
    <w:rsid w:val="00E24673"/>
    <w:rsid w:val="00E30B38"/>
    <w:rsid w:val="00E410F3"/>
    <w:rsid w:val="00E9272F"/>
    <w:rsid w:val="00EA78A3"/>
    <w:rsid w:val="00EB2AB3"/>
    <w:rsid w:val="00EC2080"/>
    <w:rsid w:val="00ED54E2"/>
    <w:rsid w:val="00EE2582"/>
    <w:rsid w:val="00F02C9B"/>
    <w:rsid w:val="00F056F1"/>
    <w:rsid w:val="00F451B8"/>
    <w:rsid w:val="00F53FAE"/>
    <w:rsid w:val="00F60555"/>
    <w:rsid w:val="00F655F6"/>
    <w:rsid w:val="00F7487A"/>
    <w:rsid w:val="00F75016"/>
    <w:rsid w:val="00F76330"/>
    <w:rsid w:val="00F871BC"/>
    <w:rsid w:val="00F979F0"/>
    <w:rsid w:val="00FA4AFD"/>
    <w:rsid w:val="00FA7EF3"/>
    <w:rsid w:val="00FD5988"/>
    <w:rsid w:val="00FE04D9"/>
    <w:rsid w:val="00FE30EE"/>
    <w:rsid w:val="00FE7B78"/>
    <w:rsid w:val="00FF7493"/>
    <w:rsid w:val="011A5D63"/>
    <w:rsid w:val="01302E15"/>
    <w:rsid w:val="014F1046"/>
    <w:rsid w:val="0160164B"/>
    <w:rsid w:val="01727438"/>
    <w:rsid w:val="01B96A20"/>
    <w:rsid w:val="01F82AD7"/>
    <w:rsid w:val="02775BE8"/>
    <w:rsid w:val="02AF1C72"/>
    <w:rsid w:val="038C1E2A"/>
    <w:rsid w:val="039D4F10"/>
    <w:rsid w:val="03C837AB"/>
    <w:rsid w:val="048358F9"/>
    <w:rsid w:val="04CD7F6B"/>
    <w:rsid w:val="05A1585F"/>
    <w:rsid w:val="06544FAB"/>
    <w:rsid w:val="066D4490"/>
    <w:rsid w:val="069A7E12"/>
    <w:rsid w:val="073E1D95"/>
    <w:rsid w:val="07455FA1"/>
    <w:rsid w:val="075F2127"/>
    <w:rsid w:val="07995B53"/>
    <w:rsid w:val="07A82FEA"/>
    <w:rsid w:val="08014519"/>
    <w:rsid w:val="08302794"/>
    <w:rsid w:val="084B7A66"/>
    <w:rsid w:val="090504BF"/>
    <w:rsid w:val="09295FE7"/>
    <w:rsid w:val="09562DBC"/>
    <w:rsid w:val="095830FB"/>
    <w:rsid w:val="09656115"/>
    <w:rsid w:val="0984370C"/>
    <w:rsid w:val="09D56068"/>
    <w:rsid w:val="09FF022D"/>
    <w:rsid w:val="0A3D57A2"/>
    <w:rsid w:val="0A9F522E"/>
    <w:rsid w:val="0AF83D3C"/>
    <w:rsid w:val="0B7550AF"/>
    <w:rsid w:val="0BEC35D5"/>
    <w:rsid w:val="0C01741F"/>
    <w:rsid w:val="0C0F058D"/>
    <w:rsid w:val="0C211085"/>
    <w:rsid w:val="0CE05439"/>
    <w:rsid w:val="0D0226E7"/>
    <w:rsid w:val="0E074511"/>
    <w:rsid w:val="0EB648C8"/>
    <w:rsid w:val="0EBB5AE7"/>
    <w:rsid w:val="0EE35DB9"/>
    <w:rsid w:val="0EF8693D"/>
    <w:rsid w:val="0F7726DF"/>
    <w:rsid w:val="0F890F70"/>
    <w:rsid w:val="0F97226F"/>
    <w:rsid w:val="10082EB6"/>
    <w:rsid w:val="104E26BF"/>
    <w:rsid w:val="107A78DA"/>
    <w:rsid w:val="10E21D49"/>
    <w:rsid w:val="10FB74BF"/>
    <w:rsid w:val="11470A12"/>
    <w:rsid w:val="11DC0AA5"/>
    <w:rsid w:val="11F56C74"/>
    <w:rsid w:val="12295E7D"/>
    <w:rsid w:val="127A492A"/>
    <w:rsid w:val="133441B3"/>
    <w:rsid w:val="136F1779"/>
    <w:rsid w:val="13E33120"/>
    <w:rsid w:val="13EC34E5"/>
    <w:rsid w:val="14255F75"/>
    <w:rsid w:val="144C0FB4"/>
    <w:rsid w:val="15131A84"/>
    <w:rsid w:val="153579F9"/>
    <w:rsid w:val="15FD5E75"/>
    <w:rsid w:val="1600268E"/>
    <w:rsid w:val="16563013"/>
    <w:rsid w:val="16AA7D9E"/>
    <w:rsid w:val="16C90357"/>
    <w:rsid w:val="17144E25"/>
    <w:rsid w:val="18077A2D"/>
    <w:rsid w:val="185C7A25"/>
    <w:rsid w:val="188D6746"/>
    <w:rsid w:val="18BB5017"/>
    <w:rsid w:val="18E27836"/>
    <w:rsid w:val="18FC310E"/>
    <w:rsid w:val="197A4BF2"/>
    <w:rsid w:val="19FD1DFB"/>
    <w:rsid w:val="1AE94D58"/>
    <w:rsid w:val="1B4012EC"/>
    <w:rsid w:val="1BC229A4"/>
    <w:rsid w:val="1BC72FED"/>
    <w:rsid w:val="1C00530A"/>
    <w:rsid w:val="1C5C1105"/>
    <w:rsid w:val="1D4E0DCB"/>
    <w:rsid w:val="1D6B2D1C"/>
    <w:rsid w:val="1D821A45"/>
    <w:rsid w:val="1D9822C6"/>
    <w:rsid w:val="1DA86D22"/>
    <w:rsid w:val="1E5B61F8"/>
    <w:rsid w:val="1EDA0C11"/>
    <w:rsid w:val="1F0B0800"/>
    <w:rsid w:val="1F3C0119"/>
    <w:rsid w:val="1F515AC7"/>
    <w:rsid w:val="1F90436C"/>
    <w:rsid w:val="1FC57184"/>
    <w:rsid w:val="20242025"/>
    <w:rsid w:val="20510A2A"/>
    <w:rsid w:val="20907F89"/>
    <w:rsid w:val="20CA501D"/>
    <w:rsid w:val="215126CB"/>
    <w:rsid w:val="21572348"/>
    <w:rsid w:val="21771B35"/>
    <w:rsid w:val="217B6E8F"/>
    <w:rsid w:val="21A400A0"/>
    <w:rsid w:val="21C84315"/>
    <w:rsid w:val="21E5239A"/>
    <w:rsid w:val="22651ECE"/>
    <w:rsid w:val="22801147"/>
    <w:rsid w:val="22D56430"/>
    <w:rsid w:val="234D0922"/>
    <w:rsid w:val="23E8649C"/>
    <w:rsid w:val="23FA5A14"/>
    <w:rsid w:val="2477734D"/>
    <w:rsid w:val="24865DB9"/>
    <w:rsid w:val="24F55EFC"/>
    <w:rsid w:val="250F2123"/>
    <w:rsid w:val="253A38C1"/>
    <w:rsid w:val="25812C6B"/>
    <w:rsid w:val="25826536"/>
    <w:rsid w:val="26222264"/>
    <w:rsid w:val="26977AEE"/>
    <w:rsid w:val="26A24A66"/>
    <w:rsid w:val="277A3B68"/>
    <w:rsid w:val="277E2C49"/>
    <w:rsid w:val="27C22649"/>
    <w:rsid w:val="27F42830"/>
    <w:rsid w:val="280129BA"/>
    <w:rsid w:val="291104DB"/>
    <w:rsid w:val="295E607F"/>
    <w:rsid w:val="29894181"/>
    <w:rsid w:val="29F70D19"/>
    <w:rsid w:val="2A2803A2"/>
    <w:rsid w:val="2A7F518B"/>
    <w:rsid w:val="2AAE7F81"/>
    <w:rsid w:val="2B0F45B6"/>
    <w:rsid w:val="2B4746D6"/>
    <w:rsid w:val="2BC8409A"/>
    <w:rsid w:val="2BEE0864"/>
    <w:rsid w:val="2C92742C"/>
    <w:rsid w:val="2CDD2F33"/>
    <w:rsid w:val="2E7528AB"/>
    <w:rsid w:val="2E8F6794"/>
    <w:rsid w:val="2E996208"/>
    <w:rsid w:val="2F522C30"/>
    <w:rsid w:val="2F666935"/>
    <w:rsid w:val="2FB248C3"/>
    <w:rsid w:val="2FD84CAE"/>
    <w:rsid w:val="301949EE"/>
    <w:rsid w:val="30E51140"/>
    <w:rsid w:val="30F85C3B"/>
    <w:rsid w:val="310C0E96"/>
    <w:rsid w:val="31283645"/>
    <w:rsid w:val="317C036E"/>
    <w:rsid w:val="31A2473F"/>
    <w:rsid w:val="31D64EC5"/>
    <w:rsid w:val="31FC04FB"/>
    <w:rsid w:val="32046D5C"/>
    <w:rsid w:val="32317ABF"/>
    <w:rsid w:val="32353291"/>
    <w:rsid w:val="32C4309F"/>
    <w:rsid w:val="331C3A9A"/>
    <w:rsid w:val="33361C3D"/>
    <w:rsid w:val="335D1CC5"/>
    <w:rsid w:val="339139D3"/>
    <w:rsid w:val="34121EC5"/>
    <w:rsid w:val="342F3BA3"/>
    <w:rsid w:val="34802290"/>
    <w:rsid w:val="354444AC"/>
    <w:rsid w:val="35AE3564"/>
    <w:rsid w:val="361F1786"/>
    <w:rsid w:val="363A3E94"/>
    <w:rsid w:val="364321ED"/>
    <w:rsid w:val="366C3230"/>
    <w:rsid w:val="367C133C"/>
    <w:rsid w:val="36F626F5"/>
    <w:rsid w:val="371F40D7"/>
    <w:rsid w:val="379A126C"/>
    <w:rsid w:val="379D5206"/>
    <w:rsid w:val="38730223"/>
    <w:rsid w:val="39806B4E"/>
    <w:rsid w:val="399E325D"/>
    <w:rsid w:val="399F0A89"/>
    <w:rsid w:val="3A9A1B01"/>
    <w:rsid w:val="3AC059F9"/>
    <w:rsid w:val="3BA62150"/>
    <w:rsid w:val="3BD07F9E"/>
    <w:rsid w:val="3BF369DE"/>
    <w:rsid w:val="3BFF5BFB"/>
    <w:rsid w:val="3C9167E0"/>
    <w:rsid w:val="3CDE0EAF"/>
    <w:rsid w:val="3D515BBF"/>
    <w:rsid w:val="3DD2267A"/>
    <w:rsid w:val="3E4238B7"/>
    <w:rsid w:val="3E52548F"/>
    <w:rsid w:val="3EEA1576"/>
    <w:rsid w:val="3F244EC9"/>
    <w:rsid w:val="405D42B8"/>
    <w:rsid w:val="40AC51FF"/>
    <w:rsid w:val="40B830C1"/>
    <w:rsid w:val="41140916"/>
    <w:rsid w:val="41D100B9"/>
    <w:rsid w:val="41DC1814"/>
    <w:rsid w:val="4214123F"/>
    <w:rsid w:val="42397034"/>
    <w:rsid w:val="42705CC0"/>
    <w:rsid w:val="42910920"/>
    <w:rsid w:val="429D007B"/>
    <w:rsid w:val="431F7F95"/>
    <w:rsid w:val="438501B2"/>
    <w:rsid w:val="43DB04EB"/>
    <w:rsid w:val="44336526"/>
    <w:rsid w:val="45153A1F"/>
    <w:rsid w:val="45746617"/>
    <w:rsid w:val="45793729"/>
    <w:rsid w:val="45ED672C"/>
    <w:rsid w:val="45FA69EE"/>
    <w:rsid w:val="466850F2"/>
    <w:rsid w:val="47A65F99"/>
    <w:rsid w:val="47A70BBA"/>
    <w:rsid w:val="48760998"/>
    <w:rsid w:val="488A79AF"/>
    <w:rsid w:val="48D81343"/>
    <w:rsid w:val="492846DE"/>
    <w:rsid w:val="496C0725"/>
    <w:rsid w:val="4A6D6AAB"/>
    <w:rsid w:val="4AF45DC4"/>
    <w:rsid w:val="4B39541F"/>
    <w:rsid w:val="4B5633BD"/>
    <w:rsid w:val="4BC74E87"/>
    <w:rsid w:val="4C0E2493"/>
    <w:rsid w:val="4C1F06FA"/>
    <w:rsid w:val="4C515F9F"/>
    <w:rsid w:val="4DA16ADE"/>
    <w:rsid w:val="4DE8619F"/>
    <w:rsid w:val="4DF51062"/>
    <w:rsid w:val="4E015F16"/>
    <w:rsid w:val="4E362286"/>
    <w:rsid w:val="4E555CA6"/>
    <w:rsid w:val="4E860383"/>
    <w:rsid w:val="4EB47AF9"/>
    <w:rsid w:val="4EB600E0"/>
    <w:rsid w:val="4F1B67C9"/>
    <w:rsid w:val="4F60418D"/>
    <w:rsid w:val="4F8944AF"/>
    <w:rsid w:val="4FC34047"/>
    <w:rsid w:val="4FD76F97"/>
    <w:rsid w:val="50247B60"/>
    <w:rsid w:val="5037533E"/>
    <w:rsid w:val="50380ABA"/>
    <w:rsid w:val="50B163AF"/>
    <w:rsid w:val="510A0D9D"/>
    <w:rsid w:val="51524190"/>
    <w:rsid w:val="51724C3F"/>
    <w:rsid w:val="51A60C76"/>
    <w:rsid w:val="51F966FC"/>
    <w:rsid w:val="52134095"/>
    <w:rsid w:val="52826DAC"/>
    <w:rsid w:val="529F1E45"/>
    <w:rsid w:val="52AD0E8E"/>
    <w:rsid w:val="52C45947"/>
    <w:rsid w:val="52E1554F"/>
    <w:rsid w:val="52F07DFC"/>
    <w:rsid w:val="53DC329D"/>
    <w:rsid w:val="547905AA"/>
    <w:rsid w:val="5531543D"/>
    <w:rsid w:val="55424374"/>
    <w:rsid w:val="55BB3BD0"/>
    <w:rsid w:val="56B15C42"/>
    <w:rsid w:val="56BB1A3C"/>
    <w:rsid w:val="56E10D7D"/>
    <w:rsid w:val="573471D2"/>
    <w:rsid w:val="58121BBD"/>
    <w:rsid w:val="586B71BC"/>
    <w:rsid w:val="58B015C4"/>
    <w:rsid w:val="58BF734E"/>
    <w:rsid w:val="58CC5BAC"/>
    <w:rsid w:val="592106AE"/>
    <w:rsid w:val="59457F9D"/>
    <w:rsid w:val="594D4C89"/>
    <w:rsid w:val="59B3425C"/>
    <w:rsid w:val="59DA0E48"/>
    <w:rsid w:val="59F969E3"/>
    <w:rsid w:val="5A461C11"/>
    <w:rsid w:val="5A5B5812"/>
    <w:rsid w:val="5A7E5C4F"/>
    <w:rsid w:val="5B9F2D78"/>
    <w:rsid w:val="5C91188E"/>
    <w:rsid w:val="5CBD2B03"/>
    <w:rsid w:val="5CBE3035"/>
    <w:rsid w:val="5CC40525"/>
    <w:rsid w:val="5D3A4BD9"/>
    <w:rsid w:val="5D3D7C30"/>
    <w:rsid w:val="5D7330E8"/>
    <w:rsid w:val="5DC0137C"/>
    <w:rsid w:val="5E220F75"/>
    <w:rsid w:val="5E6B7D23"/>
    <w:rsid w:val="5EAE2404"/>
    <w:rsid w:val="5EED5641"/>
    <w:rsid w:val="5F3C12FF"/>
    <w:rsid w:val="5F6B5097"/>
    <w:rsid w:val="5F7D4D16"/>
    <w:rsid w:val="5FD27B73"/>
    <w:rsid w:val="60305417"/>
    <w:rsid w:val="60866C2D"/>
    <w:rsid w:val="60D22F56"/>
    <w:rsid w:val="61306EDC"/>
    <w:rsid w:val="619A4202"/>
    <w:rsid w:val="61AD1F23"/>
    <w:rsid w:val="61BF72C0"/>
    <w:rsid w:val="620339A6"/>
    <w:rsid w:val="62730F7B"/>
    <w:rsid w:val="627C750D"/>
    <w:rsid w:val="62953005"/>
    <w:rsid w:val="62A27631"/>
    <w:rsid w:val="62C17A7B"/>
    <w:rsid w:val="6364313A"/>
    <w:rsid w:val="636F09B8"/>
    <w:rsid w:val="6420020E"/>
    <w:rsid w:val="64A81D2B"/>
    <w:rsid w:val="6513595F"/>
    <w:rsid w:val="659B0C70"/>
    <w:rsid w:val="66A95111"/>
    <w:rsid w:val="66B50FD2"/>
    <w:rsid w:val="67472502"/>
    <w:rsid w:val="67523E04"/>
    <w:rsid w:val="67906760"/>
    <w:rsid w:val="67D510FF"/>
    <w:rsid w:val="68541712"/>
    <w:rsid w:val="68B702B5"/>
    <w:rsid w:val="68F550AB"/>
    <w:rsid w:val="692A4234"/>
    <w:rsid w:val="69D967D1"/>
    <w:rsid w:val="6A6A42B6"/>
    <w:rsid w:val="6ADC0A6B"/>
    <w:rsid w:val="6AE1319A"/>
    <w:rsid w:val="6AFA14FA"/>
    <w:rsid w:val="6B212E61"/>
    <w:rsid w:val="6B221DE1"/>
    <w:rsid w:val="6B3E625A"/>
    <w:rsid w:val="6BA06610"/>
    <w:rsid w:val="6BB957B0"/>
    <w:rsid w:val="6BCD5068"/>
    <w:rsid w:val="6BEB40A9"/>
    <w:rsid w:val="6C021860"/>
    <w:rsid w:val="6C0675EF"/>
    <w:rsid w:val="6C30190C"/>
    <w:rsid w:val="6C39327C"/>
    <w:rsid w:val="6C3E2AE1"/>
    <w:rsid w:val="6C435618"/>
    <w:rsid w:val="6C597B84"/>
    <w:rsid w:val="6C68265A"/>
    <w:rsid w:val="6CC8224D"/>
    <w:rsid w:val="6CEE5E4F"/>
    <w:rsid w:val="6D117F87"/>
    <w:rsid w:val="6D6537A5"/>
    <w:rsid w:val="6D81470C"/>
    <w:rsid w:val="6E284011"/>
    <w:rsid w:val="6E612755"/>
    <w:rsid w:val="6E82136D"/>
    <w:rsid w:val="6E90735F"/>
    <w:rsid w:val="6EEC1804"/>
    <w:rsid w:val="6F6F1FE3"/>
    <w:rsid w:val="6F781FC5"/>
    <w:rsid w:val="6F91484E"/>
    <w:rsid w:val="6F973996"/>
    <w:rsid w:val="703E0D95"/>
    <w:rsid w:val="70454E8C"/>
    <w:rsid w:val="70533B97"/>
    <w:rsid w:val="70B3545E"/>
    <w:rsid w:val="70D72EA9"/>
    <w:rsid w:val="7104744D"/>
    <w:rsid w:val="713B111A"/>
    <w:rsid w:val="717520BB"/>
    <w:rsid w:val="71797686"/>
    <w:rsid w:val="718167B7"/>
    <w:rsid w:val="71DC30DE"/>
    <w:rsid w:val="72314556"/>
    <w:rsid w:val="73762935"/>
    <w:rsid w:val="73CA1A40"/>
    <w:rsid w:val="73DE2A18"/>
    <w:rsid w:val="742C2C2D"/>
    <w:rsid w:val="7457037A"/>
    <w:rsid w:val="74FD3B6F"/>
    <w:rsid w:val="75465AB3"/>
    <w:rsid w:val="759F3CEA"/>
    <w:rsid w:val="75E22227"/>
    <w:rsid w:val="76164725"/>
    <w:rsid w:val="76190ABD"/>
    <w:rsid w:val="76C30454"/>
    <w:rsid w:val="78141A18"/>
    <w:rsid w:val="78527978"/>
    <w:rsid w:val="787D3C56"/>
    <w:rsid w:val="790B5EDC"/>
    <w:rsid w:val="795723C3"/>
    <w:rsid w:val="7A9E0310"/>
    <w:rsid w:val="7AAE1CA3"/>
    <w:rsid w:val="7AC62985"/>
    <w:rsid w:val="7BEE3984"/>
    <w:rsid w:val="7BF10BB6"/>
    <w:rsid w:val="7D38050F"/>
    <w:rsid w:val="7E856124"/>
    <w:rsid w:val="7EA1710A"/>
    <w:rsid w:val="7EBA6DD6"/>
    <w:rsid w:val="7F142ECB"/>
    <w:rsid w:val="7F1A038D"/>
    <w:rsid w:val="7F713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0"/>
    <w:pPr>
      <w:keepNext/>
      <w:jc w:val="left"/>
      <w:outlineLvl w:val="0"/>
    </w:pPr>
    <w:rPr>
      <w:rFonts w:ascii="Calibri" w:hAnsi="Calibri"/>
      <w:b/>
      <w:sz w:val="28"/>
    </w:rPr>
  </w:style>
  <w:style w:type="paragraph" w:styleId="6">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8">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5">
    <w:name w:val="Default Paragraph Font"/>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unhideWhenUsed/>
    <w:qFormat/>
    <w:uiPriority w:val="0"/>
    <w:pPr>
      <w:spacing w:after="120"/>
      <w:ind w:firstLine="420" w:firstLineChars="100"/>
    </w:pPr>
    <w:rPr>
      <w:rFonts w:ascii="Calibri" w:hAnsi="Calibri"/>
      <w:sz w:val="21"/>
      <w:szCs w:val="22"/>
    </w:rPr>
  </w:style>
  <w:style w:type="paragraph" w:styleId="3">
    <w:name w:val="Body Text"/>
    <w:basedOn w:val="1"/>
    <w:next w:val="2"/>
    <w:qFormat/>
    <w:uiPriority w:val="0"/>
    <w:rPr>
      <w:rFonts w:ascii="Arial" w:hAnsi="Arial"/>
      <w:bCs/>
      <w:sz w:val="24"/>
    </w:rPr>
  </w:style>
  <w:style w:type="paragraph" w:styleId="4">
    <w:name w:val="toc 6"/>
    <w:basedOn w:val="1"/>
    <w:next w:val="1"/>
    <w:qFormat/>
    <w:uiPriority w:val="0"/>
    <w:pPr>
      <w:ind w:left="1400"/>
    </w:pPr>
    <w:rPr>
      <w:rFonts w:ascii="Calibri"/>
      <w:sz w:val="18"/>
      <w:szCs w:val="18"/>
    </w:rPr>
  </w:style>
  <w:style w:type="paragraph" w:styleId="9">
    <w:name w:val="Normal Indent"/>
    <w:basedOn w:val="1"/>
    <w:link w:val="54"/>
    <w:qFormat/>
    <w:uiPriority w:val="0"/>
    <w:pPr>
      <w:ind w:firstLine="420" w:firstLineChars="200"/>
    </w:pPr>
  </w:style>
  <w:style w:type="paragraph" w:styleId="10">
    <w:name w:val="Body Text Indent"/>
    <w:basedOn w:val="1"/>
    <w:qFormat/>
    <w:uiPriority w:val="0"/>
    <w:pPr>
      <w:spacing w:after="120"/>
      <w:ind w:left="420" w:leftChars="200"/>
    </w:pPr>
  </w:style>
  <w:style w:type="paragraph" w:styleId="11">
    <w:name w:val="Block Text"/>
    <w:basedOn w:val="1"/>
    <w:qFormat/>
    <w:uiPriority w:val="0"/>
    <w:pPr>
      <w:spacing w:beforeLines="50" w:afterLines="50"/>
      <w:ind w:left="426" w:right="-11" w:hanging="426" w:hangingChars="203"/>
    </w:pPr>
    <w:rPr>
      <w:rFonts w:eastAsia="楷体_GB2312"/>
    </w:rPr>
  </w:style>
  <w:style w:type="paragraph" w:styleId="12">
    <w:name w:val="Plain Text"/>
    <w:basedOn w:val="1"/>
    <w:next w:val="13"/>
    <w:qFormat/>
    <w:uiPriority w:val="0"/>
    <w:rPr>
      <w:rFonts w:ascii="宋体" w:hAnsi="Courier New"/>
      <w:szCs w:val="20"/>
    </w:rPr>
  </w:style>
  <w:style w:type="paragraph" w:styleId="13">
    <w:name w:val="toc 2"/>
    <w:basedOn w:val="1"/>
    <w:next w:val="1"/>
    <w:qFormat/>
    <w:uiPriority w:val="0"/>
    <w:pPr>
      <w:ind w:left="420" w:leftChars="200"/>
    </w:pPr>
    <w:rPr>
      <w:szCs w:val="20"/>
    </w:rPr>
  </w:style>
  <w:style w:type="paragraph" w:styleId="14">
    <w:name w:val="Date"/>
    <w:basedOn w:val="1"/>
    <w:next w:val="1"/>
    <w:qFormat/>
    <w:uiPriority w:val="0"/>
    <w:pPr>
      <w:ind w:left="100" w:leftChars="2500"/>
    </w:pPr>
    <w:rPr>
      <w:color w:val="000000"/>
      <w:sz w:val="24"/>
    </w:rPr>
  </w:style>
  <w:style w:type="paragraph" w:styleId="15">
    <w:name w:val="Body Text Indent 2"/>
    <w:basedOn w:val="1"/>
    <w:qFormat/>
    <w:uiPriority w:val="0"/>
    <w:pPr>
      <w:widowControl/>
      <w:spacing w:line="480" w:lineRule="atLeast"/>
      <w:ind w:firstLine="480"/>
    </w:pPr>
    <w:rPr>
      <w:rFonts w:ascii="宋体"/>
      <w:kern w:val="0"/>
      <w:sz w:val="24"/>
      <w:szCs w:val="20"/>
    </w:rPr>
  </w:style>
  <w:style w:type="paragraph" w:styleId="16">
    <w:name w:val="Balloon Text"/>
    <w:basedOn w:val="1"/>
    <w:link w:val="53"/>
    <w:qFormat/>
    <w:uiPriority w:val="0"/>
    <w:rPr>
      <w:sz w:val="18"/>
      <w:szCs w:val="18"/>
    </w:rPr>
  </w:style>
  <w:style w:type="paragraph" w:styleId="17">
    <w:name w:val="footer"/>
    <w:basedOn w:val="1"/>
    <w:qFormat/>
    <w:uiPriority w:val="0"/>
    <w:pPr>
      <w:tabs>
        <w:tab w:val="center" w:pos="4153"/>
        <w:tab w:val="right" w:pos="8306"/>
      </w:tabs>
      <w:snapToGrid w:val="0"/>
      <w:jc w:val="left"/>
    </w:pPr>
    <w:rPr>
      <w:sz w:val="18"/>
      <w:szCs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0"/>
    <w:rPr>
      <w:szCs w:val="20"/>
    </w:rPr>
  </w:style>
  <w:style w:type="paragraph" w:styleId="20">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1">
    <w:name w:val="Normal (Web)"/>
    <w:basedOn w:val="1"/>
    <w:link w:val="55"/>
    <w:qFormat/>
    <w:uiPriority w:val="99"/>
    <w:pPr>
      <w:widowControl/>
      <w:spacing w:before="100" w:beforeAutospacing="1" w:after="100" w:afterAutospacing="1"/>
      <w:jc w:val="left"/>
    </w:pPr>
    <w:rPr>
      <w:rFonts w:ascii="Arial" w:hAnsi="Arial" w:cs="Arial"/>
      <w:color w:val="000000"/>
      <w:kern w:val="0"/>
      <w:sz w:val="18"/>
      <w:szCs w:val="18"/>
    </w:rPr>
  </w:style>
  <w:style w:type="paragraph" w:styleId="22">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b/>
      <w:bCs/>
    </w:rPr>
  </w:style>
  <w:style w:type="character" w:styleId="27">
    <w:name w:val="page number"/>
    <w:basedOn w:val="25"/>
    <w:qFormat/>
    <w:uiPriority w:val="0"/>
  </w:style>
  <w:style w:type="character" w:styleId="28">
    <w:name w:val="FollowedHyperlink"/>
    <w:basedOn w:val="25"/>
    <w:qFormat/>
    <w:uiPriority w:val="0"/>
    <w:rPr>
      <w:color w:val="4A4A4A"/>
      <w:u w:val="none"/>
    </w:rPr>
  </w:style>
  <w:style w:type="character" w:styleId="29">
    <w:name w:val="Emphasis"/>
    <w:basedOn w:val="25"/>
    <w:qFormat/>
    <w:uiPriority w:val="0"/>
  </w:style>
  <w:style w:type="character" w:styleId="30">
    <w:name w:val="HTML Definition"/>
    <w:basedOn w:val="25"/>
    <w:qFormat/>
    <w:uiPriority w:val="0"/>
  </w:style>
  <w:style w:type="character" w:styleId="31">
    <w:name w:val="HTML Typewriter"/>
    <w:basedOn w:val="25"/>
    <w:qFormat/>
    <w:uiPriority w:val="0"/>
    <w:rPr>
      <w:rFonts w:hint="default" w:ascii="monospace" w:hAnsi="monospace" w:eastAsia="monospace" w:cs="monospace"/>
      <w:sz w:val="20"/>
    </w:rPr>
  </w:style>
  <w:style w:type="character" w:styleId="32">
    <w:name w:val="HTML Acronym"/>
    <w:basedOn w:val="25"/>
    <w:qFormat/>
    <w:uiPriority w:val="0"/>
  </w:style>
  <w:style w:type="character" w:styleId="33">
    <w:name w:val="HTML Variable"/>
    <w:basedOn w:val="25"/>
    <w:qFormat/>
    <w:uiPriority w:val="0"/>
  </w:style>
  <w:style w:type="character" w:styleId="34">
    <w:name w:val="Hyperlink"/>
    <w:basedOn w:val="25"/>
    <w:qFormat/>
    <w:uiPriority w:val="0"/>
    <w:rPr>
      <w:color w:val="0000FF"/>
      <w:u w:val="single"/>
    </w:rPr>
  </w:style>
  <w:style w:type="character" w:styleId="35">
    <w:name w:val="HTML Code"/>
    <w:basedOn w:val="25"/>
    <w:qFormat/>
    <w:uiPriority w:val="0"/>
    <w:rPr>
      <w:rFonts w:hint="default" w:ascii="monospace" w:hAnsi="monospace" w:eastAsia="monospace" w:cs="monospace"/>
      <w:sz w:val="20"/>
    </w:rPr>
  </w:style>
  <w:style w:type="character" w:styleId="36">
    <w:name w:val="HTML Cite"/>
    <w:basedOn w:val="25"/>
    <w:qFormat/>
    <w:uiPriority w:val="0"/>
  </w:style>
  <w:style w:type="character" w:styleId="37">
    <w:name w:val="HTML Keyboard"/>
    <w:basedOn w:val="25"/>
    <w:qFormat/>
    <w:uiPriority w:val="0"/>
    <w:rPr>
      <w:rFonts w:ascii="monospace" w:hAnsi="monospace" w:eastAsia="monospace" w:cs="monospace"/>
      <w:sz w:val="20"/>
    </w:rPr>
  </w:style>
  <w:style w:type="character" w:styleId="38">
    <w:name w:val="HTML Sample"/>
    <w:basedOn w:val="25"/>
    <w:qFormat/>
    <w:uiPriority w:val="0"/>
    <w:rPr>
      <w:rFonts w:hint="default" w:ascii="monospace" w:hAnsi="monospace" w:eastAsia="monospace" w:cs="monospace"/>
    </w:rPr>
  </w:style>
  <w:style w:type="paragraph" w:customStyle="1" w:styleId="39">
    <w:name w:val="BodyText1I2"/>
    <w:basedOn w:val="40"/>
    <w:qFormat/>
    <w:uiPriority w:val="0"/>
    <w:pPr>
      <w:ind w:firstLine="420" w:firstLineChars="200"/>
    </w:pPr>
  </w:style>
  <w:style w:type="paragraph" w:customStyle="1" w:styleId="40">
    <w:name w:val="BodyTextIndent"/>
    <w:basedOn w:val="1"/>
    <w:qFormat/>
    <w:uiPriority w:val="0"/>
    <w:pPr>
      <w:spacing w:after="120"/>
      <w:ind w:left="420" w:leftChars="200"/>
      <w:textAlignment w:val="baseline"/>
    </w:pPr>
    <w:rPr>
      <w:color w:val="000000"/>
    </w:rPr>
  </w:style>
  <w:style w:type="paragraph" w:customStyle="1" w:styleId="41">
    <w:name w:val="表格文字"/>
    <w:basedOn w:val="12"/>
    <w:next w:val="3"/>
    <w:qFormat/>
    <w:uiPriority w:val="0"/>
    <w:pPr>
      <w:adjustRightInd w:val="0"/>
      <w:spacing w:line="420" w:lineRule="atLeast"/>
      <w:jc w:val="left"/>
      <w:textAlignment w:val="baseline"/>
    </w:pPr>
    <w:rPr>
      <w:rFonts w:ascii="Times New Roman" w:hAnsi="Times New Roman"/>
      <w:kern w:val="0"/>
      <w:szCs w:val="24"/>
    </w:rPr>
  </w:style>
  <w:style w:type="paragraph" w:customStyle="1" w:styleId="42">
    <w:name w:val="zw1"/>
    <w:basedOn w:val="1"/>
    <w:qFormat/>
    <w:uiPriority w:val="0"/>
    <w:pPr>
      <w:spacing w:line="360" w:lineRule="auto"/>
      <w:ind w:firstLine="560" w:firstLineChars="200"/>
    </w:pPr>
    <w:rPr>
      <w:sz w:val="28"/>
      <w:szCs w:val="20"/>
    </w:rPr>
  </w:style>
  <w:style w:type="paragraph" w:customStyle="1" w:styleId="43">
    <w:name w:val="正文缩进2"/>
    <w:basedOn w:val="1"/>
    <w:next w:val="1"/>
    <w:qFormat/>
    <w:uiPriority w:val="0"/>
    <w:pPr>
      <w:spacing w:line="500" w:lineRule="exact"/>
      <w:ind w:firstLine="567"/>
    </w:pPr>
    <w:rPr>
      <w:sz w:val="24"/>
      <w:szCs w:val="20"/>
    </w:rPr>
  </w:style>
  <w:style w:type="paragraph" w:customStyle="1" w:styleId="44">
    <w:name w:val="列出段落1"/>
    <w:basedOn w:val="1"/>
    <w:qFormat/>
    <w:uiPriority w:val="0"/>
    <w:pPr>
      <w:ind w:firstLine="420" w:firstLineChars="200"/>
    </w:pPr>
    <w:rPr>
      <w:rFonts w:cs="Arial"/>
    </w:rPr>
  </w:style>
  <w:style w:type="paragraph" w:customStyle="1" w:styleId="45">
    <w:name w:val="表内文字"/>
    <w:basedOn w:val="1"/>
    <w:qFormat/>
    <w:uiPriority w:val="0"/>
    <w:pPr>
      <w:spacing w:line="500" w:lineRule="atLeast"/>
      <w:jc w:val="center"/>
    </w:pPr>
    <w:rPr>
      <w:rFonts w:ascii="Arial" w:hAnsi="Arial" w:eastAsia="楷体_GB2312" w:cs="Arial"/>
      <w:sz w:val="28"/>
    </w:rPr>
  </w:style>
  <w:style w:type="paragraph" w:customStyle="1" w:styleId="46">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4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48">
    <w:name w:val="font41"/>
    <w:basedOn w:val="25"/>
    <w:qFormat/>
    <w:uiPriority w:val="0"/>
    <w:rPr>
      <w:rFonts w:hint="eastAsia" w:ascii="宋体" w:hAnsi="宋体" w:eastAsia="宋体" w:cs="宋体"/>
      <w:color w:val="000000"/>
      <w:sz w:val="22"/>
      <w:szCs w:val="22"/>
      <w:u w:val="none"/>
    </w:rPr>
  </w:style>
  <w:style w:type="character" w:customStyle="1" w:styleId="49">
    <w:name w:val="font11"/>
    <w:basedOn w:val="25"/>
    <w:qFormat/>
    <w:uiPriority w:val="0"/>
    <w:rPr>
      <w:rFonts w:ascii="Calibri" w:hAnsi="Calibri" w:cs="Calibri"/>
      <w:color w:val="000000"/>
      <w:sz w:val="21"/>
      <w:szCs w:val="21"/>
      <w:u w:val="none"/>
    </w:rPr>
  </w:style>
  <w:style w:type="character" w:customStyle="1" w:styleId="50">
    <w:name w:val="font01"/>
    <w:basedOn w:val="25"/>
    <w:qFormat/>
    <w:uiPriority w:val="0"/>
    <w:rPr>
      <w:rFonts w:hint="eastAsia" w:ascii="宋体" w:hAnsi="宋体" w:eastAsia="宋体" w:cs="宋体"/>
      <w:color w:val="000000"/>
      <w:sz w:val="21"/>
      <w:szCs w:val="21"/>
      <w:u w:val="none"/>
    </w:rPr>
  </w:style>
  <w:style w:type="paragraph" w:customStyle="1" w:styleId="51">
    <w:name w:val="纯文本1"/>
    <w:qFormat/>
    <w:uiPriority w:val="0"/>
    <w:rPr>
      <w:rFonts w:hint="eastAsia" w:ascii="宋体" w:hAnsi="Courier New" w:eastAsia="宋体" w:cs="Times New Roman"/>
      <w:kern w:val="2"/>
      <w:sz w:val="21"/>
      <w:lang w:val="en-US" w:eastAsia="zh-CN" w:bidi="ar-SA"/>
    </w:rPr>
  </w:style>
  <w:style w:type="paragraph" w:customStyle="1" w:styleId="52">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53">
    <w:name w:val="批注框文本 Char"/>
    <w:basedOn w:val="25"/>
    <w:link w:val="16"/>
    <w:qFormat/>
    <w:uiPriority w:val="0"/>
    <w:rPr>
      <w:kern w:val="2"/>
      <w:sz w:val="18"/>
      <w:szCs w:val="18"/>
    </w:rPr>
  </w:style>
  <w:style w:type="character" w:customStyle="1" w:styleId="54">
    <w:name w:val="正文缩进 Char"/>
    <w:link w:val="9"/>
    <w:qFormat/>
    <w:uiPriority w:val="0"/>
    <w:rPr>
      <w:kern w:val="2"/>
      <w:sz w:val="21"/>
      <w:szCs w:val="24"/>
    </w:rPr>
  </w:style>
  <w:style w:type="character" w:customStyle="1" w:styleId="55">
    <w:name w:val="普通(网站) Char"/>
    <w:link w:val="21"/>
    <w:qFormat/>
    <w:uiPriority w:val="99"/>
    <w:rPr>
      <w:rFonts w:ascii="Arial" w:hAnsi="Arial" w:cs="Arial"/>
      <w:color w:val="000000"/>
      <w:sz w:val="18"/>
      <w:szCs w:val="18"/>
    </w:rPr>
  </w:style>
  <w:style w:type="paragraph" w:styleId="5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6086</Words>
  <Characters>34693</Characters>
  <Lines>289</Lines>
  <Paragraphs>81</Paragraphs>
  <TotalTime>3</TotalTime>
  <ScaleCrop>false</ScaleCrop>
  <LinksUpToDate>false</LinksUpToDate>
  <CharactersWithSpaces>40698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化</cp:lastModifiedBy>
  <cp:lastPrinted>2023-10-25T13:15:48Z</cp:lastPrinted>
  <dcterms:modified xsi:type="dcterms:W3CDTF">2023-10-25T13:16:10Z</dcterms:modified>
  <cp:revision>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7FBBF9017FB14875A99399D4EF1CC89F_13</vt:lpwstr>
  </property>
</Properties>
</file>