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中标候选人明细表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402"/>
        <w:gridCol w:w="3673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中标候选人名称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河南晨浩园林有限公司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温州凯立建设有限公司</w:t>
            </w:r>
          </w:p>
        </w:tc>
        <w:tc>
          <w:tcPr>
            <w:tcW w:w="3996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浙江广通环境建设有限公司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质量</w:t>
            </w:r>
          </w:p>
        </w:tc>
        <w:tc>
          <w:tcPr>
            <w:tcW w:w="11071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符合现行国家有关工程施工验收规范和标准的合格要求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工期</w:t>
            </w:r>
          </w:p>
        </w:tc>
        <w:tc>
          <w:tcPr>
            <w:tcW w:w="11071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36"/>
              </w:rPr>
              <w:t>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企业资质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/>
                <w:u w:val="single"/>
              </w:rPr>
              <w:t>市政公用工程施工总承包叁级</w:t>
            </w:r>
            <w:r>
              <w:rPr>
                <w:rFonts w:hint="eastAsia" w:ascii="宋体" w:hAnsi="宋体"/>
              </w:rPr>
              <w:t>资质，并在人员、设备、资金等方面具有相应的施工能力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/>
                <w:u w:val="single"/>
              </w:rPr>
              <w:t>市政公用工程施工总承包叁级</w:t>
            </w:r>
            <w:bookmarkEnd w:id="0"/>
            <w:r>
              <w:rPr>
                <w:rFonts w:hint="eastAsia" w:ascii="宋体" w:hAnsi="宋体"/>
              </w:rPr>
              <w:t>，并在人员、设备、资金等方面具有相应的施工能力</w:t>
            </w:r>
          </w:p>
        </w:tc>
        <w:tc>
          <w:tcPr>
            <w:tcW w:w="399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/>
                <w:u w:val="single"/>
              </w:rPr>
              <w:t>市政公用工程施工总承包</w:t>
            </w:r>
            <w:r>
              <w:rPr>
                <w:rFonts w:hint="eastAsia" w:ascii="宋体" w:hAnsi="宋体"/>
                <w:u w:val="single"/>
                <w:lang w:eastAsia="zh-CN"/>
              </w:rPr>
              <w:t>贰</w:t>
            </w:r>
            <w:r>
              <w:rPr>
                <w:rFonts w:hint="eastAsia" w:ascii="宋体" w:hAnsi="宋体"/>
                <w:u w:val="single"/>
              </w:rPr>
              <w:t>级</w:t>
            </w:r>
            <w:r>
              <w:rPr>
                <w:rFonts w:hint="eastAsia" w:ascii="宋体" w:hAnsi="宋体"/>
              </w:rPr>
              <w:t>资质，并在人员、设备、资金等方面具有相应的施工能力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投标总价（元）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7010031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7010147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7006343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项目负责人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焦海涛</w:t>
            </w:r>
          </w:p>
        </w:tc>
        <w:tc>
          <w:tcPr>
            <w:tcW w:w="3673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周琼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王小华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0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项目负责人证书编号</w:t>
            </w:r>
          </w:p>
        </w:tc>
        <w:tc>
          <w:tcPr>
            <w:tcW w:w="3402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豫241131338731</w:t>
            </w:r>
          </w:p>
          <w:p>
            <w:pPr>
              <w:jc w:val="both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豫建安B（2013)sz0000931</w:t>
            </w:r>
          </w:p>
        </w:tc>
        <w:tc>
          <w:tcPr>
            <w:tcW w:w="3673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浙233212129128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浙建安B（2021）0392834</w:t>
            </w:r>
          </w:p>
        </w:tc>
        <w:tc>
          <w:tcPr>
            <w:tcW w:w="3996" w:type="dxa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浙233101159066</w:t>
            </w:r>
          </w:p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浙建安B（2013）0480004</w:t>
            </w:r>
          </w:p>
        </w:tc>
      </w:tr>
    </w:tbl>
    <w:p>
      <w:pPr>
        <w:jc w:val="center"/>
        <w:rPr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jMWVhOTgzYzliOGUzMTExZjc4ZTVjNDQ5YmI3ZDEifQ=="/>
  </w:docVars>
  <w:rsids>
    <w:rsidRoot w:val="24CD70AE"/>
    <w:rsid w:val="0012391E"/>
    <w:rsid w:val="004503AD"/>
    <w:rsid w:val="005A3BD7"/>
    <w:rsid w:val="005D4402"/>
    <w:rsid w:val="00777251"/>
    <w:rsid w:val="009F5FD0"/>
    <w:rsid w:val="00AD26C9"/>
    <w:rsid w:val="00B546EA"/>
    <w:rsid w:val="00D31439"/>
    <w:rsid w:val="040C00C6"/>
    <w:rsid w:val="042945BD"/>
    <w:rsid w:val="24CD70AE"/>
    <w:rsid w:val="32C945A9"/>
    <w:rsid w:val="351F26D4"/>
    <w:rsid w:val="3EFF2B0F"/>
    <w:rsid w:val="4E647B93"/>
    <w:rsid w:val="5B1D0427"/>
    <w:rsid w:val="6DB15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266</Words>
  <Characters>350</Characters>
  <Lines>1</Lines>
  <Paragraphs>1</Paragraphs>
  <TotalTime>20</TotalTime>
  <ScaleCrop>false</ScaleCrop>
  <LinksUpToDate>false</LinksUpToDate>
  <CharactersWithSpaces>350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2022-06-30T06:58:00Z</dcterms:created>
  <dc:creator>乐迎林～</dc:creator>
  <cp:lastModifiedBy>Administrator</cp:lastModifiedBy>
  <dcterms:modified xsi:type="dcterms:W3CDTF">2022-08-04T09:01:40Z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D38BB0EA37824A60AF0E872360E29546</vt:lpwstr>
  </property>
</Properties>
</file>