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6"/>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08D3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9" w:hRule="atLeast"/>
          <w:jc w:val="center"/>
        </w:trPr>
        <w:tc>
          <w:tcPr>
            <w:tcW w:w="8720" w:type="dxa"/>
            <w:noWrap w:val="0"/>
            <w:vAlign w:val="top"/>
          </w:tcPr>
          <w:p w14:paraId="472AD4E5">
            <w:pPr>
              <w:widowControl/>
              <w:tabs>
                <w:tab w:val="left" w:pos="6477"/>
              </w:tabs>
              <w:snapToGrid w:val="0"/>
              <w:jc w:val="center"/>
              <w:rPr>
                <w:rFonts w:hint="eastAsia" w:ascii="Times New Roman" w:hAnsi="Times New Roman" w:eastAsia="宋体" w:cs="Times New Roman"/>
                <w:b/>
                <w:color w:val="auto"/>
                <w:sz w:val="36"/>
                <w:szCs w:val="20"/>
                <w:highlight w:val="none"/>
              </w:rPr>
            </w:pPr>
          </w:p>
          <w:p w14:paraId="1AF80A87">
            <w:pPr>
              <w:widowControl/>
              <w:snapToGrid w:val="0"/>
              <w:jc w:val="center"/>
              <w:rPr>
                <w:rFonts w:hint="eastAsia" w:ascii="Times New Roman" w:hAnsi="Times New Roman" w:eastAsia="宋体" w:cs="Times New Roman"/>
                <w:color w:val="auto"/>
                <w:sz w:val="84"/>
                <w:szCs w:val="84"/>
                <w:highlight w:val="none"/>
              </w:rPr>
            </w:pPr>
            <w:r>
              <w:rPr>
                <w:rFonts w:hint="eastAsia" w:ascii="Times New Roman" w:hAnsi="Times New Roman" w:eastAsia="宋体" w:cs="Times New Roman"/>
                <w:color w:val="auto"/>
                <w:sz w:val="84"/>
                <w:szCs w:val="84"/>
                <w:highlight w:val="none"/>
              </w:rPr>
              <w:t>平  阳  县</w:t>
            </w:r>
          </w:p>
          <w:p w14:paraId="0F927F6B">
            <w:pPr>
              <w:widowControl/>
              <w:snapToGrid w:val="0"/>
              <w:jc w:val="center"/>
              <w:rPr>
                <w:rFonts w:hint="eastAsia" w:ascii="Times New Roman" w:hAnsi="Times New Roman" w:eastAsia="宋体" w:cs="Times New Roman"/>
                <w:color w:val="auto"/>
                <w:sz w:val="72"/>
                <w:szCs w:val="72"/>
                <w:highlight w:val="none"/>
              </w:rPr>
            </w:pPr>
            <w:r>
              <w:rPr>
                <w:rFonts w:hint="eastAsia" w:ascii="Times New Roman" w:hAnsi="Times New Roman" w:eastAsia="宋体" w:cs="Times New Roman"/>
                <w:color w:val="auto"/>
                <w:sz w:val="72"/>
                <w:szCs w:val="72"/>
                <w:highlight w:val="none"/>
              </w:rPr>
              <w:t>政府采购招标文件</w:t>
            </w:r>
          </w:p>
          <w:p w14:paraId="47235C8E">
            <w:pPr>
              <w:widowControl/>
              <w:snapToGrid w:val="0"/>
              <w:spacing w:line="440" w:lineRule="exact"/>
              <w:ind w:left="1148"/>
              <w:jc w:val="center"/>
              <w:rPr>
                <w:rFonts w:hint="eastAsia" w:ascii="Times New Roman" w:hAnsi="Times New Roman" w:eastAsia="宋体" w:cs="Times New Roman"/>
                <w:bCs/>
                <w:color w:val="auto"/>
                <w:sz w:val="28"/>
                <w:szCs w:val="20"/>
                <w:highlight w:val="none"/>
              </w:rPr>
            </w:pPr>
            <w:r>
              <w:rPr>
                <w:rFonts w:hint="eastAsia" w:ascii="Times New Roman" w:hAnsi="Times New Roman" w:eastAsia="宋体" w:cs="Times New Roman"/>
                <w:b/>
                <w:color w:val="auto"/>
                <w:sz w:val="30"/>
                <w:szCs w:val="20"/>
                <w:highlight w:val="none"/>
              </w:rPr>
              <w:t>（线上电子招投标）</w:t>
            </w:r>
          </w:p>
          <w:p w14:paraId="09FC86D2">
            <w:pPr>
              <w:widowControl/>
              <w:snapToGrid w:val="0"/>
              <w:spacing w:line="440" w:lineRule="exact"/>
              <w:jc w:val="left"/>
              <w:rPr>
                <w:rFonts w:hint="eastAsia" w:ascii="Times New Roman" w:hAnsi="Times New Roman" w:eastAsia="宋体" w:cs="Times New Roman"/>
                <w:b/>
                <w:bCs/>
                <w:color w:val="auto"/>
                <w:sz w:val="28"/>
                <w:szCs w:val="20"/>
                <w:highlight w:val="none"/>
              </w:rPr>
            </w:pPr>
            <w:r>
              <w:rPr>
                <w:rFonts w:hint="eastAsia" w:ascii="Times New Roman" w:hAnsi="Times New Roman" w:eastAsia="宋体" w:cs="Times New Roman"/>
                <w:b/>
                <w:bCs/>
                <w:color w:val="auto"/>
                <w:sz w:val="28"/>
                <w:szCs w:val="20"/>
                <w:highlight w:val="none"/>
              </w:rPr>
              <w:t xml:space="preserve">                              </w:t>
            </w:r>
          </w:p>
          <w:p w14:paraId="35F3C918">
            <w:pPr>
              <w:widowControl/>
              <w:tabs>
                <w:tab w:val="left" w:pos="2019"/>
              </w:tabs>
              <w:snapToGrid w:val="0"/>
              <w:ind w:left="3593" w:leftChars="994" w:hanging="1506" w:hangingChars="500"/>
              <w:jc w:val="left"/>
              <w:rPr>
                <w:rFonts w:hint="eastAsia" w:ascii="Times New Roman" w:hAnsi="Times New Roman" w:eastAsia="宋体" w:cs="Times New Roman"/>
                <w:b/>
                <w:color w:val="auto"/>
                <w:sz w:val="30"/>
                <w:szCs w:val="30"/>
                <w:highlight w:val="none"/>
                <w:lang w:eastAsia="zh-CN"/>
              </w:rPr>
            </w:pPr>
            <w:r>
              <w:rPr>
                <w:rFonts w:hint="eastAsia" w:ascii="Times New Roman" w:hAnsi="Times New Roman" w:eastAsia="宋体" w:cs="Times New Roman"/>
                <w:b/>
                <w:color w:val="auto"/>
                <w:sz w:val="30"/>
                <w:szCs w:val="30"/>
                <w:highlight w:val="none"/>
              </w:rPr>
              <w:t>项目名称：</w:t>
            </w:r>
            <w:r>
              <w:rPr>
                <w:rFonts w:hint="eastAsia" w:ascii="Times New Roman" w:hAnsi="Times New Roman" w:eastAsia="宋体" w:cs="Times New Roman"/>
                <w:b/>
                <w:color w:val="auto"/>
                <w:sz w:val="30"/>
                <w:szCs w:val="30"/>
                <w:highlight w:val="none"/>
                <w:lang w:eastAsia="zh-CN"/>
              </w:rPr>
              <w:t>平阳县妇幼保健院医用诊桌、医用等候椅、药架等采购</w:t>
            </w:r>
          </w:p>
          <w:p w14:paraId="3AD38A9E">
            <w:pPr>
              <w:widowControl/>
              <w:snapToGrid w:val="0"/>
              <w:spacing w:line="460" w:lineRule="exact"/>
              <w:ind w:firstLine="590" w:firstLineChars="196"/>
              <w:jc w:val="left"/>
              <w:rPr>
                <w:rFonts w:hint="eastAsia" w:ascii="Times New Roman" w:hAnsi="Times New Roman" w:eastAsia="宋体" w:cs="Times New Roman"/>
                <w:b/>
                <w:color w:val="auto"/>
                <w:sz w:val="30"/>
                <w:szCs w:val="30"/>
                <w:highlight w:val="none"/>
                <w:lang w:eastAsia="zh-CN"/>
              </w:rPr>
            </w:pPr>
            <w:r>
              <w:rPr>
                <w:rFonts w:hint="eastAsia" w:ascii="Times New Roman" w:hAnsi="Times New Roman" w:eastAsia="宋体" w:cs="Times New Roman"/>
                <w:b/>
                <w:color w:val="auto"/>
                <w:sz w:val="30"/>
                <w:szCs w:val="30"/>
                <w:highlight w:val="none"/>
              </w:rPr>
              <w:t xml:space="preserve">         招标编号：</w:t>
            </w:r>
            <w:r>
              <w:rPr>
                <w:rFonts w:hint="eastAsia" w:ascii="Times New Roman" w:hAnsi="Times New Roman" w:eastAsia="宋体" w:cs="Times New Roman"/>
                <w:b/>
                <w:color w:val="auto"/>
                <w:sz w:val="30"/>
                <w:szCs w:val="30"/>
                <w:highlight w:val="none"/>
                <w:lang w:eastAsia="zh-CN"/>
              </w:rPr>
              <w:t>330326261990010000005</w:t>
            </w:r>
          </w:p>
          <w:p w14:paraId="37A723D4">
            <w:pPr>
              <w:widowControl/>
              <w:snapToGrid w:val="0"/>
              <w:spacing w:line="460" w:lineRule="exact"/>
              <w:ind w:firstLine="590" w:firstLineChars="196"/>
              <w:jc w:val="left"/>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 xml:space="preserve">     </w:t>
            </w:r>
          </w:p>
          <w:p w14:paraId="065476B0">
            <w:pPr>
              <w:widowControl/>
              <w:snapToGrid w:val="0"/>
              <w:spacing w:line="440" w:lineRule="exact"/>
              <w:ind w:left="1260" w:leftChars="600" w:firstLine="904" w:firstLineChars="300"/>
              <w:jc w:val="left"/>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 xml:space="preserve">                                      </w:t>
            </w:r>
          </w:p>
          <w:p w14:paraId="02252C8C">
            <w:pPr>
              <w:widowControl/>
              <w:snapToGrid w:val="0"/>
              <w:spacing w:line="440" w:lineRule="exact"/>
              <w:ind w:left="1260" w:leftChars="600" w:firstLine="904" w:firstLineChars="300"/>
              <w:jc w:val="left"/>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 xml:space="preserve">     </w:t>
            </w:r>
          </w:p>
          <w:p w14:paraId="7348E5AE">
            <w:pPr>
              <w:widowControl/>
              <w:snapToGrid w:val="0"/>
              <w:spacing w:line="440" w:lineRule="exact"/>
              <w:ind w:firstLine="2117" w:firstLineChars="703"/>
              <w:jc w:val="left"/>
              <w:rPr>
                <w:rFonts w:hint="eastAsia" w:ascii="Times New Roman" w:hAnsi="Times New Roman" w:eastAsia="宋体" w:cs="Times New Roman"/>
                <w:b/>
                <w:color w:val="auto"/>
                <w:sz w:val="30"/>
                <w:szCs w:val="20"/>
                <w:highlight w:val="none"/>
                <w:lang w:eastAsia="zh-CN"/>
              </w:rPr>
            </w:pPr>
            <w:r>
              <w:rPr>
                <w:rFonts w:hint="eastAsia" w:ascii="Times New Roman" w:hAnsi="Times New Roman" w:eastAsia="宋体" w:cs="Times New Roman"/>
                <w:b/>
                <w:color w:val="auto"/>
                <w:sz w:val="30"/>
                <w:szCs w:val="20"/>
                <w:highlight w:val="none"/>
              </w:rPr>
              <w:t>采 购 人：</w:t>
            </w:r>
            <w:r>
              <w:rPr>
                <w:rFonts w:hint="eastAsia" w:ascii="Times New Roman" w:hAnsi="Times New Roman" w:eastAsia="宋体" w:cs="Times New Roman"/>
                <w:b/>
                <w:color w:val="auto"/>
                <w:sz w:val="30"/>
                <w:szCs w:val="20"/>
                <w:highlight w:val="none"/>
                <w:lang w:eastAsia="zh-CN"/>
              </w:rPr>
              <w:t>平阳县妇幼保健院</w:t>
            </w:r>
          </w:p>
          <w:p w14:paraId="666AF9AC">
            <w:pPr>
              <w:widowControl/>
              <w:snapToGrid w:val="0"/>
              <w:spacing w:line="440" w:lineRule="exact"/>
              <w:ind w:firstLine="2117" w:firstLineChars="703"/>
              <w:jc w:val="left"/>
              <w:rPr>
                <w:rFonts w:hint="eastAsia" w:ascii="Times New Roman" w:hAnsi="Times New Roman" w:eastAsia="宋体" w:cs="Times New Roman"/>
                <w:b/>
                <w:color w:val="auto"/>
                <w:sz w:val="30"/>
                <w:szCs w:val="20"/>
                <w:highlight w:val="none"/>
                <w:lang w:eastAsia="zh-CN"/>
              </w:rPr>
            </w:pPr>
            <w:r>
              <w:rPr>
                <w:rFonts w:hint="eastAsia" w:ascii="Times New Roman" w:hAnsi="Times New Roman" w:eastAsia="宋体" w:cs="Times New Roman"/>
                <w:b/>
                <w:color w:val="auto"/>
                <w:sz w:val="30"/>
                <w:szCs w:val="20"/>
                <w:highlight w:val="none"/>
              </w:rPr>
              <w:t>联 系 人</w:t>
            </w:r>
            <w:r>
              <w:rPr>
                <w:rFonts w:hint="eastAsia" w:ascii="Times New Roman" w:hAnsi="Times New Roman" w:eastAsia="宋体" w:cs="Times New Roman"/>
                <w:b/>
                <w:color w:val="auto"/>
                <w:sz w:val="30"/>
                <w:szCs w:val="20"/>
                <w:highlight w:val="none"/>
                <w:lang w:eastAsia="zh-CN"/>
              </w:rPr>
              <w:t>：陈先生</w:t>
            </w:r>
          </w:p>
          <w:p w14:paraId="64B0FCD8">
            <w:pPr>
              <w:widowControl/>
              <w:snapToGrid w:val="0"/>
              <w:spacing w:line="440" w:lineRule="exact"/>
              <w:ind w:firstLine="2117" w:firstLineChars="703"/>
              <w:jc w:val="left"/>
              <w:rPr>
                <w:rFonts w:hint="default" w:ascii="Times New Roman" w:hAnsi="Times New Roman" w:eastAsia="宋体" w:cs="Times New Roman"/>
                <w:b/>
                <w:color w:val="auto"/>
                <w:sz w:val="30"/>
                <w:szCs w:val="20"/>
                <w:highlight w:val="none"/>
                <w:lang w:val="en-US" w:eastAsia="zh-CN"/>
              </w:rPr>
            </w:pPr>
            <w:r>
              <w:rPr>
                <w:rFonts w:hint="eastAsia" w:ascii="Times New Roman" w:hAnsi="Times New Roman" w:eastAsia="宋体" w:cs="Times New Roman"/>
                <w:b/>
                <w:color w:val="auto"/>
                <w:sz w:val="30"/>
                <w:szCs w:val="20"/>
                <w:highlight w:val="none"/>
              </w:rPr>
              <w:t xml:space="preserve">联 系电 话：0577-63730213 </w:t>
            </w:r>
            <w:r>
              <w:rPr>
                <w:rFonts w:hint="eastAsia" w:ascii="Times New Roman" w:hAnsi="Times New Roman" w:eastAsia="宋体" w:cs="Times New Roman"/>
                <w:b/>
                <w:color w:val="auto"/>
                <w:sz w:val="30"/>
                <w:szCs w:val="20"/>
                <w:highlight w:val="none"/>
                <w:lang w:eastAsia="zh-CN"/>
              </w:rPr>
              <w:t xml:space="preserve"> </w:t>
            </w:r>
          </w:p>
          <w:p w14:paraId="0BA25B65">
            <w:pPr>
              <w:widowControl/>
              <w:snapToGrid w:val="0"/>
              <w:spacing w:line="440" w:lineRule="exact"/>
              <w:ind w:firstLine="2117" w:firstLineChars="703"/>
              <w:jc w:val="left"/>
              <w:rPr>
                <w:rFonts w:hint="eastAsia" w:ascii="Times New Roman" w:hAnsi="Times New Roman" w:eastAsia="宋体" w:cs="Times New Roman"/>
                <w:b/>
                <w:color w:val="auto"/>
                <w:sz w:val="30"/>
                <w:szCs w:val="30"/>
                <w:highlight w:val="none"/>
              </w:rPr>
            </w:pPr>
          </w:p>
          <w:p w14:paraId="0FFDCD01">
            <w:pPr>
              <w:widowControl/>
              <w:snapToGrid w:val="0"/>
              <w:spacing w:line="440" w:lineRule="exact"/>
              <w:ind w:left="1148"/>
              <w:jc w:val="left"/>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 xml:space="preserve">                 </w:t>
            </w:r>
          </w:p>
          <w:p w14:paraId="40AE7DB8">
            <w:pPr>
              <w:widowControl/>
              <w:snapToGrid w:val="0"/>
              <w:spacing w:line="440" w:lineRule="exact"/>
              <w:jc w:val="center"/>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 xml:space="preserve">   </w:t>
            </w:r>
          </w:p>
          <w:p w14:paraId="72F555A1">
            <w:pPr>
              <w:spacing w:line="440" w:lineRule="exact"/>
              <w:ind w:firstLine="2117" w:firstLineChars="703"/>
              <w:rPr>
                <w:b/>
                <w:color w:val="auto"/>
                <w:sz w:val="30"/>
                <w:szCs w:val="30"/>
                <w:highlight w:val="none"/>
              </w:rPr>
            </w:pPr>
            <w:r>
              <w:rPr>
                <w:rFonts w:hint="eastAsia"/>
                <w:b/>
                <w:color w:val="auto"/>
                <w:sz w:val="30"/>
                <w:szCs w:val="30"/>
                <w:highlight w:val="none"/>
              </w:rPr>
              <w:t>代理机构：平阳县公共资源交易中心</w:t>
            </w:r>
          </w:p>
          <w:p w14:paraId="2351CD2A">
            <w:pPr>
              <w:spacing w:line="440" w:lineRule="exact"/>
              <w:ind w:firstLine="2117" w:firstLineChars="703"/>
              <w:rPr>
                <w:b/>
                <w:color w:val="auto"/>
                <w:sz w:val="30"/>
                <w:szCs w:val="30"/>
                <w:highlight w:val="none"/>
              </w:rPr>
            </w:pPr>
            <w:r>
              <w:rPr>
                <w:rFonts w:hint="eastAsia"/>
                <w:b/>
                <w:color w:val="auto"/>
                <w:sz w:val="30"/>
                <w:szCs w:val="30"/>
                <w:highlight w:val="none"/>
              </w:rPr>
              <w:t>联 系 人：白女士</w:t>
            </w:r>
          </w:p>
          <w:p w14:paraId="6A70500D">
            <w:pPr>
              <w:widowControl/>
              <w:snapToGrid w:val="0"/>
              <w:spacing w:line="440" w:lineRule="exact"/>
              <w:ind w:firstLine="2117" w:firstLineChars="703"/>
              <w:jc w:val="left"/>
              <w:rPr>
                <w:rFonts w:hint="eastAsia" w:ascii="Times New Roman" w:hAnsi="Times New Roman" w:eastAsia="宋体" w:cs="Times New Roman"/>
                <w:b/>
                <w:color w:val="auto"/>
                <w:sz w:val="30"/>
                <w:szCs w:val="20"/>
                <w:highlight w:val="none"/>
              </w:rPr>
            </w:pPr>
            <w:r>
              <w:rPr>
                <w:rFonts w:hint="eastAsia"/>
                <w:b/>
                <w:color w:val="auto"/>
                <w:sz w:val="30"/>
                <w:szCs w:val="30"/>
                <w:highlight w:val="none"/>
              </w:rPr>
              <w:t>联系电话：0577-63193038</w:t>
            </w:r>
          </w:p>
          <w:p w14:paraId="054FC486">
            <w:pPr>
              <w:pStyle w:val="15"/>
              <w:widowControl w:val="0"/>
              <w:snapToGrid w:val="0"/>
              <w:ind w:left="0" w:leftChars="0"/>
              <w:jc w:val="center"/>
              <w:rPr>
                <w:rFonts w:hint="eastAsia"/>
                <w:b/>
                <w:color w:val="auto"/>
                <w:kern w:val="2"/>
                <w:sz w:val="30"/>
                <w:szCs w:val="30"/>
                <w:highlight w:val="none"/>
              </w:rPr>
            </w:pPr>
          </w:p>
          <w:p w14:paraId="6B1B6DD1">
            <w:pPr>
              <w:pStyle w:val="15"/>
              <w:widowControl w:val="0"/>
              <w:snapToGrid w:val="0"/>
              <w:ind w:left="0" w:leftChars="0"/>
              <w:jc w:val="center"/>
              <w:rPr>
                <w:rFonts w:hint="eastAsia"/>
                <w:b/>
                <w:color w:val="auto"/>
                <w:kern w:val="2"/>
                <w:sz w:val="30"/>
                <w:szCs w:val="30"/>
                <w:highlight w:val="none"/>
              </w:rPr>
            </w:pPr>
            <w:r>
              <w:rPr>
                <w:rFonts w:hint="eastAsia"/>
                <w:b/>
                <w:color w:val="auto"/>
                <w:kern w:val="2"/>
                <w:sz w:val="30"/>
                <w:szCs w:val="30"/>
                <w:highlight w:val="none"/>
              </w:rPr>
              <w:t xml:space="preserve">    </w:t>
            </w:r>
          </w:p>
          <w:p w14:paraId="001094C5">
            <w:pPr>
              <w:widowControl/>
              <w:snapToGrid w:val="0"/>
              <w:jc w:val="left"/>
              <w:rPr>
                <w:rFonts w:hint="eastAsia" w:ascii="Times New Roman" w:hAnsi="Times New Roman" w:eastAsia="宋体" w:cs="Times New Roman"/>
                <w:color w:val="auto"/>
                <w:szCs w:val="20"/>
                <w:highlight w:val="none"/>
              </w:rPr>
            </w:pPr>
          </w:p>
          <w:p w14:paraId="59D9C1E1">
            <w:pPr>
              <w:pStyle w:val="15"/>
              <w:widowControl w:val="0"/>
              <w:snapToGrid w:val="0"/>
              <w:ind w:left="0" w:leftChars="0"/>
              <w:jc w:val="center"/>
              <w:rPr>
                <w:rFonts w:hint="eastAsia"/>
                <w:b/>
                <w:color w:val="auto"/>
                <w:kern w:val="2"/>
                <w:sz w:val="84"/>
                <w:szCs w:val="20"/>
                <w:highlight w:val="none"/>
              </w:rPr>
            </w:pPr>
            <w:r>
              <w:rPr>
                <w:rFonts w:hint="eastAsia"/>
                <w:b/>
                <w:color w:val="auto"/>
                <w:kern w:val="2"/>
                <w:sz w:val="30"/>
                <w:szCs w:val="30"/>
                <w:highlight w:val="none"/>
              </w:rPr>
              <w:t>二零二</w:t>
            </w:r>
            <w:r>
              <w:rPr>
                <w:rFonts w:hint="eastAsia"/>
                <w:b/>
                <w:color w:val="auto"/>
                <w:kern w:val="2"/>
                <w:sz w:val="30"/>
                <w:szCs w:val="30"/>
                <w:highlight w:val="none"/>
                <w:lang w:val="en-US" w:eastAsia="zh-CN"/>
              </w:rPr>
              <w:t>六</w:t>
            </w:r>
            <w:r>
              <w:rPr>
                <w:rFonts w:hint="eastAsia"/>
                <w:b/>
                <w:color w:val="auto"/>
                <w:kern w:val="2"/>
                <w:sz w:val="30"/>
                <w:szCs w:val="30"/>
                <w:highlight w:val="none"/>
              </w:rPr>
              <w:t>年</w:t>
            </w:r>
            <w:r>
              <w:rPr>
                <w:rFonts w:hint="eastAsia"/>
                <w:b/>
                <w:color w:val="auto"/>
                <w:kern w:val="2"/>
                <w:sz w:val="30"/>
                <w:szCs w:val="30"/>
                <w:highlight w:val="none"/>
                <w:lang w:val="en-US" w:eastAsia="zh-CN"/>
              </w:rPr>
              <w:t>六</w:t>
            </w:r>
            <w:r>
              <w:rPr>
                <w:rFonts w:hint="eastAsia"/>
                <w:b/>
                <w:color w:val="auto"/>
                <w:kern w:val="2"/>
                <w:sz w:val="30"/>
                <w:szCs w:val="30"/>
                <w:highlight w:val="none"/>
              </w:rPr>
              <w:t>月</w:t>
            </w:r>
          </w:p>
        </w:tc>
      </w:tr>
    </w:tbl>
    <w:p w14:paraId="17FAAB40">
      <w:pPr>
        <w:widowControl/>
        <w:tabs>
          <w:tab w:val="left" w:pos="0"/>
        </w:tabs>
        <w:spacing w:line="460" w:lineRule="exact"/>
        <w:jc w:val="both"/>
        <w:rPr>
          <w:rFonts w:hint="eastAsia" w:ascii="Times New Roman" w:hAnsi="Times New Roman" w:eastAsia="宋体" w:cs="Times New Roman"/>
          <w:b/>
          <w:bCs/>
          <w:color w:val="auto"/>
          <w:sz w:val="32"/>
          <w:szCs w:val="32"/>
          <w:highlight w:val="none"/>
        </w:rPr>
      </w:pPr>
    </w:p>
    <w:p w14:paraId="079B10BD">
      <w:pPr>
        <w:widowControl/>
        <w:tabs>
          <w:tab w:val="left" w:pos="0"/>
        </w:tabs>
        <w:spacing w:line="460" w:lineRule="exact"/>
        <w:ind w:left="2" w:firstLine="2"/>
        <w:jc w:val="center"/>
        <w:rPr>
          <w:rFonts w:hint="eastAsia" w:ascii="Times New Roman" w:hAnsi="Times New Roman" w:eastAsia="宋体" w:cs="Times New Roman"/>
          <w:b/>
          <w:bCs/>
          <w:color w:val="auto"/>
          <w:sz w:val="32"/>
          <w:szCs w:val="32"/>
          <w:highlight w:val="none"/>
        </w:rPr>
      </w:pPr>
      <w:r>
        <w:rPr>
          <w:rFonts w:hint="eastAsia" w:ascii="Times New Roman" w:hAnsi="Times New Roman" w:eastAsia="宋体" w:cs="Times New Roman"/>
          <w:b/>
          <w:bCs/>
          <w:color w:val="auto"/>
          <w:sz w:val="32"/>
          <w:szCs w:val="32"/>
          <w:highlight w:val="none"/>
          <w:lang w:eastAsia="zh-CN"/>
        </w:rPr>
        <w:t>平阳县公共资源交易中心</w:t>
      </w:r>
      <w:r>
        <w:rPr>
          <w:rFonts w:hint="eastAsia" w:ascii="Times New Roman" w:hAnsi="Times New Roman" w:eastAsia="宋体" w:cs="Times New Roman"/>
          <w:b/>
          <w:bCs/>
          <w:color w:val="auto"/>
          <w:sz w:val="32"/>
          <w:szCs w:val="32"/>
          <w:highlight w:val="none"/>
        </w:rPr>
        <w:t>关于</w:t>
      </w:r>
      <w:r>
        <w:rPr>
          <w:rFonts w:hint="eastAsia" w:ascii="Times New Roman" w:hAnsi="Times New Roman" w:eastAsia="宋体" w:cs="Times New Roman"/>
          <w:b/>
          <w:bCs/>
          <w:color w:val="auto"/>
          <w:sz w:val="32"/>
          <w:szCs w:val="32"/>
          <w:highlight w:val="none"/>
          <w:lang w:eastAsia="zh-CN"/>
        </w:rPr>
        <w:t>平阳县妇幼保健院医用诊桌、医用等候椅、药架等采购</w:t>
      </w:r>
      <w:r>
        <w:rPr>
          <w:rFonts w:hint="eastAsia" w:ascii="Times New Roman" w:hAnsi="Times New Roman" w:eastAsia="宋体" w:cs="Times New Roman"/>
          <w:b/>
          <w:bCs/>
          <w:color w:val="auto"/>
          <w:sz w:val="32"/>
          <w:szCs w:val="32"/>
          <w:highlight w:val="none"/>
        </w:rPr>
        <w:t>公开招标的公告</w:t>
      </w:r>
    </w:p>
    <w:p w14:paraId="309F8639">
      <w:pPr>
        <w:widowControl/>
        <w:tabs>
          <w:tab w:val="left" w:pos="0"/>
        </w:tabs>
        <w:spacing w:line="460" w:lineRule="exact"/>
        <w:ind w:left="2" w:firstLine="2"/>
        <w:jc w:val="center"/>
        <w:rPr>
          <w:rFonts w:hint="eastAsia" w:ascii="Times New Roman" w:hAnsi="Times New Roman" w:eastAsia="宋体" w:cs="Times New Roman"/>
          <w:b/>
          <w:bCs/>
          <w:color w:val="auto"/>
          <w:sz w:val="32"/>
          <w:szCs w:val="32"/>
          <w:highlight w:val="none"/>
        </w:rPr>
      </w:pPr>
      <w:r>
        <w:rPr>
          <w:rFonts w:hint="eastAsia" w:ascii="Times New Roman" w:hAnsi="Times New Roman" w:eastAsia="宋体" w:cs="Times New Roman"/>
          <w:b/>
          <w:bCs/>
          <w:color w:val="auto"/>
          <w:sz w:val="32"/>
          <w:szCs w:val="32"/>
          <w:highlight w:val="none"/>
        </w:rPr>
        <w:t>（线上电子招投标）</w:t>
      </w:r>
    </w:p>
    <w:p w14:paraId="4C230E9B">
      <w:pPr>
        <w:widowControl/>
        <w:tabs>
          <w:tab w:val="left" w:pos="0"/>
        </w:tabs>
        <w:spacing w:line="460" w:lineRule="exact"/>
        <w:ind w:left="2" w:firstLine="2"/>
        <w:jc w:val="center"/>
        <w:rPr>
          <w:rFonts w:hint="eastAsia" w:ascii="Times New Roman" w:hAnsi="Times New Roman" w:eastAsia="宋体" w:cs="Times New Roman"/>
          <w:b/>
          <w:bCs/>
          <w:color w:val="auto"/>
          <w:sz w:val="32"/>
          <w:szCs w:val="32"/>
          <w:highlight w:val="none"/>
        </w:rPr>
      </w:pPr>
      <w:r>
        <w:rPr>
          <w:rFonts w:hint="eastAsia" w:ascii="Times New Roman" w:hAnsi="Times New Roman" w:eastAsia="宋体" w:cs="Times New Roman"/>
          <w:b/>
          <w:bCs/>
          <w:color w:val="auto"/>
          <w:sz w:val="28"/>
          <w:szCs w:val="28"/>
          <w:highlight w:val="none"/>
        </w:rPr>
        <w:t>公告日期：20</w:t>
      </w:r>
      <w:r>
        <w:rPr>
          <w:rFonts w:hint="eastAsia" w:ascii="Times New Roman" w:hAnsi="Times New Roman" w:eastAsia="宋体" w:cs="Times New Roman"/>
          <w:b/>
          <w:bCs/>
          <w:color w:val="auto"/>
          <w:sz w:val="28"/>
          <w:szCs w:val="28"/>
          <w:highlight w:val="none"/>
          <w:lang w:val="en-US" w:eastAsia="zh-CN"/>
        </w:rPr>
        <w:t>26</w:t>
      </w:r>
      <w:r>
        <w:rPr>
          <w:rFonts w:hint="eastAsia" w:ascii="Times New Roman" w:hAnsi="Times New Roman" w:eastAsia="宋体" w:cs="Times New Roman"/>
          <w:b/>
          <w:bCs/>
          <w:color w:val="auto"/>
          <w:sz w:val="28"/>
          <w:szCs w:val="28"/>
          <w:highlight w:val="none"/>
        </w:rPr>
        <w:t>年</w:t>
      </w:r>
      <w:r>
        <w:rPr>
          <w:rFonts w:hint="eastAsia" w:ascii="Times New Roman" w:hAnsi="Times New Roman" w:eastAsia="宋体" w:cs="Times New Roman"/>
          <w:b/>
          <w:bCs/>
          <w:color w:val="auto"/>
          <w:sz w:val="28"/>
          <w:szCs w:val="28"/>
          <w:highlight w:val="none"/>
          <w:lang w:val="en-US" w:eastAsia="zh-CN"/>
        </w:rPr>
        <w:t>6</w:t>
      </w:r>
      <w:r>
        <w:rPr>
          <w:rFonts w:hint="eastAsia" w:ascii="Times New Roman" w:hAnsi="Times New Roman" w:eastAsia="宋体" w:cs="Times New Roman"/>
          <w:b/>
          <w:bCs/>
          <w:color w:val="auto"/>
          <w:sz w:val="28"/>
          <w:szCs w:val="28"/>
          <w:highlight w:val="none"/>
        </w:rPr>
        <w:t>月</w:t>
      </w:r>
      <w:r>
        <w:rPr>
          <w:rFonts w:hint="eastAsia" w:ascii="Times New Roman" w:hAnsi="Times New Roman" w:eastAsia="宋体" w:cs="Times New Roman"/>
          <w:b/>
          <w:bCs/>
          <w:color w:val="auto"/>
          <w:sz w:val="28"/>
          <w:szCs w:val="28"/>
          <w:highlight w:val="none"/>
          <w:lang w:val="en-US" w:eastAsia="zh-CN"/>
        </w:rPr>
        <w:t>29</w:t>
      </w:r>
      <w:r>
        <w:rPr>
          <w:rFonts w:hint="eastAsia" w:ascii="Times New Roman" w:hAnsi="Times New Roman" w:eastAsia="宋体" w:cs="Times New Roman"/>
          <w:b/>
          <w:bCs/>
          <w:color w:val="auto"/>
          <w:sz w:val="28"/>
          <w:szCs w:val="28"/>
          <w:highlight w:val="none"/>
        </w:rPr>
        <w:t>日</w:t>
      </w:r>
    </w:p>
    <w:p w14:paraId="15D0798D">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cs="Times New Roman"/>
          <w:b/>
          <w:bCs/>
          <w:color w:val="auto"/>
          <w:sz w:val="22"/>
          <w:szCs w:val="22"/>
          <w:highlight w:val="none"/>
        </w:rPr>
        <w:t> </w:t>
      </w:r>
      <w:r>
        <w:rPr>
          <w:rFonts w:hint="eastAsia" w:ascii="宋体" w:hAnsi="宋体" w:eastAsia="宋体" w:cs="宋体"/>
          <w:bCs/>
          <w:color w:val="auto"/>
          <w:sz w:val="22"/>
          <w:szCs w:val="22"/>
          <w:highlight w:val="none"/>
        </w:rPr>
        <w:t xml:space="preserve">项目概况                                                    </w:t>
      </w:r>
    </w:p>
    <w:p w14:paraId="07DA1CFC">
      <w:pPr>
        <w:pStyle w:val="23"/>
        <w:shd w:val="clear" w:color="auto" w:fill="auto"/>
        <w:spacing w:before="0" w:beforeAutospacing="0" w:after="0" w:afterAutospacing="0" w:line="460" w:lineRule="exact"/>
        <w:ind w:firstLine="660" w:firstLineChars="300"/>
        <w:jc w:val="both"/>
        <w:rPr>
          <w:rFonts w:hint="eastAsia" w:ascii="宋体" w:hAnsi="宋体" w:eastAsia="宋体" w:cs="宋体"/>
          <w:bCs/>
          <w:color w:val="auto"/>
          <w:sz w:val="22"/>
          <w:szCs w:val="22"/>
          <w:highlight w:val="none"/>
          <w:lang w:eastAsia="zh-CN"/>
        </w:rPr>
      </w:pPr>
      <w:r>
        <w:rPr>
          <w:rFonts w:hint="eastAsia" w:ascii="宋体" w:hAnsi="宋体" w:cs="宋体"/>
          <w:bCs/>
          <w:color w:val="auto"/>
          <w:sz w:val="22"/>
          <w:szCs w:val="22"/>
          <w:highlight w:val="none"/>
          <w:lang w:eastAsia="zh-CN"/>
        </w:rPr>
        <w:t>平阳县妇幼保健院医用诊桌、医用等候椅、药架等采购</w:t>
      </w:r>
      <w:r>
        <w:rPr>
          <w:rFonts w:hint="eastAsia" w:ascii="宋体" w:hAnsi="宋体" w:eastAsia="宋体" w:cs="宋体"/>
          <w:bCs/>
          <w:color w:val="auto"/>
          <w:sz w:val="22"/>
          <w:szCs w:val="22"/>
          <w:highlight w:val="none"/>
        </w:rPr>
        <w:t>的潜在</w:t>
      </w:r>
      <w:r>
        <w:rPr>
          <w:rFonts w:hint="eastAsia" w:ascii="宋体" w:hAnsi="宋体" w:eastAsia="宋体" w:cs="宋体"/>
          <w:bCs/>
          <w:color w:val="auto"/>
          <w:sz w:val="22"/>
          <w:szCs w:val="22"/>
          <w:highlight w:val="none"/>
          <w:lang w:eastAsia="zh-CN"/>
        </w:rPr>
        <w:t>投标人</w:t>
      </w:r>
      <w:r>
        <w:rPr>
          <w:rFonts w:hint="eastAsia" w:ascii="宋体" w:hAnsi="宋体" w:eastAsia="宋体" w:cs="宋体"/>
          <w:bCs/>
          <w:color w:val="auto"/>
          <w:sz w:val="22"/>
          <w:szCs w:val="22"/>
          <w:highlight w:val="none"/>
          <w:lang w:val="en-US" w:eastAsia="zh-CN"/>
        </w:rPr>
        <w:t>应在</w:t>
      </w:r>
      <w:r>
        <w:rPr>
          <w:rFonts w:hint="eastAsia" w:ascii="宋体" w:hAnsi="宋体" w:eastAsia="宋体" w:cs="宋体"/>
          <w:bCs/>
          <w:color w:val="auto"/>
          <w:sz w:val="22"/>
          <w:szCs w:val="22"/>
          <w:highlight w:val="none"/>
          <w:lang w:eastAsia="zh-CN"/>
        </w:rPr>
        <w:t>政府采购云平台在线投标，投标供应商无须前往评审现场。获取（下载）招标文件，并于202</w:t>
      </w:r>
      <w:r>
        <w:rPr>
          <w:rFonts w:hint="eastAsia" w:ascii="宋体" w:hAnsi="宋体" w:cs="宋体"/>
          <w:bCs/>
          <w:color w:val="auto"/>
          <w:sz w:val="22"/>
          <w:szCs w:val="22"/>
          <w:highlight w:val="none"/>
          <w:lang w:val="en-US" w:eastAsia="zh-CN"/>
        </w:rPr>
        <w:t>6</w:t>
      </w:r>
      <w:r>
        <w:rPr>
          <w:rFonts w:hint="eastAsia" w:ascii="宋体" w:hAnsi="宋体" w:eastAsia="宋体" w:cs="宋体"/>
          <w:bCs/>
          <w:color w:val="auto"/>
          <w:sz w:val="22"/>
          <w:szCs w:val="22"/>
          <w:highlight w:val="none"/>
          <w:lang w:eastAsia="zh-CN"/>
        </w:rPr>
        <w:t>年</w:t>
      </w:r>
      <w:r>
        <w:rPr>
          <w:rFonts w:hint="eastAsia" w:ascii="宋体" w:hAnsi="宋体" w:cs="宋体"/>
          <w:bCs/>
          <w:color w:val="auto"/>
          <w:sz w:val="22"/>
          <w:szCs w:val="22"/>
          <w:highlight w:val="none"/>
          <w:lang w:val="en-US" w:eastAsia="zh-CN"/>
        </w:rPr>
        <w:t>7</w:t>
      </w:r>
      <w:r>
        <w:rPr>
          <w:rFonts w:hint="eastAsia" w:ascii="宋体" w:hAnsi="宋体" w:eastAsia="宋体" w:cs="宋体"/>
          <w:bCs/>
          <w:color w:val="auto"/>
          <w:sz w:val="22"/>
          <w:szCs w:val="22"/>
          <w:highlight w:val="none"/>
          <w:lang w:eastAsia="zh-CN"/>
        </w:rPr>
        <w:t>月</w:t>
      </w:r>
      <w:r>
        <w:rPr>
          <w:rFonts w:hint="eastAsia" w:ascii="宋体" w:hAnsi="宋体" w:cs="宋体"/>
          <w:bCs/>
          <w:color w:val="auto"/>
          <w:sz w:val="22"/>
          <w:szCs w:val="22"/>
          <w:highlight w:val="none"/>
          <w:lang w:val="en-US" w:eastAsia="zh-CN"/>
        </w:rPr>
        <w:t>21</w:t>
      </w:r>
      <w:r>
        <w:rPr>
          <w:rFonts w:hint="eastAsia" w:ascii="宋体" w:hAnsi="宋体" w:eastAsia="宋体" w:cs="宋体"/>
          <w:bCs/>
          <w:color w:val="auto"/>
          <w:sz w:val="22"/>
          <w:szCs w:val="22"/>
          <w:highlight w:val="none"/>
          <w:lang w:eastAsia="zh-CN"/>
        </w:rPr>
        <w:t>日 09</w:t>
      </w:r>
      <w:r>
        <w:rPr>
          <w:rFonts w:hint="eastAsia" w:ascii="宋体" w:hAnsi="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3</w:t>
      </w:r>
      <w:r>
        <w:rPr>
          <w:rFonts w:hint="eastAsia" w:ascii="宋体" w:hAnsi="宋体" w:eastAsia="宋体" w:cs="宋体"/>
          <w:bCs/>
          <w:color w:val="auto"/>
          <w:sz w:val="22"/>
          <w:szCs w:val="22"/>
          <w:highlight w:val="none"/>
          <w:lang w:eastAsia="zh-CN"/>
        </w:rPr>
        <w:t>0（北京时间）前递交（上传）投标文件。</w:t>
      </w:r>
    </w:p>
    <w:p w14:paraId="318AB24D">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
          <w:bCs w:val="0"/>
          <w:color w:val="auto"/>
          <w:sz w:val="22"/>
          <w:szCs w:val="22"/>
          <w:highlight w:val="none"/>
        </w:rPr>
        <w:t>一、项目基本情况</w:t>
      </w:r>
      <w:r>
        <w:rPr>
          <w:rFonts w:hint="eastAsia" w:ascii="宋体" w:hAnsi="宋体" w:eastAsia="宋体" w:cs="宋体"/>
          <w:bCs/>
          <w:color w:val="auto"/>
          <w:sz w:val="22"/>
          <w:szCs w:val="22"/>
          <w:highlight w:val="none"/>
        </w:rPr>
        <w:t xml:space="preserve">                                            </w:t>
      </w:r>
    </w:p>
    <w:p w14:paraId="4B2334A6">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rPr>
        <w:t xml:space="preserve">    项目编号：</w:t>
      </w:r>
      <w:r>
        <w:rPr>
          <w:rFonts w:hint="eastAsia" w:ascii="宋体" w:hAnsi="宋体" w:cs="宋体"/>
          <w:bCs/>
          <w:color w:val="auto"/>
          <w:sz w:val="22"/>
          <w:szCs w:val="22"/>
          <w:highlight w:val="none"/>
          <w:lang w:eastAsia="zh-CN"/>
        </w:rPr>
        <w:t>330326261990010000005</w:t>
      </w:r>
    </w:p>
    <w:p w14:paraId="2C671458">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rPr>
        <w:t xml:space="preserve">    项目名称：</w:t>
      </w:r>
      <w:r>
        <w:rPr>
          <w:rFonts w:hint="eastAsia" w:ascii="宋体" w:hAnsi="宋体" w:cs="宋体"/>
          <w:bCs/>
          <w:color w:val="auto"/>
          <w:sz w:val="22"/>
          <w:szCs w:val="22"/>
          <w:highlight w:val="none"/>
          <w:lang w:eastAsia="zh-CN"/>
        </w:rPr>
        <w:t>平阳县妇幼保健院医用诊桌、医用等候椅、药架等采购</w:t>
      </w:r>
    </w:p>
    <w:p w14:paraId="2E5BCB21">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    预算金额（元）</w:t>
      </w:r>
      <w:r>
        <w:rPr>
          <w:rFonts w:hint="eastAsia" w:ascii="宋体" w:hAnsi="宋体" w:cs="宋体"/>
          <w:bCs/>
          <w:color w:val="auto"/>
          <w:sz w:val="22"/>
          <w:szCs w:val="22"/>
          <w:highlight w:val="none"/>
          <w:lang w:eastAsia="zh-CN"/>
        </w:rPr>
        <w:t>：</w:t>
      </w:r>
      <w:r>
        <w:rPr>
          <w:rFonts w:hint="eastAsia" w:ascii="宋体" w:hAnsi="宋体" w:cs="宋体"/>
          <w:bCs/>
          <w:color w:val="auto"/>
          <w:sz w:val="22"/>
          <w:szCs w:val="22"/>
          <w:highlight w:val="none"/>
          <w:lang w:val="en-US" w:eastAsia="zh-CN"/>
        </w:rPr>
        <w:t>4297613.8</w:t>
      </w:r>
      <w:r>
        <w:rPr>
          <w:rFonts w:hint="eastAsia" w:ascii="宋体" w:hAnsi="宋体" w:eastAsia="宋体" w:cs="宋体"/>
          <w:bCs/>
          <w:color w:val="auto"/>
          <w:sz w:val="22"/>
          <w:szCs w:val="22"/>
          <w:highlight w:val="none"/>
        </w:rPr>
        <w:t xml:space="preserve"> </w:t>
      </w:r>
    </w:p>
    <w:p w14:paraId="227CDF0A">
      <w:pPr>
        <w:pStyle w:val="23"/>
        <w:shd w:val="clear" w:color="auto" w:fill="auto"/>
        <w:spacing w:before="0" w:beforeAutospacing="0" w:after="0" w:afterAutospacing="0" w:line="460" w:lineRule="exact"/>
        <w:ind w:firstLine="440"/>
        <w:jc w:val="both"/>
        <w:rPr>
          <w:rFonts w:hint="default"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rPr>
        <w:t>最高限价（元）：</w:t>
      </w:r>
      <w:r>
        <w:rPr>
          <w:rFonts w:hint="eastAsia" w:ascii="宋体" w:hAnsi="宋体" w:cs="宋体"/>
          <w:bCs/>
          <w:color w:val="auto"/>
          <w:sz w:val="22"/>
          <w:szCs w:val="22"/>
          <w:highlight w:val="none"/>
          <w:lang w:val="en-US" w:eastAsia="zh-CN"/>
        </w:rPr>
        <w:t>4297613.8</w:t>
      </w:r>
    </w:p>
    <w:p w14:paraId="1E767DE8">
      <w:pPr>
        <w:pStyle w:val="23"/>
        <w:shd w:val="clear" w:color="auto" w:fill="auto"/>
        <w:spacing w:before="0" w:beforeAutospacing="0" w:after="0" w:afterAutospacing="0" w:line="460" w:lineRule="exact"/>
        <w:ind w:firstLine="440"/>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采购需求：</w:t>
      </w:r>
    </w:p>
    <w:p w14:paraId="2D89DFA2">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    标项名称</w:t>
      </w:r>
      <w:r>
        <w:rPr>
          <w:rFonts w:hint="eastAsia" w:ascii="宋体" w:hAnsi="宋体" w:cs="宋体"/>
          <w:bCs/>
          <w:color w:val="auto"/>
          <w:sz w:val="22"/>
          <w:szCs w:val="22"/>
          <w:highlight w:val="none"/>
          <w:lang w:eastAsia="zh-CN"/>
        </w:rPr>
        <w:t>：</w:t>
      </w:r>
      <w:r>
        <w:rPr>
          <w:rFonts w:hint="eastAsia" w:ascii="宋体" w:hAnsi="宋体" w:eastAsia="宋体" w:cs="宋体"/>
          <w:bCs/>
          <w:color w:val="auto"/>
          <w:sz w:val="22"/>
          <w:szCs w:val="22"/>
          <w:highlight w:val="none"/>
        </w:rPr>
        <w:t xml:space="preserve"> </w:t>
      </w:r>
      <w:r>
        <w:rPr>
          <w:rFonts w:hint="eastAsia" w:ascii="宋体" w:hAnsi="宋体" w:cs="宋体"/>
          <w:bCs/>
          <w:color w:val="auto"/>
          <w:sz w:val="22"/>
          <w:szCs w:val="22"/>
          <w:highlight w:val="none"/>
          <w:lang w:eastAsia="zh-CN"/>
        </w:rPr>
        <w:t>平阳县妇幼保健院医用诊桌、医用等候椅、药架等采购</w:t>
      </w:r>
      <w:r>
        <w:rPr>
          <w:rFonts w:hint="eastAsia" w:ascii="宋体" w:hAnsi="宋体" w:eastAsia="宋体" w:cs="宋体"/>
          <w:bCs/>
          <w:color w:val="auto"/>
          <w:sz w:val="22"/>
          <w:szCs w:val="22"/>
          <w:highlight w:val="none"/>
        </w:rPr>
        <w:t xml:space="preserve"> </w:t>
      </w:r>
    </w:p>
    <w:p w14:paraId="4188CCB1">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    数量</w:t>
      </w:r>
      <w:r>
        <w:rPr>
          <w:rFonts w:hint="eastAsia" w:ascii="宋体" w:hAnsi="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不限</w:t>
      </w:r>
      <w:r>
        <w:rPr>
          <w:rFonts w:hint="eastAsia" w:ascii="宋体" w:hAnsi="宋体" w:eastAsia="宋体" w:cs="宋体"/>
          <w:bCs/>
          <w:color w:val="auto"/>
          <w:sz w:val="22"/>
          <w:szCs w:val="22"/>
          <w:highlight w:val="none"/>
        </w:rPr>
        <w:t xml:space="preserve">  </w:t>
      </w:r>
    </w:p>
    <w:p w14:paraId="4DB26FF1">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rPr>
        <w:t xml:space="preserve">    预算金额（元）</w:t>
      </w:r>
      <w:r>
        <w:rPr>
          <w:rFonts w:hint="eastAsia" w:ascii="宋体" w:hAnsi="宋体" w:cs="宋体"/>
          <w:bCs/>
          <w:color w:val="auto"/>
          <w:sz w:val="22"/>
          <w:szCs w:val="22"/>
          <w:highlight w:val="none"/>
          <w:lang w:eastAsia="zh-CN"/>
        </w:rPr>
        <w:t>：</w:t>
      </w:r>
      <w:r>
        <w:rPr>
          <w:rFonts w:hint="eastAsia" w:ascii="宋体" w:hAnsi="宋体" w:eastAsia="宋体" w:cs="宋体"/>
          <w:bCs/>
          <w:color w:val="auto"/>
          <w:sz w:val="22"/>
          <w:szCs w:val="22"/>
          <w:highlight w:val="none"/>
        </w:rPr>
        <w:t xml:space="preserve"> </w:t>
      </w:r>
      <w:r>
        <w:rPr>
          <w:rFonts w:hint="eastAsia" w:ascii="宋体" w:hAnsi="宋体" w:cs="宋体"/>
          <w:bCs/>
          <w:color w:val="auto"/>
          <w:sz w:val="22"/>
          <w:szCs w:val="22"/>
          <w:highlight w:val="none"/>
          <w:lang w:val="en-US" w:eastAsia="zh-CN"/>
        </w:rPr>
        <w:t>4297613.8</w:t>
      </w:r>
      <w:r>
        <w:rPr>
          <w:rFonts w:hint="eastAsia" w:ascii="宋体" w:hAnsi="宋体" w:eastAsia="宋体" w:cs="宋体"/>
          <w:bCs/>
          <w:color w:val="auto"/>
          <w:sz w:val="22"/>
          <w:szCs w:val="22"/>
          <w:highlight w:val="none"/>
          <w:lang w:val="en-US" w:eastAsia="zh-CN"/>
        </w:rPr>
        <w:t xml:space="preserve"> </w:t>
      </w:r>
    </w:p>
    <w:p w14:paraId="4C3A2195">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rPr>
        <w:t xml:space="preserve">    简要规格描述或项目基本概况介绍</w:t>
      </w:r>
      <w:r>
        <w:rPr>
          <w:rFonts w:hint="eastAsia" w:ascii="宋体" w:hAnsi="宋体" w:eastAsia="宋体" w:cs="宋体"/>
          <w:bCs/>
          <w:color w:val="auto"/>
          <w:sz w:val="22"/>
          <w:szCs w:val="22"/>
          <w:highlight w:val="none"/>
          <w:lang w:eastAsia="zh-CN"/>
        </w:rPr>
        <w:t>：</w:t>
      </w:r>
      <w:r>
        <w:rPr>
          <w:rFonts w:hint="eastAsia" w:ascii="宋体" w:hAnsi="宋体" w:cs="宋体"/>
          <w:bCs/>
          <w:color w:val="auto"/>
          <w:sz w:val="22"/>
          <w:szCs w:val="22"/>
          <w:highlight w:val="none"/>
          <w:lang w:eastAsia="zh-CN"/>
        </w:rPr>
        <w:t>平阳县妇幼保健院医用诊桌、医用等候椅、药架等采购</w:t>
      </w:r>
      <w:r>
        <w:rPr>
          <w:rFonts w:hint="eastAsia" w:ascii="宋体" w:hAnsi="宋体" w:eastAsia="宋体" w:cs="宋体"/>
          <w:bCs/>
          <w:color w:val="auto"/>
          <w:sz w:val="22"/>
          <w:szCs w:val="22"/>
          <w:highlight w:val="none"/>
        </w:rPr>
        <w:t xml:space="preserve">，详见招标文件 </w:t>
      </w:r>
      <w:r>
        <w:rPr>
          <w:rFonts w:hint="eastAsia" w:ascii="宋体" w:hAnsi="宋体" w:eastAsia="宋体" w:cs="宋体"/>
          <w:bCs/>
          <w:color w:val="auto"/>
          <w:sz w:val="22"/>
          <w:szCs w:val="22"/>
          <w:highlight w:val="none"/>
          <w:lang w:eastAsia="zh-CN"/>
        </w:rPr>
        <w:t>。</w:t>
      </w:r>
    </w:p>
    <w:p w14:paraId="6848D344">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    备注： </w:t>
      </w:r>
    </w:p>
    <w:p w14:paraId="426DC9ED">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    合同履约期限：标项 1</w:t>
      </w:r>
      <w:r>
        <w:rPr>
          <w:rFonts w:hint="eastAsia" w:ascii="宋体" w:hAnsi="宋体" w:eastAsia="宋体" w:cs="宋体"/>
          <w:bCs/>
          <w:color w:val="auto"/>
          <w:sz w:val="22"/>
          <w:szCs w:val="22"/>
          <w:highlight w:val="none"/>
          <w:lang w:val="en-US" w:eastAsia="zh-CN"/>
        </w:rPr>
        <w:t>，</w:t>
      </w:r>
      <w:r>
        <w:rPr>
          <w:rFonts w:hint="eastAsia" w:ascii="宋体" w:hAnsi="宋体" w:eastAsia="宋体" w:cs="宋体"/>
          <w:bCs/>
          <w:color w:val="auto"/>
          <w:sz w:val="22"/>
          <w:szCs w:val="22"/>
          <w:highlight w:val="none"/>
        </w:rPr>
        <w:t>以采购人发出的书面进场通知时间为准起至质保期结束。</w:t>
      </w:r>
    </w:p>
    <w:p w14:paraId="288DDD8C">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   </w:t>
      </w:r>
      <w:r>
        <w:rPr>
          <w:rFonts w:hint="eastAsia" w:ascii="宋体" w:hAnsi="宋体" w:eastAsia="宋体" w:cs="宋体"/>
          <w:bCs/>
          <w:color w:val="auto"/>
          <w:sz w:val="22"/>
          <w:szCs w:val="22"/>
          <w:highlight w:val="none"/>
          <w:lang w:val="en-US" w:eastAsia="zh-CN"/>
        </w:rPr>
        <w:t xml:space="preserve"> </w:t>
      </w:r>
      <w:r>
        <w:rPr>
          <w:rFonts w:hint="eastAsia" w:ascii="宋体" w:hAnsi="宋体" w:eastAsia="宋体" w:cs="宋体"/>
          <w:bCs/>
          <w:color w:val="auto"/>
          <w:sz w:val="22"/>
          <w:szCs w:val="22"/>
          <w:highlight w:val="none"/>
        </w:rPr>
        <w:t>本项目（</w:t>
      </w:r>
      <w:r>
        <w:rPr>
          <w:rFonts w:hint="eastAsia" w:ascii="宋体" w:hAnsi="宋体" w:cs="宋体"/>
          <w:bCs/>
          <w:color w:val="auto"/>
          <w:sz w:val="22"/>
          <w:szCs w:val="22"/>
          <w:highlight w:val="none"/>
          <w:lang w:val="en-US" w:eastAsia="zh-CN"/>
        </w:rPr>
        <w:t>否</w:t>
      </w:r>
      <w:r>
        <w:rPr>
          <w:rFonts w:hint="eastAsia" w:ascii="宋体" w:hAnsi="宋体" w:eastAsia="宋体" w:cs="宋体"/>
          <w:bCs/>
          <w:color w:val="auto"/>
          <w:sz w:val="22"/>
          <w:szCs w:val="22"/>
          <w:highlight w:val="none"/>
        </w:rPr>
        <w:t>）接受联合体投标。</w:t>
      </w:r>
    </w:p>
    <w:p w14:paraId="40A96A6E">
      <w:pPr>
        <w:pStyle w:val="23"/>
        <w:shd w:val="clear" w:color="auto" w:fill="auto"/>
        <w:spacing w:before="0" w:beforeAutospacing="0" w:after="0" w:afterAutospacing="0" w:line="460" w:lineRule="exact"/>
        <w:jc w:val="both"/>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二、申请人的资格要求：</w:t>
      </w:r>
    </w:p>
    <w:p w14:paraId="59596362">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    1.满足《中华人民共和国政府采购法》第二十二条规定；未被“信用中国”</w:t>
      </w:r>
    </w:p>
    <w:p w14:paraId="425529B3">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（www.creditchina.gov.cn)、中国政府采购网（www.ccgp.gov.cn）列入失信被执行人、重大税收违法案件当事人名单、政府采购严重违法失信行为记录名单。</w:t>
      </w:r>
    </w:p>
    <w:p w14:paraId="083AFF0F">
      <w:pPr>
        <w:pStyle w:val="23"/>
        <w:shd w:val="clear" w:color="auto" w:fill="auto"/>
        <w:spacing w:before="0" w:beforeAutospacing="0" w:after="0" w:afterAutospacing="0" w:line="460" w:lineRule="exact"/>
        <w:ind w:left="440" w:hanging="440" w:hanging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2.落实政府采购政策需满足的资格要求：标项 1</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 xml:space="preserve">无 </w:t>
      </w:r>
    </w:p>
    <w:p w14:paraId="156F0F51">
      <w:pPr>
        <w:pStyle w:val="23"/>
        <w:shd w:val="clear" w:color="auto" w:fill="auto"/>
        <w:spacing w:before="0" w:beforeAutospacing="0" w:after="0" w:afterAutospacing="0" w:line="460" w:lineRule="exact"/>
        <w:ind w:left="440" w:hanging="440" w:hanging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3.本项目的特定资格要求：标项 1</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 xml:space="preserve">无 </w:t>
      </w:r>
    </w:p>
    <w:p w14:paraId="555866A4">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
          <w:bCs w:val="0"/>
          <w:color w:val="auto"/>
          <w:sz w:val="22"/>
          <w:szCs w:val="22"/>
          <w:highlight w:val="none"/>
        </w:rPr>
        <w:t>三、获取招标文件</w:t>
      </w:r>
      <w:r>
        <w:rPr>
          <w:rFonts w:hint="eastAsia" w:ascii="宋体" w:hAnsi="宋体" w:eastAsia="宋体" w:cs="宋体"/>
          <w:bCs/>
          <w:color w:val="auto"/>
          <w:sz w:val="22"/>
          <w:szCs w:val="22"/>
          <w:highlight w:val="none"/>
        </w:rPr>
        <w:t xml:space="preserve"> </w:t>
      </w:r>
    </w:p>
    <w:p w14:paraId="4A9C4BC4">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    时间：/至202</w:t>
      </w:r>
      <w:r>
        <w:rPr>
          <w:rFonts w:hint="eastAsia" w:ascii="宋体" w:hAnsi="宋体" w:cs="宋体"/>
          <w:bCs/>
          <w:color w:val="auto"/>
          <w:sz w:val="22"/>
          <w:szCs w:val="22"/>
          <w:highlight w:val="none"/>
          <w:lang w:val="en-US" w:eastAsia="zh-CN"/>
        </w:rPr>
        <w:t>6</w:t>
      </w:r>
      <w:r>
        <w:rPr>
          <w:rFonts w:hint="eastAsia" w:ascii="宋体" w:hAnsi="宋体" w:eastAsia="宋体" w:cs="宋体"/>
          <w:bCs/>
          <w:color w:val="auto"/>
          <w:sz w:val="22"/>
          <w:szCs w:val="22"/>
          <w:highlight w:val="none"/>
        </w:rPr>
        <w:t>年</w:t>
      </w:r>
      <w:r>
        <w:rPr>
          <w:rFonts w:hint="eastAsia" w:ascii="宋体" w:hAnsi="宋体" w:cs="宋体"/>
          <w:bCs/>
          <w:color w:val="auto"/>
          <w:sz w:val="22"/>
          <w:szCs w:val="22"/>
          <w:highlight w:val="none"/>
          <w:lang w:val="en-US" w:eastAsia="zh-CN"/>
        </w:rPr>
        <w:t>7</w:t>
      </w:r>
      <w:r>
        <w:rPr>
          <w:rFonts w:hint="eastAsia" w:ascii="宋体" w:hAnsi="宋体" w:eastAsia="宋体" w:cs="宋体"/>
          <w:bCs/>
          <w:color w:val="auto"/>
          <w:sz w:val="22"/>
          <w:szCs w:val="22"/>
          <w:highlight w:val="none"/>
          <w:lang w:eastAsia="zh-CN"/>
        </w:rPr>
        <w:t>月</w:t>
      </w:r>
      <w:r>
        <w:rPr>
          <w:rFonts w:hint="eastAsia" w:ascii="宋体" w:hAnsi="宋体" w:cs="宋体"/>
          <w:bCs/>
          <w:color w:val="auto"/>
          <w:sz w:val="22"/>
          <w:szCs w:val="22"/>
          <w:highlight w:val="none"/>
          <w:lang w:val="en-US" w:eastAsia="zh-CN"/>
        </w:rPr>
        <w:t>21</w:t>
      </w:r>
      <w:r>
        <w:rPr>
          <w:rFonts w:hint="eastAsia" w:ascii="宋体" w:hAnsi="宋体" w:eastAsia="宋体" w:cs="宋体"/>
          <w:bCs/>
          <w:color w:val="auto"/>
          <w:sz w:val="22"/>
          <w:szCs w:val="22"/>
          <w:highlight w:val="none"/>
          <w:lang w:eastAsia="zh-CN"/>
        </w:rPr>
        <w:t>日</w:t>
      </w:r>
      <w:r>
        <w:rPr>
          <w:rFonts w:hint="eastAsia" w:ascii="宋体" w:hAnsi="宋体" w:eastAsia="宋体" w:cs="宋体"/>
          <w:bCs/>
          <w:color w:val="auto"/>
          <w:sz w:val="22"/>
          <w:szCs w:val="22"/>
          <w:highlight w:val="none"/>
        </w:rPr>
        <w:t xml:space="preserve"> ，每天上午00</w:t>
      </w:r>
      <w:r>
        <w:rPr>
          <w:rFonts w:hint="eastAsia" w:ascii="宋体" w:hAnsi="宋体" w:cs="宋体"/>
          <w:bCs/>
          <w:color w:val="auto"/>
          <w:sz w:val="22"/>
          <w:szCs w:val="22"/>
          <w:highlight w:val="none"/>
          <w:lang w:eastAsia="zh-CN"/>
        </w:rPr>
        <w:t>：</w:t>
      </w:r>
      <w:r>
        <w:rPr>
          <w:rFonts w:hint="eastAsia" w:ascii="宋体" w:hAnsi="宋体" w:eastAsia="宋体" w:cs="宋体"/>
          <w:bCs/>
          <w:color w:val="auto"/>
          <w:sz w:val="22"/>
          <w:szCs w:val="22"/>
          <w:highlight w:val="none"/>
        </w:rPr>
        <w:t>00至12</w:t>
      </w:r>
      <w:r>
        <w:rPr>
          <w:rFonts w:hint="eastAsia" w:ascii="宋体" w:hAnsi="宋体" w:cs="宋体"/>
          <w:bCs/>
          <w:color w:val="auto"/>
          <w:sz w:val="22"/>
          <w:szCs w:val="22"/>
          <w:highlight w:val="none"/>
          <w:lang w:eastAsia="zh-CN"/>
        </w:rPr>
        <w:t>：</w:t>
      </w:r>
      <w:r>
        <w:rPr>
          <w:rFonts w:hint="eastAsia" w:ascii="宋体" w:hAnsi="宋体" w:eastAsia="宋体" w:cs="宋体"/>
          <w:bCs/>
          <w:color w:val="auto"/>
          <w:sz w:val="22"/>
          <w:szCs w:val="22"/>
          <w:highlight w:val="none"/>
        </w:rPr>
        <w:t>00 ，下午12</w:t>
      </w:r>
      <w:r>
        <w:rPr>
          <w:rFonts w:hint="eastAsia" w:ascii="宋体" w:hAnsi="宋体" w:cs="宋体"/>
          <w:bCs/>
          <w:color w:val="auto"/>
          <w:sz w:val="22"/>
          <w:szCs w:val="22"/>
          <w:highlight w:val="none"/>
          <w:lang w:eastAsia="zh-CN"/>
        </w:rPr>
        <w:t>：</w:t>
      </w:r>
      <w:r>
        <w:rPr>
          <w:rFonts w:hint="eastAsia" w:ascii="宋体" w:hAnsi="宋体" w:eastAsia="宋体" w:cs="宋体"/>
          <w:bCs/>
          <w:color w:val="auto"/>
          <w:sz w:val="22"/>
          <w:szCs w:val="22"/>
          <w:highlight w:val="none"/>
        </w:rPr>
        <w:t>00至23</w:t>
      </w:r>
      <w:r>
        <w:rPr>
          <w:rFonts w:hint="eastAsia" w:ascii="宋体" w:hAnsi="宋体" w:cs="宋体"/>
          <w:bCs/>
          <w:color w:val="auto"/>
          <w:sz w:val="22"/>
          <w:szCs w:val="22"/>
          <w:highlight w:val="none"/>
          <w:lang w:eastAsia="zh-CN"/>
        </w:rPr>
        <w:t>：</w:t>
      </w:r>
      <w:r>
        <w:rPr>
          <w:rFonts w:hint="eastAsia" w:ascii="宋体" w:hAnsi="宋体" w:eastAsia="宋体" w:cs="宋体"/>
          <w:bCs/>
          <w:color w:val="auto"/>
          <w:sz w:val="22"/>
          <w:szCs w:val="22"/>
          <w:highlight w:val="none"/>
        </w:rPr>
        <w:t>59（北京时间，线上获取法定节假日均可，线下获取文件法定节假日除外）</w:t>
      </w:r>
    </w:p>
    <w:p w14:paraId="64294297">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    地点（网址）：政采云平台（http</w:t>
      </w:r>
      <w:r>
        <w:rPr>
          <w:rFonts w:hint="eastAsia" w:ascii="宋体" w:hAnsi="宋体" w:cs="宋体"/>
          <w:bCs/>
          <w:color w:val="auto"/>
          <w:sz w:val="22"/>
          <w:szCs w:val="22"/>
          <w:highlight w:val="none"/>
          <w:lang w:eastAsia="zh-CN"/>
        </w:rPr>
        <w:t>：</w:t>
      </w:r>
      <w:r>
        <w:rPr>
          <w:rFonts w:hint="eastAsia" w:ascii="宋体" w:hAnsi="宋体" w:eastAsia="宋体" w:cs="宋体"/>
          <w:bCs/>
          <w:color w:val="auto"/>
          <w:sz w:val="22"/>
          <w:szCs w:val="22"/>
          <w:highlight w:val="none"/>
        </w:rPr>
        <w:t xml:space="preserve">//zfcg.czt.zj.gov.cn） </w:t>
      </w:r>
    </w:p>
    <w:p w14:paraId="0919DDED">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    方式：供应商登录政采云平台https</w:t>
      </w:r>
      <w:r>
        <w:rPr>
          <w:rFonts w:hint="eastAsia" w:ascii="宋体" w:hAnsi="宋体" w:cs="宋体"/>
          <w:bCs/>
          <w:color w:val="auto"/>
          <w:sz w:val="22"/>
          <w:szCs w:val="22"/>
          <w:highlight w:val="none"/>
          <w:lang w:eastAsia="zh-CN"/>
        </w:rPr>
        <w:t>：</w:t>
      </w:r>
      <w:r>
        <w:rPr>
          <w:rFonts w:hint="eastAsia" w:ascii="宋体" w:hAnsi="宋体" w:eastAsia="宋体" w:cs="宋体"/>
          <w:bCs/>
          <w:color w:val="auto"/>
          <w:sz w:val="22"/>
          <w:szCs w:val="22"/>
          <w:highlight w:val="none"/>
        </w:rPr>
        <w:t xml:space="preserve">//www.zcygov.cn/在线申请获取采购文件（进入“项目采购”应用，在获取采购文件菜单中选择项目，申请获取采购文件） </w:t>
      </w:r>
    </w:p>
    <w:p w14:paraId="29B316B4">
      <w:pPr>
        <w:pStyle w:val="23"/>
        <w:shd w:val="clear" w:color="auto" w:fill="auto"/>
        <w:spacing w:before="0" w:beforeAutospacing="0" w:after="0" w:afterAutospacing="0" w:line="460" w:lineRule="exact"/>
        <w:ind w:firstLine="440" w:firstLineChars="200"/>
        <w:jc w:val="both"/>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 xml:space="preserve"> 售价（元）：0 </w:t>
      </w:r>
    </w:p>
    <w:p w14:paraId="183FA643">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
          <w:bCs w:val="0"/>
          <w:color w:val="auto"/>
          <w:sz w:val="22"/>
          <w:szCs w:val="22"/>
          <w:highlight w:val="none"/>
        </w:rPr>
        <w:t>四、提交投标文件截止时间、开标时间和地点</w:t>
      </w:r>
    </w:p>
    <w:p w14:paraId="5DF30417">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    提交投标文件截止时间：202</w:t>
      </w:r>
      <w:r>
        <w:rPr>
          <w:rFonts w:hint="eastAsia" w:ascii="宋体" w:hAnsi="宋体" w:cs="宋体"/>
          <w:bCs/>
          <w:color w:val="auto"/>
          <w:sz w:val="22"/>
          <w:szCs w:val="22"/>
          <w:highlight w:val="none"/>
          <w:lang w:val="en-US" w:eastAsia="zh-CN"/>
        </w:rPr>
        <w:t>6</w:t>
      </w:r>
      <w:r>
        <w:rPr>
          <w:rFonts w:hint="eastAsia" w:ascii="宋体" w:hAnsi="宋体" w:eastAsia="宋体" w:cs="宋体"/>
          <w:bCs/>
          <w:color w:val="auto"/>
          <w:sz w:val="22"/>
          <w:szCs w:val="22"/>
          <w:highlight w:val="none"/>
        </w:rPr>
        <w:t>年</w:t>
      </w:r>
      <w:r>
        <w:rPr>
          <w:rFonts w:hint="eastAsia" w:ascii="宋体" w:hAnsi="宋体" w:cs="宋体"/>
          <w:bCs/>
          <w:color w:val="auto"/>
          <w:sz w:val="22"/>
          <w:szCs w:val="22"/>
          <w:highlight w:val="none"/>
          <w:lang w:val="en-US" w:eastAsia="zh-CN"/>
        </w:rPr>
        <w:t>7</w:t>
      </w:r>
      <w:r>
        <w:rPr>
          <w:rFonts w:hint="eastAsia" w:ascii="宋体" w:hAnsi="宋体" w:eastAsia="宋体" w:cs="宋体"/>
          <w:bCs/>
          <w:color w:val="auto"/>
          <w:sz w:val="22"/>
          <w:szCs w:val="22"/>
          <w:highlight w:val="none"/>
          <w:lang w:eastAsia="zh-CN"/>
        </w:rPr>
        <w:t>月</w:t>
      </w:r>
      <w:r>
        <w:rPr>
          <w:rFonts w:hint="eastAsia" w:ascii="宋体" w:hAnsi="宋体" w:cs="宋体"/>
          <w:bCs/>
          <w:color w:val="auto"/>
          <w:sz w:val="22"/>
          <w:szCs w:val="22"/>
          <w:highlight w:val="none"/>
          <w:lang w:val="en-US" w:eastAsia="zh-CN"/>
        </w:rPr>
        <w:t>21</w:t>
      </w:r>
      <w:r>
        <w:rPr>
          <w:rFonts w:hint="eastAsia" w:ascii="宋体" w:hAnsi="宋体" w:eastAsia="宋体" w:cs="宋体"/>
          <w:bCs/>
          <w:color w:val="auto"/>
          <w:sz w:val="22"/>
          <w:szCs w:val="22"/>
          <w:highlight w:val="none"/>
          <w:lang w:eastAsia="zh-CN"/>
        </w:rPr>
        <w:t>日</w:t>
      </w:r>
      <w:r>
        <w:rPr>
          <w:rFonts w:hint="eastAsia" w:ascii="宋体" w:hAnsi="宋体" w:eastAsia="宋体" w:cs="宋体"/>
          <w:bCs/>
          <w:color w:val="auto"/>
          <w:sz w:val="22"/>
          <w:szCs w:val="22"/>
          <w:highlight w:val="none"/>
        </w:rPr>
        <w:t>09</w:t>
      </w:r>
      <w:r>
        <w:rPr>
          <w:rFonts w:hint="eastAsia" w:ascii="宋体" w:hAnsi="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3</w:t>
      </w:r>
      <w:r>
        <w:rPr>
          <w:rFonts w:hint="eastAsia" w:ascii="宋体" w:hAnsi="宋体" w:eastAsia="宋体" w:cs="宋体"/>
          <w:bCs/>
          <w:color w:val="auto"/>
          <w:sz w:val="22"/>
          <w:szCs w:val="22"/>
          <w:highlight w:val="none"/>
        </w:rPr>
        <w:t>0（北京时间）</w:t>
      </w:r>
    </w:p>
    <w:p w14:paraId="6E4F5536">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    投标地点（网址）：请登录政采云投标客户端投标 </w:t>
      </w:r>
    </w:p>
    <w:p w14:paraId="1E763993">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    开标时间：202</w:t>
      </w:r>
      <w:r>
        <w:rPr>
          <w:rFonts w:hint="eastAsia" w:ascii="宋体" w:hAnsi="宋体" w:cs="宋体"/>
          <w:bCs/>
          <w:color w:val="auto"/>
          <w:sz w:val="22"/>
          <w:szCs w:val="22"/>
          <w:highlight w:val="none"/>
          <w:lang w:val="en-US" w:eastAsia="zh-CN"/>
        </w:rPr>
        <w:t>6</w:t>
      </w:r>
      <w:r>
        <w:rPr>
          <w:rFonts w:hint="eastAsia" w:ascii="宋体" w:hAnsi="宋体" w:eastAsia="宋体" w:cs="宋体"/>
          <w:bCs/>
          <w:color w:val="auto"/>
          <w:sz w:val="22"/>
          <w:szCs w:val="22"/>
          <w:highlight w:val="none"/>
        </w:rPr>
        <w:t>年</w:t>
      </w:r>
      <w:r>
        <w:rPr>
          <w:rFonts w:hint="eastAsia" w:ascii="宋体" w:hAnsi="宋体" w:cs="宋体"/>
          <w:bCs/>
          <w:color w:val="auto"/>
          <w:sz w:val="22"/>
          <w:szCs w:val="22"/>
          <w:highlight w:val="none"/>
          <w:lang w:val="en-US" w:eastAsia="zh-CN"/>
        </w:rPr>
        <w:t>7</w:t>
      </w:r>
      <w:r>
        <w:rPr>
          <w:rFonts w:hint="eastAsia" w:ascii="宋体" w:hAnsi="宋体" w:eastAsia="宋体" w:cs="宋体"/>
          <w:bCs/>
          <w:color w:val="auto"/>
          <w:sz w:val="22"/>
          <w:szCs w:val="22"/>
          <w:highlight w:val="none"/>
          <w:lang w:eastAsia="zh-CN"/>
        </w:rPr>
        <w:t>月</w:t>
      </w:r>
      <w:r>
        <w:rPr>
          <w:rFonts w:hint="eastAsia" w:ascii="宋体" w:hAnsi="宋体" w:cs="宋体"/>
          <w:bCs/>
          <w:color w:val="auto"/>
          <w:sz w:val="22"/>
          <w:szCs w:val="22"/>
          <w:highlight w:val="none"/>
          <w:lang w:val="en-US" w:eastAsia="zh-CN"/>
        </w:rPr>
        <w:t>21</w:t>
      </w:r>
      <w:r>
        <w:rPr>
          <w:rFonts w:hint="eastAsia" w:ascii="宋体" w:hAnsi="宋体" w:eastAsia="宋体" w:cs="宋体"/>
          <w:bCs/>
          <w:color w:val="auto"/>
          <w:sz w:val="22"/>
          <w:szCs w:val="22"/>
          <w:highlight w:val="none"/>
          <w:lang w:eastAsia="zh-CN"/>
        </w:rPr>
        <w:t>日</w:t>
      </w:r>
      <w:r>
        <w:rPr>
          <w:rFonts w:hint="eastAsia" w:ascii="宋体" w:hAnsi="宋体" w:eastAsia="宋体" w:cs="宋体"/>
          <w:bCs/>
          <w:color w:val="auto"/>
          <w:sz w:val="22"/>
          <w:szCs w:val="22"/>
          <w:highlight w:val="none"/>
        </w:rPr>
        <w:t>09</w:t>
      </w:r>
      <w:r>
        <w:rPr>
          <w:rFonts w:hint="eastAsia" w:ascii="宋体" w:hAnsi="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3</w:t>
      </w:r>
      <w:r>
        <w:rPr>
          <w:rFonts w:hint="eastAsia" w:ascii="宋体" w:hAnsi="宋体" w:eastAsia="宋体" w:cs="宋体"/>
          <w:bCs/>
          <w:color w:val="auto"/>
          <w:sz w:val="22"/>
          <w:szCs w:val="22"/>
          <w:highlight w:val="none"/>
        </w:rPr>
        <w:t xml:space="preserve">0 </w:t>
      </w:r>
    </w:p>
    <w:p w14:paraId="2FA4A60B">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    开标地点（网址）：政采云平台线上  </w:t>
      </w:r>
    </w:p>
    <w:p w14:paraId="3BA8E841">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
          <w:bCs w:val="0"/>
          <w:color w:val="auto"/>
          <w:sz w:val="22"/>
          <w:szCs w:val="22"/>
          <w:highlight w:val="none"/>
        </w:rPr>
        <w:t>五、公告期限</w:t>
      </w:r>
      <w:r>
        <w:rPr>
          <w:rFonts w:hint="eastAsia" w:ascii="宋体" w:hAnsi="宋体" w:eastAsia="宋体" w:cs="宋体"/>
          <w:bCs/>
          <w:color w:val="auto"/>
          <w:sz w:val="22"/>
          <w:szCs w:val="22"/>
          <w:highlight w:val="none"/>
        </w:rPr>
        <w:t xml:space="preserve"> </w:t>
      </w:r>
    </w:p>
    <w:p w14:paraId="0C88DF26">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    自本公告发布之日起5个工作日。</w:t>
      </w:r>
    </w:p>
    <w:p w14:paraId="50C52303">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
          <w:bCs w:val="0"/>
          <w:color w:val="auto"/>
          <w:sz w:val="22"/>
          <w:szCs w:val="22"/>
          <w:highlight w:val="none"/>
        </w:rPr>
        <w:t>六、其他补充事宜</w:t>
      </w:r>
    </w:p>
    <w:p w14:paraId="0691BEF1">
      <w:pPr>
        <w:pStyle w:val="23"/>
        <w:shd w:val="clear" w:color="auto" w:fill="auto"/>
        <w:spacing w:before="0" w:beforeAutospacing="0" w:after="0" w:afterAutospacing="0" w:line="460" w:lineRule="exact"/>
        <w:ind w:firstLine="440" w:firstLineChars="200"/>
        <w:jc w:val="both"/>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 xml:space="preserve">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 </w:t>
      </w:r>
    </w:p>
    <w:p w14:paraId="166FA1DC">
      <w:pPr>
        <w:pStyle w:val="23"/>
        <w:shd w:val="clear" w:color="auto" w:fill="auto"/>
        <w:spacing w:before="0" w:beforeAutospacing="0" w:after="0" w:afterAutospacing="0" w:line="460" w:lineRule="exact"/>
        <w:ind w:firstLine="440" w:firstLineChars="200"/>
        <w:jc w:val="both"/>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 xml:space="preserve">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      </w:t>
      </w:r>
    </w:p>
    <w:p w14:paraId="3CAF0D5E">
      <w:pPr>
        <w:pStyle w:val="23"/>
        <w:shd w:val="clear" w:color="auto" w:fill="auto"/>
        <w:spacing w:before="0" w:beforeAutospacing="0" w:after="0" w:afterAutospacing="0" w:line="460" w:lineRule="exact"/>
        <w:ind w:firstLine="440" w:firstLineChars="200"/>
        <w:jc w:val="both"/>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0F91E38A">
      <w:pPr>
        <w:pStyle w:val="23"/>
        <w:shd w:val="clear" w:color="auto" w:fill="auto"/>
        <w:spacing w:before="0" w:beforeAutospacing="0" w:after="0" w:afterAutospacing="0" w:line="460" w:lineRule="exact"/>
        <w:ind w:firstLine="440" w:firstLineChars="200"/>
        <w:jc w:val="both"/>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4.其他事项：1）本项目通过“政府采购云平台（www.zcygov.cn）”实行在线投标响应（电子投标），供应商应先安装“政采云电子交易客户端”，并按照本采购文件和“政府采购云平台”的要求，通过“政采云电子交易客户端”编制并加密投标文件。供应商未按规定加密的投标文件，“政府采购云平台”将予以拒收。 “政采云电子交易客户端”请自行前往“浙江政府采购网-下载专区-电子交易客户端”进行下载；电子投标具体操作流程详见《供应商项目采购-电子招投标操作指南》；通过“政府采购云平台”参与在线投标时如遇平台技术问题详询400-881-7190。 2）为确保网上操作合法、有效和安全，投标供应商应当在投标截止时间前完成在“政府采购云平台”的身份认证，确保在电子投标过程中能够对相关数据电文进行加密和使用电子签章。使用“政采云电子交易客户端”需要提前申领CA数字证书，申领流程请自行前往“浙江政府采购网-下载专区-电子交易客户端-CA驱动和申领流程”进行查阅；（供应商应在开标前完成CA数字证书办理。 3）投标供应商应当在投标截止时间前，将生成的“电子加密投标文件”上传递交至“政府采购云平台”。投标截止时间以后上传递交的投标文件将被“政府采购云平台”拒收。 4）投标供应商在“政府采购云平台”完成“电子加密投标文件”的上传递交后，还可以（邮寄形式）在投标截止时间前递交以介质（U盘）存储的数据电文形式的“备份投标文件”，邮寄形式“备份投标文件”应当密封包装并在包装上标注投标项目名称、投标单位名称并加盖公章。 5）通过“政府采购云平台”上传递交的“电子加密投标文件”无法按时解密，投标供应商递交了备份投标文件的，以备份投标文件为依据，否则视为投标文件撤回。通过“政府采购云平台”上传递交的“电子加密投标文件”已按时解密的，“备份投标文件”自动失效。投标供应商仅递交备份投标文件的，投标无效。6）供应商在法定质疑期内一次性提出针对同一采购程序环节的质疑。质疑供应商须为政采云上本项目报名供应商。  </w:t>
      </w:r>
    </w:p>
    <w:p w14:paraId="38C6416A">
      <w:pPr>
        <w:pStyle w:val="23"/>
        <w:shd w:val="clear" w:color="auto" w:fill="auto"/>
        <w:spacing w:before="0" w:beforeAutospacing="0" w:after="0" w:afterAutospacing="0" w:line="460" w:lineRule="exact"/>
        <w:jc w:val="both"/>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七、对本次采购提出询问、质疑、投诉，请按以下方式联系</w:t>
      </w:r>
    </w:p>
    <w:p w14:paraId="7E74BDF9">
      <w:pPr>
        <w:widowControl/>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1.采购人信息</w:t>
      </w:r>
    </w:p>
    <w:p w14:paraId="611698A8">
      <w:pPr>
        <w:widowControl/>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名    称：</w:t>
      </w:r>
      <w:r>
        <w:rPr>
          <w:rFonts w:hint="eastAsia" w:ascii="Times New Roman" w:hAnsi="Times New Roman" w:eastAsia="宋体" w:cs="宋体"/>
          <w:color w:val="auto"/>
          <w:sz w:val="22"/>
          <w:szCs w:val="22"/>
          <w:highlight w:val="none"/>
          <w:lang w:eastAsia="zh-CN"/>
        </w:rPr>
        <w:t>平阳县妇幼保健院</w:t>
      </w:r>
      <w:r>
        <w:rPr>
          <w:rFonts w:hint="eastAsia" w:ascii="宋体" w:hAnsi="宋体" w:eastAsia="宋体" w:cs="宋体"/>
          <w:color w:val="auto"/>
          <w:sz w:val="22"/>
          <w:szCs w:val="22"/>
          <w:highlight w:val="none"/>
        </w:rPr>
        <w:t> </w:t>
      </w:r>
    </w:p>
    <w:p w14:paraId="6C0C500D">
      <w:pPr>
        <w:widowControl/>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地    址：</w:t>
      </w:r>
      <w:r>
        <w:rPr>
          <w:rFonts w:hint="eastAsia" w:ascii="Times New Roman" w:hAnsi="Times New Roman" w:eastAsia="宋体" w:cs="宋体"/>
          <w:color w:val="auto"/>
          <w:sz w:val="22"/>
          <w:szCs w:val="22"/>
          <w:highlight w:val="none"/>
          <w:lang w:eastAsia="zh-CN"/>
        </w:rPr>
        <w:t>浙江省平阳县鳌江镇曙东路178号</w:t>
      </w:r>
      <w:r>
        <w:rPr>
          <w:rFonts w:hint="eastAsia" w:ascii="宋体" w:hAnsi="宋体" w:eastAsia="宋体" w:cs="宋体"/>
          <w:color w:val="auto"/>
          <w:sz w:val="22"/>
          <w:szCs w:val="22"/>
          <w:highlight w:val="none"/>
        </w:rPr>
        <w:t> </w:t>
      </w:r>
    </w:p>
    <w:p w14:paraId="2E8767E2">
      <w:pPr>
        <w:widowControl/>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传    真：/  </w:t>
      </w:r>
    </w:p>
    <w:p w14:paraId="10699D62">
      <w:pPr>
        <w:widowControl/>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项目联系人（询问）：</w:t>
      </w:r>
      <w:r>
        <w:rPr>
          <w:rFonts w:hint="eastAsia" w:ascii="Times New Roman" w:hAnsi="Times New Roman" w:eastAsia="宋体" w:cs="宋体"/>
          <w:color w:val="auto"/>
          <w:sz w:val="22"/>
          <w:szCs w:val="22"/>
          <w:highlight w:val="none"/>
          <w:lang w:eastAsia="zh-CN"/>
        </w:rPr>
        <w:t>陈先生</w:t>
      </w:r>
      <w:r>
        <w:rPr>
          <w:rFonts w:hint="eastAsia" w:ascii="宋体" w:hAnsi="宋体" w:eastAsia="宋体" w:cs="宋体"/>
          <w:color w:val="auto"/>
          <w:sz w:val="22"/>
          <w:szCs w:val="22"/>
          <w:highlight w:val="none"/>
        </w:rPr>
        <w:t> </w:t>
      </w:r>
    </w:p>
    <w:p w14:paraId="37626741">
      <w:pPr>
        <w:widowControl/>
        <w:spacing w:line="400" w:lineRule="exact"/>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    项目联系方式（询问）：0577-63730213</w:t>
      </w:r>
      <w:r>
        <w:rPr>
          <w:rFonts w:hint="eastAsia" w:ascii="Times New Roman" w:hAnsi="Times New Roman" w:eastAsia="宋体" w:cs="宋体"/>
          <w:color w:val="auto"/>
          <w:sz w:val="22"/>
          <w:szCs w:val="22"/>
          <w:highlight w:val="none"/>
          <w:lang w:eastAsia="zh-CN"/>
        </w:rPr>
        <w:t xml:space="preserve"> </w:t>
      </w:r>
    </w:p>
    <w:p w14:paraId="07D49E67">
      <w:pPr>
        <w:widowControl/>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质疑联系人：</w:t>
      </w:r>
      <w:r>
        <w:rPr>
          <w:rFonts w:hint="eastAsia" w:ascii="Times New Roman" w:hAnsi="Times New Roman" w:eastAsia="宋体" w:cs="宋体"/>
          <w:color w:val="auto"/>
          <w:sz w:val="22"/>
          <w:szCs w:val="22"/>
          <w:highlight w:val="none"/>
          <w:lang w:val="en-US" w:eastAsia="zh-CN"/>
        </w:rPr>
        <w:t>陈先生</w:t>
      </w:r>
      <w:r>
        <w:rPr>
          <w:rFonts w:hint="eastAsia" w:ascii="宋体" w:hAnsi="宋体" w:eastAsia="宋体" w:cs="宋体"/>
          <w:color w:val="auto"/>
          <w:sz w:val="22"/>
          <w:szCs w:val="22"/>
          <w:highlight w:val="none"/>
        </w:rPr>
        <w:t>   </w:t>
      </w:r>
    </w:p>
    <w:p w14:paraId="1A8E8C5C">
      <w:pPr>
        <w:widowControl/>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质疑联系方式：0577-63730213</w:t>
      </w:r>
      <w:r>
        <w:rPr>
          <w:rFonts w:hint="eastAsia" w:ascii="Times New Roman" w:hAnsi="Times New Roman" w:eastAsia="宋体" w:cs="宋体"/>
          <w:color w:val="auto"/>
          <w:sz w:val="22"/>
          <w:szCs w:val="22"/>
          <w:highlight w:val="none"/>
          <w:lang w:eastAsia="zh-CN"/>
        </w:rPr>
        <w:t xml:space="preserve"> </w:t>
      </w:r>
    </w:p>
    <w:p w14:paraId="2EAEA3DB">
      <w:pPr>
        <w:widowControl/>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w:t>
      </w:r>
      <w:r>
        <w:rPr>
          <w:rFonts w:cs="Arial"/>
          <w:color w:val="auto"/>
          <w:sz w:val="22"/>
          <w:szCs w:val="22"/>
          <w:highlight w:val="none"/>
        </w:rPr>
        <w:t xml:space="preserve">    </w:t>
      </w:r>
      <w:r>
        <w:rPr>
          <w:rFonts w:hint="eastAsia" w:cs="Arial"/>
          <w:color w:val="auto"/>
          <w:sz w:val="22"/>
          <w:szCs w:val="22"/>
          <w:highlight w:val="none"/>
          <w:lang w:val="en-US" w:eastAsia="zh-CN"/>
        </w:rPr>
        <w:t xml:space="preserve"> </w:t>
      </w:r>
      <w:r>
        <w:rPr>
          <w:rFonts w:hint="eastAsia" w:ascii="宋体" w:hAnsi="宋体" w:eastAsia="宋体" w:cs="宋体"/>
          <w:color w:val="auto"/>
          <w:sz w:val="22"/>
          <w:szCs w:val="22"/>
          <w:highlight w:val="none"/>
        </w:rPr>
        <w:t>2.采购代理机构信息            </w:t>
      </w:r>
    </w:p>
    <w:p w14:paraId="218740B7">
      <w:pPr>
        <w:widowControl/>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名    称：平阳县公共资源交易中心 </w:t>
      </w:r>
    </w:p>
    <w:p w14:paraId="505A9AD5">
      <w:pPr>
        <w:widowControl/>
        <w:spacing w:line="400" w:lineRule="exact"/>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    地    址：</w:t>
      </w:r>
      <w:r>
        <w:rPr>
          <w:rFonts w:hint="eastAsia" w:ascii="宋体" w:hAnsi="宋体" w:eastAsia="宋体" w:cs="宋体"/>
          <w:color w:val="auto"/>
          <w:sz w:val="22"/>
          <w:szCs w:val="22"/>
          <w:highlight w:val="none"/>
          <w:lang w:eastAsia="zh-CN"/>
        </w:rPr>
        <w:t>平阳县昆阳镇昊禧中央广场4幢5楼</w:t>
      </w:r>
    </w:p>
    <w:p w14:paraId="56C19443">
      <w:pPr>
        <w:widowControl/>
        <w:spacing w:line="400" w:lineRule="exact"/>
        <w:ind w:firstLine="660" w:firstLineChars="3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项目联系人（询问）：白女士       </w:t>
      </w:r>
    </w:p>
    <w:p w14:paraId="43C15BFF">
      <w:pPr>
        <w:widowControl/>
        <w:spacing w:line="400" w:lineRule="exact"/>
        <w:ind w:firstLine="660" w:firstLineChars="3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项目联系方式（询问）：0577-63193038         </w:t>
      </w:r>
    </w:p>
    <w:p w14:paraId="14BEC32D">
      <w:pPr>
        <w:widowControl/>
        <w:spacing w:line="400" w:lineRule="exact"/>
        <w:ind w:firstLine="660" w:firstLineChars="3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质疑联系人：胡女士        </w:t>
      </w:r>
    </w:p>
    <w:p w14:paraId="5EFEEA8C">
      <w:pPr>
        <w:widowControl/>
        <w:spacing w:line="400" w:lineRule="exact"/>
        <w:ind w:firstLine="660" w:firstLineChars="3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质疑联系方式：0577-63193038         </w:t>
      </w:r>
    </w:p>
    <w:p w14:paraId="4FD1AEB7">
      <w:pPr>
        <w:widowControl/>
        <w:spacing w:line="400" w:lineRule="exact"/>
        <w:ind w:firstLine="660" w:firstLineChars="3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3.同级政府采购监督管理部门</w:t>
      </w:r>
    </w:p>
    <w:p w14:paraId="61FC91DE">
      <w:pPr>
        <w:widowControl/>
        <w:spacing w:line="400" w:lineRule="exact"/>
        <w:ind w:firstLine="660" w:firstLineChars="3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名    称：平阳县财政局（浙江省政府采购行政裁决服务中心（温州））</w:t>
      </w:r>
    </w:p>
    <w:p w14:paraId="4477BB11">
      <w:pPr>
        <w:widowControl/>
        <w:spacing w:line="400" w:lineRule="exact"/>
        <w:ind w:firstLine="660" w:firstLineChars="3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地    址：温州市鹿城区滨江街道瓯江路展银大厦1606室</w:t>
      </w:r>
    </w:p>
    <w:p w14:paraId="69DCCDB7">
      <w:pPr>
        <w:widowControl/>
        <w:spacing w:line="400" w:lineRule="exact"/>
        <w:ind w:firstLine="660" w:firstLineChars="3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传    真：/</w:t>
      </w:r>
    </w:p>
    <w:p w14:paraId="403E37A4">
      <w:pPr>
        <w:widowControl/>
        <w:spacing w:line="400" w:lineRule="exact"/>
        <w:ind w:firstLine="660" w:firstLineChars="3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 系 人：李老师、王老师</w:t>
      </w:r>
    </w:p>
    <w:p w14:paraId="7DDE49CC">
      <w:pPr>
        <w:widowControl/>
        <w:spacing w:line="400" w:lineRule="exact"/>
        <w:ind w:firstLine="660" w:firstLineChars="3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监督投诉电话：0577-85501561，0577-85501562</w:t>
      </w:r>
    </w:p>
    <w:p w14:paraId="538B1E4A">
      <w:pPr>
        <w:widowControl/>
        <w:spacing w:line="400" w:lineRule="exact"/>
        <w:ind w:firstLine="660"/>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若对项目采购电子交易系统操作有疑问，可登录政采（https：//www.zcygov.cn/），点击右侧咨询小采，获取采小蜜智能服务管家帮助，或拨打政采云服务热线400-881-7190获取热线服务帮助。 </w:t>
      </w:r>
    </w:p>
    <w:p w14:paraId="37343031">
      <w:pPr>
        <w:widowControl/>
        <w:spacing w:line="400" w:lineRule="exact"/>
        <w:ind w:firstLine="660"/>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CA问题联系电话（人工）：汇信CA 400-888-4636；天谷CA 400-087-8198。</w:t>
      </w:r>
    </w:p>
    <w:p w14:paraId="7AD3DB6C">
      <w:pPr>
        <w:pStyle w:val="25"/>
        <w:ind w:left="0" w:leftChars="0" w:firstLine="0" w:firstLineChars="0"/>
        <w:rPr>
          <w:rFonts w:hint="eastAsia"/>
          <w:color w:val="auto"/>
          <w:highlight w:val="none"/>
        </w:rPr>
      </w:pPr>
    </w:p>
    <w:p w14:paraId="71385E0D">
      <w:pPr>
        <w:pStyle w:val="25"/>
        <w:ind w:left="0" w:leftChars="0" w:firstLine="0" w:firstLineChars="0"/>
        <w:rPr>
          <w:rFonts w:hint="eastAsia"/>
          <w:color w:val="auto"/>
          <w:highlight w:val="none"/>
        </w:rPr>
      </w:pPr>
    </w:p>
    <w:p w14:paraId="637B5C3F">
      <w:pPr>
        <w:pStyle w:val="25"/>
        <w:ind w:left="0" w:leftChars="0" w:firstLine="0" w:firstLineChars="0"/>
        <w:rPr>
          <w:rFonts w:hint="eastAsia"/>
          <w:color w:val="auto"/>
          <w:highlight w:val="none"/>
        </w:rPr>
      </w:pPr>
    </w:p>
    <w:p w14:paraId="3DE9ABF1">
      <w:pPr>
        <w:pStyle w:val="25"/>
        <w:ind w:left="0" w:leftChars="0" w:firstLine="0" w:firstLineChars="0"/>
        <w:rPr>
          <w:rFonts w:hint="eastAsia"/>
          <w:color w:val="auto"/>
          <w:highlight w:val="none"/>
        </w:rPr>
      </w:pPr>
    </w:p>
    <w:p w14:paraId="1FF4042A">
      <w:pPr>
        <w:pStyle w:val="25"/>
        <w:ind w:left="0" w:leftChars="0" w:firstLine="0" w:firstLineChars="0"/>
        <w:rPr>
          <w:rFonts w:hint="eastAsia"/>
          <w:color w:val="auto"/>
          <w:highlight w:val="none"/>
        </w:rPr>
      </w:pPr>
    </w:p>
    <w:p w14:paraId="6047CFA1">
      <w:pPr>
        <w:pStyle w:val="25"/>
        <w:ind w:left="0" w:leftChars="0" w:firstLine="0" w:firstLineChars="0"/>
        <w:rPr>
          <w:rFonts w:hint="eastAsia"/>
          <w:color w:val="auto"/>
          <w:highlight w:val="none"/>
        </w:rPr>
      </w:pPr>
    </w:p>
    <w:p w14:paraId="01082FE6">
      <w:pPr>
        <w:pStyle w:val="25"/>
        <w:ind w:left="0" w:leftChars="0" w:firstLine="0" w:firstLineChars="0"/>
        <w:rPr>
          <w:rFonts w:hint="eastAsia"/>
          <w:color w:val="auto"/>
          <w:highlight w:val="none"/>
        </w:rPr>
      </w:pPr>
    </w:p>
    <w:p w14:paraId="29370F87">
      <w:pPr>
        <w:pStyle w:val="25"/>
        <w:ind w:left="0" w:leftChars="0" w:firstLine="0" w:firstLineChars="0"/>
        <w:rPr>
          <w:rFonts w:hint="eastAsia"/>
          <w:color w:val="auto"/>
          <w:highlight w:val="none"/>
        </w:rPr>
      </w:pPr>
    </w:p>
    <w:p w14:paraId="6CBC336D">
      <w:pPr>
        <w:pStyle w:val="25"/>
        <w:ind w:left="0" w:leftChars="0" w:firstLine="0" w:firstLineChars="0"/>
        <w:rPr>
          <w:rFonts w:hint="eastAsia"/>
          <w:color w:val="auto"/>
          <w:highlight w:val="none"/>
        </w:rPr>
      </w:pPr>
    </w:p>
    <w:p w14:paraId="03AD828E">
      <w:pPr>
        <w:pStyle w:val="25"/>
        <w:ind w:left="0" w:leftChars="0" w:firstLine="0" w:firstLineChars="0"/>
        <w:rPr>
          <w:rFonts w:hint="eastAsia"/>
          <w:color w:val="auto"/>
          <w:highlight w:val="none"/>
        </w:rPr>
      </w:pPr>
    </w:p>
    <w:p w14:paraId="207255C7">
      <w:pPr>
        <w:pStyle w:val="25"/>
        <w:ind w:left="0" w:leftChars="0" w:firstLine="0" w:firstLineChars="0"/>
        <w:rPr>
          <w:rFonts w:hint="eastAsia"/>
          <w:color w:val="auto"/>
          <w:highlight w:val="none"/>
        </w:rPr>
      </w:pPr>
    </w:p>
    <w:p w14:paraId="236B5FE4">
      <w:pPr>
        <w:pStyle w:val="25"/>
        <w:ind w:left="0" w:leftChars="0" w:firstLine="0" w:firstLineChars="0"/>
        <w:rPr>
          <w:rFonts w:hint="eastAsia"/>
          <w:color w:val="auto"/>
          <w:highlight w:val="none"/>
        </w:rPr>
      </w:pPr>
    </w:p>
    <w:p w14:paraId="63050A0C">
      <w:pPr>
        <w:pStyle w:val="25"/>
        <w:ind w:left="0" w:leftChars="0" w:firstLine="0" w:firstLineChars="0"/>
        <w:rPr>
          <w:rFonts w:hint="eastAsia"/>
          <w:color w:val="auto"/>
          <w:highlight w:val="none"/>
        </w:rPr>
      </w:pPr>
    </w:p>
    <w:p w14:paraId="0AE5AD16">
      <w:pPr>
        <w:pStyle w:val="25"/>
        <w:ind w:left="0" w:leftChars="0" w:firstLine="0" w:firstLineChars="0"/>
        <w:rPr>
          <w:rFonts w:hint="eastAsia"/>
          <w:color w:val="auto"/>
          <w:highlight w:val="none"/>
        </w:rPr>
      </w:pPr>
    </w:p>
    <w:p w14:paraId="2C6AB7ED">
      <w:pPr>
        <w:pStyle w:val="25"/>
        <w:ind w:left="0" w:leftChars="0" w:firstLine="0" w:firstLineChars="0"/>
        <w:rPr>
          <w:rFonts w:hint="eastAsia"/>
          <w:color w:val="auto"/>
          <w:highlight w:val="none"/>
        </w:rPr>
      </w:pPr>
    </w:p>
    <w:p w14:paraId="4875954A">
      <w:pPr>
        <w:pStyle w:val="25"/>
        <w:ind w:left="0" w:leftChars="0" w:firstLine="0" w:firstLineChars="0"/>
        <w:rPr>
          <w:rFonts w:hint="eastAsia"/>
          <w:color w:val="auto"/>
          <w:highlight w:val="none"/>
        </w:rPr>
      </w:pPr>
    </w:p>
    <w:p w14:paraId="47B1D362">
      <w:pPr>
        <w:widowControl/>
        <w:jc w:val="center"/>
        <w:rPr>
          <w:rFonts w:hint="eastAsia" w:ascii="Times New Roman" w:hAnsi="Times New Roman" w:eastAsia="宋体" w:cs="Times New Roman"/>
          <w:b/>
          <w:bCs/>
          <w:color w:val="auto"/>
          <w:sz w:val="36"/>
          <w:szCs w:val="36"/>
          <w:highlight w:val="none"/>
        </w:rPr>
      </w:pPr>
      <w:r>
        <w:rPr>
          <w:rFonts w:hint="eastAsia" w:ascii="Times New Roman" w:hAnsi="Times New Roman" w:eastAsia="宋体" w:cs="Times New Roman"/>
          <w:b/>
          <w:bCs/>
          <w:color w:val="auto"/>
          <w:sz w:val="36"/>
          <w:szCs w:val="36"/>
          <w:highlight w:val="none"/>
        </w:rPr>
        <w:t>投 标 通 知 (邀 请) 书</w:t>
      </w:r>
    </w:p>
    <w:p w14:paraId="7B65AA8B">
      <w:pPr>
        <w:widowControl/>
        <w:adjustRightInd w:val="0"/>
        <w:snapToGrid w:val="0"/>
        <w:spacing w:line="360" w:lineRule="atLeas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平阳县公共资源交易中心</w:t>
      </w:r>
      <w:r>
        <w:rPr>
          <w:rFonts w:hint="eastAsia" w:ascii="宋体" w:hAnsi="宋体" w:eastAsia="宋体" w:cs="宋体"/>
          <w:color w:val="auto"/>
          <w:sz w:val="22"/>
          <w:szCs w:val="22"/>
          <w:highlight w:val="none"/>
        </w:rPr>
        <w:t>对</w:t>
      </w:r>
      <w:r>
        <w:rPr>
          <w:rFonts w:hint="eastAsia" w:ascii="Times New Roman" w:hAnsi="Times New Roman" w:eastAsia="宋体" w:cs="宋体"/>
          <w:color w:val="auto"/>
          <w:sz w:val="22"/>
          <w:szCs w:val="22"/>
          <w:highlight w:val="none"/>
          <w:lang w:eastAsia="zh-CN"/>
        </w:rPr>
        <w:t>平阳县妇幼保健院医用诊桌、医用等候椅、药架等采购</w:t>
      </w:r>
      <w:r>
        <w:rPr>
          <w:rFonts w:hint="eastAsia" w:ascii="宋体" w:hAnsi="宋体" w:eastAsia="宋体" w:cs="宋体"/>
          <w:color w:val="auto"/>
          <w:sz w:val="22"/>
          <w:szCs w:val="22"/>
          <w:highlight w:val="none"/>
        </w:rPr>
        <w:t>进行公开招标，特通知贵公司（企业）前来投标。并请按招标文件的要求认真准备好投标文件，按时前来投标。</w:t>
      </w:r>
    </w:p>
    <w:tbl>
      <w:tblPr>
        <w:tblStyle w:val="26"/>
        <w:tblW w:w="933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32" w:type="dxa"/>
          <w:left w:w="64" w:type="dxa"/>
          <w:bottom w:w="32" w:type="dxa"/>
          <w:right w:w="64" w:type="dxa"/>
        </w:tblCellMar>
      </w:tblPr>
      <w:tblGrid>
        <w:gridCol w:w="688"/>
        <w:gridCol w:w="1603"/>
        <w:gridCol w:w="7040"/>
      </w:tblGrid>
      <w:tr w14:paraId="54FCA5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688" w:type="dxa"/>
            <w:noWrap w:val="0"/>
            <w:vAlign w:val="center"/>
          </w:tcPr>
          <w:p w14:paraId="3A71B1C6">
            <w:pPr>
              <w:widowControl/>
              <w:snapToGrid w:val="0"/>
              <w:spacing w:line="300" w:lineRule="exact"/>
              <w:jc w:val="center"/>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lang w:eastAsia="zh-CN"/>
              </w:rPr>
              <w:t>序号</w:t>
            </w:r>
          </w:p>
        </w:tc>
        <w:tc>
          <w:tcPr>
            <w:tcW w:w="1603" w:type="dxa"/>
            <w:noWrap w:val="0"/>
            <w:vAlign w:val="center"/>
          </w:tcPr>
          <w:p w14:paraId="49F06D4E">
            <w:pPr>
              <w:widowControl/>
              <w:snapToGrid w:val="0"/>
              <w:spacing w:line="300" w:lineRule="exact"/>
              <w:jc w:val="center"/>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lang w:eastAsia="zh-CN"/>
              </w:rPr>
              <w:t>内容</w:t>
            </w:r>
          </w:p>
        </w:tc>
        <w:tc>
          <w:tcPr>
            <w:tcW w:w="7040" w:type="dxa"/>
            <w:noWrap w:val="0"/>
            <w:vAlign w:val="center"/>
          </w:tcPr>
          <w:p w14:paraId="2883A561">
            <w:pPr>
              <w:widowControl/>
              <w:snapToGrid w:val="0"/>
              <w:spacing w:line="300" w:lineRule="exact"/>
              <w:jc w:val="center"/>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lang w:eastAsia="zh-CN"/>
              </w:rPr>
              <w:t>说明与要求</w:t>
            </w:r>
          </w:p>
        </w:tc>
      </w:tr>
      <w:tr w14:paraId="75C121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349FF62C">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1)</w:t>
            </w:r>
          </w:p>
        </w:tc>
        <w:tc>
          <w:tcPr>
            <w:tcW w:w="1603" w:type="dxa"/>
            <w:noWrap w:val="0"/>
            <w:vAlign w:val="center"/>
          </w:tcPr>
          <w:p w14:paraId="6EC3C973">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项目名称</w:t>
            </w:r>
          </w:p>
        </w:tc>
        <w:tc>
          <w:tcPr>
            <w:tcW w:w="7040" w:type="dxa"/>
            <w:noWrap w:val="0"/>
            <w:vAlign w:val="center"/>
          </w:tcPr>
          <w:p w14:paraId="4D901F7D">
            <w:pPr>
              <w:widowControl/>
              <w:snapToGrid w:val="0"/>
              <w:spacing w:line="300" w:lineRule="exact"/>
              <w:jc w:val="left"/>
              <w:rPr>
                <w:rFonts w:hint="eastAsia" w:ascii="宋体" w:hAnsi="宋体" w:eastAsia="宋体" w:cs="宋体"/>
                <w:color w:val="auto"/>
                <w:sz w:val="22"/>
                <w:szCs w:val="22"/>
                <w:highlight w:val="none"/>
                <w:lang w:eastAsia="zh-CN"/>
              </w:rPr>
            </w:pPr>
            <w:r>
              <w:rPr>
                <w:rFonts w:hint="eastAsia" w:ascii="宋体" w:hAnsi="Times New Roman" w:eastAsia="宋体" w:cs="宋体"/>
                <w:color w:val="auto"/>
                <w:sz w:val="22"/>
                <w:szCs w:val="22"/>
                <w:highlight w:val="none"/>
                <w:lang w:eastAsia="zh-CN"/>
              </w:rPr>
              <w:t>平阳县妇幼保健院医用诊桌、医用等候椅、药架等采购</w:t>
            </w:r>
          </w:p>
        </w:tc>
      </w:tr>
      <w:tr w14:paraId="050EE5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633BE90F">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2)</w:t>
            </w:r>
          </w:p>
        </w:tc>
        <w:tc>
          <w:tcPr>
            <w:tcW w:w="1603" w:type="dxa"/>
            <w:noWrap w:val="0"/>
            <w:vAlign w:val="center"/>
          </w:tcPr>
          <w:p w14:paraId="1A8525DE">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项目编号</w:t>
            </w:r>
          </w:p>
        </w:tc>
        <w:tc>
          <w:tcPr>
            <w:tcW w:w="7040" w:type="dxa"/>
            <w:noWrap w:val="0"/>
            <w:vAlign w:val="center"/>
          </w:tcPr>
          <w:p w14:paraId="3F129F2F">
            <w:pPr>
              <w:widowControl/>
              <w:snapToGrid w:val="0"/>
              <w:spacing w:line="300" w:lineRule="exact"/>
              <w:jc w:val="left"/>
              <w:rPr>
                <w:rFonts w:hint="eastAsia" w:ascii="宋体" w:hAnsi="宋体" w:eastAsia="宋体" w:cs="宋体"/>
                <w:b/>
                <w:color w:val="auto"/>
                <w:sz w:val="22"/>
                <w:szCs w:val="22"/>
                <w:highlight w:val="none"/>
                <w:lang w:eastAsia="zh-CN"/>
              </w:rPr>
            </w:pPr>
            <w:r>
              <w:rPr>
                <w:rFonts w:hint="eastAsia" w:ascii="宋体" w:hAnsi="Times New Roman" w:eastAsia="宋体" w:cs="宋体"/>
                <w:b w:val="0"/>
                <w:bCs/>
                <w:color w:val="auto"/>
                <w:sz w:val="22"/>
                <w:szCs w:val="22"/>
                <w:highlight w:val="none"/>
                <w:lang w:eastAsia="zh-CN"/>
              </w:rPr>
              <w:t>330326261990010000005</w:t>
            </w:r>
          </w:p>
        </w:tc>
      </w:tr>
      <w:tr w14:paraId="30A78C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64A60A2C">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3)</w:t>
            </w:r>
          </w:p>
        </w:tc>
        <w:tc>
          <w:tcPr>
            <w:tcW w:w="1603" w:type="dxa"/>
            <w:noWrap w:val="0"/>
            <w:vAlign w:val="center"/>
          </w:tcPr>
          <w:p w14:paraId="50354F5B">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资金来源</w:t>
            </w:r>
          </w:p>
        </w:tc>
        <w:tc>
          <w:tcPr>
            <w:tcW w:w="7040" w:type="dxa"/>
            <w:noWrap w:val="0"/>
            <w:vAlign w:val="center"/>
          </w:tcPr>
          <w:p w14:paraId="33177B0A">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财政性资金</w:t>
            </w:r>
          </w:p>
        </w:tc>
      </w:tr>
      <w:tr w14:paraId="4D9792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3426A0D0">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4)</w:t>
            </w:r>
          </w:p>
        </w:tc>
        <w:tc>
          <w:tcPr>
            <w:tcW w:w="1603" w:type="dxa"/>
            <w:noWrap w:val="0"/>
            <w:vAlign w:val="center"/>
          </w:tcPr>
          <w:p w14:paraId="382087B0">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采购预算</w:t>
            </w:r>
          </w:p>
          <w:p w14:paraId="0299077B">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（最高限价）</w:t>
            </w:r>
          </w:p>
        </w:tc>
        <w:tc>
          <w:tcPr>
            <w:tcW w:w="7040" w:type="dxa"/>
            <w:noWrap w:val="0"/>
            <w:vAlign w:val="center"/>
          </w:tcPr>
          <w:p w14:paraId="0F9B1924">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具体见招标公告</w:t>
            </w:r>
          </w:p>
        </w:tc>
      </w:tr>
      <w:tr w14:paraId="1ECBC6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28BD8031">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5)</w:t>
            </w:r>
          </w:p>
        </w:tc>
        <w:tc>
          <w:tcPr>
            <w:tcW w:w="1603" w:type="dxa"/>
            <w:noWrap w:val="0"/>
            <w:vAlign w:val="center"/>
          </w:tcPr>
          <w:p w14:paraId="5E5A1F75">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采购方式</w:t>
            </w:r>
          </w:p>
        </w:tc>
        <w:tc>
          <w:tcPr>
            <w:tcW w:w="7040" w:type="dxa"/>
            <w:noWrap w:val="0"/>
            <w:vAlign w:val="center"/>
          </w:tcPr>
          <w:p w14:paraId="76F6AA8B">
            <w:pPr>
              <w:widowControl/>
              <w:adjustRightInd w:val="0"/>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公开招标</w:t>
            </w:r>
          </w:p>
        </w:tc>
      </w:tr>
      <w:tr w14:paraId="5381C9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5C955D0C">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6)</w:t>
            </w:r>
          </w:p>
        </w:tc>
        <w:tc>
          <w:tcPr>
            <w:tcW w:w="1603" w:type="dxa"/>
            <w:noWrap w:val="0"/>
            <w:vAlign w:val="center"/>
          </w:tcPr>
          <w:p w14:paraId="3A412194">
            <w:pPr>
              <w:widowControl/>
              <w:adjustRightInd w:val="0"/>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采购人</w:t>
            </w:r>
          </w:p>
        </w:tc>
        <w:tc>
          <w:tcPr>
            <w:tcW w:w="7040" w:type="dxa"/>
            <w:noWrap w:val="0"/>
            <w:vAlign w:val="center"/>
          </w:tcPr>
          <w:p w14:paraId="6DAC8C08">
            <w:pPr>
              <w:widowControl/>
              <w:adjustRightInd w:val="0"/>
              <w:snapToGrid w:val="0"/>
              <w:spacing w:line="300" w:lineRule="exact"/>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名称：</w:t>
            </w:r>
            <w:r>
              <w:rPr>
                <w:rFonts w:hint="eastAsia" w:ascii="宋体" w:hAnsi="Times New Roman" w:eastAsia="宋体" w:cs="宋体"/>
                <w:color w:val="auto"/>
                <w:sz w:val="22"/>
                <w:szCs w:val="22"/>
                <w:highlight w:val="none"/>
                <w:lang w:eastAsia="zh-CN"/>
              </w:rPr>
              <w:t>平阳县妇幼保健院</w:t>
            </w:r>
          </w:p>
          <w:p w14:paraId="41064A95">
            <w:pPr>
              <w:widowControl/>
              <w:adjustRightInd w:val="0"/>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地址：</w:t>
            </w:r>
            <w:r>
              <w:rPr>
                <w:rFonts w:hint="eastAsia" w:ascii="宋体" w:hAnsi="Times New Roman" w:eastAsia="宋体" w:cs="宋体"/>
                <w:color w:val="auto"/>
                <w:sz w:val="22"/>
                <w:szCs w:val="22"/>
                <w:highlight w:val="none"/>
                <w:lang w:eastAsia="zh-CN"/>
              </w:rPr>
              <w:t>浙江省平阳县鳌江镇曙东路178号</w:t>
            </w:r>
          </w:p>
          <w:p w14:paraId="099B4865">
            <w:pPr>
              <w:widowControl/>
              <w:adjustRightInd w:val="0"/>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联系人：</w:t>
            </w:r>
            <w:r>
              <w:rPr>
                <w:rFonts w:hint="eastAsia" w:ascii="宋体" w:hAnsi="Times New Roman" w:eastAsia="宋体" w:cs="宋体"/>
                <w:color w:val="auto"/>
                <w:sz w:val="22"/>
                <w:szCs w:val="22"/>
                <w:highlight w:val="none"/>
                <w:lang w:eastAsia="zh-CN"/>
              </w:rPr>
              <w:t>陈先生</w:t>
            </w:r>
            <w:r>
              <w:rPr>
                <w:rFonts w:hint="eastAsia" w:ascii="宋体" w:hAnsi="宋体" w:eastAsia="宋体" w:cs="宋体"/>
                <w:color w:val="auto"/>
                <w:sz w:val="22"/>
                <w:szCs w:val="22"/>
                <w:highlight w:val="none"/>
              </w:rPr>
              <w:t xml:space="preserve"> </w:t>
            </w:r>
          </w:p>
          <w:p w14:paraId="2FF532D6">
            <w:pPr>
              <w:widowControl/>
              <w:adjustRightInd w:val="0"/>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联系电话：0577-63730213</w:t>
            </w:r>
            <w:r>
              <w:rPr>
                <w:rFonts w:hint="eastAsia" w:ascii="宋体" w:hAnsi="Times New Roman" w:eastAsia="宋体" w:cs="宋体"/>
                <w:color w:val="auto"/>
                <w:sz w:val="22"/>
                <w:szCs w:val="22"/>
                <w:highlight w:val="none"/>
                <w:lang w:eastAsia="zh-CN"/>
              </w:rPr>
              <w:t xml:space="preserve"> </w:t>
            </w:r>
            <w:r>
              <w:rPr>
                <w:rFonts w:hint="eastAsia" w:ascii="宋体" w:hAnsi="宋体" w:eastAsia="宋体" w:cs="宋体"/>
                <w:color w:val="auto"/>
                <w:sz w:val="22"/>
                <w:szCs w:val="22"/>
                <w:highlight w:val="none"/>
              </w:rPr>
              <w:t xml:space="preserve"> </w:t>
            </w:r>
          </w:p>
        </w:tc>
      </w:tr>
      <w:tr w14:paraId="6B8F7F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6CEFFF5B">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7)</w:t>
            </w:r>
          </w:p>
        </w:tc>
        <w:tc>
          <w:tcPr>
            <w:tcW w:w="1603" w:type="dxa"/>
            <w:noWrap w:val="0"/>
            <w:vAlign w:val="center"/>
          </w:tcPr>
          <w:p w14:paraId="160C731E">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采购代理机构</w:t>
            </w:r>
          </w:p>
        </w:tc>
        <w:tc>
          <w:tcPr>
            <w:tcW w:w="7040" w:type="dxa"/>
            <w:noWrap w:val="0"/>
            <w:vAlign w:val="center"/>
          </w:tcPr>
          <w:p w14:paraId="782D0C91">
            <w:pPr>
              <w:adjustRightInd w:val="0"/>
              <w:spacing w:line="320" w:lineRule="exact"/>
              <w:rPr>
                <w:color w:val="auto"/>
                <w:sz w:val="22"/>
                <w:szCs w:val="22"/>
                <w:highlight w:val="none"/>
              </w:rPr>
            </w:pPr>
            <w:r>
              <w:rPr>
                <w:rFonts w:hint="eastAsia"/>
                <w:color w:val="auto"/>
                <w:sz w:val="22"/>
                <w:szCs w:val="22"/>
                <w:highlight w:val="none"/>
              </w:rPr>
              <w:t>名称：平阳县公共资源交易中心</w:t>
            </w:r>
          </w:p>
          <w:p w14:paraId="6B3937CC">
            <w:pPr>
              <w:adjustRightInd w:val="0"/>
              <w:spacing w:line="320" w:lineRule="exact"/>
              <w:rPr>
                <w:color w:val="auto"/>
                <w:sz w:val="22"/>
                <w:szCs w:val="22"/>
                <w:highlight w:val="none"/>
              </w:rPr>
            </w:pPr>
            <w:r>
              <w:rPr>
                <w:rFonts w:hint="eastAsia"/>
                <w:color w:val="auto"/>
                <w:sz w:val="22"/>
                <w:szCs w:val="22"/>
                <w:highlight w:val="none"/>
              </w:rPr>
              <w:t>地址：</w:t>
            </w:r>
            <w:r>
              <w:rPr>
                <w:rFonts w:hint="eastAsia" w:cs="Times New Roman"/>
                <w:color w:val="auto"/>
                <w:sz w:val="22"/>
                <w:szCs w:val="22"/>
                <w:highlight w:val="none"/>
                <w:lang w:eastAsia="zh-CN"/>
              </w:rPr>
              <w:t>平阳县昆阳镇昊禧中央广场4幢5楼</w:t>
            </w:r>
            <w:r>
              <w:rPr>
                <w:color w:val="auto"/>
                <w:sz w:val="22"/>
                <w:szCs w:val="22"/>
                <w:highlight w:val="none"/>
              </w:rPr>
              <w:t> </w:t>
            </w:r>
          </w:p>
          <w:p w14:paraId="5562A12C">
            <w:pPr>
              <w:adjustRightInd w:val="0"/>
              <w:spacing w:line="320" w:lineRule="exact"/>
              <w:rPr>
                <w:color w:val="auto"/>
                <w:sz w:val="22"/>
                <w:szCs w:val="22"/>
                <w:highlight w:val="none"/>
              </w:rPr>
            </w:pPr>
            <w:r>
              <w:rPr>
                <w:color w:val="auto"/>
                <w:sz w:val="22"/>
                <w:szCs w:val="22"/>
                <w:highlight w:val="none"/>
              </w:rPr>
              <w:t>项目联系人：</w:t>
            </w:r>
            <w:r>
              <w:rPr>
                <w:rFonts w:hint="eastAsia"/>
                <w:color w:val="auto"/>
                <w:sz w:val="22"/>
                <w:szCs w:val="22"/>
                <w:highlight w:val="none"/>
              </w:rPr>
              <w:t>白女士</w:t>
            </w:r>
            <w:r>
              <w:rPr>
                <w:color w:val="auto"/>
                <w:sz w:val="22"/>
                <w:szCs w:val="22"/>
                <w:highlight w:val="none"/>
              </w:rPr>
              <w:t> </w:t>
            </w:r>
          </w:p>
          <w:p w14:paraId="2EE65DBC">
            <w:pPr>
              <w:widowControl/>
              <w:adjustRightInd w:val="0"/>
              <w:snapToGrid w:val="0"/>
              <w:spacing w:line="300" w:lineRule="exact"/>
              <w:jc w:val="left"/>
              <w:rPr>
                <w:rFonts w:hint="eastAsia" w:ascii="宋体" w:hAnsi="宋体" w:eastAsia="宋体" w:cs="宋体"/>
                <w:color w:val="auto"/>
                <w:sz w:val="22"/>
                <w:szCs w:val="22"/>
                <w:highlight w:val="none"/>
              </w:rPr>
            </w:pPr>
            <w:r>
              <w:rPr>
                <w:color w:val="auto"/>
                <w:sz w:val="22"/>
                <w:szCs w:val="22"/>
                <w:highlight w:val="none"/>
              </w:rPr>
              <w:t>项目联系方式：0577-63193038</w:t>
            </w:r>
          </w:p>
        </w:tc>
      </w:tr>
      <w:tr w14:paraId="578D52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1AC2AC6E">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8)</w:t>
            </w:r>
          </w:p>
        </w:tc>
        <w:tc>
          <w:tcPr>
            <w:tcW w:w="1603" w:type="dxa"/>
            <w:noWrap w:val="0"/>
            <w:vAlign w:val="center"/>
          </w:tcPr>
          <w:p w14:paraId="751B0EAB">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评标办法</w:t>
            </w:r>
          </w:p>
        </w:tc>
        <w:tc>
          <w:tcPr>
            <w:tcW w:w="7040" w:type="dxa"/>
            <w:noWrap w:val="0"/>
            <w:vAlign w:val="center"/>
          </w:tcPr>
          <w:p w14:paraId="367374A4">
            <w:pPr>
              <w:widowControl/>
              <w:adjustRightInd w:val="0"/>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综合评分法</w:t>
            </w:r>
          </w:p>
        </w:tc>
      </w:tr>
      <w:tr w14:paraId="463D07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0519BED5">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9)</w:t>
            </w:r>
          </w:p>
        </w:tc>
        <w:tc>
          <w:tcPr>
            <w:tcW w:w="1603" w:type="dxa"/>
            <w:noWrap w:val="0"/>
            <w:vAlign w:val="center"/>
          </w:tcPr>
          <w:p w14:paraId="0E8E1554">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招标内容</w:t>
            </w:r>
          </w:p>
        </w:tc>
        <w:tc>
          <w:tcPr>
            <w:tcW w:w="7040" w:type="dxa"/>
            <w:noWrap w:val="0"/>
            <w:vAlign w:val="center"/>
          </w:tcPr>
          <w:p w14:paraId="2BDCD813">
            <w:pPr>
              <w:widowControl/>
              <w:adjustRightInd w:val="0"/>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具体内容见招标文件</w:t>
            </w:r>
          </w:p>
        </w:tc>
      </w:tr>
      <w:tr w14:paraId="6A4378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67532A2E">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10)</w:t>
            </w:r>
          </w:p>
        </w:tc>
        <w:tc>
          <w:tcPr>
            <w:tcW w:w="1603" w:type="dxa"/>
            <w:noWrap w:val="0"/>
            <w:vAlign w:val="center"/>
          </w:tcPr>
          <w:p w14:paraId="115DD71C">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投标供应商</w:t>
            </w:r>
          </w:p>
          <w:p w14:paraId="36B008C9">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资格要求</w:t>
            </w:r>
          </w:p>
        </w:tc>
        <w:tc>
          <w:tcPr>
            <w:tcW w:w="7040" w:type="dxa"/>
            <w:noWrap w:val="0"/>
            <w:vAlign w:val="center"/>
          </w:tcPr>
          <w:p w14:paraId="781CA25A">
            <w:pPr>
              <w:widowControl/>
              <w:adjustRightInd w:val="0"/>
              <w:snapToGrid w:val="0"/>
              <w:spacing w:line="300" w:lineRule="exact"/>
              <w:jc w:val="left"/>
              <w:rPr>
                <w:rFonts w:hint="eastAsia" w:ascii="宋体" w:hAnsi="宋体" w:eastAsia="宋体" w:cs="宋体"/>
                <w:color w:val="auto"/>
                <w:kern w:val="28"/>
                <w:sz w:val="22"/>
                <w:szCs w:val="22"/>
                <w:highlight w:val="none"/>
              </w:rPr>
            </w:pPr>
            <w:r>
              <w:rPr>
                <w:rFonts w:hint="eastAsia" w:ascii="宋体" w:hAnsi="宋体" w:eastAsia="宋体" w:cs="宋体"/>
                <w:color w:val="auto"/>
                <w:sz w:val="22"/>
                <w:szCs w:val="22"/>
                <w:highlight w:val="none"/>
              </w:rPr>
              <w:t>详见招标公告</w:t>
            </w:r>
          </w:p>
        </w:tc>
      </w:tr>
      <w:tr w14:paraId="7903A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618E75B0">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11)</w:t>
            </w:r>
          </w:p>
        </w:tc>
        <w:tc>
          <w:tcPr>
            <w:tcW w:w="1603" w:type="dxa"/>
            <w:noWrap w:val="0"/>
            <w:vAlign w:val="center"/>
          </w:tcPr>
          <w:p w14:paraId="27614CC8">
            <w:pPr>
              <w:widowControl/>
              <w:adjustRightInd w:val="0"/>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是否接受联合体投标</w:t>
            </w:r>
          </w:p>
        </w:tc>
        <w:tc>
          <w:tcPr>
            <w:tcW w:w="7040" w:type="dxa"/>
            <w:noWrap w:val="0"/>
            <w:vAlign w:val="center"/>
          </w:tcPr>
          <w:p w14:paraId="661C6960">
            <w:pPr>
              <w:widowControl/>
              <w:adjustRightInd w:val="0"/>
              <w:snapToGrid w:val="0"/>
              <w:spacing w:line="300" w:lineRule="exact"/>
              <w:jc w:val="left"/>
              <w:rPr>
                <w:rFonts w:hint="eastAsia" w:ascii="宋体" w:hAnsi="宋体" w:eastAsia="宋体" w:cs="宋体"/>
                <w:i/>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i/>
                <w:color w:val="auto"/>
                <w:sz w:val="22"/>
                <w:szCs w:val="22"/>
                <w:highlight w:val="none"/>
              </w:rPr>
              <w:t>不接受</w:t>
            </w:r>
          </w:p>
          <w:p w14:paraId="35116F9A">
            <w:pPr>
              <w:widowControl/>
              <w:adjustRightInd w:val="0"/>
              <w:snapToGrid w:val="0"/>
              <w:spacing w:line="300" w:lineRule="exact"/>
              <w:jc w:val="left"/>
              <w:rPr>
                <w:rFonts w:hint="eastAsia" w:ascii="宋体" w:hAnsi="宋体" w:eastAsia="宋体" w:cs="宋体"/>
                <w:i/>
                <w:color w:val="auto"/>
                <w:sz w:val="22"/>
                <w:szCs w:val="22"/>
                <w:highlight w:val="none"/>
              </w:rPr>
            </w:pPr>
            <w:r>
              <w:rPr>
                <w:rFonts w:hint="eastAsia" w:ascii="宋体" w:hAnsi="宋体" w:eastAsia="宋体" w:cs="宋体"/>
                <w:color w:val="auto"/>
                <w:sz w:val="22"/>
                <w:szCs w:val="22"/>
                <w:highlight w:val="none"/>
                <w:lang w:eastAsia="zh-CN"/>
              </w:rPr>
              <w:t>□</w:t>
            </w:r>
            <w:r>
              <w:rPr>
                <w:rFonts w:hint="eastAsia"/>
                <w:color w:val="auto"/>
                <w:sz w:val="22"/>
                <w:szCs w:val="22"/>
                <w:highlight w:val="none"/>
              </w:rPr>
              <w:t>接受</w:t>
            </w:r>
          </w:p>
        </w:tc>
      </w:tr>
      <w:tr w14:paraId="3C1969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2924B22C">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12)</w:t>
            </w:r>
          </w:p>
        </w:tc>
        <w:tc>
          <w:tcPr>
            <w:tcW w:w="1603" w:type="dxa"/>
            <w:noWrap w:val="0"/>
            <w:vAlign w:val="center"/>
          </w:tcPr>
          <w:p w14:paraId="661C78D1">
            <w:pPr>
              <w:widowControl/>
              <w:adjustRightInd w:val="0"/>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踏勘现场</w:t>
            </w:r>
          </w:p>
        </w:tc>
        <w:tc>
          <w:tcPr>
            <w:tcW w:w="7040" w:type="dxa"/>
            <w:noWrap w:val="0"/>
            <w:vAlign w:val="center"/>
          </w:tcPr>
          <w:p w14:paraId="5CCB10F7">
            <w:pPr>
              <w:widowControl/>
              <w:adjustRightInd w:val="0"/>
              <w:snapToGrid w:val="0"/>
              <w:spacing w:line="300" w:lineRule="exact"/>
              <w:jc w:val="left"/>
              <w:rPr>
                <w:rFonts w:hint="eastAsia" w:ascii="宋体" w:hAnsi="宋体" w:eastAsia="宋体" w:cs="宋体"/>
                <w:i/>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eq \o\ac(</w:instrText>
            </w:r>
            <w:r>
              <w:rPr>
                <w:rFonts w:hint="eastAsia" w:ascii="宋体" w:hAnsi="宋体" w:eastAsia="宋体" w:cs="宋体"/>
                <w:color w:val="auto"/>
                <w:position w:val="-4"/>
                <w:sz w:val="22"/>
                <w:szCs w:val="22"/>
                <w:highlight w:val="none"/>
              </w:rPr>
              <w:instrText xml:space="preserve">□</w:instrText>
            </w:r>
            <w:r>
              <w:rPr>
                <w:rFonts w:hint="eastAsia" w:ascii="宋体" w:hAnsi="宋体" w:eastAsia="宋体" w:cs="宋体"/>
                <w:color w:val="auto"/>
                <w:position w:val="-4"/>
                <w:sz w:val="22"/>
                <w:szCs w:val="22"/>
                <w:highlight w:val="none"/>
                <w:lang w:eastAsia="zh-CN"/>
              </w:rPr>
              <w:instrText xml:space="preserve">,</w:instrText>
            </w:r>
            <w:r>
              <w:rPr>
                <w:rFonts w:hint="eastAsia" w:ascii="宋体" w:hAnsi="宋体" w:eastAsia="宋体" w:cs="宋体"/>
                <w:color w:val="auto"/>
                <w:position w:val="-1"/>
                <w:sz w:val="15"/>
                <w:szCs w:val="22"/>
                <w:highlight w:val="none"/>
                <w:lang w:eastAsia="zh-CN"/>
              </w:rPr>
              <w:instrText xml:space="preserve">√</w:instrText>
            </w:r>
            <w:r>
              <w:rPr>
                <w:rFonts w:hint="eastAsia" w:ascii="宋体" w:hAnsi="宋体" w:eastAsia="宋体" w:cs="宋体"/>
                <w:color w:val="auto"/>
                <w:sz w:val="22"/>
                <w:szCs w:val="22"/>
                <w:highlight w:val="none"/>
              </w:rPr>
              <w:instrText xml:space="preserve">)</w:instrText>
            </w:r>
            <w:r>
              <w:rPr>
                <w:rFonts w:hint="eastAsia" w:ascii="宋体" w:hAnsi="宋体" w:eastAsia="宋体" w:cs="宋体"/>
                <w:color w:val="auto"/>
                <w:sz w:val="22"/>
                <w:szCs w:val="22"/>
                <w:highlight w:val="none"/>
              </w:rPr>
              <w:fldChar w:fldCharType="end"/>
            </w:r>
            <w:r>
              <w:rPr>
                <w:rFonts w:hint="eastAsia" w:ascii="宋体" w:hAnsi="宋体" w:eastAsia="宋体" w:cs="宋体"/>
                <w:i/>
                <w:color w:val="auto"/>
                <w:sz w:val="22"/>
                <w:szCs w:val="22"/>
                <w:highlight w:val="none"/>
              </w:rPr>
              <w:t>不组织</w:t>
            </w:r>
          </w:p>
          <w:p w14:paraId="647D34E7">
            <w:pPr>
              <w:widowControl/>
              <w:adjustRightInd w:val="0"/>
              <w:snapToGrid w:val="0"/>
              <w:spacing w:line="300" w:lineRule="exact"/>
              <w:jc w:val="left"/>
              <w:rPr>
                <w:rFonts w:hint="eastAsia" w:ascii="宋体" w:hAnsi="宋体" w:eastAsia="宋体" w:cs="宋体"/>
                <w:i/>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i/>
                <w:color w:val="auto"/>
                <w:sz w:val="22"/>
                <w:szCs w:val="22"/>
                <w:highlight w:val="none"/>
              </w:rPr>
              <w:t>组</w:t>
            </w:r>
            <w:r>
              <w:rPr>
                <w:rFonts w:hint="eastAsia" w:ascii="宋体" w:hAnsi="宋体" w:eastAsia="宋体" w:cs="宋体"/>
                <w:color w:val="auto"/>
                <w:sz w:val="22"/>
                <w:szCs w:val="22"/>
                <w:highlight w:val="none"/>
              </w:rPr>
              <w:t>织</w:t>
            </w:r>
          </w:p>
        </w:tc>
      </w:tr>
      <w:tr w14:paraId="6B4396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4A2C465B">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13)</w:t>
            </w:r>
          </w:p>
        </w:tc>
        <w:tc>
          <w:tcPr>
            <w:tcW w:w="1603" w:type="dxa"/>
            <w:noWrap w:val="0"/>
            <w:vAlign w:val="center"/>
          </w:tcPr>
          <w:p w14:paraId="39FB7968">
            <w:pPr>
              <w:widowControl/>
              <w:adjustRightInd w:val="0"/>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是否允许递交备选投标方案</w:t>
            </w:r>
          </w:p>
        </w:tc>
        <w:tc>
          <w:tcPr>
            <w:tcW w:w="7040" w:type="dxa"/>
            <w:noWrap w:val="0"/>
            <w:vAlign w:val="center"/>
          </w:tcPr>
          <w:p w14:paraId="019BE54D">
            <w:pPr>
              <w:widowControl/>
              <w:adjustRightInd w:val="0"/>
              <w:snapToGrid w:val="0"/>
              <w:spacing w:line="300" w:lineRule="exact"/>
              <w:jc w:val="left"/>
              <w:rPr>
                <w:rFonts w:hint="eastAsia" w:ascii="宋体" w:hAnsi="宋体" w:eastAsia="宋体" w:cs="宋体"/>
                <w:i/>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eq \o\ac(</w:instrText>
            </w:r>
            <w:r>
              <w:rPr>
                <w:rFonts w:hint="eastAsia" w:ascii="宋体" w:hAnsi="宋体" w:eastAsia="宋体" w:cs="宋体"/>
                <w:color w:val="auto"/>
                <w:position w:val="-4"/>
                <w:sz w:val="22"/>
                <w:szCs w:val="22"/>
                <w:highlight w:val="none"/>
              </w:rPr>
              <w:instrText xml:space="preserve">□</w:instrText>
            </w:r>
            <w:r>
              <w:rPr>
                <w:rFonts w:hint="eastAsia" w:ascii="宋体" w:hAnsi="宋体" w:eastAsia="宋体" w:cs="宋体"/>
                <w:color w:val="auto"/>
                <w:sz w:val="22"/>
                <w:szCs w:val="22"/>
                <w:highlight w:val="none"/>
              </w:rPr>
              <w:instrText xml:space="preserve">,√)</w:instrText>
            </w:r>
            <w:r>
              <w:rPr>
                <w:rFonts w:hint="eastAsia" w:ascii="宋体" w:hAnsi="宋体" w:eastAsia="宋体" w:cs="宋体"/>
                <w:color w:val="auto"/>
                <w:sz w:val="22"/>
                <w:szCs w:val="22"/>
                <w:highlight w:val="none"/>
              </w:rPr>
              <w:fldChar w:fldCharType="end"/>
            </w:r>
            <w:r>
              <w:rPr>
                <w:rFonts w:hint="eastAsia" w:ascii="宋体" w:hAnsi="宋体" w:eastAsia="宋体" w:cs="宋体"/>
                <w:i/>
                <w:color w:val="auto"/>
                <w:sz w:val="22"/>
                <w:szCs w:val="22"/>
                <w:highlight w:val="none"/>
              </w:rPr>
              <w:t>不允许</w:t>
            </w:r>
          </w:p>
          <w:p w14:paraId="123E7899">
            <w:pPr>
              <w:widowControl/>
              <w:adjustRightInd w:val="0"/>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r>
              <w:rPr>
                <w:rFonts w:hint="eastAsia" w:ascii="宋体" w:hAnsi="宋体" w:eastAsia="宋体" w:cs="宋体"/>
                <w:i/>
                <w:color w:val="auto"/>
                <w:sz w:val="22"/>
                <w:szCs w:val="22"/>
                <w:highlight w:val="none"/>
              </w:rPr>
              <w:t>允许</w:t>
            </w:r>
          </w:p>
        </w:tc>
      </w:tr>
      <w:tr w14:paraId="6DABB2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2AE99ADB">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14)</w:t>
            </w:r>
          </w:p>
        </w:tc>
        <w:tc>
          <w:tcPr>
            <w:tcW w:w="1603" w:type="dxa"/>
            <w:noWrap w:val="0"/>
            <w:vAlign w:val="center"/>
          </w:tcPr>
          <w:p w14:paraId="4C880543">
            <w:pPr>
              <w:widowControl/>
              <w:adjustRightInd w:val="0"/>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投标货币</w:t>
            </w:r>
          </w:p>
        </w:tc>
        <w:tc>
          <w:tcPr>
            <w:tcW w:w="7040" w:type="dxa"/>
            <w:noWrap w:val="0"/>
            <w:vAlign w:val="center"/>
          </w:tcPr>
          <w:p w14:paraId="47501BE9">
            <w:pPr>
              <w:widowControl/>
              <w:adjustRightInd w:val="0"/>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人民币</w:t>
            </w:r>
          </w:p>
        </w:tc>
      </w:tr>
      <w:tr w14:paraId="70BBAD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30032F07">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15)</w:t>
            </w:r>
          </w:p>
        </w:tc>
        <w:tc>
          <w:tcPr>
            <w:tcW w:w="1603" w:type="dxa"/>
            <w:noWrap w:val="0"/>
            <w:vAlign w:val="center"/>
          </w:tcPr>
          <w:p w14:paraId="441B2EDF">
            <w:pPr>
              <w:widowControl/>
              <w:adjustRightInd w:val="0"/>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投标语言</w:t>
            </w:r>
          </w:p>
        </w:tc>
        <w:tc>
          <w:tcPr>
            <w:tcW w:w="7040" w:type="dxa"/>
            <w:noWrap w:val="0"/>
            <w:vAlign w:val="center"/>
          </w:tcPr>
          <w:p w14:paraId="5193377C">
            <w:pPr>
              <w:widowControl/>
              <w:adjustRightInd w:val="0"/>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中文</w:t>
            </w:r>
          </w:p>
        </w:tc>
      </w:tr>
      <w:tr w14:paraId="443B2B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4153D5F3">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16)</w:t>
            </w:r>
          </w:p>
        </w:tc>
        <w:tc>
          <w:tcPr>
            <w:tcW w:w="1603" w:type="dxa"/>
            <w:noWrap w:val="0"/>
            <w:vAlign w:val="center"/>
          </w:tcPr>
          <w:p w14:paraId="4167E9D9">
            <w:pPr>
              <w:widowControl/>
              <w:adjustRightInd w:val="0"/>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投标文件的组成</w:t>
            </w:r>
          </w:p>
        </w:tc>
        <w:tc>
          <w:tcPr>
            <w:tcW w:w="7040" w:type="dxa"/>
            <w:noWrap w:val="0"/>
            <w:vAlign w:val="center"/>
          </w:tcPr>
          <w:p w14:paraId="09F1461C">
            <w:pPr>
              <w:widowControl/>
              <w:adjustRightInd w:val="0"/>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完整的《投标文件》由“资格文件”、“报价文件”和“商务技术文件”三个部分组成。</w:t>
            </w:r>
          </w:p>
        </w:tc>
      </w:tr>
      <w:tr w14:paraId="01DC56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68C6D73E">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17)</w:t>
            </w:r>
          </w:p>
        </w:tc>
        <w:tc>
          <w:tcPr>
            <w:tcW w:w="1603" w:type="dxa"/>
            <w:noWrap w:val="0"/>
            <w:vAlign w:val="center"/>
          </w:tcPr>
          <w:p w14:paraId="7191C33B">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投标文件的编制</w:t>
            </w:r>
          </w:p>
        </w:tc>
        <w:tc>
          <w:tcPr>
            <w:tcW w:w="7040" w:type="dxa"/>
            <w:noWrap w:val="0"/>
            <w:vAlign w:val="center"/>
          </w:tcPr>
          <w:p w14:paraId="0C1C1356">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供应商应先安装“政采云电子交易客户端”，并按照本招标文件和“政府采购云平台”的要求，通过“政采云电子交易客户端”编制并加密投标文件。</w:t>
            </w:r>
          </w:p>
        </w:tc>
      </w:tr>
      <w:tr w14:paraId="7D375B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41A1174F">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18)</w:t>
            </w:r>
          </w:p>
        </w:tc>
        <w:tc>
          <w:tcPr>
            <w:tcW w:w="1603" w:type="dxa"/>
            <w:noWrap w:val="0"/>
            <w:vAlign w:val="center"/>
          </w:tcPr>
          <w:p w14:paraId="43D8A8CE">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签字或盖章要求</w:t>
            </w:r>
          </w:p>
        </w:tc>
        <w:tc>
          <w:tcPr>
            <w:tcW w:w="7040" w:type="dxa"/>
            <w:noWrap w:val="0"/>
            <w:vAlign w:val="center"/>
          </w:tcPr>
          <w:p w14:paraId="0EABBAF7">
            <w:pPr>
              <w:widowControl/>
              <w:snapToGrid w:val="0"/>
              <w:spacing w:line="360" w:lineRule="atLeast"/>
              <w:jc w:val="left"/>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lang w:bidi="ar"/>
              </w:rPr>
              <w:t>电子签章。</w:t>
            </w:r>
            <w:r>
              <w:rPr>
                <w:rFonts w:hint="eastAsia" w:ascii="宋体" w:hAnsi="宋体" w:eastAsia="宋体" w:cs="宋体"/>
                <w:color w:val="auto"/>
                <w:sz w:val="22"/>
                <w:szCs w:val="22"/>
                <w:highlight w:val="none"/>
              </w:rPr>
              <w:t>采购文件所指的加盖单位公章为电子签章。</w:t>
            </w:r>
          </w:p>
          <w:p w14:paraId="0E81BA65">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投标文件须按采购文件格式要求，由供应商加盖单位公章和法定代表人或其授权代表印章（或签字）。</w:t>
            </w:r>
          </w:p>
        </w:tc>
      </w:tr>
      <w:tr w14:paraId="479D23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59032A01">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19)</w:t>
            </w:r>
          </w:p>
        </w:tc>
        <w:tc>
          <w:tcPr>
            <w:tcW w:w="1603" w:type="dxa"/>
            <w:noWrap w:val="0"/>
            <w:vAlign w:val="center"/>
          </w:tcPr>
          <w:p w14:paraId="480D051A">
            <w:pPr>
              <w:widowControl/>
              <w:adjustRightInd w:val="0"/>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投标文件的形式</w:t>
            </w:r>
          </w:p>
        </w:tc>
        <w:tc>
          <w:tcPr>
            <w:tcW w:w="7040" w:type="dxa"/>
            <w:noWrap w:val="0"/>
            <w:vAlign w:val="center"/>
          </w:tcPr>
          <w:p w14:paraId="6E157FBF">
            <w:pPr>
              <w:widowControl/>
              <w:adjustRightInd w:val="0"/>
              <w:snapToGrid w:val="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☑电子投标文件（包括“电子加密投标文件”和“备份投标文件”，在投标文件编制完成后同时生成）；</w:t>
            </w:r>
          </w:p>
          <w:p w14:paraId="5D7109F7">
            <w:pPr>
              <w:widowControl/>
              <w:adjustRightInd w:val="0"/>
              <w:snapToGrid w:val="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（1）“电子加密投标文件”是指通过“政采云电子交易客户端”完成投标文件编制后生成并加密的数据电文形式的投标文件。</w:t>
            </w:r>
          </w:p>
          <w:p w14:paraId="1D14F6AF">
            <w:pPr>
              <w:widowControl/>
              <w:adjustRightInd w:val="0"/>
              <w:snapToGrid w:val="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（2）“备份投标文件”是指与“电子加密投标文件”同时生成的数据电文形式的电子文件（备份标书），其他方式编制的备份投标文件视为无效备份投标文件。</w:t>
            </w:r>
          </w:p>
        </w:tc>
      </w:tr>
      <w:tr w14:paraId="472C88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3263D8A4">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20)</w:t>
            </w:r>
          </w:p>
        </w:tc>
        <w:tc>
          <w:tcPr>
            <w:tcW w:w="1603" w:type="dxa"/>
            <w:noWrap w:val="0"/>
            <w:vAlign w:val="center"/>
          </w:tcPr>
          <w:p w14:paraId="49FA17E6">
            <w:pPr>
              <w:widowControl/>
              <w:adjustRightInd w:val="0"/>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投标文件份数</w:t>
            </w:r>
          </w:p>
        </w:tc>
        <w:tc>
          <w:tcPr>
            <w:tcW w:w="7040" w:type="dxa"/>
            <w:noWrap w:val="0"/>
            <w:vAlign w:val="center"/>
          </w:tcPr>
          <w:p w14:paraId="4C0079E2">
            <w:pPr>
              <w:pStyle w:val="19"/>
              <w:widowControl w:val="0"/>
              <w:tabs>
                <w:tab w:val="right" w:leader="dot" w:pos="9118"/>
              </w:tabs>
              <w:adjustRightInd w:val="0"/>
              <w:spacing w:line="320" w:lineRule="exact"/>
              <w:jc w:val="both"/>
              <w:rPr>
                <w:rFonts w:hint="eastAsia"/>
                <w:color w:val="auto"/>
                <w:sz w:val="22"/>
                <w:szCs w:val="22"/>
                <w:highlight w:val="none"/>
              </w:rPr>
            </w:pPr>
            <w:r>
              <w:rPr>
                <w:rFonts w:hint="eastAsia"/>
                <w:color w:val="auto"/>
                <w:sz w:val="22"/>
                <w:szCs w:val="22"/>
                <w:highlight w:val="none"/>
              </w:rPr>
              <w:t>（1）“电子加密投标文件”：在线上传递交、一份。</w:t>
            </w:r>
          </w:p>
          <w:p w14:paraId="0EA85269">
            <w:pPr>
              <w:pStyle w:val="19"/>
              <w:widowControl w:val="0"/>
              <w:tabs>
                <w:tab w:val="right" w:leader="dot" w:pos="9118"/>
              </w:tabs>
              <w:adjustRightInd w:val="0"/>
              <w:spacing w:line="320" w:lineRule="exact"/>
              <w:jc w:val="both"/>
              <w:rPr>
                <w:rFonts w:hint="default" w:ascii="宋体" w:hAnsi="宋体" w:eastAsia="宋体" w:cs="宋体"/>
                <w:color w:val="auto"/>
                <w:sz w:val="22"/>
                <w:szCs w:val="22"/>
                <w:highlight w:val="none"/>
                <w:lang w:val="en-US" w:eastAsia="zh-CN"/>
              </w:rPr>
            </w:pPr>
            <w:r>
              <w:rPr>
                <w:rFonts w:hint="eastAsia"/>
                <w:color w:val="auto"/>
                <w:sz w:val="22"/>
                <w:szCs w:val="22"/>
                <w:highlight w:val="none"/>
              </w:rPr>
              <w:t>（2）“备份投标文件”：</w:t>
            </w:r>
            <w:r>
              <w:rPr>
                <w:rFonts w:hint="eastAsia" w:ascii="宋体" w:hAnsi="宋体" w:eastAsia="宋体" w:cs="Times New Roman"/>
                <w:b w:val="0"/>
                <w:bCs/>
                <w:color w:val="auto"/>
                <w:sz w:val="22"/>
                <w:highlight w:val="none"/>
              </w:rPr>
              <w:t>将系统生成的备份标书（后缀格式为.bfbs）</w:t>
            </w:r>
            <w:r>
              <w:rPr>
                <w:rFonts w:hint="eastAsia" w:ascii="宋体" w:hAnsi="宋体"/>
                <w:b w:val="0"/>
                <w:bCs/>
                <w:color w:val="auto"/>
                <w:sz w:val="22"/>
                <w:highlight w:val="none"/>
                <w:lang w:val="en-US" w:eastAsia="zh-CN"/>
              </w:rPr>
              <w:t>以U盘形式</w:t>
            </w:r>
            <w:r>
              <w:rPr>
                <w:rFonts w:hint="eastAsia"/>
                <w:color w:val="auto"/>
                <w:sz w:val="22"/>
                <w:szCs w:val="22"/>
                <w:highlight w:val="none"/>
              </w:rPr>
              <w:t>密封包装后（邮</w:t>
            </w:r>
            <w:r>
              <w:rPr>
                <w:rFonts w:hint="eastAsia" w:ascii="宋体" w:hAnsi="宋体" w:eastAsia="宋体" w:cs="宋体"/>
                <w:color w:val="auto"/>
                <w:sz w:val="22"/>
                <w:szCs w:val="22"/>
                <w:highlight w:val="none"/>
              </w:rPr>
              <w:t>寄形式投标截止时间前递交、一份（邮寄地址：</w:t>
            </w:r>
            <w:r>
              <w:rPr>
                <w:rFonts w:hint="eastAsia" w:ascii="宋体" w:hAnsi="宋体" w:cs="宋体"/>
                <w:color w:val="auto"/>
                <w:sz w:val="22"/>
                <w:szCs w:val="22"/>
                <w:highlight w:val="none"/>
                <w:lang w:eastAsia="zh-CN"/>
              </w:rPr>
              <w:t>平阳县昆阳镇昊禧中央广场4幢5楼，</w:t>
            </w:r>
            <w:r>
              <w:rPr>
                <w:rFonts w:hint="eastAsia" w:ascii="宋体" w:hAnsi="宋体" w:cs="宋体"/>
                <w:color w:val="auto"/>
                <w:sz w:val="22"/>
                <w:szCs w:val="22"/>
                <w:highlight w:val="none"/>
                <w:lang w:val="en-US" w:eastAsia="zh-CN"/>
              </w:rPr>
              <w:t>平阳县公共资源交易中心</w:t>
            </w:r>
            <w:r>
              <w:rPr>
                <w:rFonts w:hint="eastAsia" w:ascii="宋体" w:hAnsi="宋体" w:eastAsia="宋体" w:cs="宋体"/>
                <w:color w:val="auto"/>
                <w:sz w:val="22"/>
                <w:szCs w:val="22"/>
                <w:highlight w:val="none"/>
              </w:rPr>
              <w:t>政府采购科胡女士收0577-63193038））。</w:t>
            </w:r>
          </w:p>
        </w:tc>
      </w:tr>
      <w:tr w14:paraId="0A7F4D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42E187C9">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21)</w:t>
            </w:r>
          </w:p>
        </w:tc>
        <w:tc>
          <w:tcPr>
            <w:tcW w:w="1603" w:type="dxa"/>
            <w:noWrap w:val="0"/>
            <w:vAlign w:val="center"/>
          </w:tcPr>
          <w:p w14:paraId="4AF07CD6">
            <w:pPr>
              <w:widowControl/>
              <w:adjustRightInd w:val="0"/>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投标文件的上传和递交</w:t>
            </w:r>
          </w:p>
        </w:tc>
        <w:tc>
          <w:tcPr>
            <w:tcW w:w="7040" w:type="dxa"/>
            <w:noWrap w:val="0"/>
            <w:vAlign w:val="center"/>
          </w:tcPr>
          <w:p w14:paraId="49435039">
            <w:pPr>
              <w:adjustRightInd w:val="0"/>
              <w:spacing w:line="320" w:lineRule="exact"/>
              <w:rPr>
                <w:rFonts w:hint="eastAsia"/>
                <w:color w:val="auto"/>
                <w:sz w:val="22"/>
                <w:szCs w:val="22"/>
                <w:highlight w:val="none"/>
              </w:rPr>
            </w:pPr>
            <w:r>
              <w:rPr>
                <w:rFonts w:hint="eastAsia"/>
                <w:color w:val="auto"/>
                <w:sz w:val="22"/>
                <w:szCs w:val="22"/>
                <w:highlight w:val="none"/>
              </w:rPr>
              <w:t>（1）“电子加密投标文件”的上传、递交：</w:t>
            </w:r>
          </w:p>
          <w:p w14:paraId="1D0A1131">
            <w:pPr>
              <w:adjustRightInd w:val="0"/>
              <w:spacing w:line="320" w:lineRule="exact"/>
              <w:rPr>
                <w:rFonts w:hint="eastAsia"/>
                <w:color w:val="auto"/>
                <w:sz w:val="22"/>
                <w:szCs w:val="22"/>
                <w:highlight w:val="none"/>
              </w:rPr>
            </w:pPr>
            <w:r>
              <w:rPr>
                <w:rFonts w:hint="eastAsia"/>
                <w:color w:val="auto"/>
                <w:sz w:val="22"/>
                <w:szCs w:val="22"/>
                <w:highlight w:val="none"/>
              </w:rPr>
              <w:t>a.投标供应商应在投标截止时间前将“电子加密投标文件”成功上传递交至“政府采购云平台”，否则投标无效。</w:t>
            </w:r>
          </w:p>
          <w:p w14:paraId="376B67E9">
            <w:pPr>
              <w:adjustRightInd w:val="0"/>
              <w:spacing w:line="320" w:lineRule="exact"/>
              <w:rPr>
                <w:rFonts w:hint="eastAsia"/>
                <w:color w:val="auto"/>
                <w:sz w:val="22"/>
                <w:szCs w:val="22"/>
                <w:highlight w:val="none"/>
              </w:rPr>
            </w:pPr>
            <w:r>
              <w:rPr>
                <w:rFonts w:hint="eastAsia"/>
                <w:color w:val="auto"/>
                <w:sz w:val="22"/>
                <w:szCs w:val="22"/>
                <w:highlight w:val="none"/>
              </w:rPr>
              <w:t>b.“电子加密投标文件”成功上传递交后，供应商可自行打印投标文件接收回执。</w:t>
            </w:r>
          </w:p>
          <w:p w14:paraId="28E05166">
            <w:pPr>
              <w:adjustRightInd w:val="0"/>
              <w:spacing w:line="320" w:lineRule="exact"/>
              <w:rPr>
                <w:rFonts w:hint="eastAsia"/>
                <w:color w:val="auto"/>
                <w:sz w:val="22"/>
                <w:szCs w:val="22"/>
                <w:highlight w:val="none"/>
              </w:rPr>
            </w:pPr>
            <w:r>
              <w:rPr>
                <w:rFonts w:hint="eastAsia"/>
                <w:color w:val="auto"/>
                <w:sz w:val="22"/>
                <w:szCs w:val="22"/>
                <w:highlight w:val="none"/>
              </w:rPr>
              <w:t>（2）“备份投标文件”的密封包装、递交：</w:t>
            </w:r>
          </w:p>
          <w:p w14:paraId="1F96CF5D">
            <w:pPr>
              <w:adjustRightInd w:val="0"/>
              <w:spacing w:line="320" w:lineRule="exact"/>
              <w:rPr>
                <w:rFonts w:hint="eastAsia"/>
                <w:color w:val="auto"/>
                <w:sz w:val="22"/>
                <w:szCs w:val="22"/>
                <w:highlight w:val="none"/>
              </w:rPr>
            </w:pPr>
            <w:r>
              <w:rPr>
                <w:rFonts w:hint="eastAsia"/>
                <w:color w:val="auto"/>
                <w:sz w:val="22"/>
                <w:szCs w:val="22"/>
                <w:highlight w:val="none"/>
              </w:rPr>
              <w:t>a.投标供应商在“政府采购云平台”完成“电子加密投标文件”的上传递交后，还可以（邮寄形式）在投标截止时间前递交以介质（U盘）存储的 “备份投标文件”（一份）；</w:t>
            </w:r>
          </w:p>
          <w:p w14:paraId="47BCF717">
            <w:pPr>
              <w:adjustRightInd w:val="0"/>
              <w:spacing w:line="320" w:lineRule="exact"/>
              <w:rPr>
                <w:rFonts w:hint="eastAsia"/>
                <w:color w:val="auto"/>
                <w:sz w:val="22"/>
                <w:szCs w:val="22"/>
                <w:highlight w:val="none"/>
              </w:rPr>
            </w:pPr>
            <w:r>
              <w:rPr>
                <w:rFonts w:hint="eastAsia"/>
                <w:color w:val="auto"/>
                <w:sz w:val="22"/>
                <w:szCs w:val="22"/>
                <w:highlight w:val="none"/>
              </w:rPr>
              <w:t>b.邮寄“备份投标文件”应当密封包装，并在包装上标注投标项目名称、投标单位名称并加盖公章。没有密封包装或者逾期邮寄送达至投标地点的“备份投标文件”将不予接收；</w:t>
            </w:r>
          </w:p>
          <w:p w14:paraId="49558B1E">
            <w:pPr>
              <w:widowControl/>
              <w:adjustRightInd w:val="0"/>
              <w:snapToGrid w:val="0"/>
              <w:jc w:val="left"/>
              <w:rPr>
                <w:rFonts w:hint="eastAsia" w:ascii="宋体" w:hAnsi="宋体" w:eastAsia="宋体" w:cs="宋体"/>
                <w:color w:val="auto"/>
                <w:sz w:val="22"/>
                <w:szCs w:val="22"/>
                <w:highlight w:val="none"/>
              </w:rPr>
            </w:pPr>
            <w:r>
              <w:rPr>
                <w:rFonts w:hint="eastAsia"/>
                <w:color w:val="auto"/>
                <w:sz w:val="22"/>
                <w:szCs w:val="22"/>
                <w:highlight w:val="none"/>
              </w:rPr>
              <w:t>c.通过“政府采购云平台”成功上传递交的“电子加密投标文件”已按时解密的，“备份投标文件”自动失效。投标截止时间前，投标供应商仅递交了“备份投标文件”而未将“电子加密投标文件”成功上传至“政府采购云平台”的，投标无效。</w:t>
            </w:r>
          </w:p>
        </w:tc>
      </w:tr>
      <w:tr w14:paraId="4CAC74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6CFE6ADD">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22)</w:t>
            </w:r>
          </w:p>
        </w:tc>
        <w:tc>
          <w:tcPr>
            <w:tcW w:w="1603" w:type="dxa"/>
            <w:noWrap w:val="0"/>
            <w:vAlign w:val="center"/>
          </w:tcPr>
          <w:p w14:paraId="2B826D64">
            <w:pPr>
              <w:widowControl/>
              <w:adjustRightInd w:val="0"/>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电子加密投标文件的解密和异常情况处理</w:t>
            </w:r>
          </w:p>
        </w:tc>
        <w:tc>
          <w:tcPr>
            <w:tcW w:w="7040" w:type="dxa"/>
            <w:noWrap w:val="0"/>
            <w:vAlign w:val="center"/>
          </w:tcPr>
          <w:p w14:paraId="75C44FA4">
            <w:pPr>
              <w:widowControl/>
              <w:snapToGrid w:val="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（1）开标后，采购组织机构将向各投标供应商发出“电子加密投标文件”的解密通知，各投标供应商代表应当在接到解密通知后30分钟内自行完成“电子加密投标文件”的在线解密。</w:t>
            </w:r>
          </w:p>
          <w:p w14:paraId="7092A47B">
            <w:pPr>
              <w:widowControl/>
              <w:snapToGrid w:val="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通过“政府采购云平台”成功上传递交的“电子加密投标文件”无法按时解密，投标供应商如按规定递交了“备份投标文件”的，以“备份投标文件”为依据（由采购组织机构按“政府采购云平台”操作规范将“备份投标文件”上传至“政府采购云平台”，上传成功后，“电子加密投标文件”自动失效），否则视为投标文件撤回。</w:t>
            </w:r>
          </w:p>
          <w:p w14:paraId="1B5CA5F8">
            <w:pPr>
              <w:widowControl/>
              <w:adjustRightInd w:val="0"/>
              <w:snapToGrid w:val="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（3）投标截止时间前，投标供应商仅递交了“备份投标文件”而未将电子加密投标文件上传至“政府采购云平台”的，投标无效。</w:t>
            </w:r>
          </w:p>
        </w:tc>
      </w:tr>
      <w:tr w14:paraId="5E9E4C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425FEFBA">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23)</w:t>
            </w:r>
          </w:p>
        </w:tc>
        <w:tc>
          <w:tcPr>
            <w:tcW w:w="1603" w:type="dxa"/>
            <w:noWrap w:val="0"/>
            <w:vAlign w:val="center"/>
          </w:tcPr>
          <w:p w14:paraId="5432BE0D">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投标有效期</w:t>
            </w:r>
          </w:p>
        </w:tc>
        <w:tc>
          <w:tcPr>
            <w:tcW w:w="7040" w:type="dxa"/>
            <w:noWrap w:val="0"/>
            <w:vAlign w:val="center"/>
          </w:tcPr>
          <w:p w14:paraId="442995FC">
            <w:pPr>
              <w:widowControl/>
              <w:snapToGrid w:val="0"/>
              <w:spacing w:line="300" w:lineRule="exact"/>
              <w:jc w:val="left"/>
              <w:rPr>
                <w:rFonts w:hint="eastAsia" w:ascii="宋体" w:hAnsi="宋体" w:eastAsia="宋体" w:cs="宋体"/>
                <w:i/>
                <w:color w:val="auto"/>
                <w:sz w:val="22"/>
                <w:szCs w:val="22"/>
                <w:highlight w:val="none"/>
              </w:rPr>
            </w:pPr>
            <w:r>
              <w:rPr>
                <w:rFonts w:hint="eastAsia" w:ascii="宋体" w:hAnsi="宋体" w:eastAsia="宋体" w:cs="宋体"/>
                <w:i/>
                <w:color w:val="auto"/>
                <w:sz w:val="22"/>
                <w:szCs w:val="22"/>
                <w:highlight w:val="none"/>
              </w:rPr>
              <w:t>提交投标文件截止日起90天内</w:t>
            </w:r>
          </w:p>
        </w:tc>
      </w:tr>
      <w:tr w14:paraId="237A69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57AEC8E1">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24)</w:t>
            </w:r>
          </w:p>
        </w:tc>
        <w:tc>
          <w:tcPr>
            <w:tcW w:w="1603" w:type="dxa"/>
            <w:noWrap w:val="0"/>
            <w:vAlign w:val="center"/>
          </w:tcPr>
          <w:p w14:paraId="7CF462F9">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投标样品</w:t>
            </w:r>
          </w:p>
        </w:tc>
        <w:tc>
          <w:tcPr>
            <w:tcW w:w="7040" w:type="dxa"/>
            <w:noWrap w:val="0"/>
            <w:vAlign w:val="center"/>
          </w:tcPr>
          <w:p w14:paraId="48AFBF4A">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eq \o\ac(□)</w:instrTex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不需要</w:t>
            </w:r>
          </w:p>
          <w:p w14:paraId="225D41CD">
            <w:pPr>
              <w:widowControl/>
              <w:snapToGrid w:val="0"/>
              <w:spacing w:line="300" w:lineRule="exact"/>
              <w:jc w:val="left"/>
              <w:rPr>
                <w:rFonts w:hint="eastAsia" w:ascii="宋体" w:hAnsi="Times New Roman" w:eastAsia="宋体" w:cs="Times New Roman"/>
                <w:color w:val="auto"/>
                <w:sz w:val="22"/>
                <w:szCs w:val="20"/>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需要</w:t>
            </w:r>
          </w:p>
        </w:tc>
      </w:tr>
      <w:tr w14:paraId="0254A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2332F060">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25)</w:t>
            </w:r>
          </w:p>
        </w:tc>
        <w:tc>
          <w:tcPr>
            <w:tcW w:w="1603" w:type="dxa"/>
            <w:noWrap w:val="0"/>
            <w:vAlign w:val="center"/>
          </w:tcPr>
          <w:p w14:paraId="5671FF46">
            <w:pPr>
              <w:widowControl/>
              <w:adjustRightInd w:val="0"/>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履约担保</w:t>
            </w:r>
          </w:p>
        </w:tc>
        <w:tc>
          <w:tcPr>
            <w:tcW w:w="7040" w:type="dxa"/>
            <w:noWrap w:val="0"/>
            <w:vAlign w:val="center"/>
          </w:tcPr>
          <w:p w14:paraId="61F4FFCD">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不需要</w:t>
            </w:r>
          </w:p>
          <w:p w14:paraId="703E9115">
            <w:pPr>
              <w:widowControl/>
              <w:adjustRightInd w:val="0"/>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 xml:space="preserve">需要 </w:t>
            </w:r>
            <w:r>
              <w:rPr>
                <w:rFonts w:hint="eastAsia" w:ascii="宋体" w:hAnsi="宋体" w:eastAsia="宋体" w:cs="宋体"/>
                <w:bCs/>
                <w:color w:val="auto"/>
                <w:sz w:val="22"/>
                <w:szCs w:val="22"/>
                <w:highlight w:val="none"/>
              </w:rPr>
              <w:t xml:space="preserve"> </w:t>
            </w:r>
          </w:p>
        </w:tc>
      </w:tr>
      <w:tr w14:paraId="08DDF9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11F393E1">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26)</w:t>
            </w:r>
          </w:p>
        </w:tc>
        <w:tc>
          <w:tcPr>
            <w:tcW w:w="1603" w:type="dxa"/>
            <w:noWrap w:val="0"/>
            <w:vAlign w:val="center"/>
          </w:tcPr>
          <w:p w14:paraId="26356524">
            <w:pPr>
              <w:widowControl/>
              <w:adjustRightInd w:val="0"/>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投标保证金</w:t>
            </w:r>
          </w:p>
        </w:tc>
        <w:tc>
          <w:tcPr>
            <w:tcW w:w="7040" w:type="dxa"/>
            <w:noWrap w:val="0"/>
            <w:vAlign w:val="center"/>
          </w:tcPr>
          <w:p w14:paraId="20115876">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eq \o\ac(</w:instrText>
            </w:r>
            <w:r>
              <w:rPr>
                <w:rFonts w:hint="eastAsia" w:ascii="宋体" w:hAnsi="宋体" w:eastAsia="宋体" w:cs="宋体"/>
                <w:color w:val="auto"/>
                <w:position w:val="-4"/>
                <w:sz w:val="22"/>
                <w:szCs w:val="22"/>
                <w:highlight w:val="none"/>
              </w:rPr>
              <w:instrText xml:space="preserve">□</w:instrText>
            </w:r>
            <w:r>
              <w:rPr>
                <w:rFonts w:hint="eastAsia" w:ascii="宋体" w:hAnsi="宋体" w:eastAsia="宋体" w:cs="宋体"/>
                <w:color w:val="auto"/>
                <w:sz w:val="22"/>
                <w:szCs w:val="22"/>
                <w:highlight w:val="none"/>
              </w:rPr>
              <w:instrText xml:space="preserve">,√)</w:instrTex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不需要</w:t>
            </w:r>
          </w:p>
          <w:p w14:paraId="622256A5">
            <w:pPr>
              <w:widowControl/>
              <w:adjustRightInd w:val="0"/>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□需要 </w:t>
            </w:r>
            <w:r>
              <w:rPr>
                <w:rFonts w:hint="eastAsia" w:ascii="宋体" w:hAnsi="宋体" w:eastAsia="宋体" w:cs="宋体"/>
                <w:bCs/>
                <w:color w:val="auto"/>
                <w:sz w:val="22"/>
                <w:szCs w:val="22"/>
                <w:highlight w:val="none"/>
              </w:rPr>
              <w:t xml:space="preserve"> </w:t>
            </w:r>
          </w:p>
        </w:tc>
      </w:tr>
      <w:tr w14:paraId="199FD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784A254E">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27)</w:t>
            </w:r>
          </w:p>
        </w:tc>
        <w:tc>
          <w:tcPr>
            <w:tcW w:w="1603" w:type="dxa"/>
            <w:noWrap w:val="0"/>
            <w:vAlign w:val="center"/>
          </w:tcPr>
          <w:p w14:paraId="3E02B5C9">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质疑受理联系方式</w:t>
            </w:r>
          </w:p>
        </w:tc>
        <w:tc>
          <w:tcPr>
            <w:tcW w:w="7040" w:type="dxa"/>
            <w:noWrap w:val="0"/>
            <w:vAlign w:val="center"/>
          </w:tcPr>
          <w:p w14:paraId="17D75D96">
            <w:pPr>
              <w:snapToGrid w:val="0"/>
              <w:spacing w:line="320" w:lineRule="exact"/>
              <w:rPr>
                <w:color w:val="auto"/>
                <w:sz w:val="22"/>
                <w:szCs w:val="22"/>
                <w:highlight w:val="none"/>
              </w:rPr>
            </w:pPr>
            <w:r>
              <w:rPr>
                <w:color w:val="auto"/>
                <w:sz w:val="22"/>
                <w:szCs w:val="22"/>
                <w:highlight w:val="none"/>
              </w:rPr>
              <w:t>代理机构名称：平阳县公共资源交易中心</w:t>
            </w:r>
          </w:p>
          <w:p w14:paraId="15580C90">
            <w:pPr>
              <w:snapToGrid w:val="0"/>
              <w:spacing w:line="320" w:lineRule="exact"/>
              <w:rPr>
                <w:color w:val="auto"/>
                <w:sz w:val="22"/>
                <w:szCs w:val="22"/>
                <w:highlight w:val="none"/>
              </w:rPr>
            </w:pPr>
            <w:r>
              <w:rPr>
                <w:color w:val="auto"/>
                <w:sz w:val="22"/>
                <w:szCs w:val="22"/>
                <w:highlight w:val="none"/>
              </w:rPr>
              <w:t>机构地点：</w:t>
            </w:r>
            <w:r>
              <w:rPr>
                <w:rFonts w:hint="eastAsia" w:ascii="宋体" w:hAnsi="宋体" w:cs="宋体"/>
                <w:color w:val="auto"/>
                <w:sz w:val="22"/>
                <w:szCs w:val="22"/>
                <w:highlight w:val="none"/>
                <w:lang w:eastAsia="zh-CN"/>
              </w:rPr>
              <w:t>平阳县昆阳镇昊禧中央广场4幢5楼</w:t>
            </w:r>
          </w:p>
          <w:p w14:paraId="7436FFF4">
            <w:pPr>
              <w:snapToGrid w:val="0"/>
              <w:spacing w:line="320" w:lineRule="exact"/>
              <w:rPr>
                <w:color w:val="auto"/>
                <w:sz w:val="22"/>
                <w:szCs w:val="22"/>
                <w:highlight w:val="none"/>
              </w:rPr>
            </w:pPr>
            <w:r>
              <w:rPr>
                <w:color w:val="auto"/>
                <w:sz w:val="22"/>
                <w:szCs w:val="22"/>
                <w:highlight w:val="none"/>
              </w:rPr>
              <w:t>联系人：</w:t>
            </w:r>
            <w:r>
              <w:rPr>
                <w:rFonts w:hint="eastAsia"/>
                <w:color w:val="auto"/>
                <w:sz w:val="22"/>
                <w:szCs w:val="22"/>
                <w:highlight w:val="none"/>
              </w:rPr>
              <w:t>胡女士</w:t>
            </w:r>
            <w:r>
              <w:rPr>
                <w:color w:val="auto"/>
                <w:sz w:val="22"/>
                <w:szCs w:val="22"/>
                <w:highlight w:val="none"/>
              </w:rPr>
              <w:t>              </w:t>
            </w:r>
          </w:p>
          <w:p w14:paraId="167D78DF">
            <w:pPr>
              <w:widowControl/>
              <w:snapToGrid w:val="0"/>
              <w:spacing w:line="300" w:lineRule="exact"/>
              <w:jc w:val="left"/>
              <w:rPr>
                <w:rFonts w:hint="eastAsia" w:ascii="宋体" w:hAnsi="宋体" w:eastAsia="宋体" w:cs="宋体"/>
                <w:color w:val="auto"/>
                <w:sz w:val="22"/>
                <w:szCs w:val="22"/>
                <w:highlight w:val="none"/>
              </w:rPr>
            </w:pPr>
            <w:r>
              <w:rPr>
                <w:color w:val="auto"/>
                <w:sz w:val="22"/>
                <w:szCs w:val="22"/>
                <w:highlight w:val="none"/>
              </w:rPr>
              <w:t>联系方式：0577-63193038</w:t>
            </w:r>
          </w:p>
        </w:tc>
      </w:tr>
      <w:tr w14:paraId="4FA811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7BE7B655">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28)</w:t>
            </w:r>
          </w:p>
        </w:tc>
        <w:tc>
          <w:tcPr>
            <w:tcW w:w="1603" w:type="dxa"/>
            <w:noWrap w:val="0"/>
            <w:vAlign w:val="center"/>
          </w:tcPr>
          <w:p w14:paraId="7CF3DC6D">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投诉</w:t>
            </w:r>
          </w:p>
        </w:tc>
        <w:tc>
          <w:tcPr>
            <w:tcW w:w="7040" w:type="dxa"/>
            <w:noWrap w:val="0"/>
            <w:vAlign w:val="center"/>
          </w:tcPr>
          <w:p w14:paraId="79C9B24F">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shd w:val="clear" w:color="auto" w:fill="FFFFFF"/>
              </w:rPr>
              <w:t>根据</w:t>
            </w:r>
            <w:r>
              <w:rPr>
                <w:rFonts w:hint="eastAsia" w:ascii="宋体" w:hAnsi="宋体" w:eastAsia="宋体" w:cs="宋体"/>
                <w:color w:val="auto"/>
                <w:sz w:val="22"/>
                <w:szCs w:val="22"/>
                <w:highlight w:val="none"/>
              </w:rPr>
              <w:t>《政府采购质疑和投诉办法》的规定，</w:t>
            </w:r>
            <w:r>
              <w:rPr>
                <w:rFonts w:hint="eastAsia" w:ascii="宋体" w:hAnsi="宋体" w:eastAsia="宋体" w:cs="宋体"/>
                <w:color w:val="auto"/>
                <w:sz w:val="22"/>
                <w:szCs w:val="22"/>
                <w:highlight w:val="none"/>
                <w:shd w:val="clear" w:color="auto" w:fill="FFFFFF"/>
              </w:rPr>
              <w:t>质疑供应商对采购人、采购代理机构的答复不满意或者采购人、采购代理机构未在规定的时间内作出答复的，可以在答复期满后十五个工作日内向同级政府采购监督管理部门投诉。</w:t>
            </w:r>
          </w:p>
        </w:tc>
      </w:tr>
      <w:tr w14:paraId="6708AF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30C62252">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29)</w:t>
            </w:r>
          </w:p>
        </w:tc>
        <w:tc>
          <w:tcPr>
            <w:tcW w:w="1603" w:type="dxa"/>
            <w:noWrap w:val="0"/>
            <w:vAlign w:val="center"/>
          </w:tcPr>
          <w:p w14:paraId="70AD4002">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投诉受理联系方式</w:t>
            </w:r>
          </w:p>
        </w:tc>
        <w:tc>
          <w:tcPr>
            <w:tcW w:w="7040" w:type="dxa"/>
            <w:noWrap w:val="0"/>
            <w:vAlign w:val="center"/>
          </w:tcPr>
          <w:p w14:paraId="224D3866">
            <w:pPr>
              <w:widowControl/>
              <w:snapToGrid w:val="0"/>
              <w:spacing w:line="300" w:lineRule="exact"/>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平阳县财政局（浙江省政府采购行政裁决服务中心（温州））</w:t>
            </w:r>
          </w:p>
          <w:p w14:paraId="386457B1">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联系人：</w:t>
            </w:r>
            <w:r>
              <w:rPr>
                <w:rFonts w:hint="eastAsia" w:ascii="宋体" w:hAnsi="宋体" w:eastAsia="宋体" w:cs="宋体"/>
                <w:color w:val="auto"/>
                <w:sz w:val="22"/>
                <w:szCs w:val="22"/>
                <w:highlight w:val="none"/>
                <w:lang w:eastAsia="zh-CN"/>
              </w:rPr>
              <w:t>李老师、王老师</w:t>
            </w:r>
          </w:p>
          <w:p w14:paraId="20809B1C">
            <w:pPr>
              <w:widowControl/>
              <w:snapToGrid w:val="0"/>
              <w:spacing w:line="300" w:lineRule="exact"/>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监督投诉电话：</w:t>
            </w:r>
            <w:r>
              <w:rPr>
                <w:rFonts w:hint="eastAsia" w:ascii="宋体" w:hAnsi="宋体" w:eastAsia="宋体" w:cs="宋体"/>
                <w:color w:val="auto"/>
                <w:sz w:val="22"/>
                <w:szCs w:val="22"/>
                <w:highlight w:val="none"/>
                <w:lang w:eastAsia="zh-CN"/>
              </w:rPr>
              <w:t>0577-85501561，0577-85501562</w:t>
            </w:r>
          </w:p>
          <w:p w14:paraId="02D71FB5">
            <w:pPr>
              <w:widowControl/>
              <w:snapToGrid w:val="0"/>
              <w:spacing w:line="300" w:lineRule="exact"/>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传真：</w:t>
            </w:r>
            <w:r>
              <w:rPr>
                <w:rFonts w:hint="eastAsia" w:ascii="宋体" w:hAnsi="宋体" w:eastAsia="宋体" w:cs="宋体"/>
                <w:color w:val="auto"/>
                <w:sz w:val="22"/>
                <w:szCs w:val="22"/>
                <w:highlight w:val="none"/>
                <w:lang w:val="en-US" w:eastAsia="zh-CN"/>
              </w:rPr>
              <w:t>\</w:t>
            </w:r>
          </w:p>
          <w:p w14:paraId="2502FDC7">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地址：</w:t>
            </w:r>
            <w:r>
              <w:rPr>
                <w:rFonts w:hint="eastAsia" w:ascii="宋体" w:hAnsi="宋体" w:eastAsia="宋体" w:cs="宋体"/>
                <w:color w:val="auto"/>
                <w:sz w:val="22"/>
                <w:szCs w:val="22"/>
                <w:highlight w:val="none"/>
                <w:lang w:eastAsia="zh-CN"/>
              </w:rPr>
              <w:t>温州市鹿城区滨江街道瓯江路展银大厦1606室</w:t>
            </w:r>
          </w:p>
        </w:tc>
      </w:tr>
      <w:tr w14:paraId="2A4CDB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58426743">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30)</w:t>
            </w:r>
          </w:p>
        </w:tc>
        <w:tc>
          <w:tcPr>
            <w:tcW w:w="1603" w:type="dxa"/>
            <w:noWrap w:val="0"/>
            <w:vAlign w:val="center"/>
          </w:tcPr>
          <w:p w14:paraId="3DAFB329">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投标截止时间</w:t>
            </w:r>
          </w:p>
        </w:tc>
        <w:tc>
          <w:tcPr>
            <w:tcW w:w="7040" w:type="dxa"/>
            <w:noWrap w:val="0"/>
            <w:vAlign w:val="center"/>
          </w:tcPr>
          <w:p w14:paraId="6554F027">
            <w:pPr>
              <w:spacing w:line="320" w:lineRule="exact"/>
              <w:rPr>
                <w:rFonts w:hint="eastAsia" w:ascii="宋体" w:hAnsi="宋体" w:eastAsia="宋体" w:cs="宋体"/>
                <w:color w:val="auto"/>
                <w:sz w:val="22"/>
                <w:szCs w:val="22"/>
                <w:highlight w:val="none"/>
              </w:rPr>
            </w:pPr>
            <w:r>
              <w:rPr>
                <w:rFonts w:hint="eastAsia"/>
                <w:color w:val="auto"/>
                <w:sz w:val="22"/>
                <w:szCs w:val="22"/>
                <w:highlight w:val="none"/>
              </w:rPr>
              <w:t>2026年7月21日上午09：30</w:t>
            </w:r>
            <w:r>
              <w:rPr>
                <w:rFonts w:hint="eastAsia"/>
                <w:i/>
                <w:color w:val="auto"/>
                <w:sz w:val="22"/>
                <w:szCs w:val="22"/>
                <w:highlight w:val="none"/>
              </w:rPr>
              <w:t>截止(北京</w:t>
            </w:r>
            <w:r>
              <w:rPr>
                <w:rFonts w:hint="eastAsia"/>
                <w:color w:val="auto"/>
                <w:sz w:val="22"/>
                <w:szCs w:val="22"/>
                <w:highlight w:val="none"/>
              </w:rPr>
              <w:t>时间)。</w:t>
            </w:r>
          </w:p>
        </w:tc>
      </w:tr>
      <w:tr w14:paraId="7A049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50632B78">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31)</w:t>
            </w:r>
          </w:p>
        </w:tc>
        <w:tc>
          <w:tcPr>
            <w:tcW w:w="1603" w:type="dxa"/>
            <w:noWrap w:val="0"/>
            <w:vAlign w:val="center"/>
          </w:tcPr>
          <w:p w14:paraId="470DCC07">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开标时间</w:t>
            </w:r>
          </w:p>
          <w:p w14:paraId="23864702">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评审地点</w:t>
            </w:r>
          </w:p>
        </w:tc>
        <w:tc>
          <w:tcPr>
            <w:tcW w:w="7040" w:type="dxa"/>
            <w:noWrap w:val="0"/>
            <w:vAlign w:val="center"/>
          </w:tcPr>
          <w:p w14:paraId="051D068D">
            <w:pPr>
              <w:spacing w:line="320" w:lineRule="exact"/>
              <w:rPr>
                <w:color w:val="auto"/>
                <w:sz w:val="22"/>
                <w:szCs w:val="22"/>
                <w:highlight w:val="none"/>
              </w:rPr>
            </w:pPr>
            <w:r>
              <w:rPr>
                <w:rFonts w:hint="eastAsia"/>
                <w:color w:val="auto"/>
                <w:sz w:val="22"/>
                <w:szCs w:val="22"/>
                <w:highlight w:val="none"/>
              </w:rPr>
              <w:t>开标时间：2026年7月21日 　上午09：30</w:t>
            </w:r>
            <w:r>
              <w:rPr>
                <w:rFonts w:hint="eastAsia"/>
                <w:i/>
                <w:color w:val="auto"/>
                <w:sz w:val="22"/>
                <w:szCs w:val="22"/>
                <w:highlight w:val="none"/>
              </w:rPr>
              <w:t xml:space="preserve">正 </w:t>
            </w:r>
            <w:r>
              <w:rPr>
                <w:rFonts w:hint="eastAsia"/>
                <w:color w:val="auto"/>
                <w:sz w:val="22"/>
                <w:szCs w:val="22"/>
                <w:highlight w:val="none"/>
              </w:rPr>
              <w:t>(北京时间)</w:t>
            </w:r>
          </w:p>
          <w:p w14:paraId="3A4FAFBC">
            <w:pPr>
              <w:spacing w:line="320" w:lineRule="exact"/>
              <w:rPr>
                <w:rFonts w:hint="eastAsia" w:ascii="宋体" w:hAnsi="宋体" w:cs="宋体" w:eastAsiaTheme="minorEastAsia"/>
                <w:color w:val="auto"/>
                <w:sz w:val="22"/>
                <w:szCs w:val="22"/>
                <w:highlight w:val="none"/>
                <w:lang w:eastAsia="zh-CN"/>
              </w:rPr>
            </w:pPr>
            <w:r>
              <w:rPr>
                <w:rFonts w:hint="eastAsia"/>
                <w:color w:val="auto"/>
                <w:sz w:val="22"/>
                <w:szCs w:val="22"/>
                <w:highlight w:val="none"/>
              </w:rPr>
              <w:t>开标地点：平阳县公共资源交易中心</w:t>
            </w:r>
            <w:r>
              <w:rPr>
                <w:rFonts w:hint="eastAsia"/>
                <w:color w:val="auto"/>
                <w:sz w:val="22"/>
                <w:szCs w:val="22"/>
                <w:highlight w:val="none"/>
                <w:lang w:val="en-US" w:eastAsia="zh-CN"/>
              </w:rPr>
              <w:t>5</w:t>
            </w:r>
            <w:r>
              <w:rPr>
                <w:rFonts w:hint="eastAsia"/>
                <w:color w:val="auto"/>
                <w:sz w:val="22"/>
                <w:szCs w:val="22"/>
                <w:highlight w:val="none"/>
              </w:rPr>
              <w:t>楼评标室</w:t>
            </w:r>
            <w:r>
              <w:rPr>
                <w:rFonts w:hint="eastAsia"/>
                <w:color w:val="auto"/>
                <w:sz w:val="22"/>
                <w:szCs w:val="22"/>
                <w:highlight w:val="none"/>
                <w:lang w:eastAsia="zh-CN"/>
              </w:rPr>
              <w:t>（</w:t>
            </w:r>
            <w:r>
              <w:rPr>
                <w:rFonts w:hint="eastAsia" w:ascii="宋体" w:hAnsi="宋体" w:cs="宋体"/>
                <w:color w:val="auto"/>
                <w:sz w:val="22"/>
                <w:szCs w:val="22"/>
                <w:highlight w:val="none"/>
                <w:lang w:eastAsia="zh-CN"/>
              </w:rPr>
              <w:t>平阳县昆阳镇昊禧中央广场4幢5楼</w:t>
            </w:r>
            <w:r>
              <w:rPr>
                <w:rFonts w:hint="eastAsia"/>
                <w:color w:val="auto"/>
                <w:sz w:val="22"/>
                <w:szCs w:val="22"/>
                <w:highlight w:val="none"/>
                <w:lang w:eastAsia="zh-CN"/>
              </w:rPr>
              <w:t>）</w:t>
            </w:r>
          </w:p>
        </w:tc>
      </w:tr>
      <w:tr w14:paraId="2A0687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166948F0">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32)</w:t>
            </w:r>
          </w:p>
        </w:tc>
        <w:tc>
          <w:tcPr>
            <w:tcW w:w="1603" w:type="dxa"/>
            <w:noWrap w:val="0"/>
            <w:vAlign w:val="center"/>
          </w:tcPr>
          <w:p w14:paraId="7D390413">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评审委员会的</w:t>
            </w:r>
          </w:p>
          <w:p w14:paraId="6BF6EBA5">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组建</w:t>
            </w:r>
          </w:p>
        </w:tc>
        <w:tc>
          <w:tcPr>
            <w:tcW w:w="7040" w:type="dxa"/>
            <w:noWrap w:val="0"/>
            <w:vAlign w:val="center"/>
          </w:tcPr>
          <w:p w14:paraId="45838E0C">
            <w:pPr>
              <w:spacing w:line="320" w:lineRule="exact"/>
              <w:rPr>
                <w:rFonts w:hint="eastAsia" w:ascii="宋体" w:hAnsi="宋体" w:eastAsia="宋体" w:cs="宋体"/>
                <w:color w:val="auto"/>
                <w:sz w:val="22"/>
                <w:szCs w:val="22"/>
                <w:highlight w:val="none"/>
              </w:rPr>
            </w:pPr>
            <w:r>
              <w:rPr>
                <w:rFonts w:hint="eastAsia"/>
                <w:color w:val="auto"/>
                <w:sz w:val="22"/>
                <w:szCs w:val="22"/>
                <w:highlight w:val="none"/>
              </w:rPr>
              <w:t>评审委员会构成：采购人依法组建，成员为5人及以上单数，其中评审专家不得少于总人数的2/3；评标专家确定方式：按相关规定从专家库中抽取。</w:t>
            </w:r>
          </w:p>
        </w:tc>
      </w:tr>
      <w:tr w14:paraId="727608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6B02BD94">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33)</w:t>
            </w:r>
          </w:p>
        </w:tc>
        <w:tc>
          <w:tcPr>
            <w:tcW w:w="1603" w:type="dxa"/>
            <w:noWrap w:val="0"/>
            <w:vAlign w:val="center"/>
          </w:tcPr>
          <w:p w14:paraId="6D0B60B0">
            <w:pPr>
              <w:widowControl/>
              <w:adjustRightInd w:val="0"/>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政府采购</w:t>
            </w:r>
          </w:p>
          <w:p w14:paraId="6E5576DF">
            <w:pPr>
              <w:widowControl/>
              <w:adjustRightInd w:val="0"/>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扶持政策</w:t>
            </w:r>
          </w:p>
        </w:tc>
        <w:tc>
          <w:tcPr>
            <w:tcW w:w="7040" w:type="dxa"/>
            <w:noWrap w:val="0"/>
            <w:vAlign w:val="center"/>
          </w:tcPr>
          <w:p w14:paraId="0B671922">
            <w:pPr>
              <w:widowControl/>
              <w:snapToGrid w:val="0"/>
              <w:spacing w:line="300" w:lineRule="exact"/>
              <w:jc w:val="left"/>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 xml:space="preserve">1、扶持中小企业（监狱企业、残疾人福利性单位）： </w:t>
            </w:r>
          </w:p>
          <w:p w14:paraId="3D017FD1">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（1）根据工信部等部委发布的《关于印发中小企业划型标准规定的通知》（工信部联企业〔2011〕300号），本项目属于</w:t>
            </w:r>
            <w:r>
              <w:rPr>
                <w:rFonts w:hint="eastAsia" w:ascii="宋体" w:hAnsi="宋体" w:eastAsia="宋体" w:cs="宋体"/>
                <w:b w:val="0"/>
                <w:bCs w:val="0"/>
                <w:i w:val="0"/>
                <w:iCs w:val="0"/>
                <w:color w:val="auto"/>
                <w:sz w:val="22"/>
                <w:szCs w:val="22"/>
                <w:highlight w:val="none"/>
                <w:u w:val="single"/>
              </w:rPr>
              <w:sym w:font="Wingdings" w:char="00FE"/>
            </w:r>
            <w:r>
              <w:rPr>
                <w:rFonts w:hint="eastAsia" w:ascii="宋体" w:hAnsi="宋体" w:eastAsia="宋体" w:cs="宋体"/>
                <w:b w:val="0"/>
                <w:bCs w:val="0"/>
                <w:i w:val="0"/>
                <w:iCs w:val="0"/>
                <w:color w:val="auto"/>
                <w:sz w:val="22"/>
                <w:szCs w:val="22"/>
                <w:highlight w:val="none"/>
                <w:u w:val="single"/>
                <w:lang w:val="en-US" w:eastAsia="zh-CN"/>
              </w:rPr>
              <w:t>工业</w:t>
            </w:r>
            <w:r>
              <w:rPr>
                <w:rFonts w:hint="eastAsia" w:ascii="宋体" w:hAnsi="宋体" w:eastAsia="宋体" w:cs="宋体"/>
                <w:color w:val="auto"/>
                <w:sz w:val="22"/>
                <w:szCs w:val="22"/>
                <w:highlight w:val="none"/>
              </w:rPr>
              <w:t>。</w:t>
            </w:r>
          </w:p>
          <w:p w14:paraId="67E13343">
            <w:pPr>
              <w:widowControl/>
              <w:snapToGrid w:val="0"/>
              <w:spacing w:line="240" w:lineRule="auto"/>
              <w:jc w:val="left"/>
              <w:rPr>
                <w:rFonts w:hint="eastAsia" w:ascii="宋体" w:hAnsi="宋体" w:eastAsia="宋体" w:cs="宋体"/>
                <w:b w:val="0"/>
                <w:bCs w:val="0"/>
                <w:color w:val="auto"/>
                <w:kern w:val="0"/>
                <w:sz w:val="22"/>
                <w:szCs w:val="22"/>
                <w:highlight w:val="none"/>
                <w:lang w:eastAsia="zh-CN"/>
              </w:rPr>
            </w:pPr>
            <w:r>
              <w:rPr>
                <w:rFonts w:hint="eastAsia" w:ascii="宋体" w:hAnsi="宋体" w:eastAsia="宋体" w:cs="宋体"/>
                <w:b w:val="0"/>
                <w:bCs w:val="0"/>
                <w:color w:val="auto"/>
                <w:kern w:val="0"/>
                <w:sz w:val="22"/>
                <w:szCs w:val="22"/>
                <w:highlight w:val="none"/>
                <w:lang w:eastAsia="zh-CN"/>
              </w:rPr>
              <w:drawing>
                <wp:inline distT="0" distB="0" distL="114300" distR="114300">
                  <wp:extent cx="4877435" cy="1255395"/>
                  <wp:effectExtent l="0" t="0" r="18415" b="1905"/>
                  <wp:docPr id="7"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1"/>
                          <pic:cNvPicPr>
                            <a:picLocks noChangeAspect="1"/>
                          </pic:cNvPicPr>
                        </pic:nvPicPr>
                        <pic:blipFill>
                          <a:blip r:embed="rId14"/>
                          <a:stretch>
                            <a:fillRect/>
                          </a:stretch>
                        </pic:blipFill>
                        <pic:spPr>
                          <a:xfrm>
                            <a:off x="0" y="0"/>
                            <a:ext cx="4877435" cy="1255395"/>
                          </a:xfrm>
                          <a:prstGeom prst="rect">
                            <a:avLst/>
                          </a:prstGeom>
                          <a:noFill/>
                          <a:ln>
                            <a:noFill/>
                          </a:ln>
                        </pic:spPr>
                      </pic:pic>
                    </a:graphicData>
                  </a:graphic>
                </wp:inline>
              </w:drawing>
            </w:r>
          </w:p>
          <w:p w14:paraId="29FC8C92">
            <w:pPr>
              <w:widowControl/>
              <w:snapToGrid w:val="0"/>
              <w:spacing w:line="300" w:lineRule="exact"/>
              <w:jc w:val="left"/>
              <w:rPr>
                <w:rFonts w:hint="eastAsia" w:ascii="宋体" w:hAnsi="宋体" w:eastAsia="宋体" w:cs="宋体"/>
                <w:b w:val="0"/>
                <w:bCs w:val="0"/>
                <w:color w:val="auto"/>
                <w:kern w:val="0"/>
                <w:sz w:val="22"/>
                <w:szCs w:val="22"/>
                <w:highlight w:val="none"/>
              </w:rPr>
            </w:pPr>
            <w:r>
              <w:rPr>
                <w:rFonts w:hint="eastAsia" w:ascii="宋体" w:hAnsi="宋体" w:eastAsia="宋体" w:cs="宋体"/>
                <w:b w:val="0"/>
                <w:bCs w:val="0"/>
                <w:color w:val="auto"/>
                <w:kern w:val="0"/>
                <w:sz w:val="22"/>
                <w:szCs w:val="22"/>
                <w:highlight w:val="none"/>
                <w:lang w:eastAsia="zh-CN"/>
              </w:rPr>
              <w:t>（</w:t>
            </w:r>
            <w:r>
              <w:rPr>
                <w:rFonts w:hint="eastAsia" w:ascii="宋体" w:hAnsi="宋体" w:eastAsia="宋体" w:cs="宋体"/>
                <w:b w:val="0"/>
                <w:bCs w:val="0"/>
                <w:color w:val="auto"/>
                <w:kern w:val="0"/>
                <w:sz w:val="22"/>
                <w:szCs w:val="22"/>
                <w:highlight w:val="none"/>
                <w:lang w:val="en-US" w:eastAsia="zh-CN"/>
              </w:rPr>
              <w:t>2</w:t>
            </w:r>
            <w:r>
              <w:rPr>
                <w:rFonts w:hint="eastAsia" w:ascii="宋体" w:hAnsi="宋体" w:eastAsia="宋体" w:cs="宋体"/>
                <w:b w:val="0"/>
                <w:bCs w:val="0"/>
                <w:color w:val="auto"/>
                <w:kern w:val="0"/>
                <w:sz w:val="22"/>
                <w:szCs w:val="22"/>
                <w:highlight w:val="none"/>
                <w:lang w:eastAsia="zh-CN"/>
              </w:rPr>
              <w:t>）</w:t>
            </w:r>
            <w:r>
              <w:rPr>
                <w:rFonts w:hint="eastAsia" w:ascii="宋体" w:hAnsi="宋体" w:eastAsia="宋体" w:cs="宋体"/>
                <w:b w:val="0"/>
                <w:bCs w:val="0"/>
                <w:color w:val="auto"/>
                <w:kern w:val="0"/>
                <w:sz w:val="22"/>
                <w:szCs w:val="22"/>
                <w:highlight w:val="none"/>
              </w:rPr>
              <w:t>本采购文件所称中小企业，是指在中华人民共和国境内依法设立，依据国务院批准的中小企业划分标准确定的中型企业、小型企业和微型企业，但与大企业的负责人为同一人，或者与大企业存在直接控股、管理关系的除外。</w:t>
            </w:r>
          </w:p>
          <w:p w14:paraId="6A331211">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2、根据财政部发布的《政府采购促进中小企业发展管理办法》财库（2020）46号的相关规定：</w:t>
            </w:r>
          </w:p>
          <w:p w14:paraId="70A25ECE">
            <w:pPr>
              <w:widowControl/>
              <w:snapToGrid w:val="0"/>
              <w:spacing w:line="300" w:lineRule="exact"/>
              <w:ind w:firstLine="0" w:firstLineChars="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2.1.是否为预留份额项目：</w:t>
            </w:r>
          </w:p>
          <w:p w14:paraId="0E05D34F">
            <w:pPr>
              <w:widowControl/>
              <w:snapToGrid w:val="0"/>
              <w:spacing w:line="300" w:lineRule="exact"/>
              <w:jc w:val="left"/>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eastAsia="zh-CN"/>
              </w:rPr>
              <w:t>□</w:t>
            </w:r>
            <w:r>
              <w:rPr>
                <w:rFonts w:hint="eastAsia" w:ascii="宋体" w:hAnsi="宋体" w:eastAsia="宋体" w:cs="宋体"/>
                <w:b w:val="0"/>
                <w:bCs w:val="0"/>
                <w:color w:val="auto"/>
                <w:sz w:val="22"/>
                <w:szCs w:val="22"/>
                <w:highlight w:val="none"/>
              </w:rPr>
              <w:t>本项目为预留份额项目，专门面向中小企业采购。</w:t>
            </w:r>
          </w:p>
          <w:p w14:paraId="04225DF6">
            <w:pPr>
              <w:widowControl/>
              <w:snapToGrid w:val="0"/>
              <w:spacing w:line="300" w:lineRule="exact"/>
              <w:ind w:left="0" w:firstLine="0" w:firstLineChars="0"/>
              <w:jc w:val="left"/>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sym w:font="Wingdings" w:char="00FE"/>
            </w:r>
            <w:r>
              <w:rPr>
                <w:rFonts w:hint="eastAsia" w:ascii="宋体" w:hAnsi="宋体" w:eastAsia="宋体" w:cs="宋体"/>
                <w:b/>
                <w:bCs/>
                <w:color w:val="auto"/>
                <w:sz w:val="22"/>
                <w:szCs w:val="22"/>
                <w:highlight w:val="none"/>
              </w:rPr>
              <w:t>本项目为非预留份额项目、非专门面向中小企业的项目</w:t>
            </w:r>
          </w:p>
          <w:p w14:paraId="6EFA945F">
            <w:pPr>
              <w:widowControl/>
              <w:snapToGrid w:val="0"/>
              <w:spacing w:line="300" w:lineRule="exact"/>
              <w:ind w:left="0" w:firstLine="0" w:firstLineChars="0"/>
              <w:jc w:val="left"/>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sym w:font="Wingdings" w:char="00FE"/>
            </w:r>
            <w:r>
              <w:rPr>
                <w:rFonts w:hint="eastAsia" w:ascii="宋体" w:hAnsi="宋体" w:eastAsia="宋体" w:cs="宋体"/>
                <w:b/>
                <w:bCs/>
                <w:color w:val="auto"/>
                <w:sz w:val="22"/>
                <w:szCs w:val="22"/>
                <w:highlight w:val="none"/>
              </w:rPr>
              <w:t>在评审时对小型和微型企业报价给予</w:t>
            </w:r>
            <w:r>
              <w:rPr>
                <w:rFonts w:hint="eastAsia" w:ascii="宋体" w:hAnsi="宋体" w:eastAsia="宋体" w:cs="宋体"/>
                <w:b/>
                <w:bCs/>
                <w:color w:val="auto"/>
                <w:sz w:val="22"/>
                <w:szCs w:val="22"/>
                <w:highlight w:val="none"/>
                <w:u w:val="single"/>
                <w:lang w:val="en-US" w:eastAsia="zh-CN"/>
              </w:rPr>
              <w:t>1</w:t>
            </w:r>
            <w:r>
              <w:rPr>
                <w:rFonts w:hint="eastAsia" w:ascii="宋体" w:hAnsi="宋体" w:eastAsia="宋体" w:cs="宋体"/>
                <w:b/>
                <w:bCs/>
                <w:color w:val="auto"/>
                <w:sz w:val="22"/>
                <w:szCs w:val="22"/>
                <w:highlight w:val="none"/>
                <w:u w:val="single"/>
                <w:lang w:eastAsia="zh-CN"/>
              </w:rPr>
              <w:t>0</w:t>
            </w:r>
            <w:r>
              <w:rPr>
                <w:rFonts w:hint="eastAsia" w:ascii="宋体" w:hAnsi="宋体" w:eastAsia="宋体" w:cs="宋体"/>
                <w:b/>
                <w:bCs/>
                <w:color w:val="auto"/>
                <w:sz w:val="22"/>
                <w:szCs w:val="22"/>
                <w:highlight w:val="none"/>
                <w:u w:val="single"/>
                <w:lang w:val="en-US" w:eastAsia="zh-CN"/>
              </w:rPr>
              <w:t>%</w:t>
            </w:r>
            <w:r>
              <w:rPr>
                <w:rFonts w:hint="eastAsia" w:ascii="宋体" w:hAnsi="宋体" w:eastAsia="宋体" w:cs="宋体"/>
                <w:b/>
                <w:bCs/>
                <w:color w:val="auto"/>
                <w:sz w:val="22"/>
                <w:szCs w:val="22"/>
                <w:highlight w:val="none"/>
                <w:u w:val="single"/>
              </w:rPr>
              <w:t xml:space="preserve"> </w:t>
            </w:r>
            <w:r>
              <w:rPr>
                <w:rFonts w:hint="eastAsia" w:ascii="宋体" w:hAnsi="宋体" w:eastAsia="宋体" w:cs="宋体"/>
                <w:b/>
                <w:bCs/>
                <w:color w:val="auto"/>
                <w:sz w:val="22"/>
                <w:szCs w:val="22"/>
                <w:highlight w:val="none"/>
              </w:rPr>
              <w:t>的扣除，用扣除后的价格参加评审。</w:t>
            </w:r>
            <w:r>
              <w:rPr>
                <w:rFonts w:hint="eastAsia" w:ascii="宋体" w:hAnsi="宋体" w:eastAsia="宋体" w:cs="宋体"/>
                <w:color w:val="auto"/>
                <w:sz w:val="22"/>
                <w:szCs w:val="22"/>
                <w:highlight w:val="none"/>
              </w:rPr>
              <w:t>适用招标投标法的政府采购工程建设项目，采用综合评估法但未采用低价优先法计算价格分，评标时在采用原报价进行评分的基础上增加其价格得分的</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w:t>
            </w:r>
            <w:r>
              <w:rPr>
                <w:rFonts w:hint="eastAsia" w:ascii="宋体" w:hAnsi="宋体" w:eastAsia="宋体" w:cs="宋体"/>
                <w:color w:val="auto"/>
                <w:sz w:val="22"/>
                <w:szCs w:val="22"/>
                <w:highlight w:val="none"/>
                <w:u w:val="single"/>
              </w:rPr>
              <w:t xml:space="preserve">  </w:t>
            </w:r>
            <w:r>
              <w:rPr>
                <w:rFonts w:hint="eastAsia" w:ascii="宋体" w:hAnsi="宋体" w:eastAsia="宋体" w:cs="宋体"/>
                <w:i/>
                <w:iCs/>
                <w:color w:val="auto"/>
                <w:sz w:val="22"/>
                <w:szCs w:val="22"/>
                <w:highlight w:val="none"/>
                <w:u w:val="single"/>
              </w:rPr>
              <w:t xml:space="preserve"> </w:t>
            </w:r>
            <w:r>
              <w:rPr>
                <w:rFonts w:hint="eastAsia" w:ascii="宋体" w:hAnsi="宋体" w:eastAsia="宋体" w:cs="宋体"/>
                <w:i/>
                <w:iCs/>
                <w:color w:val="auto"/>
                <w:sz w:val="22"/>
                <w:szCs w:val="22"/>
                <w:highlight w:val="none"/>
              </w:rPr>
              <w:t>%（3%-5%）</w:t>
            </w:r>
            <w:r>
              <w:rPr>
                <w:rFonts w:hint="eastAsia" w:ascii="宋体" w:hAnsi="宋体" w:eastAsia="宋体" w:cs="宋体"/>
                <w:color w:val="auto"/>
                <w:sz w:val="22"/>
                <w:szCs w:val="22"/>
                <w:highlight w:val="none"/>
              </w:rPr>
              <w:t>作为其价格分。</w:t>
            </w:r>
          </w:p>
          <w:p w14:paraId="57CDF6DC">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A8"/>
            </w:r>
            <w:r>
              <w:rPr>
                <w:rFonts w:hint="eastAsia" w:ascii="宋体" w:hAnsi="宋体" w:eastAsia="宋体" w:cs="宋体"/>
                <w:color w:val="auto"/>
                <w:sz w:val="22"/>
                <w:szCs w:val="22"/>
                <w:highlight w:val="none"/>
              </w:rPr>
              <w:t>本项目为</w:t>
            </w:r>
            <w:r>
              <w:rPr>
                <w:rFonts w:hint="eastAsia" w:ascii="宋体" w:hAnsi="宋体" w:eastAsia="宋体" w:cs="宋体"/>
                <w:color w:val="auto"/>
                <w:sz w:val="22"/>
                <w:szCs w:val="22"/>
                <w:highlight w:val="none"/>
              </w:rPr>
              <w:sym w:font="Wingdings" w:char="00A8"/>
            </w:r>
            <w:r>
              <w:rPr>
                <w:rFonts w:hint="eastAsia" w:ascii="宋体" w:hAnsi="宋体" w:eastAsia="宋体" w:cs="宋体"/>
                <w:color w:val="auto"/>
                <w:sz w:val="22"/>
                <w:szCs w:val="22"/>
                <w:highlight w:val="none"/>
              </w:rPr>
              <w:t>接受大中型企业与小微企业组成联合体、</w:t>
            </w:r>
            <w:r>
              <w:rPr>
                <w:rFonts w:hint="eastAsia" w:ascii="宋体" w:hAnsi="宋体" w:eastAsia="宋体" w:cs="宋体"/>
                <w:color w:val="auto"/>
                <w:sz w:val="22"/>
                <w:szCs w:val="22"/>
                <w:highlight w:val="none"/>
              </w:rPr>
              <w:sym w:font="Wingdings" w:char="00A8"/>
            </w:r>
            <w:r>
              <w:rPr>
                <w:rFonts w:hint="eastAsia" w:ascii="宋体" w:hAnsi="宋体" w:eastAsia="宋体" w:cs="宋体"/>
                <w:color w:val="auto"/>
                <w:sz w:val="22"/>
                <w:szCs w:val="22"/>
                <w:highlight w:val="none"/>
              </w:rPr>
              <w:t>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w:t>
            </w:r>
            <w:r>
              <w:rPr>
                <w:rFonts w:hint="eastAsia" w:ascii="宋体" w:hAnsi="宋体" w:eastAsia="宋体" w:cs="宋体"/>
                <w:i/>
                <w:iCs/>
                <w:color w:val="auto"/>
                <w:sz w:val="22"/>
                <w:szCs w:val="22"/>
                <w:highlight w:val="none"/>
              </w:rPr>
              <w:t>（2%-3%）</w:t>
            </w:r>
            <w:r>
              <w:rPr>
                <w:rFonts w:hint="eastAsia" w:ascii="宋体" w:hAnsi="宋体" w:eastAsia="宋体" w:cs="宋体"/>
                <w:color w:val="auto"/>
                <w:sz w:val="22"/>
                <w:szCs w:val="22"/>
                <w:highlight w:val="none"/>
              </w:rPr>
              <w:t>，工程项目为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w:t>
            </w:r>
            <w:r>
              <w:rPr>
                <w:rFonts w:hint="eastAsia" w:ascii="宋体" w:hAnsi="宋体" w:eastAsia="宋体" w:cs="宋体"/>
                <w:color w:val="auto"/>
                <w:sz w:val="22"/>
                <w:szCs w:val="22"/>
                <w:highlight w:val="none"/>
                <w:u w:val="single"/>
              </w:rPr>
              <w:t xml:space="preserve"> </w:t>
            </w:r>
            <w:r>
              <w:rPr>
                <w:rFonts w:hint="eastAsia" w:ascii="宋体" w:hAnsi="宋体" w:eastAsia="宋体" w:cs="宋体"/>
                <w:i/>
                <w:iCs/>
                <w:color w:val="auto"/>
                <w:sz w:val="22"/>
                <w:szCs w:val="22"/>
                <w:highlight w:val="none"/>
                <w:u w:val="single"/>
              </w:rPr>
              <w:t xml:space="preserve"> %（1%—2%）</w:t>
            </w:r>
            <w:r>
              <w:rPr>
                <w:rFonts w:hint="eastAsia" w:ascii="宋体" w:hAnsi="宋体" w:eastAsia="宋体" w:cs="宋体"/>
                <w:color w:val="auto"/>
                <w:sz w:val="22"/>
                <w:szCs w:val="22"/>
                <w:highlight w:val="none"/>
              </w:rPr>
              <w:t>的扣除，用扣除后的价格参加评审。</w:t>
            </w:r>
            <w:r>
              <w:rPr>
                <w:rFonts w:hint="eastAsia" w:ascii="宋体" w:hAnsi="宋体" w:eastAsia="宋体" w:cs="宋体"/>
                <w:color w:val="auto"/>
                <w:sz w:val="22"/>
                <w:szCs w:val="22"/>
                <w:highlight w:val="none"/>
              </w:rPr>
              <w:sym w:font="Wingdings" w:char="00A8"/>
            </w:r>
            <w:r>
              <w:rPr>
                <w:rFonts w:hint="eastAsia" w:ascii="宋体" w:hAnsi="宋体" w:eastAsia="宋体" w:cs="宋体"/>
                <w:color w:val="auto"/>
                <w:sz w:val="22"/>
                <w:szCs w:val="22"/>
                <w:highlight w:val="none"/>
              </w:rPr>
              <w:t>本项目为适用招标投标法的政府采购工程建设项目，采用综合评估法但未采用低价优先法计算价格分，评标时在采用原报价进行评分的基础上增加其价格得分的</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 %</w:t>
            </w:r>
            <w:r>
              <w:rPr>
                <w:rFonts w:hint="eastAsia" w:ascii="宋体" w:hAnsi="宋体" w:eastAsia="宋体" w:cs="宋体"/>
                <w:i/>
                <w:iCs/>
                <w:color w:val="auto"/>
                <w:sz w:val="22"/>
                <w:szCs w:val="22"/>
                <w:highlight w:val="none"/>
              </w:rPr>
              <w:t>（1%—2%）</w:t>
            </w:r>
            <w:r>
              <w:rPr>
                <w:rFonts w:hint="eastAsia" w:ascii="宋体" w:hAnsi="宋体" w:eastAsia="宋体" w:cs="宋体"/>
                <w:color w:val="auto"/>
                <w:sz w:val="22"/>
                <w:szCs w:val="22"/>
                <w:highlight w:val="none"/>
              </w:rPr>
              <w:t>作为其价格分。</w:t>
            </w:r>
          </w:p>
          <w:p w14:paraId="0DE1351B">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2.2组成联合体或者接受分包的小微企业与联合体内其他企业、分包企业之间存在直接控股、管理关系的，不享受价格扣除优惠政策。</w:t>
            </w:r>
          </w:p>
          <w:p w14:paraId="7F05FB37">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2.3价格扣除比例或者价格分加分比例对小型企业和微型企业同等对待，不作区分。</w:t>
            </w:r>
          </w:p>
          <w:p w14:paraId="406B430A">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2.4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w:t>
            </w:r>
          </w:p>
          <w:p w14:paraId="6015FC96">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2.5接受分包的项目，享受扶持政策获得政府采购合同的，小微企业不得将合同分包给大中型企业，中型企业不得将合同分包给大型企业。</w:t>
            </w:r>
          </w:p>
          <w:p w14:paraId="1B037A20">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根据财库〔2017〕141号的相关规定，在政府采购活动中，残疾人福利性单位视同小型、微型企业，享受评审中价格扣除政策。属于享受政府采购支持政策的残疾人福利性单位，应满足财库〔2017〕141号文件第一条的规定，并在响应文件中提供残疾人福利性单位声明函。</w:t>
            </w:r>
          </w:p>
          <w:p w14:paraId="455AD83E">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根据财库〔2014〕68号的相关规定，在政府采购活动中，监狱企业视同小型、微型企业，享受评审中价格扣除政策，并在响应文件中提供由省级以上监狱管理局、戒毒管理局（含新疆生产建设兵团）出具的属于监狱企业的证明文件。</w:t>
            </w:r>
          </w:p>
          <w:p w14:paraId="7ED4C5B9">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(注：未提供以上材料的，均不给予价格扣除，以上优惠政策只享受一次）。</w:t>
            </w:r>
          </w:p>
        </w:tc>
      </w:tr>
      <w:tr w14:paraId="26C265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26464D7F">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34)</w:t>
            </w:r>
          </w:p>
        </w:tc>
        <w:tc>
          <w:tcPr>
            <w:tcW w:w="1603" w:type="dxa"/>
            <w:noWrap w:val="0"/>
            <w:vAlign w:val="center"/>
          </w:tcPr>
          <w:p w14:paraId="5FE94F3E">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Times New Roman" w:eastAsia="宋体" w:cs="Times New Roman"/>
                <w:color w:val="auto"/>
                <w:sz w:val="22"/>
                <w:szCs w:val="22"/>
                <w:highlight w:val="none"/>
                <w:lang w:val="en-US" w:eastAsia="zh-CN"/>
              </w:rPr>
              <w:t>首台套政策</w:t>
            </w:r>
            <w:r>
              <w:rPr>
                <w:rFonts w:hint="eastAsia" w:ascii="宋体" w:hAnsi="宋体" w:eastAsia="宋体" w:cs="宋体"/>
                <w:b/>
                <w:color w:val="auto"/>
                <w:sz w:val="22"/>
                <w:szCs w:val="22"/>
                <w:highlight w:val="none"/>
                <w:lang w:eastAsia="zh-CN"/>
              </w:rPr>
              <w:t>（货物采购适用）</w:t>
            </w:r>
          </w:p>
        </w:tc>
        <w:tc>
          <w:tcPr>
            <w:tcW w:w="7040" w:type="dxa"/>
            <w:noWrap w:val="0"/>
            <w:vAlign w:val="center"/>
          </w:tcPr>
          <w:p w14:paraId="51E335E6">
            <w:pPr>
              <w:pStyle w:val="8"/>
              <w:widowControl/>
              <w:snapToGrid w:val="0"/>
              <w:spacing w:after="0" w:line="300" w:lineRule="exact"/>
              <w:jc w:val="left"/>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lang w:val="en-US" w:eastAsia="zh-CN" w:bidi="ar-SA"/>
              </w:rPr>
              <w:t>根据《</w:t>
            </w:r>
            <w:r>
              <w:rPr>
                <w:rFonts w:hint="default" w:ascii="宋体" w:hAnsi="宋体" w:eastAsia="宋体" w:cs="宋体"/>
                <w:color w:val="auto"/>
                <w:sz w:val="22"/>
                <w:szCs w:val="22"/>
                <w:highlight w:val="none"/>
                <w:lang w:val="en-US" w:eastAsia="zh-CN" w:bidi="ar-SA"/>
              </w:rPr>
              <w:t>浙江省财政厅关于进一步加大政府采购支持中小企业力度助力扎实稳住经济的通知</w:t>
            </w:r>
            <w:r>
              <w:rPr>
                <w:rFonts w:hint="eastAsia" w:ascii="宋体" w:hAnsi="宋体" w:eastAsia="宋体" w:cs="宋体"/>
                <w:color w:val="auto"/>
                <w:sz w:val="22"/>
                <w:szCs w:val="22"/>
                <w:highlight w:val="none"/>
                <w:lang w:val="en-US" w:eastAsia="zh-CN" w:bidi="ar-SA"/>
              </w:rPr>
              <w:t>》</w:t>
            </w:r>
            <w:r>
              <w:rPr>
                <w:rFonts w:hint="default" w:ascii="宋体" w:hAnsi="宋体" w:eastAsia="宋体" w:cs="宋体"/>
                <w:color w:val="auto"/>
                <w:sz w:val="22"/>
                <w:szCs w:val="22"/>
                <w:highlight w:val="none"/>
                <w:lang w:val="en-US" w:eastAsia="zh-CN" w:bidi="ar-SA"/>
              </w:rPr>
              <w:t>（浙财采监〔2022〕8号）贯彻落实对对省级以上主管部门认定的首台套产品，自纳入《省推广应用指导目录》起三年内参加政府采购活动，视同已具备相应销售业绩，业绩分为满分。</w:t>
            </w:r>
          </w:p>
        </w:tc>
      </w:tr>
      <w:tr w14:paraId="2AF6EB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79414E25">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35)</w:t>
            </w:r>
          </w:p>
        </w:tc>
        <w:tc>
          <w:tcPr>
            <w:tcW w:w="1603" w:type="dxa"/>
            <w:noWrap w:val="0"/>
            <w:vAlign w:val="center"/>
          </w:tcPr>
          <w:p w14:paraId="0FB3081D">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节能产品、环境标志产品</w:t>
            </w:r>
            <w:r>
              <w:rPr>
                <w:rFonts w:hint="eastAsia" w:ascii="宋体" w:hAnsi="宋体" w:eastAsia="宋体" w:cs="宋体"/>
                <w:b/>
                <w:color w:val="auto"/>
                <w:sz w:val="22"/>
                <w:szCs w:val="22"/>
                <w:highlight w:val="none"/>
                <w:lang w:eastAsia="zh-CN"/>
              </w:rPr>
              <w:t>（货物采购适用）</w:t>
            </w:r>
          </w:p>
        </w:tc>
        <w:tc>
          <w:tcPr>
            <w:tcW w:w="7040" w:type="dxa"/>
            <w:noWrap w:val="0"/>
            <w:vAlign w:val="center"/>
          </w:tcPr>
          <w:p w14:paraId="199D577C">
            <w:pPr>
              <w:pStyle w:val="8"/>
              <w:widowControl/>
              <w:snapToGrid w:val="0"/>
              <w:spacing w:after="0" w:line="300" w:lineRule="exact"/>
              <w:jc w:val="left"/>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r>
              <w:rPr>
                <w:rFonts w:hint="eastAsia" w:ascii="宋体" w:hAnsi="宋体" w:eastAsia="宋体" w:cs="宋体"/>
                <w:color w:val="auto"/>
                <w:sz w:val="22"/>
                <w:szCs w:val="22"/>
                <w:highlight w:val="none"/>
                <w:lang w:eastAsia="zh-CN"/>
              </w:rPr>
              <w:t>。</w:t>
            </w:r>
          </w:p>
        </w:tc>
      </w:tr>
      <w:tr w14:paraId="3E45E7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3FCEDD71">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36)</w:t>
            </w:r>
          </w:p>
        </w:tc>
        <w:tc>
          <w:tcPr>
            <w:tcW w:w="1603" w:type="dxa"/>
            <w:noWrap w:val="0"/>
            <w:vAlign w:val="center"/>
          </w:tcPr>
          <w:p w14:paraId="171C5C5E">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供应商信用查询</w:t>
            </w:r>
          </w:p>
        </w:tc>
        <w:tc>
          <w:tcPr>
            <w:tcW w:w="7040" w:type="dxa"/>
            <w:noWrap w:val="0"/>
            <w:vAlign w:val="center"/>
          </w:tcPr>
          <w:p w14:paraId="40FD93D1">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1、投标供应商信用信息查询的查询渠道：“信用中国”(</w:t>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"http://www.creditchina.gov.cn"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www.creditchina.gov.cn</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)；“中国政府采购网”（http</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//www.ccgp.gov.cn/）；</w:t>
            </w:r>
          </w:p>
          <w:p w14:paraId="4CE240B4">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2、投标供应商信用信息查询截止时点：采购公告至本项目投标截止时间前均可。</w:t>
            </w:r>
          </w:p>
          <w:p w14:paraId="11CC708B">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3、投标供应商信用信息查询记录和证据留存的具体方式：网页截图打印；</w:t>
            </w:r>
          </w:p>
          <w:p w14:paraId="3CF391D3">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信用信息的使用规则：截止评标当日，经查询“信用中国”“中国政府采购网”存在列入失信被执行人、重大税收违法案件当事人名单、政府采购严重违法失信行为记录名单及其他不符合《中华人民共和国政府采购法》第二十二条规定条件的供应商，其投标做无效投标处理。</w:t>
            </w:r>
          </w:p>
        </w:tc>
      </w:tr>
      <w:tr w14:paraId="681244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20BEB13F">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37)</w:t>
            </w:r>
          </w:p>
        </w:tc>
        <w:tc>
          <w:tcPr>
            <w:tcW w:w="1603" w:type="dxa"/>
            <w:noWrap w:val="0"/>
            <w:vAlign w:val="center"/>
          </w:tcPr>
          <w:p w14:paraId="7C1A15E5">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合同备案</w:t>
            </w:r>
          </w:p>
        </w:tc>
        <w:tc>
          <w:tcPr>
            <w:tcW w:w="7040" w:type="dxa"/>
            <w:noWrap w:val="0"/>
            <w:vAlign w:val="center"/>
          </w:tcPr>
          <w:p w14:paraId="13C03C9C">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1、中标供应商须在中标通知书发出之日起30日内与采购人签订合同。</w:t>
            </w:r>
          </w:p>
          <w:p w14:paraId="53FD0321">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2、中标供应商与采购人签订合同后，2日历天内将合同扫描件电子版发给</w:t>
            </w:r>
            <w:r>
              <w:rPr>
                <w:rFonts w:hint="eastAsia" w:ascii="宋体" w:hAnsi="宋体" w:eastAsia="宋体" w:cs="宋体"/>
                <w:color w:val="auto"/>
                <w:sz w:val="22"/>
                <w:szCs w:val="22"/>
                <w:highlight w:val="none"/>
                <w:lang w:eastAsia="zh-CN"/>
              </w:rPr>
              <w:t>平阳县公共资源交易中心</w:t>
            </w:r>
            <w:r>
              <w:rPr>
                <w:rFonts w:hint="eastAsia" w:ascii="宋体" w:hAnsi="宋体" w:eastAsia="宋体" w:cs="宋体"/>
                <w:color w:val="auto"/>
                <w:sz w:val="22"/>
                <w:szCs w:val="22"/>
                <w:highlight w:val="none"/>
              </w:rPr>
              <w:t>：邮箱：</w:t>
            </w:r>
            <w:r>
              <w:rPr>
                <w:rFonts w:hint="eastAsia" w:ascii="宋体" w:hAnsi="宋体" w:eastAsia="宋体" w:cs="宋体"/>
                <w:color w:val="auto"/>
                <w:sz w:val="22"/>
                <w:szCs w:val="22"/>
                <w:highlight w:val="none"/>
                <w:u w:val="single"/>
              </w:rPr>
              <w:fldChar w:fldCharType="begin"/>
            </w:r>
            <w:r>
              <w:rPr>
                <w:rFonts w:hint="eastAsia" w:ascii="宋体" w:hAnsi="宋体" w:eastAsia="宋体" w:cs="宋体"/>
                <w:color w:val="auto"/>
                <w:sz w:val="22"/>
                <w:szCs w:val="22"/>
                <w:highlight w:val="none"/>
                <w:u w:val="single"/>
              </w:rPr>
              <w:instrText xml:space="preserve"> HYPERLINK "mailto: 309705385@qq.com" </w:instrText>
            </w:r>
            <w:r>
              <w:rPr>
                <w:rFonts w:hint="eastAsia" w:ascii="宋体" w:hAnsi="宋体" w:eastAsia="宋体" w:cs="宋体"/>
                <w:color w:val="auto"/>
                <w:sz w:val="22"/>
                <w:szCs w:val="22"/>
                <w:highlight w:val="none"/>
                <w:u w:val="single"/>
              </w:rPr>
              <w:fldChar w:fldCharType="separate"/>
            </w:r>
            <w:r>
              <w:rPr>
                <w:rStyle w:val="30"/>
                <w:rFonts w:hint="eastAsia" w:ascii="宋体" w:hAnsi="宋体" w:eastAsia="宋体" w:cs="宋体"/>
                <w:color w:val="auto"/>
                <w:sz w:val="22"/>
                <w:szCs w:val="22"/>
                <w:highlight w:val="none"/>
              </w:rPr>
              <w:t xml:space="preserve"> </w:t>
            </w:r>
            <w:r>
              <w:rPr>
                <w:rStyle w:val="30"/>
                <w:rFonts w:hint="eastAsia" w:ascii="宋体" w:hAnsi="宋体" w:eastAsia="宋体" w:cs="宋体"/>
                <w:color w:val="auto"/>
                <w:sz w:val="22"/>
                <w:szCs w:val="22"/>
                <w:highlight w:val="none"/>
                <w:lang w:eastAsia="zh-CN"/>
              </w:rPr>
              <w:t>340445119</w:t>
            </w:r>
            <w:r>
              <w:rPr>
                <w:rStyle w:val="30"/>
                <w:rFonts w:hint="eastAsia" w:ascii="宋体" w:hAnsi="宋体" w:eastAsia="宋体" w:cs="宋体"/>
                <w:color w:val="auto"/>
                <w:sz w:val="22"/>
                <w:szCs w:val="22"/>
                <w:highlight w:val="none"/>
              </w:rPr>
              <w:t>@qq.com</w:t>
            </w:r>
            <w:r>
              <w:rPr>
                <w:rFonts w:hint="eastAsia" w:ascii="宋体" w:hAnsi="宋体" w:eastAsia="宋体" w:cs="宋体"/>
                <w:color w:val="auto"/>
                <w:sz w:val="22"/>
                <w:szCs w:val="22"/>
                <w:highlight w:val="none"/>
                <w:u w:val="single"/>
              </w:rPr>
              <w:fldChar w:fldCharType="end"/>
            </w:r>
            <w:r>
              <w:rPr>
                <w:rFonts w:hint="eastAsia" w:ascii="宋体" w:hAnsi="宋体" w:eastAsia="宋体" w:cs="宋体"/>
                <w:color w:val="auto"/>
                <w:sz w:val="22"/>
                <w:szCs w:val="22"/>
                <w:highlight w:val="none"/>
              </w:rPr>
              <w:t>；</w:t>
            </w:r>
          </w:p>
          <w:p w14:paraId="2B2FFBA9">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3、本项目政府采购合同按规定在浙江政府采购网（</w:t>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"http://www.zjzfcg.gov.cn"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http</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//www.zjzfcg.gov.cn</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）予以公告。</w:t>
            </w:r>
          </w:p>
        </w:tc>
      </w:tr>
      <w:tr w14:paraId="5E4256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71EBE7A8">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38)</w:t>
            </w:r>
          </w:p>
        </w:tc>
        <w:tc>
          <w:tcPr>
            <w:tcW w:w="1603" w:type="dxa"/>
            <w:noWrap w:val="0"/>
            <w:vAlign w:val="center"/>
          </w:tcPr>
          <w:p w14:paraId="35F68B96">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合同履约管理</w:t>
            </w:r>
          </w:p>
        </w:tc>
        <w:tc>
          <w:tcPr>
            <w:tcW w:w="7040" w:type="dxa"/>
            <w:noWrap w:val="0"/>
            <w:vAlign w:val="center"/>
          </w:tcPr>
          <w:p w14:paraId="6ACE84CD">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合同签订后，采购人依法加强对合同履约进行管理，并在中标单位供货、项目验收等重要关节，如实填写《合同验收报告》（或考核资料），并及时向同级财政部门报告验收过程中遇到的问题。</w:t>
            </w:r>
          </w:p>
        </w:tc>
      </w:tr>
      <w:tr w14:paraId="6B53E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789394F1">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39)</w:t>
            </w:r>
          </w:p>
        </w:tc>
        <w:tc>
          <w:tcPr>
            <w:tcW w:w="1603" w:type="dxa"/>
            <w:noWrap w:val="0"/>
            <w:vAlign w:val="center"/>
          </w:tcPr>
          <w:p w14:paraId="5BAA85C3">
            <w:pPr>
              <w:widowControl/>
              <w:snapToGrid w:val="0"/>
              <w:spacing w:line="30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免责声明</w:t>
            </w:r>
          </w:p>
        </w:tc>
        <w:tc>
          <w:tcPr>
            <w:tcW w:w="7040" w:type="dxa"/>
            <w:noWrap w:val="0"/>
            <w:vAlign w:val="center"/>
          </w:tcPr>
          <w:p w14:paraId="346D6D0C">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1、投标供应商自行承担投标过程中产生的费用。无论何种因素导致采购项目延期开标、废标（流标）、投标供应商未中标、项目终止采购的，采购人与代理机构均不承担供应商投标费用。</w:t>
            </w:r>
          </w:p>
          <w:p w14:paraId="7D6F1045">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2、投标供应商在投标、合同履行过程中必须做好安全保障工作，不因项目实施而危及自身及第三方人员、财产安全。若发生任何安全事故，由中标供应商自行承担一切责任并赔偿损失。</w:t>
            </w:r>
          </w:p>
        </w:tc>
      </w:tr>
      <w:tr w14:paraId="11EBD0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349E59D9">
            <w:pPr>
              <w:widowControl/>
              <w:numPr>
                <w:ilvl w:val="0"/>
                <w:numId w:val="0"/>
              </w:numPr>
              <w:tabs>
                <w:tab w:val="left" w:pos="420"/>
              </w:tabs>
              <w:snapToGrid w:val="0"/>
              <w:spacing w:line="300" w:lineRule="exact"/>
              <w:ind w:left="420" w:leftChars="0" w:hanging="420" w:firstLineChars="0"/>
              <w:jc w:val="center"/>
              <w:rPr>
                <w:rFonts w:hint="eastAsia" w:ascii="宋体" w:hAnsi="宋体" w:eastAsia="宋体" w:cs="宋体"/>
                <w:color w:val="auto"/>
                <w:sz w:val="22"/>
                <w:szCs w:val="22"/>
                <w:highlight w:val="none"/>
              </w:rPr>
            </w:pPr>
            <w:r>
              <w:rPr>
                <w:rFonts w:hint="default" w:ascii="宋体" w:hAnsi="宋体" w:eastAsia="宋体" w:cs="宋体"/>
                <w:color w:val="auto"/>
                <w:kern w:val="2"/>
                <w:sz w:val="22"/>
                <w:szCs w:val="22"/>
                <w:highlight w:val="none"/>
                <w:lang w:val="en-US" w:eastAsia="zh-CN" w:bidi="ar-SA"/>
              </w:rPr>
              <w:t>40)</w:t>
            </w:r>
          </w:p>
        </w:tc>
        <w:tc>
          <w:tcPr>
            <w:tcW w:w="1603" w:type="dxa"/>
            <w:noWrap w:val="0"/>
            <w:vAlign w:val="center"/>
          </w:tcPr>
          <w:p w14:paraId="58910C23">
            <w:pPr>
              <w:widowControl/>
              <w:snapToGrid w:val="0"/>
              <w:spacing w:line="3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解释权</w:t>
            </w:r>
          </w:p>
        </w:tc>
        <w:tc>
          <w:tcPr>
            <w:tcW w:w="7040" w:type="dxa"/>
            <w:noWrap w:val="0"/>
            <w:vAlign w:val="center"/>
          </w:tcPr>
          <w:p w14:paraId="13F162CD">
            <w:pPr>
              <w:widowControl/>
              <w:snapToGrid w:val="0"/>
              <w:spacing w:line="3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构成本招标文件的各个组成文件应互为解释，互为说明；如有不明确或不一致，构成合同文件组成内容的，以合同文件约定内容为准，且以专用合同条款约定的合同文件优先顺序解释；仅适用于招标投标阶段的约定，按招标公告、投标供应商须知、评标办法、投标文件格式的先后顺序解释；同一文件中就同一事项的约定不一致的，以逻辑顺序在后者为准；同一文件不同版本之间有不一致的，以形成时间在后者为准。按本款前述约定仍不能形成结论的，由采购人负责解释。</w:t>
            </w:r>
          </w:p>
        </w:tc>
      </w:tr>
      <w:tr w14:paraId="3C96D6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88" w:type="dxa"/>
            <w:noWrap w:val="0"/>
            <w:vAlign w:val="center"/>
          </w:tcPr>
          <w:p w14:paraId="075698A3">
            <w:pPr>
              <w:widowControl/>
              <w:numPr>
                <w:ilvl w:val="0"/>
                <w:numId w:val="0"/>
              </w:numPr>
              <w:tabs>
                <w:tab w:val="left" w:pos="420"/>
              </w:tabs>
              <w:snapToGrid w:val="0"/>
              <w:spacing w:line="300" w:lineRule="exact"/>
              <w:ind w:leftChars="0"/>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41）</w:t>
            </w:r>
          </w:p>
        </w:tc>
        <w:tc>
          <w:tcPr>
            <w:tcW w:w="1603" w:type="dxa"/>
            <w:noWrap w:val="0"/>
            <w:vAlign w:val="center"/>
          </w:tcPr>
          <w:p w14:paraId="6E4CFF52">
            <w:pPr>
              <w:widowControl/>
              <w:snapToGrid w:val="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0"/>
                <w:highlight w:val="none"/>
              </w:rPr>
              <w:t>特别说明</w:t>
            </w:r>
          </w:p>
        </w:tc>
        <w:tc>
          <w:tcPr>
            <w:tcW w:w="7040" w:type="dxa"/>
            <w:noWrap w:val="0"/>
            <w:vAlign w:val="center"/>
          </w:tcPr>
          <w:p w14:paraId="7AC13B28">
            <w:pPr>
              <w:widowControl/>
              <w:snapToGrid w:val="0"/>
              <w:jc w:val="left"/>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中标供应商在合同签订前，采购人有权要求中标供应商提供其投标文件中的相关文件资料的原件进行审核；如无法提供原件或提供的原件与其投标文件中的不符，采购人有权取消其中标资格，并提交主管部门处理</w:t>
            </w:r>
          </w:p>
        </w:tc>
      </w:tr>
    </w:tbl>
    <w:p w14:paraId="1EE5F2C7">
      <w:pPr>
        <w:widowControl/>
        <w:jc w:val="center"/>
        <w:rPr>
          <w:rFonts w:hint="eastAsia" w:ascii="Times New Roman" w:hAnsi="Times New Roman" w:eastAsia="宋体" w:cs="Times New Roman"/>
          <w:bCs/>
          <w:color w:val="auto"/>
          <w:szCs w:val="20"/>
          <w:highlight w:val="none"/>
        </w:rPr>
      </w:pPr>
      <w:r>
        <w:rPr>
          <w:rFonts w:hint="eastAsia" w:ascii="Times New Roman" w:hAnsi="Times New Roman" w:eastAsia="宋体" w:cs="Times New Roman"/>
          <w:bCs/>
          <w:color w:val="auto"/>
          <w:sz w:val="22"/>
          <w:szCs w:val="22"/>
          <w:highlight w:val="none"/>
        </w:rPr>
        <w:t xml:space="preserve">                                              </w:t>
      </w:r>
    </w:p>
    <w:p w14:paraId="1885A7E7">
      <w:pPr>
        <w:widowControl/>
        <w:jc w:val="left"/>
        <w:rPr>
          <w:rFonts w:hint="eastAsia" w:ascii="Times New Roman" w:hAnsi="Times New Roman" w:eastAsia="宋体" w:cs="Times New Roman"/>
          <w:color w:val="auto"/>
          <w:szCs w:val="20"/>
          <w:highlight w:val="none"/>
        </w:rPr>
      </w:pPr>
    </w:p>
    <w:p w14:paraId="3E78D479">
      <w:pPr>
        <w:pStyle w:val="24"/>
        <w:widowControl/>
        <w:rPr>
          <w:rFonts w:hint="eastAsia"/>
          <w:color w:val="auto"/>
          <w:highlight w:val="none"/>
        </w:rPr>
      </w:pPr>
    </w:p>
    <w:p w14:paraId="7FF995DE">
      <w:pPr>
        <w:widowControl/>
        <w:jc w:val="left"/>
        <w:rPr>
          <w:rFonts w:hint="eastAsia" w:ascii="Times New Roman" w:hAnsi="Times New Roman" w:eastAsia="宋体" w:cs="Times New Roman"/>
          <w:color w:val="auto"/>
          <w:szCs w:val="20"/>
          <w:highlight w:val="none"/>
        </w:rPr>
      </w:pPr>
    </w:p>
    <w:p w14:paraId="50B9C6BF">
      <w:pPr>
        <w:widowControl/>
        <w:jc w:val="left"/>
        <w:rPr>
          <w:rFonts w:hint="eastAsia" w:ascii="Times New Roman" w:hAnsi="Times New Roman" w:eastAsia="宋体" w:cs="Times New Roman"/>
          <w:color w:val="auto"/>
          <w:szCs w:val="20"/>
          <w:highlight w:val="none"/>
        </w:rPr>
      </w:pPr>
    </w:p>
    <w:p w14:paraId="4CA7BB1C">
      <w:pPr>
        <w:widowControl/>
        <w:jc w:val="left"/>
        <w:rPr>
          <w:rFonts w:hint="eastAsia" w:ascii="Times New Roman" w:hAnsi="Times New Roman" w:eastAsia="宋体" w:cs="Times New Roman"/>
          <w:color w:val="auto"/>
          <w:szCs w:val="20"/>
          <w:highlight w:val="none"/>
        </w:rPr>
      </w:pPr>
    </w:p>
    <w:p w14:paraId="6F62276B">
      <w:pPr>
        <w:widowControl/>
        <w:jc w:val="left"/>
        <w:rPr>
          <w:rFonts w:hint="eastAsia" w:ascii="Times New Roman" w:hAnsi="Times New Roman" w:eastAsia="宋体" w:cs="Times New Roman"/>
          <w:color w:val="auto"/>
          <w:szCs w:val="20"/>
          <w:highlight w:val="none"/>
        </w:rPr>
      </w:pPr>
    </w:p>
    <w:p w14:paraId="6E899E60">
      <w:pPr>
        <w:widowControl/>
        <w:jc w:val="left"/>
        <w:rPr>
          <w:rFonts w:hint="eastAsia" w:ascii="Times New Roman" w:hAnsi="Times New Roman" w:eastAsia="宋体" w:cs="Times New Roman"/>
          <w:color w:val="auto"/>
          <w:szCs w:val="20"/>
          <w:highlight w:val="none"/>
        </w:rPr>
      </w:pPr>
    </w:p>
    <w:p w14:paraId="4B2B375E">
      <w:pPr>
        <w:widowControl/>
        <w:jc w:val="left"/>
        <w:rPr>
          <w:rFonts w:hint="eastAsia" w:ascii="Times New Roman" w:hAnsi="Times New Roman" w:eastAsia="宋体" w:cs="Times New Roman"/>
          <w:color w:val="auto"/>
          <w:szCs w:val="20"/>
          <w:highlight w:val="none"/>
        </w:rPr>
      </w:pPr>
    </w:p>
    <w:p w14:paraId="52AAEB61">
      <w:pPr>
        <w:widowControl/>
        <w:jc w:val="left"/>
        <w:rPr>
          <w:rFonts w:hint="eastAsia" w:ascii="Times New Roman" w:hAnsi="Times New Roman" w:eastAsia="宋体" w:cs="Times New Roman"/>
          <w:color w:val="auto"/>
          <w:szCs w:val="20"/>
          <w:highlight w:val="none"/>
        </w:rPr>
      </w:pPr>
    </w:p>
    <w:p w14:paraId="73FC113C">
      <w:pPr>
        <w:widowControl/>
        <w:jc w:val="left"/>
        <w:rPr>
          <w:rFonts w:hint="eastAsia" w:ascii="Times New Roman" w:hAnsi="Times New Roman" w:eastAsia="宋体" w:cs="Times New Roman"/>
          <w:color w:val="auto"/>
          <w:szCs w:val="20"/>
          <w:highlight w:val="none"/>
        </w:rPr>
      </w:pPr>
    </w:p>
    <w:p w14:paraId="16E3E12E">
      <w:pPr>
        <w:widowControl/>
        <w:jc w:val="left"/>
        <w:rPr>
          <w:rFonts w:hint="eastAsia" w:ascii="Times New Roman" w:hAnsi="Times New Roman" w:eastAsia="宋体" w:cs="Times New Roman"/>
          <w:color w:val="auto"/>
          <w:szCs w:val="20"/>
          <w:highlight w:val="none"/>
        </w:rPr>
      </w:pPr>
    </w:p>
    <w:p w14:paraId="7F41B444">
      <w:pPr>
        <w:widowControl/>
        <w:jc w:val="left"/>
        <w:rPr>
          <w:rFonts w:hint="eastAsia" w:ascii="Times New Roman" w:hAnsi="Times New Roman" w:eastAsia="宋体" w:cs="Times New Roman"/>
          <w:color w:val="auto"/>
          <w:szCs w:val="20"/>
          <w:highlight w:val="none"/>
        </w:rPr>
      </w:pPr>
    </w:p>
    <w:p w14:paraId="36050674">
      <w:pPr>
        <w:widowControl/>
        <w:jc w:val="left"/>
        <w:rPr>
          <w:rFonts w:hint="eastAsia" w:ascii="Times New Roman" w:hAnsi="Times New Roman" w:eastAsia="宋体" w:cs="Times New Roman"/>
          <w:color w:val="auto"/>
          <w:szCs w:val="20"/>
          <w:highlight w:val="none"/>
        </w:rPr>
      </w:pPr>
    </w:p>
    <w:p w14:paraId="2C08A68B">
      <w:pPr>
        <w:widowControl/>
        <w:jc w:val="left"/>
        <w:rPr>
          <w:rFonts w:hint="eastAsia" w:ascii="Times New Roman" w:hAnsi="Times New Roman" w:eastAsia="宋体" w:cs="Times New Roman"/>
          <w:color w:val="auto"/>
          <w:szCs w:val="20"/>
          <w:highlight w:val="none"/>
        </w:rPr>
      </w:pPr>
    </w:p>
    <w:p w14:paraId="1C56881B">
      <w:pPr>
        <w:widowControl/>
        <w:jc w:val="left"/>
        <w:rPr>
          <w:rFonts w:hint="eastAsia" w:ascii="Times New Roman" w:hAnsi="Times New Roman" w:eastAsia="宋体" w:cs="Times New Roman"/>
          <w:color w:val="auto"/>
          <w:szCs w:val="20"/>
          <w:highlight w:val="none"/>
        </w:rPr>
      </w:pPr>
    </w:p>
    <w:p w14:paraId="4B756024">
      <w:pPr>
        <w:widowControl/>
        <w:autoSpaceDE w:val="0"/>
        <w:autoSpaceDN w:val="0"/>
        <w:spacing w:line="440" w:lineRule="atLeast"/>
        <w:jc w:val="center"/>
        <w:textAlignment w:val="bottom"/>
        <w:rPr>
          <w:rFonts w:hint="eastAsia" w:ascii="Times New Roman" w:hAnsi="Times New Roman" w:eastAsia="宋体" w:cs="Times New Roman"/>
          <w:color w:val="auto"/>
          <w:sz w:val="36"/>
          <w:szCs w:val="20"/>
          <w:highlight w:val="none"/>
        </w:rPr>
      </w:pPr>
      <w:r>
        <w:rPr>
          <w:rFonts w:hint="eastAsia" w:ascii="Times New Roman" w:hAnsi="Times New Roman" w:eastAsia="宋体" w:cs="Times New Roman"/>
          <w:color w:val="auto"/>
          <w:sz w:val="36"/>
          <w:szCs w:val="20"/>
          <w:highlight w:val="none"/>
        </w:rPr>
        <w:t>招标文件目录</w:t>
      </w:r>
    </w:p>
    <w:p w14:paraId="5463AE96">
      <w:pPr>
        <w:widowControl/>
        <w:autoSpaceDE w:val="0"/>
        <w:autoSpaceDN w:val="0"/>
        <w:snapToGrid w:val="0"/>
        <w:spacing w:line="440" w:lineRule="atLeast"/>
        <w:jc w:val="left"/>
        <w:textAlignment w:val="bottom"/>
        <w:rPr>
          <w:rFonts w:hint="eastAsia" w:ascii="Times New Roman" w:hAnsi="Times New Roman" w:eastAsia="宋体" w:cs="Times New Roman"/>
          <w:color w:val="auto"/>
          <w:sz w:val="28"/>
          <w:szCs w:val="20"/>
          <w:highlight w:val="none"/>
        </w:rPr>
      </w:pPr>
      <w:r>
        <w:rPr>
          <w:rFonts w:hint="eastAsia" w:ascii="Times New Roman" w:hAnsi="Times New Roman" w:eastAsia="宋体" w:cs="Times New Roman"/>
          <w:color w:val="auto"/>
          <w:sz w:val="28"/>
          <w:szCs w:val="20"/>
          <w:highlight w:val="none"/>
        </w:rPr>
        <w:t xml:space="preserve"> </w:t>
      </w:r>
    </w:p>
    <w:p w14:paraId="58FD1E07">
      <w:pPr>
        <w:widowControl/>
        <w:autoSpaceDE w:val="0"/>
        <w:autoSpaceDN w:val="0"/>
        <w:spacing w:line="440" w:lineRule="atLeast"/>
        <w:ind w:firstLine="323" w:firstLineChars="147"/>
        <w:jc w:val="left"/>
        <w:textAlignment w:val="bottom"/>
        <w:rPr>
          <w:rFonts w:hint="eastAsia" w:ascii="Times New Roman" w:hAnsi="Times New Roman" w:eastAsia="宋体" w:cs="Times New Roman"/>
          <w:color w:val="auto"/>
          <w:sz w:val="36"/>
          <w:szCs w:val="20"/>
          <w:highlight w:val="none"/>
        </w:rPr>
      </w:pPr>
      <w:r>
        <w:rPr>
          <w:rFonts w:hint="eastAsia" w:ascii="Times New Roman" w:hAnsi="Times New Roman" w:eastAsia="宋体" w:cs="Times New Roman"/>
          <w:color w:val="auto"/>
          <w:sz w:val="22"/>
          <w:szCs w:val="22"/>
          <w:highlight w:val="none"/>
        </w:rPr>
        <w:t>第一部分、项目简介</w:t>
      </w:r>
    </w:p>
    <w:p w14:paraId="70792603">
      <w:pPr>
        <w:widowControl/>
        <w:autoSpaceDE w:val="0"/>
        <w:autoSpaceDN w:val="0"/>
        <w:snapToGrid w:val="0"/>
        <w:spacing w:line="440" w:lineRule="atLeast"/>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 xml:space="preserve">   第二部分、招标内容及要求</w:t>
      </w:r>
    </w:p>
    <w:p w14:paraId="7BB84F92">
      <w:pPr>
        <w:widowControl/>
        <w:autoSpaceDE w:val="0"/>
        <w:autoSpaceDN w:val="0"/>
        <w:snapToGrid w:val="0"/>
        <w:spacing w:line="440" w:lineRule="atLeast"/>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 xml:space="preserve">   第三部分、供应商须知</w:t>
      </w:r>
    </w:p>
    <w:p w14:paraId="3B565D79">
      <w:pPr>
        <w:widowControl/>
        <w:autoSpaceDE w:val="0"/>
        <w:autoSpaceDN w:val="0"/>
        <w:snapToGrid w:val="0"/>
        <w:spacing w:line="440" w:lineRule="atLeast"/>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 xml:space="preserve">   第四部分、政府采购政策功能相关说明</w:t>
      </w:r>
    </w:p>
    <w:p w14:paraId="0087D0A7">
      <w:pPr>
        <w:widowControl/>
        <w:autoSpaceDE w:val="0"/>
        <w:autoSpaceDN w:val="0"/>
        <w:snapToGrid w:val="0"/>
        <w:spacing w:line="440" w:lineRule="atLeast"/>
        <w:ind w:firstLine="330" w:firstLineChars="15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第五部分、合同格式</w:t>
      </w:r>
    </w:p>
    <w:p w14:paraId="2E521356">
      <w:pPr>
        <w:widowControl/>
        <w:autoSpaceDE w:val="0"/>
        <w:autoSpaceDN w:val="0"/>
        <w:snapToGrid w:val="0"/>
        <w:spacing w:line="440" w:lineRule="atLeast"/>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 xml:space="preserve">   第六部分、附件：投标文件格式</w:t>
      </w:r>
    </w:p>
    <w:p w14:paraId="6B6FD5CD">
      <w:pPr>
        <w:widowControl/>
        <w:autoSpaceDE w:val="0"/>
        <w:autoSpaceDN w:val="0"/>
        <w:snapToGrid w:val="0"/>
        <w:spacing w:line="440" w:lineRule="atLeast"/>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 xml:space="preserve">   第七部分、评标办法</w:t>
      </w:r>
    </w:p>
    <w:p w14:paraId="4B4B1C4D">
      <w:pPr>
        <w:widowControl/>
        <w:autoSpaceDE w:val="0"/>
        <w:autoSpaceDN w:val="0"/>
        <w:snapToGrid w:val="0"/>
        <w:spacing w:line="440" w:lineRule="atLeast"/>
        <w:ind w:firstLine="431" w:firstLineChars="196"/>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附：质疑函范本</w:t>
      </w:r>
    </w:p>
    <w:p w14:paraId="19CEDACF">
      <w:pPr>
        <w:pStyle w:val="24"/>
        <w:widowControl/>
        <w:spacing w:before="0" w:after="0" w:line="420" w:lineRule="exact"/>
        <w:rPr>
          <w:rFonts w:hint="eastAsia"/>
          <w:color w:val="auto"/>
          <w:highlight w:val="none"/>
          <w:lang w:val="zh-CN"/>
        </w:rPr>
      </w:pPr>
    </w:p>
    <w:p w14:paraId="36DF3F48">
      <w:pPr>
        <w:widowControl/>
        <w:jc w:val="left"/>
        <w:rPr>
          <w:rFonts w:hint="eastAsia" w:ascii="Times New Roman" w:hAnsi="Times New Roman" w:eastAsia="宋体" w:cs="Times New Roman"/>
          <w:color w:val="auto"/>
          <w:szCs w:val="20"/>
          <w:highlight w:val="none"/>
          <w:lang w:val="zh-CN"/>
        </w:rPr>
      </w:pPr>
    </w:p>
    <w:p w14:paraId="57F45D44">
      <w:pPr>
        <w:pStyle w:val="24"/>
        <w:widowControl/>
        <w:rPr>
          <w:rFonts w:hint="eastAsia"/>
          <w:color w:val="auto"/>
          <w:highlight w:val="none"/>
          <w:lang w:val="zh-CN"/>
        </w:rPr>
      </w:pPr>
    </w:p>
    <w:p w14:paraId="69E87F7A">
      <w:pPr>
        <w:widowControl/>
        <w:jc w:val="left"/>
        <w:rPr>
          <w:rFonts w:hint="eastAsia" w:ascii="Times New Roman" w:hAnsi="Times New Roman" w:eastAsia="宋体" w:cs="Times New Roman"/>
          <w:color w:val="auto"/>
          <w:szCs w:val="20"/>
          <w:highlight w:val="none"/>
          <w:lang w:val="zh-CN"/>
        </w:rPr>
      </w:pPr>
    </w:p>
    <w:p w14:paraId="1CFCC84D">
      <w:pPr>
        <w:pStyle w:val="24"/>
        <w:widowControl/>
        <w:rPr>
          <w:rFonts w:hint="eastAsia"/>
          <w:color w:val="auto"/>
          <w:highlight w:val="none"/>
          <w:lang w:val="zh-CN"/>
        </w:rPr>
      </w:pPr>
    </w:p>
    <w:p w14:paraId="409F52D5">
      <w:pPr>
        <w:widowControl/>
        <w:jc w:val="left"/>
        <w:rPr>
          <w:rFonts w:hint="eastAsia" w:ascii="Times New Roman" w:hAnsi="Times New Roman" w:eastAsia="宋体" w:cs="Times New Roman"/>
          <w:color w:val="auto"/>
          <w:szCs w:val="20"/>
          <w:highlight w:val="none"/>
          <w:lang w:val="zh-CN"/>
        </w:rPr>
      </w:pPr>
    </w:p>
    <w:p w14:paraId="07B5035B">
      <w:pPr>
        <w:pStyle w:val="24"/>
        <w:widowControl/>
        <w:rPr>
          <w:rFonts w:hint="eastAsia"/>
          <w:color w:val="auto"/>
          <w:highlight w:val="none"/>
          <w:lang w:val="zh-CN"/>
        </w:rPr>
      </w:pPr>
    </w:p>
    <w:p w14:paraId="21344DDB">
      <w:pPr>
        <w:widowControl/>
        <w:jc w:val="left"/>
        <w:rPr>
          <w:rFonts w:hint="eastAsia" w:ascii="Times New Roman" w:hAnsi="Times New Roman" w:eastAsia="宋体" w:cs="Times New Roman"/>
          <w:color w:val="auto"/>
          <w:szCs w:val="20"/>
          <w:highlight w:val="none"/>
          <w:lang w:val="zh-CN"/>
        </w:rPr>
      </w:pPr>
    </w:p>
    <w:p w14:paraId="328E9261">
      <w:pPr>
        <w:pStyle w:val="24"/>
        <w:widowControl/>
        <w:rPr>
          <w:rFonts w:hint="eastAsia"/>
          <w:color w:val="auto"/>
          <w:highlight w:val="none"/>
          <w:lang w:val="zh-CN"/>
        </w:rPr>
      </w:pPr>
    </w:p>
    <w:p w14:paraId="480F75F0">
      <w:pPr>
        <w:widowControl/>
        <w:jc w:val="left"/>
        <w:rPr>
          <w:rFonts w:hint="eastAsia" w:ascii="Times New Roman" w:hAnsi="Times New Roman" w:eastAsia="宋体" w:cs="Times New Roman"/>
          <w:color w:val="auto"/>
          <w:szCs w:val="20"/>
          <w:highlight w:val="none"/>
          <w:lang w:val="zh-CN"/>
        </w:rPr>
      </w:pPr>
    </w:p>
    <w:p w14:paraId="5266D4EE">
      <w:pPr>
        <w:pStyle w:val="24"/>
        <w:widowControl/>
        <w:rPr>
          <w:rFonts w:hint="eastAsia"/>
          <w:color w:val="auto"/>
          <w:highlight w:val="none"/>
          <w:lang w:val="zh-CN"/>
        </w:rPr>
      </w:pPr>
    </w:p>
    <w:p w14:paraId="532B13C0">
      <w:pPr>
        <w:widowControl/>
        <w:jc w:val="left"/>
        <w:rPr>
          <w:rFonts w:hint="eastAsia" w:ascii="Times New Roman" w:hAnsi="Times New Roman" w:eastAsia="宋体" w:cs="Times New Roman"/>
          <w:color w:val="auto"/>
          <w:szCs w:val="20"/>
          <w:highlight w:val="none"/>
          <w:lang w:val="zh-CN"/>
        </w:rPr>
      </w:pPr>
    </w:p>
    <w:p w14:paraId="56AA45C6">
      <w:pPr>
        <w:pStyle w:val="24"/>
        <w:widowControl/>
        <w:rPr>
          <w:rFonts w:hint="eastAsia"/>
          <w:color w:val="auto"/>
          <w:highlight w:val="none"/>
          <w:lang w:val="zh-CN"/>
        </w:rPr>
      </w:pPr>
    </w:p>
    <w:p w14:paraId="794F3D09">
      <w:pPr>
        <w:widowControl/>
        <w:jc w:val="left"/>
        <w:rPr>
          <w:rFonts w:hint="eastAsia" w:ascii="Times New Roman" w:hAnsi="Times New Roman" w:eastAsia="宋体" w:cs="Times New Roman"/>
          <w:color w:val="auto"/>
          <w:szCs w:val="20"/>
          <w:highlight w:val="none"/>
          <w:lang w:val="zh-CN"/>
        </w:rPr>
      </w:pPr>
    </w:p>
    <w:p w14:paraId="633D74CD">
      <w:pPr>
        <w:pStyle w:val="24"/>
        <w:widowControl/>
        <w:rPr>
          <w:rFonts w:hint="eastAsia"/>
          <w:color w:val="auto"/>
          <w:highlight w:val="none"/>
          <w:lang w:val="zh-CN"/>
        </w:rPr>
      </w:pPr>
    </w:p>
    <w:p w14:paraId="6FD6BBD3">
      <w:pPr>
        <w:widowControl/>
        <w:jc w:val="left"/>
        <w:rPr>
          <w:rFonts w:hint="eastAsia" w:ascii="Times New Roman" w:hAnsi="Times New Roman" w:eastAsia="宋体" w:cs="Times New Roman"/>
          <w:color w:val="auto"/>
          <w:szCs w:val="20"/>
          <w:highlight w:val="none"/>
          <w:lang w:val="zh-CN"/>
        </w:rPr>
      </w:pPr>
    </w:p>
    <w:p w14:paraId="7E461439">
      <w:pPr>
        <w:widowControl/>
        <w:jc w:val="left"/>
        <w:rPr>
          <w:rFonts w:hint="eastAsia" w:ascii="Times New Roman" w:hAnsi="Times New Roman" w:eastAsia="宋体" w:cs="Times New Roman"/>
          <w:color w:val="auto"/>
          <w:szCs w:val="20"/>
          <w:highlight w:val="none"/>
          <w:lang w:val="zh-CN"/>
        </w:rPr>
      </w:pPr>
    </w:p>
    <w:p w14:paraId="105CB203">
      <w:pPr>
        <w:widowControl/>
        <w:jc w:val="left"/>
        <w:rPr>
          <w:rFonts w:hint="eastAsia" w:ascii="Times New Roman" w:hAnsi="Times New Roman" w:eastAsia="宋体" w:cs="Times New Roman"/>
          <w:color w:val="auto"/>
          <w:szCs w:val="20"/>
          <w:highlight w:val="none"/>
          <w:lang w:val="zh-CN"/>
        </w:rPr>
      </w:pPr>
    </w:p>
    <w:p w14:paraId="60E0AADE">
      <w:pPr>
        <w:widowControl/>
        <w:jc w:val="left"/>
        <w:rPr>
          <w:rFonts w:hint="eastAsia" w:ascii="Times New Roman" w:hAnsi="Times New Roman" w:eastAsia="宋体" w:cs="Times New Roman"/>
          <w:color w:val="auto"/>
          <w:szCs w:val="20"/>
          <w:highlight w:val="none"/>
          <w:lang w:val="zh-CN"/>
        </w:rPr>
      </w:pPr>
    </w:p>
    <w:p w14:paraId="46B3C02F">
      <w:pPr>
        <w:widowControl/>
        <w:jc w:val="left"/>
        <w:rPr>
          <w:rFonts w:hint="eastAsia" w:ascii="Times New Roman" w:hAnsi="Times New Roman" w:eastAsia="宋体" w:cs="Times New Roman"/>
          <w:color w:val="auto"/>
          <w:szCs w:val="20"/>
          <w:highlight w:val="none"/>
          <w:lang w:val="zh-CN"/>
        </w:rPr>
      </w:pPr>
    </w:p>
    <w:p w14:paraId="410F877C">
      <w:pPr>
        <w:widowControl/>
        <w:jc w:val="left"/>
        <w:rPr>
          <w:rFonts w:hint="eastAsia" w:ascii="Times New Roman" w:hAnsi="Times New Roman" w:eastAsia="宋体" w:cs="Times New Roman"/>
          <w:color w:val="auto"/>
          <w:szCs w:val="20"/>
          <w:highlight w:val="none"/>
          <w:lang w:val="zh-CN"/>
        </w:rPr>
      </w:pPr>
    </w:p>
    <w:p w14:paraId="24C52B47">
      <w:pPr>
        <w:widowControl/>
        <w:jc w:val="left"/>
        <w:rPr>
          <w:rFonts w:hint="eastAsia" w:ascii="Times New Roman" w:hAnsi="Times New Roman" w:eastAsia="宋体" w:cs="Times New Roman"/>
          <w:color w:val="auto"/>
          <w:szCs w:val="20"/>
          <w:highlight w:val="none"/>
          <w:lang w:val="zh-CN"/>
        </w:rPr>
      </w:pPr>
    </w:p>
    <w:p w14:paraId="1C0B79C8">
      <w:pPr>
        <w:widowControl/>
        <w:jc w:val="left"/>
        <w:rPr>
          <w:rFonts w:hint="eastAsia" w:ascii="Times New Roman" w:hAnsi="Times New Roman" w:eastAsia="宋体" w:cs="Times New Roman"/>
          <w:color w:val="auto"/>
          <w:szCs w:val="20"/>
          <w:highlight w:val="none"/>
          <w:lang w:val="zh-CN"/>
        </w:rPr>
      </w:pPr>
    </w:p>
    <w:p w14:paraId="46958101">
      <w:pPr>
        <w:widowControl/>
        <w:autoSpaceDE w:val="0"/>
        <w:autoSpaceDN w:val="0"/>
        <w:adjustRightInd w:val="0"/>
        <w:snapToGrid w:val="0"/>
        <w:spacing w:line="460" w:lineRule="exact"/>
        <w:jc w:val="center"/>
        <w:textAlignment w:val="bottom"/>
        <w:rPr>
          <w:rFonts w:hint="eastAsia" w:ascii="Times New Roman" w:hAnsi="Times New Roman" w:eastAsia="宋体" w:cs="Times New Roman"/>
          <w:b/>
          <w:color w:val="auto"/>
          <w:sz w:val="36"/>
          <w:szCs w:val="20"/>
          <w:highlight w:val="none"/>
        </w:rPr>
      </w:pPr>
      <w:r>
        <w:rPr>
          <w:rFonts w:hint="eastAsia" w:ascii="Times New Roman" w:hAnsi="Times New Roman" w:eastAsia="宋体" w:cs="Times New Roman"/>
          <w:b/>
          <w:color w:val="auto"/>
          <w:sz w:val="36"/>
          <w:szCs w:val="20"/>
          <w:highlight w:val="none"/>
        </w:rPr>
        <w:t>第一部分     项目简介</w:t>
      </w:r>
    </w:p>
    <w:p w14:paraId="197AA198">
      <w:pPr>
        <w:pStyle w:val="20"/>
        <w:widowControl/>
        <w:adjustRightInd w:val="0"/>
        <w:snapToGrid w:val="0"/>
        <w:spacing w:line="460" w:lineRule="exact"/>
        <w:ind w:firstLine="0" w:firstLineChars="0"/>
        <w:jc w:val="left"/>
        <w:outlineLvl w:val="0"/>
        <w:rPr>
          <w:rFonts w:hint="eastAsia" w:ascii="宋体" w:hAnsi="宋体" w:eastAsia="宋体"/>
          <w:b/>
          <w:color w:val="auto"/>
          <w:sz w:val="22"/>
          <w:szCs w:val="22"/>
          <w:highlight w:val="none"/>
        </w:rPr>
      </w:pPr>
      <w:bookmarkStart w:id="0" w:name="_Toc444066171"/>
      <w:r>
        <w:rPr>
          <w:rFonts w:hint="eastAsia" w:ascii="宋体" w:hAnsi="宋体" w:eastAsia="宋体"/>
          <w:b/>
          <w:color w:val="auto"/>
          <w:sz w:val="22"/>
          <w:szCs w:val="22"/>
          <w:highlight w:val="none"/>
        </w:rPr>
        <w:t>一、项目简介</w:t>
      </w:r>
    </w:p>
    <w:p w14:paraId="6451D2A0">
      <w:pPr>
        <w:widowControl/>
        <w:snapToGrid w:val="0"/>
        <w:spacing w:line="460" w:lineRule="exact"/>
        <w:ind w:firstLine="541" w:firstLineChars="246"/>
        <w:jc w:val="left"/>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lang w:eastAsia="zh-CN"/>
        </w:rPr>
        <w:t>平阳县公共资源交易中心</w:t>
      </w:r>
      <w:r>
        <w:rPr>
          <w:rFonts w:hint="eastAsia" w:ascii="宋体" w:hAnsi="宋体" w:eastAsia="宋体" w:cs="宋体"/>
          <w:color w:val="auto"/>
          <w:sz w:val="22"/>
          <w:szCs w:val="22"/>
          <w:highlight w:val="none"/>
        </w:rPr>
        <w:t>受</w:t>
      </w:r>
      <w:r>
        <w:rPr>
          <w:rFonts w:hint="eastAsia" w:ascii="Times New Roman" w:hAnsi="Times New Roman" w:eastAsia="宋体" w:cs="宋体"/>
          <w:color w:val="auto"/>
          <w:sz w:val="22"/>
          <w:szCs w:val="22"/>
          <w:highlight w:val="none"/>
          <w:lang w:eastAsia="zh-CN"/>
        </w:rPr>
        <w:t>平阳县妇幼保健院</w:t>
      </w:r>
      <w:r>
        <w:rPr>
          <w:rFonts w:hint="eastAsia" w:ascii="宋体" w:hAnsi="宋体" w:eastAsia="宋体" w:cs="宋体"/>
          <w:color w:val="auto"/>
          <w:sz w:val="22"/>
          <w:szCs w:val="22"/>
          <w:highlight w:val="none"/>
        </w:rPr>
        <w:t>委托，以公开招标方式采购</w:t>
      </w:r>
      <w:r>
        <w:rPr>
          <w:rFonts w:hint="eastAsia" w:ascii="Times New Roman" w:hAnsi="Times New Roman" w:eastAsia="宋体" w:cs="宋体"/>
          <w:color w:val="auto"/>
          <w:sz w:val="22"/>
          <w:szCs w:val="22"/>
          <w:highlight w:val="none"/>
          <w:lang w:eastAsia="zh-CN"/>
        </w:rPr>
        <w:t>平阳县妇幼保健院医用诊桌、医用等候椅、药架等采购</w:t>
      </w:r>
      <w:r>
        <w:rPr>
          <w:rFonts w:hint="eastAsia" w:ascii="宋体" w:hAnsi="宋体" w:eastAsia="宋体" w:cs="宋体"/>
          <w:color w:val="auto"/>
          <w:sz w:val="22"/>
          <w:szCs w:val="22"/>
          <w:highlight w:val="none"/>
        </w:rPr>
        <w:t>，本次招标资金已经落实。</w:t>
      </w:r>
    </w:p>
    <w:p w14:paraId="4E80E457">
      <w:pPr>
        <w:widowControl/>
        <w:autoSpaceDE w:val="0"/>
        <w:autoSpaceDN w:val="0"/>
        <w:adjustRightInd w:val="0"/>
        <w:snapToGrid w:val="0"/>
        <w:spacing w:line="460" w:lineRule="exact"/>
        <w:ind w:firstLine="545" w:firstLineChars="248"/>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我们热情欢迎有关公司（企业）前来进行投标。</w:t>
      </w:r>
    </w:p>
    <w:p w14:paraId="4E5E59F3">
      <w:pPr>
        <w:widowControl/>
        <w:autoSpaceDE w:val="0"/>
        <w:autoSpaceDN w:val="0"/>
        <w:adjustRightInd w:val="0"/>
        <w:snapToGrid w:val="0"/>
        <w:spacing w:line="460" w:lineRule="exact"/>
        <w:jc w:val="center"/>
        <w:textAlignment w:val="bottom"/>
        <w:rPr>
          <w:rFonts w:hint="eastAsia" w:ascii="Times New Roman" w:hAnsi="Times New Roman" w:eastAsia="宋体" w:cs="Times New Roman"/>
          <w:b/>
          <w:color w:val="auto"/>
          <w:sz w:val="36"/>
          <w:szCs w:val="20"/>
          <w:highlight w:val="none"/>
        </w:rPr>
      </w:pPr>
    </w:p>
    <w:p w14:paraId="0BB946F7">
      <w:pPr>
        <w:widowControl/>
        <w:autoSpaceDE w:val="0"/>
        <w:autoSpaceDN w:val="0"/>
        <w:adjustRightInd w:val="0"/>
        <w:snapToGrid w:val="0"/>
        <w:spacing w:line="460" w:lineRule="exact"/>
        <w:jc w:val="center"/>
        <w:textAlignment w:val="bottom"/>
        <w:rPr>
          <w:rFonts w:hint="eastAsia" w:ascii="Times New Roman" w:hAnsi="Times New Roman" w:eastAsia="宋体" w:cs="Times New Roman"/>
          <w:b/>
          <w:color w:val="auto"/>
          <w:sz w:val="36"/>
          <w:szCs w:val="20"/>
          <w:highlight w:val="none"/>
        </w:rPr>
      </w:pPr>
      <w:r>
        <w:rPr>
          <w:rFonts w:hint="eastAsia" w:ascii="Times New Roman" w:hAnsi="Times New Roman" w:eastAsia="宋体" w:cs="Times New Roman"/>
          <w:b/>
          <w:color w:val="auto"/>
          <w:sz w:val="36"/>
          <w:szCs w:val="20"/>
          <w:highlight w:val="none"/>
        </w:rPr>
        <w:t>第二部分     招标内容及技术要求</w:t>
      </w:r>
      <w:bookmarkStart w:id="1" w:name="_Toc142902564"/>
    </w:p>
    <w:bookmarkEnd w:id="1"/>
    <w:p w14:paraId="797730FE">
      <w:pPr>
        <w:widowControl/>
        <w:autoSpaceDE w:val="0"/>
        <w:autoSpaceDN w:val="0"/>
        <w:adjustRightInd w:val="0"/>
        <w:snapToGrid w:val="0"/>
        <w:spacing w:line="460" w:lineRule="exact"/>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一、总则</w:t>
      </w:r>
    </w:p>
    <w:bookmarkEnd w:id="0"/>
    <w:p w14:paraId="2893C0BD">
      <w:pPr>
        <w:pStyle w:val="14"/>
        <w:widowControl/>
        <w:adjustRightInd w:val="0"/>
        <w:snapToGrid w:val="0"/>
        <w:spacing w:line="460" w:lineRule="exact"/>
        <w:ind w:firstLine="482"/>
        <w:jc w:val="left"/>
        <w:rPr>
          <w:rFonts w:hint="eastAsia" w:hAnsi="宋体"/>
          <w:color w:val="auto"/>
          <w:sz w:val="22"/>
          <w:szCs w:val="22"/>
          <w:highlight w:val="none"/>
        </w:rPr>
      </w:pPr>
      <w:r>
        <w:rPr>
          <w:rFonts w:hint="eastAsia" w:hAnsi="宋体"/>
          <w:color w:val="auto"/>
          <w:sz w:val="22"/>
          <w:szCs w:val="22"/>
          <w:highlight w:val="none"/>
        </w:rPr>
        <w:t>1.1本技术规范要求提出的是最低限度的基本技术要求，并未对所有技术细节作出规定，供应商应提供符合本技术要求和国家标准、行业标准的优质产品。</w:t>
      </w:r>
    </w:p>
    <w:p w14:paraId="39417372">
      <w:pPr>
        <w:pStyle w:val="14"/>
        <w:widowControl/>
        <w:adjustRightInd w:val="0"/>
        <w:snapToGrid w:val="0"/>
        <w:spacing w:line="460" w:lineRule="exact"/>
        <w:ind w:firstLine="482"/>
        <w:jc w:val="left"/>
        <w:rPr>
          <w:rFonts w:hint="eastAsia" w:hAnsi="宋体"/>
          <w:color w:val="auto"/>
          <w:sz w:val="22"/>
          <w:szCs w:val="22"/>
          <w:highlight w:val="none"/>
        </w:rPr>
      </w:pPr>
      <w:r>
        <w:rPr>
          <w:rFonts w:hint="eastAsia" w:hAnsi="宋体"/>
          <w:color w:val="auto"/>
          <w:sz w:val="22"/>
          <w:szCs w:val="22"/>
          <w:highlight w:val="none"/>
        </w:rPr>
        <w:t>1.2供应商产品与本技术要求不一致时，供应商应在投标文件中予以说明，并由评标委员会鉴定供应商产品能否达到要求。如供应商没有在投标文件中提出异议，则视为供应商提供的产品完全按照本招标文件要求。</w:t>
      </w:r>
    </w:p>
    <w:p w14:paraId="50D9E1B6">
      <w:pPr>
        <w:pStyle w:val="14"/>
        <w:widowControl/>
        <w:adjustRightInd w:val="0"/>
        <w:snapToGrid w:val="0"/>
        <w:spacing w:line="460" w:lineRule="exact"/>
        <w:ind w:firstLine="482"/>
        <w:jc w:val="left"/>
        <w:rPr>
          <w:rFonts w:hint="eastAsia" w:hAnsi="宋体"/>
          <w:color w:val="auto"/>
          <w:sz w:val="22"/>
          <w:szCs w:val="22"/>
          <w:highlight w:val="none"/>
        </w:rPr>
      </w:pPr>
      <w:r>
        <w:rPr>
          <w:rFonts w:hint="eastAsia" w:hAnsi="宋体"/>
          <w:color w:val="auto"/>
          <w:sz w:val="22"/>
          <w:szCs w:val="22"/>
          <w:highlight w:val="none"/>
        </w:rPr>
        <w:t>2、技术要求及标准的执行</w:t>
      </w:r>
    </w:p>
    <w:p w14:paraId="689D9928">
      <w:pPr>
        <w:pStyle w:val="14"/>
        <w:widowControl/>
        <w:adjustRightInd w:val="0"/>
        <w:snapToGrid w:val="0"/>
        <w:spacing w:line="460" w:lineRule="exact"/>
        <w:ind w:firstLine="482"/>
        <w:jc w:val="left"/>
        <w:rPr>
          <w:rFonts w:hint="eastAsia" w:hAnsi="宋体"/>
          <w:color w:val="auto"/>
          <w:sz w:val="22"/>
          <w:szCs w:val="22"/>
          <w:highlight w:val="none"/>
        </w:rPr>
      </w:pPr>
      <w:r>
        <w:rPr>
          <w:rFonts w:hint="eastAsia" w:hAnsi="宋体"/>
          <w:color w:val="auto"/>
          <w:sz w:val="22"/>
          <w:szCs w:val="22"/>
          <w:highlight w:val="none"/>
        </w:rPr>
        <w:t>供应商提供的产品应标明所执行的质量标准，若同一标准已颁发新标准，则按最新标准执行。若同一产品同时有几个标准（国际标准、国家标准、行业标准、企业标准等），则按最高层次的标准执行。</w:t>
      </w:r>
    </w:p>
    <w:p w14:paraId="169F08AA">
      <w:pPr>
        <w:widowControl/>
        <w:autoSpaceDE w:val="0"/>
        <w:autoSpaceDN w:val="0"/>
        <w:snapToGrid w:val="0"/>
        <w:spacing w:line="460" w:lineRule="exact"/>
        <w:ind w:firstLine="440" w:firstLineChars="200"/>
        <w:jc w:val="left"/>
        <w:textAlignment w:val="bottom"/>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 w:val="22"/>
          <w:szCs w:val="22"/>
          <w:highlight w:val="none"/>
        </w:rPr>
        <w:t>供应商须按国家有关规定及标准完成本次采购产品的供货、运输、装卸、就位、安装、调试、技术培训、检验、通过有关部门验收、维保期服务、产品终身维修等各项工作，并保证投标产品使用的安全性能与检测结果的可靠性。如中标，中标供应商及制造商对中标产品使用的安全性能与可靠性负全部责任。中标供应商须随产品提供使用说明书与维保卡。供应商提供相关数据与说明，投标文件须对下列要求作出实质性回应。</w:t>
      </w:r>
    </w:p>
    <w:p w14:paraId="30459718">
      <w:pPr>
        <w:widowControl/>
        <w:numPr>
          <w:ilvl w:val="0"/>
          <w:numId w:val="0"/>
        </w:numPr>
        <w:spacing w:before="120" w:beforeLines="50" w:line="400" w:lineRule="exact"/>
        <w:jc w:val="left"/>
        <w:rPr>
          <w:rFonts w:hint="eastAsia" w:ascii="宋体" w:hAnsi="宋体" w:eastAsia="宋体" w:cs="宋体"/>
          <w:b/>
          <w:color w:val="auto"/>
          <w:sz w:val="22"/>
          <w:szCs w:val="22"/>
          <w:highlight w:val="none"/>
        </w:rPr>
      </w:pPr>
      <w:r>
        <w:rPr>
          <w:rFonts w:hint="eastAsia" w:ascii="宋体" w:hAnsi="宋体" w:eastAsia="宋体" w:cs="宋体"/>
          <w:b/>
          <w:color w:val="auto"/>
          <w:kern w:val="2"/>
          <w:sz w:val="22"/>
          <w:szCs w:val="22"/>
          <w:highlight w:val="none"/>
          <w:lang w:val="en-US" w:eastAsia="zh-CN" w:bidi="ar-SA"/>
        </w:rPr>
        <w:t>二、</w:t>
      </w:r>
      <w:r>
        <w:rPr>
          <w:rFonts w:hint="eastAsia" w:ascii="宋体" w:hAnsi="宋体" w:eastAsia="宋体" w:cs="宋体"/>
          <w:b/>
          <w:color w:val="auto"/>
          <w:sz w:val="22"/>
          <w:szCs w:val="22"/>
          <w:highlight w:val="none"/>
        </w:rPr>
        <w:t>招标要求：</w:t>
      </w:r>
    </w:p>
    <w:p w14:paraId="3F2E1E3A">
      <w:pPr>
        <w:pStyle w:val="14"/>
        <w:widowControl/>
        <w:adjustRightInd w:val="0"/>
        <w:snapToGrid w:val="0"/>
        <w:spacing w:line="400" w:lineRule="exact"/>
        <w:ind w:firstLine="482"/>
        <w:jc w:val="left"/>
        <w:rPr>
          <w:rFonts w:hint="eastAsia" w:ascii="宋体" w:hAnsi="宋体" w:eastAsia="宋体" w:cs="宋体"/>
          <w:b w:val="0"/>
          <w:color w:val="auto"/>
          <w:sz w:val="22"/>
          <w:szCs w:val="22"/>
          <w:highlight w:val="none"/>
        </w:rPr>
      </w:pPr>
      <w:r>
        <w:rPr>
          <w:rFonts w:hint="eastAsia" w:ascii="宋体" w:hAnsi="宋体" w:eastAsia="宋体" w:cs="宋体"/>
          <w:b w:val="0"/>
          <w:color w:val="auto"/>
          <w:sz w:val="22"/>
          <w:szCs w:val="22"/>
          <w:highlight w:val="none"/>
        </w:rPr>
        <w:t>1.1本技术规范要求提出的是最低限度的基本技术要求，并未对所有技术细节作出规定，供应商应提供符合本技术要求和国家标准、行业标准的优质产品。</w:t>
      </w:r>
    </w:p>
    <w:p w14:paraId="7389BD57">
      <w:pPr>
        <w:pStyle w:val="14"/>
        <w:widowControl/>
        <w:adjustRightInd w:val="0"/>
        <w:snapToGrid w:val="0"/>
        <w:spacing w:line="400" w:lineRule="exact"/>
        <w:ind w:firstLine="482"/>
        <w:jc w:val="left"/>
        <w:rPr>
          <w:rFonts w:hint="eastAsia" w:ascii="宋体" w:hAnsi="宋体" w:eastAsia="宋体" w:cs="宋体"/>
          <w:b w:val="0"/>
          <w:color w:val="auto"/>
          <w:sz w:val="22"/>
          <w:szCs w:val="22"/>
          <w:highlight w:val="none"/>
        </w:rPr>
      </w:pPr>
      <w:r>
        <w:rPr>
          <w:rFonts w:hint="eastAsia" w:ascii="宋体" w:hAnsi="宋体" w:eastAsia="宋体" w:cs="宋体"/>
          <w:b w:val="0"/>
          <w:color w:val="auto"/>
          <w:sz w:val="22"/>
          <w:szCs w:val="22"/>
          <w:highlight w:val="none"/>
        </w:rPr>
        <w:t>1.2供应商产品与本技术要求不一致时，供应商应在报价文件中予以说明，并由采购小组鉴定供应商产品能否达到要求。如供应商没有在报价文件中提出异议，则视为供应商提供的产品完全按照本采购文件要求。</w:t>
      </w:r>
    </w:p>
    <w:p w14:paraId="2C9ED216">
      <w:pPr>
        <w:pStyle w:val="14"/>
        <w:widowControl/>
        <w:adjustRightInd w:val="0"/>
        <w:snapToGrid w:val="0"/>
        <w:spacing w:line="400" w:lineRule="exact"/>
        <w:ind w:firstLine="482"/>
        <w:jc w:val="left"/>
        <w:rPr>
          <w:rFonts w:hint="eastAsia" w:ascii="宋体" w:hAnsi="宋体" w:eastAsia="宋体" w:cs="宋体"/>
          <w:b w:val="0"/>
          <w:color w:val="auto"/>
          <w:sz w:val="22"/>
          <w:szCs w:val="22"/>
          <w:highlight w:val="none"/>
        </w:rPr>
      </w:pPr>
      <w:r>
        <w:rPr>
          <w:rFonts w:hint="eastAsia" w:ascii="宋体" w:hAnsi="宋体" w:eastAsia="宋体" w:cs="宋体"/>
          <w:b w:val="0"/>
          <w:color w:val="auto"/>
          <w:sz w:val="22"/>
          <w:szCs w:val="22"/>
          <w:highlight w:val="none"/>
        </w:rPr>
        <w:t>2、技术要求及标准的执行</w:t>
      </w:r>
    </w:p>
    <w:p w14:paraId="01C9D1B8">
      <w:pPr>
        <w:widowControl/>
        <w:autoSpaceDE w:val="0"/>
        <w:autoSpaceDN w:val="0"/>
        <w:adjustRightInd w:val="0"/>
        <w:snapToGrid w:val="0"/>
        <w:spacing w:line="460" w:lineRule="exact"/>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lang w:val="en-US" w:eastAsia="zh-CN"/>
        </w:rPr>
        <w:t>三、</w:t>
      </w:r>
      <w:r>
        <w:rPr>
          <w:rFonts w:hint="eastAsia" w:ascii="宋体" w:hAnsi="宋体" w:eastAsia="宋体" w:cs="宋体"/>
          <w:b/>
          <w:color w:val="auto"/>
          <w:sz w:val="22"/>
          <w:szCs w:val="22"/>
          <w:highlight w:val="none"/>
        </w:rPr>
        <w:t>采购</w:t>
      </w:r>
      <w:r>
        <w:rPr>
          <w:rFonts w:hint="eastAsia" w:ascii="宋体" w:hAnsi="宋体" w:eastAsia="宋体" w:cs="宋体"/>
          <w:b/>
          <w:color w:val="auto"/>
          <w:sz w:val="22"/>
          <w:szCs w:val="22"/>
          <w:highlight w:val="none"/>
          <w:lang w:val="en-US" w:eastAsia="zh-CN"/>
        </w:rPr>
        <w:t>内容</w:t>
      </w:r>
    </w:p>
    <w:p w14:paraId="77CA7AFD">
      <w:pPr>
        <w:pStyle w:val="14"/>
        <w:widowControl/>
        <w:adjustRightInd w:val="0"/>
        <w:snapToGrid w:val="0"/>
        <w:spacing w:line="400" w:lineRule="exact"/>
        <w:ind w:firstLine="482"/>
        <w:jc w:val="left"/>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1、采购清单及详细技术要求详见本公告附件。</w:t>
      </w:r>
    </w:p>
    <w:p w14:paraId="46E9F225">
      <w:pPr>
        <w:pStyle w:val="14"/>
        <w:widowControl/>
        <w:adjustRightInd w:val="0"/>
        <w:snapToGrid w:val="0"/>
        <w:spacing w:line="400" w:lineRule="exact"/>
        <w:ind w:firstLine="482"/>
        <w:jc w:val="left"/>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2、本项目采购清单按实施区域拆分编制，不同区域存在同款家具重复列项情形。为简化评分设置，同款家具仅统一设置一次参数评分项，所有区域列项的该款家具均需满足对应参数要求；针对未单独设置评分项的同款家具参数，采购人有权核查供应商对应检测报告。</w:t>
      </w:r>
    </w:p>
    <w:p w14:paraId="0B4E0691">
      <w:pPr>
        <w:pStyle w:val="14"/>
        <w:widowControl/>
        <w:adjustRightInd w:val="0"/>
        <w:snapToGrid w:val="0"/>
        <w:spacing w:line="400" w:lineRule="exact"/>
        <w:ind w:firstLine="482"/>
        <w:jc w:val="left"/>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3、清单中图片仅供参考。</w:t>
      </w:r>
    </w:p>
    <w:p w14:paraId="72B26D42">
      <w:pPr>
        <w:pStyle w:val="14"/>
        <w:widowControl/>
        <w:adjustRightInd w:val="0"/>
        <w:snapToGrid w:val="0"/>
        <w:spacing w:line="400" w:lineRule="exact"/>
        <w:ind w:firstLine="482"/>
        <w:jc w:val="left"/>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4、清单参数尺寸规格允许偏离范围为±3%，超过此偏离范围的视为负偏离。投标人可根据自身情况提供相适应的、符合采购人需求的产品。</w:t>
      </w:r>
    </w:p>
    <w:p w14:paraId="2F3141D0">
      <w:pPr>
        <w:pStyle w:val="14"/>
        <w:widowControl/>
        <w:adjustRightInd w:val="0"/>
        <w:snapToGrid w:val="0"/>
        <w:spacing w:line="400" w:lineRule="exact"/>
        <w:ind w:firstLine="482"/>
        <w:jc w:val="left"/>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5、项目实施过程中可能因为现场条件的变化需要深化设计或适当变更原有投标方案，投标人应给予无条件的免费配合。</w:t>
      </w:r>
    </w:p>
    <w:p w14:paraId="4A796208">
      <w:pPr>
        <w:pStyle w:val="14"/>
        <w:widowControl/>
        <w:adjustRightInd w:val="0"/>
        <w:snapToGrid w:val="0"/>
        <w:spacing w:line="400" w:lineRule="exact"/>
        <w:ind w:firstLine="482"/>
        <w:jc w:val="left"/>
        <w:rPr>
          <w:rFonts w:hint="default"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6、实际供货数量以采购人实际需求为准；当采购数量与实际使用数量不一致时，根据实际使用量供货，合同的最终结算金额按实际使用量乘以成交单价进行计算，但不能超过最高限价，若超过最高限价金额，则终止合同，整个项目完成。</w:t>
      </w:r>
    </w:p>
    <w:p w14:paraId="7077FFB2">
      <w:pPr>
        <w:pStyle w:val="14"/>
        <w:widowControl/>
        <w:adjustRightInd w:val="0"/>
        <w:snapToGrid w:val="0"/>
        <w:spacing w:line="400" w:lineRule="exact"/>
        <w:ind w:firstLine="482"/>
        <w:jc w:val="left"/>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7、清单中缺项内容，由成交供应商上报经采购人确认，按计量规范、计价规范、最新预算定额、取费定额、市场价或政采云上价格及平阳县当月信息价（缺项部分可参照同期温州、浙江省信息价）完成组价后结合中标折扣率结算。如缺项需询价确定价格的，由采购人组织开展三方市场询价，取得三家供应商的有效报价后，取最低报价作为该缺项的基准价，结合中标折扣率进行结算。</w:t>
      </w:r>
    </w:p>
    <w:p w14:paraId="55D5F702">
      <w:pPr>
        <w:pStyle w:val="14"/>
        <w:widowControl/>
        <w:adjustRightInd w:val="0"/>
        <w:snapToGrid w:val="0"/>
        <w:spacing w:line="400" w:lineRule="exact"/>
        <w:ind w:firstLine="482"/>
        <w:jc w:val="left"/>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8、采购方在家具成品验收环节，将采取随机性抽查方式对本采购项目所交付家具进行破坏性验收，或委托具有相应检验能力、检验资质的第三方检验机构对中标产品随机抽样进行检验，所产生的费用由供应商承担。如所交付家具不达标或不满足投标文件所响应的技术参数的，除退回同类采购家具外，采购人有权终止合同，由此造成的损失和一切责任由供应商承担，并上报政府采购监管处。投标文件中须按以上要求提供完整的承诺函（格式自拟，需涵盖上述要求的全部内容，否则投标无效）。</w:t>
      </w:r>
    </w:p>
    <w:p w14:paraId="413A2CFF">
      <w:pPr>
        <w:pStyle w:val="14"/>
        <w:widowControl/>
        <w:adjustRightInd w:val="0"/>
        <w:snapToGrid w:val="0"/>
        <w:spacing w:line="400" w:lineRule="exact"/>
        <w:jc w:val="left"/>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四、需执行的国家相关标准、行业标准、地方标准或者其他标准、规范</w:t>
      </w:r>
    </w:p>
    <w:p w14:paraId="2FB7AD67">
      <w:pPr>
        <w:pStyle w:val="14"/>
        <w:widowControl/>
        <w:adjustRightInd w:val="0"/>
        <w:snapToGrid w:val="0"/>
        <w:spacing w:line="400" w:lineRule="exact"/>
        <w:ind w:firstLine="482"/>
        <w:jc w:val="left"/>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1.采购清单内技术规格要求仅为采购人的基本要求，并未对所有技术细节做出规定，供应商须按国际、国家有关标准及规范完成本次采购各类产品的制造与检验、供货、运输、安装、调试与通过有关部门验收、质保期服务、家具终身维修等各项工作，并保证使用的寿命与可靠性。</w:t>
      </w:r>
    </w:p>
    <w:p w14:paraId="28534910">
      <w:pPr>
        <w:pStyle w:val="14"/>
        <w:widowControl/>
        <w:adjustRightInd w:val="0"/>
        <w:snapToGrid w:val="0"/>
        <w:spacing w:line="400" w:lineRule="exact"/>
        <w:ind w:firstLine="482"/>
        <w:jc w:val="left"/>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2.以采购清单中执行的标准为准，如有未特别注明需执行的国家相关标准、行业标准、地方标准或者其他标准、规范，则统一执行最新标准、规范。</w:t>
      </w:r>
    </w:p>
    <w:p w14:paraId="588E45EF">
      <w:pPr>
        <w:pStyle w:val="14"/>
        <w:widowControl/>
        <w:adjustRightInd w:val="0"/>
        <w:snapToGrid w:val="0"/>
        <w:spacing w:line="400" w:lineRule="exact"/>
        <w:ind w:firstLine="482"/>
        <w:jc w:val="left"/>
        <w:rPr>
          <w:rFonts w:hint="eastAsia" w:ascii="宋体" w:hAnsi="宋体" w:eastAsia="宋体" w:cs="宋体"/>
          <w:b w:val="0"/>
          <w:color w:val="auto"/>
          <w:sz w:val="22"/>
          <w:szCs w:val="22"/>
          <w:highlight w:val="none"/>
          <w:lang w:val="en-US" w:eastAsia="zh-CN"/>
        </w:rPr>
      </w:pPr>
      <w:r>
        <w:rPr>
          <w:rFonts w:hint="eastAsia" w:ascii="宋体" w:hAnsi="宋体" w:eastAsia="宋体" w:cs="宋体"/>
          <w:b w:val="0"/>
          <w:color w:val="auto"/>
          <w:sz w:val="22"/>
          <w:szCs w:val="22"/>
          <w:highlight w:val="none"/>
          <w:lang w:val="en-US" w:eastAsia="zh-CN"/>
        </w:rPr>
        <w:t>备注：如需执行的国家相关标准、行业标准、地方标准或者其他标准、规范有最新标准的则按最新标准执行。</w:t>
      </w:r>
    </w:p>
    <w:p w14:paraId="750C9094">
      <w:pPr>
        <w:adjustRightInd w:val="0"/>
        <w:snapToGrid w:val="0"/>
        <w:spacing w:line="460" w:lineRule="atLeast"/>
        <w:ind w:right="-105"/>
        <w:rPr>
          <w:rFonts w:ascii="宋体"/>
          <w:b/>
          <w:color w:val="auto"/>
          <w:sz w:val="22"/>
          <w:szCs w:val="22"/>
          <w:highlight w:val="none"/>
        </w:rPr>
      </w:pPr>
      <w:r>
        <w:rPr>
          <w:rFonts w:hint="eastAsia" w:ascii="宋体"/>
          <w:b/>
          <w:color w:val="auto"/>
          <w:sz w:val="22"/>
          <w:szCs w:val="22"/>
          <w:highlight w:val="none"/>
          <w:lang w:val="en-US" w:eastAsia="zh-CN"/>
        </w:rPr>
        <w:t>五</w:t>
      </w:r>
      <w:r>
        <w:rPr>
          <w:rFonts w:hint="eastAsia" w:ascii="宋体"/>
          <w:b/>
          <w:color w:val="auto"/>
          <w:sz w:val="22"/>
          <w:szCs w:val="22"/>
          <w:highlight w:val="none"/>
        </w:rPr>
        <w:t>、投标样品</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5"/>
        <w:gridCol w:w="3263"/>
        <w:gridCol w:w="2872"/>
      </w:tblGrid>
      <w:tr w14:paraId="4183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9" w:hRule="atLeast"/>
        </w:trPr>
        <w:tc>
          <w:tcPr>
            <w:tcW w:w="9400" w:type="dxa"/>
            <w:gridSpan w:val="3"/>
            <w:vAlign w:val="center"/>
          </w:tcPr>
          <w:p w14:paraId="0BDBC202">
            <w:pPr>
              <w:adjustRightInd w:val="0"/>
              <w:snapToGrid w:val="0"/>
              <w:spacing w:line="460" w:lineRule="atLeast"/>
              <w:ind w:right="-105"/>
              <w:jc w:val="center"/>
              <w:rPr>
                <w:rFonts w:ascii="宋体"/>
                <w:b/>
                <w:color w:val="auto"/>
                <w:sz w:val="22"/>
                <w:szCs w:val="22"/>
                <w:highlight w:val="none"/>
              </w:rPr>
            </w:pPr>
            <w:r>
              <w:rPr>
                <w:rFonts w:hint="eastAsia" w:asciiTheme="minorEastAsia" w:hAnsiTheme="minorEastAsia" w:eastAsiaTheme="minorEastAsia"/>
                <w:color w:val="auto"/>
                <w:sz w:val="22"/>
                <w:szCs w:val="22"/>
                <w:highlight w:val="none"/>
              </w:rPr>
              <w:t>样品清单</w:t>
            </w:r>
          </w:p>
        </w:tc>
      </w:tr>
      <w:tr w14:paraId="4C7D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265" w:type="dxa"/>
            <w:vAlign w:val="center"/>
          </w:tcPr>
          <w:p w14:paraId="4708FB7B">
            <w:pPr>
              <w:ind w:right="-105"/>
              <w:jc w:val="center"/>
              <w:rPr>
                <w:rFonts w:ascii="宋体"/>
                <w:b/>
                <w:color w:val="auto"/>
                <w:sz w:val="22"/>
                <w:szCs w:val="22"/>
                <w:highlight w:val="none"/>
              </w:rPr>
            </w:pPr>
            <w:r>
              <w:rPr>
                <w:rFonts w:hint="eastAsia" w:asciiTheme="minorEastAsia" w:hAnsiTheme="minorEastAsia" w:eastAsiaTheme="minorEastAsia"/>
                <w:color w:val="auto"/>
                <w:sz w:val="22"/>
                <w:szCs w:val="22"/>
                <w:highlight w:val="none"/>
              </w:rPr>
              <w:t>名称</w:t>
            </w:r>
          </w:p>
        </w:tc>
        <w:tc>
          <w:tcPr>
            <w:tcW w:w="3263" w:type="dxa"/>
            <w:vAlign w:val="center"/>
          </w:tcPr>
          <w:p w14:paraId="5BB1ABF8">
            <w:pPr>
              <w:ind w:right="-105"/>
              <w:jc w:val="center"/>
              <w:rPr>
                <w:rFonts w:ascii="宋体"/>
                <w:b/>
                <w:color w:val="auto"/>
                <w:sz w:val="22"/>
                <w:szCs w:val="22"/>
                <w:highlight w:val="none"/>
              </w:rPr>
            </w:pPr>
            <w:r>
              <w:rPr>
                <w:rFonts w:hint="eastAsia" w:asciiTheme="minorEastAsia" w:hAnsiTheme="minorEastAsia" w:eastAsiaTheme="minorEastAsia"/>
                <w:color w:val="auto"/>
                <w:sz w:val="22"/>
                <w:szCs w:val="22"/>
                <w:highlight w:val="none"/>
              </w:rPr>
              <w:t>数量</w:t>
            </w:r>
          </w:p>
        </w:tc>
        <w:tc>
          <w:tcPr>
            <w:tcW w:w="2872" w:type="dxa"/>
            <w:vAlign w:val="center"/>
          </w:tcPr>
          <w:p w14:paraId="0220D825">
            <w:pPr>
              <w:ind w:right="-105"/>
              <w:jc w:val="center"/>
              <w:rPr>
                <w:rFonts w:ascii="宋体"/>
                <w:b/>
                <w:color w:val="auto"/>
                <w:sz w:val="22"/>
                <w:szCs w:val="22"/>
                <w:highlight w:val="none"/>
              </w:rPr>
            </w:pPr>
            <w:r>
              <w:rPr>
                <w:rFonts w:hint="eastAsia" w:asciiTheme="minorEastAsia" w:hAnsiTheme="minorEastAsia" w:eastAsiaTheme="minorEastAsia"/>
                <w:color w:val="auto"/>
                <w:sz w:val="22"/>
                <w:szCs w:val="22"/>
                <w:highlight w:val="none"/>
              </w:rPr>
              <w:t>备注</w:t>
            </w:r>
          </w:p>
        </w:tc>
      </w:tr>
      <w:tr w14:paraId="35A0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65" w:type="dxa"/>
            <w:vAlign w:val="center"/>
          </w:tcPr>
          <w:p w14:paraId="3B341CA0">
            <w:pPr>
              <w:pStyle w:val="50"/>
              <w:adjustRightInd w:val="0"/>
              <w:snapToGrid w:val="0"/>
              <w:spacing w:after="0"/>
              <w:ind w:left="0" w:leftChars="0" w:firstLine="0"/>
              <w:jc w:val="center"/>
              <w:rPr>
                <w:rFonts w:hint="eastAsia" w:asciiTheme="minorEastAsia" w:hAnsiTheme="minorEastAsia" w:cstheme="minorEastAsia"/>
                <w:b w:val="0"/>
                <w:bCs w:val="0"/>
                <w:color w:val="auto"/>
                <w:sz w:val="22"/>
                <w:szCs w:val="22"/>
                <w:highlight w:val="none"/>
                <w:lang w:val="en-US" w:eastAsia="zh-CN"/>
              </w:rPr>
            </w:pPr>
            <w:r>
              <w:rPr>
                <w:rFonts w:hint="eastAsia" w:asciiTheme="minorEastAsia" w:hAnsiTheme="minorEastAsia" w:cstheme="minorEastAsia"/>
                <w:b w:val="0"/>
                <w:bCs w:val="0"/>
                <w:color w:val="auto"/>
                <w:sz w:val="22"/>
                <w:szCs w:val="22"/>
                <w:highlight w:val="none"/>
                <w:lang w:val="en-US" w:eastAsia="zh-CN"/>
              </w:rPr>
              <w:t>医用诊桌</w:t>
            </w:r>
          </w:p>
        </w:tc>
        <w:tc>
          <w:tcPr>
            <w:tcW w:w="3263" w:type="dxa"/>
            <w:vAlign w:val="center"/>
          </w:tcPr>
          <w:p w14:paraId="11F37080">
            <w:pPr>
              <w:pStyle w:val="50"/>
              <w:adjustRightInd w:val="0"/>
              <w:snapToGrid w:val="0"/>
              <w:spacing w:after="0"/>
              <w:ind w:left="0" w:leftChars="0" w:firstLine="0"/>
              <w:jc w:val="center"/>
              <w:rPr>
                <w:rFonts w:hint="eastAsia" w:asciiTheme="minorEastAsia" w:hAnsiTheme="minorEastAsia" w:cstheme="minorEastAsia"/>
                <w:b w:val="0"/>
                <w:bCs w:val="0"/>
                <w:color w:val="auto"/>
                <w:sz w:val="22"/>
                <w:szCs w:val="22"/>
                <w:highlight w:val="none"/>
                <w:lang w:val="en-US" w:eastAsia="zh-CN"/>
              </w:rPr>
            </w:pPr>
            <w:r>
              <w:rPr>
                <w:rFonts w:hint="eastAsia" w:asciiTheme="minorEastAsia" w:hAnsiTheme="minorEastAsia" w:cstheme="minorEastAsia"/>
                <w:b w:val="0"/>
                <w:bCs w:val="0"/>
                <w:color w:val="auto"/>
                <w:sz w:val="22"/>
                <w:szCs w:val="22"/>
                <w:highlight w:val="none"/>
                <w:lang w:val="en-US" w:eastAsia="zh-CN"/>
              </w:rPr>
              <w:t>1</w:t>
            </w:r>
          </w:p>
        </w:tc>
        <w:tc>
          <w:tcPr>
            <w:tcW w:w="2872" w:type="dxa"/>
            <w:vAlign w:val="center"/>
          </w:tcPr>
          <w:p w14:paraId="73CD3227">
            <w:pPr>
              <w:pStyle w:val="50"/>
              <w:adjustRightInd w:val="0"/>
              <w:snapToGrid w:val="0"/>
              <w:spacing w:after="0"/>
              <w:ind w:left="0" w:leftChars="0" w:firstLine="0"/>
              <w:jc w:val="center"/>
              <w:rPr>
                <w:rFonts w:hint="eastAsia" w:asciiTheme="minorEastAsia" w:hAnsiTheme="minorEastAsia" w:cstheme="minorEastAsia"/>
                <w:b w:val="0"/>
                <w:bCs w:val="0"/>
                <w:color w:val="auto"/>
                <w:sz w:val="22"/>
                <w:szCs w:val="22"/>
                <w:highlight w:val="none"/>
                <w:lang w:val="en-US" w:eastAsia="zh-CN"/>
              </w:rPr>
            </w:pPr>
            <w:r>
              <w:rPr>
                <w:rFonts w:hint="eastAsia" w:asciiTheme="minorEastAsia" w:hAnsiTheme="minorEastAsia" w:cstheme="minorEastAsia"/>
                <w:b w:val="0"/>
                <w:bCs w:val="0"/>
                <w:color w:val="auto"/>
                <w:sz w:val="22"/>
                <w:szCs w:val="22"/>
                <w:highlight w:val="none"/>
                <w:lang w:val="en-US" w:eastAsia="zh-CN"/>
              </w:rPr>
              <w:t>按参数指标制作</w:t>
            </w:r>
          </w:p>
        </w:tc>
      </w:tr>
      <w:tr w14:paraId="52D7A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3265" w:type="dxa"/>
            <w:vAlign w:val="center"/>
          </w:tcPr>
          <w:p w14:paraId="34E4D733">
            <w:pPr>
              <w:pStyle w:val="50"/>
              <w:adjustRightInd w:val="0"/>
              <w:snapToGrid w:val="0"/>
              <w:spacing w:after="0"/>
              <w:ind w:left="0" w:leftChars="0" w:firstLine="0"/>
              <w:jc w:val="center"/>
              <w:rPr>
                <w:rFonts w:hint="eastAsia" w:asciiTheme="minorEastAsia" w:hAnsiTheme="minorEastAsia" w:cstheme="minorEastAsia"/>
                <w:b w:val="0"/>
                <w:bCs w:val="0"/>
                <w:color w:val="auto"/>
                <w:sz w:val="22"/>
                <w:szCs w:val="22"/>
                <w:highlight w:val="none"/>
                <w:lang w:val="en-US" w:eastAsia="zh-CN"/>
              </w:rPr>
            </w:pPr>
            <w:r>
              <w:rPr>
                <w:rFonts w:hint="eastAsia" w:asciiTheme="minorEastAsia" w:hAnsiTheme="minorEastAsia" w:cstheme="minorEastAsia"/>
                <w:b w:val="0"/>
                <w:bCs w:val="0"/>
                <w:color w:val="auto"/>
                <w:sz w:val="22"/>
                <w:szCs w:val="22"/>
                <w:highlight w:val="none"/>
                <w:lang w:val="en-US" w:eastAsia="zh-CN"/>
              </w:rPr>
              <w:t>礼堂椅（单张）</w:t>
            </w:r>
          </w:p>
        </w:tc>
        <w:tc>
          <w:tcPr>
            <w:tcW w:w="3263" w:type="dxa"/>
            <w:vAlign w:val="center"/>
          </w:tcPr>
          <w:p w14:paraId="6A6CACEF">
            <w:pPr>
              <w:pStyle w:val="50"/>
              <w:adjustRightInd w:val="0"/>
              <w:snapToGrid w:val="0"/>
              <w:spacing w:after="0"/>
              <w:ind w:left="0" w:leftChars="0" w:firstLine="0"/>
              <w:jc w:val="center"/>
              <w:rPr>
                <w:rFonts w:hint="eastAsia" w:asciiTheme="minorEastAsia" w:hAnsiTheme="minorEastAsia" w:cstheme="minorEastAsia"/>
                <w:b w:val="0"/>
                <w:bCs w:val="0"/>
                <w:color w:val="auto"/>
                <w:sz w:val="22"/>
                <w:szCs w:val="22"/>
                <w:highlight w:val="none"/>
                <w:lang w:val="en-US" w:eastAsia="zh-CN"/>
              </w:rPr>
            </w:pPr>
            <w:r>
              <w:rPr>
                <w:rFonts w:hint="eastAsia" w:asciiTheme="minorEastAsia" w:hAnsiTheme="minorEastAsia" w:cstheme="minorEastAsia"/>
                <w:b w:val="0"/>
                <w:bCs w:val="0"/>
                <w:color w:val="auto"/>
                <w:sz w:val="22"/>
                <w:szCs w:val="22"/>
                <w:highlight w:val="none"/>
                <w:lang w:val="en-US" w:eastAsia="zh-CN"/>
              </w:rPr>
              <w:t>1</w:t>
            </w:r>
          </w:p>
        </w:tc>
        <w:tc>
          <w:tcPr>
            <w:tcW w:w="2872" w:type="dxa"/>
            <w:vAlign w:val="center"/>
          </w:tcPr>
          <w:p w14:paraId="68FABFF5">
            <w:pPr>
              <w:pStyle w:val="50"/>
              <w:adjustRightInd w:val="0"/>
              <w:snapToGrid w:val="0"/>
              <w:spacing w:after="0"/>
              <w:ind w:left="0" w:leftChars="0" w:firstLine="0"/>
              <w:jc w:val="center"/>
              <w:rPr>
                <w:rFonts w:hint="eastAsia" w:asciiTheme="minorEastAsia" w:hAnsiTheme="minorEastAsia" w:cstheme="minorEastAsia"/>
                <w:b w:val="0"/>
                <w:bCs w:val="0"/>
                <w:color w:val="auto"/>
                <w:sz w:val="22"/>
                <w:szCs w:val="22"/>
                <w:highlight w:val="none"/>
                <w:lang w:val="en-US" w:eastAsia="zh-CN"/>
              </w:rPr>
            </w:pPr>
            <w:r>
              <w:rPr>
                <w:rFonts w:hint="eastAsia" w:asciiTheme="minorEastAsia" w:hAnsiTheme="minorEastAsia" w:cstheme="minorEastAsia"/>
                <w:b w:val="0"/>
                <w:bCs w:val="0"/>
                <w:color w:val="auto"/>
                <w:sz w:val="22"/>
                <w:szCs w:val="22"/>
                <w:highlight w:val="none"/>
                <w:lang w:val="en-US" w:eastAsia="zh-CN"/>
              </w:rPr>
              <w:t>按参数指标制作</w:t>
            </w:r>
          </w:p>
        </w:tc>
      </w:tr>
      <w:tr w14:paraId="795A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5" w:type="dxa"/>
            <w:vAlign w:val="center"/>
          </w:tcPr>
          <w:p w14:paraId="1A531FA0">
            <w:pPr>
              <w:pStyle w:val="50"/>
              <w:adjustRightInd w:val="0"/>
              <w:snapToGrid w:val="0"/>
              <w:spacing w:after="0"/>
              <w:ind w:left="0" w:leftChars="0" w:firstLine="0"/>
              <w:jc w:val="center"/>
              <w:rPr>
                <w:rFonts w:hint="eastAsia" w:asciiTheme="minorEastAsia" w:hAnsiTheme="minorEastAsia" w:cstheme="minorEastAsia"/>
                <w:b w:val="0"/>
                <w:bCs w:val="0"/>
                <w:color w:val="auto"/>
                <w:sz w:val="22"/>
                <w:szCs w:val="22"/>
                <w:highlight w:val="none"/>
                <w:lang w:val="en-US" w:eastAsia="zh-CN"/>
              </w:rPr>
            </w:pPr>
            <w:r>
              <w:rPr>
                <w:rFonts w:hint="eastAsia" w:asciiTheme="minorEastAsia" w:hAnsiTheme="minorEastAsia" w:cstheme="minorEastAsia"/>
                <w:b w:val="0"/>
                <w:bCs w:val="0"/>
                <w:color w:val="auto"/>
                <w:sz w:val="22"/>
                <w:szCs w:val="22"/>
                <w:highlight w:val="none"/>
                <w:lang w:val="en-US" w:eastAsia="zh-CN"/>
              </w:rPr>
              <w:t>医用候诊椅（3人）</w:t>
            </w:r>
          </w:p>
        </w:tc>
        <w:tc>
          <w:tcPr>
            <w:tcW w:w="3263" w:type="dxa"/>
            <w:vAlign w:val="center"/>
          </w:tcPr>
          <w:p w14:paraId="1698F8FC">
            <w:pPr>
              <w:pStyle w:val="50"/>
              <w:adjustRightInd w:val="0"/>
              <w:snapToGrid w:val="0"/>
              <w:spacing w:after="0"/>
              <w:ind w:left="0" w:leftChars="0" w:firstLine="0"/>
              <w:jc w:val="center"/>
              <w:rPr>
                <w:rFonts w:hint="eastAsia" w:asciiTheme="minorEastAsia" w:hAnsiTheme="minorEastAsia" w:cstheme="minorEastAsia"/>
                <w:b w:val="0"/>
                <w:bCs w:val="0"/>
                <w:color w:val="auto"/>
                <w:sz w:val="22"/>
                <w:szCs w:val="22"/>
                <w:highlight w:val="none"/>
                <w:lang w:val="en-US" w:eastAsia="zh-CN"/>
              </w:rPr>
            </w:pPr>
            <w:r>
              <w:rPr>
                <w:rFonts w:hint="eastAsia" w:asciiTheme="minorEastAsia" w:hAnsiTheme="minorEastAsia" w:cstheme="minorEastAsia"/>
                <w:b w:val="0"/>
                <w:bCs w:val="0"/>
                <w:color w:val="auto"/>
                <w:sz w:val="22"/>
                <w:szCs w:val="22"/>
                <w:highlight w:val="none"/>
                <w:lang w:val="en-US" w:eastAsia="zh-CN"/>
              </w:rPr>
              <w:t>1</w:t>
            </w:r>
          </w:p>
        </w:tc>
        <w:tc>
          <w:tcPr>
            <w:tcW w:w="2872" w:type="dxa"/>
            <w:vAlign w:val="center"/>
          </w:tcPr>
          <w:p w14:paraId="77E356F8">
            <w:pPr>
              <w:pStyle w:val="50"/>
              <w:adjustRightInd w:val="0"/>
              <w:snapToGrid w:val="0"/>
              <w:spacing w:after="0"/>
              <w:ind w:left="0" w:leftChars="0" w:firstLine="0"/>
              <w:jc w:val="center"/>
              <w:rPr>
                <w:rFonts w:hint="eastAsia" w:asciiTheme="minorEastAsia" w:hAnsiTheme="minorEastAsia" w:cstheme="minorEastAsia"/>
                <w:b w:val="0"/>
                <w:bCs w:val="0"/>
                <w:color w:val="auto"/>
                <w:sz w:val="22"/>
                <w:szCs w:val="22"/>
                <w:highlight w:val="none"/>
                <w:lang w:val="en-US" w:eastAsia="zh-CN"/>
              </w:rPr>
            </w:pPr>
            <w:r>
              <w:rPr>
                <w:rFonts w:hint="eastAsia" w:asciiTheme="minorEastAsia" w:hAnsiTheme="minorEastAsia" w:cstheme="minorEastAsia"/>
                <w:b w:val="0"/>
                <w:bCs w:val="0"/>
                <w:color w:val="auto"/>
                <w:sz w:val="22"/>
                <w:szCs w:val="22"/>
                <w:highlight w:val="none"/>
                <w:lang w:val="en-US" w:eastAsia="zh-CN"/>
              </w:rPr>
              <w:t>按参数指标制作</w:t>
            </w:r>
          </w:p>
        </w:tc>
      </w:tr>
      <w:tr w14:paraId="67A54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265" w:type="dxa"/>
            <w:vAlign w:val="center"/>
          </w:tcPr>
          <w:p w14:paraId="783BCEC9">
            <w:pPr>
              <w:pStyle w:val="50"/>
              <w:adjustRightInd w:val="0"/>
              <w:snapToGrid w:val="0"/>
              <w:spacing w:after="0"/>
              <w:ind w:left="0" w:leftChars="0" w:firstLine="0"/>
              <w:jc w:val="center"/>
              <w:rPr>
                <w:rFonts w:hint="eastAsia" w:asciiTheme="minorEastAsia" w:hAnsiTheme="minorEastAsia" w:cstheme="minorEastAsia"/>
                <w:b w:val="0"/>
                <w:bCs w:val="0"/>
                <w:color w:val="auto"/>
                <w:sz w:val="22"/>
                <w:szCs w:val="22"/>
                <w:highlight w:val="none"/>
                <w:lang w:val="en-US" w:eastAsia="zh-CN"/>
              </w:rPr>
            </w:pPr>
            <w:r>
              <w:rPr>
                <w:rFonts w:hint="eastAsia" w:asciiTheme="minorEastAsia" w:hAnsiTheme="minorEastAsia" w:cstheme="minorEastAsia"/>
                <w:b w:val="0"/>
                <w:bCs w:val="0"/>
                <w:color w:val="auto"/>
                <w:sz w:val="22"/>
                <w:szCs w:val="22"/>
                <w:highlight w:val="none"/>
                <w:lang w:val="en-US" w:eastAsia="zh-CN"/>
              </w:rPr>
              <w:t>医用主任护士长办公椅</w:t>
            </w:r>
          </w:p>
        </w:tc>
        <w:tc>
          <w:tcPr>
            <w:tcW w:w="3263" w:type="dxa"/>
            <w:vAlign w:val="center"/>
          </w:tcPr>
          <w:p w14:paraId="24C4CA48">
            <w:pPr>
              <w:pStyle w:val="50"/>
              <w:adjustRightInd w:val="0"/>
              <w:snapToGrid w:val="0"/>
              <w:spacing w:after="0"/>
              <w:ind w:left="0" w:leftChars="0" w:firstLine="0"/>
              <w:jc w:val="center"/>
              <w:rPr>
                <w:rFonts w:hint="eastAsia" w:asciiTheme="minorEastAsia" w:hAnsiTheme="minorEastAsia" w:cstheme="minorEastAsia"/>
                <w:b w:val="0"/>
                <w:bCs w:val="0"/>
                <w:color w:val="auto"/>
                <w:sz w:val="22"/>
                <w:szCs w:val="22"/>
                <w:highlight w:val="none"/>
                <w:lang w:val="en-US" w:eastAsia="zh-CN"/>
              </w:rPr>
            </w:pPr>
            <w:r>
              <w:rPr>
                <w:rFonts w:hint="eastAsia" w:asciiTheme="minorEastAsia" w:hAnsiTheme="minorEastAsia" w:cstheme="minorEastAsia"/>
                <w:b w:val="0"/>
                <w:bCs w:val="0"/>
                <w:color w:val="auto"/>
                <w:sz w:val="22"/>
                <w:szCs w:val="22"/>
                <w:highlight w:val="none"/>
                <w:lang w:val="en-US" w:eastAsia="zh-CN"/>
              </w:rPr>
              <w:t>1</w:t>
            </w:r>
          </w:p>
        </w:tc>
        <w:tc>
          <w:tcPr>
            <w:tcW w:w="2872" w:type="dxa"/>
            <w:vAlign w:val="center"/>
          </w:tcPr>
          <w:p w14:paraId="2C11B145">
            <w:pPr>
              <w:pStyle w:val="50"/>
              <w:adjustRightInd w:val="0"/>
              <w:snapToGrid w:val="0"/>
              <w:spacing w:after="0"/>
              <w:ind w:left="0" w:leftChars="0" w:firstLine="0"/>
              <w:jc w:val="center"/>
              <w:rPr>
                <w:rFonts w:hint="eastAsia" w:asciiTheme="minorEastAsia" w:hAnsiTheme="minorEastAsia" w:cstheme="minorEastAsia"/>
                <w:b w:val="0"/>
                <w:bCs w:val="0"/>
                <w:color w:val="auto"/>
                <w:sz w:val="22"/>
                <w:szCs w:val="22"/>
                <w:highlight w:val="none"/>
                <w:lang w:val="en-US" w:eastAsia="zh-CN"/>
              </w:rPr>
            </w:pPr>
            <w:r>
              <w:rPr>
                <w:rFonts w:hint="eastAsia" w:asciiTheme="minorEastAsia" w:hAnsiTheme="minorEastAsia" w:cstheme="minorEastAsia"/>
                <w:b w:val="0"/>
                <w:bCs w:val="0"/>
                <w:color w:val="auto"/>
                <w:sz w:val="22"/>
                <w:szCs w:val="22"/>
                <w:highlight w:val="none"/>
                <w:lang w:val="en-US" w:eastAsia="zh-CN"/>
              </w:rPr>
              <w:t>按参数指标制作</w:t>
            </w:r>
          </w:p>
        </w:tc>
      </w:tr>
      <w:tr w14:paraId="1F28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3265" w:type="dxa"/>
            <w:vAlign w:val="center"/>
          </w:tcPr>
          <w:p w14:paraId="4C73025D">
            <w:pPr>
              <w:pStyle w:val="50"/>
              <w:adjustRightInd w:val="0"/>
              <w:snapToGrid w:val="0"/>
              <w:spacing w:after="0"/>
              <w:ind w:left="0" w:leftChars="0" w:firstLine="0"/>
              <w:jc w:val="center"/>
              <w:rPr>
                <w:rFonts w:hint="eastAsia" w:asciiTheme="minorEastAsia" w:hAnsiTheme="minorEastAsia" w:cstheme="minorEastAsia"/>
                <w:b w:val="0"/>
                <w:bCs w:val="0"/>
                <w:color w:val="auto"/>
                <w:sz w:val="22"/>
                <w:szCs w:val="22"/>
                <w:highlight w:val="none"/>
                <w:lang w:val="en-US" w:eastAsia="zh-CN"/>
              </w:rPr>
            </w:pPr>
            <w:r>
              <w:rPr>
                <w:rFonts w:hint="eastAsia" w:asciiTheme="minorEastAsia" w:hAnsiTheme="minorEastAsia" w:cstheme="minorEastAsia"/>
                <w:b w:val="0"/>
                <w:bCs w:val="0"/>
                <w:color w:val="auto"/>
                <w:sz w:val="22"/>
                <w:szCs w:val="22"/>
                <w:highlight w:val="none"/>
                <w:lang w:val="en-US" w:eastAsia="zh-CN"/>
              </w:rPr>
              <w:t>医用检查床带轮子</w:t>
            </w:r>
          </w:p>
        </w:tc>
        <w:tc>
          <w:tcPr>
            <w:tcW w:w="3263" w:type="dxa"/>
            <w:vAlign w:val="center"/>
          </w:tcPr>
          <w:p w14:paraId="3DE942E2">
            <w:pPr>
              <w:pStyle w:val="50"/>
              <w:adjustRightInd w:val="0"/>
              <w:snapToGrid w:val="0"/>
              <w:spacing w:after="0"/>
              <w:ind w:left="0" w:leftChars="0" w:firstLine="0"/>
              <w:jc w:val="center"/>
              <w:rPr>
                <w:rFonts w:hint="eastAsia" w:asciiTheme="minorEastAsia" w:hAnsiTheme="minorEastAsia" w:cstheme="minorEastAsia"/>
                <w:b w:val="0"/>
                <w:bCs w:val="0"/>
                <w:color w:val="auto"/>
                <w:sz w:val="22"/>
                <w:szCs w:val="22"/>
                <w:highlight w:val="none"/>
                <w:lang w:val="en-US" w:eastAsia="zh-CN"/>
              </w:rPr>
            </w:pPr>
            <w:r>
              <w:rPr>
                <w:rFonts w:hint="eastAsia" w:asciiTheme="minorEastAsia" w:hAnsiTheme="minorEastAsia" w:cstheme="minorEastAsia"/>
                <w:b w:val="0"/>
                <w:bCs w:val="0"/>
                <w:color w:val="auto"/>
                <w:sz w:val="22"/>
                <w:szCs w:val="22"/>
                <w:highlight w:val="none"/>
                <w:lang w:val="en-US" w:eastAsia="zh-CN"/>
              </w:rPr>
              <w:t>1</w:t>
            </w:r>
          </w:p>
        </w:tc>
        <w:tc>
          <w:tcPr>
            <w:tcW w:w="2872" w:type="dxa"/>
            <w:vAlign w:val="center"/>
          </w:tcPr>
          <w:p w14:paraId="5467E1A2">
            <w:pPr>
              <w:pStyle w:val="50"/>
              <w:adjustRightInd w:val="0"/>
              <w:snapToGrid w:val="0"/>
              <w:spacing w:after="0"/>
              <w:ind w:left="0" w:leftChars="0" w:firstLine="0"/>
              <w:jc w:val="center"/>
              <w:rPr>
                <w:rFonts w:hint="eastAsia" w:asciiTheme="minorEastAsia" w:hAnsiTheme="minorEastAsia" w:cstheme="minorEastAsia"/>
                <w:b w:val="0"/>
                <w:bCs w:val="0"/>
                <w:color w:val="auto"/>
                <w:sz w:val="22"/>
                <w:szCs w:val="22"/>
                <w:highlight w:val="none"/>
                <w:lang w:val="en-US" w:eastAsia="zh-CN"/>
              </w:rPr>
            </w:pPr>
            <w:r>
              <w:rPr>
                <w:rFonts w:hint="eastAsia" w:asciiTheme="minorEastAsia" w:hAnsiTheme="minorEastAsia" w:cstheme="minorEastAsia"/>
                <w:b w:val="0"/>
                <w:bCs w:val="0"/>
                <w:color w:val="auto"/>
                <w:sz w:val="22"/>
                <w:szCs w:val="22"/>
                <w:highlight w:val="none"/>
                <w:lang w:val="en-US" w:eastAsia="zh-CN"/>
              </w:rPr>
              <w:t>按参数指标制作</w:t>
            </w:r>
          </w:p>
        </w:tc>
      </w:tr>
      <w:tr w14:paraId="4542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0" w:type="dxa"/>
            <w:gridSpan w:val="3"/>
          </w:tcPr>
          <w:p w14:paraId="13E11289">
            <w:pPr>
              <w:spacing w:line="360" w:lineRule="auto"/>
              <w:ind w:right="-105"/>
              <w:rPr>
                <w:rFonts w:ascii="宋体"/>
                <w:b/>
                <w:bCs/>
                <w:color w:val="auto"/>
                <w:sz w:val="22"/>
                <w:szCs w:val="22"/>
                <w:highlight w:val="none"/>
              </w:rPr>
            </w:pPr>
            <w:r>
              <w:rPr>
                <w:rFonts w:hint="eastAsia" w:ascii="宋体"/>
                <w:b/>
                <w:bCs/>
                <w:color w:val="auto"/>
                <w:sz w:val="22"/>
                <w:szCs w:val="22"/>
                <w:highlight w:val="none"/>
              </w:rPr>
              <w:t>样品提交事项：</w:t>
            </w:r>
          </w:p>
          <w:p w14:paraId="34EFD1C8">
            <w:pPr>
              <w:adjustRightInd w:val="0"/>
              <w:snapToGrid w:val="0"/>
              <w:spacing w:line="460" w:lineRule="atLeast"/>
              <w:ind w:right="-105"/>
              <w:rPr>
                <w:rFonts w:hint="eastAsia" w:ascii="宋体"/>
                <w:b/>
                <w:color w:val="auto"/>
                <w:sz w:val="22"/>
                <w:szCs w:val="22"/>
                <w:highlight w:val="none"/>
              </w:rPr>
            </w:pPr>
            <w:r>
              <w:rPr>
                <w:rFonts w:hint="eastAsia" w:ascii="宋体"/>
                <w:b/>
                <w:color w:val="auto"/>
                <w:sz w:val="22"/>
                <w:szCs w:val="22"/>
                <w:highlight w:val="none"/>
                <w:lang w:val="en-US" w:eastAsia="zh-CN"/>
              </w:rPr>
              <w:t>1</w:t>
            </w:r>
            <w:r>
              <w:rPr>
                <w:rFonts w:hint="eastAsia" w:ascii="宋体"/>
                <w:b/>
                <w:color w:val="auto"/>
                <w:sz w:val="22"/>
                <w:szCs w:val="22"/>
                <w:highlight w:val="none"/>
              </w:rPr>
              <w:t>、</w:t>
            </w:r>
            <w:r>
              <w:rPr>
                <w:rFonts w:hint="eastAsia" w:ascii="宋体"/>
                <w:b/>
                <w:color w:val="auto"/>
                <w:sz w:val="22"/>
                <w:szCs w:val="22"/>
                <w:highlight w:val="none"/>
                <w:lang w:val="en-US" w:eastAsia="zh-CN"/>
              </w:rPr>
              <w:t>礼堂椅只需提供单张样品，规格为“中心距570±5mm、椅高1000±10mm、座高430-450 mm”。2、</w:t>
            </w:r>
            <w:r>
              <w:rPr>
                <w:rFonts w:hint="eastAsia" w:ascii="宋体"/>
                <w:b/>
                <w:color w:val="auto"/>
                <w:sz w:val="22"/>
                <w:szCs w:val="22"/>
                <w:highlight w:val="none"/>
              </w:rPr>
              <w:t>投标现场提供的投标样品上应标明样品名称、供应商名称、供应商联系人及电话。</w:t>
            </w:r>
          </w:p>
          <w:p w14:paraId="0F5800B5">
            <w:pPr>
              <w:adjustRightInd w:val="0"/>
              <w:snapToGrid w:val="0"/>
              <w:spacing w:line="460" w:lineRule="atLeast"/>
              <w:ind w:right="-105"/>
              <w:rPr>
                <w:rFonts w:hint="eastAsia" w:ascii="宋体"/>
                <w:b/>
                <w:color w:val="auto"/>
                <w:sz w:val="22"/>
                <w:szCs w:val="22"/>
                <w:highlight w:val="none"/>
              </w:rPr>
            </w:pPr>
            <w:r>
              <w:rPr>
                <w:rFonts w:hint="eastAsia" w:ascii="宋体"/>
                <w:b/>
                <w:color w:val="auto"/>
                <w:sz w:val="22"/>
                <w:szCs w:val="22"/>
                <w:highlight w:val="none"/>
                <w:lang w:val="en-US" w:eastAsia="zh-CN"/>
              </w:rPr>
              <w:t>3</w:t>
            </w:r>
            <w:r>
              <w:rPr>
                <w:rFonts w:hint="eastAsia" w:ascii="宋体"/>
                <w:b/>
                <w:color w:val="auto"/>
                <w:sz w:val="22"/>
                <w:szCs w:val="22"/>
                <w:highlight w:val="none"/>
              </w:rPr>
              <w:t>、供应商必须在投标截止时间之前提供全部样品，样品提交地点：平阳县公共资源</w:t>
            </w:r>
            <w:r>
              <w:rPr>
                <w:rFonts w:hint="eastAsia" w:ascii="宋体"/>
                <w:b/>
                <w:color w:val="auto"/>
                <w:sz w:val="22"/>
                <w:szCs w:val="22"/>
                <w:highlight w:val="none"/>
                <w:lang w:val="en-US" w:eastAsia="zh-CN"/>
              </w:rPr>
              <w:t>交易中心5</w:t>
            </w:r>
            <w:r>
              <w:rPr>
                <w:rFonts w:hint="eastAsia" w:ascii="宋体"/>
                <w:b/>
                <w:color w:val="auto"/>
                <w:sz w:val="22"/>
                <w:szCs w:val="22"/>
                <w:highlight w:val="none"/>
              </w:rPr>
              <w:t>楼样品间（平阳县昆阳镇昊禧广场</w:t>
            </w:r>
            <w:r>
              <w:rPr>
                <w:rFonts w:hint="eastAsia" w:ascii="宋体"/>
                <w:b/>
                <w:color w:val="auto"/>
                <w:sz w:val="22"/>
                <w:szCs w:val="22"/>
                <w:highlight w:val="none"/>
                <w:lang w:val="en-US" w:eastAsia="zh-CN"/>
              </w:rPr>
              <w:t>4</w:t>
            </w:r>
            <w:r>
              <w:rPr>
                <w:rFonts w:hint="eastAsia" w:ascii="宋体"/>
                <w:b/>
                <w:color w:val="auto"/>
                <w:sz w:val="22"/>
                <w:szCs w:val="22"/>
                <w:highlight w:val="none"/>
              </w:rPr>
              <w:t>号楼</w:t>
            </w:r>
            <w:r>
              <w:rPr>
                <w:rFonts w:hint="eastAsia" w:ascii="宋体"/>
                <w:b/>
                <w:color w:val="auto"/>
                <w:sz w:val="22"/>
                <w:szCs w:val="22"/>
                <w:highlight w:val="none"/>
                <w:lang w:val="en-US" w:eastAsia="zh-CN"/>
              </w:rPr>
              <w:t>5</w:t>
            </w:r>
            <w:r>
              <w:rPr>
                <w:rFonts w:hint="eastAsia" w:ascii="宋体"/>
                <w:b/>
                <w:color w:val="auto"/>
                <w:sz w:val="22"/>
                <w:szCs w:val="22"/>
                <w:highlight w:val="none"/>
              </w:rPr>
              <w:t>楼）。样品样式、材料须按招标文件要求制作，如有不符者，评标委员会给予样品评分扣分。</w:t>
            </w:r>
          </w:p>
          <w:p w14:paraId="477E8AFE">
            <w:pPr>
              <w:adjustRightInd w:val="0"/>
              <w:snapToGrid w:val="0"/>
              <w:spacing w:line="460" w:lineRule="atLeast"/>
              <w:ind w:right="-105"/>
              <w:rPr>
                <w:rFonts w:ascii="宋体"/>
                <w:b/>
                <w:color w:val="auto"/>
                <w:sz w:val="22"/>
                <w:szCs w:val="22"/>
                <w:highlight w:val="none"/>
              </w:rPr>
            </w:pPr>
            <w:r>
              <w:rPr>
                <w:rFonts w:hint="eastAsia" w:ascii="宋体"/>
                <w:b/>
                <w:color w:val="auto"/>
                <w:sz w:val="22"/>
                <w:szCs w:val="22"/>
                <w:highlight w:val="none"/>
                <w:lang w:val="en-US" w:eastAsia="zh-CN"/>
              </w:rPr>
              <w:t>4</w:t>
            </w:r>
            <w:r>
              <w:rPr>
                <w:rFonts w:hint="eastAsia" w:ascii="宋体"/>
                <w:b/>
                <w:color w:val="auto"/>
                <w:sz w:val="22"/>
                <w:szCs w:val="22"/>
                <w:highlight w:val="none"/>
              </w:rPr>
              <w:t>、无论供应商提供的样品是否存在偏离，中标供应商必须按招标文件要求制作产品。评审结束后中标供应商的样品实物留采购人处封存，作为验收依据之一，其余供应商样品退还。</w:t>
            </w:r>
          </w:p>
        </w:tc>
      </w:tr>
    </w:tbl>
    <w:p w14:paraId="17B3AD57">
      <w:pPr>
        <w:spacing w:line="360" w:lineRule="auto"/>
        <w:ind w:right="-105"/>
        <w:jc w:val="left"/>
        <w:rPr>
          <w:rFonts w:hint="eastAsia" w:ascii="宋体"/>
          <w:b/>
          <w:bCs/>
          <w:color w:val="auto"/>
          <w:sz w:val="22"/>
          <w:szCs w:val="22"/>
          <w:highlight w:val="none"/>
          <w:lang w:val="en-US" w:eastAsia="zh-CN"/>
        </w:rPr>
      </w:pPr>
      <w:r>
        <w:rPr>
          <w:rFonts w:hint="eastAsia" w:ascii="宋体"/>
          <w:b/>
          <w:bCs/>
          <w:color w:val="auto"/>
          <w:sz w:val="22"/>
          <w:szCs w:val="22"/>
          <w:highlight w:val="none"/>
          <w:lang w:val="en-US" w:eastAsia="zh-CN"/>
        </w:rPr>
        <w:t>六、商务条款</w:t>
      </w:r>
    </w:p>
    <w:p w14:paraId="7ECC406D">
      <w:pPr>
        <w:spacing w:line="360" w:lineRule="auto"/>
        <w:ind w:right="-105" w:firstLine="420"/>
        <w:jc w:val="left"/>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1、质保期：不少于5年；</w:t>
      </w:r>
    </w:p>
    <w:p w14:paraId="1C5BBAE5">
      <w:pPr>
        <w:spacing w:line="360" w:lineRule="auto"/>
        <w:ind w:right="-105" w:firstLine="420"/>
        <w:jc w:val="left"/>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1.除特殊说明外，项目所有货物要求5年的质保期（验收合格移交后）；质保期内因产品本身缺陷（非人为因素）造成各种故障应由中标供应商免费技术服务和维修、更换（某些制造厂商的质保期高于本要求的，按厂商承诺实行）。质保期后，如招标人要求，供货商应长期负责有偿优惠维修。</w:t>
      </w:r>
    </w:p>
    <w:p w14:paraId="27BD1A56">
      <w:pPr>
        <w:spacing w:line="360" w:lineRule="auto"/>
        <w:ind w:right="-105" w:firstLine="420"/>
        <w:jc w:val="left"/>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2.在质保期内，中标供应商应负责对其提供的货物进行现场维修、损坏件更换，不收取额外费用。</w:t>
      </w:r>
    </w:p>
    <w:p w14:paraId="28F9724D">
      <w:pPr>
        <w:spacing w:line="360" w:lineRule="auto"/>
        <w:ind w:right="-105" w:firstLine="420"/>
        <w:jc w:val="left"/>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3.质保期后，如采购人要求，供货商应长期负责有偿优惠维修。供应商在投标文件中说明质保期内提供的服务计划。</w:t>
      </w:r>
    </w:p>
    <w:p w14:paraId="63338B58">
      <w:pPr>
        <w:spacing w:line="360" w:lineRule="auto"/>
        <w:ind w:right="-105" w:firstLine="420"/>
        <w:jc w:val="left"/>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4.质保期内，要求供应商7×24小时电话响应技术咨询，除非采购文件另有规定，供应商须在接到采购人维修要求电话后，12小时内派技术人员到现场维修，如果不能修复，则提供同样货物供采购人使用，直至货物修复。</w:t>
      </w:r>
    </w:p>
    <w:p w14:paraId="39A4AD5F">
      <w:pPr>
        <w:spacing w:line="360" w:lineRule="auto"/>
        <w:ind w:right="-105" w:firstLine="420"/>
        <w:jc w:val="left"/>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5.投标供应商在投标文件中说明免费维护期内提供的服务计划。</w:t>
      </w:r>
    </w:p>
    <w:p w14:paraId="7DA8DDAF">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▲2、付款方式（或按财政支付方式）：</w:t>
      </w:r>
    </w:p>
    <w:p w14:paraId="463A565B">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合同签订后，具备实施条件后七个工作日内由采购人向中标供应商支付合同总价的40%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7个工作日内支付。），经最终验收完成后在7个工作日内支付至合同总金额的100%。（具体每笔款项支付视财政部门资金拨付情况而定或按合同约定）。采购文件合同条款中须注明满足合同约定支付条件，供应商提交发票后7个工作日内支付资金项目。</w:t>
      </w:r>
    </w:p>
    <w:p w14:paraId="7C70F48D">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3、培训</w:t>
      </w:r>
    </w:p>
    <w:p w14:paraId="4EE0F35F">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1.货物的现场指导安装、调试、启动监督及技术支持；</w:t>
      </w:r>
    </w:p>
    <w:p w14:paraId="0A6769D9">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2.在厂家和/或项目现场就货物的指导安装、启动、运营、维护对采购人操作人员进行培训。辅助服务的费用包含在合同价中，采购人不再另行支付。</w:t>
      </w:r>
    </w:p>
    <w:p w14:paraId="64EE3E5F">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3.旨在提供更好的其他方式培训。</w:t>
      </w:r>
    </w:p>
    <w:p w14:paraId="6889107C">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4、送货地点：</w:t>
      </w:r>
    </w:p>
    <w:p w14:paraId="31073361">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采购人指定地点。</w:t>
      </w:r>
    </w:p>
    <w:p w14:paraId="02EBFCDF">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供应商必须在投标文件中列出详细的送货安装计划。要求投标文件中提供送货安装时间计划表。计划中必须包括人员配置、车辆安排等详尽的计划。供应商须写明如果达不到送货安装承诺后采购人对自己的惩罚措施。</w:t>
      </w:r>
    </w:p>
    <w:p w14:paraId="3C8A21DD">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5、安装调试与安装标准：提供现场的安装调试直至合格。提供的货物与安装应符合招标文件与我国国家有关技术规范要求和技术标准。</w:t>
      </w:r>
    </w:p>
    <w:p w14:paraId="6C79B88A">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供应商应在报价文件中提出其安装调试过程中使用单位需配合的内容。</w:t>
      </w:r>
    </w:p>
    <w:p w14:paraId="1FFE3467">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6、完工期</w:t>
      </w:r>
    </w:p>
    <w:p w14:paraId="7BE56A2F">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▲完工期：接到配送通知后30日历天内完成供货、安装，调试、维修等涉及本项目的全部工作并经采购人验收确认合格。按采购人要求分批次供货。</w:t>
      </w:r>
    </w:p>
    <w:p w14:paraId="3F8B1561">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7、验收</w:t>
      </w:r>
    </w:p>
    <w:p w14:paraId="2D54BA24">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中标供应商已按合同规定提供了符合采购文件规定的要求的货物，并经采购人组织检验合格，所有的技术资料和清单已向采购人提交并被接受，验收视为合格，若因中标供应商质量问题等导致验收不合格，中标供应商应及时予以处理，直至验收合格，期间发生的一切费用由中标供应商承担，采购人保留向中标供应商索赔的权利。</w:t>
      </w:r>
    </w:p>
    <w:p w14:paraId="7F44FF90">
      <w:pPr>
        <w:spacing w:line="360" w:lineRule="auto"/>
        <w:ind w:right="-105"/>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七、工作范围：</w:t>
      </w:r>
    </w:p>
    <w:p w14:paraId="6ECDD241">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根据招标文件，各供应商须按国家有关标准及规范完成下列工作：</w:t>
      </w:r>
    </w:p>
    <w:p w14:paraId="03E1DA62">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1.提供完整成套的货物或服务</w:t>
      </w:r>
    </w:p>
    <w:p w14:paraId="5F1C6B8F">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 xml:space="preserve">2.货物及相关附件的提供、运输、装卸、就位、施工、检验、通过验收； </w:t>
      </w:r>
    </w:p>
    <w:p w14:paraId="0D9DCCB5">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3.完成各项施工、检验、测试工作，并在采购人的配合下进行验收；提供各种数据资料；直至通过验收。</w:t>
      </w:r>
    </w:p>
    <w:p w14:paraId="7F720A42">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4.保期内系统的维保及维修；</w:t>
      </w:r>
    </w:p>
    <w:p w14:paraId="5DA5E8CE">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5.售后服务的措施及承诺。</w:t>
      </w:r>
    </w:p>
    <w:p w14:paraId="2B2D90E2">
      <w:pPr>
        <w:spacing w:line="360" w:lineRule="auto"/>
        <w:ind w:right="-105" w:firstLine="420"/>
        <w:rPr>
          <w:rFonts w:hint="eastAsia" w:ascii="宋体"/>
          <w:b w:val="0"/>
          <w:bCs w:val="0"/>
          <w:color w:val="auto"/>
          <w:sz w:val="22"/>
          <w:szCs w:val="22"/>
          <w:highlight w:val="none"/>
          <w:lang w:val="en-US" w:eastAsia="zh-CN"/>
        </w:rPr>
      </w:pPr>
      <w:r>
        <w:rPr>
          <w:rFonts w:hint="eastAsia" w:ascii="宋体"/>
          <w:b w:val="0"/>
          <w:bCs w:val="0"/>
          <w:color w:val="auto"/>
          <w:sz w:val="22"/>
          <w:szCs w:val="22"/>
          <w:highlight w:val="none"/>
          <w:lang w:val="en-US" w:eastAsia="zh-CN"/>
        </w:rPr>
        <w:t>以上工作内容的费用均包含在投标总价中。</w:t>
      </w:r>
    </w:p>
    <w:p w14:paraId="61B30BFE">
      <w:pPr>
        <w:pStyle w:val="24"/>
        <w:widowControl/>
        <w:jc w:val="center"/>
        <w:rPr>
          <w:rFonts w:hint="eastAsia"/>
          <w:color w:val="auto"/>
          <w:highlight w:val="none"/>
          <w:lang w:val="zh-CN"/>
        </w:rPr>
      </w:pPr>
      <w:bookmarkStart w:id="23" w:name="_GoBack"/>
      <w:bookmarkEnd w:id="23"/>
      <w:r>
        <w:rPr>
          <w:rFonts w:hint="eastAsia"/>
          <w:color w:val="auto"/>
          <w:highlight w:val="none"/>
          <w:lang w:val="zh-CN"/>
        </w:rPr>
        <w:t>第三部分   供应商须知</w:t>
      </w:r>
    </w:p>
    <w:p w14:paraId="4604EE61">
      <w:pPr>
        <w:widowControl/>
        <w:autoSpaceDE w:val="0"/>
        <w:autoSpaceDN w:val="0"/>
        <w:adjustRightInd w:val="0"/>
        <w:snapToGrid w:val="0"/>
        <w:spacing w:line="460" w:lineRule="exact"/>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一、说明</w:t>
      </w:r>
    </w:p>
    <w:p w14:paraId="14E81D6D">
      <w:pPr>
        <w:widowControl/>
        <w:adjustRightInd w:val="0"/>
        <w:spacing w:line="400" w:lineRule="exact"/>
        <w:ind w:firstLine="431" w:firstLineChars="196"/>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1、本次采购工作是按照《中华人民共和国政府采购法》及相关法律规章组织和实施。</w:t>
      </w:r>
    </w:p>
    <w:p w14:paraId="06F0F2D9">
      <w:pPr>
        <w:widowControl/>
        <w:adjustRightInd w:val="0"/>
        <w:spacing w:line="400" w:lineRule="exact"/>
        <w:ind w:firstLine="433" w:firstLineChars="196"/>
        <w:jc w:val="left"/>
        <w:rPr>
          <w:rFonts w:hint="eastAsia" w:ascii="宋体" w:hAnsi="宋体" w:eastAsia="宋体" w:cs="宋体"/>
          <w:b/>
          <w:color w:val="auto"/>
          <w:sz w:val="22"/>
          <w:szCs w:val="22"/>
          <w:highlight w:val="none"/>
          <w:u w:val="single"/>
        </w:rPr>
      </w:pPr>
      <w:r>
        <w:rPr>
          <w:rFonts w:hint="eastAsia" w:ascii="宋体" w:hAnsi="宋体" w:eastAsia="宋体" w:cs="宋体"/>
          <w:b/>
          <w:color w:val="auto"/>
          <w:sz w:val="22"/>
          <w:szCs w:val="22"/>
          <w:highlight w:val="none"/>
          <w:u w:val="single"/>
        </w:rPr>
        <w:t>2、供应商必须投</w:t>
      </w:r>
      <w:r>
        <w:rPr>
          <w:rFonts w:hint="eastAsia" w:ascii="Times New Roman" w:hAnsi="Times New Roman" w:eastAsia="宋体" w:cs="宋体"/>
          <w:b/>
          <w:color w:val="auto"/>
          <w:sz w:val="22"/>
          <w:szCs w:val="22"/>
          <w:highlight w:val="none"/>
          <w:u w:val="single"/>
          <w:lang w:val="en-US" w:eastAsia="zh-CN"/>
        </w:rPr>
        <w:t>标项</w:t>
      </w:r>
      <w:r>
        <w:rPr>
          <w:rFonts w:hint="eastAsia" w:ascii="宋体" w:hAnsi="宋体" w:eastAsia="宋体" w:cs="宋体"/>
          <w:b/>
          <w:color w:val="auto"/>
          <w:sz w:val="22"/>
          <w:szCs w:val="22"/>
          <w:highlight w:val="none"/>
          <w:u w:val="single"/>
        </w:rPr>
        <w:t>的全部内容，否则按无效投标处理。</w:t>
      </w:r>
    </w:p>
    <w:p w14:paraId="5D8A2AA7">
      <w:pPr>
        <w:widowControl/>
        <w:adjustRightInd w:val="0"/>
        <w:spacing w:line="400" w:lineRule="exact"/>
        <w:ind w:firstLine="431" w:firstLineChars="196"/>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3、无论投标过程中的</w:t>
      </w:r>
      <w:r>
        <w:rPr>
          <w:rFonts w:hint="eastAsia" w:ascii="宋体" w:hAnsi="宋体" w:eastAsia="宋体" w:cs="宋体"/>
          <w:color w:val="auto"/>
          <w:sz w:val="22"/>
          <w:szCs w:val="22"/>
          <w:highlight w:val="none"/>
          <w:lang w:eastAsia="zh-CN"/>
        </w:rPr>
        <w:t>做法</w:t>
      </w:r>
      <w:r>
        <w:rPr>
          <w:rFonts w:hint="eastAsia" w:ascii="宋体" w:hAnsi="宋体" w:eastAsia="宋体" w:cs="宋体"/>
          <w:color w:val="auto"/>
          <w:sz w:val="22"/>
          <w:szCs w:val="22"/>
          <w:highlight w:val="none"/>
        </w:rPr>
        <w:t>和结果如何，供应商自行承担投标活动中所发生的全部费用。</w:t>
      </w:r>
    </w:p>
    <w:p w14:paraId="1DAF71E7">
      <w:pPr>
        <w:widowControl/>
        <w:autoSpaceDE w:val="0"/>
        <w:autoSpaceDN w:val="0"/>
        <w:adjustRightInd w:val="0"/>
        <w:snapToGrid w:val="0"/>
        <w:spacing w:line="400" w:lineRule="exact"/>
        <w:ind w:firstLine="446" w:firstLineChars="203"/>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本次采购商务报价文件与技术资信文件分别评审，评标委员会首先评审供应商技术资信部分，技术资信部分无效的供应商不进入商务报价评审。要求供应商技术资信部分的投标文件（含资信与服务）中不得含产品报价，否则做无效投标处理。</w:t>
      </w:r>
    </w:p>
    <w:p w14:paraId="710ECDE0">
      <w:pPr>
        <w:widowControl/>
        <w:autoSpaceDE w:val="0"/>
        <w:autoSpaceDN w:val="0"/>
        <w:adjustRightInd w:val="0"/>
        <w:snapToGrid w:val="0"/>
        <w:spacing w:line="400" w:lineRule="exact"/>
        <w:ind w:firstLine="418" w:firstLineChars="190"/>
        <w:jc w:val="left"/>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5、供应商须自行现场勘察，以求得准确的报价依据。供应商须自行考虑投标报价的风险。</w:t>
      </w:r>
    </w:p>
    <w:p w14:paraId="2720D564">
      <w:pPr>
        <w:pStyle w:val="5"/>
        <w:widowControl/>
        <w:adjustRightInd w:val="0"/>
        <w:snapToGrid w:val="0"/>
        <w:spacing w:line="400" w:lineRule="exact"/>
        <w:ind w:firstLine="442"/>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6</w:t>
      </w:r>
      <w:r>
        <w:rPr>
          <w:rFonts w:hint="eastAsia" w:ascii="宋体" w:hAnsi="宋体" w:eastAsia="宋体" w:cs="宋体"/>
          <w:b/>
          <w:color w:val="auto"/>
          <w:sz w:val="22"/>
          <w:szCs w:val="22"/>
          <w:highlight w:val="none"/>
          <w:lang w:val="zh-CN"/>
        </w:rPr>
        <w:t>、</w:t>
      </w:r>
      <w:r>
        <w:rPr>
          <w:rFonts w:hint="eastAsia" w:ascii="宋体" w:hAnsi="宋体" w:eastAsia="宋体" w:cs="宋体"/>
          <w:b/>
          <w:color w:val="auto"/>
          <w:sz w:val="22"/>
          <w:szCs w:val="22"/>
          <w:highlight w:val="none"/>
          <w:u w:val="single"/>
        </w:rPr>
        <w:t>供应商企业不是独立法人的，按浙财采监[2013]24号文件执行。</w:t>
      </w:r>
    </w:p>
    <w:p w14:paraId="3085A7EF">
      <w:pPr>
        <w:widowControl/>
        <w:snapToGrid w:val="0"/>
        <w:spacing w:line="400" w:lineRule="exact"/>
        <w:ind w:firstLine="418" w:firstLineChars="190"/>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单位负责人为同一人或者存在直接控股、管理关系的不同供应商，不得参加同一合同项下的政府采购活动。如在评标过程中发现供应商间存在上述关系，评标委员会可以对存在上述关系的供应商做无效投标处理。</w:t>
      </w:r>
    </w:p>
    <w:p w14:paraId="2E4A38B5">
      <w:pPr>
        <w:autoSpaceDE w:val="0"/>
        <w:autoSpaceDN w:val="0"/>
        <w:adjustRightInd w:val="0"/>
        <w:snapToGrid w:val="0"/>
        <w:spacing w:line="440" w:lineRule="exact"/>
        <w:ind w:firstLine="420" w:firstLineChars="190"/>
        <w:textAlignment w:val="bottom"/>
        <w:rPr>
          <w:rFonts w:hint="eastAsia" w:ascii="宋体" w:hAnsi="宋体" w:eastAsia="宋体" w:cs="宋体"/>
          <w:bCs/>
          <w:color w:val="auto"/>
          <w:sz w:val="22"/>
          <w:szCs w:val="22"/>
          <w:highlight w:val="none"/>
        </w:rPr>
      </w:pPr>
      <w:r>
        <w:rPr>
          <w:rFonts w:hint="eastAsia" w:ascii="宋体" w:hAnsi="宋体" w:eastAsia="宋体" w:cs="宋体"/>
          <w:b/>
          <w:color w:val="auto"/>
          <w:sz w:val="22"/>
          <w:szCs w:val="22"/>
          <w:highlight w:val="none"/>
          <w:lang w:val="en-US" w:eastAsia="zh-CN"/>
        </w:rPr>
        <w:t>7、</w:t>
      </w:r>
      <w:r>
        <w:rPr>
          <w:rFonts w:hint="eastAsia" w:ascii="宋体" w:hAnsi="宋体" w:eastAsia="宋体" w:cs="宋体"/>
          <w:b/>
          <w:color w:val="auto"/>
          <w:sz w:val="22"/>
          <w:szCs w:val="22"/>
          <w:highlight w:val="none"/>
        </w:rPr>
        <w:t>本次采购</w:t>
      </w:r>
      <w:r>
        <w:rPr>
          <w:rFonts w:hint="eastAsia" w:ascii="宋体" w:hAnsi="宋体" w:eastAsia="宋体" w:cs="宋体"/>
          <w:b/>
          <w:color w:val="auto"/>
          <w:sz w:val="22"/>
          <w:szCs w:val="22"/>
          <w:highlight w:val="none"/>
          <w:lang w:val="en-US" w:eastAsia="zh-CN"/>
        </w:rPr>
        <w:t>采购预算</w:t>
      </w:r>
      <w:r>
        <w:rPr>
          <w:rFonts w:hint="eastAsia" w:ascii="宋体" w:hAnsi="宋体" w:cs="宋体"/>
          <w:b/>
          <w:color w:val="auto"/>
          <w:sz w:val="22"/>
          <w:szCs w:val="22"/>
          <w:highlight w:val="none"/>
          <w:lang w:val="en-US" w:eastAsia="zh-CN"/>
        </w:rPr>
        <w:t>（最高限价）4297613.8</w:t>
      </w:r>
      <w:r>
        <w:rPr>
          <w:rFonts w:hint="eastAsia" w:ascii="宋体" w:hAnsi="宋体" w:eastAsia="宋体" w:cs="宋体"/>
          <w:b/>
          <w:color w:val="auto"/>
          <w:sz w:val="22"/>
          <w:szCs w:val="22"/>
          <w:highlight w:val="none"/>
        </w:rPr>
        <w:t>元。</w:t>
      </w:r>
      <w:r>
        <w:rPr>
          <w:rFonts w:hint="eastAsia" w:ascii="宋体" w:hAnsi="宋体" w:eastAsia="宋体" w:cs="宋体"/>
          <w:b/>
          <w:color w:val="auto"/>
          <w:sz w:val="22"/>
          <w:szCs w:val="22"/>
          <w:highlight w:val="none"/>
          <w:u w:val="single"/>
          <w:lang w:val="en-US" w:eastAsia="zh-CN"/>
        </w:rPr>
        <w:t>报价采用折扣率方式，中标折扣率作为今后结算的依据。投标折扣率的范围在0%-100%之间。如果仅仅某个（些）供应商的报价超出最高限价（投标折扣率范围）的，则拒绝接受其报价，按无效报价处理。折扣率小数点后最多保留两位，四舍五入。</w:t>
      </w:r>
    </w:p>
    <w:p w14:paraId="074B2D91">
      <w:pPr>
        <w:widowControl/>
        <w:snapToGrid w:val="0"/>
        <w:spacing w:line="400" w:lineRule="exact"/>
        <w:ind w:firstLine="420" w:firstLineChars="190"/>
        <w:jc w:val="left"/>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en-US" w:eastAsia="zh-CN"/>
        </w:rPr>
        <w:t>8</w:t>
      </w:r>
      <w:r>
        <w:rPr>
          <w:rFonts w:hint="eastAsia" w:ascii="宋体" w:hAnsi="宋体" w:eastAsia="宋体" w:cs="宋体"/>
          <w:b/>
          <w:color w:val="auto"/>
          <w:sz w:val="22"/>
          <w:szCs w:val="22"/>
          <w:highlight w:val="none"/>
          <w:lang w:val="zh-CN"/>
        </w:rPr>
        <w:t>、使用综合评分法的采购项目，提供相同品牌产品且通过资格审查、符合性审查的不同投标供应商参加同一合同项下投标的，按一家投标供应商计算，评审后得分最高的同品牌投标供应商获得中标人推荐资格；评审得分相同的，采取随机抽取方式确定，其他同品牌投标供应商不作为中标候选人。</w:t>
      </w:r>
    </w:p>
    <w:p w14:paraId="5AFFAD2C">
      <w:pPr>
        <w:pStyle w:val="5"/>
        <w:adjustRightInd w:val="0"/>
        <w:snapToGrid w:val="0"/>
        <w:spacing w:line="400" w:lineRule="exact"/>
        <w:ind w:firstLine="442"/>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非单一产品采购项目，单项产品投标价格比重占总投标价50%及以上的认定为核心产品（有效投标供应商中一家供应商该项投标价格占总投标价50%级以上即认定），多家投标供应商提供的核心产品品牌相同的，按前款规定处理。</w:t>
      </w:r>
    </w:p>
    <w:p w14:paraId="56A50DB0">
      <w:pPr>
        <w:pStyle w:val="5"/>
        <w:adjustRightInd w:val="0"/>
        <w:snapToGrid w:val="0"/>
        <w:spacing w:line="400" w:lineRule="exact"/>
        <w:ind w:firstLine="442"/>
        <w:rPr>
          <w:rFonts w:hint="eastAsia" w:ascii="宋体" w:hAnsi="宋体" w:eastAsia="宋体" w:cs="宋体"/>
          <w:b/>
          <w:color w:val="auto"/>
          <w:sz w:val="22"/>
          <w:szCs w:val="22"/>
          <w:highlight w:val="none"/>
        </w:rPr>
      </w:pPr>
      <w:r>
        <w:rPr>
          <w:rFonts w:hint="eastAsia" w:ascii="宋体" w:hAnsi="宋体"/>
          <w:b/>
          <w:color w:val="auto"/>
          <w:sz w:val="22"/>
          <w:highlight w:val="none"/>
          <w:u w:val="single"/>
        </w:rPr>
        <w:t>▲</w:t>
      </w:r>
      <w:r>
        <w:rPr>
          <w:rFonts w:hint="eastAsia"/>
          <w:b/>
          <w:color w:val="auto"/>
          <w:sz w:val="22"/>
          <w:highlight w:val="none"/>
          <w:u w:val="single"/>
          <w:lang w:val="en-US" w:eastAsia="zh-CN"/>
        </w:rPr>
        <w:t>9</w:t>
      </w:r>
      <w:r>
        <w:rPr>
          <w:rFonts w:hint="eastAsia"/>
          <w:b/>
          <w:color w:val="auto"/>
          <w:sz w:val="22"/>
          <w:highlight w:val="none"/>
          <w:u w:val="single"/>
        </w:rPr>
        <w:t>、</w:t>
      </w:r>
      <w:r>
        <w:rPr>
          <w:rFonts w:hint="eastAsia"/>
          <w:b/>
          <w:color w:val="auto"/>
          <w:sz w:val="22"/>
          <w:szCs w:val="22"/>
          <w:highlight w:val="none"/>
        </w:rPr>
        <w:t>参与同一个采购包（标项）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5)不同供应商上传投标（响应）文件或解密时网络IP地址异常一致的，网络IP地址异常一致的；</w:t>
      </w:r>
    </w:p>
    <w:p w14:paraId="2C5BBE0B">
      <w:pPr>
        <w:pStyle w:val="5"/>
        <w:widowControl/>
        <w:numPr>
          <w:ilvl w:val="0"/>
          <w:numId w:val="0"/>
        </w:numPr>
        <w:adjustRightInd w:val="0"/>
        <w:snapToGrid w:val="0"/>
        <w:spacing w:line="400" w:lineRule="exact"/>
        <w:ind w:firstLine="442" w:firstLineChars="200"/>
        <w:jc w:val="left"/>
        <w:rPr>
          <w:rFonts w:hint="eastAsia" w:ascii="宋体" w:hAnsi="宋体" w:eastAsia="宋体" w:cs="宋体"/>
          <w:b/>
          <w:color w:val="auto"/>
          <w:sz w:val="22"/>
          <w:szCs w:val="22"/>
          <w:highlight w:val="none"/>
          <w:lang w:val="zh-CN"/>
        </w:rPr>
      </w:pPr>
      <w:r>
        <w:rPr>
          <w:rFonts w:hint="eastAsia" w:ascii="宋体" w:hAnsi="宋体" w:cs="宋体"/>
          <w:b/>
          <w:color w:val="auto"/>
          <w:kern w:val="2"/>
          <w:sz w:val="22"/>
          <w:szCs w:val="22"/>
          <w:highlight w:val="none"/>
          <w:lang w:val="en-US" w:eastAsia="zh-CN" w:bidi="ar-SA"/>
        </w:rPr>
        <w:t>10</w:t>
      </w:r>
      <w:r>
        <w:rPr>
          <w:rFonts w:hint="eastAsia" w:ascii="宋体" w:hAnsi="宋体" w:eastAsia="宋体" w:cs="宋体"/>
          <w:b/>
          <w:color w:val="auto"/>
          <w:kern w:val="2"/>
          <w:sz w:val="22"/>
          <w:szCs w:val="22"/>
          <w:highlight w:val="none"/>
          <w:lang w:val="zh-CN" w:eastAsia="zh-CN" w:bidi="ar-SA"/>
        </w:rPr>
        <w:t>、</w:t>
      </w:r>
      <w:r>
        <w:rPr>
          <w:rFonts w:hint="eastAsia" w:ascii="宋体" w:hAnsi="宋体" w:eastAsia="宋体" w:cs="宋体"/>
          <w:b/>
          <w:color w:val="auto"/>
          <w:sz w:val="22"/>
          <w:szCs w:val="22"/>
          <w:highlight w:val="none"/>
          <w:lang w:val="zh-CN"/>
        </w:rPr>
        <w:t>本次招标文件中，带有“▲”标注的有关技术和商务条款要求供应商做实质性响应，供应商要特别加以注意，必须对此回答并完全满足这些要求▲。否则若有一项“▲”的指标未响应或不满足，将按投标无效处理。</w:t>
      </w:r>
    </w:p>
    <w:p w14:paraId="29D8DFD1">
      <w:pPr>
        <w:pStyle w:val="5"/>
        <w:adjustRightInd w:val="0"/>
        <w:snapToGrid w:val="0"/>
        <w:spacing w:line="400" w:lineRule="exact"/>
        <w:ind w:firstLine="440"/>
        <w:rPr>
          <w:rFonts w:hint="eastAsia" w:ascii="宋体" w:hAnsi="宋体"/>
          <w:b/>
          <w:color w:val="auto"/>
          <w:sz w:val="22"/>
          <w:szCs w:val="22"/>
          <w:highlight w:val="none"/>
        </w:rPr>
      </w:pPr>
      <w:r>
        <w:rPr>
          <w:rFonts w:hint="eastAsia" w:ascii="宋体"/>
          <w:color w:val="auto"/>
          <w:sz w:val="22"/>
          <w:highlight w:val="none"/>
        </w:rPr>
        <w:t>1</w:t>
      </w:r>
      <w:r>
        <w:rPr>
          <w:rFonts w:hint="eastAsia" w:ascii="宋体"/>
          <w:color w:val="auto"/>
          <w:sz w:val="22"/>
          <w:highlight w:val="none"/>
          <w:lang w:val="en-US" w:eastAsia="zh-CN"/>
        </w:rPr>
        <w:t>1</w:t>
      </w:r>
      <w:r>
        <w:rPr>
          <w:rFonts w:hint="eastAsia" w:ascii="宋体"/>
          <w:color w:val="auto"/>
          <w:sz w:val="22"/>
          <w:highlight w:val="none"/>
        </w:rPr>
        <w:t>、根据</w:t>
      </w:r>
      <w:r>
        <w:rPr>
          <w:rFonts w:ascii="宋体"/>
          <w:color w:val="auto"/>
          <w:sz w:val="22"/>
          <w:highlight w:val="none"/>
        </w:rPr>
        <w:t>《工业和信息化部、国家统计局、国家发展和改革委员会、财政部关于印发中小企业划型标准规定的通知》（工信部联企业[2011]300号）</w:t>
      </w:r>
      <w:r>
        <w:rPr>
          <w:rFonts w:hint="eastAsia" w:ascii="宋体"/>
          <w:color w:val="auto"/>
          <w:sz w:val="22"/>
          <w:highlight w:val="none"/>
        </w:rPr>
        <w:t>，</w:t>
      </w:r>
      <w:r>
        <w:rPr>
          <w:rFonts w:ascii="宋体"/>
          <w:color w:val="auto"/>
          <w:sz w:val="22"/>
          <w:highlight w:val="none"/>
        </w:rPr>
        <w:t>本项目所属行业为</w:t>
      </w:r>
      <w:r>
        <w:rPr>
          <w:rFonts w:hint="eastAsia" w:ascii="宋体"/>
          <w:color w:val="auto"/>
          <w:sz w:val="22"/>
          <w:highlight w:val="none"/>
          <w:u w:val="single"/>
          <w:lang w:val="en-US" w:eastAsia="zh-CN"/>
        </w:rPr>
        <w:t>工业</w:t>
      </w:r>
      <w:r>
        <w:rPr>
          <w:rFonts w:hint="eastAsia" w:ascii="宋体"/>
          <w:color w:val="auto"/>
          <w:sz w:val="22"/>
          <w:highlight w:val="none"/>
        </w:rPr>
        <w:t>，</w:t>
      </w:r>
      <w:r>
        <w:rPr>
          <w:rFonts w:ascii="宋体"/>
          <w:color w:val="auto"/>
          <w:sz w:val="22"/>
          <w:highlight w:val="none"/>
        </w:rPr>
        <w:t>投标供应商属于</w:t>
      </w:r>
      <w:r>
        <w:rPr>
          <w:rFonts w:hint="eastAsia" w:ascii="宋体"/>
          <w:color w:val="auto"/>
          <w:sz w:val="22"/>
          <w:highlight w:val="none"/>
          <w:lang w:eastAsia="zh-CN"/>
        </w:rPr>
        <w:t>采购文件</w:t>
      </w:r>
      <w:r>
        <w:rPr>
          <w:rFonts w:ascii="宋体"/>
          <w:color w:val="auto"/>
          <w:sz w:val="22"/>
          <w:highlight w:val="none"/>
        </w:rPr>
        <w:t>中明确的行业所对应的小微企业享受价格优惠折扣</w:t>
      </w:r>
      <w:r>
        <w:rPr>
          <w:rFonts w:hint="eastAsia" w:ascii="宋体"/>
          <w:color w:val="auto"/>
          <w:sz w:val="22"/>
          <w:highlight w:val="none"/>
        </w:rPr>
        <w:t>，</w:t>
      </w:r>
      <w:r>
        <w:rPr>
          <w:rFonts w:ascii="宋体"/>
          <w:color w:val="auto"/>
          <w:sz w:val="22"/>
          <w:highlight w:val="none"/>
        </w:rPr>
        <w:t>否则不享受</w:t>
      </w:r>
      <w:r>
        <w:rPr>
          <w:rFonts w:hint="eastAsia" w:ascii="宋体"/>
          <w:color w:val="auto"/>
          <w:sz w:val="22"/>
          <w:highlight w:val="none"/>
        </w:rPr>
        <w:t>。</w:t>
      </w:r>
    </w:p>
    <w:p w14:paraId="2979991B">
      <w:pPr>
        <w:widowControl/>
        <w:snapToGrid w:val="0"/>
        <w:spacing w:line="400" w:lineRule="exact"/>
        <w:ind w:firstLine="420" w:firstLineChars="190"/>
        <w:jc w:val="left"/>
        <w:rPr>
          <w:rFonts w:hint="eastAsia" w:ascii="宋体" w:hAnsi="宋体" w:eastAsia="宋体" w:cs="宋体"/>
          <w:b/>
          <w:color w:val="auto"/>
          <w:sz w:val="22"/>
          <w:szCs w:val="22"/>
          <w:highlight w:val="none"/>
          <w:lang w:val="zh-CN"/>
        </w:rPr>
      </w:pPr>
      <w:r>
        <w:rPr>
          <w:rFonts w:hint="eastAsia" w:ascii="Times New Roman" w:hAnsi="Times New Roman" w:eastAsia="宋体" w:cs="宋体"/>
          <w:b/>
          <w:bCs/>
          <w:color w:val="auto"/>
          <w:sz w:val="22"/>
          <w:szCs w:val="22"/>
          <w:highlight w:val="none"/>
          <w:lang w:val="en-US" w:eastAsia="zh-CN"/>
        </w:rPr>
        <w:t>12、</w:t>
      </w:r>
      <w:r>
        <w:rPr>
          <w:rFonts w:hint="eastAsia" w:ascii="宋体" w:hAnsi="宋体" w:eastAsia="宋体" w:cs="宋体"/>
          <w:b/>
          <w:color w:val="auto"/>
          <w:sz w:val="22"/>
          <w:szCs w:val="22"/>
          <w:highlight w:val="none"/>
          <w:lang w:val="zh-CN"/>
        </w:rPr>
        <w:t>投标供应商信用信息查询渠道及截止时点、信用信息查询记录和证据留存的具体方式、信用信息的使用规则等：</w:t>
      </w:r>
    </w:p>
    <w:p w14:paraId="17C98628">
      <w:pPr>
        <w:widowControl/>
        <w:snapToGrid w:val="0"/>
        <w:spacing w:line="400" w:lineRule="exact"/>
        <w:ind w:firstLine="418" w:firstLineChars="190"/>
        <w:jc w:val="left"/>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1）投标供应商信用信息查询的查询渠道：“信用中国”(</w:t>
      </w:r>
      <w:r>
        <w:rPr>
          <w:rFonts w:hint="eastAsia" w:ascii="宋体" w:hAnsi="宋体" w:eastAsia="宋体" w:cs="宋体"/>
          <w:color w:val="auto"/>
          <w:sz w:val="22"/>
          <w:szCs w:val="22"/>
          <w:highlight w:val="none"/>
          <w:lang w:val="zh-CN"/>
        </w:rPr>
        <w:fldChar w:fldCharType="begin"/>
      </w:r>
      <w:r>
        <w:rPr>
          <w:rFonts w:hint="eastAsia" w:ascii="宋体" w:hAnsi="宋体" w:eastAsia="宋体" w:cs="宋体"/>
          <w:color w:val="auto"/>
          <w:sz w:val="22"/>
          <w:szCs w:val="22"/>
          <w:highlight w:val="none"/>
          <w:lang w:val="zh-CN"/>
        </w:rPr>
        <w:instrText xml:space="preserve">HYPERLINK "www.creditchina.gov.cn"</w:instrText>
      </w:r>
      <w:r>
        <w:rPr>
          <w:rFonts w:hint="eastAsia" w:ascii="宋体" w:hAnsi="宋体" w:eastAsia="宋体" w:cs="宋体"/>
          <w:color w:val="auto"/>
          <w:sz w:val="22"/>
          <w:szCs w:val="22"/>
          <w:highlight w:val="none"/>
          <w:lang w:val="zh-CN"/>
        </w:rPr>
        <w:fldChar w:fldCharType="separate"/>
      </w:r>
      <w:r>
        <w:rPr>
          <w:rFonts w:hint="eastAsia" w:ascii="宋体" w:hAnsi="宋体" w:eastAsia="宋体" w:cs="宋体"/>
          <w:color w:val="auto"/>
          <w:sz w:val="22"/>
          <w:szCs w:val="22"/>
          <w:highlight w:val="none"/>
          <w:lang w:val="zh-CN"/>
        </w:rPr>
        <w:t>www.creditchina.gov.cn</w:t>
      </w:r>
      <w:r>
        <w:rPr>
          <w:rFonts w:hint="eastAsia" w:ascii="宋体" w:hAnsi="宋体" w:eastAsia="宋体" w:cs="宋体"/>
          <w:color w:val="auto"/>
          <w:sz w:val="22"/>
          <w:szCs w:val="22"/>
          <w:highlight w:val="none"/>
          <w:lang w:val="zh-CN"/>
        </w:rPr>
        <w:fldChar w:fldCharType="end"/>
      </w:r>
      <w:r>
        <w:rPr>
          <w:rFonts w:hint="eastAsia" w:ascii="宋体" w:hAnsi="宋体" w:eastAsia="宋体" w:cs="宋体"/>
          <w:color w:val="auto"/>
          <w:sz w:val="22"/>
          <w:szCs w:val="22"/>
          <w:highlight w:val="none"/>
          <w:lang w:val="zh-CN"/>
        </w:rPr>
        <w:t>)；“中国政府采购网”（</w:t>
      </w:r>
      <w:r>
        <w:rPr>
          <w:rFonts w:hint="eastAsia" w:ascii="宋体" w:hAnsi="宋体" w:eastAsia="宋体" w:cs="宋体"/>
          <w:color w:val="auto"/>
          <w:sz w:val="22"/>
          <w:szCs w:val="22"/>
          <w:highlight w:val="none"/>
          <w:lang w:val="zh-CN"/>
        </w:rPr>
        <w:fldChar w:fldCharType="begin"/>
      </w:r>
      <w:r>
        <w:rPr>
          <w:rFonts w:hint="eastAsia" w:ascii="宋体" w:hAnsi="宋体" w:eastAsia="宋体" w:cs="宋体"/>
          <w:color w:val="auto"/>
          <w:sz w:val="22"/>
          <w:szCs w:val="22"/>
          <w:highlight w:val="none"/>
          <w:lang w:val="zh-CN"/>
        </w:rPr>
        <w:instrText xml:space="preserve">HYPERLINK "http://www.ccgp.gov.cn/"</w:instrText>
      </w:r>
      <w:r>
        <w:rPr>
          <w:rFonts w:hint="eastAsia" w:ascii="宋体" w:hAnsi="宋体" w:eastAsia="宋体" w:cs="宋体"/>
          <w:color w:val="auto"/>
          <w:sz w:val="22"/>
          <w:szCs w:val="22"/>
          <w:highlight w:val="none"/>
          <w:lang w:val="zh-CN"/>
        </w:rPr>
        <w:fldChar w:fldCharType="separate"/>
      </w:r>
      <w:r>
        <w:rPr>
          <w:rFonts w:hint="eastAsia" w:ascii="宋体" w:hAnsi="宋体" w:eastAsia="宋体" w:cs="宋体"/>
          <w:color w:val="auto"/>
          <w:sz w:val="22"/>
          <w:szCs w:val="22"/>
          <w:highlight w:val="none"/>
          <w:lang w:val="zh-CN"/>
        </w:rPr>
        <w:t>http：//www.ccgp.gov.cn/</w:t>
      </w:r>
      <w:r>
        <w:rPr>
          <w:rFonts w:hint="eastAsia" w:ascii="宋体" w:hAnsi="宋体" w:eastAsia="宋体" w:cs="宋体"/>
          <w:color w:val="auto"/>
          <w:sz w:val="22"/>
          <w:szCs w:val="22"/>
          <w:highlight w:val="none"/>
          <w:lang w:val="zh-CN"/>
        </w:rPr>
        <w:fldChar w:fldCharType="end"/>
      </w:r>
      <w:r>
        <w:rPr>
          <w:rFonts w:hint="eastAsia" w:ascii="宋体" w:hAnsi="宋体" w:eastAsia="宋体" w:cs="宋体"/>
          <w:color w:val="auto"/>
          <w:sz w:val="22"/>
          <w:szCs w:val="22"/>
          <w:highlight w:val="none"/>
          <w:lang w:val="zh-CN"/>
        </w:rPr>
        <w:t xml:space="preserve">）； </w:t>
      </w:r>
    </w:p>
    <w:p w14:paraId="1DB1C15A">
      <w:pPr>
        <w:widowControl/>
        <w:snapToGrid w:val="0"/>
        <w:spacing w:line="400" w:lineRule="exact"/>
        <w:ind w:firstLine="418" w:firstLineChars="190"/>
        <w:jc w:val="left"/>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 xml:space="preserve">2）投标供应商信用信息查询截止时点：本项目投标截止时间； </w:t>
      </w:r>
    </w:p>
    <w:p w14:paraId="4F6281D4">
      <w:pPr>
        <w:widowControl/>
        <w:snapToGrid w:val="0"/>
        <w:spacing w:line="400" w:lineRule="exact"/>
        <w:ind w:firstLine="418" w:firstLineChars="190"/>
        <w:jc w:val="left"/>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3）投标供应商信用信息查询记录和证据留存的具体方式：网页截图打印；</w:t>
      </w:r>
    </w:p>
    <w:p w14:paraId="66B7816D">
      <w:pPr>
        <w:widowControl/>
        <w:snapToGrid w:val="0"/>
        <w:spacing w:line="400" w:lineRule="exact"/>
        <w:ind w:firstLine="418" w:firstLineChars="190"/>
        <w:jc w:val="left"/>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lang w:val="zh-CN"/>
        </w:rPr>
        <w:t>信用信息的使用规则：截止评标当日，经查询“信用中国”“中国政府采购网”存在列入失信被执行人、重大税收违法案件当事人名单、政府采购严重违法失信行为记录名单及其他不符合《中华人民共和国政府采购法》第二十二条规定条件的供应商，其投标做无效投标处理。</w:t>
      </w:r>
    </w:p>
    <w:p w14:paraId="62AB550A">
      <w:pPr>
        <w:widowControl/>
        <w:autoSpaceDE w:val="0"/>
        <w:autoSpaceDN w:val="0"/>
        <w:adjustRightInd w:val="0"/>
        <w:snapToGrid w:val="0"/>
        <w:spacing w:line="460" w:lineRule="exact"/>
        <w:ind w:firstLine="433" w:firstLineChars="196"/>
        <w:jc w:val="left"/>
        <w:textAlignment w:val="bottom"/>
        <w:rPr>
          <w:rFonts w:hint="eastAsia" w:ascii="宋体" w:hAnsi="宋体" w:eastAsia="宋体" w:cs="宋体"/>
          <w:b/>
          <w:color w:val="auto"/>
          <w:sz w:val="22"/>
          <w:szCs w:val="22"/>
          <w:highlight w:val="none"/>
          <w:u w:val="single"/>
        </w:rPr>
      </w:pPr>
      <w:r>
        <w:rPr>
          <w:rFonts w:hint="eastAsia" w:ascii="宋体" w:hAnsi="宋体" w:eastAsia="宋体" w:cs="宋体"/>
          <w:b/>
          <w:color w:val="auto"/>
          <w:sz w:val="22"/>
          <w:szCs w:val="22"/>
          <w:highlight w:val="none"/>
        </w:rPr>
        <w:t>1</w:t>
      </w:r>
      <w:r>
        <w:rPr>
          <w:rFonts w:hint="eastAsia" w:ascii="Times New Roman" w:hAnsi="Times New Roman" w:eastAsia="宋体" w:cs="宋体"/>
          <w:b/>
          <w:color w:val="auto"/>
          <w:sz w:val="22"/>
          <w:szCs w:val="22"/>
          <w:highlight w:val="none"/>
          <w:lang w:val="en-US" w:eastAsia="zh-CN"/>
        </w:rPr>
        <w:t>3</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u w:val="single"/>
        </w:rPr>
        <w:t>供应商进行电子投标应安装客户端软件，并按照采购文件和电子交易平台的要求编制并加密投标文件。供应商未按规定加密的投标文件，电子交易平台拒收并提示。</w:t>
      </w:r>
    </w:p>
    <w:p w14:paraId="252C37C8">
      <w:pPr>
        <w:widowControl/>
        <w:autoSpaceDE w:val="0"/>
        <w:autoSpaceDN w:val="0"/>
        <w:adjustRightInd w:val="0"/>
        <w:snapToGrid w:val="0"/>
        <w:spacing w:line="460" w:lineRule="atLeast"/>
        <w:ind w:firstLine="422" w:firstLineChars="191"/>
        <w:jc w:val="left"/>
        <w:textAlignment w:val="bottom"/>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w:t>
      </w:r>
      <w:r>
        <w:rPr>
          <w:rFonts w:hint="eastAsia" w:ascii="Times New Roman" w:hAnsi="Times New Roman" w:eastAsia="宋体" w:cs="宋体"/>
          <w:b/>
          <w:color w:val="auto"/>
          <w:sz w:val="22"/>
          <w:szCs w:val="22"/>
          <w:highlight w:val="none"/>
          <w:lang w:val="en-US" w:eastAsia="zh-CN"/>
        </w:rPr>
        <w:t>4</w:t>
      </w:r>
      <w:r>
        <w:rPr>
          <w:rFonts w:hint="eastAsia" w:ascii="宋体" w:hAnsi="宋体" w:eastAsia="宋体" w:cs="宋体"/>
          <w:b/>
          <w:color w:val="auto"/>
          <w:sz w:val="22"/>
          <w:szCs w:val="22"/>
          <w:highlight w:val="none"/>
        </w:rPr>
        <w:t>、</w:t>
      </w:r>
      <w:r>
        <w:rPr>
          <w:rFonts w:hint="eastAsia" w:ascii="宋体" w:hAnsi="宋体" w:eastAsia="宋体" w:cs="宋体"/>
          <w:color w:val="auto"/>
          <w:sz w:val="22"/>
          <w:szCs w:val="22"/>
          <w:highlight w:val="none"/>
        </w:rPr>
        <w:t>本项目采用在线投标响应方式，执行《浙江省财政厅关于印发浙江省政府采购项目电子交易管理暂行办法的通知》（浙财采监〔2019〕10 号）等相关规定</w:t>
      </w:r>
      <w:r>
        <w:rPr>
          <w:rFonts w:hint="eastAsia" w:ascii="宋体" w:hAnsi="宋体" w:eastAsia="宋体" w:cs="宋体"/>
          <w:b/>
          <w:color w:val="auto"/>
          <w:sz w:val="22"/>
          <w:szCs w:val="22"/>
          <w:highlight w:val="none"/>
        </w:rPr>
        <w:t>。</w:t>
      </w:r>
    </w:p>
    <w:p w14:paraId="3B79958E">
      <w:pPr>
        <w:widowControl/>
        <w:autoSpaceDE w:val="0"/>
        <w:autoSpaceDN w:val="0"/>
        <w:adjustRightInd w:val="0"/>
        <w:snapToGrid w:val="0"/>
        <w:spacing w:line="460" w:lineRule="atLeast"/>
        <w:ind w:firstLine="420" w:firstLineChars="191"/>
        <w:jc w:val="left"/>
        <w:textAlignment w:val="bottom"/>
        <w:rPr>
          <w:rFonts w:hint="eastAsia" w:ascii="宋体" w:hAnsi="宋体" w:eastAsia="宋体" w:cs="宋体"/>
          <w:color w:val="auto"/>
          <w:sz w:val="22"/>
          <w:szCs w:val="22"/>
          <w:highlight w:val="none"/>
        </w:rPr>
      </w:pPr>
      <w:r>
        <w:rPr>
          <w:rFonts w:hint="eastAsia" w:ascii="宋体" w:hAnsi="宋体" w:eastAsia="宋体" w:cs="宋体"/>
          <w:b w:val="0"/>
          <w:bCs/>
          <w:color w:val="auto"/>
          <w:sz w:val="22"/>
          <w:szCs w:val="22"/>
          <w:highlight w:val="none"/>
        </w:rPr>
        <w:t>1</w:t>
      </w:r>
      <w:r>
        <w:rPr>
          <w:rFonts w:hint="eastAsia" w:ascii="Times New Roman" w:hAnsi="Times New Roman" w:eastAsia="宋体" w:cs="宋体"/>
          <w:b w:val="0"/>
          <w:bCs/>
          <w:color w:val="auto"/>
          <w:sz w:val="22"/>
          <w:szCs w:val="22"/>
          <w:highlight w:val="none"/>
          <w:lang w:val="en-US" w:eastAsia="zh-CN"/>
        </w:rPr>
        <w:t>5</w:t>
      </w:r>
      <w:r>
        <w:rPr>
          <w:rFonts w:hint="eastAsia" w:ascii="宋体" w:hAnsi="宋体" w:eastAsia="宋体" w:cs="宋体"/>
          <w:b w:val="0"/>
          <w:bCs/>
          <w:color w:val="auto"/>
          <w:sz w:val="22"/>
          <w:szCs w:val="22"/>
          <w:highlight w:val="none"/>
        </w:rPr>
        <w:t>、本项目在线开评标进行时，供应商授权代表需自行关注平台提示信息，期间如有发出“询标/澄清函”等相关线上函件时，因供应商自身原因逾期/错过回复时间，由此造成的后果由供应商自行承担。</w:t>
      </w:r>
    </w:p>
    <w:p w14:paraId="48C1E281">
      <w:pPr>
        <w:widowControl/>
        <w:autoSpaceDE w:val="0"/>
        <w:autoSpaceDN w:val="0"/>
        <w:adjustRightInd w:val="0"/>
        <w:snapToGrid w:val="0"/>
        <w:spacing w:line="460" w:lineRule="atLeast"/>
        <w:ind w:firstLine="420" w:firstLineChars="191"/>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、为保证供应商顺利投标，供应商须在投标截止日前自行登录浙江省政府采购网（http</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//www.zjzfcg.gov.cn），查看是否有补充更正公告文件。如供应商未按补充更正公告文件进行投标的，责任自负。</w:t>
      </w:r>
    </w:p>
    <w:p w14:paraId="716DBABA">
      <w:pPr>
        <w:widowControl/>
        <w:autoSpaceDE w:val="0"/>
        <w:autoSpaceDN w:val="0"/>
        <w:adjustRightInd w:val="0"/>
        <w:snapToGrid w:val="0"/>
        <w:spacing w:line="460" w:lineRule="atLeast"/>
        <w:ind w:firstLine="420" w:firstLineChars="191"/>
        <w:jc w:val="left"/>
        <w:textAlignment w:val="bottom"/>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17、该项目若因不可抗力因素或政策性调整等情况，采购人有权终止项目。（合同未签订的，合同不予签订；采购合同已经签订但尚未履行的，撤销合同；采购合同已经履行，终止履约。采购人不承担赔偿责任，由供应商自行考虑投标、应标风险、费用及损失。）</w:t>
      </w:r>
    </w:p>
    <w:p w14:paraId="7EBD09E3">
      <w:pPr>
        <w:widowControl/>
        <w:autoSpaceDE w:val="0"/>
        <w:autoSpaceDN w:val="0"/>
        <w:adjustRightInd w:val="0"/>
        <w:snapToGrid w:val="0"/>
        <w:spacing w:line="420" w:lineRule="exact"/>
        <w:jc w:val="left"/>
        <w:textAlignment w:val="bottom"/>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二、供应商资格要求</w:t>
      </w:r>
    </w:p>
    <w:p w14:paraId="3282EC29">
      <w:pPr>
        <w:widowControl/>
        <w:autoSpaceDE w:val="0"/>
        <w:autoSpaceDN w:val="0"/>
        <w:adjustRightInd w:val="0"/>
        <w:snapToGrid w:val="0"/>
        <w:spacing w:line="420" w:lineRule="exact"/>
        <w:ind w:firstLine="431" w:firstLineChars="196"/>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按招标公告要求</w:t>
      </w:r>
    </w:p>
    <w:p w14:paraId="06999A00">
      <w:pPr>
        <w:widowControl/>
        <w:autoSpaceDE w:val="0"/>
        <w:autoSpaceDN w:val="0"/>
        <w:adjustRightInd w:val="0"/>
        <w:snapToGrid w:val="0"/>
        <w:spacing w:line="420" w:lineRule="exact"/>
        <w:jc w:val="left"/>
        <w:textAlignment w:val="bottom"/>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三、招标文件</w:t>
      </w:r>
    </w:p>
    <w:p w14:paraId="56E95AD1">
      <w:pPr>
        <w:widowControl/>
        <w:autoSpaceDE w:val="0"/>
        <w:autoSpaceDN w:val="0"/>
        <w:adjustRightInd w:val="0"/>
        <w:snapToGrid w:val="0"/>
        <w:spacing w:line="420" w:lineRule="exact"/>
        <w:ind w:firstLine="431" w:firstLineChars="196"/>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1、招标文件</w:t>
      </w:r>
    </w:p>
    <w:p w14:paraId="69BD5FE1">
      <w:pPr>
        <w:widowControl/>
        <w:autoSpaceDE w:val="0"/>
        <w:autoSpaceDN w:val="0"/>
        <w:adjustRightInd w:val="0"/>
        <w:snapToGrid w:val="0"/>
        <w:spacing w:line="420" w:lineRule="exact"/>
        <w:ind w:firstLine="431" w:firstLineChars="196"/>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1.1招标文件发放</w:t>
      </w:r>
    </w:p>
    <w:p w14:paraId="26BD85D7">
      <w:pPr>
        <w:widowControl/>
        <w:autoSpaceDE w:val="0"/>
        <w:autoSpaceDN w:val="0"/>
        <w:adjustRightInd w:val="0"/>
        <w:snapToGrid w:val="0"/>
        <w:spacing w:line="420" w:lineRule="exact"/>
        <w:ind w:firstLine="431" w:firstLineChars="196"/>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供应商在浙江省政府采购网站直接下载本项目招标文件。</w:t>
      </w:r>
    </w:p>
    <w:p w14:paraId="2C9A42BF">
      <w:pPr>
        <w:widowControl/>
        <w:autoSpaceDE w:val="0"/>
        <w:autoSpaceDN w:val="0"/>
        <w:adjustRightInd w:val="0"/>
        <w:snapToGrid w:val="0"/>
        <w:spacing w:line="420" w:lineRule="exact"/>
        <w:ind w:firstLine="431" w:firstLineChars="196"/>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1.2招标文件约束力</w:t>
      </w:r>
    </w:p>
    <w:p w14:paraId="2415ACAC">
      <w:pPr>
        <w:widowControl/>
        <w:autoSpaceDE w:val="0"/>
        <w:autoSpaceDN w:val="0"/>
        <w:adjustRightInd w:val="0"/>
        <w:snapToGrid w:val="0"/>
        <w:spacing w:line="420" w:lineRule="exact"/>
        <w:ind w:firstLine="431" w:firstLineChars="196"/>
        <w:jc w:val="left"/>
        <w:textAlignment w:val="bottom"/>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u w:val="single"/>
        </w:rPr>
        <w:t>供应商一旦获取了本招标文件并参加投标，即被认为接受了本招标文件中所有条款和规定。</w:t>
      </w:r>
    </w:p>
    <w:p w14:paraId="2C5C227F">
      <w:pPr>
        <w:widowControl/>
        <w:autoSpaceDE w:val="0"/>
        <w:autoSpaceDN w:val="0"/>
        <w:adjustRightInd w:val="0"/>
        <w:snapToGrid w:val="0"/>
        <w:spacing w:line="420" w:lineRule="exact"/>
        <w:ind w:firstLine="431" w:firstLineChars="196"/>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1.3招标文件的组成</w:t>
      </w:r>
    </w:p>
    <w:p w14:paraId="2595E466">
      <w:pPr>
        <w:widowControl/>
        <w:autoSpaceDE w:val="0"/>
        <w:autoSpaceDN w:val="0"/>
        <w:adjustRightInd w:val="0"/>
        <w:snapToGrid w:val="0"/>
        <w:spacing w:line="420" w:lineRule="exact"/>
        <w:ind w:firstLine="431" w:firstLineChars="196"/>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招标文件由招标文件总目录所列内容及补充资料等组成。</w:t>
      </w:r>
    </w:p>
    <w:p w14:paraId="11186BD3">
      <w:pPr>
        <w:widowControl/>
        <w:autoSpaceDE w:val="0"/>
        <w:autoSpaceDN w:val="0"/>
        <w:adjustRightInd w:val="0"/>
        <w:snapToGrid w:val="0"/>
        <w:spacing w:line="420" w:lineRule="exact"/>
        <w:ind w:firstLine="431" w:firstLineChars="196"/>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2、招标文件的澄清</w:t>
      </w:r>
    </w:p>
    <w:p w14:paraId="67FB0784">
      <w:pPr>
        <w:widowControl/>
        <w:autoSpaceDE w:val="0"/>
        <w:autoSpaceDN w:val="0"/>
        <w:adjustRightInd w:val="0"/>
        <w:snapToGrid w:val="0"/>
        <w:spacing w:line="420" w:lineRule="exact"/>
        <w:ind w:firstLine="431" w:firstLineChars="196"/>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供应商对招标文件如有疑点要求澄清，可用书面形式（包括信函、传真，下同）通知</w:t>
      </w:r>
      <w:r>
        <w:rPr>
          <w:rFonts w:hint="eastAsia" w:ascii="宋体" w:hAnsi="宋体" w:eastAsia="宋体" w:cs="宋体"/>
          <w:color w:val="auto"/>
          <w:sz w:val="22"/>
          <w:szCs w:val="22"/>
          <w:highlight w:val="none"/>
          <w:u w:val="single"/>
        </w:rPr>
        <w:t>招标代理机构</w:t>
      </w:r>
      <w:r>
        <w:rPr>
          <w:rFonts w:hint="eastAsia" w:ascii="宋体" w:hAnsi="宋体" w:eastAsia="宋体" w:cs="宋体"/>
          <w:color w:val="auto"/>
          <w:sz w:val="22"/>
          <w:szCs w:val="22"/>
          <w:highlight w:val="none"/>
        </w:rPr>
        <w:t>，但通知不得迟于规定的质疑时间前使招标代理机构收到，招标代理机构将采用用网上答疑形式予以答复。</w:t>
      </w:r>
    </w:p>
    <w:p w14:paraId="412213B1">
      <w:pPr>
        <w:widowControl/>
        <w:autoSpaceDE w:val="0"/>
        <w:autoSpaceDN w:val="0"/>
        <w:adjustRightInd w:val="0"/>
        <w:snapToGrid w:val="0"/>
        <w:spacing w:line="420" w:lineRule="exact"/>
        <w:ind w:firstLine="431" w:firstLineChars="196"/>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3、招标文件的修改</w:t>
      </w:r>
    </w:p>
    <w:p w14:paraId="7D95C9B9">
      <w:pPr>
        <w:widowControl/>
        <w:autoSpaceDE w:val="0"/>
        <w:autoSpaceDN w:val="0"/>
        <w:adjustRightInd w:val="0"/>
        <w:snapToGrid w:val="0"/>
        <w:spacing w:line="420" w:lineRule="exact"/>
        <w:ind w:firstLine="431" w:firstLineChars="196"/>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 在投标截止时间前，采购人有权修改招标文件，并在网上发布更正公告。补充文件作为招标文件的补充和组成部分，对所有供应商均有约束力。</w:t>
      </w:r>
    </w:p>
    <w:p w14:paraId="0ADB8321">
      <w:pPr>
        <w:widowControl/>
        <w:autoSpaceDE w:val="0"/>
        <w:autoSpaceDN w:val="0"/>
        <w:adjustRightInd w:val="0"/>
        <w:snapToGrid w:val="0"/>
        <w:spacing w:line="420" w:lineRule="exact"/>
        <w:ind w:firstLine="431" w:firstLineChars="196"/>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 为使供应商有足够的时间按招标文件要求修正投标文件，采购人可酌情推迟投标截止时间和开标时间，并将此变更网上告知。</w:t>
      </w:r>
    </w:p>
    <w:p w14:paraId="14CF5178">
      <w:pPr>
        <w:widowControl/>
        <w:autoSpaceDE w:val="0"/>
        <w:autoSpaceDN w:val="0"/>
        <w:adjustRightInd w:val="0"/>
        <w:snapToGrid w:val="0"/>
        <w:spacing w:line="420" w:lineRule="exact"/>
        <w:jc w:val="left"/>
        <w:textAlignment w:val="bottom"/>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四、投标文件</w:t>
      </w:r>
    </w:p>
    <w:p w14:paraId="713167A3">
      <w:pPr>
        <w:widowControl/>
        <w:autoSpaceDE w:val="0"/>
        <w:autoSpaceDN w:val="0"/>
        <w:adjustRightInd w:val="0"/>
        <w:snapToGrid w:val="0"/>
        <w:spacing w:line="420" w:lineRule="exact"/>
        <w:ind w:firstLine="431" w:firstLineChars="196"/>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1、投标文件</w:t>
      </w:r>
    </w:p>
    <w:p w14:paraId="3F417A4C">
      <w:pPr>
        <w:widowControl/>
        <w:autoSpaceDE w:val="0"/>
        <w:autoSpaceDN w:val="0"/>
        <w:adjustRightInd w:val="0"/>
        <w:snapToGrid w:val="0"/>
        <w:spacing w:line="420" w:lineRule="exact"/>
        <w:ind w:firstLine="440" w:firstLineChars="200"/>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zh-CN"/>
        </w:rPr>
        <w:t>1.1</w:t>
      </w:r>
      <w:r>
        <w:rPr>
          <w:rFonts w:hint="eastAsia" w:ascii="宋体" w:hAnsi="宋体" w:eastAsia="宋体" w:cs="宋体"/>
          <w:color w:val="auto"/>
          <w:sz w:val="22"/>
          <w:szCs w:val="22"/>
          <w:highlight w:val="none"/>
        </w:rPr>
        <w:t>供应商应仔细阅读招标文件中的所有内容，按照招标文件要求，详细编制投标文件。并对招标文件的要求做出实质上响应。实质上响应的投标应该是与招标文件要求的条款没有重大偏离的投标。未实质上响应的投标文件将被拒绝，但允许投标在基本满足招标文件要求的前提下出现的微小差异。</w:t>
      </w:r>
    </w:p>
    <w:p w14:paraId="666E5A4A">
      <w:pPr>
        <w:widowControl/>
        <w:autoSpaceDE w:val="0"/>
        <w:autoSpaceDN w:val="0"/>
        <w:adjustRightInd w:val="0"/>
        <w:snapToGrid w:val="0"/>
        <w:spacing w:line="420" w:lineRule="exact"/>
        <w:ind w:firstLine="440" w:firstLineChars="200"/>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zh-CN"/>
        </w:rPr>
        <w:t>1.2</w:t>
      </w:r>
      <w:r>
        <w:rPr>
          <w:rFonts w:hint="eastAsia" w:ascii="宋体" w:hAnsi="宋体" w:eastAsia="宋体" w:cs="宋体"/>
          <w:color w:val="auto"/>
          <w:sz w:val="22"/>
          <w:szCs w:val="22"/>
          <w:highlight w:val="none"/>
        </w:rPr>
        <w:t>供应商必须按招标文件的要求提供相关技术参数、资料，包括采用的计量单位，并保证投标文件的正确性和真实性。投标文件全部内容应保持一致，否则可能导致不利于其投标的评定甚至被拒绝。技术和商务如有偏离均应填写偏离表。</w:t>
      </w:r>
    </w:p>
    <w:p w14:paraId="4CBFC699">
      <w:pPr>
        <w:widowControl/>
        <w:autoSpaceDE w:val="0"/>
        <w:autoSpaceDN w:val="0"/>
        <w:adjustRightInd w:val="0"/>
        <w:snapToGrid w:val="0"/>
        <w:spacing w:line="420" w:lineRule="exact"/>
        <w:ind w:firstLine="431" w:firstLineChars="196"/>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zh-CN"/>
        </w:rPr>
        <w:t>1.3供应商应仔细阅读招标文件中的所有内容，按照招标文件要求，详细编制投标文件，所有文件资料必须是针对本次投标。不按招标文件的要求提供的投标文件可能导致被拒绝。</w:t>
      </w:r>
    </w:p>
    <w:p w14:paraId="0B9E6F77">
      <w:pPr>
        <w:widowControl/>
        <w:autoSpaceDE w:val="0"/>
        <w:autoSpaceDN w:val="0"/>
        <w:adjustRightInd w:val="0"/>
        <w:snapToGrid w:val="0"/>
        <w:spacing w:line="420" w:lineRule="exact"/>
        <w:ind w:firstLine="431" w:firstLineChars="196"/>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2、投标文件的组成 </w:t>
      </w:r>
    </w:p>
    <w:p w14:paraId="114939AF">
      <w:pPr>
        <w:widowControl/>
        <w:autoSpaceDE w:val="0"/>
        <w:autoSpaceDN w:val="0"/>
        <w:adjustRightInd w:val="0"/>
        <w:snapToGrid w:val="0"/>
        <w:spacing w:line="460" w:lineRule="exact"/>
        <w:ind w:firstLine="442" w:firstLineChars="200"/>
        <w:jc w:val="left"/>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u w:val="single"/>
        </w:rPr>
        <w:t>投标文件应当包括以下主要内容：资格文件、报价文件、商务技术文件。资格文件、商务技术文件不得含报价，否则投标将被拒绝。</w:t>
      </w:r>
    </w:p>
    <w:p w14:paraId="5375499C">
      <w:pPr>
        <w:widowControl/>
        <w:autoSpaceDE w:val="0"/>
        <w:autoSpaceDN w:val="0"/>
        <w:adjustRightInd w:val="0"/>
        <w:snapToGrid w:val="0"/>
        <w:spacing w:line="460" w:lineRule="exact"/>
        <w:ind w:firstLine="442" w:firstLineChars="200"/>
        <w:jc w:val="left"/>
        <w:rPr>
          <w:rFonts w:hint="eastAsia" w:ascii="宋体" w:hAnsi="宋体" w:eastAsia="宋体" w:cs="宋体"/>
          <w:b/>
          <w:color w:val="auto"/>
          <w:sz w:val="22"/>
          <w:szCs w:val="22"/>
          <w:highlight w:val="none"/>
          <w:u w:val="single"/>
        </w:rPr>
      </w:pPr>
      <w:r>
        <w:rPr>
          <w:rFonts w:hint="eastAsia" w:ascii="宋体" w:hAnsi="宋体" w:eastAsia="宋体" w:cs="宋体"/>
          <w:b/>
          <w:color w:val="auto"/>
          <w:sz w:val="22"/>
          <w:szCs w:val="22"/>
          <w:highlight w:val="none"/>
          <w:lang w:val="zh-CN"/>
        </w:rPr>
        <w:t>2.1</w:t>
      </w:r>
      <w:r>
        <w:rPr>
          <w:rFonts w:hint="eastAsia" w:ascii="宋体" w:hAnsi="宋体" w:eastAsia="宋体" w:cs="宋体"/>
          <w:b/>
          <w:color w:val="auto"/>
          <w:sz w:val="22"/>
          <w:szCs w:val="22"/>
          <w:highlight w:val="none"/>
          <w:u w:val="single"/>
        </w:rPr>
        <w:t>资格文件组成</w:t>
      </w:r>
    </w:p>
    <w:p w14:paraId="44636F5C">
      <w:pPr>
        <w:widowControl/>
        <w:numPr>
          <w:ilvl w:val="0"/>
          <w:numId w:val="1"/>
        </w:numPr>
        <w:autoSpaceDE w:val="0"/>
        <w:autoSpaceDN w:val="0"/>
        <w:adjustRightInd w:val="0"/>
        <w:snapToGrid w:val="0"/>
        <w:spacing w:line="460" w:lineRule="exact"/>
        <w:ind w:firstLine="442" w:firstLineChars="200"/>
        <w:jc w:val="left"/>
        <w:textAlignment w:val="bottom"/>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“资格文件”封面</w:t>
      </w:r>
    </w:p>
    <w:p w14:paraId="08CEE483">
      <w:pPr>
        <w:widowControl/>
        <w:numPr>
          <w:ilvl w:val="0"/>
          <w:numId w:val="1"/>
        </w:numPr>
        <w:autoSpaceDE w:val="0"/>
        <w:autoSpaceDN w:val="0"/>
        <w:adjustRightInd w:val="0"/>
        <w:snapToGrid w:val="0"/>
        <w:spacing w:line="460" w:lineRule="exact"/>
        <w:ind w:firstLine="442" w:firstLineChars="200"/>
        <w:jc w:val="left"/>
        <w:textAlignment w:val="bottom"/>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“资格文件”目录</w:t>
      </w:r>
    </w:p>
    <w:p w14:paraId="4C0AC88A">
      <w:pPr>
        <w:widowControl/>
        <w:autoSpaceDE w:val="0"/>
        <w:autoSpaceDN w:val="0"/>
        <w:adjustRightInd w:val="0"/>
        <w:snapToGrid w:val="0"/>
        <w:spacing w:line="460" w:lineRule="exact"/>
        <w:ind w:firstLine="442" w:firstLineChars="200"/>
        <w:jc w:val="left"/>
        <w:textAlignment w:val="bottom"/>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3）供应商资格审查声明函</w:t>
      </w:r>
    </w:p>
    <w:p w14:paraId="3EF0797C">
      <w:pPr>
        <w:widowControl/>
        <w:autoSpaceDE w:val="0"/>
        <w:autoSpaceDN w:val="0"/>
        <w:adjustRightInd w:val="0"/>
        <w:snapToGrid w:val="0"/>
        <w:spacing w:line="460" w:lineRule="exact"/>
        <w:ind w:firstLine="440" w:firstLineChars="200"/>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r>
        <w:rPr>
          <w:rFonts w:hint="eastAsia" w:ascii="宋体" w:hAnsi="宋体" w:eastAsia="宋体" w:cs="宋体"/>
          <w:b/>
          <w:color w:val="auto"/>
          <w:sz w:val="22"/>
          <w:szCs w:val="22"/>
          <w:highlight w:val="none"/>
        </w:rPr>
        <w:t>具有独立承担民事责任能力的证明材料：</w:t>
      </w:r>
      <w:r>
        <w:rPr>
          <w:rFonts w:hint="eastAsia" w:ascii="宋体" w:hAnsi="宋体" w:eastAsia="宋体" w:cs="宋体"/>
          <w:color w:val="auto"/>
          <w:sz w:val="22"/>
          <w:szCs w:val="22"/>
          <w:highlight w:val="none"/>
        </w:rPr>
        <w:t xml:space="preserve">营业执照(或事业法人登记证书或其它工商等登记证明材料；自然人参与政府采购，提供身份证)复印件； </w:t>
      </w:r>
    </w:p>
    <w:p w14:paraId="083156D8">
      <w:pPr>
        <w:widowControl/>
        <w:autoSpaceDE w:val="0"/>
        <w:autoSpaceDN w:val="0"/>
        <w:adjustRightInd w:val="0"/>
        <w:snapToGrid w:val="0"/>
        <w:spacing w:line="460" w:lineRule="exact"/>
        <w:ind w:firstLine="440" w:firstLineChars="200"/>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金融、保险、通讯等特定行业的全国性企业所设立的区域性分支机构，以及个体工商户、个人独资企业、合伙企业，如果已经依法办理了工商、税务和社保登记手续，并且获得总公司（总机构）授权或能够提供房产权证或其他有效财产证明材料（在投标文件中提供相关材料），证明其具备实际承担责任的能力和法定的缔结合同能力，可以独立参加政府采购活动，由单位负责人签署相关文件材料；</w:t>
      </w:r>
    </w:p>
    <w:p w14:paraId="06357604">
      <w:pPr>
        <w:widowControl/>
        <w:autoSpaceDE w:val="0"/>
        <w:autoSpaceDN w:val="0"/>
        <w:adjustRightInd w:val="0"/>
        <w:snapToGrid w:val="0"/>
        <w:spacing w:line="460" w:lineRule="exact"/>
        <w:ind w:firstLine="440" w:firstLineChars="200"/>
        <w:jc w:val="left"/>
        <w:textAlignment w:val="bottom"/>
        <w:rPr>
          <w:rFonts w:hint="eastAsia" w:ascii="宋体" w:hAnsi="宋体" w:eastAsia="宋体" w:cs="Arial"/>
          <w:color w:val="auto"/>
          <w:sz w:val="22"/>
          <w:szCs w:val="22"/>
          <w:highlight w:val="none"/>
          <w:lang w:eastAsia="zh-CN"/>
        </w:rPr>
      </w:pPr>
      <w:r>
        <w:rPr>
          <w:rFonts w:hint="eastAsia" w:ascii="宋体" w:hAnsi="宋体" w:eastAsia="宋体" w:cs="Arial"/>
          <w:color w:val="auto"/>
          <w:sz w:val="22"/>
          <w:szCs w:val="22"/>
          <w:highlight w:val="none"/>
          <w:lang w:val="en-US" w:eastAsia="zh-CN"/>
        </w:rPr>
        <w:t>5）</w:t>
      </w:r>
      <w:r>
        <w:rPr>
          <w:rFonts w:hint="eastAsia" w:ascii="宋体" w:hAnsi="宋体" w:eastAsia="宋体" w:cs="Arial"/>
          <w:color w:val="auto"/>
          <w:sz w:val="22"/>
          <w:szCs w:val="22"/>
          <w:highlight w:val="none"/>
        </w:rPr>
        <w:t>供应商法定代表人授权书</w:t>
      </w:r>
      <w:r>
        <w:rPr>
          <w:rFonts w:hint="eastAsia" w:ascii="宋体" w:hAnsi="宋体" w:eastAsia="宋体" w:cs="Arial"/>
          <w:color w:val="auto"/>
          <w:sz w:val="22"/>
          <w:szCs w:val="22"/>
          <w:highlight w:val="none"/>
          <w:lang w:val="en-US" w:eastAsia="zh-CN"/>
        </w:rPr>
        <w:t>或法定代表人身份证明</w:t>
      </w:r>
      <w:r>
        <w:rPr>
          <w:rFonts w:hint="eastAsia" w:ascii="宋体" w:hAnsi="宋体" w:eastAsia="宋体" w:cs="Arial"/>
          <w:color w:val="auto"/>
          <w:sz w:val="22"/>
          <w:szCs w:val="22"/>
          <w:highlight w:val="none"/>
        </w:rPr>
        <w:t>（非法定代表人参加时须提供供应商法定代表人授权书</w:t>
      </w:r>
      <w:r>
        <w:rPr>
          <w:rFonts w:hint="eastAsia" w:ascii="宋体" w:hAnsi="宋体" w:eastAsia="宋体" w:cs="Arial"/>
          <w:color w:val="auto"/>
          <w:sz w:val="22"/>
          <w:szCs w:val="22"/>
          <w:highlight w:val="none"/>
          <w:lang w:eastAsia="zh-CN"/>
        </w:rPr>
        <w:t>，</w:t>
      </w:r>
      <w:r>
        <w:rPr>
          <w:rFonts w:hint="eastAsia" w:ascii="宋体" w:hAnsi="宋体" w:eastAsia="宋体" w:cs="Arial"/>
          <w:color w:val="auto"/>
          <w:sz w:val="22"/>
          <w:szCs w:val="22"/>
          <w:highlight w:val="none"/>
        </w:rPr>
        <w:t>如为法定代表人参与的只</w:t>
      </w:r>
      <w:r>
        <w:rPr>
          <w:rFonts w:hint="eastAsia" w:ascii="宋体" w:hAnsi="宋体" w:cs="Arial"/>
          <w:color w:val="auto"/>
          <w:sz w:val="22"/>
          <w:szCs w:val="22"/>
          <w:highlight w:val="none"/>
          <w:lang w:eastAsia="zh-CN"/>
        </w:rPr>
        <w:t>需</w:t>
      </w:r>
      <w:r>
        <w:rPr>
          <w:rFonts w:hint="eastAsia" w:ascii="宋体" w:hAnsi="宋体" w:eastAsia="宋体" w:cs="Arial"/>
          <w:color w:val="auto"/>
          <w:sz w:val="22"/>
          <w:szCs w:val="22"/>
          <w:highlight w:val="none"/>
        </w:rPr>
        <w:t>提供法定代表人身份证明）；</w:t>
      </w:r>
    </w:p>
    <w:p w14:paraId="05D42A0F">
      <w:pPr>
        <w:widowControl/>
        <w:autoSpaceDE w:val="0"/>
        <w:autoSpaceDN w:val="0"/>
        <w:adjustRightInd w:val="0"/>
        <w:snapToGrid w:val="0"/>
        <w:spacing w:line="460" w:lineRule="exact"/>
        <w:ind w:firstLine="442" w:firstLineChars="200"/>
        <w:jc w:val="left"/>
        <w:textAlignment w:val="bottom"/>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上述资格条件审查材料有一项不提供的，视为资格审查不通过。</w:t>
      </w:r>
    </w:p>
    <w:p w14:paraId="445A1A48">
      <w:pPr>
        <w:widowControl/>
        <w:autoSpaceDE w:val="0"/>
        <w:autoSpaceDN w:val="0"/>
        <w:adjustRightInd w:val="0"/>
        <w:snapToGrid w:val="0"/>
        <w:spacing w:line="460" w:lineRule="exact"/>
        <w:ind w:firstLine="442" w:firstLineChars="200"/>
        <w:jc w:val="left"/>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2.2</w:t>
      </w:r>
      <w:r>
        <w:rPr>
          <w:rFonts w:hint="eastAsia" w:ascii="宋体" w:hAnsi="宋体" w:eastAsia="宋体" w:cs="宋体"/>
          <w:b/>
          <w:color w:val="auto"/>
          <w:sz w:val="22"/>
          <w:szCs w:val="22"/>
          <w:highlight w:val="none"/>
          <w:u w:val="single"/>
        </w:rPr>
        <w:t>报价文件</w:t>
      </w:r>
      <w:r>
        <w:rPr>
          <w:rFonts w:hint="eastAsia" w:ascii="宋体" w:hAnsi="宋体" w:eastAsia="宋体" w:cs="宋体"/>
          <w:b/>
          <w:color w:val="auto"/>
          <w:sz w:val="22"/>
          <w:szCs w:val="22"/>
          <w:highlight w:val="none"/>
          <w:u w:val="single"/>
          <w:lang w:val="zh-CN"/>
        </w:rPr>
        <w:t>组成</w:t>
      </w:r>
    </w:p>
    <w:p w14:paraId="10ED3552">
      <w:pPr>
        <w:widowControl/>
        <w:autoSpaceDE w:val="0"/>
        <w:autoSpaceDN w:val="0"/>
        <w:adjustRightInd w:val="0"/>
        <w:snapToGrid w:val="0"/>
        <w:spacing w:line="460" w:lineRule="exact"/>
        <w:ind w:firstLine="440" w:firstLineChars="200"/>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1）“报价文件”封面</w:t>
      </w:r>
    </w:p>
    <w:p w14:paraId="498C37FE">
      <w:pPr>
        <w:widowControl/>
        <w:autoSpaceDE w:val="0"/>
        <w:autoSpaceDN w:val="0"/>
        <w:adjustRightInd w:val="0"/>
        <w:snapToGrid w:val="0"/>
        <w:spacing w:line="460" w:lineRule="exact"/>
        <w:ind w:firstLine="440" w:firstLineChars="200"/>
        <w:jc w:val="left"/>
        <w:textAlignment w:val="bottom"/>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2）目录</w:t>
      </w:r>
    </w:p>
    <w:p w14:paraId="5D56D71E">
      <w:pPr>
        <w:widowControl/>
        <w:autoSpaceDE w:val="0"/>
        <w:autoSpaceDN w:val="0"/>
        <w:adjustRightInd w:val="0"/>
        <w:snapToGrid w:val="0"/>
        <w:spacing w:line="460" w:lineRule="exact"/>
        <w:ind w:firstLine="440" w:firstLineChars="200"/>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）开标一览表</w:t>
      </w:r>
    </w:p>
    <w:p w14:paraId="6EDA3C0D">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4</w:t>
      </w:r>
      <w:r>
        <w:rPr>
          <w:rFonts w:hint="eastAsia" w:ascii="Times New Roman" w:hAnsi="Times New Roman" w:eastAsia="宋体" w:cs="Times New Roman"/>
          <w:color w:val="auto"/>
          <w:sz w:val="22"/>
          <w:szCs w:val="22"/>
          <w:highlight w:val="none"/>
        </w:rPr>
        <w:t>）随机备品备件及专用工具清单</w:t>
      </w:r>
    </w:p>
    <w:p w14:paraId="10F7BFF4">
      <w:pPr>
        <w:widowControl/>
        <w:autoSpaceDE w:val="0"/>
        <w:autoSpaceDN w:val="0"/>
        <w:adjustRightInd w:val="0"/>
        <w:snapToGrid w:val="0"/>
        <w:spacing w:line="460" w:lineRule="exact"/>
        <w:ind w:firstLine="440" w:firstLineChars="200"/>
        <w:jc w:val="left"/>
        <w:textAlignment w:val="bottom"/>
        <w:rPr>
          <w:rFonts w:hint="default" w:ascii="Times New Roman" w:hAnsi="Times New Roman" w:eastAsia="宋体" w:cs="Times New Roman"/>
          <w:color w:val="auto"/>
          <w:szCs w:val="20"/>
          <w:highlight w:val="none"/>
          <w:lang w:val="en-US" w:eastAsia="zh-CN"/>
        </w:rPr>
      </w:pPr>
      <w:r>
        <w:rPr>
          <w:rFonts w:hint="eastAsia" w:ascii="Times New Roman" w:hAnsi="Times New Roman" w:eastAsia="宋体" w:cs="Times New Roman"/>
          <w:color w:val="auto"/>
          <w:sz w:val="22"/>
          <w:szCs w:val="20"/>
          <w:highlight w:val="none"/>
          <w:lang w:val="en-US" w:eastAsia="zh-CN"/>
        </w:rPr>
        <w:t>5</w:t>
      </w:r>
      <w:r>
        <w:rPr>
          <w:rFonts w:hint="eastAsia" w:ascii="Times New Roman" w:hAnsi="Times New Roman" w:eastAsia="宋体" w:cs="Times New Roman"/>
          <w:color w:val="auto"/>
          <w:sz w:val="22"/>
          <w:szCs w:val="20"/>
          <w:highlight w:val="none"/>
        </w:rPr>
        <w:t>）产品零件、易损件、备品备件报价表</w:t>
      </w:r>
    </w:p>
    <w:p w14:paraId="3D52BBA1">
      <w:pPr>
        <w:widowControl/>
        <w:autoSpaceDE w:val="0"/>
        <w:autoSpaceDN w:val="0"/>
        <w:adjustRightInd w:val="0"/>
        <w:snapToGrid w:val="0"/>
        <w:spacing w:line="400" w:lineRule="exact"/>
        <w:ind w:firstLine="440" w:firstLineChars="200"/>
        <w:jc w:val="left"/>
        <w:textAlignment w:val="bottom"/>
        <w:rPr>
          <w:rFonts w:hint="eastAsia" w:ascii="宋体" w:hAnsi="Times New Roman" w:eastAsia="宋体" w:cs="宋体"/>
          <w:b w:val="0"/>
          <w:bCs/>
          <w:color w:val="auto"/>
          <w:sz w:val="22"/>
          <w:szCs w:val="22"/>
          <w:highlight w:val="none"/>
        </w:rPr>
      </w:pPr>
      <w:r>
        <w:rPr>
          <w:rFonts w:hint="eastAsia" w:ascii="Times New Roman" w:hAnsi="Times New Roman" w:eastAsia="宋体" w:cs="宋体"/>
          <w:color w:val="auto"/>
          <w:sz w:val="22"/>
          <w:szCs w:val="22"/>
          <w:highlight w:val="none"/>
          <w:lang w:val="en-US" w:eastAsia="zh-CN"/>
        </w:rPr>
        <w:t>6</w:t>
      </w:r>
      <w:r>
        <w:rPr>
          <w:rFonts w:hint="eastAsia" w:ascii="宋体" w:hAnsi="宋体" w:eastAsia="宋体" w:cs="宋体"/>
          <w:color w:val="auto"/>
          <w:sz w:val="22"/>
          <w:szCs w:val="22"/>
          <w:highlight w:val="none"/>
        </w:rPr>
        <w:t>）</w:t>
      </w:r>
      <w:r>
        <w:rPr>
          <w:rFonts w:hint="eastAsia" w:ascii="宋体" w:hAnsi="Times New Roman" w:eastAsia="宋体" w:cs="宋体"/>
          <w:b w:val="0"/>
          <w:bCs/>
          <w:color w:val="auto"/>
          <w:sz w:val="22"/>
          <w:szCs w:val="22"/>
          <w:highlight w:val="none"/>
        </w:rPr>
        <w:t>享受小微企业（含监狱企业、残疾人福利性单位）价格折扣须按供应商单位性质提供以下相关的证明材料（如有，须提供）：</w:t>
      </w:r>
    </w:p>
    <w:p w14:paraId="49ED360F">
      <w:pPr>
        <w:widowControl/>
        <w:autoSpaceDE w:val="0"/>
        <w:autoSpaceDN w:val="0"/>
        <w:adjustRightInd w:val="0"/>
        <w:snapToGrid w:val="0"/>
        <w:spacing w:line="400" w:lineRule="exact"/>
        <w:ind w:firstLine="220" w:firstLineChars="100"/>
        <w:jc w:val="left"/>
        <w:textAlignment w:val="bottom"/>
        <w:rPr>
          <w:rFonts w:hint="eastAsia" w:ascii="宋体" w:hAnsi="Times New Roman" w:eastAsia="宋体" w:cs="宋体"/>
          <w:b w:val="0"/>
          <w:bCs/>
          <w:color w:val="auto"/>
          <w:sz w:val="22"/>
          <w:szCs w:val="22"/>
          <w:highlight w:val="none"/>
        </w:rPr>
      </w:pPr>
      <w:r>
        <w:rPr>
          <w:rFonts w:hint="eastAsia" w:ascii="宋体" w:hAnsi="Times New Roman" w:eastAsia="宋体" w:cs="宋体"/>
          <w:b w:val="0"/>
          <w:bCs/>
          <w:color w:val="auto"/>
          <w:sz w:val="22"/>
          <w:szCs w:val="22"/>
          <w:highlight w:val="none"/>
        </w:rPr>
        <w:t>（</w:t>
      </w:r>
      <w:r>
        <w:rPr>
          <w:rFonts w:hint="eastAsia" w:ascii="宋体" w:hAnsi="Times New Roman" w:eastAsia="宋体" w:cs="宋体"/>
          <w:b w:val="0"/>
          <w:bCs/>
          <w:color w:val="auto"/>
          <w:sz w:val="22"/>
          <w:szCs w:val="22"/>
          <w:highlight w:val="none"/>
          <w:lang w:val="en-US" w:eastAsia="zh-CN"/>
        </w:rPr>
        <w:t>1</w:t>
      </w:r>
      <w:r>
        <w:rPr>
          <w:rFonts w:hint="eastAsia" w:ascii="宋体" w:hAnsi="Times New Roman" w:eastAsia="宋体" w:cs="宋体"/>
          <w:b w:val="0"/>
          <w:bCs/>
          <w:color w:val="auto"/>
          <w:sz w:val="22"/>
          <w:szCs w:val="22"/>
          <w:highlight w:val="none"/>
        </w:rPr>
        <w:t>）《中小企业声明函》；</w:t>
      </w:r>
    </w:p>
    <w:p w14:paraId="40F2FC9C">
      <w:pPr>
        <w:widowControl/>
        <w:autoSpaceDE w:val="0"/>
        <w:autoSpaceDN w:val="0"/>
        <w:adjustRightInd w:val="0"/>
        <w:snapToGrid w:val="0"/>
        <w:spacing w:line="400" w:lineRule="exact"/>
        <w:ind w:firstLine="220" w:firstLineChars="100"/>
        <w:jc w:val="left"/>
        <w:textAlignment w:val="bottom"/>
        <w:rPr>
          <w:rFonts w:hint="eastAsia" w:ascii="宋体" w:hAnsi="Times New Roman" w:eastAsia="宋体" w:cs="宋体"/>
          <w:b w:val="0"/>
          <w:bCs/>
          <w:color w:val="auto"/>
          <w:sz w:val="22"/>
          <w:szCs w:val="22"/>
          <w:highlight w:val="none"/>
        </w:rPr>
      </w:pPr>
      <w:r>
        <w:rPr>
          <w:rFonts w:hint="eastAsia" w:ascii="宋体" w:hAnsi="Times New Roman" w:eastAsia="宋体" w:cs="宋体"/>
          <w:b w:val="0"/>
          <w:bCs/>
          <w:color w:val="auto"/>
          <w:sz w:val="22"/>
          <w:szCs w:val="22"/>
          <w:highlight w:val="none"/>
        </w:rPr>
        <w:t>（</w:t>
      </w:r>
      <w:r>
        <w:rPr>
          <w:rFonts w:hint="eastAsia" w:ascii="宋体" w:hAnsi="Times New Roman" w:eastAsia="宋体" w:cs="宋体"/>
          <w:b w:val="0"/>
          <w:bCs/>
          <w:color w:val="auto"/>
          <w:sz w:val="22"/>
          <w:szCs w:val="22"/>
          <w:highlight w:val="none"/>
          <w:lang w:val="en-US" w:eastAsia="zh-CN"/>
        </w:rPr>
        <w:t>2</w:t>
      </w:r>
      <w:r>
        <w:rPr>
          <w:rFonts w:hint="eastAsia" w:ascii="宋体" w:hAnsi="Times New Roman" w:eastAsia="宋体" w:cs="宋体"/>
          <w:b w:val="0"/>
          <w:bCs/>
          <w:color w:val="auto"/>
          <w:sz w:val="22"/>
          <w:szCs w:val="22"/>
          <w:highlight w:val="none"/>
        </w:rPr>
        <w:t>）监狱企业参加政府采购活动时，应当提供由省级以上监狱管理局、戒毒管理局(含新疆生产建设兵团)出具的属于监狱企业的证明文件。在政府采购活动中，监狱企业视同小型、微型企业，享受评审中价格扣除政策。</w:t>
      </w:r>
    </w:p>
    <w:p w14:paraId="35C4C40B">
      <w:pPr>
        <w:widowControl/>
        <w:autoSpaceDE w:val="0"/>
        <w:autoSpaceDN w:val="0"/>
        <w:adjustRightInd w:val="0"/>
        <w:snapToGrid w:val="0"/>
        <w:spacing w:line="400" w:lineRule="exact"/>
        <w:ind w:firstLine="220" w:firstLineChars="100"/>
        <w:jc w:val="left"/>
        <w:textAlignment w:val="bottom"/>
        <w:rPr>
          <w:rFonts w:hint="eastAsia" w:ascii="宋体" w:hAnsi="宋体" w:eastAsia="宋体" w:cs="宋体"/>
          <w:color w:val="auto"/>
          <w:sz w:val="22"/>
          <w:szCs w:val="22"/>
          <w:highlight w:val="none"/>
        </w:rPr>
      </w:pPr>
      <w:r>
        <w:rPr>
          <w:rFonts w:hint="eastAsia" w:ascii="宋体" w:hAnsi="Times New Roman" w:eastAsia="宋体" w:cs="宋体"/>
          <w:b w:val="0"/>
          <w:bCs/>
          <w:color w:val="auto"/>
          <w:sz w:val="22"/>
          <w:szCs w:val="22"/>
          <w:highlight w:val="none"/>
        </w:rPr>
        <w:t>（</w:t>
      </w:r>
      <w:r>
        <w:rPr>
          <w:rFonts w:hint="eastAsia" w:ascii="宋体" w:hAnsi="Times New Roman" w:eastAsia="宋体" w:cs="宋体"/>
          <w:b w:val="0"/>
          <w:bCs/>
          <w:color w:val="auto"/>
          <w:sz w:val="22"/>
          <w:szCs w:val="22"/>
          <w:highlight w:val="none"/>
          <w:lang w:val="en-US" w:eastAsia="zh-CN"/>
        </w:rPr>
        <w:t>3</w:t>
      </w:r>
      <w:r>
        <w:rPr>
          <w:rFonts w:hint="eastAsia" w:ascii="宋体" w:hAnsi="Times New Roman" w:eastAsia="宋体" w:cs="宋体"/>
          <w:b w:val="0"/>
          <w:bCs/>
          <w:color w:val="auto"/>
          <w:sz w:val="22"/>
          <w:szCs w:val="22"/>
          <w:highlight w:val="none"/>
        </w:rPr>
        <w:t>）残疾人福利性单位声明函</w:t>
      </w:r>
      <w:r>
        <w:rPr>
          <w:rFonts w:hint="eastAsia" w:ascii="宋体" w:hAnsi="Times New Roman" w:eastAsia="宋体" w:cs="宋体"/>
          <w:b w:val="0"/>
          <w:bCs/>
          <w:color w:val="auto"/>
          <w:sz w:val="22"/>
          <w:szCs w:val="22"/>
          <w:highlight w:val="none"/>
          <w:lang w:eastAsia="zh-CN"/>
        </w:rPr>
        <w:t>。</w:t>
      </w:r>
      <w:r>
        <w:rPr>
          <w:rFonts w:hint="eastAsia" w:ascii="宋体" w:hAnsi="Times New Roman" w:eastAsia="宋体" w:cs="宋体"/>
          <w:b w:val="0"/>
          <w:bCs/>
          <w:color w:val="auto"/>
          <w:sz w:val="22"/>
          <w:szCs w:val="22"/>
          <w:highlight w:val="none"/>
        </w:rPr>
        <w:t>在政府采购活动中，残疾人福利性单位视同小型、微型企业，享受评审中价格扣除政策。</w:t>
      </w:r>
    </w:p>
    <w:p w14:paraId="0AAB6066">
      <w:pPr>
        <w:widowControl/>
        <w:autoSpaceDE w:val="0"/>
        <w:autoSpaceDN w:val="0"/>
        <w:adjustRightInd w:val="0"/>
        <w:snapToGrid w:val="0"/>
        <w:spacing w:line="460" w:lineRule="exact"/>
        <w:ind w:firstLine="440" w:firstLineChars="200"/>
        <w:jc w:val="left"/>
        <w:textAlignment w:val="bottom"/>
        <w:rPr>
          <w:rFonts w:hint="eastAsia" w:ascii="宋体" w:hAnsi="宋体" w:eastAsia="宋体" w:cs="宋体"/>
          <w:bCs/>
          <w:color w:val="auto"/>
          <w:sz w:val="22"/>
          <w:szCs w:val="22"/>
          <w:highlight w:val="none"/>
          <w:u w:val="single"/>
        </w:rPr>
      </w:pPr>
      <w:r>
        <w:rPr>
          <w:rFonts w:hint="eastAsia" w:ascii="宋体" w:hAnsi="宋体" w:eastAsia="宋体" w:cs="宋体"/>
          <w:color w:val="auto"/>
          <w:sz w:val="22"/>
          <w:szCs w:val="22"/>
          <w:highlight w:val="none"/>
        </w:rPr>
        <w:t>2.3</w:t>
      </w:r>
      <w:r>
        <w:rPr>
          <w:rFonts w:hint="eastAsia" w:ascii="宋体" w:hAnsi="宋体" w:eastAsia="宋体" w:cs="宋体"/>
          <w:bCs/>
          <w:color w:val="auto"/>
          <w:sz w:val="22"/>
          <w:szCs w:val="22"/>
          <w:highlight w:val="none"/>
          <w:u w:val="single"/>
        </w:rPr>
        <w:t>商务技术文件组成</w:t>
      </w:r>
    </w:p>
    <w:p w14:paraId="55DCB106">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1）商务技术文件封面</w:t>
      </w:r>
    </w:p>
    <w:p w14:paraId="2FADE085">
      <w:pPr>
        <w:widowControl/>
        <w:autoSpaceDE w:val="0"/>
        <w:autoSpaceDN w:val="0"/>
        <w:adjustRightInd w:val="0"/>
        <w:snapToGrid w:val="0"/>
        <w:spacing w:line="460" w:lineRule="exact"/>
        <w:ind w:firstLine="440" w:firstLineChars="200"/>
        <w:jc w:val="left"/>
        <w:textAlignment w:val="bottom"/>
        <w:rPr>
          <w:rFonts w:hint="default"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2）目录</w:t>
      </w:r>
    </w:p>
    <w:p w14:paraId="401EC8D9">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3</w:t>
      </w:r>
      <w:r>
        <w:rPr>
          <w:rFonts w:hint="eastAsia" w:ascii="Times New Roman" w:hAnsi="Times New Roman" w:eastAsia="宋体" w:cs="Times New Roman"/>
          <w:color w:val="auto"/>
          <w:sz w:val="22"/>
          <w:szCs w:val="22"/>
          <w:highlight w:val="none"/>
        </w:rPr>
        <w:t>）供应商自评分指引表</w:t>
      </w:r>
    </w:p>
    <w:p w14:paraId="5715111C">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4</w:t>
      </w:r>
      <w:r>
        <w:rPr>
          <w:rFonts w:hint="eastAsia" w:ascii="Times New Roman" w:hAnsi="Times New Roman" w:eastAsia="宋体" w:cs="Times New Roman"/>
          <w:color w:val="auto"/>
          <w:sz w:val="22"/>
          <w:szCs w:val="22"/>
          <w:highlight w:val="none"/>
        </w:rPr>
        <w:t>）供应商参与政府采购活动投标资格声明函</w:t>
      </w:r>
    </w:p>
    <w:p w14:paraId="25A90E57">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5</w:t>
      </w:r>
      <w:r>
        <w:rPr>
          <w:rFonts w:hint="eastAsia" w:ascii="Times New Roman" w:hAnsi="Times New Roman" w:eastAsia="宋体" w:cs="Times New Roman"/>
          <w:color w:val="auto"/>
          <w:sz w:val="22"/>
          <w:szCs w:val="22"/>
          <w:highlight w:val="none"/>
        </w:rPr>
        <w:t>) 投标函；</w:t>
      </w:r>
    </w:p>
    <w:p w14:paraId="44D3A8AF">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6</w:t>
      </w:r>
      <w:r>
        <w:rPr>
          <w:rFonts w:hint="eastAsia" w:ascii="Times New Roman" w:hAnsi="Times New Roman" w:eastAsia="宋体" w:cs="Times New Roman"/>
          <w:color w:val="auto"/>
          <w:sz w:val="22"/>
          <w:szCs w:val="22"/>
          <w:highlight w:val="none"/>
        </w:rPr>
        <w:t>）法定代表人授权书；</w:t>
      </w:r>
    </w:p>
    <w:p w14:paraId="18C55975">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7</w:t>
      </w:r>
      <w:r>
        <w:rPr>
          <w:rFonts w:hint="eastAsia" w:ascii="Times New Roman" w:hAnsi="Times New Roman" w:eastAsia="宋体" w:cs="Times New Roman"/>
          <w:color w:val="auto"/>
          <w:sz w:val="22"/>
          <w:szCs w:val="22"/>
          <w:highlight w:val="none"/>
        </w:rPr>
        <w:t>）投标供应商情况声明</w:t>
      </w:r>
    </w:p>
    <w:p w14:paraId="25D847D9">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8</w:t>
      </w:r>
      <w:r>
        <w:rPr>
          <w:rFonts w:hint="eastAsia" w:ascii="Times New Roman" w:hAnsi="Times New Roman" w:eastAsia="宋体" w:cs="Times New Roman"/>
          <w:color w:val="auto"/>
          <w:sz w:val="22"/>
          <w:szCs w:val="22"/>
          <w:highlight w:val="none"/>
        </w:rPr>
        <w:t>）投标产品的数量、</w:t>
      </w:r>
      <w:r>
        <w:rPr>
          <w:rFonts w:hint="eastAsia" w:ascii="Times New Roman" w:hAnsi="Times New Roman" w:eastAsia="宋体" w:cs="Times New Roman"/>
          <w:color w:val="auto"/>
          <w:spacing w:val="20"/>
          <w:sz w:val="22"/>
          <w:szCs w:val="22"/>
          <w:highlight w:val="none"/>
        </w:rPr>
        <w:t>配置及主要技术参数表</w:t>
      </w:r>
      <w:r>
        <w:rPr>
          <w:rFonts w:hint="eastAsia" w:ascii="Times New Roman" w:hAnsi="Times New Roman" w:eastAsia="宋体" w:cs="Times New Roman"/>
          <w:color w:val="auto"/>
          <w:sz w:val="22"/>
          <w:szCs w:val="22"/>
          <w:highlight w:val="none"/>
        </w:rPr>
        <w:t>；</w:t>
      </w:r>
    </w:p>
    <w:p w14:paraId="29766F9F">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9</w:t>
      </w:r>
      <w:r>
        <w:rPr>
          <w:rFonts w:hint="eastAsia" w:ascii="Times New Roman" w:hAnsi="Times New Roman" w:eastAsia="宋体" w:cs="Times New Roman"/>
          <w:color w:val="auto"/>
          <w:sz w:val="22"/>
          <w:szCs w:val="22"/>
          <w:highlight w:val="none"/>
        </w:rPr>
        <w:t>）投标产品的主要技术、配置、性能、特点和质量水平的详细描述及产品样本图册</w:t>
      </w:r>
      <w:r>
        <w:rPr>
          <w:rFonts w:hint="eastAsia" w:ascii="Times New Roman" w:hAnsi="Times New Roman" w:eastAsia="宋体" w:cs="Times New Roman"/>
          <w:color w:val="auto"/>
          <w:sz w:val="22"/>
          <w:szCs w:val="22"/>
          <w:highlight w:val="none"/>
          <w:u w:val="thick"/>
        </w:rPr>
        <w:t>（包括配置、部件来源说明等）</w:t>
      </w:r>
      <w:r>
        <w:rPr>
          <w:rFonts w:hint="eastAsia" w:ascii="Times New Roman" w:hAnsi="Times New Roman" w:eastAsia="宋体" w:cs="Times New Roman"/>
          <w:color w:val="auto"/>
          <w:sz w:val="22"/>
          <w:szCs w:val="22"/>
          <w:highlight w:val="none"/>
        </w:rPr>
        <w:t>（</w:t>
      </w:r>
      <w:r>
        <w:rPr>
          <w:rFonts w:hint="eastAsia" w:ascii="Times New Roman" w:hAnsi="Times New Roman" w:eastAsia="宋体" w:cs="Times New Roman"/>
          <w:b/>
          <w:color w:val="auto"/>
          <w:sz w:val="22"/>
          <w:szCs w:val="22"/>
          <w:highlight w:val="none"/>
          <w:u w:val="thick"/>
        </w:rPr>
        <w:t>如果资料提供不全或完全抄袭招标文件，可能导致对供应商不利的评定</w:t>
      </w:r>
      <w:r>
        <w:rPr>
          <w:rFonts w:hint="eastAsia" w:ascii="Times New Roman" w:hAnsi="Times New Roman" w:eastAsia="宋体" w:cs="Times New Roman"/>
          <w:color w:val="auto"/>
          <w:sz w:val="22"/>
          <w:szCs w:val="22"/>
          <w:highlight w:val="none"/>
        </w:rPr>
        <w:t>）；</w:t>
      </w:r>
    </w:p>
    <w:p w14:paraId="1EFDC30F">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10</w:t>
      </w:r>
      <w:r>
        <w:rPr>
          <w:rFonts w:hint="eastAsia" w:ascii="Times New Roman" w:hAnsi="Times New Roman" w:eastAsia="宋体" w:cs="Times New Roman"/>
          <w:color w:val="auto"/>
          <w:sz w:val="22"/>
          <w:szCs w:val="22"/>
          <w:highlight w:val="none"/>
        </w:rPr>
        <w:t>）商务响应表、技术响应表（</w:t>
      </w:r>
      <w:r>
        <w:rPr>
          <w:rFonts w:hint="eastAsia" w:ascii="Times New Roman" w:hAnsi="Times New Roman" w:eastAsia="宋体" w:cs="Times New Roman"/>
          <w:color w:val="auto"/>
          <w:sz w:val="22"/>
          <w:szCs w:val="22"/>
          <w:highlight w:val="none"/>
          <w:u w:val="single"/>
        </w:rPr>
        <w:t>如有偏离须明确列出</w:t>
      </w:r>
      <w:r>
        <w:rPr>
          <w:rFonts w:hint="eastAsia" w:ascii="Times New Roman" w:hAnsi="Times New Roman" w:eastAsia="宋体" w:cs="Times New Roman"/>
          <w:color w:val="auto"/>
          <w:sz w:val="22"/>
          <w:szCs w:val="22"/>
          <w:highlight w:val="none"/>
        </w:rPr>
        <w:t>）；</w:t>
      </w:r>
    </w:p>
    <w:p w14:paraId="56C49580">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w:t>
      </w:r>
      <w:r>
        <w:rPr>
          <w:rFonts w:hint="eastAsia" w:ascii="Times New Roman" w:hAnsi="Times New Roman" w:eastAsia="宋体" w:cs="Times New Roman"/>
          <w:color w:val="auto"/>
          <w:sz w:val="22"/>
          <w:szCs w:val="22"/>
          <w:highlight w:val="none"/>
          <w:lang w:val="en-US" w:eastAsia="zh-CN"/>
        </w:rPr>
        <w:t>1</w:t>
      </w:r>
      <w:r>
        <w:rPr>
          <w:rFonts w:hint="eastAsia" w:ascii="Times New Roman" w:hAnsi="Times New Roman" w:eastAsia="宋体" w:cs="Times New Roman"/>
          <w:color w:val="auto"/>
          <w:sz w:val="22"/>
          <w:szCs w:val="22"/>
          <w:highlight w:val="none"/>
        </w:rPr>
        <w:t>） 供应商（制造商）质量体系认证证书、供应商相关资质、资信或信用证书（如有则提供，复印件加盖有效公章）；</w:t>
      </w:r>
    </w:p>
    <w:p w14:paraId="7B8BE1F1">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color w:val="auto"/>
          <w:sz w:val="22"/>
          <w:szCs w:val="22"/>
          <w:highlight w:val="none"/>
        </w:rPr>
        <w:t>1</w:t>
      </w:r>
      <w:r>
        <w:rPr>
          <w:rFonts w:hint="eastAsia" w:ascii="Times New Roman" w:hAnsi="Times New Roman" w:eastAsia="宋体" w:cs="Times New Roman"/>
          <w:color w:val="auto"/>
          <w:sz w:val="22"/>
          <w:szCs w:val="22"/>
          <w:highlight w:val="none"/>
          <w:lang w:val="en-US" w:eastAsia="zh-CN"/>
        </w:rPr>
        <w:t>2</w:t>
      </w:r>
      <w:r>
        <w:rPr>
          <w:rFonts w:hint="eastAsia" w:ascii="Times New Roman" w:hAnsi="Times New Roman" w:eastAsia="宋体" w:cs="Times New Roman"/>
          <w:color w:val="auto"/>
          <w:sz w:val="22"/>
          <w:szCs w:val="22"/>
          <w:highlight w:val="none"/>
        </w:rPr>
        <w:t>）</w:t>
      </w:r>
      <w:r>
        <w:rPr>
          <w:rFonts w:hint="eastAsia" w:ascii="Times New Roman" w:hAnsi="Times New Roman" w:eastAsia="宋体" w:cs="Times New Roman"/>
          <w:b/>
          <w:color w:val="auto"/>
          <w:sz w:val="22"/>
          <w:szCs w:val="22"/>
          <w:highlight w:val="none"/>
        </w:rPr>
        <w:t>所投产品有效的检测报告（</w:t>
      </w:r>
      <w:r>
        <w:rPr>
          <w:rFonts w:hint="eastAsia" w:ascii="Times New Roman" w:hAnsi="Times New Roman" w:eastAsia="宋体" w:cs="Times New Roman"/>
          <w:b/>
          <w:color w:val="auto"/>
          <w:sz w:val="22"/>
          <w:szCs w:val="22"/>
          <w:highlight w:val="none"/>
          <w:lang w:val="en-US" w:eastAsia="zh-CN"/>
        </w:rPr>
        <w:t>如有则提供，</w:t>
      </w:r>
      <w:r>
        <w:rPr>
          <w:rFonts w:hint="eastAsia" w:ascii="Times New Roman" w:hAnsi="Times New Roman" w:eastAsia="宋体" w:cs="Times New Roman"/>
          <w:b/>
          <w:color w:val="auto"/>
          <w:sz w:val="22"/>
          <w:szCs w:val="22"/>
          <w:highlight w:val="none"/>
        </w:rPr>
        <w:t>扫描件加盖公章）</w:t>
      </w:r>
    </w:p>
    <w:p w14:paraId="4215BDE1">
      <w:pPr>
        <w:widowControl/>
        <w:autoSpaceDE w:val="0"/>
        <w:autoSpaceDN w:val="0"/>
        <w:adjustRightInd w:val="0"/>
        <w:snapToGrid w:val="0"/>
        <w:spacing w:line="460" w:lineRule="exact"/>
        <w:ind w:firstLine="442" w:firstLineChars="200"/>
        <w:jc w:val="left"/>
        <w:textAlignment w:val="bottom"/>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b/>
          <w:color w:val="auto"/>
          <w:sz w:val="22"/>
          <w:szCs w:val="22"/>
          <w:highlight w:val="none"/>
          <w:u w:val="single"/>
        </w:rPr>
        <w:t>1</w:t>
      </w:r>
      <w:r>
        <w:rPr>
          <w:rFonts w:hint="eastAsia" w:ascii="Times New Roman" w:hAnsi="Times New Roman" w:eastAsia="宋体" w:cs="Times New Roman"/>
          <w:b/>
          <w:color w:val="auto"/>
          <w:sz w:val="22"/>
          <w:szCs w:val="22"/>
          <w:highlight w:val="none"/>
          <w:u w:val="single"/>
          <w:lang w:val="en-US" w:eastAsia="zh-CN"/>
        </w:rPr>
        <w:t>3</w:t>
      </w:r>
      <w:r>
        <w:rPr>
          <w:rFonts w:hint="eastAsia" w:ascii="Times New Roman" w:hAnsi="Times New Roman" w:eastAsia="宋体" w:cs="Times New Roman"/>
          <w:b/>
          <w:color w:val="auto"/>
          <w:sz w:val="22"/>
          <w:szCs w:val="22"/>
          <w:highlight w:val="none"/>
          <w:u w:val="single"/>
        </w:rPr>
        <w:t>）</w:t>
      </w:r>
      <w:r>
        <w:rPr>
          <w:rFonts w:hint="eastAsia" w:ascii="Times New Roman" w:hAnsi="Times New Roman" w:eastAsia="宋体" w:cs="Times New Roman"/>
          <w:color w:val="auto"/>
          <w:sz w:val="22"/>
          <w:szCs w:val="22"/>
          <w:highlight w:val="none"/>
          <w:u w:val="thick"/>
        </w:rPr>
        <w:t>节能产品认证证书、相关投标产品的工业品生产许可证、3C认证、检测报告等技术要求中要求的各种资格证书（如有则提供，复印件加盖投标供应商有效公章）；</w:t>
      </w:r>
    </w:p>
    <w:p w14:paraId="26936B65">
      <w:pPr>
        <w:widowControl/>
        <w:autoSpaceDE w:val="0"/>
        <w:autoSpaceDN w:val="0"/>
        <w:adjustRightInd w:val="0"/>
        <w:snapToGrid w:val="0"/>
        <w:spacing w:line="460" w:lineRule="exact"/>
        <w:ind w:firstLine="442"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b/>
          <w:color w:val="auto"/>
          <w:sz w:val="22"/>
          <w:szCs w:val="22"/>
          <w:highlight w:val="none"/>
        </w:rPr>
        <w:t>1</w:t>
      </w:r>
      <w:r>
        <w:rPr>
          <w:rFonts w:hint="eastAsia" w:ascii="Times New Roman" w:hAnsi="Times New Roman" w:eastAsia="宋体" w:cs="Times New Roman"/>
          <w:b/>
          <w:color w:val="auto"/>
          <w:sz w:val="22"/>
          <w:szCs w:val="22"/>
          <w:highlight w:val="none"/>
          <w:lang w:val="en-US" w:eastAsia="zh-CN"/>
        </w:rPr>
        <w:t>4</w:t>
      </w:r>
      <w:r>
        <w:rPr>
          <w:rFonts w:hint="eastAsia" w:ascii="Times New Roman" w:hAnsi="Times New Roman" w:eastAsia="宋体" w:cs="Times New Roman"/>
          <w:b/>
          <w:color w:val="auto"/>
          <w:sz w:val="22"/>
          <w:szCs w:val="22"/>
          <w:highlight w:val="none"/>
        </w:rPr>
        <w:t>）</w:t>
      </w:r>
      <w:r>
        <w:rPr>
          <w:rFonts w:hint="eastAsia" w:ascii="Times New Roman" w:hAnsi="Times New Roman" w:eastAsia="宋体" w:cs="Times New Roman"/>
          <w:b/>
          <w:color w:val="auto"/>
          <w:sz w:val="22"/>
          <w:szCs w:val="22"/>
          <w:highlight w:val="none"/>
          <w:lang w:eastAsia="zh-CN"/>
        </w:rPr>
        <w:t>202</w:t>
      </w:r>
      <w:r>
        <w:rPr>
          <w:rFonts w:hint="eastAsia" w:ascii="Times New Roman" w:hAnsi="Times New Roman" w:eastAsia="宋体" w:cs="Times New Roman"/>
          <w:b/>
          <w:color w:val="auto"/>
          <w:sz w:val="22"/>
          <w:szCs w:val="22"/>
          <w:highlight w:val="none"/>
          <w:lang w:val="en-US" w:eastAsia="zh-CN"/>
        </w:rPr>
        <w:t>3</w:t>
      </w:r>
      <w:r>
        <w:rPr>
          <w:rFonts w:hint="eastAsia" w:ascii="Times New Roman" w:hAnsi="Times New Roman" w:eastAsia="宋体" w:cs="Times New Roman"/>
          <w:b/>
          <w:color w:val="auto"/>
          <w:sz w:val="22"/>
          <w:szCs w:val="22"/>
          <w:highlight w:val="none"/>
          <w:lang w:eastAsia="zh-CN"/>
        </w:rPr>
        <w:t>年1月1日以来的</w:t>
      </w:r>
      <w:r>
        <w:rPr>
          <w:rFonts w:hint="eastAsia" w:ascii="Times New Roman" w:hAnsi="Times New Roman" w:eastAsia="宋体" w:cs="Times New Roman"/>
          <w:b/>
          <w:color w:val="auto"/>
          <w:sz w:val="22"/>
          <w:szCs w:val="22"/>
          <w:highlight w:val="none"/>
        </w:rPr>
        <w:t>类似项目业绩证明（按评标细则要求提供）；</w:t>
      </w:r>
    </w:p>
    <w:p w14:paraId="015E8610">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w:t>
      </w:r>
      <w:r>
        <w:rPr>
          <w:rFonts w:hint="eastAsia" w:ascii="Times New Roman" w:hAnsi="Times New Roman" w:eastAsia="宋体" w:cs="Times New Roman"/>
          <w:color w:val="auto"/>
          <w:sz w:val="22"/>
          <w:szCs w:val="22"/>
          <w:highlight w:val="none"/>
          <w:lang w:val="en-US" w:eastAsia="zh-CN"/>
        </w:rPr>
        <w:t>5</w:t>
      </w:r>
      <w:r>
        <w:rPr>
          <w:rFonts w:hint="eastAsia" w:ascii="Times New Roman" w:hAnsi="Times New Roman" w:eastAsia="宋体" w:cs="Times New Roman"/>
          <w:color w:val="auto"/>
          <w:sz w:val="22"/>
          <w:szCs w:val="22"/>
          <w:highlight w:val="none"/>
        </w:rPr>
        <w:t>）节能（环保）产品清单（如有）；</w:t>
      </w:r>
    </w:p>
    <w:p w14:paraId="333AC5D4">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w:t>
      </w:r>
      <w:r>
        <w:rPr>
          <w:rFonts w:hint="eastAsia" w:ascii="Times New Roman" w:hAnsi="Times New Roman" w:eastAsia="宋体" w:cs="Times New Roman"/>
          <w:color w:val="auto"/>
          <w:sz w:val="22"/>
          <w:szCs w:val="22"/>
          <w:highlight w:val="none"/>
          <w:lang w:val="en-US" w:eastAsia="zh-CN"/>
        </w:rPr>
        <w:t>6</w:t>
      </w:r>
      <w:r>
        <w:rPr>
          <w:rFonts w:hint="eastAsia" w:ascii="Times New Roman" w:hAnsi="Times New Roman" w:eastAsia="宋体" w:cs="Times New Roman"/>
          <w:color w:val="auto"/>
          <w:sz w:val="22"/>
          <w:szCs w:val="22"/>
          <w:highlight w:val="none"/>
        </w:rPr>
        <w:t>）针对本项目拟派人员名单</w:t>
      </w:r>
    </w:p>
    <w:p w14:paraId="20EA08A0">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w:t>
      </w:r>
      <w:r>
        <w:rPr>
          <w:rFonts w:hint="eastAsia" w:ascii="Times New Roman" w:hAnsi="Times New Roman" w:eastAsia="宋体" w:cs="Times New Roman"/>
          <w:color w:val="auto"/>
          <w:sz w:val="22"/>
          <w:szCs w:val="22"/>
          <w:highlight w:val="none"/>
          <w:lang w:val="en-US" w:eastAsia="zh-CN"/>
        </w:rPr>
        <w:t>7</w:t>
      </w:r>
      <w:r>
        <w:rPr>
          <w:rFonts w:hint="eastAsia" w:ascii="Times New Roman" w:hAnsi="Times New Roman" w:eastAsia="宋体" w:cs="Times New Roman"/>
          <w:b/>
          <w:color w:val="auto"/>
          <w:sz w:val="22"/>
          <w:szCs w:val="22"/>
          <w:highlight w:val="none"/>
        </w:rPr>
        <w:t>）质量服务承诺书、诚信投标承诺书；</w:t>
      </w:r>
    </w:p>
    <w:p w14:paraId="6647900B">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宋体"/>
          <w:color w:val="auto"/>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18）现场勘察</w:t>
      </w:r>
      <w:r>
        <w:rPr>
          <w:rFonts w:hint="eastAsia" w:ascii="宋体" w:hAnsi="宋体" w:eastAsia="宋体" w:cs="宋体"/>
          <w:b w:val="0"/>
          <w:bCs/>
          <w:color w:val="auto"/>
          <w:kern w:val="2"/>
          <w:sz w:val="22"/>
          <w:szCs w:val="22"/>
          <w:highlight w:val="none"/>
        </w:rPr>
        <w:t>方案</w:t>
      </w:r>
      <w:r>
        <w:rPr>
          <w:rFonts w:hint="eastAsia" w:ascii="Times New Roman" w:hAnsi="Times New Roman" w:eastAsia="宋体" w:cs="宋体"/>
          <w:color w:val="auto"/>
          <w:sz w:val="22"/>
          <w:szCs w:val="22"/>
          <w:highlight w:val="none"/>
          <w:lang w:val="en-US" w:eastAsia="zh-CN"/>
        </w:rPr>
        <w:t>（格式自拟）</w:t>
      </w:r>
    </w:p>
    <w:p w14:paraId="185582E8">
      <w:pPr>
        <w:widowControl/>
        <w:autoSpaceDE w:val="0"/>
        <w:autoSpaceDN w:val="0"/>
        <w:adjustRightInd w:val="0"/>
        <w:snapToGrid w:val="0"/>
        <w:spacing w:line="460" w:lineRule="exact"/>
        <w:ind w:firstLine="440" w:firstLineChars="200"/>
        <w:jc w:val="left"/>
        <w:textAlignment w:val="bottom"/>
        <w:rPr>
          <w:rFonts w:hint="default" w:ascii="Times New Roman" w:hAnsi="Times New Roman" w:eastAsia="宋体" w:cs="宋体"/>
          <w:color w:val="auto"/>
          <w:sz w:val="22"/>
          <w:szCs w:val="22"/>
          <w:highlight w:val="none"/>
          <w:lang w:val="en-US" w:eastAsia="zh-CN"/>
        </w:rPr>
      </w:pPr>
      <w:r>
        <w:rPr>
          <w:rFonts w:hint="eastAsia" w:ascii="Times New Roman" w:hAnsi="Times New Roman" w:eastAsia="宋体" w:cs="宋体"/>
          <w:color w:val="auto"/>
          <w:sz w:val="22"/>
          <w:szCs w:val="22"/>
          <w:highlight w:val="none"/>
          <w:lang w:val="en-US" w:eastAsia="zh-CN"/>
        </w:rPr>
        <w:t>19）技术方案（格式自拟）</w:t>
      </w:r>
    </w:p>
    <w:p w14:paraId="71B0DCF8">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宋体"/>
          <w:color w:val="auto"/>
          <w:sz w:val="22"/>
          <w:szCs w:val="22"/>
          <w:highlight w:val="none"/>
          <w:lang w:val="en-US" w:eastAsia="zh-CN"/>
        </w:rPr>
      </w:pPr>
      <w:r>
        <w:rPr>
          <w:rFonts w:hint="eastAsia" w:ascii="Times New Roman" w:hAnsi="Times New Roman" w:eastAsia="宋体" w:cs="宋体"/>
          <w:color w:val="auto"/>
          <w:sz w:val="22"/>
          <w:szCs w:val="22"/>
          <w:highlight w:val="none"/>
          <w:lang w:val="en-US" w:eastAsia="zh-CN"/>
        </w:rPr>
        <w:t>20）实施方案（格式自拟）</w:t>
      </w:r>
    </w:p>
    <w:p w14:paraId="61AFB93A">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宋体"/>
          <w:color w:val="auto"/>
          <w:sz w:val="22"/>
          <w:szCs w:val="22"/>
          <w:highlight w:val="none"/>
          <w:lang w:val="en-US" w:eastAsia="zh-CN"/>
        </w:rPr>
      </w:pPr>
      <w:r>
        <w:rPr>
          <w:rFonts w:hint="eastAsia" w:ascii="Times New Roman" w:hAnsi="Times New Roman" w:eastAsia="宋体" w:cs="宋体"/>
          <w:color w:val="auto"/>
          <w:sz w:val="22"/>
          <w:szCs w:val="22"/>
          <w:highlight w:val="none"/>
          <w:lang w:val="en-US" w:eastAsia="zh-CN"/>
        </w:rPr>
        <w:t>21）</w:t>
      </w:r>
      <w:r>
        <w:rPr>
          <w:rFonts w:hint="eastAsia" w:ascii="Times New Roman" w:hAnsi="Times New Roman" w:eastAsia="宋体" w:cs="Times New Roman"/>
          <w:color w:val="auto"/>
          <w:sz w:val="22"/>
          <w:szCs w:val="22"/>
          <w:highlight w:val="none"/>
        </w:rPr>
        <w:t>培训计划</w:t>
      </w:r>
      <w:r>
        <w:rPr>
          <w:rFonts w:hint="eastAsia" w:ascii="Times New Roman" w:hAnsi="Times New Roman" w:eastAsia="宋体" w:cs="Times New Roman"/>
          <w:color w:val="auto"/>
          <w:sz w:val="22"/>
          <w:szCs w:val="22"/>
          <w:highlight w:val="none"/>
          <w:lang w:eastAsia="zh-CN"/>
        </w:rPr>
        <w:t>（</w:t>
      </w:r>
      <w:r>
        <w:rPr>
          <w:rFonts w:hint="eastAsia" w:ascii="Times New Roman" w:hAnsi="Times New Roman" w:eastAsia="宋体" w:cs="Times New Roman"/>
          <w:color w:val="auto"/>
          <w:sz w:val="22"/>
          <w:szCs w:val="22"/>
          <w:highlight w:val="none"/>
          <w:lang w:val="en-US" w:eastAsia="zh-CN"/>
        </w:rPr>
        <w:t>格式自拟</w:t>
      </w:r>
      <w:r>
        <w:rPr>
          <w:rFonts w:hint="eastAsia" w:ascii="Times New Roman" w:hAnsi="Times New Roman" w:eastAsia="宋体" w:cs="Times New Roman"/>
          <w:color w:val="auto"/>
          <w:sz w:val="22"/>
          <w:szCs w:val="22"/>
          <w:highlight w:val="none"/>
          <w:lang w:eastAsia="zh-CN"/>
        </w:rPr>
        <w:t>）</w:t>
      </w:r>
    </w:p>
    <w:p w14:paraId="239B87EC">
      <w:pPr>
        <w:widowControl/>
        <w:autoSpaceDE w:val="0"/>
        <w:autoSpaceDN w:val="0"/>
        <w:adjustRightInd w:val="0"/>
        <w:snapToGrid w:val="0"/>
        <w:spacing w:line="460" w:lineRule="exact"/>
        <w:ind w:firstLine="440" w:firstLineChars="200"/>
        <w:jc w:val="left"/>
        <w:textAlignment w:val="bottom"/>
        <w:rPr>
          <w:rFonts w:hint="eastAsia" w:ascii="Times New Roman" w:hAnsi="Times New Roman" w:eastAsia="宋体" w:cs="宋体"/>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22</w:t>
      </w:r>
      <w:r>
        <w:rPr>
          <w:rFonts w:hint="eastAsia" w:ascii="Times New Roman" w:hAnsi="Times New Roman" w:eastAsia="宋体" w:cs="Times New Roman"/>
          <w:color w:val="auto"/>
          <w:sz w:val="22"/>
          <w:szCs w:val="22"/>
          <w:highlight w:val="none"/>
        </w:rPr>
        <w:t>）售后服务详细的计划方案说明与承诺、产品的质量保证期，距离采购人最近的售后服务机构的详细介绍、服务机构总负责人，电话，地址，技术力量配置等；质保期外服务收费内容及保证措施。</w:t>
      </w:r>
    </w:p>
    <w:p w14:paraId="6574F88C">
      <w:pPr>
        <w:widowControl/>
        <w:autoSpaceDE w:val="0"/>
        <w:autoSpaceDN w:val="0"/>
        <w:adjustRightInd w:val="0"/>
        <w:snapToGrid w:val="0"/>
        <w:spacing w:line="460" w:lineRule="exact"/>
        <w:ind w:firstLine="440" w:firstLineChars="200"/>
        <w:jc w:val="left"/>
        <w:textAlignment w:val="bottom"/>
        <w:rPr>
          <w:rFonts w:hint="eastAsia" w:ascii="宋体" w:hAnsi="宋体" w:eastAsia="宋体" w:cs="宋体"/>
          <w:color w:val="auto"/>
          <w:sz w:val="22"/>
          <w:szCs w:val="22"/>
          <w:highlight w:val="none"/>
        </w:rPr>
      </w:pPr>
      <w:r>
        <w:rPr>
          <w:rFonts w:hint="eastAsia" w:ascii="Times New Roman" w:hAnsi="Times New Roman" w:eastAsia="宋体" w:cs="宋体"/>
          <w:color w:val="auto"/>
          <w:sz w:val="22"/>
          <w:szCs w:val="22"/>
          <w:highlight w:val="none"/>
          <w:lang w:val="en-US" w:eastAsia="zh-CN"/>
        </w:rPr>
        <w:t>23</w:t>
      </w:r>
      <w:r>
        <w:rPr>
          <w:rFonts w:hint="eastAsia" w:ascii="宋体" w:hAnsi="宋体" w:eastAsia="宋体" w:cs="宋体"/>
          <w:color w:val="auto"/>
          <w:sz w:val="22"/>
          <w:szCs w:val="22"/>
          <w:highlight w:val="none"/>
        </w:rPr>
        <w:t>）供应商认为有必要提供的其他材料或说明（如有）</w:t>
      </w:r>
    </w:p>
    <w:p w14:paraId="45523D53">
      <w:pPr>
        <w:widowControl/>
        <w:autoSpaceDE w:val="0"/>
        <w:autoSpaceDN w:val="0"/>
        <w:adjustRightInd w:val="0"/>
        <w:snapToGrid w:val="0"/>
        <w:spacing w:line="460" w:lineRule="exact"/>
        <w:ind w:firstLine="440" w:firstLineChars="200"/>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r>
        <w:rPr>
          <w:rFonts w:hint="eastAsia" w:ascii="Times New Roman" w:hAnsi="Times New Roman" w:eastAsia="宋体" w:cs="宋体"/>
          <w:color w:val="auto"/>
          <w:sz w:val="22"/>
          <w:szCs w:val="22"/>
          <w:highlight w:val="none"/>
          <w:lang w:eastAsia="zh-CN"/>
        </w:rPr>
        <w:t>、</w:t>
      </w:r>
      <w:r>
        <w:rPr>
          <w:rFonts w:hint="eastAsia" w:ascii="宋体" w:hAnsi="宋体" w:eastAsia="宋体" w:cs="宋体"/>
          <w:color w:val="auto"/>
          <w:sz w:val="22"/>
          <w:szCs w:val="22"/>
          <w:highlight w:val="none"/>
        </w:rPr>
        <w:t>投标文件编制</w:t>
      </w:r>
    </w:p>
    <w:p w14:paraId="375FDA82">
      <w:pPr>
        <w:widowControl/>
        <w:autoSpaceDE w:val="0"/>
        <w:autoSpaceDN w:val="0"/>
        <w:adjustRightInd w:val="0"/>
        <w:snapToGrid w:val="0"/>
        <w:spacing w:line="44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3.1本项目通过“政府采购云平台（www.zcygov.cn）”实行在线投标响应（电子投标）。供应商应通过“政采云电子交易客户端”，并按照本招标文件和“政府采购云平台”的要求编制并加密投标文件。</w:t>
      </w:r>
    </w:p>
    <w:p w14:paraId="036ECFEF">
      <w:pPr>
        <w:widowControl/>
        <w:autoSpaceDE w:val="0"/>
        <w:autoSpaceDN w:val="0"/>
        <w:adjustRightInd w:val="0"/>
        <w:snapToGrid w:val="0"/>
        <w:spacing w:line="44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3.2投标供应商应当按照本章节 “投标文件组成”规定的内容及顺序在“政采云电子交易客户端”编制投标文件。其中《资格文件》和《商务技术文件》中不得出现本项目投标报价，如因投标供应商原因提前泄露投标报价，是投标供应商的责任。</w:t>
      </w:r>
    </w:p>
    <w:p w14:paraId="4D131DDA">
      <w:pPr>
        <w:widowControl/>
        <w:autoSpaceDE w:val="0"/>
        <w:autoSpaceDN w:val="0"/>
        <w:adjustRightInd w:val="0"/>
        <w:snapToGrid w:val="0"/>
        <w:spacing w:line="44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3.3《投标文件》内容不完整、编排混乱导致《投标文件》被误读、漏读或者查找不到相关内容的，是投标供应商的责任。</w:t>
      </w:r>
    </w:p>
    <w:p w14:paraId="5F586A0D">
      <w:pPr>
        <w:widowControl/>
        <w:autoSpaceDE w:val="0"/>
        <w:autoSpaceDN w:val="0"/>
        <w:adjustRightInd w:val="0"/>
        <w:snapToGrid w:val="0"/>
        <w:spacing w:line="44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3.4《投标文件》因字迹潦草或表达不清所引起的后果由投标供应商负责。</w:t>
      </w:r>
    </w:p>
    <w:p w14:paraId="42EDE6ED">
      <w:pPr>
        <w:widowControl/>
        <w:autoSpaceDE w:val="0"/>
        <w:autoSpaceDN w:val="0"/>
        <w:adjustRightInd w:val="0"/>
        <w:snapToGrid w:val="0"/>
        <w:spacing w:line="440" w:lineRule="exact"/>
        <w:ind w:firstLine="440" w:firstLineChars="200"/>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3.5投标供应商没有按照本章节 “投标文件组成”要求提供全部资料，或者没有仔细阅读招标文件，或者没有对招标文件在各方面的要求做出实质性响应是投标供应商的风险，由此造成的一切后果由投标供应商自行承担。</w:t>
      </w:r>
    </w:p>
    <w:p w14:paraId="4A88FFAE">
      <w:pPr>
        <w:widowControl/>
        <w:autoSpaceDE w:val="0"/>
        <w:autoSpaceDN w:val="0"/>
        <w:adjustRightInd w:val="0"/>
        <w:snapToGrid w:val="0"/>
        <w:spacing w:line="440" w:lineRule="exact"/>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 xml:space="preserve">    </w:t>
      </w:r>
      <w:bookmarkStart w:id="2" w:name="_Toc132122412"/>
      <w:bookmarkStart w:id="3" w:name="_Toc132122115"/>
      <w:r>
        <w:rPr>
          <w:rFonts w:hint="eastAsia" w:ascii="Times New Roman" w:hAnsi="Times New Roman" w:eastAsia="宋体" w:cs="Times New Roman"/>
          <w:color w:val="auto"/>
          <w:sz w:val="22"/>
          <w:szCs w:val="22"/>
          <w:highlight w:val="none"/>
        </w:rPr>
        <w:t>4</w:t>
      </w:r>
      <w:r>
        <w:rPr>
          <w:rFonts w:hint="eastAsia" w:ascii="Times New Roman" w:hAnsi="Times New Roman" w:eastAsia="宋体" w:cs="Times New Roman"/>
          <w:color w:val="auto"/>
          <w:sz w:val="22"/>
          <w:szCs w:val="22"/>
          <w:highlight w:val="none"/>
          <w:lang w:eastAsia="zh-CN"/>
        </w:rPr>
        <w:t>、</w:t>
      </w:r>
      <w:r>
        <w:rPr>
          <w:rFonts w:hint="eastAsia" w:ascii="Times New Roman" w:hAnsi="Times New Roman" w:eastAsia="宋体" w:cs="Times New Roman"/>
          <w:color w:val="auto"/>
          <w:sz w:val="22"/>
          <w:szCs w:val="22"/>
          <w:highlight w:val="none"/>
        </w:rPr>
        <w:t>投标报价</w:t>
      </w:r>
      <w:bookmarkEnd w:id="2"/>
      <w:bookmarkEnd w:id="3"/>
    </w:p>
    <w:p w14:paraId="45AB7B5D">
      <w:pPr>
        <w:widowControl/>
        <w:autoSpaceDE w:val="0"/>
        <w:autoSpaceDN w:val="0"/>
        <w:adjustRightInd w:val="0"/>
        <w:snapToGrid w:val="0"/>
        <w:spacing w:line="440" w:lineRule="exact"/>
        <w:ind w:firstLine="435" w:firstLineChars="198"/>
        <w:jc w:val="left"/>
        <w:textAlignment w:val="bottom"/>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4.1供应商应按招标文件中《开标一览表》填写报价。</w:t>
      </w:r>
      <w:r>
        <w:rPr>
          <w:rFonts w:hint="eastAsia" w:ascii="Times New Roman" w:hAnsi="Times New Roman" w:eastAsia="宋体" w:cs="Times New Roman"/>
          <w:b/>
          <w:color w:val="auto"/>
          <w:sz w:val="22"/>
          <w:szCs w:val="22"/>
          <w:highlight w:val="none"/>
        </w:rPr>
        <w:t>投标供应商在线制作投标文件时《开标一览表》中填写的金额与解密后“电子加密投标文件”中《开标一览表》填写的金额不一致的，以解密后“电子加密投标文件”中《开标一览表》填写的金额为准，投标供应商拒绝接受此调整的，按无效投标处理。</w:t>
      </w:r>
    </w:p>
    <w:p w14:paraId="43E65A80">
      <w:pPr>
        <w:widowControl/>
        <w:autoSpaceDE w:val="0"/>
        <w:autoSpaceDN w:val="0"/>
        <w:adjustRightInd w:val="0"/>
        <w:snapToGrid w:val="0"/>
        <w:spacing w:line="440" w:lineRule="exact"/>
        <w:ind w:firstLine="440" w:firstLineChars="200"/>
        <w:jc w:val="left"/>
        <w:textAlignment w:val="bottom"/>
        <w:rPr>
          <w:rFonts w:hint="eastAsia" w:ascii="Times New Roman" w:hAnsi="Times New Roman" w:eastAsia="宋体" w:cs="Times New Roman"/>
          <w:bCs/>
          <w:color w:val="auto"/>
          <w:sz w:val="22"/>
          <w:szCs w:val="22"/>
          <w:highlight w:val="none"/>
        </w:rPr>
      </w:pPr>
      <w:r>
        <w:rPr>
          <w:rFonts w:hint="eastAsia" w:ascii="Times New Roman" w:hAnsi="Times New Roman" w:eastAsia="宋体" w:cs="Times New Roman"/>
          <w:bCs/>
          <w:color w:val="auto"/>
          <w:sz w:val="22"/>
          <w:szCs w:val="22"/>
          <w:highlight w:val="none"/>
        </w:rPr>
        <w:t>4.2本次招标只允许有一个报价，有选择的报价将不予接受。</w:t>
      </w:r>
    </w:p>
    <w:p w14:paraId="74AE7EFD">
      <w:pPr>
        <w:widowControl/>
        <w:autoSpaceDE w:val="0"/>
        <w:autoSpaceDN w:val="0"/>
        <w:adjustRightInd w:val="0"/>
        <w:snapToGrid w:val="0"/>
        <w:spacing w:line="440" w:lineRule="exact"/>
        <w:ind w:firstLine="440" w:firstLineChars="200"/>
        <w:jc w:val="left"/>
        <w:textAlignment w:val="bottom"/>
        <w:rPr>
          <w:rFonts w:hint="eastAsia" w:ascii="Times New Roman" w:hAnsi="Times New Roman" w:eastAsia="宋体" w:cs="Times New Roman"/>
          <w:color w:val="auto"/>
          <w:sz w:val="22"/>
          <w:szCs w:val="22"/>
          <w:highlight w:val="none"/>
          <w:u w:val="single"/>
        </w:rPr>
      </w:pPr>
      <w:r>
        <w:rPr>
          <w:rFonts w:hint="eastAsia" w:ascii="Times New Roman" w:hAnsi="Times New Roman" w:eastAsia="宋体" w:cs="Times New Roman"/>
          <w:color w:val="auto"/>
          <w:sz w:val="22"/>
          <w:szCs w:val="22"/>
          <w:highlight w:val="none"/>
        </w:rPr>
        <w:t>4.3</w:t>
      </w:r>
      <w:r>
        <w:rPr>
          <w:rFonts w:hint="eastAsia" w:ascii="Times New Roman" w:hAnsi="Times New Roman" w:eastAsia="宋体" w:cs="Times New Roman"/>
          <w:color w:val="auto"/>
          <w:sz w:val="22"/>
          <w:szCs w:val="22"/>
          <w:highlight w:val="none"/>
          <w:u w:val="single"/>
        </w:rPr>
        <w:t>供应商对在合同执行中，除招标文件规定的由中标供应商负责的工作范围以外需要</w:t>
      </w:r>
      <w:r>
        <w:rPr>
          <w:rFonts w:hint="eastAsia" w:ascii="Times New Roman" w:hAnsi="Times New Roman" w:eastAsia="宋体" w:cs="Times New Roman"/>
          <w:color w:val="auto"/>
          <w:sz w:val="22"/>
          <w:szCs w:val="22"/>
          <w:highlight w:val="none"/>
          <w:u w:val="single"/>
          <w:lang w:val="en-US" w:eastAsia="zh-CN"/>
        </w:rPr>
        <w:t>采购人方</w:t>
      </w:r>
      <w:r>
        <w:rPr>
          <w:rFonts w:hint="eastAsia" w:ascii="Times New Roman" w:hAnsi="Times New Roman" w:eastAsia="宋体" w:cs="Times New Roman"/>
          <w:color w:val="auto"/>
          <w:sz w:val="22"/>
          <w:szCs w:val="22"/>
          <w:highlight w:val="none"/>
          <w:u w:val="single"/>
        </w:rPr>
        <w:t>协调或提供便利的工作应当在投标文件中说明。</w:t>
      </w:r>
    </w:p>
    <w:p w14:paraId="5C63251D">
      <w:pPr>
        <w:widowControl/>
        <w:autoSpaceDE w:val="0"/>
        <w:autoSpaceDN w:val="0"/>
        <w:adjustRightInd w:val="0"/>
        <w:snapToGrid w:val="0"/>
        <w:spacing w:line="440" w:lineRule="exact"/>
        <w:ind w:firstLine="431" w:firstLineChars="196"/>
        <w:jc w:val="left"/>
        <w:rPr>
          <w:rFonts w:hint="eastAsia" w:ascii="Times New Roman" w:hAnsi="Times New Roman" w:eastAsia="宋体" w:cs="Times New Roman"/>
          <w:color w:val="auto"/>
          <w:sz w:val="22"/>
          <w:szCs w:val="22"/>
          <w:highlight w:val="none"/>
        </w:rPr>
      </w:pPr>
      <w:bookmarkStart w:id="4" w:name="_Toc132122117"/>
      <w:bookmarkStart w:id="5" w:name="_Toc132122414"/>
      <w:bookmarkStart w:id="6" w:name="_Toc132122415"/>
      <w:bookmarkStart w:id="7" w:name="_Toc132122118"/>
      <w:r>
        <w:rPr>
          <w:rFonts w:hint="eastAsia" w:ascii="Times New Roman" w:hAnsi="Times New Roman" w:eastAsia="宋体" w:cs="Times New Roman"/>
          <w:color w:val="auto"/>
          <w:sz w:val="22"/>
          <w:szCs w:val="22"/>
          <w:highlight w:val="none"/>
        </w:rPr>
        <w:t>5、投标文件的有效期</w:t>
      </w:r>
      <w:bookmarkEnd w:id="4"/>
      <w:bookmarkEnd w:id="5"/>
    </w:p>
    <w:p w14:paraId="02B54E8D">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5.1自开标日起90天内，投标文件应保持有效。有效期短于这个规定期限的投标将被拒绝。</w:t>
      </w:r>
    </w:p>
    <w:p w14:paraId="31B755E5">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5.2在特殊情况下，采购人可与供应商协商延长投标文件的有效期，这种要求和答复均应以书面形式进行。</w:t>
      </w:r>
    </w:p>
    <w:p w14:paraId="25391B88">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5.3供应商可拒绝接受延期要求而不会导致处罚。同意延长有效期的供应商不能修改投标文件。</w:t>
      </w:r>
    </w:p>
    <w:bookmarkEnd w:id="6"/>
    <w:bookmarkEnd w:id="7"/>
    <w:p w14:paraId="6290B888">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6、投标文件的签章</w:t>
      </w:r>
    </w:p>
    <w:p w14:paraId="22BEFDCD">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6.1《投标文件》的签章：</w:t>
      </w:r>
      <w:r>
        <w:rPr>
          <w:rFonts w:hint="eastAsia" w:hAnsi="宋体" w:cs="宋体"/>
          <w:b/>
          <w:color w:val="auto"/>
          <w:sz w:val="22"/>
          <w:szCs w:val="22"/>
          <w:highlight w:val="none"/>
          <w:lang w:bidi="ar"/>
        </w:rPr>
        <w:t>电子签章。</w:t>
      </w:r>
      <w:r>
        <w:rPr>
          <w:rFonts w:hint="eastAsia" w:hAnsi="宋体" w:cs="宋体"/>
          <w:color w:val="auto"/>
          <w:sz w:val="22"/>
          <w:szCs w:val="22"/>
          <w:highlight w:val="none"/>
        </w:rPr>
        <w:t>采购文件所指的加盖单位公章为电子签章。</w:t>
      </w:r>
    </w:p>
    <w:p w14:paraId="6827B441">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6.2《投标文件》应由投标供应商法定代表人或其授权代表签字（或盖章），并时加盖投标供应商公章。</w:t>
      </w:r>
    </w:p>
    <w:p w14:paraId="09F79A4C">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6.3电子签章操作指南详见采购公告附件《供应商项目采购-电子招投标操作指南》。</w:t>
      </w:r>
    </w:p>
    <w:p w14:paraId="3A2F71EA">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7、投标文件的形式</w:t>
      </w:r>
    </w:p>
    <w:p w14:paraId="49A1DA51">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7.1投标文件的形式：见投标通知(邀请)书；</w:t>
      </w:r>
    </w:p>
    <w:p w14:paraId="0830FD68">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7.2“电子加密投标文件”：“电子加密投标文件”是指通过“政采云电子交易客户端”完成投标文件编制后生成并加密的数据电文形式的投标文件。</w:t>
      </w:r>
    </w:p>
    <w:p w14:paraId="52470572">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7.3“备份投标文件”：“备份投标文件”是指与“电子加密投标文件”同时生成的数据电文形式的电子文件（备份标书），其他方式编制的“备份投标文件”视为无效的“备份投标文件”。</w:t>
      </w:r>
    </w:p>
    <w:p w14:paraId="28721E73">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8、投标文件的份数</w:t>
      </w:r>
    </w:p>
    <w:p w14:paraId="399C23A4">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8.1投标文件的份数：见投标通知(邀请)书。</w:t>
      </w:r>
    </w:p>
    <w:p w14:paraId="115F509E">
      <w:pPr>
        <w:widowControl/>
        <w:autoSpaceDE w:val="0"/>
        <w:autoSpaceDN w:val="0"/>
        <w:adjustRightInd w:val="0"/>
        <w:snapToGrid w:val="0"/>
        <w:spacing w:line="420" w:lineRule="exact"/>
        <w:jc w:val="left"/>
        <w:textAlignment w:val="bottom"/>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五、投标</w:t>
      </w:r>
    </w:p>
    <w:p w14:paraId="2349A1D7">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1、投标文件的上传和递交</w:t>
      </w:r>
    </w:p>
    <w:p w14:paraId="2BCB3565">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1.1“投标文件”的上传、递交：见投标通知(邀请)书。</w:t>
      </w:r>
    </w:p>
    <w:p w14:paraId="58457776">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2、“电子加密投标文件”解密和异常情况处理</w:t>
      </w:r>
    </w:p>
    <w:p w14:paraId="59379702">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2.1“电子加密投标文件”解密：见投标通知(邀请)书。</w:t>
      </w:r>
    </w:p>
    <w:p w14:paraId="687824A5">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3、投标文件的补充、修改或撤回</w:t>
      </w:r>
    </w:p>
    <w:p w14:paraId="6D35DD00">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3.1供应商应当在投标截止时间前完成投标文件的上传、递交，并可以补充、修改或者撤回投标文件。补充或者修改投标文件的，应当先行撤回原文件，补充、修改后重新上传、递交。投标截止时间前未完成上传、递交的，视为撤回投标文件。投标截止时间后递交的投标文件，“政府采购云平台”将予以拒收。</w:t>
      </w:r>
    </w:p>
    <w:p w14:paraId="22F66349">
      <w:pPr>
        <w:pStyle w:val="14"/>
        <w:widowControl/>
        <w:adjustRightInd w:val="0"/>
        <w:snapToGrid w:val="0"/>
        <w:spacing w:line="440" w:lineRule="exact"/>
        <w:ind w:firstLine="442" w:firstLineChars="200"/>
        <w:jc w:val="left"/>
        <w:rPr>
          <w:rFonts w:hint="eastAsia" w:hAnsi="宋体" w:cs="宋体"/>
          <w:b/>
          <w:color w:val="auto"/>
          <w:sz w:val="22"/>
          <w:szCs w:val="22"/>
          <w:highlight w:val="none"/>
        </w:rPr>
      </w:pPr>
      <w:r>
        <w:rPr>
          <w:rFonts w:hint="eastAsia" w:hAnsi="宋体" w:cs="宋体"/>
          <w:b/>
          <w:color w:val="auto"/>
          <w:sz w:val="22"/>
          <w:szCs w:val="22"/>
          <w:highlight w:val="none"/>
        </w:rPr>
        <w:t>3.2投标截止时间后，投标供应商不得撤回、修改《投标文件》。</w:t>
      </w:r>
    </w:p>
    <w:p w14:paraId="1F46C3EE">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4、投标文件的备选方案</w:t>
      </w:r>
    </w:p>
    <w:p w14:paraId="7703F573">
      <w:pPr>
        <w:pStyle w:val="14"/>
        <w:widowControl/>
        <w:adjustRightInd w:val="0"/>
        <w:snapToGrid w:val="0"/>
        <w:spacing w:line="440" w:lineRule="exact"/>
        <w:ind w:firstLine="440" w:firstLineChars="200"/>
        <w:jc w:val="left"/>
        <w:rPr>
          <w:rFonts w:hint="eastAsia" w:hAnsi="宋体" w:cs="宋体"/>
          <w:color w:val="auto"/>
          <w:sz w:val="22"/>
          <w:szCs w:val="22"/>
          <w:highlight w:val="none"/>
        </w:rPr>
      </w:pPr>
      <w:r>
        <w:rPr>
          <w:rFonts w:hint="eastAsia" w:hAnsi="宋体" w:cs="宋体"/>
          <w:color w:val="auto"/>
          <w:sz w:val="22"/>
          <w:szCs w:val="22"/>
          <w:highlight w:val="none"/>
        </w:rPr>
        <w:t>4.1投标供应商不得递交任何的投标备选（替代）方案，否则其投标文件将作无效标处理。与“电子加密投标文件”同时生成的“备份投标文件”不是投标备选（替代）方案。</w:t>
      </w:r>
    </w:p>
    <w:p w14:paraId="3305A6C6">
      <w:pPr>
        <w:widowControl/>
        <w:autoSpaceDE w:val="0"/>
        <w:autoSpaceDN w:val="0"/>
        <w:adjustRightInd w:val="0"/>
        <w:snapToGrid w:val="0"/>
        <w:spacing w:line="420" w:lineRule="exact"/>
        <w:jc w:val="left"/>
        <w:textAlignment w:val="bottom"/>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六、开标和评标</w:t>
      </w:r>
    </w:p>
    <w:p w14:paraId="52988D2B">
      <w:pPr>
        <w:widowControl/>
        <w:snapToGrid w:val="0"/>
        <w:spacing w:line="440" w:lineRule="exact"/>
        <w:ind w:firstLine="527"/>
        <w:jc w:val="left"/>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b/>
          <w:color w:val="auto"/>
          <w:sz w:val="22"/>
          <w:szCs w:val="22"/>
          <w:highlight w:val="none"/>
        </w:rPr>
        <w:t>一）开标</w:t>
      </w:r>
    </w:p>
    <w:p w14:paraId="3E02F354">
      <w:pPr>
        <w:widowControl/>
        <w:snapToGrid w:val="0"/>
        <w:spacing w:line="440" w:lineRule="exact"/>
        <w:ind w:firstLine="527"/>
        <w:jc w:val="left"/>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b/>
          <w:color w:val="auto"/>
          <w:sz w:val="22"/>
          <w:szCs w:val="22"/>
          <w:highlight w:val="none"/>
        </w:rPr>
        <w:t>1、开标形式</w:t>
      </w:r>
    </w:p>
    <w:p w14:paraId="5C66CC59">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1.1 采购组织机构将按照招标文件规定的时间通过“政府采购云平台”组织开标、开启投标文件，所有供应商均应当准时在线参加。</w:t>
      </w:r>
    </w:p>
    <w:p w14:paraId="16AD27FB">
      <w:pPr>
        <w:widowControl/>
        <w:snapToGrid w:val="0"/>
        <w:spacing w:line="440" w:lineRule="exact"/>
        <w:ind w:firstLine="527"/>
        <w:jc w:val="left"/>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b/>
          <w:color w:val="auto"/>
          <w:sz w:val="22"/>
          <w:szCs w:val="22"/>
          <w:highlight w:val="none"/>
        </w:rPr>
        <w:t>2、开标准备</w:t>
      </w:r>
    </w:p>
    <w:p w14:paraId="6C5B3580">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2.1开标的准备工作由采购组织机构负责落实；</w:t>
      </w:r>
    </w:p>
    <w:p w14:paraId="2C88A5E9">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2.2采购组织机构将按照招标文件规定的时间通过“政府采购云平台”组织开标、开启投标文件，所有供应商均应当准时在线参加。投标供应商如不参加开标大会的，视同认可开标结果，事后不得对采购相关人员、开标过程和开标结果提出异议，同时投标供应商因未在线参加开标而导致投标文件无法按时解密等一切后果由供应商自己承担。</w:t>
      </w:r>
    </w:p>
    <w:p w14:paraId="30F8AAED">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3、开标流程（两阶段）</w:t>
      </w:r>
    </w:p>
    <w:p w14:paraId="702FAE37">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3.1开标第一阶段</w:t>
      </w:r>
    </w:p>
    <w:p w14:paraId="0B413C57">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向各投标供应商发出电子加密投标文件【开始解密】通知，由供应商按招标文件规定的时间内自行进行投标文件解密。投标供应商在规定的时间内无法完成已递交的“电子加密投标文件”解密的，如已按规定递交了备份投标文件的，将由采购组织机构按“政府采购云平台”操作规范将备份投标文件上传至“政府采购云平台”，上传成功后，“电子加密投标文件”自动失效；</w:t>
      </w:r>
    </w:p>
    <w:p w14:paraId="5EAC6161">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（2）投标文件解密结束，发送各投标供应商组织签署《政府采购活动现场确认声明书》；</w:t>
      </w:r>
    </w:p>
    <w:p w14:paraId="372D6D00">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（3）开启投标文件，进入资格审查；</w:t>
      </w:r>
    </w:p>
    <w:p w14:paraId="69C46654">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（4）开启资格审查通过的投标供应商的商务技术文件进入符合性审查、商务技术评审；</w:t>
      </w:r>
    </w:p>
    <w:p w14:paraId="19DD0210">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（5）第一阶段开标结束。</w:t>
      </w:r>
    </w:p>
    <w:p w14:paraId="546748BE">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备注：开标大会的第一阶段结束后，采购人或采购代理机构将对依法对投标供应商的资格进行审查，资格审查结束后进入符合性审查和商务技术的评审工作，具体见本章节“投标供应商资格审查”相关规定。</w:t>
      </w:r>
    </w:p>
    <w:p w14:paraId="0B17533F">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3.2开标大会第二阶段</w:t>
      </w:r>
    </w:p>
    <w:p w14:paraId="11294BFE">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符合性审查、商务技术评审结束后，举行开标大会第二阶段会议。首先公布符合性审查、商务技术评审无效供应商名称及理由；公布经商务技术评审后有效投标供应商的名单，同时公布其商务技术部分得分情况。</w:t>
      </w:r>
    </w:p>
    <w:p w14:paraId="7E511E67">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开启符合性审查、商务技术评审有效投标供应商的《报价文件》，公布开标一览表有关内容。供应商签字确认（不予确认的应说明理由，否则视为无异议）唱标结束后，由评标委员会对报价的合理性、准确性等进行审查核实。</w:t>
      </w:r>
    </w:p>
    <w:p w14:paraId="244BA844">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（3）评审结束后，公布中标（成交）候选供应商名单，及采购人最终确定中标或成交供应商名单的时间和公告方式等。</w:t>
      </w:r>
    </w:p>
    <w:p w14:paraId="1071ADBD">
      <w:pPr>
        <w:widowControl/>
        <w:snapToGrid w:val="0"/>
        <w:spacing w:line="440" w:lineRule="exact"/>
        <w:ind w:firstLine="527"/>
        <w:jc w:val="left"/>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b/>
          <w:color w:val="auto"/>
          <w:sz w:val="22"/>
          <w:szCs w:val="22"/>
          <w:highlight w:val="none"/>
        </w:rPr>
        <w:t>特别说明：如遇“政府采购云平台”电子化开标或评审程序调整的，按调整后程序执行。</w:t>
      </w:r>
    </w:p>
    <w:p w14:paraId="3922FB15">
      <w:pPr>
        <w:widowControl/>
        <w:snapToGrid w:val="0"/>
        <w:spacing w:line="440" w:lineRule="exact"/>
        <w:ind w:firstLine="527"/>
        <w:jc w:val="left"/>
        <w:rPr>
          <w:rFonts w:hint="eastAsia" w:ascii="Times New Roman" w:hAnsi="Times New Roman" w:eastAsia="宋体" w:cs="Times New Roman"/>
          <w:b/>
          <w:color w:val="auto"/>
          <w:sz w:val="22"/>
          <w:szCs w:val="22"/>
          <w:highlight w:val="none"/>
        </w:rPr>
      </w:pPr>
      <w:bookmarkStart w:id="8" w:name="_Toc24550037"/>
      <w:bookmarkStart w:id="9" w:name="_Toc33194393"/>
      <w:r>
        <w:rPr>
          <w:rFonts w:hint="eastAsia" w:ascii="Times New Roman" w:hAnsi="Times New Roman" w:eastAsia="宋体" w:cs="Times New Roman"/>
          <w:b/>
          <w:color w:val="auto"/>
          <w:sz w:val="22"/>
          <w:szCs w:val="22"/>
          <w:highlight w:val="none"/>
        </w:rPr>
        <w:t>4、投标供应商资格审查</w:t>
      </w:r>
      <w:bookmarkEnd w:id="8"/>
      <w:bookmarkEnd w:id="9"/>
    </w:p>
    <w:p w14:paraId="7C74FE6D">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4.1开标大会第一阶段结束后，采购人或采购代理机构首先依法对各投标供应商的资格进行审查，审查各投标供应商的资格是否满足招标文件的要求。采购人或采购代理机构对投标供应商所提交的资格证明材料仅负审核的责任。如发现投标供应商所提交的资格证明材料不合法或与事实不符，采购人可取消其中标资格并追究投标供应商的法律责任。</w:t>
      </w:r>
    </w:p>
    <w:p w14:paraId="17282E90">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4.2投标供应商提交的资格证明材料无法证明其符合招标文件规定的“投标供应商资格要求”的，采购人或采购代理机构将对其作资格审查不通过处理（无效投标），并不再将其投标提交评标委员会进行后续评审。</w:t>
      </w:r>
    </w:p>
    <w:p w14:paraId="739D9D26">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4.3单位负责人为同一人或者存在直接控股、管理关系的不同供应商参加同一合同项下的政府采购活动的，相关投标供应商均作资格无效处理。</w:t>
      </w:r>
    </w:p>
    <w:p w14:paraId="66706347">
      <w:pPr>
        <w:widowControl/>
        <w:snapToGrid w:val="0"/>
        <w:spacing w:line="440" w:lineRule="exact"/>
        <w:ind w:firstLine="527"/>
        <w:jc w:val="left"/>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b/>
          <w:color w:val="auto"/>
          <w:sz w:val="22"/>
          <w:szCs w:val="22"/>
          <w:highlight w:val="none"/>
        </w:rPr>
        <w:t>二）评标</w:t>
      </w:r>
    </w:p>
    <w:p w14:paraId="0B4F6C2B">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2.1评标由采购人依法组建的评标委员会负责，并独立履行下列职责：</w:t>
      </w:r>
    </w:p>
    <w:p w14:paraId="27BAAD72">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1）审查投标文件是否符合招标文件要求，并做出评价；</w:t>
      </w:r>
    </w:p>
    <w:p w14:paraId="64BF5CE5">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2）要求投标供应商对投标文件有关事项做出解释或者澄清；</w:t>
      </w:r>
    </w:p>
    <w:p w14:paraId="3D8F34AD">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3）根据采购人授权确定中标供应商；</w:t>
      </w:r>
    </w:p>
    <w:p w14:paraId="396AF8E4">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4）向采购代理机构或者有关部门报告非法干预评标工作的行为。</w:t>
      </w:r>
    </w:p>
    <w:p w14:paraId="39AD704C">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2.2评标应当遵循下列工作程序：</w:t>
      </w:r>
    </w:p>
    <w:p w14:paraId="10B8DDC8">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1）投标文件初审。初审分为资格性检查和符合性检查。</w:t>
      </w:r>
    </w:p>
    <w:p w14:paraId="2C3484C4">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（1)资格性检查。依据法律法规和招标文件的规定，对投标文件中的投标供应商资格文件等进行审查，以确定投标供应商是否具备投标资格。</w:t>
      </w:r>
    </w:p>
    <w:p w14:paraId="0386E6BA">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（2)符合性检查。依据招标文件的规定，从投标文件的有效性、完整性和对招标文件的响应程度进行审查，以确定是否对招标文件的实质性要求做出响应。</w:t>
      </w:r>
    </w:p>
    <w:p w14:paraId="3CB5F369">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澄清有关问题。对投标文件中含义不明确、同类问题表述不一致或者有明显文字和计算错误的内容，评标委员会可以书面形式要求供应商做出必要的澄清、说明或者纠正。供应商的澄清、说明或者补正应当采用书面形式，由其授权的代表签字，并不得超出投标文件的范围或者改变投标文件的实质性内容。</w:t>
      </w:r>
    </w:p>
    <w:p w14:paraId="5CA872E3">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3）比较与评价。按招标文件中规定的评标方法和标准，对资格性检查和符合性检查合格的投标文件进行综合评估，综合比较与评价。</w:t>
      </w:r>
    </w:p>
    <w:p w14:paraId="386DC86A">
      <w:pPr>
        <w:widowControl/>
        <w:snapToGrid w:val="0"/>
        <w:spacing w:line="440" w:lineRule="exact"/>
        <w:ind w:firstLine="527"/>
        <w:jc w:val="left"/>
        <w:rPr>
          <w:rFonts w:hint="eastAsia" w:ascii="Times New Roman" w:hAnsi="Times New Roman" w:eastAsia="宋体" w:cs="Times New Roman"/>
          <w:b/>
          <w:color w:val="auto"/>
          <w:sz w:val="22"/>
          <w:szCs w:val="22"/>
          <w:highlight w:val="none"/>
          <w:u w:val="single"/>
        </w:rPr>
      </w:pPr>
      <w:r>
        <w:rPr>
          <w:rFonts w:hint="eastAsia" w:ascii="Times New Roman" w:hAnsi="Times New Roman" w:eastAsia="宋体" w:cs="Times New Roman"/>
          <w:color w:val="auto"/>
          <w:sz w:val="22"/>
          <w:szCs w:val="22"/>
          <w:highlight w:val="none"/>
        </w:rPr>
        <w:t>2.3</w:t>
      </w:r>
      <w:r>
        <w:rPr>
          <w:rFonts w:hint="eastAsia" w:ascii="Times New Roman" w:hAnsi="Times New Roman" w:eastAsia="宋体" w:cs="Times New Roman"/>
          <w:b/>
          <w:color w:val="auto"/>
          <w:sz w:val="22"/>
          <w:szCs w:val="22"/>
          <w:highlight w:val="none"/>
          <w:u w:val="single"/>
        </w:rPr>
        <w:t>评标委员会发现投标文件有下列情形之一的属于重大偏差(评标委员会按少数服从多数原则认定),按照无效投标处理：</w:t>
      </w:r>
    </w:p>
    <w:p w14:paraId="3BC46538">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1）未按采购文件要求编制或字迹模糊、辨认不清的投标文件；</w:t>
      </w:r>
    </w:p>
    <w:p w14:paraId="124C6B25">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2）投标文件存在一个或一个以上备选（替代）投标方案的；仅提交“备份投标文件”的；</w:t>
      </w:r>
    </w:p>
    <w:p w14:paraId="72E3A497">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3）没有按采购文件格式要求加盖有效公章、无法定代表人（或授权代表）签字或印章（具体格式见采购文件附件—投标文件格式）；</w:t>
      </w:r>
    </w:p>
    <w:p w14:paraId="37AD6002">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4）投标文件未有效授权，法定代表人授权委托书等填写不完整或有涂改的；</w:t>
      </w:r>
    </w:p>
    <w:p w14:paraId="6D335A74">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5）供应商商务技术投标文件中出现投标产品的本项目报价；</w:t>
      </w:r>
    </w:p>
    <w:p w14:paraId="5E7D15E8">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6）文件组成内容不齐全，本采购文件规定必须提供而未提供的（属于资格审查范围的除外）；明显不符合要求的投标文件；</w:t>
      </w:r>
    </w:p>
    <w:p w14:paraId="1F313479">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7）付款方式、服务期出现负偏差的；</w:t>
      </w:r>
    </w:p>
    <w:p w14:paraId="4541EC95">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8）投标文件附有采购人不能接受的条款；</w:t>
      </w:r>
    </w:p>
    <w:p w14:paraId="0D9FDBC8">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9）不符合采购文件中规定的实质性要求的投标文件，是否为偏离实质性要求由评标委员会认定。</w:t>
      </w:r>
    </w:p>
    <w:p w14:paraId="27A73B75">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10）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14:paraId="108C17D8">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出现下列情形之一的，评审委员会应当启动异常低价投标（响应）审查程序：</w:t>
      </w:r>
    </w:p>
    <w:p w14:paraId="75DFA944">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（一）投标（响应）报价低于全部通过符合性审查供应商投标（响应）报价平均值50%的，即投标（响应）报价&lt;全部通过符合性审查供应商投标（响应）报价平均值×50%；</w:t>
      </w:r>
    </w:p>
    <w:p w14:paraId="319BF7A6">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（二）投标（响应）报价低于通过符合性审查且报价次低供应商投标（响应）报价50%的，即投标（响应）报价&lt;通过符合性审查且报价次低供应商投标（响应）报价×50%；</w:t>
      </w:r>
    </w:p>
    <w:p w14:paraId="2D5E8FB4">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（三）投标（响应）报价低于采购项目最高限价45%的，即投标（响应）报价&lt;采购项目最高限价×45%；</w:t>
      </w:r>
    </w:p>
    <w:p w14:paraId="49441104">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（四）评审委员会基于专业判断认为供应商报价过低，有可能影响产品质量或者不能诚信履约的情形。</w:t>
      </w:r>
    </w:p>
    <w:p w14:paraId="3C297699">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 xml:space="preserve">相关法律法规对供应商报价有规定的，从其规定。 </w:t>
      </w:r>
    </w:p>
    <w:p w14:paraId="56B88B57">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评审委员会启动异常低价投标（响应）审查后，属于前述第（一）项至第（四）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三）项情形，供应商已随投标（响应）文件一并提交相关书面说明及必要的证明材料的，在评审现场可不再重复提交。</w:t>
      </w:r>
    </w:p>
    <w:p w14:paraId="661FD43E">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6A2A435">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11）有下列情形之一的，视为投标供应商串通投标，其投标无效：</w:t>
      </w:r>
    </w:p>
    <w:p w14:paraId="02954714">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　　（一）不同投标供应商的投标文件由同一单位或者个人编制；</w:t>
      </w:r>
    </w:p>
    <w:p w14:paraId="4AD0C68D">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　　（二）不同投标供应商委托同一单位或者个人办理投标事宜；</w:t>
      </w:r>
    </w:p>
    <w:p w14:paraId="6B63A7A2">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　　（三）不同投标供应商的投标文件载明的项目管理成员或者联系人员为同一人；</w:t>
      </w:r>
    </w:p>
    <w:p w14:paraId="6DE24E30">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　　（四）不同投标供应商的投标文件异常一致或者投标报价呈规律性差异；</w:t>
      </w:r>
    </w:p>
    <w:p w14:paraId="1AE707FD">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　　（五）不同投标供应商的投标文件相互混装；　　</w:t>
      </w:r>
    </w:p>
    <w:p w14:paraId="2A6D4F7A">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12）其他经评标委员会认定的未能在实质上响应的或违反国家有关规定的投标文件。</w:t>
      </w:r>
    </w:p>
    <w:p w14:paraId="14B3770A">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2.4实质上没有响应招标文件要求的投标将被拒绝。供应商不得通过修正或撤消不合要求的偏离从而使其投标成为实质上响应的投标。</w:t>
      </w:r>
    </w:p>
    <w:p w14:paraId="13284C83">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2.5评标委员会对投标文件的判定，只依据投标内容本身，不依靠开标后的任何外来证明。</w:t>
      </w:r>
    </w:p>
    <w:p w14:paraId="53F2FBDD">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2.6评标委员会在评标中，不得改变招标文件中规定的评标标准、方法和中标条件。</w:t>
      </w:r>
    </w:p>
    <w:p w14:paraId="649F082F">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3.投标文件的澄清</w:t>
      </w:r>
    </w:p>
    <w:p w14:paraId="10D64F62">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3.1对于投标文件中含义不明确、同类问题表述不一致或者有明显文字和计算错误的内容，评标委员会将以书面形式（或通过“政府采购云平台”在线询标）的形式要求投标供应商在规定的时间内作出必要的澄清、说明或者补正，投标供应商澄清、说明或补正时间为30分钟。</w:t>
      </w:r>
    </w:p>
    <w:p w14:paraId="23B7E2C2">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3.2投标供应商的澄清、说明或者补正应当采用书面（或通过“政府采购云平台”在线答复）形式提交，并加盖公章，或者由法定代表人或其授权的代表签字。投标供应商的澄清、说明或者补正不得超出投标文件的范围或者改变投标文件的实质性内容。</w:t>
      </w:r>
    </w:p>
    <w:p w14:paraId="076B1CF8">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b/>
          <w:color w:val="auto"/>
          <w:sz w:val="22"/>
          <w:szCs w:val="22"/>
          <w:highlight w:val="none"/>
        </w:rPr>
        <w:t>4、在采购中，出现下列情形之一的，应予废标：</w:t>
      </w:r>
    </w:p>
    <w:p w14:paraId="04DF7ECB">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 xml:space="preserve">(1) 截止时间及评审期间，出现有效供应商不足三家的，作流（废）标处理，并重新组织招标。 </w:t>
      </w:r>
    </w:p>
    <w:p w14:paraId="1DFC4FF9">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(2)出现影响采购公正的违法、违规行为的；</w:t>
      </w:r>
    </w:p>
    <w:p w14:paraId="433CCD7C">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(3)报价均超过预算，不能支付的；</w:t>
      </w:r>
    </w:p>
    <w:p w14:paraId="59044F54">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(4)因重大变故，采购任务取消的。</w:t>
      </w:r>
    </w:p>
    <w:p w14:paraId="50700180">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b/>
          <w:color w:val="auto"/>
          <w:sz w:val="22"/>
          <w:szCs w:val="22"/>
          <w:highlight w:val="none"/>
        </w:rPr>
        <w:t>5、可中止电子交易活动的情形</w:t>
      </w:r>
    </w:p>
    <w:p w14:paraId="039C867B">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b/>
          <w:color w:val="auto"/>
          <w:sz w:val="22"/>
          <w:szCs w:val="22"/>
          <w:highlight w:val="none"/>
        </w:rPr>
        <w:t>采购过程中出现以下情形，导致电子交易平台无法正常运行，或者无法保证电子交易的公平、公正和安全时，采购组织机构可中止电子交易活动：</w:t>
      </w:r>
    </w:p>
    <w:p w14:paraId="6EFBC5EA">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1）电子交易平台发生故障而无法登录访问的；</w:t>
      </w:r>
    </w:p>
    <w:p w14:paraId="758BA634">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2）电子交易平台应用或数据库出现错误，不能进行正常操作的；</w:t>
      </w:r>
    </w:p>
    <w:p w14:paraId="230C7A18">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3）电子交易平台发现严重安全漏洞，有潜在泄密危险的；</w:t>
      </w:r>
    </w:p>
    <w:p w14:paraId="29B9F31B">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4）病毒发作导致不能进行正常操作的；</w:t>
      </w:r>
    </w:p>
    <w:p w14:paraId="33B7C15A">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5）其他无法保证电子交易的公平、公正和安全的情况。</w:t>
      </w:r>
    </w:p>
    <w:p w14:paraId="2D7440F5">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b/>
          <w:color w:val="auto"/>
          <w:sz w:val="22"/>
          <w:szCs w:val="22"/>
          <w:highlight w:val="none"/>
        </w:rPr>
        <w:t>出现前款规定情形，不影响采购公平、公正性的，采购组织机构可以待上述情形消除后继续组织电子交易活动；影响或可能影响采购公平、公正性的，应当重新采购。</w:t>
      </w:r>
    </w:p>
    <w:p w14:paraId="1895D808">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6、评标原则</w:t>
      </w:r>
    </w:p>
    <w:p w14:paraId="41665013">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评标委员会按照招标文件的要求和条件对投标文件进行资格、商务和技术评估，综合比较与评价。</w:t>
      </w:r>
    </w:p>
    <w:p w14:paraId="69306A59">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评标办法具体见本招标文件第六部分。</w:t>
      </w:r>
    </w:p>
    <w:p w14:paraId="40239B80">
      <w:pPr>
        <w:widowControl/>
        <w:snapToGrid w:val="0"/>
        <w:spacing w:line="440" w:lineRule="exact"/>
        <w:ind w:firstLine="527"/>
        <w:jc w:val="left"/>
        <w:rPr>
          <w:rFonts w:hint="eastAsia" w:ascii="宋体" w:hAnsi="宋体" w:eastAsia="宋体" w:cs="宋体"/>
          <w:b/>
          <w:bCs/>
          <w:color w:val="auto"/>
          <w:sz w:val="22"/>
          <w:szCs w:val="22"/>
          <w:highlight w:val="none"/>
          <w:lang w:val="en-US" w:eastAsia="zh-CN"/>
        </w:rPr>
      </w:pPr>
      <w:r>
        <w:rPr>
          <w:rFonts w:hint="eastAsia" w:ascii="Times New Roman" w:hAnsi="Times New Roman" w:eastAsia="宋体" w:cs="Times New Roman"/>
          <w:color w:val="auto"/>
          <w:sz w:val="22"/>
          <w:szCs w:val="22"/>
          <w:highlight w:val="none"/>
        </w:rPr>
        <w:t>7、评标过程中遇到特殊情况，由评标委员会遵循公开、公正原则，采取投票方式按照少数服从多数原则决定。</w:t>
      </w:r>
    </w:p>
    <w:p w14:paraId="39CBDAE6">
      <w:pPr>
        <w:widowControl/>
        <w:autoSpaceDE w:val="0"/>
        <w:autoSpaceDN w:val="0"/>
        <w:adjustRightInd w:val="0"/>
        <w:snapToGrid w:val="0"/>
        <w:spacing w:line="420" w:lineRule="exact"/>
        <w:jc w:val="left"/>
        <w:textAlignment w:val="bottom"/>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七、授予合同</w:t>
      </w:r>
    </w:p>
    <w:p w14:paraId="44E70B05">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1、决标</w:t>
      </w:r>
    </w:p>
    <w:p w14:paraId="3B80123C">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评标结束后，评标委员会按照招标文件确定的评标办法，根据采购人授权确定中标供应商。</w:t>
      </w:r>
    </w:p>
    <w:p w14:paraId="4C671FD4">
      <w:pPr>
        <w:widowControl/>
        <w:snapToGrid w:val="0"/>
        <w:spacing w:line="440" w:lineRule="exact"/>
        <w:ind w:firstLine="545" w:firstLineChars="248"/>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2、中标通知书</w:t>
      </w:r>
    </w:p>
    <w:p w14:paraId="4BEC77B1">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2.1招标机构在浙江省政府采购网上公告中标结果。</w:t>
      </w:r>
    </w:p>
    <w:p w14:paraId="48FBF1AB">
      <w:pPr>
        <w:widowControl/>
        <w:snapToGrid w:val="0"/>
        <w:spacing w:line="440" w:lineRule="exact"/>
        <w:ind w:firstLine="527"/>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2.2中标供应商须在中标结果公告后主动联系采购机构领取中标通知书，中标通知书对采购人和中标供应商具有法律约束力。中标通知书发出后，采购人改变中标结果或者中标供应商放弃中标的，应当承担法律责任。</w:t>
      </w:r>
    </w:p>
    <w:p w14:paraId="0BBE71F3">
      <w:pPr>
        <w:widowControl/>
        <w:snapToGrid w:val="0"/>
        <w:spacing w:line="420" w:lineRule="exact"/>
        <w:ind w:firstLine="527"/>
        <w:jc w:val="left"/>
        <w:rPr>
          <w:rFonts w:hint="eastAsia" w:ascii="宋体" w:hAnsi="宋体" w:eastAsia="宋体" w:cs="宋体"/>
          <w:color w:val="auto"/>
          <w:sz w:val="22"/>
          <w:szCs w:val="22"/>
          <w:highlight w:val="none"/>
        </w:rPr>
      </w:pPr>
      <w:r>
        <w:rPr>
          <w:rFonts w:hint="eastAsia" w:ascii="Times New Roman" w:hAnsi="Times New Roman" w:eastAsia="宋体" w:cs="Times New Roman"/>
          <w:color w:val="auto"/>
          <w:sz w:val="22"/>
          <w:szCs w:val="22"/>
          <w:highlight w:val="none"/>
        </w:rPr>
        <w:t>3、评标委员会对未中标的供应商不作落标原因解释。</w:t>
      </w:r>
    </w:p>
    <w:p w14:paraId="2D871445">
      <w:pPr>
        <w:widowControl/>
        <w:snapToGrid w:val="0"/>
        <w:spacing w:line="420" w:lineRule="exact"/>
        <w:ind w:firstLine="527"/>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4、签订合同</w:t>
      </w:r>
    </w:p>
    <w:p w14:paraId="173DE2B9">
      <w:pPr>
        <w:widowControl/>
        <w:snapToGrid w:val="0"/>
        <w:spacing w:line="420" w:lineRule="exact"/>
        <w:ind w:firstLine="527"/>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4.1、中标供应商领取中标通知书后与采购人签订合同（采购结果公告发出后30日内）。中标供应商未经采购人许可，在规定时间内未与采购人签订合同，则视为拒签合同。</w:t>
      </w:r>
    </w:p>
    <w:p w14:paraId="0B06B521">
      <w:pPr>
        <w:widowControl/>
        <w:snapToGrid w:val="0"/>
        <w:spacing w:line="420" w:lineRule="exact"/>
        <w:ind w:firstLine="527"/>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4.2、招标文件、中标供应商的投标文件及投标修改文件、评标过程中有关澄清文件及经双方签字的询标纪要（承诺）和中标通知书均作为合同附件。</w:t>
      </w:r>
    </w:p>
    <w:p w14:paraId="318DFB96">
      <w:pPr>
        <w:widowControl/>
        <w:snapToGrid w:val="0"/>
        <w:spacing w:line="420" w:lineRule="exact"/>
        <w:ind w:firstLine="527"/>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4.3 拒签合同的责任</w:t>
      </w:r>
    </w:p>
    <w:p w14:paraId="7B6DD598">
      <w:pPr>
        <w:widowControl/>
        <w:autoSpaceDE w:val="0"/>
        <w:autoSpaceDN w:val="0"/>
        <w:adjustRightInd w:val="0"/>
        <w:snapToGrid w:val="0"/>
        <w:spacing w:line="420" w:lineRule="exact"/>
        <w:ind w:firstLine="440" w:firstLineChars="200"/>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中标供应商接到中标通知书后，在规定时间内借故否认已经承诺的条件而拒签合同，以投标违约处理，并赔偿采购人由此造成的直接经济损失；采购人重新组织招标的，所需费用由原中标供应商承担。采购人无故不与供应商签订合同的应当承担相应的法律责任。</w:t>
      </w:r>
    </w:p>
    <w:p w14:paraId="32365F44">
      <w:pPr>
        <w:widowControl/>
        <w:jc w:val="center"/>
        <w:rPr>
          <w:rFonts w:hint="eastAsia" w:ascii="Times New Roman" w:hAnsi="Times New Roman" w:eastAsia="宋体" w:cs="Times New Roman"/>
          <w:color w:val="auto"/>
          <w:sz w:val="32"/>
          <w:szCs w:val="32"/>
          <w:highlight w:val="none"/>
          <w:lang w:val="zh-CN"/>
        </w:rPr>
      </w:pPr>
    </w:p>
    <w:p w14:paraId="70A3A215">
      <w:pPr>
        <w:widowControl/>
        <w:jc w:val="both"/>
        <w:rPr>
          <w:rFonts w:hint="eastAsia" w:ascii="Times New Roman" w:hAnsi="Times New Roman" w:eastAsia="宋体" w:cs="Times New Roman"/>
          <w:color w:val="auto"/>
          <w:sz w:val="32"/>
          <w:szCs w:val="32"/>
          <w:highlight w:val="none"/>
          <w:lang w:val="zh-CN"/>
        </w:rPr>
      </w:pPr>
    </w:p>
    <w:p w14:paraId="32EF1A71">
      <w:pPr>
        <w:widowControl/>
        <w:jc w:val="both"/>
        <w:rPr>
          <w:rFonts w:hint="eastAsia" w:ascii="Times New Roman" w:hAnsi="Times New Roman" w:eastAsia="宋体" w:cs="Times New Roman"/>
          <w:color w:val="auto"/>
          <w:sz w:val="32"/>
          <w:szCs w:val="32"/>
          <w:highlight w:val="none"/>
          <w:lang w:val="zh-CN"/>
        </w:rPr>
      </w:pPr>
    </w:p>
    <w:p w14:paraId="3FC19B9A">
      <w:pPr>
        <w:widowControl/>
        <w:jc w:val="both"/>
        <w:rPr>
          <w:rFonts w:hint="eastAsia" w:ascii="Times New Roman" w:hAnsi="Times New Roman" w:eastAsia="宋体" w:cs="Times New Roman"/>
          <w:color w:val="auto"/>
          <w:sz w:val="32"/>
          <w:szCs w:val="32"/>
          <w:highlight w:val="none"/>
          <w:lang w:val="zh-CN"/>
        </w:rPr>
      </w:pPr>
    </w:p>
    <w:p w14:paraId="0AFEA12C">
      <w:pPr>
        <w:widowControl/>
        <w:jc w:val="both"/>
        <w:rPr>
          <w:rFonts w:hint="eastAsia" w:ascii="Times New Roman" w:hAnsi="Times New Roman" w:eastAsia="宋体" w:cs="Times New Roman"/>
          <w:color w:val="auto"/>
          <w:sz w:val="32"/>
          <w:szCs w:val="32"/>
          <w:highlight w:val="none"/>
          <w:lang w:val="zh-CN"/>
        </w:rPr>
      </w:pPr>
    </w:p>
    <w:p w14:paraId="3DA1B3F2">
      <w:pPr>
        <w:widowControl/>
        <w:jc w:val="both"/>
        <w:rPr>
          <w:rFonts w:hint="eastAsia" w:ascii="Times New Roman" w:hAnsi="Times New Roman" w:eastAsia="宋体" w:cs="Times New Roman"/>
          <w:color w:val="auto"/>
          <w:sz w:val="32"/>
          <w:szCs w:val="32"/>
          <w:highlight w:val="none"/>
          <w:lang w:val="zh-CN"/>
        </w:rPr>
      </w:pPr>
    </w:p>
    <w:p w14:paraId="24AEF4E7">
      <w:pPr>
        <w:widowControl/>
        <w:jc w:val="both"/>
        <w:rPr>
          <w:rFonts w:hint="eastAsia" w:ascii="Times New Roman" w:hAnsi="Times New Roman" w:eastAsia="宋体" w:cs="Times New Roman"/>
          <w:color w:val="auto"/>
          <w:sz w:val="32"/>
          <w:szCs w:val="32"/>
          <w:highlight w:val="none"/>
          <w:lang w:val="zh-CN"/>
        </w:rPr>
      </w:pPr>
    </w:p>
    <w:p w14:paraId="7C1B0529">
      <w:pPr>
        <w:widowControl/>
        <w:jc w:val="both"/>
        <w:rPr>
          <w:rFonts w:hint="eastAsia" w:ascii="Times New Roman" w:hAnsi="Times New Roman" w:eastAsia="宋体" w:cs="Times New Roman"/>
          <w:color w:val="auto"/>
          <w:sz w:val="32"/>
          <w:szCs w:val="32"/>
          <w:highlight w:val="none"/>
          <w:lang w:val="zh-CN"/>
        </w:rPr>
      </w:pPr>
    </w:p>
    <w:p w14:paraId="298894AE">
      <w:pPr>
        <w:widowControl/>
        <w:jc w:val="both"/>
        <w:rPr>
          <w:rFonts w:hint="eastAsia" w:ascii="Times New Roman" w:hAnsi="Times New Roman" w:eastAsia="宋体" w:cs="Times New Roman"/>
          <w:color w:val="auto"/>
          <w:sz w:val="32"/>
          <w:szCs w:val="32"/>
          <w:highlight w:val="none"/>
          <w:lang w:val="zh-CN"/>
        </w:rPr>
      </w:pPr>
    </w:p>
    <w:p w14:paraId="263E80E4">
      <w:pPr>
        <w:widowControl/>
        <w:jc w:val="both"/>
        <w:rPr>
          <w:rFonts w:hint="eastAsia" w:ascii="Times New Roman" w:hAnsi="Times New Roman" w:eastAsia="宋体" w:cs="Times New Roman"/>
          <w:color w:val="auto"/>
          <w:sz w:val="32"/>
          <w:szCs w:val="32"/>
          <w:highlight w:val="none"/>
          <w:lang w:val="zh-CN"/>
        </w:rPr>
      </w:pPr>
    </w:p>
    <w:p w14:paraId="2B7665CF">
      <w:pPr>
        <w:widowControl/>
        <w:jc w:val="both"/>
        <w:rPr>
          <w:rFonts w:hint="eastAsia" w:ascii="Times New Roman" w:hAnsi="Times New Roman" w:eastAsia="宋体" w:cs="Times New Roman"/>
          <w:color w:val="auto"/>
          <w:sz w:val="32"/>
          <w:szCs w:val="32"/>
          <w:highlight w:val="none"/>
          <w:lang w:val="zh-CN"/>
        </w:rPr>
      </w:pPr>
    </w:p>
    <w:p w14:paraId="4AACFCB4">
      <w:pPr>
        <w:widowControl/>
        <w:jc w:val="both"/>
        <w:rPr>
          <w:rFonts w:hint="eastAsia" w:ascii="Times New Roman" w:hAnsi="Times New Roman" w:eastAsia="宋体" w:cs="Times New Roman"/>
          <w:color w:val="auto"/>
          <w:sz w:val="32"/>
          <w:szCs w:val="32"/>
          <w:highlight w:val="none"/>
          <w:lang w:val="zh-CN"/>
        </w:rPr>
      </w:pPr>
    </w:p>
    <w:p w14:paraId="391BB597">
      <w:pPr>
        <w:widowControl/>
        <w:jc w:val="both"/>
        <w:rPr>
          <w:rFonts w:hint="eastAsia" w:ascii="Times New Roman" w:hAnsi="Times New Roman" w:eastAsia="宋体" w:cs="Times New Roman"/>
          <w:color w:val="auto"/>
          <w:sz w:val="32"/>
          <w:szCs w:val="32"/>
          <w:highlight w:val="none"/>
          <w:lang w:val="zh-CN"/>
        </w:rPr>
      </w:pPr>
    </w:p>
    <w:p w14:paraId="69CF857D">
      <w:pPr>
        <w:widowControl/>
        <w:jc w:val="both"/>
        <w:rPr>
          <w:rFonts w:hint="eastAsia" w:ascii="Times New Roman" w:hAnsi="Times New Roman" w:eastAsia="宋体" w:cs="Times New Roman"/>
          <w:color w:val="auto"/>
          <w:sz w:val="32"/>
          <w:szCs w:val="32"/>
          <w:highlight w:val="none"/>
          <w:lang w:val="zh-CN"/>
        </w:rPr>
      </w:pPr>
    </w:p>
    <w:p w14:paraId="37F3E9DC">
      <w:pPr>
        <w:widowControl/>
        <w:autoSpaceDE w:val="0"/>
        <w:autoSpaceDN w:val="0"/>
        <w:snapToGrid w:val="0"/>
        <w:spacing w:line="420" w:lineRule="exact"/>
        <w:ind w:firstLine="450"/>
        <w:jc w:val="center"/>
        <w:rPr>
          <w:rFonts w:hint="eastAsia" w:ascii="Times New Roman" w:hAnsi="Times New Roman" w:eastAsia="宋体" w:cs="Times New Roman"/>
          <w:color w:val="auto"/>
          <w:sz w:val="32"/>
          <w:szCs w:val="20"/>
          <w:highlight w:val="none"/>
        </w:rPr>
      </w:pPr>
      <w:r>
        <w:rPr>
          <w:rFonts w:hint="eastAsia" w:ascii="Times New Roman" w:hAnsi="Times New Roman" w:eastAsia="宋体" w:cs="Times New Roman"/>
          <w:color w:val="auto"/>
          <w:sz w:val="32"/>
          <w:szCs w:val="20"/>
          <w:highlight w:val="none"/>
        </w:rPr>
        <w:t>第四部分   政府采购政策功能相关说明</w:t>
      </w:r>
    </w:p>
    <w:p w14:paraId="7CA4849D">
      <w:pPr>
        <w:widowControl/>
        <w:snapToGrid w:val="0"/>
        <w:jc w:val="left"/>
        <w:rPr>
          <w:rFonts w:hint="eastAsia" w:ascii="Times New Roman" w:hAnsi="Times New Roman" w:eastAsia="宋体" w:cs="Times New Roman"/>
          <w:color w:val="auto"/>
          <w:sz w:val="22"/>
          <w:szCs w:val="20"/>
          <w:highlight w:val="none"/>
        </w:rPr>
      </w:pPr>
    </w:p>
    <w:p w14:paraId="543EC96A">
      <w:pPr>
        <w:widowControl/>
        <w:snapToGrid w:val="0"/>
        <w:spacing w:line="440" w:lineRule="atLeast"/>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一、小、微企业（含监狱企业、残疾人福利性单位）扶持政策说明</w:t>
      </w:r>
    </w:p>
    <w:p w14:paraId="4FA5020A">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1、文件依据</w:t>
      </w:r>
    </w:p>
    <w:p w14:paraId="0DD686E2">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lang w:eastAsia="zh-CN"/>
        </w:rPr>
        <w:t>（</w:t>
      </w:r>
      <w:r>
        <w:rPr>
          <w:rFonts w:hint="eastAsia" w:ascii="Times New Roman" w:hAnsi="Times New Roman" w:eastAsia="宋体" w:cs="Times New Roman"/>
          <w:b w:val="0"/>
          <w:bCs/>
          <w:color w:val="auto"/>
          <w:sz w:val="22"/>
          <w:szCs w:val="20"/>
          <w:highlight w:val="none"/>
        </w:rPr>
        <w:t>1）关于印发《政府采购促进中小企业发展管理办法》的通知（财库[20</w:t>
      </w:r>
      <w:r>
        <w:rPr>
          <w:rFonts w:hint="eastAsia" w:ascii="Times New Roman" w:hAnsi="Times New Roman" w:eastAsia="宋体" w:cs="Times New Roman"/>
          <w:b w:val="0"/>
          <w:bCs/>
          <w:color w:val="auto"/>
          <w:sz w:val="22"/>
          <w:szCs w:val="20"/>
          <w:highlight w:val="none"/>
          <w:lang w:val="en-US" w:eastAsia="zh-CN"/>
        </w:rPr>
        <w:t>20</w:t>
      </w:r>
      <w:r>
        <w:rPr>
          <w:rFonts w:hint="eastAsia" w:ascii="Times New Roman" w:hAnsi="Times New Roman" w:eastAsia="宋体" w:cs="Times New Roman"/>
          <w:b w:val="0"/>
          <w:bCs/>
          <w:color w:val="auto"/>
          <w:sz w:val="22"/>
          <w:szCs w:val="20"/>
          <w:highlight w:val="none"/>
        </w:rPr>
        <w:t>]</w:t>
      </w:r>
      <w:r>
        <w:rPr>
          <w:rFonts w:hint="eastAsia" w:ascii="Times New Roman" w:hAnsi="Times New Roman" w:eastAsia="宋体" w:cs="Times New Roman"/>
          <w:b w:val="0"/>
          <w:bCs/>
          <w:color w:val="auto"/>
          <w:sz w:val="22"/>
          <w:szCs w:val="20"/>
          <w:highlight w:val="none"/>
          <w:lang w:val="en-US" w:eastAsia="zh-CN"/>
        </w:rPr>
        <w:t>46</w:t>
      </w:r>
      <w:r>
        <w:rPr>
          <w:rFonts w:hint="eastAsia" w:ascii="Times New Roman" w:hAnsi="Times New Roman" w:eastAsia="宋体" w:cs="Times New Roman"/>
          <w:b w:val="0"/>
          <w:bCs/>
          <w:color w:val="auto"/>
          <w:sz w:val="22"/>
          <w:szCs w:val="20"/>
          <w:highlight w:val="none"/>
        </w:rPr>
        <w:t>号）</w:t>
      </w:r>
    </w:p>
    <w:p w14:paraId="652EED17">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w:t>
      </w:r>
      <w:r>
        <w:rPr>
          <w:rFonts w:hint="eastAsia" w:ascii="Times New Roman" w:hAnsi="Times New Roman" w:eastAsia="宋体" w:cs="Times New Roman"/>
          <w:b w:val="0"/>
          <w:bCs/>
          <w:color w:val="auto"/>
          <w:sz w:val="22"/>
          <w:szCs w:val="20"/>
          <w:highlight w:val="none"/>
          <w:lang w:val="en-US" w:eastAsia="zh-CN"/>
        </w:rPr>
        <w:t>2</w:t>
      </w:r>
      <w:r>
        <w:rPr>
          <w:rFonts w:hint="eastAsia" w:ascii="Times New Roman" w:hAnsi="Times New Roman" w:eastAsia="宋体" w:cs="Times New Roman"/>
          <w:b w:val="0"/>
          <w:bCs/>
          <w:color w:val="auto"/>
          <w:sz w:val="22"/>
          <w:szCs w:val="20"/>
          <w:highlight w:val="none"/>
        </w:rPr>
        <w:t>）浙江省财政厅、浙江省经济和信息化委员会《关于简化中小企业类别确认流程有关事项的通知》(浙财采监[2018]2号)</w:t>
      </w:r>
    </w:p>
    <w:p w14:paraId="3B5D0444">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w:t>
      </w:r>
      <w:r>
        <w:rPr>
          <w:rFonts w:hint="eastAsia" w:ascii="Times New Roman" w:hAnsi="Times New Roman" w:eastAsia="宋体" w:cs="Times New Roman"/>
          <w:b w:val="0"/>
          <w:bCs/>
          <w:color w:val="auto"/>
          <w:sz w:val="22"/>
          <w:szCs w:val="20"/>
          <w:highlight w:val="none"/>
          <w:lang w:val="en-US" w:eastAsia="zh-CN"/>
        </w:rPr>
        <w:t>3</w:t>
      </w:r>
      <w:r>
        <w:rPr>
          <w:rFonts w:hint="eastAsia" w:ascii="Times New Roman" w:hAnsi="Times New Roman" w:eastAsia="宋体" w:cs="Times New Roman"/>
          <w:b w:val="0"/>
          <w:bCs/>
          <w:color w:val="auto"/>
          <w:sz w:val="22"/>
          <w:szCs w:val="20"/>
          <w:highlight w:val="none"/>
        </w:rPr>
        <w:t>）浙江省省财政厅《关于开展政府采购供应商网上注册登记和诚信管理工作的通知》（浙财采监〔2010〕8号)</w:t>
      </w:r>
    </w:p>
    <w:p w14:paraId="5B6B437B">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w:t>
      </w:r>
      <w:r>
        <w:rPr>
          <w:rFonts w:hint="eastAsia" w:ascii="Times New Roman" w:hAnsi="Times New Roman" w:eastAsia="宋体" w:cs="Times New Roman"/>
          <w:b w:val="0"/>
          <w:bCs/>
          <w:color w:val="auto"/>
          <w:sz w:val="22"/>
          <w:szCs w:val="20"/>
          <w:highlight w:val="none"/>
          <w:lang w:val="en-US" w:eastAsia="zh-CN"/>
        </w:rPr>
        <w:t>4</w:t>
      </w:r>
      <w:r>
        <w:rPr>
          <w:rFonts w:hint="eastAsia" w:ascii="Times New Roman" w:hAnsi="Times New Roman" w:eastAsia="宋体" w:cs="Times New Roman"/>
          <w:b w:val="0"/>
          <w:bCs/>
          <w:color w:val="auto"/>
          <w:sz w:val="22"/>
          <w:szCs w:val="20"/>
          <w:highlight w:val="none"/>
        </w:rPr>
        <w:t>）《工业和信息化部、国家统计局、国家发展和改革委员会、财政部关于印发中小企业划型标准规定的通知》（工信部联企业[2011]300号）</w:t>
      </w:r>
    </w:p>
    <w:p w14:paraId="5A2C5E4C">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w:t>
      </w:r>
      <w:r>
        <w:rPr>
          <w:rFonts w:hint="eastAsia" w:ascii="Times New Roman" w:hAnsi="Times New Roman" w:eastAsia="宋体" w:cs="Times New Roman"/>
          <w:b w:val="0"/>
          <w:bCs/>
          <w:color w:val="auto"/>
          <w:sz w:val="22"/>
          <w:szCs w:val="20"/>
          <w:highlight w:val="none"/>
          <w:lang w:val="en-US" w:eastAsia="zh-CN"/>
        </w:rPr>
        <w:t>5</w:t>
      </w:r>
      <w:r>
        <w:rPr>
          <w:rFonts w:hint="eastAsia" w:ascii="Times New Roman" w:hAnsi="Times New Roman" w:eastAsia="宋体" w:cs="Times New Roman"/>
          <w:b w:val="0"/>
          <w:bCs/>
          <w:color w:val="auto"/>
          <w:sz w:val="22"/>
          <w:szCs w:val="20"/>
          <w:highlight w:val="none"/>
        </w:rPr>
        <w:t>）财政部、司法部《关于政府采购支持监狱企业发展有关问题的通知》（财库〔2014〕68号）</w:t>
      </w:r>
    </w:p>
    <w:p w14:paraId="1A8A1580">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w:t>
      </w:r>
      <w:r>
        <w:rPr>
          <w:rFonts w:hint="eastAsia" w:ascii="Times New Roman" w:hAnsi="Times New Roman" w:eastAsia="宋体" w:cs="Times New Roman"/>
          <w:b w:val="0"/>
          <w:bCs/>
          <w:color w:val="auto"/>
          <w:sz w:val="22"/>
          <w:szCs w:val="20"/>
          <w:highlight w:val="none"/>
          <w:lang w:val="en-US" w:eastAsia="zh-CN"/>
        </w:rPr>
        <w:t>6</w:t>
      </w:r>
      <w:r>
        <w:rPr>
          <w:rFonts w:hint="eastAsia" w:ascii="Times New Roman" w:hAnsi="Times New Roman" w:eastAsia="宋体" w:cs="Times New Roman"/>
          <w:b w:val="0"/>
          <w:bCs/>
          <w:color w:val="auto"/>
          <w:sz w:val="22"/>
          <w:szCs w:val="20"/>
          <w:highlight w:val="none"/>
        </w:rPr>
        <w:t>）《财政部 民政部 中国残疾人联合会关于促进残疾人就业政府采购政策的通知》（财库〔2017〕 141号）</w:t>
      </w:r>
    </w:p>
    <w:p w14:paraId="1E577409">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（7）《浙江省财政厅关于进一步促进政府采购公平竞争打造最优营商环境的通知》（浙财采监（2021）22号）</w:t>
      </w:r>
    </w:p>
    <w:p w14:paraId="09428880">
      <w:pPr>
        <w:widowControl/>
        <w:snapToGrid w:val="0"/>
        <w:spacing w:line="440" w:lineRule="atLeast"/>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bCs w:val="0"/>
          <w:color w:val="auto"/>
          <w:sz w:val="22"/>
          <w:szCs w:val="20"/>
          <w:highlight w:val="none"/>
        </w:rPr>
        <w:t>2、在政府采购活动中，供应商提供的货物、工程或者服务符合下列情形的，享受中小企业扶持政策：</w:t>
      </w:r>
    </w:p>
    <w:p w14:paraId="1C48F27A">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 xml:space="preserve">（1）在货物采购项目中，货物由中小企业制造，即货物由中小企业生产且使用该中小企业商号或者注册商标； </w:t>
      </w:r>
    </w:p>
    <w:p w14:paraId="11FAA949">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 xml:space="preserve">（2）在工程采购项目中，工程由中小企业承建，即工程施工单位为中小企业； </w:t>
      </w:r>
    </w:p>
    <w:p w14:paraId="1E4ADC7A">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（3）在服务采购项目中，服务由中小企业承接，即提供服务的人员为中小企业依照《中华人民共和国劳动合同法》订立劳动合同的从业人员。</w:t>
      </w:r>
    </w:p>
    <w:p w14:paraId="57C1621D">
      <w:pPr>
        <w:widowControl/>
        <w:snapToGrid w:val="0"/>
        <w:spacing w:line="440" w:lineRule="atLeast"/>
        <w:jc w:val="left"/>
        <w:rPr>
          <w:rFonts w:hint="eastAsia" w:ascii="Times New Roman" w:hAnsi="Times New Roman" w:eastAsia="宋体" w:cs="Times New Roman"/>
          <w:b/>
          <w:bCs w:val="0"/>
          <w:color w:val="auto"/>
          <w:sz w:val="22"/>
          <w:szCs w:val="20"/>
          <w:highlight w:val="none"/>
        </w:rPr>
      </w:pPr>
      <w:r>
        <w:rPr>
          <w:rFonts w:hint="eastAsia" w:ascii="Times New Roman" w:hAnsi="Times New Roman" w:eastAsia="宋体" w:cs="Times New Roman"/>
          <w:b w:val="0"/>
          <w:bCs/>
          <w:color w:val="auto"/>
          <w:sz w:val="22"/>
          <w:szCs w:val="20"/>
          <w:highlight w:val="none"/>
        </w:rPr>
        <w:t xml:space="preserve"> </w:t>
      </w:r>
      <w:r>
        <w:rPr>
          <w:rFonts w:hint="eastAsia" w:ascii="Times New Roman" w:hAnsi="Times New Roman" w:eastAsia="宋体" w:cs="Times New Roman"/>
          <w:b w:val="0"/>
          <w:bCs/>
          <w:color w:val="auto"/>
          <w:sz w:val="22"/>
          <w:szCs w:val="20"/>
          <w:highlight w:val="none"/>
          <w:lang w:val="en-US" w:eastAsia="zh-CN"/>
        </w:rPr>
        <w:t xml:space="preserve">  </w:t>
      </w:r>
      <w:r>
        <w:rPr>
          <w:rFonts w:hint="eastAsia" w:ascii="Times New Roman" w:hAnsi="Times New Roman" w:eastAsia="宋体" w:cs="Times New Roman"/>
          <w:b/>
          <w:bCs w:val="0"/>
          <w:color w:val="auto"/>
          <w:sz w:val="22"/>
          <w:szCs w:val="20"/>
          <w:highlight w:val="none"/>
          <w:lang w:val="en-US" w:eastAsia="zh-CN"/>
        </w:rPr>
        <w:t xml:space="preserve"> </w:t>
      </w:r>
      <w:r>
        <w:rPr>
          <w:rFonts w:hint="eastAsia" w:ascii="Times New Roman" w:hAnsi="Times New Roman" w:eastAsia="宋体" w:cs="Times New Roman"/>
          <w:b/>
          <w:bCs w:val="0"/>
          <w:color w:val="auto"/>
          <w:sz w:val="22"/>
          <w:szCs w:val="20"/>
          <w:highlight w:val="none"/>
        </w:rPr>
        <w:t>在货物采购项目中，供应商提供的货物既有中小企业制造货物，也有大型企业制造货物的，不享受规定的中小企业扶持政策。</w:t>
      </w:r>
    </w:p>
    <w:p w14:paraId="1EF7BD1F">
      <w:pPr>
        <w:widowControl/>
        <w:snapToGrid w:val="0"/>
        <w:spacing w:line="440" w:lineRule="atLeast"/>
        <w:ind w:firstLine="442" w:firstLineChars="200"/>
        <w:jc w:val="left"/>
        <w:rPr>
          <w:rFonts w:hint="eastAsia" w:ascii="Times New Roman" w:hAnsi="Times New Roman" w:eastAsia="宋体" w:cs="Times New Roman"/>
          <w:b/>
          <w:bCs w:val="0"/>
          <w:color w:val="auto"/>
          <w:sz w:val="22"/>
          <w:szCs w:val="20"/>
          <w:highlight w:val="none"/>
          <w:lang w:val="en-US" w:eastAsia="zh-CN"/>
        </w:rPr>
      </w:pPr>
      <w:r>
        <w:rPr>
          <w:rFonts w:hint="eastAsia" w:ascii="Times New Roman" w:hAnsi="Times New Roman" w:eastAsia="宋体" w:cs="Times New Roman"/>
          <w:b/>
          <w:bCs w:val="0"/>
          <w:color w:val="auto"/>
          <w:sz w:val="22"/>
          <w:szCs w:val="20"/>
          <w:highlight w:val="none"/>
          <w:lang w:val="en-US" w:eastAsia="zh-CN"/>
        </w:rPr>
        <w:t>小型、微型企业提供中型企业制造的货物的，视同为中型企业。</w:t>
      </w:r>
    </w:p>
    <w:p w14:paraId="21B07E36">
      <w:pPr>
        <w:widowControl/>
        <w:snapToGrid w:val="0"/>
        <w:spacing w:line="440" w:lineRule="atLeast"/>
        <w:ind w:firstLine="442" w:firstLineChars="200"/>
        <w:jc w:val="left"/>
        <w:rPr>
          <w:rFonts w:hint="eastAsia" w:ascii="Times New Roman" w:hAnsi="Times New Roman" w:eastAsia="宋体" w:cs="Times New Roman"/>
          <w:b/>
          <w:bCs w:val="0"/>
          <w:color w:val="auto"/>
          <w:sz w:val="22"/>
          <w:szCs w:val="20"/>
          <w:highlight w:val="none"/>
        </w:rPr>
      </w:pPr>
      <w:r>
        <w:rPr>
          <w:rFonts w:hint="eastAsia" w:ascii="Times New Roman" w:hAnsi="Times New Roman" w:eastAsia="宋体" w:cs="Times New Roman"/>
          <w:b/>
          <w:bCs w:val="0"/>
          <w:color w:val="auto"/>
          <w:sz w:val="22"/>
          <w:szCs w:val="20"/>
          <w:highlight w:val="none"/>
        </w:rPr>
        <w:t>以联合体形式参加政府采购活动，联合体各方均为中小企业的，联合体视为中小企业。其中，联合体各方均为小微企业的，联合体视同小微企业。</w:t>
      </w:r>
    </w:p>
    <w:p w14:paraId="295E30A5">
      <w:pPr>
        <w:widowControl/>
        <w:snapToGrid w:val="0"/>
        <w:spacing w:line="440" w:lineRule="atLeast"/>
        <w:ind w:firstLine="442" w:firstLineChars="200"/>
        <w:jc w:val="left"/>
        <w:rPr>
          <w:rFonts w:hint="eastAsia" w:ascii="Times New Roman" w:hAnsi="Times New Roman" w:eastAsia="宋体" w:cs="Times New Roman"/>
          <w:b/>
          <w:bCs w:val="0"/>
          <w:color w:val="auto"/>
          <w:sz w:val="22"/>
          <w:szCs w:val="20"/>
          <w:highlight w:val="none"/>
        </w:rPr>
      </w:pPr>
      <w:r>
        <w:rPr>
          <w:rFonts w:hint="eastAsia" w:ascii="Times New Roman" w:hAnsi="Times New Roman" w:eastAsia="宋体" w:cs="Times New Roman"/>
          <w:b/>
          <w:bCs w:val="0"/>
          <w:color w:val="auto"/>
          <w:sz w:val="22"/>
          <w:szCs w:val="20"/>
          <w:highlight w:val="none"/>
        </w:rPr>
        <w:t>中小企业的认定：中小企业是指在中华人民共和国境内依法设立，依据国务院批准的中小企业划分标准确定的中型企业、小型企业和微型企业，但与大企业的负责人为同一人，或者与大企业存在直接控股、管理关系的除外。</w:t>
      </w:r>
    </w:p>
    <w:p w14:paraId="1233A50A">
      <w:pPr>
        <w:widowControl/>
        <w:snapToGrid w:val="0"/>
        <w:spacing w:line="440" w:lineRule="atLeast"/>
        <w:ind w:firstLine="442" w:firstLineChars="200"/>
        <w:jc w:val="left"/>
        <w:rPr>
          <w:rFonts w:hint="eastAsia" w:ascii="Times New Roman" w:hAnsi="Times New Roman" w:eastAsia="宋体" w:cs="Times New Roman"/>
          <w:b/>
          <w:bCs w:val="0"/>
          <w:color w:val="auto"/>
          <w:sz w:val="22"/>
          <w:szCs w:val="20"/>
          <w:highlight w:val="none"/>
        </w:rPr>
      </w:pPr>
      <w:r>
        <w:rPr>
          <w:rFonts w:hint="eastAsia" w:ascii="Times New Roman" w:hAnsi="Times New Roman" w:eastAsia="宋体" w:cs="Times New Roman"/>
          <w:b/>
          <w:bCs w:val="0"/>
          <w:color w:val="auto"/>
          <w:sz w:val="22"/>
          <w:szCs w:val="20"/>
          <w:highlight w:val="none"/>
        </w:rPr>
        <w:t>符合中小企业划分标准的个体工商户，在政府采购活动中视同中小企业。</w:t>
      </w:r>
    </w:p>
    <w:p w14:paraId="0D6E3C4A">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中小企业划分标准：是指国务院有关部门根据企业从业人员、营业收入、资产总额等指标制定的中小企业划型标准，按《工业和信息化部、国家统计局、国家发展和改革委员会、财政部关于印发中小企业划型标准规定的通知》（工信部联企业[2011]300号）规定划分。</w:t>
      </w:r>
    </w:p>
    <w:p w14:paraId="0BE8D7B3">
      <w:pPr>
        <w:widowControl/>
        <w:snapToGrid w:val="0"/>
        <w:spacing w:line="440" w:lineRule="atLeast"/>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lang w:val="en-US" w:eastAsia="zh-CN"/>
        </w:rPr>
        <w:t>3</w:t>
      </w:r>
      <w:r>
        <w:rPr>
          <w:rFonts w:hint="eastAsia" w:ascii="Times New Roman" w:hAnsi="Times New Roman" w:eastAsia="宋体" w:cs="Times New Roman"/>
          <w:b w:val="0"/>
          <w:bCs/>
          <w:color w:val="auto"/>
          <w:sz w:val="22"/>
          <w:szCs w:val="20"/>
          <w:highlight w:val="none"/>
        </w:rPr>
        <w:t>、享受小微企业（含监狱企业、残疾人福利性单位）价格折扣比例</w:t>
      </w:r>
    </w:p>
    <w:p w14:paraId="1424622C">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（1）在货物或服务项目采购中，对小微企业报价给予</w:t>
      </w:r>
      <w:r>
        <w:rPr>
          <w:rFonts w:hint="eastAsia" w:ascii="Times New Roman" w:hAnsi="Times New Roman" w:eastAsia="宋体" w:cs="Times New Roman"/>
          <w:b w:val="0"/>
          <w:bCs/>
          <w:color w:val="auto"/>
          <w:sz w:val="22"/>
          <w:szCs w:val="20"/>
          <w:highlight w:val="none"/>
          <w:lang w:val="en-US" w:eastAsia="zh-CN"/>
        </w:rPr>
        <w:t>10</w:t>
      </w:r>
      <w:r>
        <w:rPr>
          <w:rFonts w:hint="eastAsia" w:ascii="Times New Roman" w:hAnsi="Times New Roman" w:eastAsia="宋体" w:cs="Times New Roman"/>
          <w:b w:val="0"/>
          <w:bCs/>
          <w:color w:val="auto"/>
          <w:sz w:val="22"/>
          <w:szCs w:val="20"/>
          <w:highlight w:val="none"/>
        </w:rPr>
        <w:t>%的扣除，用扣除后的价格参加评审；</w:t>
      </w:r>
    </w:p>
    <w:p w14:paraId="4D02B4FF">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（2）在工程项目采购中，对小微企业报价给予5%的扣除，用扣除后的价格参加评审。</w:t>
      </w:r>
    </w:p>
    <w:p w14:paraId="64CACC92">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（3）接受大中型企业与小微企业组成联合体或者允许大中型企业向一家或者多家小微企业分包的采购项目，对于联合协议或者分包意向协议约定小微企业的合同份额占到合同总金额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w:t>
      </w:r>
      <w:r>
        <w:rPr>
          <w:rFonts w:hint="eastAsia" w:ascii="Times New Roman" w:hAnsi="Times New Roman" w:eastAsia="宋体" w:cs="Times New Roman"/>
          <w:b w:val="0"/>
          <w:bCs/>
          <w:color w:val="auto"/>
          <w:sz w:val="22"/>
          <w:szCs w:val="20"/>
          <w:highlight w:val="none"/>
          <w:lang w:val="en-US" w:eastAsia="zh-CN"/>
        </w:rPr>
        <w:t>6</w:t>
      </w:r>
      <w:r>
        <w:rPr>
          <w:rFonts w:hint="eastAsia" w:ascii="Times New Roman" w:hAnsi="Times New Roman" w:eastAsia="宋体" w:cs="Times New Roman"/>
          <w:b w:val="0"/>
          <w:bCs/>
          <w:color w:val="auto"/>
          <w:sz w:val="22"/>
          <w:szCs w:val="20"/>
          <w:highlight w:val="none"/>
        </w:rPr>
        <w:t>%（工程项目为2%）的扣除，用扣除后的价格参加评审。组成联合体或者接受分包的小微企业与联合体内其他企业、分包企业之间存在直接控股、管理关系的，不享受价格扣除优惠政策。</w:t>
      </w:r>
    </w:p>
    <w:p w14:paraId="5260C197">
      <w:pPr>
        <w:widowControl/>
        <w:snapToGrid w:val="0"/>
        <w:spacing w:line="440" w:lineRule="atLeast"/>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lang w:val="en-US" w:eastAsia="zh-CN"/>
        </w:rPr>
        <w:t>4</w:t>
      </w:r>
      <w:r>
        <w:rPr>
          <w:rFonts w:hint="eastAsia" w:ascii="Times New Roman" w:hAnsi="Times New Roman" w:eastAsia="宋体" w:cs="Times New Roman"/>
          <w:b w:val="0"/>
          <w:bCs/>
          <w:color w:val="auto"/>
          <w:sz w:val="22"/>
          <w:szCs w:val="20"/>
          <w:highlight w:val="none"/>
        </w:rPr>
        <w:t>、享受小微企业价格折扣应提供以下证明材料（不提供的不享受价格折扣）：</w:t>
      </w:r>
    </w:p>
    <w:p w14:paraId="6FD71267">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（1）《中小企业声明函》（加盖供应商公章，格式见附件）</w:t>
      </w:r>
    </w:p>
    <w:p w14:paraId="7649E06E">
      <w:pPr>
        <w:widowControl/>
        <w:snapToGrid w:val="0"/>
        <w:spacing w:line="440" w:lineRule="atLeast"/>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lang w:val="en-US" w:eastAsia="zh-CN"/>
        </w:rPr>
        <w:t>5</w:t>
      </w:r>
      <w:r>
        <w:rPr>
          <w:rFonts w:hint="eastAsia" w:ascii="Times New Roman" w:hAnsi="Times New Roman" w:eastAsia="宋体" w:cs="Times New Roman"/>
          <w:b w:val="0"/>
          <w:bCs/>
          <w:color w:val="auto"/>
          <w:sz w:val="22"/>
          <w:szCs w:val="20"/>
          <w:highlight w:val="none"/>
        </w:rPr>
        <w:t>、享受监狱企业价格折扣应提供以下证明材料（不提供的不享受价格折扣）：</w:t>
      </w:r>
    </w:p>
    <w:p w14:paraId="08F100DB">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1）监狱企业参加政府采购活动时，应当提供由省级以上监狱管理局、戒毒管理局(含新疆生产建设兵团)出具的属于监狱企业的证明文件（原件或复印件加盖公章）。在政府采购活动中，监狱企业视同小型、微型企业，享受评审中价格扣除政策。</w:t>
      </w:r>
    </w:p>
    <w:p w14:paraId="14BE7103">
      <w:pPr>
        <w:widowControl/>
        <w:snapToGrid w:val="0"/>
        <w:spacing w:line="440" w:lineRule="atLeast"/>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lang w:val="en-US" w:eastAsia="zh-CN"/>
        </w:rPr>
        <w:t>6</w:t>
      </w:r>
      <w:r>
        <w:rPr>
          <w:rFonts w:hint="eastAsia" w:ascii="Times New Roman" w:hAnsi="Times New Roman" w:eastAsia="宋体" w:cs="Times New Roman"/>
          <w:b w:val="0"/>
          <w:bCs/>
          <w:color w:val="auto"/>
          <w:sz w:val="22"/>
          <w:szCs w:val="20"/>
          <w:highlight w:val="none"/>
        </w:rPr>
        <w:t>、享受残疾人福利性单位格折扣应提供以下证明材料（不提供的不享受价格折扣）：</w:t>
      </w:r>
    </w:p>
    <w:p w14:paraId="2DA3E79D">
      <w:pPr>
        <w:widowControl/>
        <w:snapToGrid w:val="0"/>
        <w:spacing w:line="440" w:lineRule="atLeast"/>
        <w:ind w:firstLine="440" w:firstLineChars="200"/>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rPr>
        <w:t>（1）残疾人福利性单位声明函；</w:t>
      </w:r>
    </w:p>
    <w:p w14:paraId="7127485D">
      <w:pPr>
        <w:widowControl/>
        <w:snapToGrid w:val="0"/>
        <w:spacing w:line="440" w:lineRule="atLeast"/>
        <w:jc w:val="left"/>
        <w:rPr>
          <w:rFonts w:hint="eastAsia" w:ascii="Times New Roman" w:hAnsi="Times New Roman" w:eastAsia="宋体" w:cs="Times New Roman"/>
          <w:b w:val="0"/>
          <w:bCs/>
          <w:color w:val="auto"/>
          <w:sz w:val="22"/>
          <w:szCs w:val="20"/>
          <w:highlight w:val="none"/>
        </w:rPr>
      </w:pPr>
      <w:r>
        <w:rPr>
          <w:rFonts w:hint="eastAsia" w:ascii="Times New Roman" w:hAnsi="Times New Roman" w:eastAsia="宋体" w:cs="Times New Roman"/>
          <w:b w:val="0"/>
          <w:bCs/>
          <w:color w:val="auto"/>
          <w:sz w:val="22"/>
          <w:szCs w:val="20"/>
          <w:highlight w:val="none"/>
          <w:lang w:val="en-US" w:eastAsia="zh-CN"/>
        </w:rPr>
        <w:t>7</w:t>
      </w:r>
      <w:r>
        <w:rPr>
          <w:rFonts w:hint="eastAsia" w:ascii="Times New Roman" w:hAnsi="Times New Roman" w:eastAsia="宋体" w:cs="Times New Roman"/>
          <w:b w:val="0"/>
          <w:bCs/>
          <w:color w:val="auto"/>
          <w:sz w:val="22"/>
          <w:szCs w:val="20"/>
          <w:highlight w:val="none"/>
        </w:rPr>
        <w:t>、非单一产品采购，无法核实（按</w:t>
      </w:r>
      <w:r>
        <w:rPr>
          <w:rFonts w:hint="eastAsia" w:ascii="Times New Roman" w:hAnsi="Times New Roman" w:eastAsia="宋体" w:cs="Times New Roman"/>
          <w:b w:val="0"/>
          <w:bCs/>
          <w:color w:val="auto"/>
          <w:sz w:val="22"/>
          <w:szCs w:val="20"/>
          <w:highlight w:val="none"/>
          <w:lang w:eastAsia="zh-CN"/>
        </w:rPr>
        <w:t>响应文件</w:t>
      </w:r>
      <w:r>
        <w:rPr>
          <w:rFonts w:hint="eastAsia" w:ascii="Times New Roman" w:hAnsi="Times New Roman" w:eastAsia="宋体" w:cs="Times New Roman"/>
          <w:b w:val="0"/>
          <w:bCs/>
          <w:color w:val="auto"/>
          <w:sz w:val="22"/>
          <w:szCs w:val="20"/>
          <w:highlight w:val="none"/>
        </w:rPr>
        <w:t>资料）全部货物均为小微企业（含监狱企业、残疾人福利性单位）制造；或小微企业（含监狱企业、残疾人福利性单位）提供其他制造商制造的货物且无法核实（按</w:t>
      </w:r>
      <w:r>
        <w:rPr>
          <w:rFonts w:hint="eastAsia" w:ascii="Times New Roman" w:hAnsi="Times New Roman" w:eastAsia="宋体" w:cs="Times New Roman"/>
          <w:b w:val="0"/>
          <w:bCs/>
          <w:color w:val="auto"/>
          <w:sz w:val="22"/>
          <w:szCs w:val="20"/>
          <w:highlight w:val="none"/>
          <w:lang w:eastAsia="zh-CN"/>
        </w:rPr>
        <w:t>响应文件</w:t>
      </w:r>
      <w:r>
        <w:rPr>
          <w:rFonts w:hint="eastAsia" w:ascii="Times New Roman" w:hAnsi="Times New Roman" w:eastAsia="宋体" w:cs="Times New Roman"/>
          <w:b w:val="0"/>
          <w:bCs/>
          <w:color w:val="auto"/>
          <w:sz w:val="22"/>
          <w:szCs w:val="20"/>
          <w:highlight w:val="none"/>
        </w:rPr>
        <w:t>资料）制造商是否为小微企业（含监狱企业、残疾人福利性单位）的，不享受价格折扣。</w:t>
      </w:r>
    </w:p>
    <w:p w14:paraId="05020649">
      <w:pPr>
        <w:widowControl/>
        <w:snapToGrid w:val="0"/>
        <w:spacing w:line="440" w:lineRule="atLeast"/>
        <w:jc w:val="left"/>
        <w:rPr>
          <w:rFonts w:hint="eastAsia" w:ascii="Times New Roman" w:hAnsi="Times New Roman" w:eastAsia="宋体" w:cs="Times New Roman"/>
          <w:b w:val="0"/>
          <w:bCs/>
          <w:color w:val="auto"/>
          <w:sz w:val="22"/>
          <w:szCs w:val="20"/>
          <w:highlight w:val="none"/>
          <w:lang w:val="en-US" w:eastAsia="zh-CN"/>
        </w:rPr>
      </w:pPr>
      <w:r>
        <w:rPr>
          <w:rFonts w:hint="eastAsia" w:ascii="Times New Roman" w:hAnsi="Times New Roman" w:eastAsia="宋体" w:cs="Times New Roman"/>
          <w:b/>
          <w:bCs w:val="0"/>
          <w:color w:val="auto"/>
          <w:sz w:val="22"/>
          <w:szCs w:val="20"/>
          <w:highlight w:val="none"/>
          <w:lang w:val="en-US" w:eastAsia="zh-CN"/>
        </w:rPr>
        <w:t>8、根据《工业和信息化部、国家统计局、国家发展和改革委员会、财政部关于印发中小企业划型标准规定的通知》（工信部联企业[2011]300号），本项目所属行业为</w:t>
      </w:r>
      <w:r>
        <w:rPr>
          <w:rFonts w:hint="eastAsia" w:ascii="Times New Roman" w:hAnsi="Times New Roman" w:eastAsia="宋体" w:cs="Times New Roman"/>
          <w:b/>
          <w:bCs w:val="0"/>
          <w:color w:val="auto"/>
          <w:sz w:val="22"/>
          <w:szCs w:val="20"/>
          <w:highlight w:val="none"/>
          <w:u w:val="single"/>
          <w:lang w:val="en-US" w:eastAsia="zh-CN"/>
        </w:rPr>
        <w:t>工业</w:t>
      </w:r>
      <w:r>
        <w:rPr>
          <w:rFonts w:hint="eastAsia" w:ascii="Times New Roman" w:hAnsi="Times New Roman" w:eastAsia="宋体" w:cs="Times New Roman"/>
          <w:b/>
          <w:bCs w:val="0"/>
          <w:color w:val="auto"/>
          <w:sz w:val="22"/>
          <w:szCs w:val="20"/>
          <w:highlight w:val="none"/>
          <w:lang w:val="en-US" w:eastAsia="zh-CN"/>
        </w:rPr>
        <w:t>，投标供应商属于招标文件中明确的行业所对应的小微企业享受价格优惠折扣，否则不享受。</w:t>
      </w:r>
    </w:p>
    <w:p w14:paraId="5F5DF0B3">
      <w:pPr>
        <w:widowControl/>
        <w:jc w:val="left"/>
        <w:rPr>
          <w:rFonts w:hint="eastAsia" w:ascii="Times New Roman" w:hAnsi="Times New Roman" w:eastAsia="宋体" w:cs="Times New Roman"/>
          <w:color w:val="auto"/>
          <w:szCs w:val="20"/>
          <w:highlight w:val="none"/>
        </w:rPr>
      </w:pPr>
    </w:p>
    <w:p w14:paraId="74607042">
      <w:pPr>
        <w:widowControl/>
        <w:snapToGrid w:val="0"/>
        <w:spacing w:line="360" w:lineRule="auto"/>
        <w:jc w:val="both"/>
        <w:rPr>
          <w:rFonts w:hint="eastAsia" w:ascii="Times New Roman" w:hAnsi="Times New Roman" w:eastAsia="宋体" w:cs="Times New Roman"/>
          <w:b/>
          <w:color w:val="auto"/>
          <w:sz w:val="28"/>
          <w:szCs w:val="28"/>
          <w:highlight w:val="none"/>
        </w:rPr>
      </w:pPr>
      <w:bookmarkStart w:id="10" w:name="OLE_LINK14"/>
      <w:bookmarkStart w:id="11" w:name="OLE_LINK13"/>
    </w:p>
    <w:p w14:paraId="60D3BADE">
      <w:pPr>
        <w:widowControl/>
        <w:snapToGrid w:val="0"/>
        <w:spacing w:line="360" w:lineRule="auto"/>
        <w:jc w:val="both"/>
        <w:rPr>
          <w:rFonts w:hint="eastAsia" w:ascii="Times New Roman" w:hAnsi="Times New Roman" w:eastAsia="宋体" w:cs="Times New Roman"/>
          <w:b/>
          <w:color w:val="auto"/>
          <w:sz w:val="28"/>
          <w:szCs w:val="28"/>
          <w:highlight w:val="none"/>
        </w:rPr>
      </w:pPr>
    </w:p>
    <w:p w14:paraId="0E387649">
      <w:pPr>
        <w:widowControl/>
        <w:snapToGrid w:val="0"/>
        <w:spacing w:line="360" w:lineRule="auto"/>
        <w:jc w:val="both"/>
        <w:rPr>
          <w:rFonts w:hint="eastAsia" w:ascii="Times New Roman" w:hAnsi="Times New Roman" w:eastAsia="宋体" w:cs="Times New Roman"/>
          <w:b/>
          <w:color w:val="auto"/>
          <w:sz w:val="28"/>
          <w:szCs w:val="28"/>
          <w:highlight w:val="none"/>
        </w:rPr>
      </w:pPr>
    </w:p>
    <w:p w14:paraId="74AC69AB">
      <w:pPr>
        <w:widowControl/>
        <w:snapToGrid w:val="0"/>
        <w:spacing w:line="360" w:lineRule="auto"/>
        <w:jc w:val="both"/>
        <w:rPr>
          <w:rFonts w:hint="eastAsia" w:ascii="Times New Roman" w:hAnsi="Times New Roman" w:eastAsia="宋体" w:cs="Times New Roman"/>
          <w:b/>
          <w:color w:val="auto"/>
          <w:sz w:val="28"/>
          <w:szCs w:val="28"/>
          <w:highlight w:val="none"/>
        </w:rPr>
      </w:pPr>
    </w:p>
    <w:p w14:paraId="138F02CC">
      <w:pPr>
        <w:widowControl/>
        <w:snapToGrid w:val="0"/>
        <w:spacing w:line="360" w:lineRule="auto"/>
        <w:jc w:val="both"/>
        <w:rPr>
          <w:rFonts w:hint="eastAsia" w:ascii="Times New Roman" w:hAnsi="Times New Roman" w:eastAsia="宋体" w:cs="Times New Roman"/>
          <w:b/>
          <w:color w:val="auto"/>
          <w:sz w:val="28"/>
          <w:szCs w:val="28"/>
          <w:highlight w:val="none"/>
        </w:rPr>
      </w:pPr>
    </w:p>
    <w:p w14:paraId="0F466468">
      <w:pPr>
        <w:widowControl/>
        <w:snapToGrid w:val="0"/>
        <w:spacing w:line="360" w:lineRule="auto"/>
        <w:jc w:val="center"/>
        <w:rPr>
          <w:rFonts w:hint="eastAsia" w:ascii="Times New Roman" w:hAnsi="Times New Roman" w:eastAsia="宋体" w:cs="Times New Roman"/>
          <w:b w:val="0"/>
          <w:bCs/>
          <w:i w:val="0"/>
          <w:iCs w:val="0"/>
          <w:color w:val="auto"/>
          <w:sz w:val="22"/>
          <w:szCs w:val="20"/>
          <w:highlight w:val="none"/>
          <w:lang w:eastAsia="zh-CN"/>
        </w:rPr>
      </w:pPr>
      <w:r>
        <w:rPr>
          <w:rFonts w:hint="eastAsia" w:ascii="Times New Roman" w:hAnsi="Times New Roman" w:eastAsia="宋体" w:cs="Times New Roman"/>
          <w:b/>
          <w:color w:val="auto"/>
          <w:sz w:val="28"/>
          <w:szCs w:val="28"/>
          <w:highlight w:val="none"/>
        </w:rPr>
        <w:t>中小企业声明函</w:t>
      </w:r>
      <w:r>
        <w:rPr>
          <w:rFonts w:hint="eastAsia" w:ascii="Times New Roman" w:hAnsi="Times New Roman" w:eastAsia="宋体" w:cs="Times New Roman"/>
          <w:b/>
          <w:color w:val="auto"/>
          <w:sz w:val="28"/>
          <w:szCs w:val="28"/>
          <w:highlight w:val="none"/>
          <w:lang w:eastAsia="zh-CN"/>
        </w:rPr>
        <w:t>（</w:t>
      </w:r>
      <w:r>
        <w:rPr>
          <w:rFonts w:hint="eastAsia" w:ascii="Times New Roman" w:hAnsi="Times New Roman" w:eastAsia="宋体" w:cs="Times New Roman"/>
          <w:b/>
          <w:color w:val="auto"/>
          <w:sz w:val="28"/>
          <w:szCs w:val="28"/>
          <w:highlight w:val="none"/>
          <w:lang w:val="en-US" w:eastAsia="zh-CN"/>
        </w:rPr>
        <w:t>货物</w:t>
      </w:r>
      <w:r>
        <w:rPr>
          <w:rFonts w:hint="eastAsia" w:ascii="Times New Roman" w:hAnsi="Times New Roman" w:eastAsia="宋体" w:cs="Times New Roman"/>
          <w:b/>
          <w:color w:val="auto"/>
          <w:sz w:val="28"/>
          <w:szCs w:val="28"/>
          <w:highlight w:val="none"/>
          <w:lang w:eastAsia="zh-CN"/>
        </w:rPr>
        <w:t>）</w:t>
      </w:r>
    </w:p>
    <w:p w14:paraId="312716D1">
      <w:pPr>
        <w:widowControl/>
        <w:snapToGrid w:val="0"/>
        <w:spacing w:line="440" w:lineRule="atLeast"/>
        <w:ind w:firstLine="440" w:firstLineChars="200"/>
        <w:jc w:val="left"/>
        <w:rPr>
          <w:rFonts w:hint="eastAsia" w:ascii="Times New Roman" w:hAnsi="Times New Roman" w:eastAsia="宋体" w:cs="Times New Roman"/>
          <w:b w:val="0"/>
          <w:bCs/>
          <w:i w:val="0"/>
          <w:iCs w:val="0"/>
          <w:color w:val="auto"/>
          <w:sz w:val="22"/>
          <w:szCs w:val="20"/>
          <w:highlight w:val="none"/>
        </w:rPr>
      </w:pPr>
      <w:r>
        <w:rPr>
          <w:rFonts w:hint="eastAsia" w:ascii="Times New Roman" w:hAnsi="Times New Roman" w:eastAsia="宋体" w:cs="Times New Roman"/>
          <w:b w:val="0"/>
          <w:bCs/>
          <w:i w:val="0"/>
          <w:iCs w:val="0"/>
          <w:color w:val="auto"/>
          <w:sz w:val="22"/>
          <w:szCs w:val="20"/>
          <w:highlight w:val="none"/>
        </w:rPr>
        <w:t>本公司（联合体）郑重声明，根据《政府采购促进中小 企业发展管理办法》（财库﹝2020﹞46 号）的规定，本公司 （联合体）参加</w:t>
      </w:r>
      <w:r>
        <w:rPr>
          <w:rFonts w:hint="eastAsia" w:ascii="Times New Roman" w:hAnsi="Times New Roman" w:eastAsia="宋体" w:cs="Times New Roman"/>
          <w:b w:val="0"/>
          <w:bCs/>
          <w:i w:val="0"/>
          <w:iCs w:val="0"/>
          <w:color w:val="auto"/>
          <w:sz w:val="22"/>
          <w:szCs w:val="20"/>
          <w:highlight w:val="none"/>
          <w:u w:val="single"/>
        </w:rPr>
        <w:t>（单位名称）</w:t>
      </w:r>
      <w:r>
        <w:rPr>
          <w:rFonts w:hint="eastAsia" w:ascii="Times New Roman" w:hAnsi="Times New Roman" w:eastAsia="宋体" w:cs="Times New Roman"/>
          <w:b w:val="0"/>
          <w:bCs/>
          <w:i w:val="0"/>
          <w:iCs w:val="0"/>
          <w:color w:val="auto"/>
          <w:sz w:val="22"/>
          <w:szCs w:val="20"/>
          <w:highlight w:val="none"/>
        </w:rPr>
        <w:t>的</w:t>
      </w:r>
      <w:r>
        <w:rPr>
          <w:rFonts w:hint="eastAsia" w:ascii="Times New Roman" w:hAnsi="Times New Roman" w:eastAsia="宋体" w:cs="Times New Roman"/>
          <w:b w:val="0"/>
          <w:bCs/>
          <w:i w:val="0"/>
          <w:iCs w:val="0"/>
          <w:color w:val="auto"/>
          <w:sz w:val="22"/>
          <w:szCs w:val="20"/>
          <w:highlight w:val="none"/>
          <w:u w:val="single"/>
        </w:rPr>
        <w:t>（项目名称）</w:t>
      </w:r>
      <w:r>
        <w:rPr>
          <w:rFonts w:hint="eastAsia" w:ascii="Times New Roman" w:hAnsi="Times New Roman" w:eastAsia="宋体" w:cs="Times New Roman"/>
          <w:b w:val="0"/>
          <w:bCs/>
          <w:i w:val="0"/>
          <w:iCs w:val="0"/>
          <w:color w:val="auto"/>
          <w:sz w:val="22"/>
          <w:szCs w:val="20"/>
          <w:highlight w:val="none"/>
        </w:rPr>
        <w:t>采购活动，提 供的货物全部由符合政策要求的中小企业制造。相关企业 （含联合体中的中小企业、签订分包意向协议的中小企业） 的具体情况如下：</w:t>
      </w:r>
    </w:p>
    <w:p w14:paraId="6B89D943">
      <w:pPr>
        <w:widowControl/>
        <w:snapToGrid w:val="0"/>
        <w:spacing w:line="440" w:lineRule="atLeast"/>
        <w:ind w:firstLine="440" w:firstLineChars="200"/>
        <w:jc w:val="left"/>
        <w:rPr>
          <w:rFonts w:hint="eastAsia" w:ascii="Times New Roman" w:hAnsi="Times New Roman" w:eastAsia="宋体" w:cs="Times New Roman"/>
          <w:b w:val="0"/>
          <w:bCs/>
          <w:i w:val="0"/>
          <w:iCs w:val="0"/>
          <w:color w:val="auto"/>
          <w:sz w:val="22"/>
          <w:szCs w:val="20"/>
          <w:highlight w:val="none"/>
        </w:rPr>
      </w:pPr>
      <w:r>
        <w:rPr>
          <w:rFonts w:hint="eastAsia" w:ascii="Times New Roman" w:hAnsi="Times New Roman" w:eastAsia="宋体" w:cs="Times New Roman"/>
          <w:b w:val="0"/>
          <w:bCs/>
          <w:i w:val="0"/>
          <w:iCs w:val="0"/>
          <w:color w:val="auto"/>
          <w:sz w:val="22"/>
          <w:szCs w:val="20"/>
          <w:highlight w:val="none"/>
        </w:rPr>
        <w:t xml:space="preserve"> 1. </w:t>
      </w:r>
      <w:r>
        <w:rPr>
          <w:rFonts w:hint="eastAsia" w:ascii="Times New Roman" w:hAnsi="Times New Roman" w:eastAsia="宋体" w:cs="Times New Roman"/>
          <w:b w:val="0"/>
          <w:bCs/>
          <w:i w:val="0"/>
          <w:iCs w:val="0"/>
          <w:color w:val="auto"/>
          <w:sz w:val="22"/>
          <w:szCs w:val="20"/>
          <w:highlight w:val="none"/>
          <w:u w:val="single"/>
        </w:rPr>
        <w:t>（标的名称）</w:t>
      </w:r>
      <w:r>
        <w:rPr>
          <w:rFonts w:hint="eastAsia" w:ascii="Times New Roman" w:hAnsi="Times New Roman" w:eastAsia="宋体" w:cs="Times New Roman"/>
          <w:b w:val="0"/>
          <w:bCs/>
          <w:i w:val="0"/>
          <w:iCs w:val="0"/>
          <w:color w:val="auto"/>
          <w:sz w:val="22"/>
          <w:szCs w:val="20"/>
          <w:highlight w:val="none"/>
        </w:rPr>
        <w:t>，属于</w:t>
      </w:r>
      <w:r>
        <w:rPr>
          <w:rFonts w:hint="eastAsia" w:ascii="Times New Roman" w:hAnsi="Times New Roman" w:eastAsia="宋体" w:cs="Times New Roman"/>
          <w:b w:val="0"/>
          <w:bCs/>
          <w:i w:val="0"/>
          <w:iCs w:val="0"/>
          <w:color w:val="auto"/>
          <w:sz w:val="22"/>
          <w:szCs w:val="20"/>
          <w:highlight w:val="none"/>
          <w:u w:val="single"/>
        </w:rPr>
        <w:t>（采购文件中明确的所属行业）</w:t>
      </w:r>
      <w:r>
        <w:rPr>
          <w:rFonts w:hint="eastAsia" w:ascii="Times New Roman" w:hAnsi="Times New Roman" w:eastAsia="宋体" w:cs="Times New Roman"/>
          <w:b w:val="0"/>
          <w:bCs/>
          <w:i w:val="0"/>
          <w:iCs w:val="0"/>
          <w:color w:val="auto"/>
          <w:sz w:val="22"/>
          <w:szCs w:val="20"/>
          <w:highlight w:val="none"/>
        </w:rPr>
        <w:t xml:space="preserve"> 行业；制造商为</w:t>
      </w:r>
      <w:r>
        <w:rPr>
          <w:rFonts w:hint="eastAsia" w:ascii="Times New Roman" w:hAnsi="Times New Roman" w:eastAsia="宋体" w:cs="Times New Roman"/>
          <w:b w:val="0"/>
          <w:bCs/>
          <w:i w:val="0"/>
          <w:iCs w:val="0"/>
          <w:color w:val="auto"/>
          <w:sz w:val="22"/>
          <w:szCs w:val="20"/>
          <w:highlight w:val="none"/>
          <w:u w:val="single"/>
        </w:rPr>
        <w:t>（企业名称）</w:t>
      </w:r>
      <w:r>
        <w:rPr>
          <w:rFonts w:hint="eastAsia" w:ascii="Times New Roman" w:hAnsi="Times New Roman" w:eastAsia="宋体" w:cs="Times New Roman"/>
          <w:b w:val="0"/>
          <w:bCs/>
          <w:i w:val="0"/>
          <w:iCs w:val="0"/>
          <w:color w:val="auto"/>
          <w:sz w:val="22"/>
          <w:szCs w:val="20"/>
          <w:highlight w:val="none"/>
        </w:rPr>
        <w:t>，从业人员</w:t>
      </w:r>
      <w:r>
        <w:rPr>
          <w:rFonts w:hint="eastAsia" w:ascii="Times New Roman" w:hAnsi="Times New Roman" w:eastAsia="宋体" w:cs="Times New Roman"/>
          <w:b w:val="0"/>
          <w:bCs/>
          <w:i w:val="0"/>
          <w:iCs w:val="0"/>
          <w:color w:val="auto"/>
          <w:sz w:val="22"/>
          <w:szCs w:val="20"/>
          <w:highlight w:val="none"/>
          <w:u w:val="single"/>
        </w:rPr>
        <w:t xml:space="preserve">    </w:t>
      </w:r>
      <w:r>
        <w:rPr>
          <w:rFonts w:hint="eastAsia" w:ascii="Times New Roman" w:hAnsi="Times New Roman" w:eastAsia="宋体" w:cs="Times New Roman"/>
          <w:b w:val="0"/>
          <w:bCs/>
          <w:i w:val="0"/>
          <w:iCs w:val="0"/>
          <w:color w:val="auto"/>
          <w:sz w:val="22"/>
          <w:szCs w:val="20"/>
          <w:highlight w:val="none"/>
        </w:rPr>
        <w:t>人，营业收入为</w:t>
      </w:r>
      <w:r>
        <w:rPr>
          <w:rFonts w:hint="eastAsia" w:ascii="Times New Roman" w:hAnsi="Times New Roman" w:eastAsia="宋体" w:cs="Times New Roman"/>
          <w:b w:val="0"/>
          <w:bCs/>
          <w:i w:val="0"/>
          <w:iCs w:val="0"/>
          <w:color w:val="auto"/>
          <w:sz w:val="22"/>
          <w:szCs w:val="20"/>
          <w:highlight w:val="none"/>
          <w:u w:val="single"/>
        </w:rPr>
        <w:t xml:space="preserve">      </w:t>
      </w:r>
      <w:r>
        <w:rPr>
          <w:rFonts w:hint="eastAsia" w:ascii="Times New Roman" w:hAnsi="Times New Roman" w:eastAsia="宋体" w:cs="Times New Roman"/>
          <w:b w:val="0"/>
          <w:bCs/>
          <w:i w:val="0"/>
          <w:iCs w:val="0"/>
          <w:color w:val="auto"/>
          <w:sz w:val="22"/>
          <w:szCs w:val="20"/>
          <w:highlight w:val="none"/>
        </w:rPr>
        <w:t>万元，资产总额为</w:t>
      </w:r>
      <w:r>
        <w:rPr>
          <w:rFonts w:hint="eastAsia" w:ascii="Times New Roman" w:hAnsi="Times New Roman" w:eastAsia="宋体" w:cs="Times New Roman"/>
          <w:b w:val="0"/>
          <w:bCs/>
          <w:i w:val="0"/>
          <w:iCs w:val="0"/>
          <w:color w:val="auto"/>
          <w:sz w:val="22"/>
          <w:szCs w:val="20"/>
          <w:highlight w:val="none"/>
          <w:u w:val="single"/>
        </w:rPr>
        <w:t xml:space="preserve">      </w:t>
      </w:r>
      <w:r>
        <w:rPr>
          <w:rFonts w:hint="eastAsia" w:ascii="Times New Roman" w:hAnsi="Times New Roman" w:eastAsia="宋体" w:cs="Times New Roman"/>
          <w:b w:val="0"/>
          <w:bCs/>
          <w:i w:val="0"/>
          <w:iCs w:val="0"/>
          <w:color w:val="auto"/>
          <w:sz w:val="22"/>
          <w:szCs w:val="20"/>
          <w:highlight w:val="none"/>
        </w:rPr>
        <w:t>万元（注1），属于</w:t>
      </w:r>
      <w:r>
        <w:rPr>
          <w:rFonts w:hint="eastAsia" w:ascii="Times New Roman" w:hAnsi="Times New Roman" w:eastAsia="宋体" w:cs="Times New Roman"/>
          <w:b w:val="0"/>
          <w:bCs/>
          <w:i w:val="0"/>
          <w:iCs w:val="0"/>
          <w:color w:val="auto"/>
          <w:sz w:val="22"/>
          <w:szCs w:val="20"/>
          <w:highlight w:val="none"/>
          <w:u w:val="single"/>
        </w:rPr>
        <w:t>（中型企业、小型企业、微型企业）</w:t>
      </w:r>
      <w:r>
        <w:rPr>
          <w:rFonts w:hint="eastAsia" w:ascii="Times New Roman" w:hAnsi="Times New Roman" w:eastAsia="宋体" w:cs="Times New Roman"/>
          <w:b w:val="0"/>
          <w:bCs/>
          <w:i w:val="0"/>
          <w:iCs w:val="0"/>
          <w:color w:val="auto"/>
          <w:sz w:val="22"/>
          <w:szCs w:val="20"/>
          <w:highlight w:val="none"/>
        </w:rPr>
        <w:t>；</w:t>
      </w:r>
    </w:p>
    <w:p w14:paraId="3B522025">
      <w:pPr>
        <w:widowControl/>
        <w:snapToGrid w:val="0"/>
        <w:spacing w:line="440" w:lineRule="atLeast"/>
        <w:ind w:firstLine="440" w:firstLineChars="200"/>
        <w:jc w:val="left"/>
        <w:rPr>
          <w:rFonts w:hint="eastAsia" w:ascii="Times New Roman" w:hAnsi="Times New Roman" w:eastAsia="宋体" w:cs="Times New Roman"/>
          <w:b w:val="0"/>
          <w:bCs/>
          <w:i w:val="0"/>
          <w:iCs w:val="0"/>
          <w:color w:val="auto"/>
          <w:sz w:val="22"/>
          <w:szCs w:val="20"/>
          <w:highlight w:val="none"/>
        </w:rPr>
      </w:pPr>
      <w:r>
        <w:rPr>
          <w:rFonts w:hint="eastAsia" w:ascii="Times New Roman" w:hAnsi="Times New Roman" w:eastAsia="宋体" w:cs="Times New Roman"/>
          <w:b w:val="0"/>
          <w:bCs/>
          <w:i w:val="0"/>
          <w:iCs w:val="0"/>
          <w:color w:val="auto"/>
          <w:sz w:val="22"/>
          <w:szCs w:val="20"/>
          <w:highlight w:val="none"/>
        </w:rPr>
        <w:t xml:space="preserve">2. </w:t>
      </w:r>
      <w:r>
        <w:rPr>
          <w:rFonts w:hint="eastAsia" w:ascii="Times New Roman" w:hAnsi="Times New Roman" w:eastAsia="宋体" w:cs="Times New Roman"/>
          <w:b w:val="0"/>
          <w:bCs/>
          <w:i w:val="0"/>
          <w:iCs w:val="0"/>
          <w:color w:val="auto"/>
          <w:sz w:val="22"/>
          <w:szCs w:val="20"/>
          <w:highlight w:val="none"/>
          <w:u w:val="single"/>
        </w:rPr>
        <w:t>（标的名称）</w:t>
      </w:r>
      <w:r>
        <w:rPr>
          <w:rFonts w:hint="eastAsia" w:ascii="Times New Roman" w:hAnsi="Times New Roman" w:eastAsia="宋体" w:cs="Times New Roman"/>
          <w:b w:val="0"/>
          <w:bCs/>
          <w:i w:val="0"/>
          <w:iCs w:val="0"/>
          <w:color w:val="auto"/>
          <w:sz w:val="22"/>
          <w:szCs w:val="20"/>
          <w:highlight w:val="none"/>
        </w:rPr>
        <w:t>，属于</w:t>
      </w:r>
      <w:r>
        <w:rPr>
          <w:rFonts w:hint="eastAsia" w:ascii="Times New Roman" w:hAnsi="Times New Roman" w:eastAsia="宋体" w:cs="Times New Roman"/>
          <w:b w:val="0"/>
          <w:bCs/>
          <w:i w:val="0"/>
          <w:iCs w:val="0"/>
          <w:color w:val="auto"/>
          <w:sz w:val="22"/>
          <w:szCs w:val="20"/>
          <w:highlight w:val="none"/>
          <w:u w:val="single"/>
        </w:rPr>
        <w:t>（采购文件中明确的所属行业）</w:t>
      </w:r>
      <w:r>
        <w:rPr>
          <w:rFonts w:hint="eastAsia" w:ascii="Times New Roman" w:hAnsi="Times New Roman" w:eastAsia="宋体" w:cs="Times New Roman"/>
          <w:b w:val="0"/>
          <w:bCs/>
          <w:i w:val="0"/>
          <w:iCs w:val="0"/>
          <w:color w:val="auto"/>
          <w:sz w:val="22"/>
          <w:szCs w:val="20"/>
          <w:highlight w:val="none"/>
        </w:rPr>
        <w:t xml:space="preserve"> 行业；制造商为</w:t>
      </w:r>
      <w:r>
        <w:rPr>
          <w:rFonts w:hint="eastAsia" w:ascii="Times New Roman" w:hAnsi="Times New Roman" w:eastAsia="宋体" w:cs="Times New Roman"/>
          <w:b w:val="0"/>
          <w:bCs/>
          <w:i w:val="0"/>
          <w:iCs w:val="0"/>
          <w:color w:val="auto"/>
          <w:sz w:val="22"/>
          <w:szCs w:val="20"/>
          <w:highlight w:val="none"/>
          <w:u w:val="single"/>
        </w:rPr>
        <w:t>（企业名称）</w:t>
      </w:r>
      <w:r>
        <w:rPr>
          <w:rFonts w:hint="eastAsia" w:ascii="Times New Roman" w:hAnsi="Times New Roman" w:eastAsia="宋体" w:cs="Times New Roman"/>
          <w:b w:val="0"/>
          <w:bCs/>
          <w:i w:val="0"/>
          <w:iCs w:val="0"/>
          <w:color w:val="auto"/>
          <w:sz w:val="22"/>
          <w:szCs w:val="20"/>
          <w:highlight w:val="none"/>
        </w:rPr>
        <w:t>，从业人员</w:t>
      </w:r>
      <w:r>
        <w:rPr>
          <w:rFonts w:hint="eastAsia" w:ascii="Times New Roman" w:hAnsi="Times New Roman" w:eastAsia="宋体" w:cs="Times New Roman"/>
          <w:b w:val="0"/>
          <w:bCs/>
          <w:i w:val="0"/>
          <w:iCs w:val="0"/>
          <w:color w:val="auto"/>
          <w:sz w:val="22"/>
          <w:szCs w:val="20"/>
          <w:highlight w:val="none"/>
          <w:u w:val="single"/>
        </w:rPr>
        <w:t xml:space="preserve">    </w:t>
      </w:r>
      <w:r>
        <w:rPr>
          <w:rFonts w:hint="eastAsia" w:ascii="Times New Roman" w:hAnsi="Times New Roman" w:eastAsia="宋体" w:cs="Times New Roman"/>
          <w:b w:val="0"/>
          <w:bCs/>
          <w:i w:val="0"/>
          <w:iCs w:val="0"/>
          <w:color w:val="auto"/>
          <w:sz w:val="22"/>
          <w:szCs w:val="20"/>
          <w:highlight w:val="none"/>
        </w:rPr>
        <w:t>人，营业收入为</w:t>
      </w:r>
      <w:r>
        <w:rPr>
          <w:rFonts w:hint="eastAsia" w:ascii="Times New Roman" w:hAnsi="Times New Roman" w:eastAsia="宋体" w:cs="Times New Roman"/>
          <w:b w:val="0"/>
          <w:bCs/>
          <w:i w:val="0"/>
          <w:iCs w:val="0"/>
          <w:color w:val="auto"/>
          <w:sz w:val="22"/>
          <w:szCs w:val="20"/>
          <w:highlight w:val="none"/>
          <w:u w:val="single"/>
        </w:rPr>
        <w:t xml:space="preserve">      </w:t>
      </w:r>
      <w:r>
        <w:rPr>
          <w:rFonts w:hint="eastAsia" w:ascii="Times New Roman" w:hAnsi="Times New Roman" w:eastAsia="宋体" w:cs="Times New Roman"/>
          <w:b w:val="0"/>
          <w:bCs/>
          <w:i w:val="0"/>
          <w:iCs w:val="0"/>
          <w:color w:val="auto"/>
          <w:sz w:val="22"/>
          <w:szCs w:val="20"/>
          <w:highlight w:val="none"/>
        </w:rPr>
        <w:t>万元，资产总额为</w:t>
      </w:r>
      <w:r>
        <w:rPr>
          <w:rFonts w:hint="eastAsia" w:ascii="Times New Roman" w:hAnsi="Times New Roman" w:eastAsia="宋体" w:cs="Times New Roman"/>
          <w:b w:val="0"/>
          <w:bCs/>
          <w:i w:val="0"/>
          <w:iCs w:val="0"/>
          <w:color w:val="auto"/>
          <w:sz w:val="22"/>
          <w:szCs w:val="20"/>
          <w:highlight w:val="none"/>
          <w:u w:val="single"/>
        </w:rPr>
        <w:t xml:space="preserve">      </w:t>
      </w:r>
      <w:r>
        <w:rPr>
          <w:rFonts w:hint="eastAsia" w:ascii="Times New Roman" w:hAnsi="Times New Roman" w:eastAsia="宋体" w:cs="Times New Roman"/>
          <w:b w:val="0"/>
          <w:bCs/>
          <w:i w:val="0"/>
          <w:iCs w:val="0"/>
          <w:color w:val="auto"/>
          <w:sz w:val="22"/>
          <w:szCs w:val="20"/>
          <w:highlight w:val="none"/>
        </w:rPr>
        <w:t>万元，属于</w:t>
      </w:r>
      <w:r>
        <w:rPr>
          <w:rFonts w:hint="eastAsia" w:ascii="Times New Roman" w:hAnsi="Times New Roman" w:eastAsia="宋体" w:cs="Times New Roman"/>
          <w:b w:val="0"/>
          <w:bCs/>
          <w:i w:val="0"/>
          <w:iCs w:val="0"/>
          <w:color w:val="auto"/>
          <w:sz w:val="22"/>
          <w:szCs w:val="20"/>
          <w:highlight w:val="none"/>
          <w:u w:val="single"/>
        </w:rPr>
        <w:t>（中型企业、小型企业、微型企业）</w:t>
      </w:r>
      <w:r>
        <w:rPr>
          <w:rFonts w:hint="eastAsia" w:ascii="Times New Roman" w:hAnsi="Times New Roman" w:eastAsia="宋体" w:cs="Times New Roman"/>
          <w:b w:val="0"/>
          <w:bCs/>
          <w:i w:val="0"/>
          <w:iCs w:val="0"/>
          <w:color w:val="auto"/>
          <w:sz w:val="22"/>
          <w:szCs w:val="20"/>
          <w:highlight w:val="none"/>
        </w:rPr>
        <w:t>；</w:t>
      </w:r>
    </w:p>
    <w:p w14:paraId="68F89A05">
      <w:pPr>
        <w:widowControl/>
        <w:snapToGrid w:val="0"/>
        <w:spacing w:line="440" w:lineRule="atLeast"/>
        <w:ind w:firstLine="440" w:firstLineChars="200"/>
        <w:jc w:val="left"/>
        <w:rPr>
          <w:rFonts w:hint="eastAsia" w:ascii="Times New Roman" w:hAnsi="Times New Roman" w:eastAsia="宋体" w:cs="Times New Roman"/>
          <w:b w:val="0"/>
          <w:bCs/>
          <w:i w:val="0"/>
          <w:iCs w:val="0"/>
          <w:color w:val="auto"/>
          <w:sz w:val="22"/>
          <w:szCs w:val="20"/>
          <w:highlight w:val="none"/>
        </w:rPr>
      </w:pPr>
      <w:r>
        <w:rPr>
          <w:rFonts w:hint="eastAsia" w:ascii="Times New Roman" w:hAnsi="Times New Roman" w:eastAsia="宋体" w:cs="Times New Roman"/>
          <w:b w:val="0"/>
          <w:bCs/>
          <w:i w:val="0"/>
          <w:iCs w:val="0"/>
          <w:color w:val="auto"/>
          <w:sz w:val="22"/>
          <w:szCs w:val="20"/>
          <w:highlight w:val="none"/>
        </w:rPr>
        <w:t xml:space="preserve"> …… </w:t>
      </w:r>
    </w:p>
    <w:p w14:paraId="393BBDE9">
      <w:pPr>
        <w:widowControl/>
        <w:snapToGrid w:val="0"/>
        <w:spacing w:line="440" w:lineRule="atLeast"/>
        <w:ind w:firstLine="440" w:firstLineChars="200"/>
        <w:jc w:val="left"/>
        <w:rPr>
          <w:rFonts w:hint="eastAsia" w:ascii="Times New Roman" w:hAnsi="Times New Roman" w:eastAsia="宋体" w:cs="Times New Roman"/>
          <w:b w:val="0"/>
          <w:bCs/>
          <w:i w:val="0"/>
          <w:iCs w:val="0"/>
          <w:color w:val="auto"/>
          <w:sz w:val="22"/>
          <w:szCs w:val="20"/>
          <w:highlight w:val="none"/>
        </w:rPr>
      </w:pPr>
      <w:r>
        <w:rPr>
          <w:rFonts w:hint="eastAsia" w:ascii="Times New Roman" w:hAnsi="Times New Roman" w:eastAsia="宋体" w:cs="Times New Roman"/>
          <w:b w:val="0"/>
          <w:bCs/>
          <w:i w:val="0"/>
          <w:iCs w:val="0"/>
          <w:color w:val="auto"/>
          <w:sz w:val="22"/>
          <w:szCs w:val="20"/>
          <w:highlight w:val="none"/>
        </w:rPr>
        <w:t xml:space="preserve">以上企业，不属于大企业的分支机构，不存在控股股东为大企业的情形，也不存在与大企业的负责人为同一人的情形。 </w:t>
      </w:r>
    </w:p>
    <w:p w14:paraId="5F6AF15E">
      <w:pPr>
        <w:widowControl/>
        <w:snapToGrid w:val="0"/>
        <w:spacing w:line="440" w:lineRule="atLeast"/>
        <w:ind w:firstLine="440" w:firstLineChars="200"/>
        <w:jc w:val="left"/>
        <w:rPr>
          <w:rFonts w:hint="eastAsia" w:ascii="Times New Roman" w:hAnsi="Times New Roman" w:eastAsia="宋体" w:cs="Times New Roman"/>
          <w:b w:val="0"/>
          <w:bCs/>
          <w:i w:val="0"/>
          <w:iCs w:val="0"/>
          <w:color w:val="auto"/>
          <w:sz w:val="22"/>
          <w:szCs w:val="20"/>
          <w:highlight w:val="none"/>
        </w:rPr>
      </w:pPr>
      <w:r>
        <w:rPr>
          <w:rFonts w:hint="eastAsia" w:ascii="Times New Roman" w:hAnsi="Times New Roman" w:eastAsia="宋体" w:cs="Times New Roman"/>
          <w:b w:val="0"/>
          <w:bCs/>
          <w:i w:val="0"/>
          <w:iCs w:val="0"/>
          <w:color w:val="auto"/>
          <w:sz w:val="22"/>
          <w:szCs w:val="20"/>
          <w:highlight w:val="none"/>
        </w:rPr>
        <w:t xml:space="preserve">本企业对上述声明内容的真实性负责。如有虚假，将依 法承担相应责任。 </w:t>
      </w:r>
    </w:p>
    <w:p w14:paraId="426994A8">
      <w:pPr>
        <w:widowControl/>
        <w:spacing w:before="100" w:beforeAutospacing="1" w:after="100" w:afterAutospacing="1" w:line="440" w:lineRule="atLeast"/>
        <w:jc w:val="left"/>
        <w:rPr>
          <w:rFonts w:hint="eastAsia" w:ascii="Times New Roman" w:hAnsi="Times New Roman" w:eastAsia="宋体" w:cs="Times New Roman"/>
          <w:b w:val="0"/>
          <w:bCs/>
          <w:i w:val="0"/>
          <w:iCs w:val="0"/>
          <w:color w:val="auto"/>
          <w:sz w:val="22"/>
          <w:szCs w:val="22"/>
          <w:highlight w:val="none"/>
        </w:rPr>
      </w:pPr>
      <w:r>
        <w:rPr>
          <w:rFonts w:hint="eastAsia" w:ascii="Times New Roman" w:hAnsi="Times New Roman" w:eastAsia="宋体" w:cs="Times New Roman"/>
          <w:b w:val="0"/>
          <w:bCs/>
          <w:i w:val="0"/>
          <w:iCs w:val="0"/>
          <w:color w:val="auto"/>
          <w:sz w:val="22"/>
          <w:szCs w:val="22"/>
          <w:highlight w:val="none"/>
        </w:rPr>
        <w:t xml:space="preserve">企业名称（盖章）： </w:t>
      </w:r>
    </w:p>
    <w:p w14:paraId="4C157640">
      <w:pPr>
        <w:widowControl/>
        <w:spacing w:line="440" w:lineRule="atLeast"/>
        <w:jc w:val="left"/>
        <w:rPr>
          <w:rFonts w:hint="eastAsia" w:ascii="Times New Roman" w:hAnsi="Times New Roman" w:eastAsia="宋体" w:cs="Times New Roman"/>
          <w:color w:val="auto"/>
          <w:szCs w:val="20"/>
          <w:highlight w:val="none"/>
        </w:rPr>
      </w:pPr>
      <w:r>
        <w:rPr>
          <w:rFonts w:hint="eastAsia" w:ascii="Times New Roman" w:hAnsi="Times New Roman" w:eastAsia="宋体" w:cs="Times New Roman"/>
          <w:b w:val="0"/>
          <w:bCs/>
          <w:i w:val="0"/>
          <w:iCs w:val="0"/>
          <w:color w:val="auto"/>
          <w:sz w:val="22"/>
          <w:szCs w:val="22"/>
          <w:highlight w:val="none"/>
        </w:rPr>
        <w:t>日 期：</w:t>
      </w:r>
    </w:p>
    <w:p w14:paraId="4AD875EC">
      <w:pPr>
        <w:widowControl/>
        <w:spacing w:line="240" w:lineRule="auto"/>
        <w:jc w:val="left"/>
        <w:rPr>
          <w:rFonts w:hint="eastAsia" w:ascii="宋体" w:hAnsi="宋体" w:eastAsia="宋体" w:cs="Times New Roman"/>
          <w:b/>
          <w:bCs w:val="0"/>
          <w:color w:val="auto"/>
          <w:spacing w:val="6"/>
          <w:sz w:val="21"/>
          <w:szCs w:val="21"/>
          <w:highlight w:val="none"/>
        </w:rPr>
      </w:pPr>
      <w:r>
        <w:rPr>
          <w:rFonts w:hint="eastAsia" w:ascii="宋体" w:hAnsi="宋体" w:eastAsia="宋体" w:cs="Times New Roman"/>
          <w:b/>
          <w:bCs w:val="0"/>
          <w:color w:val="auto"/>
          <w:spacing w:val="6"/>
          <w:sz w:val="21"/>
          <w:szCs w:val="21"/>
          <w:highlight w:val="none"/>
        </w:rPr>
        <w:t>注</w:t>
      </w:r>
      <w:r>
        <w:rPr>
          <w:rFonts w:hint="eastAsia" w:ascii="宋体" w:hAnsi="宋体" w:eastAsia="宋体" w:cs="Times New Roman"/>
          <w:b/>
          <w:bCs w:val="0"/>
          <w:color w:val="auto"/>
          <w:spacing w:val="6"/>
          <w:sz w:val="21"/>
          <w:szCs w:val="21"/>
          <w:highlight w:val="none"/>
          <w:lang w:eastAsia="zh-CN"/>
        </w:rPr>
        <w:t>：</w:t>
      </w:r>
      <w:r>
        <w:rPr>
          <w:rFonts w:hint="eastAsia" w:ascii="宋体" w:hAnsi="宋体" w:eastAsia="宋体" w:cs="Times New Roman"/>
          <w:b/>
          <w:bCs w:val="0"/>
          <w:color w:val="auto"/>
          <w:spacing w:val="6"/>
          <w:sz w:val="21"/>
          <w:szCs w:val="21"/>
          <w:highlight w:val="none"/>
        </w:rPr>
        <w:t>1</w:t>
      </w:r>
      <w:r>
        <w:rPr>
          <w:rFonts w:hint="eastAsia" w:ascii="宋体" w:hAnsi="宋体" w:eastAsia="宋体" w:cs="Times New Roman"/>
          <w:b/>
          <w:bCs w:val="0"/>
          <w:color w:val="auto"/>
          <w:spacing w:val="6"/>
          <w:sz w:val="21"/>
          <w:szCs w:val="21"/>
          <w:highlight w:val="none"/>
          <w:lang w:val="en-US" w:eastAsia="zh-CN"/>
        </w:rPr>
        <w:t>.</w:t>
      </w:r>
      <w:r>
        <w:rPr>
          <w:rFonts w:hint="eastAsia" w:ascii="宋体" w:hAnsi="宋体" w:eastAsia="宋体" w:cs="Times New Roman"/>
          <w:b/>
          <w:bCs w:val="0"/>
          <w:color w:val="auto"/>
          <w:spacing w:val="6"/>
          <w:sz w:val="21"/>
          <w:szCs w:val="21"/>
          <w:highlight w:val="none"/>
        </w:rPr>
        <w:t>从业人员、营业收入、资产总额填报上一年度数据，无上一年度数据的新成立企业可不填报。</w:t>
      </w:r>
    </w:p>
    <w:p w14:paraId="5F9A0B51">
      <w:pPr>
        <w:widowControl/>
        <w:spacing w:line="240" w:lineRule="auto"/>
        <w:jc w:val="left"/>
        <w:rPr>
          <w:rFonts w:hint="default" w:ascii="宋体" w:hAnsi="宋体" w:eastAsia="宋体" w:cs="Times New Roman"/>
          <w:b/>
          <w:bCs w:val="0"/>
          <w:color w:val="auto"/>
          <w:spacing w:val="6"/>
          <w:sz w:val="21"/>
          <w:szCs w:val="21"/>
          <w:highlight w:val="none"/>
          <w:lang w:val="en-US" w:eastAsia="zh-CN"/>
        </w:rPr>
      </w:pPr>
      <w:r>
        <w:rPr>
          <w:rFonts w:hint="eastAsia" w:ascii="宋体" w:hAnsi="宋体" w:eastAsia="宋体" w:cs="Times New Roman"/>
          <w:b/>
          <w:bCs w:val="0"/>
          <w:color w:val="auto"/>
          <w:spacing w:val="6"/>
          <w:sz w:val="21"/>
          <w:szCs w:val="21"/>
          <w:highlight w:val="none"/>
          <w:lang w:val="en-US" w:eastAsia="zh-CN"/>
        </w:rPr>
        <w:t>2.</w:t>
      </w:r>
      <w:r>
        <w:rPr>
          <w:rFonts w:hint="eastAsia" w:ascii="宋体" w:hAnsi="宋体" w:eastAsia="宋体" w:cs="Times New Roman"/>
          <w:b/>
          <w:bCs w:val="0"/>
          <w:color w:val="auto"/>
          <w:spacing w:val="6"/>
          <w:sz w:val="21"/>
          <w:szCs w:val="21"/>
          <w:highlight w:val="none"/>
        </w:rPr>
        <w:t>▲提供的中小企业声明函与实际情况不符的，视为提供虚假材料投标的，投标无效。</w:t>
      </w:r>
      <w:r>
        <w:rPr>
          <w:rFonts w:hint="eastAsia" w:ascii="宋体" w:hAnsi="宋体" w:eastAsia="宋体" w:cs="Times New Roman"/>
          <w:b/>
          <w:bCs w:val="0"/>
          <w:color w:val="auto"/>
          <w:spacing w:val="6"/>
          <w:sz w:val="21"/>
          <w:szCs w:val="21"/>
          <w:highlight w:val="none"/>
          <w:lang w:val="en-US" w:eastAsia="zh-CN"/>
        </w:rPr>
        <w:t>供应商须对其提供的所有材料的真实性负责。如供应商对相关制造商信息了解不充分，或者不能确定相关信息真实、准确的，不建议出具《中小企业声明函》。</w:t>
      </w:r>
    </w:p>
    <w:p w14:paraId="635BE1AC">
      <w:pPr>
        <w:widowControl/>
        <w:spacing w:line="240" w:lineRule="auto"/>
        <w:jc w:val="left"/>
        <w:rPr>
          <w:rFonts w:hint="eastAsia" w:ascii="宋体" w:hAnsi="宋体" w:eastAsia="宋体" w:cs="Times New Roman"/>
          <w:b/>
          <w:bCs w:val="0"/>
          <w:color w:val="auto"/>
          <w:spacing w:val="6"/>
          <w:sz w:val="21"/>
          <w:szCs w:val="21"/>
          <w:highlight w:val="none"/>
        </w:rPr>
      </w:pPr>
      <w:r>
        <w:rPr>
          <w:rFonts w:hint="eastAsia" w:ascii="宋体" w:hAnsi="宋体" w:eastAsia="宋体" w:cs="Times New Roman"/>
          <w:b/>
          <w:bCs w:val="0"/>
          <w:color w:val="auto"/>
          <w:spacing w:val="6"/>
          <w:sz w:val="21"/>
          <w:szCs w:val="21"/>
          <w:highlight w:val="none"/>
          <w:lang w:val="en-US" w:eastAsia="zh-CN"/>
        </w:rPr>
        <w:t>3.</w:t>
      </w:r>
      <w:r>
        <w:rPr>
          <w:rFonts w:hint="eastAsia" w:ascii="宋体" w:hAnsi="宋体" w:eastAsia="宋体" w:cs="Times New Roman"/>
          <w:b/>
          <w:bCs w:val="0"/>
          <w:color w:val="auto"/>
          <w:spacing w:val="6"/>
          <w:sz w:val="21"/>
          <w:szCs w:val="21"/>
          <w:highlight w:val="none"/>
        </w:rPr>
        <w:t>中型企业不享受价格扣除，小型、微型企业的行业类别由评审专家结合投标人出具的证明材料认定；经认定不符合小型、微型企业标准的，不享受价格扣除；</w:t>
      </w:r>
    </w:p>
    <w:p w14:paraId="758C2524">
      <w:pPr>
        <w:widowControl/>
        <w:spacing w:line="240" w:lineRule="auto"/>
        <w:jc w:val="left"/>
        <w:rPr>
          <w:rFonts w:hint="default" w:ascii="宋体" w:hAnsi="宋体" w:eastAsia="宋体" w:cs="Times New Roman"/>
          <w:b/>
          <w:bCs w:val="0"/>
          <w:color w:val="auto"/>
          <w:spacing w:val="6"/>
          <w:sz w:val="21"/>
          <w:szCs w:val="21"/>
          <w:highlight w:val="none"/>
          <w:lang w:val="en-US" w:eastAsia="zh-CN"/>
        </w:rPr>
      </w:pPr>
      <w:r>
        <w:rPr>
          <w:rFonts w:hint="eastAsia" w:ascii="宋体" w:hAnsi="宋体" w:eastAsia="宋体" w:cs="Times New Roman"/>
          <w:b/>
          <w:bCs w:val="0"/>
          <w:color w:val="auto"/>
          <w:spacing w:val="6"/>
          <w:sz w:val="21"/>
          <w:szCs w:val="21"/>
          <w:highlight w:val="none"/>
          <w:lang w:val="en-US" w:eastAsia="zh-CN"/>
        </w:rPr>
        <w:t>4.声明函中所属行业应与</w:t>
      </w:r>
      <w:r>
        <w:rPr>
          <w:rFonts w:hint="eastAsia" w:ascii="宋体" w:hAnsi="宋体" w:eastAsia="宋体" w:cs="Times New Roman"/>
          <w:b/>
          <w:bCs w:val="0"/>
          <w:color w:val="auto"/>
          <w:spacing w:val="6"/>
          <w:sz w:val="21"/>
          <w:szCs w:val="21"/>
          <w:highlight w:val="none"/>
          <w:u w:val="single"/>
          <w:lang w:val="en-US" w:eastAsia="zh-CN"/>
        </w:rPr>
        <w:t>采购文件中明确的所属行业一致</w:t>
      </w:r>
      <w:r>
        <w:rPr>
          <w:rFonts w:hint="eastAsia" w:ascii="宋体" w:hAnsi="宋体" w:eastAsia="宋体" w:cs="Times New Roman"/>
          <w:b/>
          <w:bCs w:val="0"/>
          <w:color w:val="auto"/>
          <w:spacing w:val="6"/>
          <w:sz w:val="21"/>
          <w:szCs w:val="21"/>
          <w:highlight w:val="none"/>
          <w:u w:val="none"/>
          <w:lang w:val="en-US" w:eastAsia="zh-CN"/>
        </w:rPr>
        <w:t>，否则不予认可；声明函认定时若出现意见不一，则由评标委员会按少数服从多数原则进行认定；</w:t>
      </w:r>
    </w:p>
    <w:p w14:paraId="14BE9E71">
      <w:pPr>
        <w:widowControl/>
        <w:spacing w:line="240" w:lineRule="auto"/>
        <w:jc w:val="left"/>
        <w:rPr>
          <w:rFonts w:hint="eastAsia" w:ascii="宋体" w:hAnsi="宋体" w:eastAsia="宋体" w:cs="Times New Roman"/>
          <w:b/>
          <w:bCs w:val="0"/>
          <w:color w:val="auto"/>
          <w:spacing w:val="6"/>
          <w:sz w:val="21"/>
          <w:szCs w:val="21"/>
          <w:highlight w:val="none"/>
          <w:lang w:val="en-US" w:eastAsia="zh-CN"/>
        </w:rPr>
      </w:pPr>
      <w:r>
        <w:rPr>
          <w:rFonts w:hint="eastAsia" w:ascii="宋体" w:hAnsi="宋体" w:eastAsia="宋体" w:cs="Times New Roman"/>
          <w:b/>
          <w:bCs w:val="0"/>
          <w:color w:val="auto"/>
          <w:spacing w:val="6"/>
          <w:sz w:val="21"/>
          <w:szCs w:val="21"/>
          <w:highlight w:val="none"/>
          <w:lang w:val="en-US" w:eastAsia="zh-CN"/>
        </w:rPr>
        <w:t>5.</w:t>
      </w:r>
      <w:r>
        <w:rPr>
          <w:rFonts w:hint="eastAsia" w:ascii="宋体" w:hAnsi="宋体" w:eastAsia="宋体" w:cs="Times New Roman"/>
          <w:b/>
          <w:bCs w:val="0"/>
          <w:color w:val="auto"/>
          <w:spacing w:val="6"/>
          <w:sz w:val="21"/>
          <w:szCs w:val="21"/>
          <w:highlight w:val="none"/>
        </w:rPr>
        <w:t>在货物采购项目中，货物由中小企业制造，即货物由中小企业生产且使用该中小企业商号或者注册商标；</w:t>
      </w:r>
      <w:r>
        <w:rPr>
          <w:rFonts w:hint="eastAsia" w:ascii="宋体" w:hAnsi="宋体" w:eastAsia="宋体" w:cs="Times New Roman"/>
          <w:b/>
          <w:bCs w:val="0"/>
          <w:color w:val="auto"/>
          <w:spacing w:val="6"/>
          <w:sz w:val="21"/>
          <w:szCs w:val="21"/>
          <w:highlight w:val="none"/>
          <w:lang w:val="en-US" w:eastAsia="zh-CN"/>
        </w:rPr>
        <w:t xml:space="preserve"> </w:t>
      </w:r>
    </w:p>
    <w:p w14:paraId="4081780F">
      <w:pPr>
        <w:widowControl/>
        <w:spacing w:line="240" w:lineRule="auto"/>
        <w:jc w:val="left"/>
        <w:rPr>
          <w:rFonts w:hint="eastAsia" w:ascii="Times New Roman" w:hAnsi="Times New Roman" w:eastAsia="宋体" w:cs="Times New Roman"/>
          <w:color w:val="auto"/>
          <w:szCs w:val="20"/>
          <w:highlight w:val="none"/>
        </w:rPr>
      </w:pPr>
      <w:r>
        <w:rPr>
          <w:rFonts w:hint="eastAsia" w:ascii="宋体" w:hAnsi="宋体" w:eastAsia="宋体" w:cs="Times New Roman"/>
          <w:b/>
          <w:bCs w:val="0"/>
          <w:color w:val="auto"/>
          <w:spacing w:val="6"/>
          <w:sz w:val="21"/>
          <w:szCs w:val="21"/>
          <w:highlight w:val="none"/>
        </w:rPr>
        <w:t>供应商提供的货物既有中小企业制造货物，也有大型企业制造货物的，不享受规定的中小企业扶持政策。</w:t>
      </w:r>
      <w:r>
        <w:rPr>
          <w:rFonts w:hint="eastAsia" w:ascii="宋体" w:hAnsi="宋体" w:eastAsia="宋体" w:cs="Times New Roman"/>
          <w:b/>
          <w:bCs w:val="0"/>
          <w:color w:val="auto"/>
          <w:spacing w:val="6"/>
          <w:sz w:val="21"/>
          <w:szCs w:val="21"/>
          <w:highlight w:val="none"/>
          <w:lang w:val="en-US" w:eastAsia="zh-CN"/>
        </w:rPr>
        <w:t>小型、微型企业提供中型企业制造的货物的，视同为中型企业。</w:t>
      </w:r>
    </w:p>
    <w:p w14:paraId="38AA9DF6">
      <w:pPr>
        <w:widowControl/>
        <w:spacing w:line="600" w:lineRule="exact"/>
        <w:jc w:val="left"/>
        <w:rPr>
          <w:rFonts w:hint="eastAsia" w:ascii="仿宋" w:hAnsi="仿宋" w:eastAsia="仿宋" w:cs="仿宋"/>
          <w:color w:val="auto"/>
          <w:kern w:val="0"/>
          <w:sz w:val="32"/>
          <w:szCs w:val="32"/>
          <w:highlight w:val="none"/>
        </w:rPr>
      </w:pPr>
    </w:p>
    <w:p w14:paraId="7E5A200A">
      <w:pPr>
        <w:widowControl/>
        <w:spacing w:line="600" w:lineRule="exact"/>
        <w:jc w:val="left"/>
        <w:rPr>
          <w:rFonts w:hint="eastAsia" w:ascii="仿宋" w:hAnsi="仿宋" w:eastAsia="仿宋" w:cs="仿宋"/>
          <w:color w:val="auto"/>
          <w:kern w:val="0"/>
          <w:sz w:val="32"/>
          <w:szCs w:val="32"/>
          <w:highlight w:val="none"/>
        </w:rPr>
      </w:pPr>
    </w:p>
    <w:p w14:paraId="1214E66E">
      <w:pPr>
        <w:widowControl/>
        <w:spacing w:line="600" w:lineRule="exact"/>
        <w:jc w:val="left"/>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附表</w:t>
      </w:r>
    </w:p>
    <w:p w14:paraId="332D446B">
      <w:pPr>
        <w:widowControl/>
        <w:spacing w:line="330" w:lineRule="atLeast"/>
        <w:jc w:val="center"/>
        <w:rPr>
          <w:rFonts w:hint="eastAsia" w:ascii="仿宋" w:hAnsi="仿宋" w:eastAsia="仿宋" w:cs="仿宋"/>
          <w:color w:val="auto"/>
          <w:kern w:val="0"/>
          <w:sz w:val="36"/>
          <w:szCs w:val="32"/>
          <w:highlight w:val="none"/>
        </w:rPr>
      </w:pPr>
      <w:r>
        <w:rPr>
          <w:rFonts w:hint="eastAsia" w:ascii="仿宋" w:hAnsi="仿宋" w:eastAsia="仿宋" w:cs="仿宋"/>
          <w:color w:val="auto"/>
          <w:kern w:val="0"/>
          <w:sz w:val="36"/>
          <w:szCs w:val="32"/>
          <w:highlight w:val="none"/>
        </w:rPr>
        <w:t>统计上大中小微型企业划分标准</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1"/>
        <w:gridCol w:w="1296"/>
        <w:gridCol w:w="900"/>
        <w:gridCol w:w="1178"/>
        <w:gridCol w:w="1760"/>
        <w:gridCol w:w="1387"/>
        <w:gridCol w:w="965"/>
      </w:tblGrid>
      <w:tr w14:paraId="4B0C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jc w:val="center"/>
        </w:trPr>
        <w:tc>
          <w:tcPr>
            <w:tcW w:w="1691" w:type="dxa"/>
            <w:noWrap w:val="0"/>
            <w:vAlign w:val="center"/>
          </w:tcPr>
          <w:p w14:paraId="1DFA8340">
            <w:pPr>
              <w:widowControl/>
              <w:spacing w:line="240" w:lineRule="exact"/>
              <w:jc w:val="center"/>
              <w:rPr>
                <w:rFonts w:hint="eastAsia" w:ascii="仿宋" w:hAnsi="仿宋" w:eastAsia="仿宋" w:cs="仿宋"/>
                <w:b w:val="0"/>
                <w:bCs w:val="0"/>
                <w:color w:val="auto"/>
                <w:kern w:val="0"/>
                <w:sz w:val="18"/>
                <w:szCs w:val="21"/>
                <w:highlight w:val="none"/>
              </w:rPr>
            </w:pPr>
            <w:r>
              <w:rPr>
                <w:rFonts w:hint="eastAsia" w:ascii="仿宋" w:hAnsi="仿宋" w:eastAsia="仿宋" w:cs="仿宋"/>
                <w:b w:val="0"/>
                <w:bCs w:val="0"/>
                <w:color w:val="auto"/>
                <w:kern w:val="0"/>
                <w:sz w:val="18"/>
                <w:szCs w:val="21"/>
                <w:highlight w:val="none"/>
              </w:rPr>
              <w:t>行业名称</w:t>
            </w:r>
          </w:p>
        </w:tc>
        <w:tc>
          <w:tcPr>
            <w:tcW w:w="1296" w:type="dxa"/>
            <w:noWrap w:val="0"/>
            <w:vAlign w:val="center"/>
          </w:tcPr>
          <w:p w14:paraId="0CEA0005">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指标名称</w:t>
            </w:r>
          </w:p>
        </w:tc>
        <w:tc>
          <w:tcPr>
            <w:tcW w:w="900" w:type="dxa"/>
            <w:noWrap w:val="0"/>
            <w:vAlign w:val="center"/>
          </w:tcPr>
          <w:p w14:paraId="69D7E2F8">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计量</w:t>
            </w:r>
          </w:p>
          <w:p w14:paraId="1C735D4D">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单位</w:t>
            </w:r>
          </w:p>
        </w:tc>
        <w:tc>
          <w:tcPr>
            <w:tcW w:w="1178" w:type="dxa"/>
            <w:noWrap w:val="0"/>
            <w:vAlign w:val="center"/>
          </w:tcPr>
          <w:p w14:paraId="3653390F">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大型</w:t>
            </w:r>
          </w:p>
        </w:tc>
        <w:tc>
          <w:tcPr>
            <w:tcW w:w="1760" w:type="dxa"/>
            <w:noWrap w:val="0"/>
            <w:vAlign w:val="center"/>
          </w:tcPr>
          <w:p w14:paraId="28757117">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中型</w:t>
            </w:r>
          </w:p>
        </w:tc>
        <w:tc>
          <w:tcPr>
            <w:tcW w:w="1387" w:type="dxa"/>
            <w:noWrap w:val="0"/>
            <w:vAlign w:val="center"/>
          </w:tcPr>
          <w:p w14:paraId="6F9B3A43">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小型</w:t>
            </w:r>
          </w:p>
        </w:tc>
        <w:tc>
          <w:tcPr>
            <w:tcW w:w="965" w:type="dxa"/>
            <w:noWrap w:val="0"/>
            <w:vAlign w:val="center"/>
          </w:tcPr>
          <w:p w14:paraId="42C24506">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微型</w:t>
            </w:r>
          </w:p>
        </w:tc>
      </w:tr>
      <w:tr w14:paraId="0B1F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noWrap w:val="0"/>
            <w:vAlign w:val="center"/>
          </w:tcPr>
          <w:p w14:paraId="66C5E39D">
            <w:pPr>
              <w:widowControl/>
              <w:spacing w:line="240" w:lineRule="exact"/>
              <w:jc w:val="left"/>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农、林、牧、渔业</w:t>
            </w:r>
          </w:p>
        </w:tc>
        <w:tc>
          <w:tcPr>
            <w:tcW w:w="1296" w:type="dxa"/>
            <w:noWrap w:val="0"/>
            <w:vAlign w:val="center"/>
          </w:tcPr>
          <w:p w14:paraId="2A382EEF">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营业收入(Y)</w:t>
            </w:r>
          </w:p>
        </w:tc>
        <w:tc>
          <w:tcPr>
            <w:tcW w:w="900" w:type="dxa"/>
            <w:noWrap w:val="0"/>
            <w:vAlign w:val="center"/>
          </w:tcPr>
          <w:p w14:paraId="1729B94E">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万元</w:t>
            </w:r>
          </w:p>
        </w:tc>
        <w:tc>
          <w:tcPr>
            <w:tcW w:w="1178" w:type="dxa"/>
            <w:noWrap w:val="0"/>
            <w:vAlign w:val="center"/>
          </w:tcPr>
          <w:p w14:paraId="0B47D9D0">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Y≥20000</w:t>
            </w:r>
          </w:p>
        </w:tc>
        <w:tc>
          <w:tcPr>
            <w:tcW w:w="1760" w:type="dxa"/>
            <w:noWrap w:val="0"/>
            <w:vAlign w:val="center"/>
          </w:tcPr>
          <w:p w14:paraId="4FBAE3A9">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500≤Y＜20000</w:t>
            </w:r>
          </w:p>
        </w:tc>
        <w:tc>
          <w:tcPr>
            <w:tcW w:w="1387" w:type="dxa"/>
            <w:noWrap w:val="0"/>
            <w:vAlign w:val="center"/>
          </w:tcPr>
          <w:p w14:paraId="24BE5AA3">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50≤Y＜500</w:t>
            </w:r>
          </w:p>
        </w:tc>
        <w:tc>
          <w:tcPr>
            <w:tcW w:w="965" w:type="dxa"/>
            <w:noWrap w:val="0"/>
            <w:vAlign w:val="center"/>
          </w:tcPr>
          <w:p w14:paraId="07612A91">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Y＜50</w:t>
            </w:r>
          </w:p>
        </w:tc>
      </w:tr>
      <w:tr w14:paraId="3E21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restart"/>
            <w:noWrap w:val="0"/>
            <w:vAlign w:val="center"/>
          </w:tcPr>
          <w:p w14:paraId="62D5B15F">
            <w:pPr>
              <w:widowControl/>
              <w:spacing w:line="240" w:lineRule="exact"/>
              <w:jc w:val="left"/>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 *</w:t>
            </w:r>
          </w:p>
        </w:tc>
        <w:tc>
          <w:tcPr>
            <w:tcW w:w="1296" w:type="dxa"/>
            <w:noWrap w:val="0"/>
            <w:vAlign w:val="center"/>
          </w:tcPr>
          <w:p w14:paraId="7E45E7D5">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从业人员(X)</w:t>
            </w:r>
          </w:p>
        </w:tc>
        <w:tc>
          <w:tcPr>
            <w:tcW w:w="900" w:type="dxa"/>
            <w:noWrap w:val="0"/>
            <w:vAlign w:val="center"/>
          </w:tcPr>
          <w:p w14:paraId="47394B54">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人</w:t>
            </w:r>
          </w:p>
        </w:tc>
        <w:tc>
          <w:tcPr>
            <w:tcW w:w="1178" w:type="dxa"/>
            <w:noWrap w:val="0"/>
            <w:vAlign w:val="center"/>
          </w:tcPr>
          <w:p w14:paraId="40C0360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X≥1000</w:t>
            </w:r>
          </w:p>
        </w:tc>
        <w:tc>
          <w:tcPr>
            <w:tcW w:w="1760" w:type="dxa"/>
            <w:noWrap w:val="0"/>
            <w:vAlign w:val="center"/>
          </w:tcPr>
          <w:p w14:paraId="1B46B1D8">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300≤X＜1000</w:t>
            </w:r>
          </w:p>
        </w:tc>
        <w:tc>
          <w:tcPr>
            <w:tcW w:w="1387" w:type="dxa"/>
            <w:noWrap w:val="0"/>
            <w:vAlign w:val="center"/>
          </w:tcPr>
          <w:p w14:paraId="731C07E7">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 xml:space="preserve"> 20≤X＜300</w:t>
            </w:r>
          </w:p>
        </w:tc>
        <w:tc>
          <w:tcPr>
            <w:tcW w:w="965" w:type="dxa"/>
            <w:noWrap w:val="0"/>
            <w:vAlign w:val="center"/>
          </w:tcPr>
          <w:p w14:paraId="68165386">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X＜20</w:t>
            </w:r>
          </w:p>
        </w:tc>
      </w:tr>
      <w:tr w14:paraId="469F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continue"/>
            <w:noWrap w:val="0"/>
            <w:vAlign w:val="center"/>
          </w:tcPr>
          <w:p w14:paraId="027BEA10">
            <w:pPr>
              <w:widowControl/>
              <w:jc w:val="left"/>
              <w:rPr>
                <w:rFonts w:hint="eastAsia" w:ascii="仿宋" w:hAnsi="仿宋" w:eastAsia="仿宋" w:cs="仿宋"/>
                <w:b/>
                <w:bCs/>
                <w:color w:val="auto"/>
                <w:kern w:val="0"/>
                <w:sz w:val="18"/>
                <w:szCs w:val="18"/>
                <w:highlight w:val="none"/>
              </w:rPr>
            </w:pPr>
          </w:p>
        </w:tc>
        <w:tc>
          <w:tcPr>
            <w:tcW w:w="1296" w:type="dxa"/>
            <w:noWrap w:val="0"/>
            <w:vAlign w:val="center"/>
          </w:tcPr>
          <w:p w14:paraId="647A74E6">
            <w:pPr>
              <w:widowControl/>
              <w:spacing w:line="240" w:lineRule="exact"/>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营业收入(Y)</w:t>
            </w:r>
          </w:p>
        </w:tc>
        <w:tc>
          <w:tcPr>
            <w:tcW w:w="900" w:type="dxa"/>
            <w:noWrap w:val="0"/>
            <w:vAlign w:val="center"/>
          </w:tcPr>
          <w:p w14:paraId="14C872C8">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万元</w:t>
            </w:r>
          </w:p>
        </w:tc>
        <w:tc>
          <w:tcPr>
            <w:tcW w:w="1178" w:type="dxa"/>
            <w:noWrap w:val="0"/>
            <w:vAlign w:val="center"/>
          </w:tcPr>
          <w:p w14:paraId="58EBC39D">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Y≥40000</w:t>
            </w:r>
          </w:p>
        </w:tc>
        <w:tc>
          <w:tcPr>
            <w:tcW w:w="1760" w:type="dxa"/>
            <w:noWrap w:val="0"/>
            <w:vAlign w:val="center"/>
          </w:tcPr>
          <w:p w14:paraId="0C1264B0">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2000≤Y＜40000</w:t>
            </w:r>
          </w:p>
        </w:tc>
        <w:tc>
          <w:tcPr>
            <w:tcW w:w="1387" w:type="dxa"/>
            <w:noWrap w:val="0"/>
            <w:vAlign w:val="center"/>
          </w:tcPr>
          <w:p w14:paraId="1F4801D1">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 xml:space="preserve"> 300≤Y＜2000</w:t>
            </w:r>
          </w:p>
        </w:tc>
        <w:tc>
          <w:tcPr>
            <w:tcW w:w="965" w:type="dxa"/>
            <w:noWrap w:val="0"/>
            <w:vAlign w:val="center"/>
          </w:tcPr>
          <w:p w14:paraId="3C3E24EF">
            <w:pPr>
              <w:widowControl/>
              <w:jc w:val="center"/>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Y＜300</w:t>
            </w:r>
          </w:p>
        </w:tc>
      </w:tr>
      <w:tr w14:paraId="191B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restart"/>
            <w:noWrap w:val="0"/>
            <w:vAlign w:val="center"/>
          </w:tcPr>
          <w:p w14:paraId="475D6BD7">
            <w:pPr>
              <w:widowControl/>
              <w:spacing w:line="240" w:lineRule="exact"/>
              <w:jc w:val="left"/>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建筑业</w:t>
            </w:r>
          </w:p>
        </w:tc>
        <w:tc>
          <w:tcPr>
            <w:tcW w:w="1296" w:type="dxa"/>
            <w:noWrap w:val="0"/>
            <w:vAlign w:val="center"/>
          </w:tcPr>
          <w:p w14:paraId="02197A8C">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营业收入(Y)</w:t>
            </w:r>
          </w:p>
        </w:tc>
        <w:tc>
          <w:tcPr>
            <w:tcW w:w="900" w:type="dxa"/>
            <w:noWrap w:val="0"/>
            <w:vAlign w:val="center"/>
          </w:tcPr>
          <w:p w14:paraId="3E26482A">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万元</w:t>
            </w:r>
          </w:p>
        </w:tc>
        <w:tc>
          <w:tcPr>
            <w:tcW w:w="1178" w:type="dxa"/>
            <w:noWrap w:val="0"/>
            <w:vAlign w:val="center"/>
          </w:tcPr>
          <w:p w14:paraId="084AF338">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Y≥80000</w:t>
            </w:r>
          </w:p>
        </w:tc>
        <w:tc>
          <w:tcPr>
            <w:tcW w:w="1760" w:type="dxa"/>
            <w:noWrap w:val="0"/>
            <w:vAlign w:val="center"/>
          </w:tcPr>
          <w:p w14:paraId="21F252FA">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6000≤Y＜80000</w:t>
            </w:r>
          </w:p>
        </w:tc>
        <w:tc>
          <w:tcPr>
            <w:tcW w:w="1387" w:type="dxa"/>
            <w:noWrap w:val="0"/>
            <w:vAlign w:val="center"/>
          </w:tcPr>
          <w:p w14:paraId="71F533A7">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300≤Y＜6000</w:t>
            </w:r>
          </w:p>
        </w:tc>
        <w:tc>
          <w:tcPr>
            <w:tcW w:w="965" w:type="dxa"/>
            <w:noWrap w:val="0"/>
            <w:vAlign w:val="center"/>
          </w:tcPr>
          <w:p w14:paraId="1CFA30C6">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Y＜300</w:t>
            </w:r>
          </w:p>
        </w:tc>
      </w:tr>
      <w:tr w14:paraId="7329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continue"/>
            <w:noWrap w:val="0"/>
            <w:vAlign w:val="center"/>
          </w:tcPr>
          <w:p w14:paraId="3A92C0B5">
            <w:pPr>
              <w:widowControl/>
              <w:jc w:val="left"/>
              <w:rPr>
                <w:rFonts w:hint="eastAsia" w:ascii="仿宋" w:hAnsi="仿宋" w:eastAsia="仿宋" w:cs="仿宋"/>
                <w:b w:val="0"/>
                <w:bCs w:val="0"/>
                <w:color w:val="auto"/>
                <w:kern w:val="0"/>
                <w:sz w:val="18"/>
                <w:szCs w:val="18"/>
                <w:highlight w:val="none"/>
              </w:rPr>
            </w:pPr>
          </w:p>
        </w:tc>
        <w:tc>
          <w:tcPr>
            <w:tcW w:w="1296" w:type="dxa"/>
            <w:noWrap w:val="0"/>
            <w:vAlign w:val="center"/>
          </w:tcPr>
          <w:p w14:paraId="2860EA5A">
            <w:pPr>
              <w:widowControl/>
              <w:spacing w:line="240" w:lineRule="exact"/>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资产总额(Z)</w:t>
            </w:r>
          </w:p>
        </w:tc>
        <w:tc>
          <w:tcPr>
            <w:tcW w:w="900" w:type="dxa"/>
            <w:noWrap w:val="0"/>
            <w:vAlign w:val="center"/>
          </w:tcPr>
          <w:p w14:paraId="0C8CB2EF">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万元</w:t>
            </w:r>
          </w:p>
        </w:tc>
        <w:tc>
          <w:tcPr>
            <w:tcW w:w="1178" w:type="dxa"/>
            <w:noWrap w:val="0"/>
            <w:vAlign w:val="center"/>
          </w:tcPr>
          <w:p w14:paraId="52D6C220">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Z≥80000</w:t>
            </w:r>
          </w:p>
        </w:tc>
        <w:tc>
          <w:tcPr>
            <w:tcW w:w="1760" w:type="dxa"/>
            <w:noWrap w:val="0"/>
            <w:vAlign w:val="center"/>
          </w:tcPr>
          <w:p w14:paraId="7DE1BD30">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5000≤Z＜80000</w:t>
            </w:r>
          </w:p>
        </w:tc>
        <w:tc>
          <w:tcPr>
            <w:tcW w:w="1387" w:type="dxa"/>
            <w:noWrap w:val="0"/>
            <w:vAlign w:val="center"/>
          </w:tcPr>
          <w:p w14:paraId="44B6FA76">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300≤Z＜5000</w:t>
            </w:r>
          </w:p>
        </w:tc>
        <w:tc>
          <w:tcPr>
            <w:tcW w:w="965" w:type="dxa"/>
            <w:noWrap w:val="0"/>
            <w:vAlign w:val="center"/>
          </w:tcPr>
          <w:p w14:paraId="518BC96F">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Z＜300</w:t>
            </w:r>
          </w:p>
        </w:tc>
      </w:tr>
      <w:tr w14:paraId="2CC09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restart"/>
            <w:noWrap w:val="0"/>
            <w:vAlign w:val="center"/>
          </w:tcPr>
          <w:p w14:paraId="0D2035B1">
            <w:pPr>
              <w:widowControl/>
              <w:spacing w:line="240" w:lineRule="exact"/>
              <w:jc w:val="left"/>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批发业</w:t>
            </w:r>
          </w:p>
        </w:tc>
        <w:tc>
          <w:tcPr>
            <w:tcW w:w="1296" w:type="dxa"/>
            <w:noWrap w:val="0"/>
            <w:vAlign w:val="center"/>
          </w:tcPr>
          <w:p w14:paraId="33C3D08C">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从业人员(X)</w:t>
            </w:r>
          </w:p>
        </w:tc>
        <w:tc>
          <w:tcPr>
            <w:tcW w:w="900" w:type="dxa"/>
            <w:noWrap w:val="0"/>
            <w:vAlign w:val="center"/>
          </w:tcPr>
          <w:p w14:paraId="6B305735">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人</w:t>
            </w:r>
          </w:p>
        </w:tc>
        <w:tc>
          <w:tcPr>
            <w:tcW w:w="1178" w:type="dxa"/>
            <w:noWrap w:val="0"/>
            <w:vAlign w:val="center"/>
          </w:tcPr>
          <w:p w14:paraId="5733FDA3">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X≥200</w:t>
            </w:r>
          </w:p>
        </w:tc>
        <w:tc>
          <w:tcPr>
            <w:tcW w:w="1760" w:type="dxa"/>
            <w:noWrap w:val="0"/>
            <w:vAlign w:val="center"/>
          </w:tcPr>
          <w:p w14:paraId="3271C6E1">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20≤X＜200</w:t>
            </w:r>
          </w:p>
        </w:tc>
        <w:tc>
          <w:tcPr>
            <w:tcW w:w="1387" w:type="dxa"/>
            <w:noWrap w:val="0"/>
            <w:vAlign w:val="center"/>
          </w:tcPr>
          <w:p w14:paraId="4D0F81F3">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5≤X＜20</w:t>
            </w:r>
          </w:p>
        </w:tc>
        <w:tc>
          <w:tcPr>
            <w:tcW w:w="965" w:type="dxa"/>
            <w:noWrap w:val="0"/>
            <w:vAlign w:val="center"/>
          </w:tcPr>
          <w:p w14:paraId="663FC4EB">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X＜5</w:t>
            </w:r>
          </w:p>
        </w:tc>
      </w:tr>
      <w:tr w14:paraId="7036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continue"/>
            <w:noWrap w:val="0"/>
            <w:vAlign w:val="center"/>
          </w:tcPr>
          <w:p w14:paraId="768C03A2">
            <w:pPr>
              <w:widowControl/>
              <w:jc w:val="left"/>
              <w:rPr>
                <w:rFonts w:hint="eastAsia" w:ascii="仿宋" w:hAnsi="仿宋" w:eastAsia="仿宋" w:cs="仿宋"/>
                <w:b w:val="0"/>
                <w:bCs w:val="0"/>
                <w:color w:val="auto"/>
                <w:kern w:val="0"/>
                <w:sz w:val="18"/>
                <w:szCs w:val="18"/>
                <w:highlight w:val="none"/>
              </w:rPr>
            </w:pPr>
          </w:p>
        </w:tc>
        <w:tc>
          <w:tcPr>
            <w:tcW w:w="1296" w:type="dxa"/>
            <w:noWrap w:val="0"/>
            <w:vAlign w:val="center"/>
          </w:tcPr>
          <w:p w14:paraId="19ADE559">
            <w:pPr>
              <w:widowControl/>
              <w:spacing w:line="240" w:lineRule="exact"/>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营业收入(Y)</w:t>
            </w:r>
          </w:p>
        </w:tc>
        <w:tc>
          <w:tcPr>
            <w:tcW w:w="900" w:type="dxa"/>
            <w:noWrap w:val="0"/>
            <w:vAlign w:val="center"/>
          </w:tcPr>
          <w:p w14:paraId="2B756548">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万元</w:t>
            </w:r>
          </w:p>
        </w:tc>
        <w:tc>
          <w:tcPr>
            <w:tcW w:w="1178" w:type="dxa"/>
            <w:noWrap w:val="0"/>
            <w:vAlign w:val="center"/>
          </w:tcPr>
          <w:p w14:paraId="64D7B63C">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Y≥40000</w:t>
            </w:r>
          </w:p>
        </w:tc>
        <w:tc>
          <w:tcPr>
            <w:tcW w:w="1760" w:type="dxa"/>
            <w:noWrap w:val="0"/>
            <w:vAlign w:val="center"/>
          </w:tcPr>
          <w:p w14:paraId="028EA130">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5000≤Y＜40000</w:t>
            </w:r>
          </w:p>
        </w:tc>
        <w:tc>
          <w:tcPr>
            <w:tcW w:w="1387" w:type="dxa"/>
            <w:noWrap w:val="0"/>
            <w:vAlign w:val="center"/>
          </w:tcPr>
          <w:p w14:paraId="46F5A5A7">
            <w:pPr>
              <w:widowControl/>
              <w:ind w:left="-1" w:leftChars="-1" w:hanging="1"/>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1000≤Y＜5000</w:t>
            </w:r>
          </w:p>
        </w:tc>
        <w:tc>
          <w:tcPr>
            <w:tcW w:w="965" w:type="dxa"/>
            <w:noWrap w:val="0"/>
            <w:vAlign w:val="center"/>
          </w:tcPr>
          <w:p w14:paraId="7CB40561">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Y＜1000</w:t>
            </w:r>
          </w:p>
        </w:tc>
      </w:tr>
      <w:tr w14:paraId="750C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restart"/>
            <w:noWrap w:val="0"/>
            <w:vAlign w:val="center"/>
          </w:tcPr>
          <w:p w14:paraId="5D607C44">
            <w:pPr>
              <w:widowControl/>
              <w:spacing w:line="240" w:lineRule="exact"/>
              <w:jc w:val="left"/>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零售业</w:t>
            </w:r>
          </w:p>
        </w:tc>
        <w:tc>
          <w:tcPr>
            <w:tcW w:w="1296" w:type="dxa"/>
            <w:noWrap w:val="0"/>
            <w:vAlign w:val="center"/>
          </w:tcPr>
          <w:p w14:paraId="46070F4F">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从业人员(X)</w:t>
            </w:r>
          </w:p>
        </w:tc>
        <w:tc>
          <w:tcPr>
            <w:tcW w:w="900" w:type="dxa"/>
            <w:noWrap w:val="0"/>
            <w:vAlign w:val="center"/>
          </w:tcPr>
          <w:p w14:paraId="3547998B">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人</w:t>
            </w:r>
          </w:p>
        </w:tc>
        <w:tc>
          <w:tcPr>
            <w:tcW w:w="1178" w:type="dxa"/>
            <w:noWrap w:val="0"/>
            <w:vAlign w:val="center"/>
          </w:tcPr>
          <w:p w14:paraId="55D03251">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X≥300</w:t>
            </w:r>
          </w:p>
        </w:tc>
        <w:tc>
          <w:tcPr>
            <w:tcW w:w="1760" w:type="dxa"/>
            <w:noWrap w:val="0"/>
            <w:vAlign w:val="center"/>
          </w:tcPr>
          <w:p w14:paraId="03C9C53A">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50≤X＜300</w:t>
            </w:r>
          </w:p>
        </w:tc>
        <w:tc>
          <w:tcPr>
            <w:tcW w:w="1387" w:type="dxa"/>
            <w:noWrap w:val="0"/>
            <w:vAlign w:val="center"/>
          </w:tcPr>
          <w:p w14:paraId="4D303991">
            <w:pPr>
              <w:widowControl/>
              <w:ind w:left="-1" w:leftChars="-1" w:hanging="1"/>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10≤X＜50 </w:t>
            </w:r>
          </w:p>
        </w:tc>
        <w:tc>
          <w:tcPr>
            <w:tcW w:w="965" w:type="dxa"/>
            <w:noWrap w:val="0"/>
            <w:vAlign w:val="center"/>
          </w:tcPr>
          <w:p w14:paraId="218AC71C">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X＜10</w:t>
            </w:r>
          </w:p>
        </w:tc>
      </w:tr>
      <w:tr w14:paraId="43C7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continue"/>
            <w:noWrap w:val="0"/>
            <w:vAlign w:val="center"/>
          </w:tcPr>
          <w:p w14:paraId="12208EA2">
            <w:pPr>
              <w:widowControl/>
              <w:jc w:val="left"/>
              <w:rPr>
                <w:rFonts w:hint="eastAsia" w:ascii="仿宋" w:hAnsi="仿宋" w:eastAsia="仿宋" w:cs="仿宋"/>
                <w:b w:val="0"/>
                <w:bCs w:val="0"/>
                <w:color w:val="auto"/>
                <w:kern w:val="0"/>
                <w:sz w:val="18"/>
                <w:szCs w:val="18"/>
                <w:highlight w:val="none"/>
              </w:rPr>
            </w:pPr>
          </w:p>
        </w:tc>
        <w:tc>
          <w:tcPr>
            <w:tcW w:w="1296" w:type="dxa"/>
            <w:noWrap w:val="0"/>
            <w:vAlign w:val="center"/>
          </w:tcPr>
          <w:p w14:paraId="73DF7D5B">
            <w:pPr>
              <w:widowControl/>
              <w:spacing w:line="240" w:lineRule="exact"/>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营业收入(Y)</w:t>
            </w:r>
          </w:p>
        </w:tc>
        <w:tc>
          <w:tcPr>
            <w:tcW w:w="900" w:type="dxa"/>
            <w:noWrap w:val="0"/>
            <w:vAlign w:val="center"/>
          </w:tcPr>
          <w:p w14:paraId="3FA1556B">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万元</w:t>
            </w:r>
          </w:p>
        </w:tc>
        <w:tc>
          <w:tcPr>
            <w:tcW w:w="1178" w:type="dxa"/>
            <w:noWrap w:val="0"/>
            <w:vAlign w:val="center"/>
          </w:tcPr>
          <w:p w14:paraId="59334425">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Y≥20000</w:t>
            </w:r>
          </w:p>
        </w:tc>
        <w:tc>
          <w:tcPr>
            <w:tcW w:w="1760" w:type="dxa"/>
            <w:noWrap w:val="0"/>
            <w:vAlign w:val="center"/>
          </w:tcPr>
          <w:p w14:paraId="3D920954">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500≤Y＜20000</w:t>
            </w:r>
          </w:p>
        </w:tc>
        <w:tc>
          <w:tcPr>
            <w:tcW w:w="1387" w:type="dxa"/>
            <w:noWrap w:val="0"/>
            <w:vAlign w:val="center"/>
          </w:tcPr>
          <w:p w14:paraId="0F074363">
            <w:pPr>
              <w:widowControl/>
              <w:ind w:left="-1" w:leftChars="-1" w:hanging="1"/>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100≤Y＜500 </w:t>
            </w:r>
          </w:p>
        </w:tc>
        <w:tc>
          <w:tcPr>
            <w:tcW w:w="965" w:type="dxa"/>
            <w:noWrap w:val="0"/>
            <w:vAlign w:val="center"/>
          </w:tcPr>
          <w:p w14:paraId="1A535A3C">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Y＜100</w:t>
            </w:r>
          </w:p>
        </w:tc>
      </w:tr>
      <w:tr w14:paraId="4CAF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restart"/>
            <w:noWrap w:val="0"/>
            <w:vAlign w:val="center"/>
          </w:tcPr>
          <w:p w14:paraId="5B009F4C">
            <w:pPr>
              <w:widowControl/>
              <w:spacing w:line="240" w:lineRule="exact"/>
              <w:jc w:val="left"/>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交通运输业 *</w:t>
            </w:r>
          </w:p>
        </w:tc>
        <w:tc>
          <w:tcPr>
            <w:tcW w:w="1296" w:type="dxa"/>
            <w:noWrap w:val="0"/>
            <w:vAlign w:val="center"/>
          </w:tcPr>
          <w:p w14:paraId="7B483355">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从业人员(X)</w:t>
            </w:r>
          </w:p>
        </w:tc>
        <w:tc>
          <w:tcPr>
            <w:tcW w:w="900" w:type="dxa"/>
            <w:noWrap w:val="0"/>
            <w:vAlign w:val="center"/>
          </w:tcPr>
          <w:p w14:paraId="1DE4D982">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人</w:t>
            </w:r>
          </w:p>
        </w:tc>
        <w:tc>
          <w:tcPr>
            <w:tcW w:w="1178" w:type="dxa"/>
            <w:noWrap w:val="0"/>
            <w:vAlign w:val="center"/>
          </w:tcPr>
          <w:p w14:paraId="5DAA4E77">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X≥1000</w:t>
            </w:r>
          </w:p>
        </w:tc>
        <w:tc>
          <w:tcPr>
            <w:tcW w:w="1760" w:type="dxa"/>
            <w:noWrap w:val="0"/>
            <w:vAlign w:val="center"/>
          </w:tcPr>
          <w:p w14:paraId="2FCC33AF">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300≤X＜1000</w:t>
            </w:r>
          </w:p>
        </w:tc>
        <w:tc>
          <w:tcPr>
            <w:tcW w:w="1387" w:type="dxa"/>
            <w:noWrap w:val="0"/>
            <w:vAlign w:val="center"/>
          </w:tcPr>
          <w:p w14:paraId="418D8AF7">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20≤X＜300</w:t>
            </w:r>
          </w:p>
        </w:tc>
        <w:tc>
          <w:tcPr>
            <w:tcW w:w="965" w:type="dxa"/>
            <w:noWrap w:val="0"/>
            <w:vAlign w:val="center"/>
          </w:tcPr>
          <w:p w14:paraId="433B6005">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X＜20</w:t>
            </w:r>
          </w:p>
        </w:tc>
      </w:tr>
      <w:tr w14:paraId="4298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jc w:val="center"/>
        </w:trPr>
        <w:tc>
          <w:tcPr>
            <w:tcW w:w="1691" w:type="dxa"/>
            <w:vMerge w:val="continue"/>
            <w:noWrap w:val="0"/>
            <w:vAlign w:val="center"/>
          </w:tcPr>
          <w:p w14:paraId="69EDD6BA">
            <w:pPr>
              <w:widowControl/>
              <w:jc w:val="left"/>
              <w:rPr>
                <w:rFonts w:hint="eastAsia" w:ascii="仿宋" w:hAnsi="仿宋" w:eastAsia="仿宋" w:cs="仿宋"/>
                <w:b w:val="0"/>
                <w:bCs w:val="0"/>
                <w:color w:val="auto"/>
                <w:kern w:val="0"/>
                <w:sz w:val="18"/>
                <w:szCs w:val="18"/>
                <w:highlight w:val="none"/>
              </w:rPr>
            </w:pPr>
          </w:p>
        </w:tc>
        <w:tc>
          <w:tcPr>
            <w:tcW w:w="1296" w:type="dxa"/>
            <w:noWrap w:val="0"/>
            <w:vAlign w:val="center"/>
          </w:tcPr>
          <w:p w14:paraId="0FF0AEE3">
            <w:pPr>
              <w:widowControl/>
              <w:spacing w:line="240" w:lineRule="exact"/>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营业收入(Y)</w:t>
            </w:r>
          </w:p>
        </w:tc>
        <w:tc>
          <w:tcPr>
            <w:tcW w:w="900" w:type="dxa"/>
            <w:noWrap w:val="0"/>
            <w:vAlign w:val="center"/>
          </w:tcPr>
          <w:p w14:paraId="2F00FD85">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万元</w:t>
            </w:r>
          </w:p>
        </w:tc>
        <w:tc>
          <w:tcPr>
            <w:tcW w:w="1178" w:type="dxa"/>
            <w:noWrap w:val="0"/>
            <w:vAlign w:val="center"/>
          </w:tcPr>
          <w:p w14:paraId="7926C6AC">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Y≥30000</w:t>
            </w:r>
          </w:p>
        </w:tc>
        <w:tc>
          <w:tcPr>
            <w:tcW w:w="1760" w:type="dxa"/>
            <w:noWrap w:val="0"/>
            <w:vAlign w:val="center"/>
          </w:tcPr>
          <w:p w14:paraId="597CD1B1">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3000≤Y＜30000</w:t>
            </w:r>
          </w:p>
        </w:tc>
        <w:tc>
          <w:tcPr>
            <w:tcW w:w="1387" w:type="dxa"/>
            <w:noWrap w:val="0"/>
            <w:vAlign w:val="center"/>
          </w:tcPr>
          <w:p w14:paraId="71CED4F8">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200≤Y＜3000</w:t>
            </w:r>
          </w:p>
        </w:tc>
        <w:tc>
          <w:tcPr>
            <w:tcW w:w="965" w:type="dxa"/>
            <w:noWrap w:val="0"/>
            <w:vAlign w:val="center"/>
          </w:tcPr>
          <w:p w14:paraId="439936EB">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Y＜200</w:t>
            </w:r>
          </w:p>
        </w:tc>
      </w:tr>
      <w:tr w14:paraId="19CD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restart"/>
            <w:noWrap w:val="0"/>
            <w:vAlign w:val="center"/>
          </w:tcPr>
          <w:p w14:paraId="2EED12CF">
            <w:pPr>
              <w:widowControl/>
              <w:spacing w:line="240" w:lineRule="exact"/>
              <w:jc w:val="left"/>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仓储业*</w:t>
            </w:r>
          </w:p>
        </w:tc>
        <w:tc>
          <w:tcPr>
            <w:tcW w:w="1296" w:type="dxa"/>
            <w:noWrap w:val="0"/>
            <w:vAlign w:val="center"/>
          </w:tcPr>
          <w:p w14:paraId="4E0EE957">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从业人员(X)</w:t>
            </w:r>
          </w:p>
        </w:tc>
        <w:tc>
          <w:tcPr>
            <w:tcW w:w="900" w:type="dxa"/>
            <w:noWrap w:val="0"/>
            <w:vAlign w:val="center"/>
          </w:tcPr>
          <w:p w14:paraId="291F0B07">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人</w:t>
            </w:r>
          </w:p>
        </w:tc>
        <w:tc>
          <w:tcPr>
            <w:tcW w:w="1178" w:type="dxa"/>
            <w:noWrap w:val="0"/>
            <w:vAlign w:val="center"/>
          </w:tcPr>
          <w:p w14:paraId="76163F68">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X≥200</w:t>
            </w:r>
          </w:p>
        </w:tc>
        <w:tc>
          <w:tcPr>
            <w:tcW w:w="1760" w:type="dxa"/>
            <w:noWrap w:val="0"/>
            <w:vAlign w:val="center"/>
          </w:tcPr>
          <w:p w14:paraId="3C07E6E1">
            <w:pPr>
              <w:widowControl/>
              <w:ind w:left="1" w:leftChars="-51" w:hanging="108" w:hangingChars="60"/>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100≤X＜200</w:t>
            </w:r>
          </w:p>
        </w:tc>
        <w:tc>
          <w:tcPr>
            <w:tcW w:w="1387" w:type="dxa"/>
            <w:noWrap w:val="0"/>
            <w:vAlign w:val="center"/>
          </w:tcPr>
          <w:p w14:paraId="2AE7C203">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20≤X＜100</w:t>
            </w:r>
          </w:p>
        </w:tc>
        <w:tc>
          <w:tcPr>
            <w:tcW w:w="965" w:type="dxa"/>
            <w:noWrap w:val="0"/>
            <w:vAlign w:val="center"/>
          </w:tcPr>
          <w:p w14:paraId="520D9B06">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X＜20</w:t>
            </w:r>
          </w:p>
        </w:tc>
      </w:tr>
      <w:tr w14:paraId="0E4A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continue"/>
            <w:noWrap w:val="0"/>
            <w:vAlign w:val="center"/>
          </w:tcPr>
          <w:p w14:paraId="7D0F84ED">
            <w:pPr>
              <w:widowControl/>
              <w:jc w:val="left"/>
              <w:rPr>
                <w:rFonts w:hint="eastAsia" w:ascii="仿宋" w:hAnsi="仿宋" w:eastAsia="仿宋" w:cs="仿宋"/>
                <w:b w:val="0"/>
                <w:bCs w:val="0"/>
                <w:color w:val="auto"/>
                <w:kern w:val="0"/>
                <w:sz w:val="18"/>
                <w:szCs w:val="18"/>
                <w:highlight w:val="none"/>
              </w:rPr>
            </w:pPr>
          </w:p>
        </w:tc>
        <w:tc>
          <w:tcPr>
            <w:tcW w:w="1296" w:type="dxa"/>
            <w:noWrap w:val="0"/>
            <w:vAlign w:val="center"/>
          </w:tcPr>
          <w:p w14:paraId="0A97606D">
            <w:pPr>
              <w:widowControl/>
              <w:spacing w:line="240" w:lineRule="exact"/>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营业收入(Y)</w:t>
            </w:r>
          </w:p>
        </w:tc>
        <w:tc>
          <w:tcPr>
            <w:tcW w:w="900" w:type="dxa"/>
            <w:noWrap w:val="0"/>
            <w:vAlign w:val="center"/>
          </w:tcPr>
          <w:p w14:paraId="758128B4">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万元</w:t>
            </w:r>
          </w:p>
        </w:tc>
        <w:tc>
          <w:tcPr>
            <w:tcW w:w="1178" w:type="dxa"/>
            <w:noWrap w:val="0"/>
            <w:vAlign w:val="center"/>
          </w:tcPr>
          <w:p w14:paraId="5AEDF6C2">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Y≥30000</w:t>
            </w:r>
          </w:p>
        </w:tc>
        <w:tc>
          <w:tcPr>
            <w:tcW w:w="1760" w:type="dxa"/>
            <w:noWrap w:val="0"/>
            <w:vAlign w:val="center"/>
          </w:tcPr>
          <w:p w14:paraId="45DB869A">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1000≤Y＜30000</w:t>
            </w:r>
          </w:p>
        </w:tc>
        <w:tc>
          <w:tcPr>
            <w:tcW w:w="1387" w:type="dxa"/>
            <w:noWrap w:val="0"/>
            <w:vAlign w:val="center"/>
          </w:tcPr>
          <w:p w14:paraId="3E1EF89C">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100≤Y＜1000</w:t>
            </w:r>
          </w:p>
        </w:tc>
        <w:tc>
          <w:tcPr>
            <w:tcW w:w="965" w:type="dxa"/>
            <w:noWrap w:val="0"/>
            <w:vAlign w:val="center"/>
          </w:tcPr>
          <w:p w14:paraId="22BAD34A">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Y＜100</w:t>
            </w:r>
          </w:p>
        </w:tc>
      </w:tr>
      <w:tr w14:paraId="6B8B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restart"/>
            <w:noWrap w:val="0"/>
            <w:vAlign w:val="center"/>
          </w:tcPr>
          <w:p w14:paraId="236BE630">
            <w:pPr>
              <w:widowControl/>
              <w:spacing w:line="240" w:lineRule="exact"/>
              <w:jc w:val="left"/>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邮政业</w:t>
            </w:r>
          </w:p>
        </w:tc>
        <w:tc>
          <w:tcPr>
            <w:tcW w:w="1296" w:type="dxa"/>
            <w:noWrap w:val="0"/>
            <w:vAlign w:val="center"/>
          </w:tcPr>
          <w:p w14:paraId="1E94EF7E">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从业人员(X)</w:t>
            </w:r>
          </w:p>
        </w:tc>
        <w:tc>
          <w:tcPr>
            <w:tcW w:w="900" w:type="dxa"/>
            <w:noWrap w:val="0"/>
            <w:vAlign w:val="center"/>
          </w:tcPr>
          <w:p w14:paraId="6D256DDA">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人</w:t>
            </w:r>
          </w:p>
        </w:tc>
        <w:tc>
          <w:tcPr>
            <w:tcW w:w="1178" w:type="dxa"/>
            <w:noWrap w:val="0"/>
            <w:vAlign w:val="center"/>
          </w:tcPr>
          <w:p w14:paraId="7BADF125">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X≥1000</w:t>
            </w:r>
          </w:p>
        </w:tc>
        <w:tc>
          <w:tcPr>
            <w:tcW w:w="1760" w:type="dxa"/>
            <w:noWrap w:val="0"/>
            <w:vAlign w:val="center"/>
          </w:tcPr>
          <w:p w14:paraId="41117052">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300≤X＜1000</w:t>
            </w:r>
          </w:p>
        </w:tc>
        <w:tc>
          <w:tcPr>
            <w:tcW w:w="1387" w:type="dxa"/>
            <w:noWrap w:val="0"/>
            <w:vAlign w:val="center"/>
          </w:tcPr>
          <w:p w14:paraId="09BA4A6C">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20≤X＜300</w:t>
            </w:r>
          </w:p>
        </w:tc>
        <w:tc>
          <w:tcPr>
            <w:tcW w:w="965" w:type="dxa"/>
            <w:noWrap w:val="0"/>
            <w:vAlign w:val="center"/>
          </w:tcPr>
          <w:p w14:paraId="63D3BA5E">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X＜20</w:t>
            </w:r>
          </w:p>
        </w:tc>
      </w:tr>
      <w:tr w14:paraId="01C5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continue"/>
            <w:noWrap w:val="0"/>
            <w:vAlign w:val="center"/>
          </w:tcPr>
          <w:p w14:paraId="59AC8A34">
            <w:pPr>
              <w:widowControl/>
              <w:jc w:val="left"/>
              <w:rPr>
                <w:rFonts w:hint="eastAsia" w:ascii="仿宋" w:hAnsi="仿宋" w:eastAsia="仿宋" w:cs="仿宋"/>
                <w:b w:val="0"/>
                <w:bCs w:val="0"/>
                <w:color w:val="auto"/>
                <w:kern w:val="0"/>
                <w:sz w:val="18"/>
                <w:szCs w:val="18"/>
                <w:highlight w:val="none"/>
              </w:rPr>
            </w:pPr>
          </w:p>
        </w:tc>
        <w:tc>
          <w:tcPr>
            <w:tcW w:w="1296" w:type="dxa"/>
            <w:noWrap w:val="0"/>
            <w:vAlign w:val="center"/>
          </w:tcPr>
          <w:p w14:paraId="0AC86F6F">
            <w:pPr>
              <w:widowControl/>
              <w:spacing w:line="240" w:lineRule="exact"/>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营业收入(Y)</w:t>
            </w:r>
          </w:p>
        </w:tc>
        <w:tc>
          <w:tcPr>
            <w:tcW w:w="900" w:type="dxa"/>
            <w:noWrap w:val="0"/>
            <w:vAlign w:val="center"/>
          </w:tcPr>
          <w:p w14:paraId="6232563F">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万元</w:t>
            </w:r>
          </w:p>
        </w:tc>
        <w:tc>
          <w:tcPr>
            <w:tcW w:w="1178" w:type="dxa"/>
            <w:noWrap w:val="0"/>
            <w:vAlign w:val="center"/>
          </w:tcPr>
          <w:p w14:paraId="416508C0">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Y≥30000</w:t>
            </w:r>
          </w:p>
        </w:tc>
        <w:tc>
          <w:tcPr>
            <w:tcW w:w="1760" w:type="dxa"/>
            <w:noWrap w:val="0"/>
            <w:vAlign w:val="center"/>
          </w:tcPr>
          <w:p w14:paraId="0CC18812">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2000≤Y＜30000</w:t>
            </w:r>
          </w:p>
        </w:tc>
        <w:tc>
          <w:tcPr>
            <w:tcW w:w="1387" w:type="dxa"/>
            <w:noWrap w:val="0"/>
            <w:vAlign w:val="center"/>
          </w:tcPr>
          <w:p w14:paraId="5F1ECD29">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100≤Y＜2000</w:t>
            </w:r>
          </w:p>
        </w:tc>
        <w:tc>
          <w:tcPr>
            <w:tcW w:w="965" w:type="dxa"/>
            <w:noWrap w:val="0"/>
            <w:vAlign w:val="center"/>
          </w:tcPr>
          <w:p w14:paraId="7E282E1E">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Y＜100</w:t>
            </w:r>
          </w:p>
        </w:tc>
      </w:tr>
      <w:tr w14:paraId="7A3E6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restart"/>
            <w:noWrap w:val="0"/>
            <w:vAlign w:val="center"/>
          </w:tcPr>
          <w:p w14:paraId="0FC92CB9">
            <w:pPr>
              <w:widowControl/>
              <w:spacing w:line="240" w:lineRule="exact"/>
              <w:jc w:val="left"/>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住宿业</w:t>
            </w:r>
          </w:p>
        </w:tc>
        <w:tc>
          <w:tcPr>
            <w:tcW w:w="1296" w:type="dxa"/>
            <w:noWrap w:val="0"/>
            <w:vAlign w:val="center"/>
          </w:tcPr>
          <w:p w14:paraId="737AFFC1">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从业人员(X)</w:t>
            </w:r>
          </w:p>
        </w:tc>
        <w:tc>
          <w:tcPr>
            <w:tcW w:w="900" w:type="dxa"/>
            <w:noWrap w:val="0"/>
            <w:vAlign w:val="center"/>
          </w:tcPr>
          <w:p w14:paraId="3CA4A31B">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人</w:t>
            </w:r>
          </w:p>
        </w:tc>
        <w:tc>
          <w:tcPr>
            <w:tcW w:w="1178" w:type="dxa"/>
            <w:noWrap w:val="0"/>
            <w:vAlign w:val="center"/>
          </w:tcPr>
          <w:p w14:paraId="33AC3B68">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X≥300</w:t>
            </w:r>
          </w:p>
        </w:tc>
        <w:tc>
          <w:tcPr>
            <w:tcW w:w="1760" w:type="dxa"/>
            <w:noWrap w:val="0"/>
            <w:vAlign w:val="center"/>
          </w:tcPr>
          <w:p w14:paraId="6BEDE38A">
            <w:pPr>
              <w:widowControl/>
              <w:ind w:left="1" w:leftChars="-51" w:hanging="108" w:hangingChars="60"/>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100≤X＜300 </w:t>
            </w:r>
          </w:p>
        </w:tc>
        <w:tc>
          <w:tcPr>
            <w:tcW w:w="1387" w:type="dxa"/>
            <w:noWrap w:val="0"/>
            <w:vAlign w:val="center"/>
          </w:tcPr>
          <w:p w14:paraId="1628CA92">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10≤X＜100</w:t>
            </w:r>
          </w:p>
        </w:tc>
        <w:tc>
          <w:tcPr>
            <w:tcW w:w="965" w:type="dxa"/>
            <w:noWrap w:val="0"/>
            <w:vAlign w:val="center"/>
          </w:tcPr>
          <w:p w14:paraId="4B2606A3">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X＜10</w:t>
            </w:r>
          </w:p>
        </w:tc>
      </w:tr>
      <w:tr w14:paraId="64B9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continue"/>
            <w:noWrap w:val="0"/>
            <w:vAlign w:val="center"/>
          </w:tcPr>
          <w:p w14:paraId="5BE8E6EC">
            <w:pPr>
              <w:widowControl/>
              <w:jc w:val="left"/>
              <w:rPr>
                <w:rFonts w:hint="eastAsia" w:ascii="仿宋" w:hAnsi="仿宋" w:eastAsia="仿宋" w:cs="仿宋"/>
                <w:b w:val="0"/>
                <w:bCs w:val="0"/>
                <w:color w:val="auto"/>
                <w:kern w:val="0"/>
                <w:sz w:val="18"/>
                <w:szCs w:val="18"/>
                <w:highlight w:val="none"/>
              </w:rPr>
            </w:pPr>
          </w:p>
        </w:tc>
        <w:tc>
          <w:tcPr>
            <w:tcW w:w="1296" w:type="dxa"/>
            <w:noWrap w:val="0"/>
            <w:vAlign w:val="center"/>
          </w:tcPr>
          <w:p w14:paraId="1A8FFC56">
            <w:pPr>
              <w:widowControl/>
              <w:spacing w:line="240" w:lineRule="exact"/>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营业收入(Y)</w:t>
            </w:r>
          </w:p>
        </w:tc>
        <w:tc>
          <w:tcPr>
            <w:tcW w:w="900" w:type="dxa"/>
            <w:noWrap w:val="0"/>
            <w:vAlign w:val="center"/>
          </w:tcPr>
          <w:p w14:paraId="22A3F2B3">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万元</w:t>
            </w:r>
          </w:p>
        </w:tc>
        <w:tc>
          <w:tcPr>
            <w:tcW w:w="1178" w:type="dxa"/>
            <w:noWrap w:val="0"/>
            <w:vAlign w:val="center"/>
          </w:tcPr>
          <w:p w14:paraId="2C1BAA6A">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Y≥10000</w:t>
            </w:r>
          </w:p>
        </w:tc>
        <w:tc>
          <w:tcPr>
            <w:tcW w:w="1760" w:type="dxa"/>
            <w:noWrap w:val="0"/>
            <w:vAlign w:val="center"/>
          </w:tcPr>
          <w:p w14:paraId="7CDA2CA0">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2000≤Y＜10000</w:t>
            </w:r>
          </w:p>
        </w:tc>
        <w:tc>
          <w:tcPr>
            <w:tcW w:w="1387" w:type="dxa"/>
            <w:noWrap w:val="0"/>
            <w:vAlign w:val="center"/>
          </w:tcPr>
          <w:p w14:paraId="6AA5FE30">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100≤Y＜2000</w:t>
            </w:r>
          </w:p>
        </w:tc>
        <w:tc>
          <w:tcPr>
            <w:tcW w:w="965" w:type="dxa"/>
            <w:noWrap w:val="0"/>
            <w:vAlign w:val="center"/>
          </w:tcPr>
          <w:p w14:paraId="12D4F46C">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Y＜100</w:t>
            </w:r>
          </w:p>
        </w:tc>
      </w:tr>
      <w:tr w14:paraId="4A09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restart"/>
            <w:noWrap w:val="0"/>
            <w:vAlign w:val="center"/>
          </w:tcPr>
          <w:p w14:paraId="46677638">
            <w:pPr>
              <w:widowControl/>
              <w:spacing w:line="240" w:lineRule="exact"/>
              <w:jc w:val="left"/>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餐饮业</w:t>
            </w:r>
          </w:p>
        </w:tc>
        <w:tc>
          <w:tcPr>
            <w:tcW w:w="1296" w:type="dxa"/>
            <w:noWrap w:val="0"/>
            <w:vAlign w:val="center"/>
          </w:tcPr>
          <w:p w14:paraId="3B32A5E5">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从业人员(X)</w:t>
            </w:r>
          </w:p>
        </w:tc>
        <w:tc>
          <w:tcPr>
            <w:tcW w:w="900" w:type="dxa"/>
            <w:noWrap w:val="0"/>
            <w:vAlign w:val="center"/>
          </w:tcPr>
          <w:p w14:paraId="6B6F5865">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人</w:t>
            </w:r>
          </w:p>
        </w:tc>
        <w:tc>
          <w:tcPr>
            <w:tcW w:w="1178" w:type="dxa"/>
            <w:noWrap w:val="0"/>
            <w:vAlign w:val="center"/>
          </w:tcPr>
          <w:p w14:paraId="44D817B5">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X≥300</w:t>
            </w:r>
          </w:p>
        </w:tc>
        <w:tc>
          <w:tcPr>
            <w:tcW w:w="1760" w:type="dxa"/>
            <w:noWrap w:val="0"/>
            <w:vAlign w:val="center"/>
          </w:tcPr>
          <w:p w14:paraId="7FBA8ECB">
            <w:pPr>
              <w:widowControl/>
              <w:ind w:left="1" w:leftChars="-51" w:hanging="108" w:hangingChars="60"/>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100≤X＜300 </w:t>
            </w:r>
          </w:p>
        </w:tc>
        <w:tc>
          <w:tcPr>
            <w:tcW w:w="1387" w:type="dxa"/>
            <w:noWrap w:val="0"/>
            <w:vAlign w:val="center"/>
          </w:tcPr>
          <w:p w14:paraId="7B3BDA07">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10≤X＜100</w:t>
            </w:r>
          </w:p>
        </w:tc>
        <w:tc>
          <w:tcPr>
            <w:tcW w:w="965" w:type="dxa"/>
            <w:noWrap w:val="0"/>
            <w:vAlign w:val="center"/>
          </w:tcPr>
          <w:p w14:paraId="4F2F92AF">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X＜10</w:t>
            </w:r>
          </w:p>
        </w:tc>
      </w:tr>
      <w:tr w14:paraId="4FBF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continue"/>
            <w:noWrap w:val="0"/>
            <w:vAlign w:val="center"/>
          </w:tcPr>
          <w:p w14:paraId="1B891A61">
            <w:pPr>
              <w:widowControl/>
              <w:jc w:val="left"/>
              <w:rPr>
                <w:rFonts w:hint="eastAsia" w:ascii="仿宋" w:hAnsi="仿宋" w:eastAsia="仿宋" w:cs="仿宋"/>
                <w:b w:val="0"/>
                <w:bCs w:val="0"/>
                <w:color w:val="auto"/>
                <w:kern w:val="0"/>
                <w:sz w:val="18"/>
                <w:szCs w:val="18"/>
                <w:highlight w:val="none"/>
              </w:rPr>
            </w:pPr>
          </w:p>
        </w:tc>
        <w:tc>
          <w:tcPr>
            <w:tcW w:w="1296" w:type="dxa"/>
            <w:noWrap w:val="0"/>
            <w:vAlign w:val="center"/>
          </w:tcPr>
          <w:p w14:paraId="0EC1E0CE">
            <w:pPr>
              <w:widowControl/>
              <w:spacing w:line="240" w:lineRule="exact"/>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营业收入(Y)</w:t>
            </w:r>
          </w:p>
        </w:tc>
        <w:tc>
          <w:tcPr>
            <w:tcW w:w="900" w:type="dxa"/>
            <w:noWrap w:val="0"/>
            <w:vAlign w:val="center"/>
          </w:tcPr>
          <w:p w14:paraId="0728FA76">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万元</w:t>
            </w:r>
          </w:p>
        </w:tc>
        <w:tc>
          <w:tcPr>
            <w:tcW w:w="1178" w:type="dxa"/>
            <w:noWrap w:val="0"/>
            <w:vAlign w:val="center"/>
          </w:tcPr>
          <w:p w14:paraId="4D0B4D1C">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Y≥10000</w:t>
            </w:r>
          </w:p>
        </w:tc>
        <w:tc>
          <w:tcPr>
            <w:tcW w:w="1760" w:type="dxa"/>
            <w:noWrap w:val="0"/>
            <w:vAlign w:val="center"/>
          </w:tcPr>
          <w:p w14:paraId="7503030B">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2000≤Y＜10000</w:t>
            </w:r>
          </w:p>
        </w:tc>
        <w:tc>
          <w:tcPr>
            <w:tcW w:w="1387" w:type="dxa"/>
            <w:noWrap w:val="0"/>
            <w:vAlign w:val="center"/>
          </w:tcPr>
          <w:p w14:paraId="4E1F3078">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100≤Y＜2000</w:t>
            </w:r>
          </w:p>
        </w:tc>
        <w:tc>
          <w:tcPr>
            <w:tcW w:w="965" w:type="dxa"/>
            <w:noWrap w:val="0"/>
            <w:vAlign w:val="center"/>
          </w:tcPr>
          <w:p w14:paraId="7CDF39E4">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Y＜100</w:t>
            </w:r>
          </w:p>
        </w:tc>
      </w:tr>
      <w:tr w14:paraId="1056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restart"/>
            <w:noWrap w:val="0"/>
            <w:vAlign w:val="center"/>
          </w:tcPr>
          <w:p w14:paraId="3381709D">
            <w:pPr>
              <w:widowControl/>
              <w:spacing w:line="240" w:lineRule="exact"/>
              <w:jc w:val="left"/>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信息传输业 *</w:t>
            </w:r>
          </w:p>
        </w:tc>
        <w:tc>
          <w:tcPr>
            <w:tcW w:w="1296" w:type="dxa"/>
            <w:noWrap w:val="0"/>
            <w:vAlign w:val="center"/>
          </w:tcPr>
          <w:p w14:paraId="1DE8E719">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从业人员(X)</w:t>
            </w:r>
          </w:p>
        </w:tc>
        <w:tc>
          <w:tcPr>
            <w:tcW w:w="900" w:type="dxa"/>
            <w:noWrap w:val="0"/>
            <w:vAlign w:val="center"/>
          </w:tcPr>
          <w:p w14:paraId="4A651FEE">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人</w:t>
            </w:r>
          </w:p>
        </w:tc>
        <w:tc>
          <w:tcPr>
            <w:tcW w:w="1178" w:type="dxa"/>
            <w:noWrap w:val="0"/>
            <w:vAlign w:val="center"/>
          </w:tcPr>
          <w:p w14:paraId="741778E0">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X≥2000</w:t>
            </w:r>
          </w:p>
        </w:tc>
        <w:tc>
          <w:tcPr>
            <w:tcW w:w="1760" w:type="dxa"/>
            <w:noWrap w:val="0"/>
            <w:vAlign w:val="center"/>
          </w:tcPr>
          <w:p w14:paraId="60B72432">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100≤X＜2000</w:t>
            </w:r>
          </w:p>
        </w:tc>
        <w:tc>
          <w:tcPr>
            <w:tcW w:w="1387" w:type="dxa"/>
            <w:noWrap w:val="0"/>
            <w:vAlign w:val="center"/>
          </w:tcPr>
          <w:p w14:paraId="5B1FEE45">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10≤X＜100</w:t>
            </w:r>
          </w:p>
        </w:tc>
        <w:tc>
          <w:tcPr>
            <w:tcW w:w="965" w:type="dxa"/>
            <w:noWrap w:val="0"/>
            <w:vAlign w:val="center"/>
          </w:tcPr>
          <w:p w14:paraId="51CDD78E">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X＜10</w:t>
            </w:r>
          </w:p>
        </w:tc>
      </w:tr>
      <w:tr w14:paraId="1BC3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1691" w:type="dxa"/>
            <w:vMerge w:val="continue"/>
            <w:noWrap w:val="0"/>
            <w:vAlign w:val="center"/>
          </w:tcPr>
          <w:p w14:paraId="7AF7B1DC">
            <w:pPr>
              <w:widowControl/>
              <w:jc w:val="left"/>
              <w:rPr>
                <w:rFonts w:hint="eastAsia" w:ascii="仿宋" w:hAnsi="仿宋" w:eastAsia="仿宋" w:cs="仿宋"/>
                <w:b w:val="0"/>
                <w:bCs w:val="0"/>
                <w:color w:val="auto"/>
                <w:kern w:val="0"/>
                <w:sz w:val="18"/>
                <w:szCs w:val="18"/>
                <w:highlight w:val="none"/>
              </w:rPr>
            </w:pPr>
          </w:p>
        </w:tc>
        <w:tc>
          <w:tcPr>
            <w:tcW w:w="1296" w:type="dxa"/>
            <w:noWrap w:val="0"/>
            <w:vAlign w:val="center"/>
          </w:tcPr>
          <w:p w14:paraId="437D5BB4">
            <w:pPr>
              <w:widowControl/>
              <w:spacing w:line="240" w:lineRule="exact"/>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营业收入(Y)</w:t>
            </w:r>
          </w:p>
        </w:tc>
        <w:tc>
          <w:tcPr>
            <w:tcW w:w="900" w:type="dxa"/>
            <w:noWrap w:val="0"/>
            <w:vAlign w:val="center"/>
          </w:tcPr>
          <w:p w14:paraId="7393F277">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万元</w:t>
            </w:r>
          </w:p>
        </w:tc>
        <w:tc>
          <w:tcPr>
            <w:tcW w:w="1178" w:type="dxa"/>
            <w:noWrap w:val="0"/>
            <w:vAlign w:val="center"/>
          </w:tcPr>
          <w:p w14:paraId="364D237E">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Y≥100000</w:t>
            </w:r>
          </w:p>
        </w:tc>
        <w:tc>
          <w:tcPr>
            <w:tcW w:w="1760" w:type="dxa"/>
            <w:noWrap w:val="0"/>
            <w:vAlign w:val="center"/>
          </w:tcPr>
          <w:p w14:paraId="5A604B85">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1000≤Y＜100000</w:t>
            </w:r>
          </w:p>
        </w:tc>
        <w:tc>
          <w:tcPr>
            <w:tcW w:w="1387" w:type="dxa"/>
            <w:noWrap w:val="0"/>
            <w:vAlign w:val="center"/>
          </w:tcPr>
          <w:p w14:paraId="697DCBDD">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100≤Y＜1000</w:t>
            </w:r>
          </w:p>
        </w:tc>
        <w:tc>
          <w:tcPr>
            <w:tcW w:w="965" w:type="dxa"/>
            <w:noWrap w:val="0"/>
            <w:vAlign w:val="center"/>
          </w:tcPr>
          <w:p w14:paraId="20C570B5">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Y＜100</w:t>
            </w:r>
          </w:p>
        </w:tc>
      </w:tr>
      <w:tr w14:paraId="7374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1691" w:type="dxa"/>
            <w:vMerge w:val="restart"/>
            <w:noWrap w:val="0"/>
            <w:vAlign w:val="center"/>
          </w:tcPr>
          <w:p w14:paraId="30ABDCDB">
            <w:pPr>
              <w:widowControl/>
              <w:spacing w:line="240" w:lineRule="exact"/>
              <w:jc w:val="left"/>
              <w:rPr>
                <w:rFonts w:hint="eastAsia" w:ascii="仿宋" w:hAnsi="仿宋" w:eastAsia="仿宋" w:cs="仿宋"/>
                <w:b w:val="0"/>
                <w:bCs w:val="0"/>
                <w:color w:val="auto"/>
                <w:spacing w:val="-12"/>
                <w:kern w:val="0"/>
                <w:sz w:val="18"/>
                <w:szCs w:val="18"/>
                <w:highlight w:val="none"/>
              </w:rPr>
            </w:pPr>
            <w:r>
              <w:rPr>
                <w:rFonts w:hint="eastAsia" w:ascii="仿宋" w:hAnsi="仿宋" w:eastAsia="仿宋" w:cs="仿宋"/>
                <w:b w:val="0"/>
                <w:bCs w:val="0"/>
                <w:color w:val="auto"/>
                <w:spacing w:val="-12"/>
                <w:kern w:val="0"/>
                <w:sz w:val="18"/>
                <w:szCs w:val="18"/>
                <w:highlight w:val="none"/>
              </w:rPr>
              <w:t>软件和信息技术服</w:t>
            </w:r>
            <w:r>
              <w:rPr>
                <w:rFonts w:hint="eastAsia" w:ascii="仿宋" w:hAnsi="仿宋" w:eastAsia="仿宋" w:cs="仿宋"/>
                <w:b w:val="0"/>
                <w:bCs w:val="0"/>
                <w:color w:val="auto"/>
                <w:kern w:val="0"/>
                <w:sz w:val="18"/>
                <w:szCs w:val="18"/>
                <w:highlight w:val="none"/>
              </w:rPr>
              <w:t>务业</w:t>
            </w:r>
          </w:p>
        </w:tc>
        <w:tc>
          <w:tcPr>
            <w:tcW w:w="1296" w:type="dxa"/>
            <w:noWrap w:val="0"/>
            <w:vAlign w:val="center"/>
          </w:tcPr>
          <w:p w14:paraId="47C4848D">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从业人员(X)</w:t>
            </w:r>
          </w:p>
        </w:tc>
        <w:tc>
          <w:tcPr>
            <w:tcW w:w="900" w:type="dxa"/>
            <w:noWrap w:val="0"/>
            <w:vAlign w:val="center"/>
          </w:tcPr>
          <w:p w14:paraId="090F2CCD">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人</w:t>
            </w:r>
          </w:p>
        </w:tc>
        <w:tc>
          <w:tcPr>
            <w:tcW w:w="1178" w:type="dxa"/>
            <w:noWrap w:val="0"/>
            <w:vAlign w:val="center"/>
          </w:tcPr>
          <w:p w14:paraId="1ADED05B">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X≥300</w:t>
            </w:r>
          </w:p>
        </w:tc>
        <w:tc>
          <w:tcPr>
            <w:tcW w:w="1760" w:type="dxa"/>
            <w:noWrap w:val="0"/>
            <w:vAlign w:val="center"/>
          </w:tcPr>
          <w:p w14:paraId="4FE71C7F">
            <w:pPr>
              <w:widowControl/>
              <w:ind w:left="1" w:leftChars="-51" w:hanging="108" w:hangingChars="60"/>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100≤X＜300 </w:t>
            </w:r>
          </w:p>
        </w:tc>
        <w:tc>
          <w:tcPr>
            <w:tcW w:w="1387" w:type="dxa"/>
            <w:noWrap w:val="0"/>
            <w:vAlign w:val="center"/>
          </w:tcPr>
          <w:p w14:paraId="230A22C2">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10≤X＜100</w:t>
            </w:r>
          </w:p>
        </w:tc>
        <w:tc>
          <w:tcPr>
            <w:tcW w:w="965" w:type="dxa"/>
            <w:noWrap w:val="0"/>
            <w:vAlign w:val="center"/>
          </w:tcPr>
          <w:p w14:paraId="7DAB5A50">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X＜10</w:t>
            </w:r>
          </w:p>
        </w:tc>
      </w:tr>
      <w:tr w14:paraId="193C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1691" w:type="dxa"/>
            <w:vMerge w:val="continue"/>
            <w:noWrap w:val="0"/>
            <w:vAlign w:val="center"/>
          </w:tcPr>
          <w:p w14:paraId="192AD379">
            <w:pPr>
              <w:widowControl/>
              <w:jc w:val="left"/>
              <w:rPr>
                <w:rFonts w:hint="eastAsia" w:ascii="仿宋" w:hAnsi="仿宋" w:eastAsia="仿宋" w:cs="仿宋"/>
                <w:b w:val="0"/>
                <w:bCs w:val="0"/>
                <w:color w:val="auto"/>
                <w:spacing w:val="-12"/>
                <w:kern w:val="0"/>
                <w:sz w:val="18"/>
                <w:szCs w:val="18"/>
                <w:highlight w:val="none"/>
              </w:rPr>
            </w:pPr>
          </w:p>
        </w:tc>
        <w:tc>
          <w:tcPr>
            <w:tcW w:w="1296" w:type="dxa"/>
            <w:noWrap w:val="0"/>
            <w:vAlign w:val="center"/>
          </w:tcPr>
          <w:p w14:paraId="655684C9">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营业收入(Y)</w:t>
            </w:r>
          </w:p>
        </w:tc>
        <w:tc>
          <w:tcPr>
            <w:tcW w:w="900" w:type="dxa"/>
            <w:noWrap w:val="0"/>
            <w:vAlign w:val="center"/>
          </w:tcPr>
          <w:p w14:paraId="0212058B">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万元</w:t>
            </w:r>
          </w:p>
        </w:tc>
        <w:tc>
          <w:tcPr>
            <w:tcW w:w="1178" w:type="dxa"/>
            <w:noWrap w:val="0"/>
            <w:vAlign w:val="center"/>
          </w:tcPr>
          <w:p w14:paraId="22F3F759">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Y≥10000</w:t>
            </w:r>
          </w:p>
        </w:tc>
        <w:tc>
          <w:tcPr>
            <w:tcW w:w="1760" w:type="dxa"/>
            <w:noWrap w:val="0"/>
            <w:vAlign w:val="center"/>
          </w:tcPr>
          <w:p w14:paraId="6D25409D">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1000≤Y＜10000</w:t>
            </w:r>
          </w:p>
        </w:tc>
        <w:tc>
          <w:tcPr>
            <w:tcW w:w="1387" w:type="dxa"/>
            <w:noWrap w:val="0"/>
            <w:vAlign w:val="center"/>
          </w:tcPr>
          <w:p w14:paraId="48627BC6">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50≤Y＜1000</w:t>
            </w:r>
          </w:p>
        </w:tc>
        <w:tc>
          <w:tcPr>
            <w:tcW w:w="965" w:type="dxa"/>
            <w:noWrap w:val="0"/>
            <w:vAlign w:val="center"/>
          </w:tcPr>
          <w:p w14:paraId="72009B6C">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Y＜50</w:t>
            </w:r>
          </w:p>
        </w:tc>
      </w:tr>
      <w:tr w14:paraId="6843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1691" w:type="dxa"/>
            <w:vMerge w:val="restart"/>
            <w:noWrap w:val="0"/>
            <w:vAlign w:val="center"/>
          </w:tcPr>
          <w:p w14:paraId="4CC5EB15">
            <w:pPr>
              <w:widowControl/>
              <w:spacing w:line="240" w:lineRule="exact"/>
              <w:jc w:val="left"/>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房地产开发经营</w:t>
            </w:r>
          </w:p>
        </w:tc>
        <w:tc>
          <w:tcPr>
            <w:tcW w:w="1296" w:type="dxa"/>
            <w:noWrap w:val="0"/>
            <w:vAlign w:val="center"/>
          </w:tcPr>
          <w:p w14:paraId="0A417CDF">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营业收入(Y)</w:t>
            </w:r>
          </w:p>
        </w:tc>
        <w:tc>
          <w:tcPr>
            <w:tcW w:w="900" w:type="dxa"/>
            <w:noWrap w:val="0"/>
            <w:vAlign w:val="center"/>
          </w:tcPr>
          <w:p w14:paraId="799B7790">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万元</w:t>
            </w:r>
          </w:p>
        </w:tc>
        <w:tc>
          <w:tcPr>
            <w:tcW w:w="1178" w:type="dxa"/>
            <w:noWrap w:val="0"/>
            <w:vAlign w:val="center"/>
          </w:tcPr>
          <w:p w14:paraId="4CA12EA8">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Y≥200000</w:t>
            </w:r>
          </w:p>
        </w:tc>
        <w:tc>
          <w:tcPr>
            <w:tcW w:w="1760" w:type="dxa"/>
            <w:noWrap w:val="0"/>
            <w:vAlign w:val="center"/>
          </w:tcPr>
          <w:p w14:paraId="0E039D7A">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1000≤Y＜200000</w:t>
            </w:r>
          </w:p>
        </w:tc>
        <w:tc>
          <w:tcPr>
            <w:tcW w:w="1387" w:type="dxa"/>
            <w:noWrap w:val="0"/>
            <w:vAlign w:val="center"/>
          </w:tcPr>
          <w:p w14:paraId="696015B4">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100≤Y＜1000</w:t>
            </w:r>
          </w:p>
        </w:tc>
        <w:tc>
          <w:tcPr>
            <w:tcW w:w="965" w:type="dxa"/>
            <w:noWrap w:val="0"/>
            <w:vAlign w:val="center"/>
          </w:tcPr>
          <w:p w14:paraId="407B3A9D">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Y＜100</w:t>
            </w:r>
          </w:p>
        </w:tc>
      </w:tr>
      <w:tr w14:paraId="5A08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1691" w:type="dxa"/>
            <w:vMerge w:val="continue"/>
            <w:noWrap w:val="0"/>
            <w:vAlign w:val="center"/>
          </w:tcPr>
          <w:p w14:paraId="10424783">
            <w:pPr>
              <w:widowControl/>
              <w:jc w:val="left"/>
              <w:rPr>
                <w:rFonts w:hint="eastAsia" w:ascii="仿宋" w:hAnsi="仿宋" w:eastAsia="仿宋" w:cs="仿宋"/>
                <w:b w:val="0"/>
                <w:bCs w:val="0"/>
                <w:color w:val="auto"/>
                <w:kern w:val="0"/>
                <w:sz w:val="18"/>
                <w:szCs w:val="18"/>
                <w:highlight w:val="none"/>
              </w:rPr>
            </w:pPr>
          </w:p>
        </w:tc>
        <w:tc>
          <w:tcPr>
            <w:tcW w:w="1296" w:type="dxa"/>
            <w:noWrap w:val="0"/>
            <w:vAlign w:val="center"/>
          </w:tcPr>
          <w:p w14:paraId="791C537B">
            <w:pPr>
              <w:widowControl/>
              <w:spacing w:line="240" w:lineRule="exact"/>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资产总额(Z)</w:t>
            </w:r>
          </w:p>
        </w:tc>
        <w:tc>
          <w:tcPr>
            <w:tcW w:w="900" w:type="dxa"/>
            <w:noWrap w:val="0"/>
            <w:vAlign w:val="center"/>
          </w:tcPr>
          <w:p w14:paraId="35F299D2">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万元</w:t>
            </w:r>
          </w:p>
        </w:tc>
        <w:tc>
          <w:tcPr>
            <w:tcW w:w="1178" w:type="dxa"/>
            <w:noWrap w:val="0"/>
            <w:vAlign w:val="center"/>
          </w:tcPr>
          <w:p w14:paraId="11545363">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Z≥10000</w:t>
            </w:r>
          </w:p>
        </w:tc>
        <w:tc>
          <w:tcPr>
            <w:tcW w:w="1760" w:type="dxa"/>
            <w:noWrap w:val="0"/>
            <w:vAlign w:val="center"/>
          </w:tcPr>
          <w:p w14:paraId="3EA48EF4">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5000≤Z＜10000</w:t>
            </w:r>
          </w:p>
        </w:tc>
        <w:tc>
          <w:tcPr>
            <w:tcW w:w="1387" w:type="dxa"/>
            <w:noWrap w:val="0"/>
            <w:vAlign w:val="center"/>
          </w:tcPr>
          <w:p w14:paraId="79C63BCC">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2000≤Z＜5000   </w:t>
            </w:r>
          </w:p>
        </w:tc>
        <w:tc>
          <w:tcPr>
            <w:tcW w:w="965" w:type="dxa"/>
            <w:noWrap w:val="0"/>
            <w:vAlign w:val="center"/>
          </w:tcPr>
          <w:p w14:paraId="4170C61A">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Z＜2000</w:t>
            </w:r>
          </w:p>
        </w:tc>
      </w:tr>
      <w:tr w14:paraId="212D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1691" w:type="dxa"/>
            <w:vMerge w:val="restart"/>
            <w:noWrap w:val="0"/>
            <w:vAlign w:val="center"/>
          </w:tcPr>
          <w:p w14:paraId="0251F315">
            <w:pPr>
              <w:widowControl/>
              <w:spacing w:line="240" w:lineRule="exact"/>
              <w:jc w:val="left"/>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物业管理</w:t>
            </w:r>
          </w:p>
        </w:tc>
        <w:tc>
          <w:tcPr>
            <w:tcW w:w="1296" w:type="dxa"/>
            <w:noWrap w:val="0"/>
            <w:vAlign w:val="center"/>
          </w:tcPr>
          <w:p w14:paraId="4C192F03">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从业人员(X)</w:t>
            </w:r>
          </w:p>
        </w:tc>
        <w:tc>
          <w:tcPr>
            <w:tcW w:w="900" w:type="dxa"/>
            <w:noWrap w:val="0"/>
            <w:vAlign w:val="center"/>
          </w:tcPr>
          <w:p w14:paraId="480CACF5">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人</w:t>
            </w:r>
          </w:p>
        </w:tc>
        <w:tc>
          <w:tcPr>
            <w:tcW w:w="1178" w:type="dxa"/>
            <w:noWrap w:val="0"/>
            <w:vAlign w:val="center"/>
          </w:tcPr>
          <w:p w14:paraId="599A3E1A">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X≥1000</w:t>
            </w:r>
          </w:p>
        </w:tc>
        <w:tc>
          <w:tcPr>
            <w:tcW w:w="1760" w:type="dxa"/>
            <w:noWrap w:val="0"/>
            <w:vAlign w:val="center"/>
          </w:tcPr>
          <w:p w14:paraId="15DFD101">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300≤X＜1000</w:t>
            </w:r>
          </w:p>
        </w:tc>
        <w:tc>
          <w:tcPr>
            <w:tcW w:w="1387" w:type="dxa"/>
            <w:noWrap w:val="0"/>
            <w:vAlign w:val="center"/>
          </w:tcPr>
          <w:p w14:paraId="2C4B55B0">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100≤X＜300 </w:t>
            </w:r>
          </w:p>
        </w:tc>
        <w:tc>
          <w:tcPr>
            <w:tcW w:w="965" w:type="dxa"/>
            <w:noWrap w:val="0"/>
            <w:vAlign w:val="center"/>
          </w:tcPr>
          <w:p w14:paraId="13582B02">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X＜100</w:t>
            </w:r>
          </w:p>
        </w:tc>
      </w:tr>
      <w:tr w14:paraId="74B8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1691" w:type="dxa"/>
            <w:vMerge w:val="continue"/>
            <w:noWrap w:val="0"/>
            <w:vAlign w:val="center"/>
          </w:tcPr>
          <w:p w14:paraId="54A4EFE9">
            <w:pPr>
              <w:widowControl/>
              <w:jc w:val="left"/>
              <w:rPr>
                <w:rFonts w:hint="eastAsia" w:ascii="仿宋" w:hAnsi="仿宋" w:eastAsia="仿宋" w:cs="仿宋"/>
                <w:b w:val="0"/>
                <w:bCs w:val="0"/>
                <w:color w:val="auto"/>
                <w:kern w:val="0"/>
                <w:sz w:val="18"/>
                <w:szCs w:val="18"/>
                <w:highlight w:val="none"/>
              </w:rPr>
            </w:pPr>
          </w:p>
        </w:tc>
        <w:tc>
          <w:tcPr>
            <w:tcW w:w="1296" w:type="dxa"/>
            <w:noWrap w:val="0"/>
            <w:vAlign w:val="center"/>
          </w:tcPr>
          <w:p w14:paraId="1B3015D0">
            <w:pPr>
              <w:widowControl/>
              <w:spacing w:line="240" w:lineRule="exact"/>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营业收入(Y)</w:t>
            </w:r>
          </w:p>
        </w:tc>
        <w:tc>
          <w:tcPr>
            <w:tcW w:w="900" w:type="dxa"/>
            <w:noWrap w:val="0"/>
            <w:vAlign w:val="center"/>
          </w:tcPr>
          <w:p w14:paraId="08DAD112">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万元</w:t>
            </w:r>
          </w:p>
        </w:tc>
        <w:tc>
          <w:tcPr>
            <w:tcW w:w="1178" w:type="dxa"/>
            <w:noWrap w:val="0"/>
            <w:vAlign w:val="center"/>
          </w:tcPr>
          <w:p w14:paraId="04346F8C">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Y≥5000</w:t>
            </w:r>
          </w:p>
        </w:tc>
        <w:tc>
          <w:tcPr>
            <w:tcW w:w="1760" w:type="dxa"/>
            <w:noWrap w:val="0"/>
            <w:vAlign w:val="center"/>
          </w:tcPr>
          <w:p w14:paraId="503C5AFC">
            <w:pPr>
              <w:widowControl/>
              <w:ind w:left="1" w:leftChars="-51" w:hanging="108" w:hangingChars="60"/>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1000≤Y＜5000 </w:t>
            </w:r>
          </w:p>
        </w:tc>
        <w:tc>
          <w:tcPr>
            <w:tcW w:w="1387" w:type="dxa"/>
            <w:noWrap w:val="0"/>
            <w:vAlign w:val="center"/>
          </w:tcPr>
          <w:p w14:paraId="3CA439C4">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500≤Y＜1000</w:t>
            </w:r>
          </w:p>
        </w:tc>
        <w:tc>
          <w:tcPr>
            <w:tcW w:w="965" w:type="dxa"/>
            <w:noWrap w:val="0"/>
            <w:vAlign w:val="center"/>
          </w:tcPr>
          <w:p w14:paraId="7623B590">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Y＜500</w:t>
            </w:r>
          </w:p>
        </w:tc>
      </w:tr>
      <w:tr w14:paraId="01F9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1691" w:type="dxa"/>
            <w:vMerge w:val="restart"/>
            <w:noWrap w:val="0"/>
            <w:vAlign w:val="center"/>
          </w:tcPr>
          <w:p w14:paraId="31DD9827">
            <w:pPr>
              <w:widowControl/>
              <w:spacing w:line="240" w:lineRule="exact"/>
              <w:jc w:val="left"/>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租赁和商务服务业</w:t>
            </w:r>
          </w:p>
        </w:tc>
        <w:tc>
          <w:tcPr>
            <w:tcW w:w="1296" w:type="dxa"/>
            <w:noWrap w:val="0"/>
            <w:vAlign w:val="center"/>
          </w:tcPr>
          <w:p w14:paraId="45AD94B3">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从业人员(X)</w:t>
            </w:r>
          </w:p>
        </w:tc>
        <w:tc>
          <w:tcPr>
            <w:tcW w:w="900" w:type="dxa"/>
            <w:noWrap w:val="0"/>
            <w:vAlign w:val="center"/>
          </w:tcPr>
          <w:p w14:paraId="6A8F0234">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人</w:t>
            </w:r>
          </w:p>
        </w:tc>
        <w:tc>
          <w:tcPr>
            <w:tcW w:w="1178" w:type="dxa"/>
            <w:noWrap w:val="0"/>
            <w:vAlign w:val="center"/>
          </w:tcPr>
          <w:p w14:paraId="387955B2">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X≥300</w:t>
            </w:r>
          </w:p>
        </w:tc>
        <w:tc>
          <w:tcPr>
            <w:tcW w:w="1760" w:type="dxa"/>
            <w:noWrap w:val="0"/>
            <w:vAlign w:val="center"/>
          </w:tcPr>
          <w:p w14:paraId="71D62B09">
            <w:pPr>
              <w:widowControl/>
              <w:ind w:left="1" w:leftChars="-51" w:hanging="108" w:hangingChars="60"/>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100≤X＜300 </w:t>
            </w:r>
          </w:p>
        </w:tc>
        <w:tc>
          <w:tcPr>
            <w:tcW w:w="1387" w:type="dxa"/>
            <w:noWrap w:val="0"/>
            <w:vAlign w:val="center"/>
          </w:tcPr>
          <w:p w14:paraId="496C3A91">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10≤X＜100</w:t>
            </w:r>
          </w:p>
        </w:tc>
        <w:tc>
          <w:tcPr>
            <w:tcW w:w="965" w:type="dxa"/>
            <w:noWrap w:val="0"/>
            <w:vAlign w:val="center"/>
          </w:tcPr>
          <w:p w14:paraId="02D77269">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X＜10</w:t>
            </w:r>
          </w:p>
        </w:tc>
      </w:tr>
      <w:tr w14:paraId="2645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jc w:val="center"/>
        </w:trPr>
        <w:tc>
          <w:tcPr>
            <w:tcW w:w="1691" w:type="dxa"/>
            <w:vMerge w:val="continue"/>
            <w:noWrap w:val="0"/>
            <w:vAlign w:val="center"/>
          </w:tcPr>
          <w:p w14:paraId="542F97E6">
            <w:pPr>
              <w:widowControl/>
              <w:jc w:val="left"/>
              <w:rPr>
                <w:rFonts w:hint="eastAsia" w:ascii="仿宋" w:hAnsi="仿宋" w:eastAsia="仿宋" w:cs="仿宋"/>
                <w:b w:val="0"/>
                <w:bCs w:val="0"/>
                <w:color w:val="auto"/>
                <w:kern w:val="0"/>
                <w:sz w:val="18"/>
                <w:szCs w:val="18"/>
                <w:highlight w:val="none"/>
              </w:rPr>
            </w:pPr>
          </w:p>
        </w:tc>
        <w:tc>
          <w:tcPr>
            <w:tcW w:w="1296" w:type="dxa"/>
            <w:noWrap w:val="0"/>
            <w:vAlign w:val="center"/>
          </w:tcPr>
          <w:p w14:paraId="5656D6F3">
            <w:pPr>
              <w:widowControl/>
              <w:spacing w:line="240" w:lineRule="exact"/>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资产总额(Z)</w:t>
            </w:r>
          </w:p>
        </w:tc>
        <w:tc>
          <w:tcPr>
            <w:tcW w:w="900" w:type="dxa"/>
            <w:noWrap w:val="0"/>
            <w:vAlign w:val="center"/>
          </w:tcPr>
          <w:p w14:paraId="579BDC14">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万元</w:t>
            </w:r>
          </w:p>
        </w:tc>
        <w:tc>
          <w:tcPr>
            <w:tcW w:w="1178" w:type="dxa"/>
            <w:noWrap w:val="0"/>
            <w:vAlign w:val="center"/>
          </w:tcPr>
          <w:p w14:paraId="4A57BB09">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Z≥120000</w:t>
            </w:r>
          </w:p>
        </w:tc>
        <w:tc>
          <w:tcPr>
            <w:tcW w:w="1760" w:type="dxa"/>
            <w:noWrap w:val="0"/>
            <w:vAlign w:val="center"/>
          </w:tcPr>
          <w:p w14:paraId="316F47CA">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8000≤Z＜120000</w:t>
            </w:r>
          </w:p>
        </w:tc>
        <w:tc>
          <w:tcPr>
            <w:tcW w:w="1387" w:type="dxa"/>
            <w:noWrap w:val="0"/>
            <w:vAlign w:val="center"/>
          </w:tcPr>
          <w:p w14:paraId="1FD43D9E">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100≤Z＜8000</w:t>
            </w:r>
          </w:p>
        </w:tc>
        <w:tc>
          <w:tcPr>
            <w:tcW w:w="965" w:type="dxa"/>
            <w:noWrap w:val="0"/>
            <w:vAlign w:val="center"/>
          </w:tcPr>
          <w:p w14:paraId="310C6CC6">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Z＜100</w:t>
            </w:r>
          </w:p>
        </w:tc>
      </w:tr>
      <w:tr w14:paraId="2AF8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exact"/>
          <w:jc w:val="center"/>
        </w:trPr>
        <w:tc>
          <w:tcPr>
            <w:tcW w:w="1691" w:type="dxa"/>
            <w:noWrap w:val="0"/>
            <w:vAlign w:val="center"/>
          </w:tcPr>
          <w:p w14:paraId="65661F8D">
            <w:pPr>
              <w:widowControl/>
              <w:spacing w:line="240" w:lineRule="exact"/>
              <w:jc w:val="left"/>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其他未列明行业 *</w:t>
            </w:r>
          </w:p>
        </w:tc>
        <w:tc>
          <w:tcPr>
            <w:tcW w:w="1296" w:type="dxa"/>
            <w:noWrap w:val="0"/>
            <w:vAlign w:val="center"/>
          </w:tcPr>
          <w:p w14:paraId="330C194A">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从业人员(X)</w:t>
            </w:r>
          </w:p>
        </w:tc>
        <w:tc>
          <w:tcPr>
            <w:tcW w:w="900" w:type="dxa"/>
            <w:noWrap w:val="0"/>
            <w:vAlign w:val="center"/>
          </w:tcPr>
          <w:p w14:paraId="56ED2199">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人</w:t>
            </w:r>
          </w:p>
        </w:tc>
        <w:tc>
          <w:tcPr>
            <w:tcW w:w="1178" w:type="dxa"/>
            <w:noWrap w:val="0"/>
            <w:vAlign w:val="center"/>
          </w:tcPr>
          <w:p w14:paraId="163A09E6">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X≥300</w:t>
            </w:r>
          </w:p>
        </w:tc>
        <w:tc>
          <w:tcPr>
            <w:tcW w:w="1760" w:type="dxa"/>
            <w:noWrap w:val="0"/>
            <w:vAlign w:val="center"/>
          </w:tcPr>
          <w:p w14:paraId="5C95DD27">
            <w:pPr>
              <w:widowControl/>
              <w:ind w:left="1" w:leftChars="-51" w:hanging="108" w:hangingChars="60"/>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100≤X＜300 </w:t>
            </w:r>
          </w:p>
        </w:tc>
        <w:tc>
          <w:tcPr>
            <w:tcW w:w="1387" w:type="dxa"/>
            <w:noWrap w:val="0"/>
            <w:vAlign w:val="center"/>
          </w:tcPr>
          <w:p w14:paraId="0C60B60F">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 xml:space="preserve"> 10≤X＜100</w:t>
            </w:r>
          </w:p>
        </w:tc>
        <w:tc>
          <w:tcPr>
            <w:tcW w:w="965" w:type="dxa"/>
            <w:noWrap w:val="0"/>
            <w:vAlign w:val="center"/>
          </w:tcPr>
          <w:p w14:paraId="02FC4583">
            <w:pPr>
              <w:widowControl/>
              <w:jc w:val="center"/>
              <w:rPr>
                <w:rFonts w:hint="eastAsia" w:ascii="仿宋" w:hAnsi="仿宋" w:eastAsia="仿宋" w:cs="仿宋"/>
                <w:b w:val="0"/>
                <w:bCs w:val="0"/>
                <w:color w:val="auto"/>
                <w:kern w:val="0"/>
                <w:sz w:val="18"/>
                <w:szCs w:val="18"/>
                <w:highlight w:val="none"/>
              </w:rPr>
            </w:pPr>
            <w:r>
              <w:rPr>
                <w:rFonts w:hint="eastAsia" w:ascii="仿宋" w:hAnsi="仿宋" w:eastAsia="仿宋" w:cs="仿宋"/>
                <w:b w:val="0"/>
                <w:bCs w:val="0"/>
                <w:color w:val="auto"/>
                <w:kern w:val="0"/>
                <w:sz w:val="18"/>
                <w:szCs w:val="18"/>
                <w:highlight w:val="none"/>
              </w:rPr>
              <w:t>X＜10</w:t>
            </w:r>
          </w:p>
        </w:tc>
      </w:tr>
    </w:tbl>
    <w:p w14:paraId="3E673251">
      <w:pPr>
        <w:widowControl/>
        <w:spacing w:line="240" w:lineRule="auto"/>
        <w:jc w:val="left"/>
        <w:rPr>
          <w:rFonts w:hint="eastAsia" w:ascii="宋体" w:hAnsi="宋体" w:eastAsia="宋体" w:cs="宋体"/>
          <w:b/>
          <w:bCs/>
          <w:color w:val="auto"/>
          <w:spacing w:val="8"/>
          <w:kern w:val="0"/>
          <w:sz w:val="22"/>
          <w:szCs w:val="22"/>
          <w:highlight w:val="none"/>
        </w:rPr>
      </w:pPr>
    </w:p>
    <w:p w14:paraId="4BC1D2A1">
      <w:pPr>
        <w:widowControl/>
        <w:spacing w:line="240" w:lineRule="auto"/>
        <w:jc w:val="left"/>
        <w:rPr>
          <w:rFonts w:hint="eastAsia" w:ascii="宋体" w:hAnsi="宋体" w:eastAsia="宋体" w:cs="宋体"/>
          <w:b/>
          <w:bCs/>
          <w:color w:val="auto"/>
          <w:spacing w:val="8"/>
          <w:kern w:val="0"/>
          <w:sz w:val="22"/>
          <w:szCs w:val="22"/>
          <w:highlight w:val="none"/>
        </w:rPr>
      </w:pPr>
    </w:p>
    <w:p w14:paraId="25E9A198">
      <w:pPr>
        <w:widowControl/>
        <w:spacing w:line="240" w:lineRule="auto"/>
        <w:jc w:val="left"/>
        <w:rPr>
          <w:rFonts w:hint="eastAsia" w:ascii="宋体" w:hAnsi="宋体" w:eastAsia="宋体" w:cs="宋体"/>
          <w:b/>
          <w:bCs/>
          <w:color w:val="auto"/>
          <w:spacing w:val="8"/>
          <w:kern w:val="0"/>
          <w:sz w:val="22"/>
          <w:szCs w:val="22"/>
          <w:highlight w:val="none"/>
        </w:rPr>
      </w:pPr>
    </w:p>
    <w:p w14:paraId="7A23B14B">
      <w:pPr>
        <w:widowControl/>
        <w:spacing w:line="240" w:lineRule="auto"/>
        <w:jc w:val="left"/>
        <w:rPr>
          <w:rFonts w:hint="eastAsia" w:ascii="宋体" w:hAnsi="宋体" w:eastAsia="宋体" w:cs="宋体"/>
          <w:color w:val="auto"/>
          <w:spacing w:val="8"/>
          <w:kern w:val="0"/>
          <w:sz w:val="22"/>
          <w:szCs w:val="22"/>
          <w:highlight w:val="none"/>
        </w:rPr>
      </w:pPr>
      <w:r>
        <w:rPr>
          <w:rFonts w:hint="eastAsia" w:ascii="宋体" w:hAnsi="宋体" w:eastAsia="宋体" w:cs="宋体"/>
          <w:b/>
          <w:bCs/>
          <w:color w:val="auto"/>
          <w:spacing w:val="8"/>
          <w:kern w:val="0"/>
          <w:sz w:val="22"/>
          <w:szCs w:val="22"/>
          <w:highlight w:val="none"/>
        </w:rPr>
        <w:t>说明：</w:t>
      </w:r>
    </w:p>
    <w:p w14:paraId="5E6BD85A">
      <w:pPr>
        <w:widowControl/>
        <w:shd w:val="clear" w:color="auto" w:fill="auto"/>
        <w:snapToGrid w:val="0"/>
        <w:spacing w:line="360" w:lineRule="auto"/>
        <w:ind w:firstLine="440" w:firstLineChars="200"/>
        <w:jc w:val="left"/>
        <w:rPr>
          <w:rFonts w:hint="eastAsia" w:ascii="Times New Roman" w:hAnsi="Times New Roman" w:eastAsia="宋体" w:cs="Times New Roman"/>
          <w:b w:val="0"/>
          <w:color w:val="auto"/>
          <w:sz w:val="22"/>
          <w:szCs w:val="20"/>
          <w:highlight w:val="none"/>
        </w:rPr>
      </w:pPr>
      <w:r>
        <w:rPr>
          <w:rFonts w:hint="eastAsia" w:ascii="Times New Roman" w:hAnsi="Times New Roman" w:eastAsia="宋体" w:cs="Times New Roman"/>
          <w:b w:val="0"/>
          <w:color w:val="auto"/>
          <w:sz w:val="22"/>
          <w:szCs w:val="20"/>
          <w:highlight w:val="none"/>
        </w:rPr>
        <w:t>1.大型、中型和小型企业须同时满足所列指标的下限，否则下划一档；微型企业只须满足所列指标中的一项即可。</w:t>
      </w:r>
    </w:p>
    <w:p w14:paraId="347CD8F7">
      <w:pPr>
        <w:widowControl/>
        <w:shd w:val="clear" w:color="auto" w:fill="auto"/>
        <w:snapToGrid w:val="0"/>
        <w:spacing w:line="360" w:lineRule="auto"/>
        <w:ind w:firstLine="440" w:firstLineChars="200"/>
        <w:jc w:val="left"/>
        <w:rPr>
          <w:rFonts w:hint="eastAsia" w:ascii="Times New Roman" w:hAnsi="Times New Roman" w:eastAsia="宋体" w:cs="Times New Roman"/>
          <w:b w:val="0"/>
          <w:color w:val="auto"/>
          <w:sz w:val="22"/>
          <w:szCs w:val="20"/>
          <w:highlight w:val="none"/>
        </w:rPr>
      </w:pPr>
      <w:r>
        <w:rPr>
          <w:rFonts w:hint="eastAsia" w:ascii="Times New Roman" w:hAnsi="Times New Roman" w:eastAsia="宋体" w:cs="Times New Roman"/>
          <w:b w:val="0"/>
          <w:color w:val="auto"/>
          <w:sz w:val="22"/>
          <w:szCs w:val="20"/>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30708A7">
      <w:pPr>
        <w:widowControl/>
        <w:shd w:val="clear" w:color="auto" w:fill="auto"/>
        <w:snapToGrid w:val="0"/>
        <w:spacing w:line="360" w:lineRule="auto"/>
        <w:ind w:firstLine="440" w:firstLineChars="200"/>
        <w:jc w:val="left"/>
        <w:rPr>
          <w:rFonts w:hint="eastAsia" w:ascii="Times New Roman" w:hAnsi="Times New Roman" w:eastAsia="宋体" w:cs="Times New Roman"/>
          <w:b/>
          <w:bCs/>
          <w:color w:val="auto"/>
          <w:spacing w:val="6"/>
          <w:sz w:val="32"/>
          <w:szCs w:val="32"/>
          <w:highlight w:val="none"/>
        </w:rPr>
      </w:pPr>
      <w:r>
        <w:rPr>
          <w:rFonts w:hint="eastAsia" w:ascii="Times New Roman" w:hAnsi="Times New Roman" w:eastAsia="宋体" w:cs="Times New Roman"/>
          <w:b w:val="0"/>
          <w:color w:val="auto"/>
          <w:sz w:val="22"/>
          <w:szCs w:val="20"/>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9E26469">
      <w:pPr>
        <w:widowControl/>
        <w:spacing w:line="588" w:lineRule="exact"/>
        <w:jc w:val="center"/>
        <w:rPr>
          <w:rFonts w:hint="eastAsia" w:ascii="Times New Roman" w:hAnsi="Times New Roman" w:eastAsia="宋体" w:cs="Times New Roman"/>
          <w:b/>
          <w:bCs/>
          <w:color w:val="auto"/>
          <w:spacing w:val="6"/>
          <w:sz w:val="32"/>
          <w:szCs w:val="32"/>
          <w:highlight w:val="none"/>
        </w:rPr>
      </w:pPr>
    </w:p>
    <w:p w14:paraId="40DFAAE4">
      <w:pPr>
        <w:widowControl/>
        <w:spacing w:line="588" w:lineRule="exact"/>
        <w:jc w:val="center"/>
        <w:rPr>
          <w:rFonts w:hint="eastAsia" w:ascii="Times New Roman" w:hAnsi="Times New Roman" w:eastAsia="宋体" w:cs="Times New Roman"/>
          <w:b/>
          <w:bCs/>
          <w:color w:val="auto"/>
          <w:spacing w:val="6"/>
          <w:sz w:val="32"/>
          <w:szCs w:val="32"/>
          <w:highlight w:val="none"/>
        </w:rPr>
      </w:pPr>
    </w:p>
    <w:p w14:paraId="57900201">
      <w:pPr>
        <w:widowControl/>
        <w:spacing w:line="588" w:lineRule="exact"/>
        <w:jc w:val="center"/>
        <w:rPr>
          <w:rFonts w:hint="eastAsia" w:ascii="Times New Roman" w:hAnsi="Times New Roman" w:eastAsia="宋体" w:cs="Times New Roman"/>
          <w:b/>
          <w:bCs/>
          <w:color w:val="auto"/>
          <w:spacing w:val="6"/>
          <w:sz w:val="32"/>
          <w:szCs w:val="32"/>
          <w:highlight w:val="none"/>
        </w:rPr>
      </w:pPr>
    </w:p>
    <w:p w14:paraId="78C9DD77">
      <w:pPr>
        <w:widowControl/>
        <w:spacing w:line="588" w:lineRule="exact"/>
        <w:jc w:val="center"/>
        <w:rPr>
          <w:rFonts w:hint="eastAsia" w:ascii="Times New Roman" w:hAnsi="Times New Roman" w:eastAsia="宋体" w:cs="Times New Roman"/>
          <w:b/>
          <w:bCs/>
          <w:color w:val="auto"/>
          <w:spacing w:val="6"/>
          <w:sz w:val="32"/>
          <w:szCs w:val="32"/>
          <w:highlight w:val="none"/>
        </w:rPr>
      </w:pPr>
    </w:p>
    <w:p w14:paraId="3225E79E">
      <w:pPr>
        <w:widowControl/>
        <w:spacing w:line="588" w:lineRule="exact"/>
        <w:jc w:val="center"/>
        <w:rPr>
          <w:rFonts w:hint="eastAsia" w:ascii="Times New Roman" w:hAnsi="Times New Roman" w:eastAsia="宋体" w:cs="Times New Roman"/>
          <w:b/>
          <w:bCs/>
          <w:color w:val="auto"/>
          <w:spacing w:val="6"/>
          <w:sz w:val="32"/>
          <w:szCs w:val="32"/>
          <w:highlight w:val="none"/>
        </w:rPr>
      </w:pPr>
    </w:p>
    <w:p w14:paraId="2869C76A">
      <w:pPr>
        <w:widowControl/>
        <w:spacing w:line="588" w:lineRule="exact"/>
        <w:jc w:val="center"/>
        <w:rPr>
          <w:rFonts w:hint="eastAsia" w:ascii="Times New Roman" w:hAnsi="Times New Roman" w:eastAsia="宋体" w:cs="Times New Roman"/>
          <w:b/>
          <w:bCs/>
          <w:color w:val="auto"/>
          <w:spacing w:val="6"/>
          <w:sz w:val="32"/>
          <w:szCs w:val="32"/>
          <w:highlight w:val="none"/>
        </w:rPr>
      </w:pPr>
    </w:p>
    <w:p w14:paraId="2D59AD60">
      <w:pPr>
        <w:widowControl/>
        <w:spacing w:line="588" w:lineRule="exact"/>
        <w:jc w:val="center"/>
        <w:rPr>
          <w:rFonts w:hint="eastAsia" w:ascii="Times New Roman" w:hAnsi="Times New Roman" w:eastAsia="宋体" w:cs="Times New Roman"/>
          <w:b/>
          <w:bCs/>
          <w:color w:val="auto"/>
          <w:spacing w:val="6"/>
          <w:sz w:val="32"/>
          <w:szCs w:val="32"/>
          <w:highlight w:val="none"/>
        </w:rPr>
      </w:pPr>
    </w:p>
    <w:p w14:paraId="7087950D">
      <w:pPr>
        <w:widowControl/>
        <w:spacing w:line="588" w:lineRule="exact"/>
        <w:jc w:val="center"/>
        <w:rPr>
          <w:rFonts w:hint="eastAsia" w:ascii="Times New Roman" w:hAnsi="Times New Roman" w:eastAsia="宋体" w:cs="Times New Roman"/>
          <w:b/>
          <w:bCs/>
          <w:color w:val="auto"/>
          <w:spacing w:val="6"/>
          <w:sz w:val="32"/>
          <w:szCs w:val="32"/>
          <w:highlight w:val="none"/>
        </w:rPr>
      </w:pPr>
    </w:p>
    <w:p w14:paraId="2F41E5E3">
      <w:pPr>
        <w:widowControl/>
        <w:spacing w:line="588" w:lineRule="exact"/>
        <w:jc w:val="both"/>
        <w:rPr>
          <w:rFonts w:hint="eastAsia" w:ascii="Times New Roman" w:hAnsi="Times New Roman" w:eastAsia="宋体" w:cs="Times New Roman"/>
          <w:b/>
          <w:bCs/>
          <w:color w:val="auto"/>
          <w:spacing w:val="6"/>
          <w:sz w:val="32"/>
          <w:szCs w:val="32"/>
          <w:highlight w:val="none"/>
        </w:rPr>
      </w:pPr>
    </w:p>
    <w:p w14:paraId="31B4CAD3">
      <w:pPr>
        <w:widowControl/>
        <w:spacing w:line="588" w:lineRule="exact"/>
        <w:jc w:val="both"/>
        <w:rPr>
          <w:rFonts w:hint="eastAsia" w:ascii="Times New Roman" w:hAnsi="Times New Roman" w:eastAsia="宋体" w:cs="Times New Roman"/>
          <w:b/>
          <w:bCs/>
          <w:color w:val="auto"/>
          <w:spacing w:val="6"/>
          <w:sz w:val="32"/>
          <w:szCs w:val="32"/>
          <w:highlight w:val="none"/>
        </w:rPr>
      </w:pPr>
    </w:p>
    <w:p w14:paraId="44050C06">
      <w:pPr>
        <w:widowControl/>
        <w:spacing w:line="588" w:lineRule="exact"/>
        <w:jc w:val="both"/>
        <w:rPr>
          <w:rFonts w:hint="eastAsia" w:ascii="Times New Roman" w:hAnsi="Times New Roman" w:eastAsia="宋体" w:cs="Times New Roman"/>
          <w:b/>
          <w:bCs/>
          <w:color w:val="auto"/>
          <w:spacing w:val="6"/>
          <w:sz w:val="32"/>
          <w:szCs w:val="32"/>
          <w:highlight w:val="none"/>
        </w:rPr>
      </w:pPr>
    </w:p>
    <w:p w14:paraId="14093AC4">
      <w:pPr>
        <w:widowControl/>
        <w:spacing w:line="588" w:lineRule="exact"/>
        <w:jc w:val="center"/>
        <w:rPr>
          <w:rFonts w:hint="eastAsia" w:ascii="Times New Roman" w:hAnsi="Times New Roman" w:eastAsia="宋体" w:cs="Times New Roman"/>
          <w:b/>
          <w:bCs/>
          <w:color w:val="auto"/>
          <w:spacing w:val="6"/>
          <w:sz w:val="32"/>
          <w:szCs w:val="32"/>
          <w:highlight w:val="none"/>
        </w:rPr>
      </w:pPr>
      <w:r>
        <w:rPr>
          <w:rFonts w:hint="eastAsia" w:ascii="Times New Roman" w:hAnsi="Times New Roman" w:eastAsia="宋体" w:cs="Times New Roman"/>
          <w:b/>
          <w:bCs/>
          <w:color w:val="auto"/>
          <w:spacing w:val="6"/>
          <w:sz w:val="32"/>
          <w:szCs w:val="32"/>
          <w:highlight w:val="none"/>
        </w:rPr>
        <w:t>残疾人福利性单位声明函</w:t>
      </w:r>
      <w:bookmarkEnd w:id="10"/>
      <w:bookmarkEnd w:id="11"/>
    </w:p>
    <w:p w14:paraId="0D8F8A20">
      <w:pPr>
        <w:widowControl/>
        <w:spacing w:line="588" w:lineRule="exact"/>
        <w:ind w:firstLine="464" w:firstLineChars="200"/>
        <w:jc w:val="left"/>
        <w:rPr>
          <w:rFonts w:hint="eastAsia" w:ascii="Times New Roman" w:hAnsi="Times New Roman" w:eastAsia="宋体" w:cs="Times New Roman"/>
          <w:color w:val="auto"/>
          <w:spacing w:val="6"/>
          <w:sz w:val="22"/>
          <w:szCs w:val="22"/>
          <w:highlight w:val="none"/>
        </w:rPr>
      </w:pPr>
      <w:r>
        <w:rPr>
          <w:rFonts w:hint="eastAsia" w:ascii="Times New Roman" w:hAnsi="Times New Roman" w:eastAsia="宋体" w:cs="Times New Roman"/>
          <w:color w:val="auto"/>
          <w:spacing w:val="6"/>
          <w:sz w:val="22"/>
          <w:szCs w:val="22"/>
          <w:highlight w:val="none"/>
        </w:rPr>
        <w:t>本单位郑重声明，根据《财政部 民政部 中国残疾人联合会关于促进残疾人就业政府采购政策的通知》（财库</w:t>
      </w:r>
      <w:r>
        <w:rPr>
          <w:rFonts w:hint="eastAsia" w:ascii="Times New Roman" w:hAnsi="Times New Roman" w:eastAsia="宋体" w:cs="Times New Roman"/>
          <w:color w:val="auto"/>
          <w:sz w:val="22"/>
          <w:szCs w:val="22"/>
          <w:highlight w:val="none"/>
        </w:rPr>
        <w:t>〔2017〕 141</w:t>
      </w:r>
      <w:r>
        <w:rPr>
          <w:rFonts w:hint="eastAsia" w:ascii="Times New Roman" w:hAnsi="Times New Roman" w:eastAsia="宋体" w:cs="Times New Roman"/>
          <w:color w:val="auto"/>
          <w:spacing w:val="6"/>
          <w:sz w:val="22"/>
          <w:szCs w:val="22"/>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7AC139C">
      <w:pPr>
        <w:widowControl/>
        <w:spacing w:line="588" w:lineRule="exact"/>
        <w:ind w:firstLine="464" w:firstLineChars="200"/>
        <w:jc w:val="left"/>
        <w:rPr>
          <w:rFonts w:hint="eastAsia" w:ascii="Times New Roman" w:hAnsi="Times New Roman" w:eastAsia="宋体" w:cs="Times New Roman"/>
          <w:color w:val="auto"/>
          <w:spacing w:val="6"/>
          <w:sz w:val="22"/>
          <w:szCs w:val="22"/>
          <w:highlight w:val="none"/>
        </w:rPr>
      </w:pPr>
      <w:r>
        <w:rPr>
          <w:rFonts w:hint="eastAsia" w:ascii="Times New Roman" w:hAnsi="Times New Roman" w:eastAsia="宋体" w:cs="Times New Roman"/>
          <w:color w:val="auto"/>
          <w:spacing w:val="6"/>
          <w:sz w:val="22"/>
          <w:szCs w:val="22"/>
          <w:highlight w:val="none"/>
        </w:rPr>
        <w:t>本单位对上述声明的真实性负责。如有虚假，将依法承担相应责任。</w:t>
      </w:r>
    </w:p>
    <w:p w14:paraId="7170CF0D">
      <w:pPr>
        <w:widowControl/>
        <w:spacing w:line="588" w:lineRule="exact"/>
        <w:ind w:firstLine="464" w:firstLineChars="200"/>
        <w:jc w:val="left"/>
        <w:rPr>
          <w:rFonts w:hint="eastAsia" w:ascii="Times New Roman" w:hAnsi="Times New Roman" w:eastAsia="宋体" w:cs="Times New Roman"/>
          <w:color w:val="auto"/>
          <w:spacing w:val="6"/>
          <w:sz w:val="22"/>
          <w:szCs w:val="22"/>
          <w:highlight w:val="none"/>
        </w:rPr>
      </w:pPr>
    </w:p>
    <w:p w14:paraId="7F5823B9">
      <w:pPr>
        <w:widowControl/>
        <w:spacing w:line="588" w:lineRule="exact"/>
        <w:ind w:firstLine="464" w:firstLineChars="200"/>
        <w:jc w:val="left"/>
        <w:rPr>
          <w:rFonts w:hint="eastAsia" w:ascii="Times New Roman" w:hAnsi="Times New Roman" w:eastAsia="宋体" w:cs="Times New Roman"/>
          <w:color w:val="auto"/>
          <w:spacing w:val="6"/>
          <w:sz w:val="22"/>
          <w:szCs w:val="22"/>
          <w:highlight w:val="none"/>
        </w:rPr>
      </w:pPr>
    </w:p>
    <w:p w14:paraId="0381042B">
      <w:pPr>
        <w:widowControl/>
        <w:tabs>
          <w:tab w:val="left" w:pos="4860"/>
        </w:tabs>
        <w:spacing w:line="588" w:lineRule="exact"/>
        <w:ind w:right="1560" w:firstLine="464" w:firstLineChars="200"/>
        <w:jc w:val="center"/>
        <w:rPr>
          <w:rFonts w:hint="eastAsia" w:ascii="Times New Roman" w:hAnsi="Times New Roman" w:eastAsia="宋体" w:cs="Times New Roman"/>
          <w:color w:val="auto"/>
          <w:spacing w:val="6"/>
          <w:sz w:val="22"/>
          <w:szCs w:val="22"/>
          <w:highlight w:val="none"/>
        </w:rPr>
      </w:pPr>
      <w:r>
        <w:rPr>
          <w:rFonts w:hint="eastAsia" w:ascii="Times New Roman" w:hAnsi="Times New Roman" w:eastAsia="宋体" w:cs="Times New Roman"/>
          <w:color w:val="auto"/>
          <w:spacing w:val="6"/>
          <w:sz w:val="22"/>
          <w:szCs w:val="22"/>
          <w:highlight w:val="none"/>
        </w:rPr>
        <w:t xml:space="preserve">               单位名称（盖章）：</w:t>
      </w:r>
    </w:p>
    <w:p w14:paraId="753410C2">
      <w:pPr>
        <w:widowControl/>
        <w:tabs>
          <w:tab w:val="left" w:pos="4860"/>
        </w:tabs>
        <w:spacing w:line="588" w:lineRule="exact"/>
        <w:ind w:right="1560" w:firstLine="464" w:firstLineChars="200"/>
        <w:jc w:val="center"/>
        <w:rPr>
          <w:rFonts w:hint="eastAsia" w:ascii="Times New Roman" w:hAnsi="Times New Roman" w:eastAsia="宋体" w:cs="Times New Roman"/>
          <w:color w:val="auto"/>
          <w:spacing w:val="6"/>
          <w:sz w:val="22"/>
          <w:szCs w:val="22"/>
          <w:highlight w:val="none"/>
        </w:rPr>
      </w:pPr>
      <w:r>
        <w:rPr>
          <w:rFonts w:hint="eastAsia" w:ascii="Times New Roman" w:hAnsi="Times New Roman" w:eastAsia="宋体" w:cs="Times New Roman"/>
          <w:color w:val="auto"/>
          <w:spacing w:val="6"/>
          <w:sz w:val="22"/>
          <w:szCs w:val="22"/>
          <w:highlight w:val="none"/>
        </w:rPr>
        <w:t xml:space="preserve">       日  期：</w:t>
      </w:r>
    </w:p>
    <w:p w14:paraId="56758834">
      <w:pPr>
        <w:widowControl/>
        <w:shd w:val="clear" w:color="auto" w:fill="auto"/>
        <w:snapToGrid w:val="0"/>
        <w:spacing w:line="360" w:lineRule="auto"/>
        <w:jc w:val="left"/>
        <w:rPr>
          <w:rFonts w:hint="eastAsia" w:ascii="Times New Roman" w:hAnsi="Times New Roman" w:eastAsia="宋体" w:cs="Times New Roman"/>
          <w:b w:val="0"/>
          <w:color w:val="auto"/>
          <w:sz w:val="22"/>
          <w:szCs w:val="20"/>
          <w:highlight w:val="none"/>
        </w:rPr>
      </w:pPr>
      <w:r>
        <w:rPr>
          <w:rFonts w:hint="eastAsia" w:ascii="Times New Roman" w:hAnsi="Times New Roman" w:eastAsia="宋体" w:cs="Times New Roman"/>
          <w:b w:val="0"/>
          <w:color w:val="auto"/>
          <w:sz w:val="22"/>
          <w:szCs w:val="20"/>
          <w:highlight w:val="none"/>
        </w:rPr>
        <w:t>备注说明：</w:t>
      </w:r>
    </w:p>
    <w:p w14:paraId="08EE8D3A">
      <w:pPr>
        <w:widowControl/>
        <w:shd w:val="clear" w:color="auto" w:fill="auto"/>
        <w:snapToGrid w:val="0"/>
        <w:spacing w:line="360" w:lineRule="auto"/>
        <w:ind w:firstLine="440" w:firstLineChars="200"/>
        <w:jc w:val="left"/>
        <w:rPr>
          <w:rFonts w:hint="eastAsia" w:ascii="Times New Roman" w:hAnsi="Times New Roman" w:eastAsia="宋体" w:cs="Times New Roman"/>
          <w:b w:val="0"/>
          <w:color w:val="auto"/>
          <w:sz w:val="22"/>
          <w:szCs w:val="20"/>
          <w:highlight w:val="none"/>
        </w:rPr>
      </w:pPr>
      <w:r>
        <w:rPr>
          <w:rFonts w:hint="eastAsia" w:ascii="Times New Roman" w:hAnsi="Times New Roman" w:eastAsia="宋体" w:cs="Times New Roman"/>
          <w:b w:val="0"/>
          <w:color w:val="auto"/>
          <w:sz w:val="22"/>
          <w:szCs w:val="20"/>
          <w:highlight w:val="none"/>
        </w:rPr>
        <w:t>1、如中标，将在中标公示中将此残疾人福利性单位声明函予以公示，接受社会监督；</w:t>
      </w:r>
    </w:p>
    <w:p w14:paraId="0A7D8A40">
      <w:pPr>
        <w:widowControl/>
        <w:shd w:val="clear" w:color="auto" w:fill="auto"/>
        <w:snapToGrid w:val="0"/>
        <w:spacing w:line="360" w:lineRule="auto"/>
        <w:ind w:firstLine="440" w:firstLineChars="200"/>
        <w:jc w:val="left"/>
        <w:rPr>
          <w:rFonts w:hint="eastAsia" w:ascii="Times New Roman" w:hAnsi="Times New Roman" w:eastAsia="宋体" w:cs="Times New Roman"/>
          <w:b w:val="0"/>
          <w:color w:val="auto"/>
          <w:sz w:val="22"/>
          <w:szCs w:val="20"/>
          <w:highlight w:val="none"/>
        </w:rPr>
      </w:pPr>
      <w:r>
        <w:rPr>
          <w:rFonts w:hint="eastAsia" w:ascii="Times New Roman" w:hAnsi="Times New Roman" w:eastAsia="宋体" w:cs="Times New Roman"/>
          <w:b w:val="0"/>
          <w:color w:val="auto"/>
          <w:sz w:val="22"/>
          <w:szCs w:val="20"/>
          <w:highlight w:val="none"/>
        </w:rPr>
        <w:t>2、供应商提供的《残疾人福利性单位声明函》与事实不符的，依照《政府采购法》第七十七条第一款的规定追究法律责任。</w:t>
      </w:r>
    </w:p>
    <w:p w14:paraId="2C123B3A">
      <w:pPr>
        <w:widowControl/>
        <w:tabs>
          <w:tab w:val="left" w:pos="4860"/>
        </w:tabs>
        <w:spacing w:line="588" w:lineRule="exact"/>
        <w:ind w:right="1560"/>
        <w:jc w:val="left"/>
        <w:rPr>
          <w:rFonts w:hint="eastAsia" w:ascii="Times New Roman" w:hAnsi="Times New Roman" w:eastAsia="宋体" w:cs="Times New Roman"/>
          <w:color w:val="auto"/>
          <w:sz w:val="22"/>
          <w:szCs w:val="22"/>
          <w:highlight w:val="none"/>
        </w:rPr>
      </w:pPr>
    </w:p>
    <w:p w14:paraId="6C2FA2AF">
      <w:pPr>
        <w:widowControl/>
        <w:tabs>
          <w:tab w:val="left" w:pos="4860"/>
        </w:tabs>
        <w:spacing w:line="588" w:lineRule="exact"/>
        <w:ind w:right="1560"/>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二、节能、环保产品优先（强制）采购政策说明</w:t>
      </w:r>
    </w:p>
    <w:p w14:paraId="51016362">
      <w:pPr>
        <w:widowControl/>
        <w:shd w:val="clear" w:color="auto" w:fill="auto"/>
        <w:snapToGrid w:val="0"/>
        <w:spacing w:line="360" w:lineRule="auto"/>
        <w:ind w:firstLine="440" w:firstLineChars="200"/>
        <w:jc w:val="left"/>
        <w:rPr>
          <w:rFonts w:hint="eastAsia" w:ascii="Times New Roman" w:hAnsi="Times New Roman" w:eastAsia="宋体" w:cs="Times New Roman"/>
          <w:b w:val="0"/>
          <w:color w:val="auto"/>
          <w:sz w:val="22"/>
          <w:szCs w:val="20"/>
          <w:highlight w:val="none"/>
        </w:rPr>
      </w:pPr>
      <w:r>
        <w:rPr>
          <w:rFonts w:hint="eastAsia" w:ascii="Times New Roman" w:hAnsi="Times New Roman" w:eastAsia="宋体" w:cs="Times New Roman"/>
          <w:b w:val="0"/>
          <w:color w:val="auto"/>
          <w:sz w:val="22"/>
          <w:szCs w:val="20"/>
          <w:highlight w:val="none"/>
        </w:rPr>
        <w:t>1、政策依据</w:t>
      </w:r>
    </w:p>
    <w:p w14:paraId="3DBC2C17">
      <w:pPr>
        <w:widowControl/>
        <w:shd w:val="clear" w:color="auto" w:fill="auto"/>
        <w:snapToGrid w:val="0"/>
        <w:spacing w:line="360" w:lineRule="auto"/>
        <w:jc w:val="left"/>
        <w:rPr>
          <w:rFonts w:hint="eastAsia" w:ascii="Times New Roman" w:hAnsi="Times New Roman" w:eastAsia="宋体" w:cs="Times New Roman"/>
          <w:b w:val="0"/>
          <w:color w:val="auto"/>
          <w:sz w:val="22"/>
          <w:szCs w:val="20"/>
          <w:highlight w:val="none"/>
        </w:rPr>
      </w:pPr>
      <w:r>
        <w:rPr>
          <w:rFonts w:hint="eastAsia" w:ascii="Times New Roman" w:hAnsi="Times New Roman" w:eastAsia="宋体" w:cs="Times New Roman"/>
          <w:b w:val="0"/>
          <w:color w:val="auto"/>
          <w:sz w:val="22"/>
          <w:szCs w:val="20"/>
          <w:highlight w:val="none"/>
        </w:rPr>
        <w:t>（一）《国务院办公厅关于建立政府强制采购节能产品制度的通知》(国办发[2007]51号)</w:t>
      </w:r>
    </w:p>
    <w:p w14:paraId="749FAA5B">
      <w:pPr>
        <w:widowControl/>
        <w:shd w:val="clear" w:color="auto" w:fill="auto"/>
        <w:snapToGrid w:val="0"/>
        <w:spacing w:line="360" w:lineRule="auto"/>
        <w:jc w:val="left"/>
        <w:rPr>
          <w:rFonts w:hint="eastAsia" w:ascii="Times New Roman" w:hAnsi="Times New Roman" w:eastAsia="宋体" w:cs="Times New Roman"/>
          <w:b w:val="0"/>
          <w:color w:val="auto"/>
          <w:sz w:val="22"/>
          <w:szCs w:val="20"/>
          <w:highlight w:val="none"/>
        </w:rPr>
      </w:pPr>
      <w:r>
        <w:rPr>
          <w:rFonts w:hint="eastAsia" w:ascii="Times New Roman" w:hAnsi="Times New Roman" w:eastAsia="宋体" w:cs="Times New Roman"/>
          <w:b w:val="0"/>
          <w:color w:val="auto"/>
          <w:sz w:val="22"/>
          <w:szCs w:val="20"/>
          <w:highlight w:val="none"/>
        </w:rPr>
        <w:t>（二）财政部、发展改革委发布的《节能产品政府采购实施意见》(财库[2004]185号)</w:t>
      </w:r>
    </w:p>
    <w:p w14:paraId="42E26F45">
      <w:pPr>
        <w:widowControl/>
        <w:shd w:val="clear" w:color="auto" w:fill="auto"/>
        <w:snapToGrid w:val="0"/>
        <w:spacing w:line="360" w:lineRule="auto"/>
        <w:jc w:val="left"/>
        <w:rPr>
          <w:rFonts w:hint="eastAsia" w:ascii="Times New Roman" w:hAnsi="Times New Roman" w:eastAsia="宋体" w:cs="Times New Roman"/>
          <w:b w:val="0"/>
          <w:color w:val="auto"/>
          <w:sz w:val="22"/>
          <w:szCs w:val="20"/>
          <w:highlight w:val="none"/>
        </w:rPr>
      </w:pPr>
      <w:r>
        <w:rPr>
          <w:rFonts w:hint="eastAsia" w:ascii="Times New Roman" w:hAnsi="Times New Roman" w:eastAsia="宋体" w:cs="Times New Roman"/>
          <w:b w:val="0"/>
          <w:color w:val="auto"/>
          <w:sz w:val="22"/>
          <w:szCs w:val="20"/>
          <w:highlight w:val="none"/>
        </w:rPr>
        <w:t>（三）财政部、原环保总局印发的《环境标志产品政府采购实施的意见》（财库 [2006]90号）</w:t>
      </w:r>
    </w:p>
    <w:p w14:paraId="2A633A30">
      <w:pPr>
        <w:widowControl/>
        <w:spacing w:line="588" w:lineRule="exact"/>
        <w:ind w:firstLine="464" w:firstLineChars="200"/>
        <w:jc w:val="left"/>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pacing w:val="6"/>
          <w:sz w:val="22"/>
          <w:szCs w:val="22"/>
          <w:highlight w:val="none"/>
        </w:rPr>
        <w:t>2、供应商投标货物属于节能、环保优先（强制）采购范围的，须提供相关证明材料。</w:t>
      </w:r>
    </w:p>
    <w:p w14:paraId="4AEEC492">
      <w:pPr>
        <w:widowControl/>
        <w:snapToGrid w:val="0"/>
        <w:spacing w:line="420" w:lineRule="exact"/>
        <w:jc w:val="center"/>
        <w:rPr>
          <w:rFonts w:hint="eastAsia" w:ascii="Times New Roman" w:hAnsi="Times New Roman" w:eastAsia="宋体" w:cs="Times New Roman"/>
          <w:color w:val="auto"/>
          <w:sz w:val="36"/>
          <w:szCs w:val="20"/>
          <w:highlight w:val="none"/>
        </w:rPr>
      </w:pPr>
    </w:p>
    <w:p w14:paraId="1F20169F">
      <w:pPr>
        <w:widowControl/>
        <w:snapToGrid w:val="0"/>
        <w:spacing w:line="420" w:lineRule="exact"/>
        <w:jc w:val="center"/>
        <w:rPr>
          <w:rFonts w:hint="eastAsia" w:ascii="Times New Roman" w:hAnsi="Times New Roman" w:eastAsia="宋体" w:cs="Times New Roman"/>
          <w:color w:val="auto"/>
          <w:sz w:val="36"/>
          <w:szCs w:val="20"/>
          <w:highlight w:val="none"/>
        </w:rPr>
      </w:pPr>
    </w:p>
    <w:p w14:paraId="7F26FF17">
      <w:pPr>
        <w:widowControl/>
        <w:snapToGrid w:val="0"/>
        <w:spacing w:line="420" w:lineRule="exact"/>
        <w:jc w:val="center"/>
        <w:rPr>
          <w:rFonts w:hint="eastAsia" w:ascii="Times New Roman" w:hAnsi="Times New Roman" w:eastAsia="宋体" w:cs="Times New Roman"/>
          <w:color w:val="auto"/>
          <w:sz w:val="36"/>
          <w:szCs w:val="20"/>
          <w:highlight w:val="none"/>
        </w:rPr>
      </w:pPr>
    </w:p>
    <w:p w14:paraId="54E69A0A">
      <w:pPr>
        <w:widowControl/>
        <w:snapToGrid w:val="0"/>
        <w:spacing w:line="420" w:lineRule="exact"/>
        <w:jc w:val="center"/>
        <w:rPr>
          <w:rFonts w:hint="eastAsia" w:ascii="Times New Roman" w:hAnsi="Times New Roman" w:eastAsia="宋体" w:cs="Times New Roman"/>
          <w:color w:val="auto"/>
          <w:sz w:val="36"/>
          <w:szCs w:val="20"/>
          <w:highlight w:val="none"/>
        </w:rPr>
      </w:pPr>
    </w:p>
    <w:p w14:paraId="41D4DE72">
      <w:pPr>
        <w:widowControl/>
        <w:snapToGrid w:val="0"/>
        <w:spacing w:line="420" w:lineRule="exact"/>
        <w:jc w:val="center"/>
        <w:rPr>
          <w:rFonts w:hint="eastAsia" w:ascii="Times New Roman" w:hAnsi="Times New Roman" w:eastAsia="宋体" w:cs="Times New Roman"/>
          <w:color w:val="auto"/>
          <w:sz w:val="36"/>
          <w:szCs w:val="20"/>
          <w:highlight w:val="none"/>
        </w:rPr>
      </w:pPr>
    </w:p>
    <w:p w14:paraId="61CE23E3">
      <w:pPr>
        <w:widowControl/>
        <w:snapToGrid w:val="0"/>
        <w:spacing w:line="420" w:lineRule="exact"/>
        <w:jc w:val="center"/>
        <w:rPr>
          <w:rFonts w:hint="eastAsia" w:ascii="Times New Roman" w:hAnsi="Times New Roman" w:eastAsia="宋体" w:cs="Times New Roman"/>
          <w:color w:val="auto"/>
          <w:sz w:val="36"/>
          <w:szCs w:val="20"/>
          <w:highlight w:val="none"/>
        </w:rPr>
      </w:pPr>
      <w:r>
        <w:rPr>
          <w:rFonts w:hint="eastAsia" w:ascii="Times New Roman" w:hAnsi="Times New Roman" w:eastAsia="宋体" w:cs="Times New Roman"/>
          <w:color w:val="auto"/>
          <w:sz w:val="36"/>
          <w:szCs w:val="20"/>
          <w:highlight w:val="none"/>
        </w:rPr>
        <w:t>第五部分  合同格式（供参考）</w:t>
      </w:r>
    </w:p>
    <w:p w14:paraId="6B46876C">
      <w:pPr>
        <w:widowControl/>
        <w:snapToGrid w:val="0"/>
        <w:spacing w:line="420" w:lineRule="exact"/>
        <w:jc w:val="center"/>
        <w:rPr>
          <w:rFonts w:hint="eastAsia" w:ascii="Times New Roman" w:hAnsi="Times New Roman" w:eastAsia="宋体" w:cs="Times New Roman"/>
          <w:color w:val="auto"/>
          <w:sz w:val="22"/>
          <w:szCs w:val="20"/>
          <w:highlight w:val="none"/>
        </w:rPr>
      </w:pPr>
    </w:p>
    <w:p w14:paraId="6F9B8F74">
      <w:pPr>
        <w:autoSpaceDE w:val="0"/>
        <w:autoSpaceDN w:val="0"/>
        <w:spacing w:line="460" w:lineRule="exact"/>
        <w:ind w:right="-105"/>
        <w:textAlignment w:val="bottom"/>
        <w:rPr>
          <w:rFonts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注：该合同样本仅做参考，中标后，以采购人与供应商签订的正式合同为准，但此合同的条款不得偏离。</w:t>
      </w:r>
    </w:p>
    <w:p w14:paraId="6194ABE5">
      <w:pPr>
        <w:pStyle w:val="14"/>
        <w:tabs>
          <w:tab w:val="left" w:pos="900"/>
        </w:tabs>
        <w:snapToGrid w:val="0"/>
        <w:spacing w:line="360" w:lineRule="auto"/>
        <w:ind w:right="-105"/>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项目名称：                                              项目编号：</w:t>
      </w:r>
    </w:p>
    <w:p w14:paraId="6B5CD412">
      <w:pPr>
        <w:pStyle w:val="14"/>
        <w:tabs>
          <w:tab w:val="left" w:pos="900"/>
        </w:tabs>
        <w:snapToGrid w:val="0"/>
        <w:spacing w:line="360" w:lineRule="auto"/>
        <w:ind w:right="-105"/>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甲方：（买方）</w:t>
      </w:r>
    </w:p>
    <w:p w14:paraId="00F4D918">
      <w:pPr>
        <w:pStyle w:val="14"/>
        <w:tabs>
          <w:tab w:val="left" w:pos="900"/>
        </w:tabs>
        <w:snapToGrid w:val="0"/>
        <w:spacing w:line="360" w:lineRule="auto"/>
        <w:ind w:right="-105"/>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乙方：（卖方）</w:t>
      </w:r>
    </w:p>
    <w:p w14:paraId="5381BB71">
      <w:pPr>
        <w:pStyle w:val="14"/>
        <w:tabs>
          <w:tab w:val="left" w:pos="900"/>
        </w:tabs>
        <w:snapToGrid w:val="0"/>
        <w:spacing w:line="360" w:lineRule="auto"/>
        <w:ind w:right="-105" w:firstLine="431" w:firstLineChars="196"/>
        <w:rPr>
          <w:rFonts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color w:val="auto"/>
          <w:sz w:val="22"/>
          <w:szCs w:val="22"/>
          <w:highlight w:val="none"/>
        </w:rPr>
        <w:t>甲、乙双方根据</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单位名称）</w:t>
      </w:r>
    </w:p>
    <w:p w14:paraId="18C7AA97">
      <w:pPr>
        <w:pStyle w:val="14"/>
        <w:tabs>
          <w:tab w:val="left" w:pos="900"/>
        </w:tabs>
        <w:snapToGrid w:val="0"/>
        <w:spacing w:line="360" w:lineRule="auto"/>
        <w:ind w:right="-105" w:firstLine="110" w:firstLineChars="50"/>
        <w:rPr>
          <w:rFonts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color w:val="auto"/>
          <w:sz w:val="22"/>
          <w:szCs w:val="22"/>
          <w:highlight w:val="none"/>
        </w:rPr>
        <w:t>项目招标的结果，签署本合同。</w:t>
      </w:r>
    </w:p>
    <w:p w14:paraId="526DCD4E">
      <w:pPr>
        <w:pStyle w:val="14"/>
        <w:tabs>
          <w:tab w:val="left" w:pos="900"/>
        </w:tabs>
        <w:snapToGrid w:val="0"/>
        <w:spacing w:line="360" w:lineRule="auto"/>
        <w:ind w:right="-105"/>
        <w:rPr>
          <w:rFonts w:hint="eastAsia"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一、采购标的</w:t>
      </w:r>
    </w:p>
    <w:p w14:paraId="5BB0F389">
      <w:pPr>
        <w:pStyle w:val="14"/>
        <w:tabs>
          <w:tab w:val="left" w:pos="900"/>
        </w:tabs>
        <w:snapToGrid w:val="0"/>
        <w:spacing w:line="360" w:lineRule="auto"/>
        <w:ind w:left="7" w:right="-105" w:firstLine="418" w:firstLineChars="19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1、合同价：             元（人民币               元 ），中标折扣率：    %</w:t>
      </w:r>
    </w:p>
    <w:p w14:paraId="0728F196">
      <w:pPr>
        <w:pStyle w:val="14"/>
        <w:tabs>
          <w:tab w:val="left" w:pos="900"/>
        </w:tabs>
        <w:snapToGrid w:val="0"/>
        <w:spacing w:line="360" w:lineRule="auto"/>
        <w:ind w:left="7" w:right="-105" w:firstLine="418" w:firstLineChars="19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2、乙方根据甲方要求提供以下货物：</w:t>
      </w:r>
    </w:p>
    <w:tbl>
      <w:tblPr>
        <w:tblStyle w:val="26"/>
        <w:tblW w:w="96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960"/>
        <w:gridCol w:w="1211"/>
        <w:gridCol w:w="1159"/>
        <w:gridCol w:w="1159"/>
        <w:gridCol w:w="1112"/>
        <w:gridCol w:w="1160"/>
        <w:gridCol w:w="1160"/>
      </w:tblGrid>
      <w:tr w14:paraId="7F964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vAlign w:val="center"/>
          </w:tcPr>
          <w:p w14:paraId="1CB22F7F">
            <w:pPr>
              <w:pStyle w:val="14"/>
              <w:tabs>
                <w:tab w:val="left" w:pos="900"/>
              </w:tabs>
              <w:snapToGrid w:val="0"/>
              <w:spacing w:before="120" w:after="120"/>
              <w:ind w:right="-105"/>
              <w:jc w:val="center"/>
              <w:rPr>
                <w:rFonts w:asciiTheme="minorEastAsia" w:hAnsiTheme="minorEastAsia" w:eastAsiaTheme="minorEastAsia" w:cstheme="minorEastAsia"/>
                <w:color w:val="auto"/>
                <w:sz w:val="22"/>
                <w:szCs w:val="22"/>
                <w:highlight w:val="none"/>
              </w:rPr>
            </w:pPr>
            <w:bookmarkStart w:id="12" w:name="_Toc366245552"/>
            <w:bookmarkStart w:id="13" w:name="_Toc365312072"/>
            <w:r>
              <w:rPr>
                <w:rFonts w:hint="eastAsia" w:asciiTheme="minorEastAsia" w:hAnsiTheme="minorEastAsia" w:eastAsiaTheme="minorEastAsia" w:cstheme="minorEastAsia"/>
                <w:color w:val="auto"/>
                <w:sz w:val="22"/>
                <w:szCs w:val="22"/>
                <w:highlight w:val="none"/>
              </w:rPr>
              <w:t>序号</w:t>
            </w:r>
          </w:p>
        </w:tc>
        <w:tc>
          <w:tcPr>
            <w:tcW w:w="1960" w:type="dxa"/>
            <w:vAlign w:val="center"/>
          </w:tcPr>
          <w:p w14:paraId="00D5AE81">
            <w:pPr>
              <w:pStyle w:val="14"/>
              <w:tabs>
                <w:tab w:val="left" w:pos="900"/>
              </w:tabs>
              <w:snapToGrid w:val="0"/>
              <w:spacing w:before="120" w:after="120"/>
              <w:ind w:right="-105"/>
              <w:jc w:val="center"/>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货物名称</w:t>
            </w:r>
          </w:p>
        </w:tc>
        <w:tc>
          <w:tcPr>
            <w:tcW w:w="1211" w:type="dxa"/>
            <w:vAlign w:val="center"/>
          </w:tcPr>
          <w:p w14:paraId="3D77F8EB">
            <w:pPr>
              <w:pStyle w:val="14"/>
              <w:tabs>
                <w:tab w:val="left" w:pos="900"/>
              </w:tabs>
              <w:snapToGrid w:val="0"/>
              <w:spacing w:before="120" w:after="120"/>
              <w:ind w:right="-105"/>
              <w:jc w:val="center"/>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规格、型号等技术参数</w:t>
            </w:r>
          </w:p>
        </w:tc>
        <w:tc>
          <w:tcPr>
            <w:tcW w:w="1159" w:type="dxa"/>
            <w:vAlign w:val="center"/>
          </w:tcPr>
          <w:p w14:paraId="52EF3B77">
            <w:pPr>
              <w:pStyle w:val="14"/>
              <w:tabs>
                <w:tab w:val="left" w:pos="900"/>
              </w:tabs>
              <w:snapToGrid w:val="0"/>
              <w:spacing w:before="120" w:after="120"/>
              <w:ind w:right="-105"/>
              <w:jc w:val="center"/>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产地</w:t>
            </w:r>
          </w:p>
          <w:p w14:paraId="5D7B7996">
            <w:pPr>
              <w:pStyle w:val="14"/>
              <w:tabs>
                <w:tab w:val="left" w:pos="900"/>
              </w:tabs>
              <w:snapToGrid w:val="0"/>
              <w:spacing w:before="120" w:after="120"/>
              <w:ind w:right="-105"/>
              <w:jc w:val="center"/>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品牌</w:t>
            </w:r>
          </w:p>
        </w:tc>
        <w:tc>
          <w:tcPr>
            <w:tcW w:w="1159" w:type="dxa"/>
            <w:vAlign w:val="center"/>
          </w:tcPr>
          <w:p w14:paraId="1DABECAD">
            <w:pPr>
              <w:pStyle w:val="14"/>
              <w:tabs>
                <w:tab w:val="left" w:pos="900"/>
              </w:tabs>
              <w:snapToGrid w:val="0"/>
              <w:spacing w:before="120" w:after="120"/>
              <w:ind w:right="-105"/>
              <w:jc w:val="center"/>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单位</w:t>
            </w:r>
          </w:p>
        </w:tc>
        <w:tc>
          <w:tcPr>
            <w:tcW w:w="1112" w:type="dxa"/>
            <w:vAlign w:val="center"/>
          </w:tcPr>
          <w:p w14:paraId="5FC54C6A">
            <w:pPr>
              <w:pStyle w:val="14"/>
              <w:tabs>
                <w:tab w:val="left" w:pos="900"/>
              </w:tabs>
              <w:snapToGrid w:val="0"/>
              <w:spacing w:before="120" w:after="120"/>
              <w:ind w:right="-105"/>
              <w:jc w:val="center"/>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数量</w:t>
            </w:r>
          </w:p>
        </w:tc>
        <w:tc>
          <w:tcPr>
            <w:tcW w:w="1160" w:type="dxa"/>
            <w:vAlign w:val="center"/>
          </w:tcPr>
          <w:p w14:paraId="7A32A546">
            <w:pPr>
              <w:pStyle w:val="14"/>
              <w:tabs>
                <w:tab w:val="left" w:pos="900"/>
              </w:tabs>
              <w:snapToGrid w:val="0"/>
              <w:spacing w:before="120" w:after="120"/>
              <w:ind w:right="-105"/>
              <w:jc w:val="center"/>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单价</w:t>
            </w:r>
          </w:p>
        </w:tc>
        <w:tc>
          <w:tcPr>
            <w:tcW w:w="1160" w:type="dxa"/>
            <w:vAlign w:val="center"/>
          </w:tcPr>
          <w:p w14:paraId="0BBCA184">
            <w:pPr>
              <w:pStyle w:val="14"/>
              <w:tabs>
                <w:tab w:val="left" w:pos="900"/>
              </w:tabs>
              <w:snapToGrid w:val="0"/>
              <w:spacing w:before="120" w:after="120"/>
              <w:ind w:right="-105"/>
              <w:jc w:val="center"/>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合价</w:t>
            </w:r>
          </w:p>
        </w:tc>
      </w:tr>
      <w:tr w14:paraId="1CBA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14:paraId="742F58FE">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960" w:type="dxa"/>
          </w:tcPr>
          <w:p w14:paraId="6775A724">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211" w:type="dxa"/>
          </w:tcPr>
          <w:p w14:paraId="192D33CB">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59" w:type="dxa"/>
          </w:tcPr>
          <w:p w14:paraId="27FEA5A6">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59" w:type="dxa"/>
          </w:tcPr>
          <w:p w14:paraId="4FBC6CCA">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12" w:type="dxa"/>
          </w:tcPr>
          <w:p w14:paraId="36961E22">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60" w:type="dxa"/>
          </w:tcPr>
          <w:p w14:paraId="1B3A3A63">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60" w:type="dxa"/>
          </w:tcPr>
          <w:p w14:paraId="731261A3">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r>
      <w:tr w14:paraId="2C92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14:paraId="256043BF">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960" w:type="dxa"/>
          </w:tcPr>
          <w:p w14:paraId="583EAD13">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211" w:type="dxa"/>
          </w:tcPr>
          <w:p w14:paraId="46842074">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59" w:type="dxa"/>
          </w:tcPr>
          <w:p w14:paraId="74FC67ED">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59" w:type="dxa"/>
          </w:tcPr>
          <w:p w14:paraId="590E1C04">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12" w:type="dxa"/>
          </w:tcPr>
          <w:p w14:paraId="69BB1BDE">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60" w:type="dxa"/>
          </w:tcPr>
          <w:p w14:paraId="7ECBE631">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60" w:type="dxa"/>
          </w:tcPr>
          <w:p w14:paraId="71812065">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r>
      <w:tr w14:paraId="541A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14:paraId="693DC943">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960" w:type="dxa"/>
          </w:tcPr>
          <w:p w14:paraId="3E57A312">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211" w:type="dxa"/>
          </w:tcPr>
          <w:p w14:paraId="231C09FC">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59" w:type="dxa"/>
          </w:tcPr>
          <w:p w14:paraId="1AA7724D">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59" w:type="dxa"/>
          </w:tcPr>
          <w:p w14:paraId="6D230552">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12" w:type="dxa"/>
          </w:tcPr>
          <w:p w14:paraId="7E3A170D">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60" w:type="dxa"/>
          </w:tcPr>
          <w:p w14:paraId="6F7090CF">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60" w:type="dxa"/>
          </w:tcPr>
          <w:p w14:paraId="79F46F63">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r>
      <w:tr w14:paraId="658D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14:paraId="46760324">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960" w:type="dxa"/>
          </w:tcPr>
          <w:p w14:paraId="09A20CEB">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211" w:type="dxa"/>
          </w:tcPr>
          <w:p w14:paraId="46820EDE">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59" w:type="dxa"/>
          </w:tcPr>
          <w:p w14:paraId="5BB9BA9F">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59" w:type="dxa"/>
          </w:tcPr>
          <w:p w14:paraId="7790405A">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12" w:type="dxa"/>
          </w:tcPr>
          <w:p w14:paraId="59602E02">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60" w:type="dxa"/>
          </w:tcPr>
          <w:p w14:paraId="1BECBE44">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c>
          <w:tcPr>
            <w:tcW w:w="1160" w:type="dxa"/>
          </w:tcPr>
          <w:p w14:paraId="43BDE57A">
            <w:pPr>
              <w:pStyle w:val="14"/>
              <w:tabs>
                <w:tab w:val="left" w:pos="900"/>
              </w:tabs>
              <w:snapToGrid w:val="0"/>
              <w:spacing w:before="120" w:after="120"/>
              <w:ind w:right="-105"/>
              <w:rPr>
                <w:rFonts w:asciiTheme="minorEastAsia" w:hAnsiTheme="minorEastAsia" w:eastAsiaTheme="minorEastAsia" w:cstheme="minorEastAsia"/>
                <w:color w:val="auto"/>
                <w:sz w:val="22"/>
                <w:szCs w:val="22"/>
                <w:highlight w:val="none"/>
              </w:rPr>
            </w:pPr>
          </w:p>
        </w:tc>
      </w:tr>
      <w:bookmarkEnd w:id="12"/>
      <w:bookmarkEnd w:id="13"/>
    </w:tbl>
    <w:p w14:paraId="7F3AF500">
      <w:pPr>
        <w:spacing w:line="360" w:lineRule="auto"/>
        <w:ind w:right="-105" w:firstLine="420"/>
        <w:jc w:val="left"/>
        <w:rPr>
          <w:rFonts w:ascii="宋体"/>
          <w:b/>
          <w:bCs/>
          <w:color w:val="auto"/>
          <w:sz w:val="22"/>
          <w:szCs w:val="22"/>
          <w:highlight w:val="none"/>
        </w:rPr>
      </w:pPr>
      <w:r>
        <w:rPr>
          <w:rFonts w:hint="eastAsia" w:ascii="宋体"/>
          <w:b/>
          <w:bCs/>
          <w:color w:val="auto"/>
          <w:sz w:val="22"/>
          <w:szCs w:val="22"/>
          <w:highlight w:val="none"/>
          <w:lang w:val="en-US" w:eastAsia="zh-CN"/>
        </w:rPr>
        <w:t>注：1</w:t>
      </w:r>
      <w:r>
        <w:rPr>
          <w:rFonts w:hint="eastAsia" w:ascii="宋体"/>
          <w:b/>
          <w:bCs/>
          <w:color w:val="auto"/>
          <w:sz w:val="22"/>
          <w:szCs w:val="22"/>
          <w:highlight w:val="none"/>
        </w:rPr>
        <w:t>、上述清单参数尺寸规格允许偏离范围为±3%，超过此偏离范围的视为负偏离。投标人可根据自身情况提供相适应的、符合采购人需求的产品。</w:t>
      </w:r>
    </w:p>
    <w:p w14:paraId="56C2FF0C">
      <w:pPr>
        <w:spacing w:line="360" w:lineRule="auto"/>
        <w:ind w:right="-105" w:firstLine="420"/>
        <w:rPr>
          <w:rFonts w:hint="eastAsia" w:ascii="Times New Roman" w:hAnsi="宋体" w:eastAsia="宋体" w:cs="宋体"/>
          <w:color w:val="auto"/>
          <w:sz w:val="22"/>
          <w:szCs w:val="22"/>
          <w:highlight w:val="none"/>
          <w:lang w:val="en-US" w:eastAsia="zh-CN"/>
        </w:rPr>
      </w:pPr>
      <w:r>
        <w:rPr>
          <w:rFonts w:hint="eastAsia" w:ascii="宋体"/>
          <w:b/>
          <w:bCs/>
          <w:color w:val="auto"/>
          <w:sz w:val="22"/>
          <w:szCs w:val="22"/>
          <w:highlight w:val="none"/>
          <w:lang w:val="en-US" w:eastAsia="zh-CN"/>
        </w:rPr>
        <w:t>2</w:t>
      </w:r>
      <w:r>
        <w:rPr>
          <w:rFonts w:hint="eastAsia" w:ascii="宋体"/>
          <w:b/>
          <w:bCs/>
          <w:color w:val="auto"/>
          <w:sz w:val="22"/>
          <w:szCs w:val="22"/>
          <w:highlight w:val="none"/>
        </w:rPr>
        <w:t>、项目实施过程中可能因为现场条件的变化需要深化设计或适当变更原有投标方案，投标人应给予无条件的免费配合。</w:t>
      </w:r>
    </w:p>
    <w:p w14:paraId="74411CAF">
      <w:pPr>
        <w:spacing w:line="360" w:lineRule="auto"/>
        <w:ind w:right="-105" w:firstLine="420"/>
        <w:rPr>
          <w:rFonts w:hint="default" w:ascii="宋体"/>
          <w:b/>
          <w:bCs/>
          <w:color w:val="auto"/>
          <w:sz w:val="22"/>
          <w:szCs w:val="22"/>
          <w:highlight w:val="none"/>
          <w:lang w:val="en-US" w:eastAsia="zh-CN"/>
        </w:rPr>
      </w:pPr>
      <w:r>
        <w:rPr>
          <w:rFonts w:hint="eastAsia" w:ascii="宋体"/>
          <w:b/>
          <w:bCs/>
          <w:color w:val="auto"/>
          <w:sz w:val="22"/>
          <w:szCs w:val="22"/>
          <w:highlight w:val="none"/>
          <w:lang w:val="en-US" w:eastAsia="zh-CN"/>
        </w:rPr>
        <w:t>3、实际供货数量以采购人实际需求为准；当采购数量与实际使用数量不一致时，根据实际使用量供货，合同的最终结算金额按实际使用量乘以成交单价进行计算，</w:t>
      </w:r>
      <w:r>
        <w:rPr>
          <w:rFonts w:hint="eastAsia" w:ascii="宋体" w:hAnsi="宋体" w:eastAsia="宋体" w:cs="宋体"/>
          <w:b/>
          <w:bCs w:val="0"/>
          <w:color w:val="auto"/>
          <w:kern w:val="0"/>
          <w:sz w:val="22"/>
          <w:szCs w:val="22"/>
          <w:highlight w:val="none"/>
          <w:lang w:val="en-US" w:eastAsia="zh-CN" w:bidi="ar"/>
        </w:rPr>
        <w:t>但不能超过最高限价，</w:t>
      </w:r>
      <w:r>
        <w:rPr>
          <w:rFonts w:hint="eastAsia" w:ascii="宋体"/>
          <w:b/>
          <w:bCs/>
          <w:color w:val="auto"/>
          <w:sz w:val="22"/>
          <w:szCs w:val="22"/>
          <w:highlight w:val="none"/>
          <w:lang w:val="en-US" w:eastAsia="zh-CN"/>
        </w:rPr>
        <w:t>若超过最高限价金额，则终止合同，整个项目完成。</w:t>
      </w:r>
    </w:p>
    <w:p w14:paraId="1178AF8D">
      <w:pPr>
        <w:spacing w:line="360" w:lineRule="auto"/>
        <w:ind w:right="-105" w:firstLine="420"/>
        <w:rPr>
          <w:rFonts w:hint="eastAsia" w:ascii="宋体"/>
          <w:b/>
          <w:bCs/>
          <w:color w:val="auto"/>
          <w:sz w:val="22"/>
          <w:szCs w:val="22"/>
          <w:highlight w:val="none"/>
          <w:lang w:val="en-US" w:eastAsia="zh-CN"/>
        </w:rPr>
      </w:pPr>
      <w:r>
        <w:rPr>
          <w:rFonts w:hint="eastAsia" w:ascii="宋体"/>
          <w:b/>
          <w:bCs/>
          <w:color w:val="auto"/>
          <w:sz w:val="22"/>
          <w:szCs w:val="22"/>
          <w:highlight w:val="none"/>
          <w:lang w:val="en-US" w:eastAsia="zh-CN"/>
        </w:rPr>
        <w:t>▲4、清单中缺项内容，由成交供应商上报经采购人确认，按计量规范、计价规范、最新预算定额、取费定额、市场价或政采云上价格及平阳县当月信息价（缺项部分可参照同期温州、浙江省信息价）完成组价后结合中标折扣率结算。如缺项需询价确定价格的，由采购人组织开展三方市场询价，取得三家供应商的有效报价后，取最低报价作为该缺项的基准价，结合中标折扣率进行结算。</w:t>
      </w:r>
    </w:p>
    <w:p w14:paraId="0E45D9A9">
      <w:pPr>
        <w:pStyle w:val="14"/>
        <w:tabs>
          <w:tab w:val="left" w:pos="900"/>
        </w:tabs>
        <w:snapToGrid w:val="0"/>
        <w:spacing w:line="360" w:lineRule="auto"/>
        <w:ind w:right="-105" w:firstLine="442" w:firstLineChars="200"/>
        <w:rPr>
          <w:rFonts w:hint="eastAsia" w:ascii="宋体"/>
          <w:b/>
          <w:bCs/>
          <w:color w:val="auto"/>
          <w:sz w:val="22"/>
          <w:szCs w:val="22"/>
          <w:highlight w:val="none"/>
          <w:lang w:val="en-US" w:eastAsia="zh-CN"/>
        </w:rPr>
      </w:pPr>
      <w:r>
        <w:rPr>
          <w:rFonts w:hint="eastAsia" w:ascii="宋体"/>
          <w:b/>
          <w:bCs/>
          <w:color w:val="auto"/>
          <w:sz w:val="22"/>
          <w:szCs w:val="22"/>
          <w:highlight w:val="none"/>
          <w:lang w:val="en-US" w:eastAsia="zh-CN"/>
        </w:rPr>
        <w:t>▲5、采购方在家具成品验收环节，将采取随机性抽查方式对本采购项目所交付家具进行破坏性验收，或委托具有相应检验能力、检验资质的第三方检验机构对中标产品随机抽样进行检验，所产生的费用由供应商承担。如所交付家具不达标或不满足投标文件所响应的技术参数的，除退回同类采购家具外，采购人有权终止合同，由此造成的损失和一切责任由供应商承担，并上报政府采购监管处。（承诺函附后）。</w:t>
      </w:r>
    </w:p>
    <w:p w14:paraId="0833534D">
      <w:pPr>
        <w:pStyle w:val="14"/>
        <w:tabs>
          <w:tab w:val="left" w:pos="900"/>
        </w:tabs>
        <w:snapToGrid w:val="0"/>
        <w:spacing w:line="360" w:lineRule="auto"/>
        <w:ind w:right="-105"/>
        <w:rPr>
          <w:rFonts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lang w:val="en-US" w:eastAsia="zh-CN"/>
        </w:rPr>
        <w:t>二</w:t>
      </w:r>
      <w:r>
        <w:rPr>
          <w:rFonts w:hint="eastAsia" w:asciiTheme="minorEastAsia" w:hAnsiTheme="minorEastAsia" w:eastAsiaTheme="minorEastAsia" w:cstheme="minorEastAsia"/>
          <w:b/>
          <w:color w:val="auto"/>
          <w:sz w:val="22"/>
          <w:szCs w:val="22"/>
          <w:highlight w:val="none"/>
        </w:rPr>
        <w:t>、技术资料</w:t>
      </w:r>
    </w:p>
    <w:p w14:paraId="0C72E7DA">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w:t>
      </w: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rPr>
        <w:t>乙方应按招标文件规定的时间向甲方提供使用货物的有关技术资料。</w:t>
      </w:r>
    </w:p>
    <w:p w14:paraId="38D63CCF">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w:t>
      </w: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1E0CA30">
      <w:pPr>
        <w:pStyle w:val="14"/>
        <w:tabs>
          <w:tab w:val="left" w:pos="900"/>
        </w:tabs>
        <w:snapToGrid w:val="0"/>
        <w:spacing w:line="360" w:lineRule="auto"/>
        <w:ind w:left="378" w:right="-105" w:hanging="378" w:hangingChars="171"/>
        <w:rPr>
          <w:rFonts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lang w:val="en-US" w:eastAsia="zh-CN"/>
        </w:rPr>
        <w:t>三</w:t>
      </w:r>
      <w:r>
        <w:rPr>
          <w:rFonts w:hint="eastAsia" w:asciiTheme="minorEastAsia" w:hAnsiTheme="minorEastAsia" w:eastAsiaTheme="minorEastAsia" w:cstheme="minorEastAsia"/>
          <w:b/>
          <w:color w:val="auto"/>
          <w:sz w:val="22"/>
          <w:szCs w:val="22"/>
          <w:highlight w:val="none"/>
        </w:rPr>
        <w:t>、知识产权</w:t>
      </w:r>
    </w:p>
    <w:p w14:paraId="7A51BE95">
      <w:pPr>
        <w:pStyle w:val="14"/>
        <w:tabs>
          <w:tab w:val="left" w:pos="900"/>
        </w:tabs>
        <w:snapToGrid w:val="0"/>
        <w:spacing w:line="360" w:lineRule="auto"/>
        <w:ind w:right="-105" w:firstLine="440" w:firstLineChars="200"/>
        <w:rPr>
          <w:rFonts w:asciiTheme="minorEastAsia" w:hAnsiTheme="minorEastAsia" w:eastAsiaTheme="minorEastAsia" w:cstheme="minorEastAsia"/>
          <w:bCs/>
          <w:color w:val="auto"/>
          <w:sz w:val="22"/>
          <w:szCs w:val="22"/>
          <w:highlight w:val="none"/>
        </w:rPr>
      </w:pPr>
      <w:r>
        <w:rPr>
          <w:rFonts w:hint="eastAsia" w:asciiTheme="minorEastAsia" w:hAnsiTheme="minorEastAsia" w:eastAsiaTheme="minorEastAsia" w:cstheme="minorEastAsia"/>
          <w:color w:val="auto"/>
          <w:sz w:val="22"/>
          <w:szCs w:val="22"/>
          <w:highlight w:val="none"/>
        </w:rPr>
        <w:t>乙方应保证所提供的货物或其任何一部分均不会侵犯任何第三方的知识产权</w:t>
      </w:r>
      <w:r>
        <w:rPr>
          <w:rFonts w:hint="eastAsia" w:asciiTheme="minorEastAsia" w:hAnsiTheme="minorEastAsia" w:eastAsiaTheme="minorEastAsia" w:cstheme="minorEastAsia"/>
          <w:bCs/>
          <w:color w:val="auto"/>
          <w:sz w:val="22"/>
          <w:szCs w:val="22"/>
          <w:highlight w:val="none"/>
        </w:rPr>
        <w:t>。</w:t>
      </w:r>
      <w:r>
        <w:rPr>
          <w:rFonts w:hint="eastAsia" w:asciiTheme="minorEastAsia" w:hAnsiTheme="minorEastAsia" w:eastAsiaTheme="minorEastAsia" w:cstheme="minorEastAsia"/>
          <w:color w:val="auto"/>
          <w:sz w:val="22"/>
          <w:szCs w:val="22"/>
          <w:highlight w:val="none"/>
        </w:rPr>
        <w:t>一旦出现侵权，索赔或诉讼，乙方应承担全部责任。</w:t>
      </w:r>
    </w:p>
    <w:p w14:paraId="44921BAA">
      <w:pPr>
        <w:pStyle w:val="14"/>
        <w:tabs>
          <w:tab w:val="left" w:pos="900"/>
        </w:tabs>
        <w:snapToGrid w:val="0"/>
        <w:spacing w:line="360" w:lineRule="auto"/>
        <w:ind w:right="-105"/>
        <w:rPr>
          <w:rFonts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b/>
          <w:color w:val="auto"/>
          <w:sz w:val="22"/>
          <w:szCs w:val="22"/>
          <w:highlight w:val="none"/>
          <w:lang w:val="en-US" w:eastAsia="zh-CN"/>
        </w:rPr>
        <w:t>四</w:t>
      </w:r>
      <w:r>
        <w:rPr>
          <w:rFonts w:hint="eastAsia" w:asciiTheme="minorEastAsia" w:hAnsiTheme="minorEastAsia" w:eastAsiaTheme="minorEastAsia" w:cstheme="minorEastAsia"/>
          <w:b/>
          <w:color w:val="auto"/>
          <w:sz w:val="22"/>
          <w:szCs w:val="22"/>
          <w:highlight w:val="none"/>
        </w:rPr>
        <w:t>、产权担保</w:t>
      </w:r>
    </w:p>
    <w:p w14:paraId="02E41AC2">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乙方保证所交付的货物的所有权完全属于乙方且无任何抵押、查封等产权瑕疵。</w:t>
      </w:r>
    </w:p>
    <w:p w14:paraId="1C83D3DD">
      <w:pPr>
        <w:pStyle w:val="14"/>
        <w:tabs>
          <w:tab w:val="left" w:pos="900"/>
        </w:tabs>
        <w:snapToGrid w:val="0"/>
        <w:spacing w:line="360" w:lineRule="auto"/>
        <w:ind w:left="375" w:right="-105" w:hanging="375" w:hangingChars="170"/>
        <w:rPr>
          <w:rFonts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lang w:val="en-US" w:eastAsia="zh-CN"/>
        </w:rPr>
        <w:t>五</w:t>
      </w:r>
      <w:r>
        <w:rPr>
          <w:rFonts w:hint="eastAsia" w:asciiTheme="minorEastAsia" w:hAnsiTheme="minorEastAsia" w:eastAsiaTheme="minorEastAsia" w:cstheme="minorEastAsia"/>
          <w:b/>
          <w:color w:val="auto"/>
          <w:sz w:val="22"/>
          <w:szCs w:val="22"/>
          <w:highlight w:val="none"/>
        </w:rPr>
        <w:t>、转包或分包</w:t>
      </w:r>
    </w:p>
    <w:p w14:paraId="2173FBB7">
      <w:pPr>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1.本合同范围的货物，应由乙方直接供应，不得转让他人供应。</w:t>
      </w:r>
    </w:p>
    <w:p w14:paraId="362B1F23">
      <w:pPr>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2.除非得到甲方的书面同意，乙方不得将本合同范围的货物全部或部分分包给他人供应。</w:t>
      </w:r>
    </w:p>
    <w:p w14:paraId="3B44E688">
      <w:pPr>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3.如有转让和未经甲方同意的分包行为，甲方有权单方面解除合同并追究乙方的违约责任。</w:t>
      </w:r>
    </w:p>
    <w:p w14:paraId="6DC0A601">
      <w:pPr>
        <w:pStyle w:val="14"/>
        <w:tabs>
          <w:tab w:val="left" w:pos="900"/>
        </w:tabs>
        <w:snapToGrid w:val="0"/>
        <w:spacing w:line="360" w:lineRule="auto"/>
        <w:ind w:right="-105"/>
        <w:rPr>
          <w:rFonts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lang w:val="en-US" w:eastAsia="zh-CN"/>
        </w:rPr>
        <w:t>六</w:t>
      </w:r>
      <w:r>
        <w:rPr>
          <w:rFonts w:hint="eastAsia" w:asciiTheme="minorEastAsia" w:hAnsiTheme="minorEastAsia" w:eastAsiaTheme="minorEastAsia" w:cstheme="minorEastAsia"/>
          <w:b/>
          <w:color w:val="auto"/>
          <w:sz w:val="22"/>
          <w:szCs w:val="22"/>
          <w:highlight w:val="none"/>
        </w:rPr>
        <w:t>、交货和验收</w:t>
      </w:r>
    </w:p>
    <w:p w14:paraId="2035C5D6">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w:t>
      </w: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rPr>
        <w:t>交货时间：。 </w:t>
      </w:r>
    </w:p>
    <w:p w14:paraId="6117B2E2">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2、</w:t>
      </w:r>
      <w:r>
        <w:rPr>
          <w:rFonts w:hint="eastAsia" w:asciiTheme="minorEastAsia" w:hAnsiTheme="minorEastAsia" w:eastAsiaTheme="minorEastAsia" w:cstheme="minorEastAsia"/>
          <w:color w:val="auto"/>
          <w:sz w:val="22"/>
          <w:szCs w:val="22"/>
          <w:highlight w:val="none"/>
        </w:rPr>
        <w:t>交货地点：。 </w:t>
      </w:r>
    </w:p>
    <w:p w14:paraId="661685D8">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3、</w:t>
      </w:r>
      <w:r>
        <w:rPr>
          <w:rFonts w:hint="eastAsia" w:asciiTheme="minorEastAsia" w:hAnsiTheme="minorEastAsia" w:eastAsiaTheme="minorEastAsia" w:cstheme="minorEastAsia"/>
          <w:color w:val="auto"/>
          <w:sz w:val="22"/>
          <w:szCs w:val="22"/>
          <w:highlight w:val="none"/>
        </w:rPr>
        <w:t>乙方应对提供的货物作出全面自查和整理，并列出清单，作为甲方验收和使用的技术条件依据，清单应随提供的验收资料交给甲方。 </w:t>
      </w:r>
    </w:p>
    <w:p w14:paraId="40C6EB64">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4、</w:t>
      </w:r>
      <w:r>
        <w:rPr>
          <w:rFonts w:hint="eastAsia" w:asciiTheme="minorEastAsia" w:hAnsiTheme="minorEastAsia" w:eastAsiaTheme="minorEastAsia" w:cstheme="minorEastAsia"/>
          <w:color w:val="auto"/>
          <w:sz w:val="22"/>
          <w:szCs w:val="22"/>
          <w:highlight w:val="none"/>
        </w:rPr>
        <w:t>方提供的货物应包括本合同“第一条 采购标的”包括的全部货物及其附（辅）件、资料。 </w:t>
      </w:r>
    </w:p>
    <w:p w14:paraId="63428D2F">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5、</w:t>
      </w:r>
      <w:r>
        <w:rPr>
          <w:rFonts w:hint="eastAsia" w:asciiTheme="minorEastAsia" w:hAnsiTheme="minorEastAsia" w:eastAsiaTheme="minorEastAsia" w:cstheme="minorEastAsia"/>
          <w:color w:val="auto"/>
          <w:sz w:val="22"/>
          <w:szCs w:val="22"/>
          <w:highlight w:val="none"/>
        </w:rPr>
        <w:t>甲方应当在到货后对货物进行验收。货物验收时，甲乙双方必须同时在场，双方共同确认货物与本合同规定的生产厂家产地、品牌、规格型号、数量、质量、技术参数和性能等是否一致。乙方所交付的货物不符合合同规定的，甲方有权拒收。乙方应及时按本合同规定和甲方要求免费对拒收货物采取更换或其他必要的补救措施，直至验收合格，方视为乙方按本合同规定完成交货。 </w:t>
      </w:r>
    </w:p>
    <w:p w14:paraId="30B2C59C">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6、</w:t>
      </w:r>
      <w:r>
        <w:rPr>
          <w:rFonts w:hint="eastAsia" w:asciiTheme="minorEastAsia" w:hAnsiTheme="minorEastAsia" w:eastAsiaTheme="minorEastAsia" w:cstheme="minorEastAsia"/>
          <w:color w:val="auto"/>
          <w:sz w:val="22"/>
          <w:szCs w:val="22"/>
          <w:highlight w:val="none"/>
        </w:rPr>
        <w:t>需要乙方对货物进行安装调试的，甲乙双方应在货物安装调试完毕后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14:paraId="1AA6D476">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a.重新调试直至合格为止； </w:t>
      </w:r>
    </w:p>
    <w:p w14:paraId="29C7269B">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b.要求乙方对货物进行免费更换，然后重新调试直至合格为止。</w:t>
      </w:r>
    </w:p>
    <w:p w14:paraId="76078E08">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乙方在重新调试或更换过程中所产生的所有费用均由乙方负担。 </w:t>
      </w:r>
    </w:p>
    <w:p w14:paraId="05DF0397">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7、</w:t>
      </w:r>
      <w:r>
        <w:rPr>
          <w:rFonts w:hint="eastAsia" w:asciiTheme="minorEastAsia" w:hAnsiTheme="minorEastAsia" w:eastAsiaTheme="minorEastAsia" w:cstheme="minorEastAsia"/>
          <w:color w:val="auto"/>
          <w:sz w:val="22"/>
          <w:szCs w:val="22"/>
          <w:highlight w:val="none"/>
        </w:rPr>
        <w:t>验收合格的，由双方共同签署《验收报告》。 </w:t>
      </w:r>
    </w:p>
    <w:p w14:paraId="17306FE2">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8、</w:t>
      </w:r>
      <w:r>
        <w:rPr>
          <w:rFonts w:hint="eastAsia" w:asciiTheme="minorEastAsia" w:hAnsiTheme="minorEastAsia" w:eastAsiaTheme="minorEastAsia" w:cstheme="minorEastAsia"/>
          <w:color w:val="auto"/>
          <w:sz w:val="22"/>
          <w:szCs w:val="22"/>
          <w:highlight w:val="none"/>
        </w:rPr>
        <w:t>甲方可以视项目情况聘请专业人员或本项目的落标供应商参与验收，大型或复杂项目，以及特种货物应当邀请国家认可的第三方质量检测机构参与验收。 </w:t>
      </w:r>
    </w:p>
    <w:p w14:paraId="3B2EB5C2">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9、</w:t>
      </w:r>
      <w:r>
        <w:rPr>
          <w:rFonts w:hint="eastAsia" w:asciiTheme="minorEastAsia" w:hAnsiTheme="minorEastAsia" w:eastAsiaTheme="minorEastAsia" w:cstheme="minorEastAsia"/>
          <w:color w:val="auto"/>
          <w:sz w:val="22"/>
          <w:szCs w:val="22"/>
          <w:highlight w:val="none"/>
        </w:rPr>
        <w:t>货物验收包括：货物包装是否完好，产地生产厂家名称、品牌、型号、规格、数量、外观质量、配置、内在质量，以及调试运行是否达到“第一条 采购标的”规定的效果。乙方应将所提供货物的装箱清单、产品合格证、甲方手册、原厂保修卡、随机资料及备品备件、易损件、专用工具等交付给甲方；乙方不能完整交付货物、附（辅）件和资料的，视为未按合同约定交货，乙方负责补齐，因此导致逾期交付的，由乙方承担相关的违约责任。 </w:t>
      </w:r>
    </w:p>
    <w:p w14:paraId="40FA4A05">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10、</w:t>
      </w:r>
      <w:r>
        <w:rPr>
          <w:rFonts w:hint="eastAsia" w:asciiTheme="minorEastAsia" w:hAnsiTheme="minorEastAsia" w:eastAsiaTheme="minorEastAsia" w:cstheme="minorEastAsia"/>
          <w:color w:val="auto"/>
          <w:sz w:val="22"/>
          <w:szCs w:val="22"/>
          <w:highlight w:val="none"/>
        </w:rPr>
        <w:t>货物达不到本合同“第一条 采购标的”规定的数量、质量要求和运行效果，甲方有权拒收，并可以解除合同；由此引起甲方损失及赔偿责任由乙方承担。 </w:t>
      </w:r>
    </w:p>
    <w:p w14:paraId="55D390ED">
      <w:pPr>
        <w:snapToGrid w:val="0"/>
        <w:spacing w:line="360" w:lineRule="auto"/>
        <w:ind w:right="-105"/>
        <w:rPr>
          <w:rFonts w:hint="eastAsia" w:asciiTheme="minorEastAsia" w:hAnsiTheme="minorEastAsia" w:eastAsiaTheme="minorEastAsia" w:cstheme="minorEastAsia"/>
          <w:b/>
          <w:color w:val="auto"/>
          <w:sz w:val="22"/>
          <w:szCs w:val="22"/>
          <w:highlight w:val="none"/>
          <w:lang w:val="en-US" w:eastAsia="zh-CN"/>
        </w:rPr>
      </w:pPr>
      <w:r>
        <w:rPr>
          <w:rFonts w:hint="eastAsia" w:asciiTheme="minorEastAsia" w:hAnsiTheme="minorEastAsia" w:eastAsiaTheme="minorEastAsia" w:cstheme="minorEastAsia"/>
          <w:b/>
          <w:color w:val="auto"/>
          <w:sz w:val="22"/>
          <w:szCs w:val="22"/>
          <w:highlight w:val="none"/>
        </w:rPr>
        <w:t>八、</w:t>
      </w:r>
      <w:r>
        <w:rPr>
          <w:rFonts w:hint="eastAsia" w:asciiTheme="minorEastAsia" w:hAnsiTheme="minorEastAsia" w:eastAsiaTheme="minorEastAsia" w:cstheme="minorEastAsia"/>
          <w:b/>
          <w:color w:val="auto"/>
          <w:sz w:val="22"/>
          <w:szCs w:val="22"/>
          <w:highlight w:val="none"/>
          <w:lang w:val="en-US" w:eastAsia="zh-CN"/>
        </w:rPr>
        <w:t>付款方式（或按财政支付方式）</w:t>
      </w:r>
    </w:p>
    <w:p w14:paraId="0E31C8CF">
      <w:pPr>
        <w:spacing w:line="360" w:lineRule="auto"/>
        <w:ind w:right="-105" w:firstLine="420"/>
        <w:rPr>
          <w:rFonts w:hint="eastAsia" w:asciiTheme="minorEastAsia" w:hAnsiTheme="minorEastAsia" w:eastAsiaTheme="minorEastAsia" w:cstheme="minorEastAsia"/>
          <w:b/>
          <w:color w:val="auto"/>
          <w:sz w:val="22"/>
          <w:szCs w:val="22"/>
          <w:highlight w:val="none"/>
          <w:lang w:val="en-US" w:eastAsia="zh-CN"/>
        </w:rPr>
      </w:pPr>
      <w:r>
        <w:rPr>
          <w:rFonts w:hint="eastAsia" w:ascii="宋体"/>
          <w:b w:val="0"/>
          <w:bCs w:val="0"/>
          <w:color w:val="auto"/>
          <w:sz w:val="22"/>
          <w:szCs w:val="22"/>
          <w:highlight w:val="none"/>
          <w:lang w:val="en-US" w:eastAsia="zh-CN"/>
        </w:rPr>
        <w:t>合同签订后，具备实施条件后七个工作日内由采购人向中标供应商支付合同总价的40%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7个工作日内支付。），经最终验收完成后在7个工作日内支付至合同总金额的100%。（具体每笔款项支付视财政部门资金拨付情况而定或按合同约定）。采购文件合同条款中须注明满足合同约定支付条件，供应商提交发票后7个工作日内支付资金项目。</w:t>
      </w:r>
    </w:p>
    <w:p w14:paraId="67A11F8A">
      <w:pPr>
        <w:snapToGrid w:val="0"/>
        <w:spacing w:line="360" w:lineRule="auto"/>
        <w:ind w:right="-105"/>
        <w:rPr>
          <w:rFonts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九、税费</w:t>
      </w:r>
    </w:p>
    <w:p w14:paraId="439618F8">
      <w:pPr>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本合同执行中相关的一切税费均由乙方负担。</w:t>
      </w:r>
    </w:p>
    <w:p w14:paraId="768AA6F6">
      <w:pPr>
        <w:pStyle w:val="14"/>
        <w:tabs>
          <w:tab w:val="left" w:pos="900"/>
        </w:tabs>
        <w:snapToGrid w:val="0"/>
        <w:spacing w:line="360" w:lineRule="auto"/>
        <w:ind w:left="378" w:right="-105" w:hanging="378" w:hangingChars="171"/>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
          <w:color w:val="auto"/>
          <w:sz w:val="22"/>
          <w:szCs w:val="22"/>
          <w:highlight w:val="none"/>
        </w:rPr>
        <w:t>十、质量要求</w:t>
      </w:r>
    </w:p>
    <w:p w14:paraId="757324AC">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乙方应按招标文件规定和投标文件承诺（取二者中性能优者）的货物性能、技术要求、质量标准向甲方提供未经使用的全新产品，并应附有完整、详细的技术资料和说明文件。货物符合实行国家“三包”规定的，应执行“三包”规定。</w:t>
      </w:r>
    </w:p>
    <w:p w14:paraId="47A910EE">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经政府采购管理部门批准采购的进口产品应执行原产地国家有关部门最新颁布的相应正式标准并提供国家商检、海关报关等手续。</w:t>
      </w:r>
    </w:p>
    <w:p w14:paraId="2E492E20">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2.乙方提供的货物在质保期内因货物本身的质量问题发生故障，乙方应负责免费更换。对达不到技术要求者，根据实际情况，经双方协商，可按以下办法处理：</w:t>
      </w:r>
    </w:p>
    <w:p w14:paraId="68765B58">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⑴更换：由乙方承担所发生的全部费用。</w:t>
      </w:r>
    </w:p>
    <w:p w14:paraId="51C907BF">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⑵贬值处理：由甲乙双方合议定价。</w:t>
      </w:r>
    </w:p>
    <w:p w14:paraId="737C9564">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⑶退货处理：乙方应退还甲方支付的合同款，同时应承担该货物的直接费用（运输、保险、检验、货款利息及银行手续费等）。</w:t>
      </w:r>
    </w:p>
    <w:p w14:paraId="2A9062AD">
      <w:pPr>
        <w:pStyle w:val="14"/>
        <w:tabs>
          <w:tab w:val="left" w:pos="900"/>
        </w:tabs>
        <w:snapToGrid w:val="0"/>
        <w:spacing w:line="360" w:lineRule="auto"/>
        <w:ind w:right="-105"/>
        <w:rPr>
          <w:rFonts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十一、调试和验收</w:t>
      </w:r>
      <w:r>
        <w:rPr>
          <w:rFonts w:hint="eastAsia" w:asciiTheme="minorEastAsia" w:hAnsiTheme="minorEastAsia" w:eastAsiaTheme="minorEastAsia" w:cstheme="minorEastAsia"/>
          <w:color w:val="auto"/>
          <w:sz w:val="22"/>
          <w:szCs w:val="22"/>
          <w:highlight w:val="none"/>
        </w:rPr>
        <w:t> </w:t>
      </w:r>
    </w:p>
    <w:p w14:paraId="7590681E">
      <w:pPr>
        <w:pStyle w:val="14"/>
        <w:tabs>
          <w:tab w:val="left" w:pos="900"/>
        </w:tabs>
        <w:snapToGrid w:val="0"/>
        <w:spacing w:line="360" w:lineRule="auto"/>
        <w:ind w:right="-105" w:firstLine="440" w:firstLineChars="200"/>
        <w:rPr>
          <w:rFonts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color w:val="auto"/>
          <w:sz w:val="22"/>
          <w:szCs w:val="22"/>
          <w:highlight w:val="none"/>
        </w:rPr>
        <w:t>1.甲方对乙方提交的货物依据招标文件上的技术规格要求和国家有关质量标准进行现场初步验收，初步验收不合格的不予签收、不准安装。</w:t>
      </w:r>
    </w:p>
    <w:p w14:paraId="4338DF51">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2.乙方交货前应对产品作出全面检查和对验收文件进行整理，并列出清单，作为甲方收货验收和使用的技术条件依据，检验的结果应随货物交甲方。</w:t>
      </w:r>
    </w:p>
    <w:p w14:paraId="49F24CB1">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隐蔽工程在隐蔽以前，乙方应当通知甲方检查。</w:t>
      </w:r>
    </w:p>
    <w:p w14:paraId="72ABBD27">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3.乙方需负责培训甲方的使用操作人员，直到熟练操作为止，甲方才作最终验收。</w:t>
      </w:r>
    </w:p>
    <w:p w14:paraId="7683511D">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4.对技术复杂的货物，甲方应请国家认可的专业检测机构参与初步验收及最终验收，并由其出具质量检测报告。</w:t>
      </w:r>
    </w:p>
    <w:p w14:paraId="0425A876">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5.验收时乙方必须在现场，验收完毕后作出验收结果报告；验收费用由乙方负责。</w:t>
      </w:r>
    </w:p>
    <w:p w14:paraId="204EC3C3">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6.中标后，在不改变整体外观的前提下，甲方有权根据功能需求对箱体进行适当调整，乙方应积极配合，并提供满足甲方要求的产品，最终经甲方确认无误后，乙方即可进行批量生产。</w:t>
      </w:r>
    </w:p>
    <w:p w14:paraId="257FEE71">
      <w:pPr>
        <w:pStyle w:val="14"/>
        <w:tabs>
          <w:tab w:val="left" w:pos="900"/>
        </w:tabs>
        <w:snapToGrid w:val="0"/>
        <w:spacing w:line="360" w:lineRule="auto"/>
        <w:ind w:right="-105"/>
        <w:rPr>
          <w:rFonts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十二、售后服务</w:t>
      </w:r>
    </w:p>
    <w:p w14:paraId="570400E4">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1.质保期为自货物通过最终验收之日起</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个月。若国家有明确规定的质量保证期高于此质量保证期的，执行国家规定。 </w:t>
      </w:r>
    </w:p>
    <w:p w14:paraId="45197030">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2.在货物质保期内，乙方应对由于设计、工艺、质量（含环保节能要求）、材料的缺陷而发生的任何不足或故障负责，并解决存在的问题。 </w:t>
      </w:r>
    </w:p>
    <w:p w14:paraId="02569778">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3.对不符合本合同要求的货物应立即进行调换，调换本身并不影响甲方就其损失向乙方索赔的权利。 </w:t>
      </w:r>
    </w:p>
    <w:p w14:paraId="07016751">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4.货物安装调试完成后，乙方应继续向甲方提供良好的技术支持。应当由专门人员从事此项工作，并提供全天候的热线技术支持服务，应当对甲方所反映的任何问题在</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小时之内做出及时响应，在</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小时之内赶到现场实地解决问题。若问题、故障在检修工作日后仍无法解决，乙方应在</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日内免费提供不低于故障货物规格型号档次的备用货物供甲方使用，直至故障货物修复。若乙方未按约定时限到场处理或</w:t>
      </w:r>
      <w:r>
        <w:rPr>
          <w:rFonts w:hint="eastAsia" w:asciiTheme="minorEastAsia" w:hAnsiTheme="minorEastAsia" w:eastAsiaTheme="minorEastAsia" w:cstheme="minorEastAsia"/>
          <w:color w:val="auto"/>
          <w:sz w:val="22"/>
          <w:szCs w:val="22"/>
          <w:highlight w:val="none"/>
          <w:u w:val="single"/>
          <w:lang w:val="en-US" w:eastAsia="zh-CN"/>
        </w:rPr>
        <w:t xml:space="preserve">    </w:t>
      </w:r>
      <w:r>
        <w:rPr>
          <w:rFonts w:hint="eastAsia" w:asciiTheme="minorEastAsia" w:hAnsiTheme="minorEastAsia" w:eastAsiaTheme="minorEastAsia" w:cstheme="minorEastAsia"/>
          <w:color w:val="auto"/>
          <w:sz w:val="22"/>
          <w:szCs w:val="22"/>
          <w:highlight w:val="none"/>
        </w:rPr>
        <w:t>小时内不能处理甲方要求处理完毕的，甲方有权委托第三方进行维修，产生的全部费用由乙方承担。 </w:t>
      </w:r>
    </w:p>
    <w:p w14:paraId="410A3D0B">
      <w:pPr>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5.乙方应当建立健全售后服务体系，确保货物正常运行。 </w:t>
      </w:r>
    </w:p>
    <w:p w14:paraId="538E7FE7">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6.乙方应负责货物及主要部件、配件维修更换。质保期内，乙方对货物（人为故意损坏除外）提供全免费保修或免费更换；质保期后，收取维修成本费（备品备件乙方应以投标文件承诺的优惠价格提供）。</w:t>
      </w:r>
    </w:p>
    <w:p w14:paraId="676790FA">
      <w:pPr>
        <w:pStyle w:val="14"/>
        <w:tabs>
          <w:tab w:val="left" w:pos="900"/>
        </w:tabs>
        <w:snapToGrid w:val="0"/>
        <w:spacing w:line="360" w:lineRule="auto"/>
        <w:ind w:right="-105"/>
        <w:rPr>
          <w:rFonts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十三、违约责任</w:t>
      </w:r>
    </w:p>
    <w:p w14:paraId="18D3142B">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1.甲方无正当理由拒收货物的，甲方向乙方偿付拒收货款总值的百分之五违约金。</w:t>
      </w:r>
    </w:p>
    <w:p w14:paraId="2A0A164F">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2.乙方逾期交付货物的，乙方应按逾期交货总额每日千分之五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14:paraId="116A385B">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3</w:t>
      </w:r>
      <w:r>
        <w:rPr>
          <w:rFonts w:hint="eastAsia" w:asciiTheme="minorEastAsia" w:hAnsiTheme="minorEastAsia" w:eastAsiaTheme="minorEastAsia" w:cstheme="minorEastAsia"/>
          <w:color w:val="auto"/>
          <w:sz w:val="22"/>
          <w:szCs w:val="22"/>
          <w:highlight w:val="none"/>
        </w:rPr>
        <w:t>.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78FA4CB4">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4</w:t>
      </w:r>
      <w:r>
        <w:rPr>
          <w:rFonts w:hint="eastAsia" w:asciiTheme="minorEastAsia" w:hAnsiTheme="minorEastAsia" w:eastAsiaTheme="minorEastAsia" w:cstheme="minorEastAsia"/>
          <w:color w:val="auto"/>
          <w:sz w:val="22"/>
          <w:szCs w:val="22"/>
          <w:highlight w:val="none"/>
        </w:rPr>
        <w:t>.在乙方承诺的或国家规定的质量保证期内（取两者中最长的期限），如经乙方两次维修，货物仍不能达到合同约定的质量标准、运行效果的，甲方有权要求乙方更换为全新合格货物并按本条第4款处理，同时，乙方还须赔偿甲方因此遭受的损失。</w:t>
      </w:r>
    </w:p>
    <w:p w14:paraId="567F4EAB">
      <w:pPr>
        <w:pStyle w:val="14"/>
        <w:tabs>
          <w:tab w:val="left" w:pos="900"/>
        </w:tabs>
        <w:snapToGrid w:val="0"/>
        <w:spacing w:line="360" w:lineRule="auto"/>
        <w:ind w:right="-105"/>
        <w:rPr>
          <w:rFonts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十四、不可抗力事件处理</w:t>
      </w:r>
    </w:p>
    <w:p w14:paraId="23E67F26">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1.在合同有效期内，任何一方因不可抗力事件导致不能履行合同，则合同履行期可延长，其延长期与不可抗力影响期相同。</w:t>
      </w:r>
    </w:p>
    <w:p w14:paraId="4C73C8ED">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2.不可抗力事件发生后，应立即通知对方，并寄送有关权威机构出具的证明。</w:t>
      </w:r>
    </w:p>
    <w:p w14:paraId="6296025E">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3.不可抗力事件延续120天以上，双方应通过友好协商，确定是否继续履行合同。</w:t>
      </w:r>
    </w:p>
    <w:p w14:paraId="30BF2359">
      <w:pPr>
        <w:pStyle w:val="14"/>
        <w:tabs>
          <w:tab w:val="left" w:pos="900"/>
        </w:tabs>
        <w:snapToGrid w:val="0"/>
        <w:spacing w:line="360" w:lineRule="auto"/>
        <w:ind w:right="-105"/>
        <w:rPr>
          <w:rFonts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十五、诉讼</w:t>
      </w:r>
    </w:p>
    <w:p w14:paraId="4DF9A445">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双方在执行合同中所发生的一切争议，应通过协商解决。如协商不成，可向甲方所在地法院起诉。</w:t>
      </w:r>
    </w:p>
    <w:p w14:paraId="298083AC">
      <w:pPr>
        <w:pStyle w:val="14"/>
        <w:tabs>
          <w:tab w:val="left" w:pos="900"/>
        </w:tabs>
        <w:snapToGrid w:val="0"/>
        <w:spacing w:line="360" w:lineRule="auto"/>
        <w:ind w:right="-105"/>
        <w:rPr>
          <w:rFonts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十六、合同生效及其它</w:t>
      </w:r>
    </w:p>
    <w:p w14:paraId="6AACAB25">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1.合同经双方法定代表人或授权代表签字并加盖单位公章后生效。</w:t>
      </w:r>
    </w:p>
    <w:p w14:paraId="252F2614">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2.合同执行中涉及采购资金和采购内容修改或补充的，须经财政部门审批，并签书面补充协议报政府采购监督管理部门备案，方可作为主合同不可分割的一部分。</w:t>
      </w:r>
    </w:p>
    <w:p w14:paraId="3918FBAA">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3.本合同未尽事宜，遵照《民法典》有关条文执行。</w:t>
      </w:r>
    </w:p>
    <w:p w14:paraId="64FC56BE">
      <w:pPr>
        <w:pStyle w:val="14"/>
        <w:tabs>
          <w:tab w:val="left" w:pos="900"/>
        </w:tabs>
        <w:snapToGrid w:val="0"/>
        <w:spacing w:line="360" w:lineRule="auto"/>
        <w:ind w:right="-105" w:firstLine="440" w:firstLine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4.本合同一式陆份，具有同等法律效力，甲乙双方各执二份； 用于采购代理机构存档一份；政府采购管理部门备案一份。</w:t>
      </w:r>
    </w:p>
    <w:p w14:paraId="21BF8B9A">
      <w:pPr>
        <w:pStyle w:val="14"/>
        <w:tabs>
          <w:tab w:val="left" w:pos="900"/>
        </w:tabs>
        <w:snapToGrid w:val="0"/>
        <w:spacing w:line="360" w:lineRule="auto"/>
        <w:ind w:left="440" w:right="-105" w:hanging="440" w:hangingChars="2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甲    方：                               乙方： </w:t>
      </w:r>
    </w:p>
    <w:p w14:paraId="1B444443">
      <w:pPr>
        <w:pStyle w:val="14"/>
        <w:tabs>
          <w:tab w:val="left" w:pos="900"/>
        </w:tabs>
        <w:snapToGrid w:val="0"/>
        <w:spacing w:line="360" w:lineRule="auto"/>
        <w:ind w:right="-105"/>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地    址：                               地址：</w:t>
      </w:r>
    </w:p>
    <w:p w14:paraId="307AF25A">
      <w:pPr>
        <w:pStyle w:val="14"/>
        <w:tabs>
          <w:tab w:val="left" w:pos="900"/>
        </w:tabs>
        <w:snapToGrid w:val="0"/>
        <w:spacing w:line="360" w:lineRule="auto"/>
        <w:ind w:right="-105" w:firstLine="220" w:firstLineChars="100"/>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联系方式：                               联系方式：</w:t>
      </w:r>
    </w:p>
    <w:p w14:paraId="41AD3719">
      <w:pPr>
        <w:pStyle w:val="14"/>
        <w:tabs>
          <w:tab w:val="left" w:pos="900"/>
        </w:tabs>
        <w:snapToGrid w:val="0"/>
        <w:spacing w:line="360" w:lineRule="auto"/>
        <w:ind w:right="-105"/>
        <w:rPr>
          <w:rFonts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法定（授权）代表人：                     法定（授权）代表人：</w:t>
      </w:r>
    </w:p>
    <w:p w14:paraId="738793B1">
      <w:pPr>
        <w:ind w:right="-105" w:firstLine="220" w:firstLineChars="1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2"/>
          <w:szCs w:val="22"/>
          <w:highlight w:val="none"/>
        </w:rPr>
        <w:t>签字日期：      年  月  日               签字日期：      年  月  日</w:t>
      </w:r>
    </w:p>
    <w:p w14:paraId="17AE4E06">
      <w:pPr>
        <w:pStyle w:val="22"/>
        <w:widowControl/>
        <w:jc w:val="left"/>
        <w:rPr>
          <w:rFonts w:hint="eastAsia" w:hAnsi="宋体"/>
          <w:color w:val="auto"/>
          <w:sz w:val="36"/>
          <w:szCs w:val="36"/>
          <w:highlight w:val="none"/>
        </w:rPr>
      </w:pPr>
    </w:p>
    <w:p w14:paraId="151FA68F">
      <w:pPr>
        <w:widowControl/>
        <w:jc w:val="left"/>
        <w:rPr>
          <w:rFonts w:hint="eastAsia" w:ascii="Times New Roman" w:hAnsi="宋体" w:eastAsia="宋体" w:cs="Times New Roman"/>
          <w:color w:val="auto"/>
          <w:sz w:val="36"/>
          <w:szCs w:val="36"/>
          <w:highlight w:val="none"/>
        </w:rPr>
      </w:pPr>
    </w:p>
    <w:p w14:paraId="19AE4291">
      <w:pPr>
        <w:pStyle w:val="3"/>
        <w:widowControl/>
        <w:jc w:val="left"/>
        <w:rPr>
          <w:rFonts w:hint="eastAsia" w:hAnsi="宋体"/>
          <w:color w:val="auto"/>
          <w:sz w:val="36"/>
          <w:szCs w:val="36"/>
          <w:highlight w:val="none"/>
        </w:rPr>
      </w:pPr>
    </w:p>
    <w:p w14:paraId="5FC4C063">
      <w:pPr>
        <w:widowControl/>
        <w:jc w:val="left"/>
        <w:rPr>
          <w:rFonts w:hint="eastAsia" w:ascii="Times New Roman" w:hAnsi="宋体" w:eastAsia="宋体" w:cs="Times New Roman"/>
          <w:color w:val="auto"/>
          <w:sz w:val="36"/>
          <w:szCs w:val="36"/>
          <w:highlight w:val="none"/>
        </w:rPr>
      </w:pPr>
    </w:p>
    <w:p w14:paraId="3E24E28B">
      <w:pPr>
        <w:pStyle w:val="11"/>
        <w:widowControl/>
        <w:jc w:val="left"/>
        <w:rPr>
          <w:rFonts w:hint="eastAsia" w:hAnsi="宋体"/>
          <w:color w:val="auto"/>
          <w:sz w:val="36"/>
          <w:szCs w:val="36"/>
          <w:highlight w:val="none"/>
        </w:rPr>
      </w:pPr>
    </w:p>
    <w:p w14:paraId="441F8CF9">
      <w:pPr>
        <w:pStyle w:val="12"/>
        <w:rPr>
          <w:rFonts w:hint="eastAsia" w:hAnsi="宋体"/>
          <w:color w:val="auto"/>
          <w:sz w:val="36"/>
          <w:szCs w:val="36"/>
          <w:highlight w:val="none"/>
        </w:rPr>
      </w:pPr>
    </w:p>
    <w:p w14:paraId="03CFC2A7">
      <w:pPr>
        <w:pStyle w:val="12"/>
        <w:rPr>
          <w:rFonts w:hint="eastAsia" w:hAnsi="宋体"/>
          <w:color w:val="auto"/>
          <w:sz w:val="36"/>
          <w:szCs w:val="36"/>
          <w:highlight w:val="none"/>
        </w:rPr>
      </w:pPr>
    </w:p>
    <w:p w14:paraId="3F558C6E">
      <w:pPr>
        <w:pStyle w:val="12"/>
        <w:rPr>
          <w:rFonts w:hint="eastAsia" w:hAnsi="宋体"/>
          <w:color w:val="auto"/>
          <w:sz w:val="36"/>
          <w:szCs w:val="36"/>
          <w:highlight w:val="none"/>
        </w:rPr>
      </w:pPr>
    </w:p>
    <w:p w14:paraId="3BDBB0BB">
      <w:pPr>
        <w:pStyle w:val="12"/>
        <w:rPr>
          <w:rFonts w:hint="eastAsia" w:hAnsi="宋体"/>
          <w:color w:val="auto"/>
          <w:sz w:val="36"/>
          <w:szCs w:val="36"/>
          <w:highlight w:val="none"/>
        </w:rPr>
      </w:pPr>
    </w:p>
    <w:p w14:paraId="4FFBC5BC">
      <w:pPr>
        <w:pStyle w:val="12"/>
        <w:rPr>
          <w:rFonts w:hint="eastAsia" w:hAnsi="宋体"/>
          <w:color w:val="auto"/>
          <w:sz w:val="36"/>
          <w:szCs w:val="36"/>
          <w:highlight w:val="none"/>
        </w:rPr>
      </w:pPr>
    </w:p>
    <w:p w14:paraId="3C494F38">
      <w:pPr>
        <w:pStyle w:val="12"/>
        <w:rPr>
          <w:rFonts w:hint="eastAsia" w:hAnsi="宋体"/>
          <w:color w:val="auto"/>
          <w:sz w:val="36"/>
          <w:szCs w:val="36"/>
          <w:highlight w:val="none"/>
        </w:rPr>
      </w:pPr>
    </w:p>
    <w:p w14:paraId="7C51F493">
      <w:pPr>
        <w:pStyle w:val="12"/>
        <w:rPr>
          <w:rFonts w:hint="eastAsia" w:hAnsi="宋体"/>
          <w:color w:val="auto"/>
          <w:sz w:val="36"/>
          <w:szCs w:val="36"/>
          <w:highlight w:val="none"/>
        </w:rPr>
      </w:pPr>
    </w:p>
    <w:p w14:paraId="2E6ED600">
      <w:pPr>
        <w:pStyle w:val="12"/>
        <w:rPr>
          <w:rFonts w:hint="eastAsia" w:hAnsi="宋体"/>
          <w:color w:val="auto"/>
          <w:sz w:val="36"/>
          <w:szCs w:val="36"/>
          <w:highlight w:val="none"/>
        </w:rPr>
      </w:pPr>
    </w:p>
    <w:p w14:paraId="273AEDDE">
      <w:pPr>
        <w:pStyle w:val="12"/>
        <w:rPr>
          <w:rFonts w:hint="eastAsia" w:hAnsi="宋体"/>
          <w:color w:val="auto"/>
          <w:sz w:val="36"/>
          <w:szCs w:val="36"/>
          <w:highlight w:val="none"/>
        </w:rPr>
      </w:pPr>
    </w:p>
    <w:p w14:paraId="15A37577">
      <w:pPr>
        <w:pStyle w:val="12"/>
        <w:rPr>
          <w:rFonts w:hint="eastAsia" w:hAnsi="宋体"/>
          <w:color w:val="auto"/>
          <w:sz w:val="36"/>
          <w:szCs w:val="36"/>
          <w:highlight w:val="none"/>
        </w:rPr>
      </w:pPr>
    </w:p>
    <w:p w14:paraId="021E2CB2">
      <w:pPr>
        <w:pStyle w:val="12"/>
        <w:rPr>
          <w:rFonts w:hint="eastAsia" w:hAnsi="宋体"/>
          <w:color w:val="auto"/>
          <w:sz w:val="36"/>
          <w:szCs w:val="36"/>
          <w:highlight w:val="none"/>
        </w:rPr>
      </w:pPr>
    </w:p>
    <w:p w14:paraId="0E11D06D">
      <w:pPr>
        <w:pStyle w:val="12"/>
        <w:rPr>
          <w:rFonts w:hint="eastAsia" w:hAnsi="宋体"/>
          <w:color w:val="auto"/>
          <w:sz w:val="36"/>
          <w:szCs w:val="36"/>
          <w:highlight w:val="none"/>
        </w:rPr>
      </w:pPr>
    </w:p>
    <w:p w14:paraId="1F9726A7">
      <w:pPr>
        <w:pStyle w:val="12"/>
        <w:rPr>
          <w:rFonts w:hint="eastAsia" w:hAnsi="宋体"/>
          <w:color w:val="auto"/>
          <w:sz w:val="36"/>
          <w:szCs w:val="36"/>
          <w:highlight w:val="none"/>
        </w:rPr>
      </w:pPr>
    </w:p>
    <w:p w14:paraId="1CF2FD61">
      <w:pPr>
        <w:pStyle w:val="12"/>
        <w:rPr>
          <w:rFonts w:hint="eastAsia" w:hAnsi="宋体"/>
          <w:color w:val="auto"/>
          <w:sz w:val="36"/>
          <w:szCs w:val="36"/>
          <w:highlight w:val="none"/>
        </w:rPr>
      </w:pPr>
    </w:p>
    <w:p w14:paraId="13D57B73">
      <w:pPr>
        <w:pStyle w:val="12"/>
        <w:rPr>
          <w:rFonts w:hint="eastAsia" w:hAnsi="宋体"/>
          <w:color w:val="auto"/>
          <w:sz w:val="36"/>
          <w:szCs w:val="36"/>
          <w:highlight w:val="none"/>
        </w:rPr>
      </w:pPr>
    </w:p>
    <w:p w14:paraId="091B09E2">
      <w:pPr>
        <w:pStyle w:val="12"/>
        <w:rPr>
          <w:rFonts w:hint="eastAsia" w:hAnsi="宋体"/>
          <w:color w:val="auto"/>
          <w:sz w:val="36"/>
          <w:szCs w:val="36"/>
          <w:highlight w:val="none"/>
        </w:rPr>
      </w:pPr>
    </w:p>
    <w:p w14:paraId="30E9B936">
      <w:pPr>
        <w:pStyle w:val="12"/>
        <w:rPr>
          <w:rFonts w:hint="eastAsia" w:hAnsi="宋体"/>
          <w:color w:val="auto"/>
          <w:sz w:val="36"/>
          <w:szCs w:val="36"/>
          <w:highlight w:val="none"/>
        </w:rPr>
      </w:pPr>
    </w:p>
    <w:p w14:paraId="741607E5">
      <w:pPr>
        <w:pStyle w:val="12"/>
        <w:rPr>
          <w:rFonts w:hint="eastAsia" w:hAnsi="宋体"/>
          <w:color w:val="auto"/>
          <w:sz w:val="36"/>
          <w:szCs w:val="36"/>
          <w:highlight w:val="none"/>
        </w:rPr>
      </w:pPr>
    </w:p>
    <w:p w14:paraId="6DC10DF0">
      <w:pPr>
        <w:pStyle w:val="12"/>
        <w:rPr>
          <w:rFonts w:hint="eastAsia" w:hAnsi="宋体"/>
          <w:color w:val="auto"/>
          <w:sz w:val="36"/>
          <w:szCs w:val="36"/>
          <w:highlight w:val="none"/>
        </w:rPr>
      </w:pPr>
    </w:p>
    <w:p w14:paraId="33783BFE">
      <w:pPr>
        <w:pStyle w:val="12"/>
        <w:rPr>
          <w:rFonts w:hint="eastAsia" w:hAnsi="宋体"/>
          <w:color w:val="auto"/>
          <w:sz w:val="36"/>
          <w:szCs w:val="36"/>
          <w:highlight w:val="none"/>
        </w:rPr>
      </w:pPr>
    </w:p>
    <w:p w14:paraId="7324B08D">
      <w:pPr>
        <w:pStyle w:val="12"/>
        <w:rPr>
          <w:rFonts w:hint="eastAsia" w:hAnsi="宋体"/>
          <w:color w:val="auto"/>
          <w:sz w:val="36"/>
          <w:szCs w:val="36"/>
          <w:highlight w:val="none"/>
        </w:rPr>
      </w:pPr>
    </w:p>
    <w:p w14:paraId="03382A5E">
      <w:pPr>
        <w:widowControl/>
        <w:jc w:val="left"/>
        <w:rPr>
          <w:rFonts w:hint="eastAsia" w:ascii="Times New Roman" w:hAnsi="宋体" w:eastAsia="宋体" w:cs="Times New Roman"/>
          <w:color w:val="auto"/>
          <w:sz w:val="36"/>
          <w:szCs w:val="36"/>
          <w:highlight w:val="none"/>
        </w:rPr>
      </w:pPr>
    </w:p>
    <w:p w14:paraId="6B0D6203">
      <w:pPr>
        <w:pStyle w:val="14"/>
        <w:widowControl/>
        <w:adjustRightInd w:val="0"/>
        <w:snapToGrid w:val="0"/>
        <w:spacing w:line="400" w:lineRule="exact"/>
        <w:jc w:val="both"/>
        <w:rPr>
          <w:rFonts w:hint="eastAsia" w:hAnsi="宋体"/>
          <w:color w:val="auto"/>
          <w:sz w:val="36"/>
          <w:szCs w:val="36"/>
          <w:highlight w:val="none"/>
        </w:rPr>
      </w:pPr>
    </w:p>
    <w:p w14:paraId="3C8D8D04">
      <w:pPr>
        <w:pStyle w:val="14"/>
        <w:widowControl/>
        <w:adjustRightInd w:val="0"/>
        <w:snapToGrid w:val="0"/>
        <w:spacing w:line="400" w:lineRule="exact"/>
        <w:jc w:val="center"/>
        <w:rPr>
          <w:rFonts w:hint="eastAsia" w:hAnsi="宋体"/>
          <w:color w:val="auto"/>
          <w:sz w:val="36"/>
          <w:szCs w:val="36"/>
          <w:highlight w:val="none"/>
        </w:rPr>
      </w:pPr>
      <w:r>
        <w:rPr>
          <w:rFonts w:hint="eastAsia" w:hAnsi="宋体"/>
          <w:color w:val="auto"/>
          <w:sz w:val="36"/>
          <w:szCs w:val="36"/>
          <w:highlight w:val="none"/>
        </w:rPr>
        <w:t>第六部分    附件—投标文件格式</w:t>
      </w:r>
    </w:p>
    <w:p w14:paraId="0A1572CB">
      <w:pPr>
        <w:widowControl/>
        <w:snapToGrid w:val="0"/>
        <w:spacing w:line="460" w:lineRule="atLeast"/>
        <w:jc w:val="center"/>
        <w:rPr>
          <w:rFonts w:hint="eastAsia" w:ascii="Times New Roman" w:hAnsi="Times New Roman" w:eastAsia="宋体" w:cs="Times New Roman"/>
          <w:color w:val="auto"/>
          <w:sz w:val="36"/>
          <w:szCs w:val="20"/>
          <w:highlight w:val="none"/>
        </w:rPr>
      </w:pPr>
      <w:r>
        <w:rPr>
          <w:rFonts w:hint="eastAsia" w:ascii="Times New Roman" w:hAnsi="Times New Roman" w:eastAsia="宋体" w:cs="Times New Roman"/>
          <w:color w:val="auto"/>
          <w:sz w:val="36"/>
          <w:szCs w:val="20"/>
          <w:highlight w:val="none"/>
        </w:rPr>
        <w:t>（未提供格式的由供应商自拟）</w:t>
      </w:r>
    </w:p>
    <w:p w14:paraId="653FB863">
      <w:pPr>
        <w:widowControl/>
        <w:spacing w:line="360" w:lineRule="auto"/>
        <w:ind w:firstLine="424" w:firstLineChars="151"/>
        <w:jc w:val="left"/>
        <w:rPr>
          <w:rFonts w:hint="eastAsia" w:ascii="仿宋" w:hAnsi="仿宋" w:eastAsia="仿宋" w:cs="Arial"/>
          <w:b/>
          <w:color w:val="auto"/>
          <w:sz w:val="28"/>
          <w:szCs w:val="22"/>
          <w:highlight w:val="none"/>
          <w:u w:val="single"/>
        </w:rPr>
      </w:pPr>
      <w:r>
        <w:rPr>
          <w:rFonts w:hint="eastAsia" w:ascii="仿宋" w:hAnsi="仿宋" w:eastAsia="仿宋" w:cs="Arial"/>
          <w:b/>
          <w:color w:val="auto"/>
          <w:sz w:val="28"/>
          <w:szCs w:val="22"/>
          <w:highlight w:val="none"/>
        </w:rPr>
        <w:t>重要提示：</w:t>
      </w:r>
    </w:p>
    <w:p w14:paraId="53E33559">
      <w:pPr>
        <w:widowControl/>
        <w:spacing w:line="360" w:lineRule="auto"/>
        <w:ind w:firstLine="424" w:firstLineChars="151"/>
        <w:jc w:val="left"/>
        <w:rPr>
          <w:rFonts w:hint="eastAsia" w:ascii="仿宋" w:hAnsi="仿宋" w:eastAsia="仿宋" w:cs="Arial"/>
          <w:b/>
          <w:color w:val="auto"/>
          <w:sz w:val="28"/>
          <w:szCs w:val="28"/>
          <w:highlight w:val="none"/>
          <w:u w:val="single"/>
        </w:rPr>
      </w:pPr>
      <w:r>
        <w:rPr>
          <w:rFonts w:hint="eastAsia" w:ascii="仿宋" w:hAnsi="仿宋" w:eastAsia="仿宋" w:cs="Times New Roman"/>
          <w:b/>
          <w:color w:val="auto"/>
          <w:sz w:val="28"/>
          <w:szCs w:val="28"/>
          <w:highlight w:val="none"/>
        </w:rPr>
        <w:t>（1）</w:t>
      </w:r>
      <w:r>
        <w:rPr>
          <w:rFonts w:hint="eastAsia" w:ascii="仿宋" w:hAnsi="仿宋" w:eastAsia="仿宋" w:cs="Arial"/>
          <w:b/>
          <w:color w:val="auto"/>
          <w:sz w:val="28"/>
          <w:szCs w:val="28"/>
          <w:highlight w:val="none"/>
          <w:u w:val="single"/>
        </w:rPr>
        <w:t>本章节</w:t>
      </w:r>
      <w:r>
        <w:rPr>
          <w:rFonts w:hint="eastAsia" w:ascii="仿宋" w:hAnsi="仿宋" w:eastAsia="仿宋" w:cs="Times New Roman"/>
          <w:b/>
          <w:color w:val="auto"/>
          <w:sz w:val="28"/>
          <w:szCs w:val="28"/>
          <w:highlight w:val="none"/>
          <w:u w:val="single"/>
        </w:rPr>
        <w:t>中有提供格式的，供应商可参照本章节提供的格式进行编制（格式中要求提供相关证明材料的还需后附相关证明材料）。并按格式要求在指定位置根据要求进行电子签章，否则视为未提供；</w:t>
      </w:r>
    </w:p>
    <w:p w14:paraId="159B6325">
      <w:pPr>
        <w:widowControl/>
        <w:spacing w:line="360" w:lineRule="auto"/>
        <w:ind w:firstLine="424" w:firstLineChars="151"/>
        <w:jc w:val="left"/>
        <w:rPr>
          <w:rFonts w:hint="eastAsia" w:ascii="仿宋" w:hAnsi="仿宋" w:eastAsia="仿宋" w:cs="Arial"/>
          <w:b/>
          <w:color w:val="auto"/>
          <w:sz w:val="28"/>
          <w:szCs w:val="28"/>
          <w:highlight w:val="none"/>
          <w:u w:val="single"/>
        </w:rPr>
      </w:pPr>
      <w:r>
        <w:rPr>
          <w:rFonts w:hint="eastAsia" w:ascii="仿宋" w:hAnsi="仿宋" w:eastAsia="仿宋" w:cs="Times New Roman"/>
          <w:b/>
          <w:color w:val="auto"/>
          <w:sz w:val="28"/>
          <w:szCs w:val="28"/>
          <w:highlight w:val="none"/>
        </w:rPr>
        <w:t>（2）</w:t>
      </w:r>
      <w:r>
        <w:rPr>
          <w:rFonts w:hint="eastAsia" w:ascii="仿宋" w:hAnsi="仿宋" w:eastAsia="仿宋" w:cs="Arial"/>
          <w:b/>
          <w:color w:val="auto"/>
          <w:sz w:val="28"/>
          <w:szCs w:val="28"/>
          <w:highlight w:val="none"/>
          <w:u w:val="single"/>
        </w:rPr>
        <w:t>本章节</w:t>
      </w:r>
      <w:r>
        <w:rPr>
          <w:rFonts w:hint="eastAsia" w:ascii="仿宋" w:hAnsi="仿宋" w:eastAsia="仿宋" w:cs="Times New Roman"/>
          <w:b/>
          <w:color w:val="auto"/>
          <w:sz w:val="28"/>
          <w:szCs w:val="28"/>
          <w:highlight w:val="none"/>
          <w:u w:val="single"/>
        </w:rPr>
        <w:t>未提供格式的，请各投标单位自行拟定格式，并加盖单位公章并由法定代表人或其授权代表签署（签字或盖章），否则视为未提供；</w:t>
      </w:r>
    </w:p>
    <w:p w14:paraId="1574C161">
      <w:pPr>
        <w:pStyle w:val="3"/>
        <w:widowControl/>
        <w:jc w:val="left"/>
        <w:rPr>
          <w:rFonts w:hint="eastAsia"/>
          <w:color w:val="auto"/>
          <w:highlight w:val="none"/>
        </w:rPr>
      </w:pPr>
      <w:bookmarkStart w:id="14" w:name="_Toc30408914"/>
      <w:bookmarkStart w:id="15" w:name="_Toc24550049"/>
    </w:p>
    <w:p w14:paraId="4D284C92">
      <w:pPr>
        <w:pStyle w:val="3"/>
        <w:widowControl/>
        <w:jc w:val="left"/>
        <w:rPr>
          <w:rFonts w:hint="eastAsia"/>
          <w:color w:val="auto"/>
          <w:highlight w:val="none"/>
        </w:rPr>
      </w:pPr>
    </w:p>
    <w:p w14:paraId="44F1B764">
      <w:pPr>
        <w:pStyle w:val="3"/>
        <w:widowControl/>
        <w:jc w:val="left"/>
        <w:rPr>
          <w:rFonts w:hint="eastAsia"/>
          <w:color w:val="auto"/>
          <w:highlight w:val="none"/>
        </w:rPr>
      </w:pPr>
    </w:p>
    <w:p w14:paraId="2A48311B">
      <w:pPr>
        <w:widowControl/>
        <w:jc w:val="left"/>
        <w:rPr>
          <w:rFonts w:hint="eastAsia" w:ascii="Times New Roman" w:hAnsi="Times New Roman" w:eastAsia="宋体" w:cs="Times New Roman"/>
          <w:color w:val="auto"/>
          <w:szCs w:val="20"/>
          <w:highlight w:val="none"/>
        </w:rPr>
      </w:pPr>
    </w:p>
    <w:p w14:paraId="69DF67BD">
      <w:pPr>
        <w:pStyle w:val="24"/>
        <w:widowControl/>
        <w:rPr>
          <w:rFonts w:hint="eastAsia"/>
          <w:color w:val="auto"/>
          <w:highlight w:val="none"/>
        </w:rPr>
      </w:pPr>
    </w:p>
    <w:p w14:paraId="567E5125">
      <w:pPr>
        <w:widowControl/>
        <w:jc w:val="left"/>
        <w:rPr>
          <w:rFonts w:hint="eastAsia" w:ascii="Times New Roman" w:hAnsi="Times New Roman" w:eastAsia="宋体" w:cs="Times New Roman"/>
          <w:color w:val="auto"/>
          <w:szCs w:val="20"/>
          <w:highlight w:val="none"/>
        </w:rPr>
      </w:pPr>
    </w:p>
    <w:p w14:paraId="11BEDE0A">
      <w:pPr>
        <w:pStyle w:val="3"/>
        <w:widowControl/>
        <w:jc w:val="left"/>
        <w:rPr>
          <w:rFonts w:hint="eastAsia"/>
          <w:color w:val="auto"/>
          <w:highlight w:val="none"/>
        </w:rPr>
      </w:pPr>
    </w:p>
    <w:p w14:paraId="5114425C">
      <w:pPr>
        <w:pStyle w:val="3"/>
        <w:widowControl/>
        <w:jc w:val="left"/>
        <w:rPr>
          <w:rFonts w:hint="eastAsia"/>
          <w:color w:val="auto"/>
          <w:highlight w:val="none"/>
        </w:rPr>
      </w:pPr>
    </w:p>
    <w:p w14:paraId="668DCE07">
      <w:pPr>
        <w:widowControl/>
        <w:jc w:val="left"/>
        <w:rPr>
          <w:rFonts w:hint="eastAsia" w:ascii="Times New Roman" w:hAnsi="Times New Roman" w:eastAsia="宋体" w:cs="Times New Roman"/>
          <w:color w:val="auto"/>
          <w:szCs w:val="20"/>
          <w:highlight w:val="none"/>
        </w:rPr>
      </w:pPr>
    </w:p>
    <w:p w14:paraId="3A62744D">
      <w:pPr>
        <w:pStyle w:val="13"/>
        <w:widowControl/>
        <w:jc w:val="left"/>
        <w:rPr>
          <w:rFonts w:hint="eastAsia"/>
          <w:color w:val="auto"/>
          <w:szCs w:val="20"/>
          <w:highlight w:val="none"/>
        </w:rPr>
      </w:pPr>
    </w:p>
    <w:p w14:paraId="5BD89CFF">
      <w:pPr>
        <w:widowControl/>
        <w:jc w:val="left"/>
        <w:rPr>
          <w:rFonts w:hint="eastAsia" w:ascii="Times New Roman" w:hAnsi="Times New Roman" w:eastAsia="宋体" w:cs="Times New Roman"/>
          <w:color w:val="auto"/>
          <w:szCs w:val="20"/>
          <w:highlight w:val="none"/>
        </w:rPr>
      </w:pPr>
    </w:p>
    <w:p w14:paraId="632C09AB">
      <w:pPr>
        <w:pStyle w:val="9"/>
        <w:widowControl/>
        <w:ind w:firstLine="210"/>
        <w:jc w:val="left"/>
        <w:rPr>
          <w:rFonts w:hint="eastAsia"/>
          <w:color w:val="auto"/>
          <w:highlight w:val="none"/>
        </w:rPr>
      </w:pPr>
    </w:p>
    <w:p w14:paraId="76D54476">
      <w:pPr>
        <w:pStyle w:val="3"/>
        <w:widowControl/>
        <w:jc w:val="left"/>
        <w:rPr>
          <w:color w:val="auto"/>
          <w:highlight w:val="none"/>
        </w:rPr>
      </w:pPr>
      <w:r>
        <w:rPr>
          <w:rFonts w:hint="eastAsia"/>
          <w:color w:val="auto"/>
          <w:highlight w:val="none"/>
        </w:rPr>
        <w:t>一、“资格文件</w:t>
      </w:r>
      <w:r>
        <w:rPr>
          <w:color w:val="auto"/>
          <w:highlight w:val="none"/>
        </w:rPr>
        <w:t>”</w:t>
      </w:r>
      <w:r>
        <w:rPr>
          <w:rFonts w:hint="eastAsia"/>
          <w:color w:val="auto"/>
          <w:highlight w:val="none"/>
        </w:rPr>
        <w:t>格式</w:t>
      </w:r>
      <w:bookmarkEnd w:id="14"/>
      <w:bookmarkEnd w:id="15"/>
    </w:p>
    <w:p w14:paraId="153C6045">
      <w:pPr>
        <w:pStyle w:val="4"/>
        <w:widowControl/>
        <w:jc w:val="left"/>
        <w:rPr>
          <w:color w:val="auto"/>
          <w:highlight w:val="none"/>
        </w:rPr>
      </w:pPr>
      <w:r>
        <w:rPr>
          <w:rFonts w:hint="eastAsia"/>
          <w:color w:val="auto"/>
          <w:highlight w:val="none"/>
        </w:rPr>
        <w:t>1.1 “资格文件”封面</w:t>
      </w:r>
    </w:p>
    <w:p w14:paraId="1FA6E125">
      <w:pPr>
        <w:widowControl/>
        <w:spacing w:line="360" w:lineRule="auto"/>
        <w:jc w:val="right"/>
        <w:rPr>
          <w:rFonts w:hint="eastAsia" w:ascii="Arial" w:hAnsi="Arial" w:eastAsia="新宋体" w:cs="Arial"/>
          <w:b/>
          <w:color w:val="auto"/>
          <w:sz w:val="32"/>
          <w:szCs w:val="22"/>
          <w:highlight w:val="none"/>
        </w:rPr>
      </w:pPr>
    </w:p>
    <w:p w14:paraId="6E84F973">
      <w:pPr>
        <w:widowControl/>
        <w:spacing w:line="276" w:lineRule="auto"/>
        <w:jc w:val="center"/>
        <w:rPr>
          <w:rFonts w:hint="eastAsia" w:ascii="华文中宋" w:hAnsi="华文中宋" w:eastAsia="华文中宋" w:cs="Arial"/>
          <w:b/>
          <w:color w:val="auto"/>
          <w:w w:val="90"/>
          <w:sz w:val="220"/>
          <w:szCs w:val="22"/>
          <w:highlight w:val="none"/>
          <w:lang w:eastAsia="zh-CN"/>
        </w:rPr>
      </w:pPr>
      <w:r>
        <w:rPr>
          <w:rFonts w:hint="eastAsia" w:ascii="华文中宋" w:hAnsi="华文中宋" w:eastAsia="华文中宋" w:cs="Arial"/>
          <w:b/>
          <w:color w:val="auto"/>
          <w:w w:val="90"/>
          <w:sz w:val="44"/>
          <w:szCs w:val="22"/>
          <w:highlight w:val="none"/>
          <w:lang w:eastAsia="zh-CN"/>
        </w:rPr>
        <w:t>平阳县妇幼保健院医用诊桌、医用等候椅、药架等采购</w:t>
      </w:r>
    </w:p>
    <w:p w14:paraId="00EB77CB">
      <w:pPr>
        <w:widowControl/>
        <w:spacing w:line="360" w:lineRule="auto"/>
        <w:jc w:val="center"/>
        <w:rPr>
          <w:rFonts w:hint="eastAsia" w:ascii="Arial" w:hAnsi="Arial" w:eastAsia="新宋体" w:cs="Arial"/>
          <w:b/>
          <w:color w:val="auto"/>
          <w:sz w:val="52"/>
          <w:szCs w:val="22"/>
          <w:highlight w:val="none"/>
        </w:rPr>
      </w:pPr>
    </w:p>
    <w:p w14:paraId="4A0723FD">
      <w:pPr>
        <w:widowControl/>
        <w:spacing w:line="360" w:lineRule="auto"/>
        <w:jc w:val="center"/>
        <w:rPr>
          <w:rFonts w:hint="eastAsia" w:ascii="Arial" w:hAnsi="Arial" w:eastAsia="新宋体" w:cs="Arial"/>
          <w:b/>
          <w:color w:val="auto"/>
          <w:sz w:val="52"/>
          <w:szCs w:val="22"/>
          <w:highlight w:val="none"/>
        </w:rPr>
      </w:pPr>
    </w:p>
    <w:p w14:paraId="10689447">
      <w:pPr>
        <w:widowControl/>
        <w:spacing w:line="276" w:lineRule="auto"/>
        <w:jc w:val="center"/>
        <w:rPr>
          <w:rFonts w:hint="eastAsia" w:ascii="华文中宋" w:hAnsi="华文中宋" w:eastAsia="华文中宋" w:cs="Arial"/>
          <w:color w:val="auto"/>
          <w:sz w:val="96"/>
          <w:szCs w:val="22"/>
          <w:highlight w:val="none"/>
        </w:rPr>
      </w:pPr>
      <w:r>
        <w:rPr>
          <w:rFonts w:hint="eastAsia" w:ascii="华文中宋" w:hAnsi="华文中宋" w:eastAsia="华文中宋" w:cs="Arial"/>
          <w:color w:val="auto"/>
          <w:sz w:val="96"/>
          <w:szCs w:val="22"/>
          <w:highlight w:val="none"/>
        </w:rPr>
        <w:t>投 标 文 件</w:t>
      </w:r>
    </w:p>
    <w:p w14:paraId="4340F884">
      <w:pPr>
        <w:widowControl/>
        <w:spacing w:line="360" w:lineRule="auto"/>
        <w:jc w:val="center"/>
        <w:rPr>
          <w:rFonts w:hint="eastAsia" w:ascii="华文中宋" w:hAnsi="华文中宋" w:eastAsia="华文中宋" w:cs="Arial"/>
          <w:b/>
          <w:color w:val="auto"/>
          <w:sz w:val="52"/>
          <w:szCs w:val="22"/>
          <w:highlight w:val="none"/>
        </w:rPr>
      </w:pPr>
      <w:r>
        <w:rPr>
          <w:rFonts w:hint="eastAsia" w:ascii="华文中宋" w:hAnsi="华文中宋" w:eastAsia="华文中宋" w:cs="Arial"/>
          <w:b/>
          <w:color w:val="auto"/>
          <w:sz w:val="52"/>
          <w:szCs w:val="22"/>
          <w:highlight w:val="none"/>
        </w:rPr>
        <w:t>（资格文件）</w:t>
      </w:r>
    </w:p>
    <w:p w14:paraId="6888C529">
      <w:pPr>
        <w:pStyle w:val="14"/>
        <w:widowControl/>
        <w:jc w:val="left"/>
        <w:rPr>
          <w:rFonts w:hint="eastAsia" w:ascii="华文中宋" w:hAnsi="华文中宋" w:eastAsia="华文中宋" w:cs="Arial"/>
          <w:b/>
          <w:color w:val="auto"/>
          <w:sz w:val="52"/>
          <w:szCs w:val="22"/>
          <w:highlight w:val="none"/>
        </w:rPr>
      </w:pPr>
    </w:p>
    <w:p w14:paraId="65F53ACF">
      <w:pPr>
        <w:pStyle w:val="22"/>
        <w:widowControl/>
        <w:jc w:val="left"/>
        <w:rPr>
          <w:rFonts w:hint="eastAsia"/>
          <w:color w:val="auto"/>
          <w:highlight w:val="none"/>
        </w:rPr>
      </w:pPr>
    </w:p>
    <w:tbl>
      <w:tblPr>
        <w:tblStyle w:val="26"/>
        <w:tblW w:w="0" w:type="auto"/>
        <w:tblInd w:w="250" w:type="dxa"/>
        <w:tblLayout w:type="fixed"/>
        <w:tblCellMar>
          <w:top w:w="0" w:type="dxa"/>
          <w:left w:w="108" w:type="dxa"/>
          <w:bottom w:w="0" w:type="dxa"/>
          <w:right w:w="108" w:type="dxa"/>
        </w:tblCellMar>
      </w:tblPr>
      <w:tblGrid>
        <w:gridCol w:w="8789"/>
      </w:tblGrid>
      <w:tr w14:paraId="0D7FC5EA">
        <w:trPr>
          <w:trHeight w:val="680" w:hRule="atLeast"/>
        </w:trPr>
        <w:tc>
          <w:tcPr>
            <w:tcW w:w="8789" w:type="dxa"/>
            <w:noWrap w:val="0"/>
            <w:vAlign w:val="center"/>
          </w:tcPr>
          <w:p w14:paraId="2CFFC44D">
            <w:pPr>
              <w:widowControl/>
              <w:jc w:val="left"/>
              <w:rPr>
                <w:rFonts w:hint="eastAsia"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项目编号：</w:t>
            </w:r>
          </w:p>
        </w:tc>
      </w:tr>
      <w:tr w14:paraId="3B2F5E4A">
        <w:tblPrEx>
          <w:tblCellMar>
            <w:top w:w="0" w:type="dxa"/>
            <w:left w:w="108" w:type="dxa"/>
            <w:bottom w:w="0" w:type="dxa"/>
            <w:right w:w="108" w:type="dxa"/>
          </w:tblCellMar>
        </w:tblPrEx>
        <w:trPr>
          <w:trHeight w:val="680" w:hRule="atLeast"/>
        </w:trPr>
        <w:tc>
          <w:tcPr>
            <w:tcW w:w="8789" w:type="dxa"/>
            <w:noWrap w:val="0"/>
            <w:vAlign w:val="center"/>
          </w:tcPr>
          <w:p w14:paraId="72268C76">
            <w:pPr>
              <w:widowControl/>
              <w:jc w:val="left"/>
              <w:rPr>
                <w:rFonts w:hint="eastAsia"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供应商名称（盖章）：</w:t>
            </w:r>
            <w:r>
              <w:rPr>
                <w:rFonts w:hint="eastAsia" w:ascii="仿宋" w:hAnsi="仿宋" w:eastAsia="仿宋" w:cs="Arial"/>
                <w:b/>
                <w:color w:val="auto"/>
                <w:w w:val="90"/>
                <w:sz w:val="28"/>
                <w:szCs w:val="28"/>
                <w:highlight w:val="none"/>
              </w:rPr>
              <w:t>_______________________________________</w:t>
            </w:r>
          </w:p>
        </w:tc>
      </w:tr>
      <w:tr w14:paraId="5C9E31DB">
        <w:tblPrEx>
          <w:tblCellMar>
            <w:top w:w="0" w:type="dxa"/>
            <w:left w:w="108" w:type="dxa"/>
            <w:bottom w:w="0" w:type="dxa"/>
            <w:right w:w="108" w:type="dxa"/>
          </w:tblCellMar>
        </w:tblPrEx>
        <w:trPr>
          <w:trHeight w:val="680" w:hRule="atLeast"/>
        </w:trPr>
        <w:tc>
          <w:tcPr>
            <w:tcW w:w="8789" w:type="dxa"/>
            <w:noWrap w:val="0"/>
            <w:vAlign w:val="center"/>
          </w:tcPr>
          <w:p w14:paraId="403EEB8E">
            <w:pPr>
              <w:widowControl/>
              <w:jc w:val="left"/>
              <w:rPr>
                <w:rFonts w:hint="eastAsia"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供应商地址：</w:t>
            </w:r>
            <w:r>
              <w:rPr>
                <w:rFonts w:hint="eastAsia" w:ascii="仿宋" w:hAnsi="仿宋" w:eastAsia="仿宋" w:cs="Arial"/>
                <w:b/>
                <w:color w:val="auto"/>
                <w:w w:val="90"/>
                <w:sz w:val="28"/>
                <w:szCs w:val="28"/>
                <w:highlight w:val="none"/>
              </w:rPr>
              <w:t>_______________________________________________</w:t>
            </w:r>
          </w:p>
        </w:tc>
      </w:tr>
      <w:tr w14:paraId="39C49778">
        <w:tblPrEx>
          <w:tblCellMar>
            <w:top w:w="0" w:type="dxa"/>
            <w:left w:w="108" w:type="dxa"/>
            <w:bottom w:w="0" w:type="dxa"/>
            <w:right w:w="108" w:type="dxa"/>
          </w:tblCellMar>
        </w:tblPrEx>
        <w:trPr>
          <w:trHeight w:val="680" w:hRule="atLeast"/>
        </w:trPr>
        <w:tc>
          <w:tcPr>
            <w:tcW w:w="8789" w:type="dxa"/>
            <w:noWrap w:val="0"/>
            <w:vAlign w:val="center"/>
          </w:tcPr>
          <w:p w14:paraId="1E8FA31C">
            <w:pPr>
              <w:widowControl/>
              <w:jc w:val="left"/>
              <w:rPr>
                <w:rFonts w:hint="eastAsia"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法定代表人或其授权代表（签字或盖章）：</w:t>
            </w:r>
            <w:r>
              <w:rPr>
                <w:rFonts w:hint="eastAsia" w:ascii="仿宋" w:hAnsi="仿宋" w:eastAsia="仿宋" w:cs="Arial"/>
                <w:b/>
                <w:color w:val="auto"/>
                <w:w w:val="90"/>
                <w:sz w:val="28"/>
                <w:szCs w:val="28"/>
                <w:highlight w:val="none"/>
              </w:rPr>
              <w:t>________________________</w:t>
            </w:r>
          </w:p>
        </w:tc>
      </w:tr>
      <w:tr w14:paraId="45EC1678">
        <w:tblPrEx>
          <w:tblCellMar>
            <w:top w:w="0" w:type="dxa"/>
            <w:left w:w="108" w:type="dxa"/>
            <w:bottom w:w="0" w:type="dxa"/>
            <w:right w:w="108" w:type="dxa"/>
          </w:tblCellMar>
        </w:tblPrEx>
        <w:trPr>
          <w:trHeight w:val="680" w:hRule="atLeast"/>
        </w:trPr>
        <w:tc>
          <w:tcPr>
            <w:tcW w:w="8789" w:type="dxa"/>
            <w:noWrap w:val="0"/>
            <w:vAlign w:val="center"/>
          </w:tcPr>
          <w:p w14:paraId="33118B97">
            <w:pPr>
              <w:widowControl/>
              <w:jc w:val="left"/>
              <w:rPr>
                <w:rFonts w:hint="eastAsia"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日期：</w:t>
            </w:r>
            <w:r>
              <w:rPr>
                <w:rFonts w:hint="eastAsia" w:ascii="仿宋" w:hAnsi="仿宋" w:eastAsia="仿宋" w:cs="Arial"/>
                <w:b/>
                <w:color w:val="auto"/>
                <w:w w:val="90"/>
                <w:sz w:val="28"/>
                <w:szCs w:val="28"/>
                <w:highlight w:val="none"/>
              </w:rPr>
              <w:t>__________________________________________________________</w:t>
            </w:r>
          </w:p>
        </w:tc>
      </w:tr>
    </w:tbl>
    <w:p w14:paraId="42907426">
      <w:pPr>
        <w:pStyle w:val="4"/>
        <w:widowControl/>
        <w:jc w:val="left"/>
        <w:rPr>
          <w:rFonts w:hint="eastAsia" w:ascii="华文中宋" w:hAnsi="华文中宋" w:eastAsia="华文中宋"/>
          <w:b w:val="0"/>
          <w:color w:val="auto"/>
          <w:sz w:val="44"/>
          <w:szCs w:val="44"/>
          <w:highlight w:val="none"/>
        </w:rPr>
      </w:pPr>
      <w:r>
        <w:rPr>
          <w:rFonts w:hint="eastAsia"/>
          <w:color w:val="auto"/>
          <w:highlight w:val="none"/>
        </w:rPr>
        <w:t>1.</w:t>
      </w:r>
      <w:r>
        <w:rPr>
          <w:rFonts w:hint="eastAsia"/>
          <w:color w:val="auto"/>
          <w:highlight w:val="none"/>
          <w:lang w:val="en-US" w:eastAsia="zh-CN"/>
        </w:rPr>
        <w:t>3</w:t>
      </w:r>
      <w:r>
        <w:rPr>
          <w:rFonts w:hint="eastAsia"/>
          <w:color w:val="auto"/>
          <w:highlight w:val="none"/>
        </w:rPr>
        <w:t>供应商资格审查声明函</w:t>
      </w:r>
    </w:p>
    <w:p w14:paraId="28E9C2D3">
      <w:pPr>
        <w:widowControl/>
        <w:jc w:val="center"/>
        <w:rPr>
          <w:rFonts w:hint="eastAsia" w:ascii="Times New Roman" w:hAnsi="Times New Roman" w:eastAsia="宋体" w:cs="Times New Roman"/>
          <w:color w:val="auto"/>
          <w:szCs w:val="20"/>
          <w:highlight w:val="none"/>
        </w:rPr>
      </w:pPr>
      <w:r>
        <w:rPr>
          <w:rFonts w:hint="eastAsia" w:ascii="华文中宋" w:hAnsi="华文中宋" w:eastAsia="华文中宋" w:cs="Times New Roman"/>
          <w:b/>
          <w:color w:val="auto"/>
          <w:sz w:val="44"/>
          <w:szCs w:val="44"/>
          <w:highlight w:val="none"/>
        </w:rPr>
        <w:t>供应商资格审查声明函</w:t>
      </w:r>
    </w:p>
    <w:p w14:paraId="4673AE98">
      <w:pPr>
        <w:widowControl/>
        <w:jc w:val="left"/>
        <w:rPr>
          <w:rFonts w:hint="eastAsia" w:ascii="Times New Roman" w:hAnsi="Times New Roman" w:eastAsia="宋体" w:cs="Times New Roman"/>
          <w:color w:val="auto"/>
          <w:szCs w:val="20"/>
          <w:highlight w:val="none"/>
        </w:rPr>
      </w:pPr>
    </w:p>
    <w:p w14:paraId="1099FA8E">
      <w:pPr>
        <w:widowControl/>
        <w:spacing w:line="480" w:lineRule="auto"/>
        <w:jc w:val="left"/>
        <w:rPr>
          <w:rFonts w:hint="eastAsia" w:ascii="Times New Roman" w:hAnsi="Times New Roman" w:eastAsia="宋体" w:cs="Times New Roman"/>
          <w:color w:val="auto"/>
          <w:sz w:val="22"/>
          <w:szCs w:val="22"/>
          <w:highlight w:val="none"/>
          <w:u w:val="single"/>
        </w:rPr>
      </w:pPr>
      <w:r>
        <w:rPr>
          <w:rFonts w:hint="eastAsia" w:ascii="Times New Roman" w:hAnsi="Times New Roman" w:eastAsia="宋体" w:cs="Times New Roman"/>
          <w:color w:val="auto"/>
          <w:sz w:val="22"/>
          <w:szCs w:val="22"/>
          <w:highlight w:val="none"/>
          <w:u w:val="single"/>
        </w:rPr>
        <w:t>（采购人）：</w:t>
      </w:r>
    </w:p>
    <w:p w14:paraId="0FC4D1FB">
      <w:pPr>
        <w:pStyle w:val="23"/>
        <w:shd w:val="clear" w:color="auto" w:fill="FFFFFF"/>
        <w:spacing w:before="0" w:beforeAutospacing="0" w:after="0" w:afterAutospacing="0" w:line="480" w:lineRule="auto"/>
        <w:ind w:firstLine="440" w:firstLineChars="200"/>
        <w:rPr>
          <w:color w:val="auto"/>
          <w:sz w:val="22"/>
          <w:szCs w:val="22"/>
          <w:highlight w:val="none"/>
        </w:rPr>
      </w:pPr>
      <w:r>
        <w:rPr>
          <w:rFonts w:hint="eastAsia"/>
          <w:color w:val="auto"/>
          <w:sz w:val="22"/>
          <w:szCs w:val="22"/>
          <w:highlight w:val="none"/>
        </w:rPr>
        <w:t>我方</w:t>
      </w:r>
      <w:r>
        <w:rPr>
          <w:rFonts w:hint="eastAsia"/>
          <w:color w:val="auto"/>
          <w:sz w:val="22"/>
          <w:szCs w:val="22"/>
          <w:highlight w:val="none"/>
          <w:u w:val="single"/>
        </w:rPr>
        <w:t xml:space="preserve">    </w:t>
      </w:r>
      <w:r>
        <w:rPr>
          <w:rFonts w:hint="eastAsia"/>
          <w:iCs/>
          <w:color w:val="auto"/>
          <w:sz w:val="22"/>
          <w:szCs w:val="22"/>
          <w:highlight w:val="none"/>
          <w:u w:val="single"/>
        </w:rPr>
        <w:t>（投标人全称）</w:t>
      </w:r>
      <w:r>
        <w:rPr>
          <w:rFonts w:hint="eastAsia"/>
          <w:color w:val="auto"/>
          <w:sz w:val="22"/>
          <w:szCs w:val="22"/>
          <w:highlight w:val="none"/>
          <w:u w:val="single"/>
        </w:rPr>
        <w:t xml:space="preserve">  </w:t>
      </w:r>
      <w:r>
        <w:rPr>
          <w:rFonts w:hint="eastAsia"/>
          <w:color w:val="auto"/>
          <w:sz w:val="22"/>
          <w:szCs w:val="22"/>
          <w:highlight w:val="none"/>
        </w:rPr>
        <w:t>参与</w:t>
      </w:r>
      <w:r>
        <w:rPr>
          <w:rFonts w:hint="eastAsia"/>
          <w:color w:val="auto"/>
          <w:sz w:val="22"/>
          <w:szCs w:val="22"/>
          <w:highlight w:val="none"/>
          <w:u w:val="single"/>
        </w:rPr>
        <w:t xml:space="preserve">    </w:t>
      </w:r>
      <w:r>
        <w:rPr>
          <w:rFonts w:hint="eastAsia"/>
          <w:iCs/>
          <w:color w:val="auto"/>
          <w:sz w:val="22"/>
          <w:szCs w:val="22"/>
          <w:highlight w:val="none"/>
          <w:u w:val="single"/>
        </w:rPr>
        <w:t xml:space="preserve">  （项目名称）   </w:t>
      </w:r>
      <w:r>
        <w:rPr>
          <w:rFonts w:hint="eastAsia"/>
          <w:color w:val="auto"/>
          <w:sz w:val="22"/>
          <w:szCs w:val="22"/>
          <w:highlight w:val="none"/>
        </w:rPr>
        <w:t>政府采购活动，针对《中华人民共和国政府采购法》第二十二条所述条件做如下承诺：</w:t>
      </w:r>
    </w:p>
    <w:p w14:paraId="3989ED85">
      <w:pPr>
        <w:pStyle w:val="23"/>
        <w:numPr>
          <w:ilvl w:val="0"/>
          <w:numId w:val="2"/>
        </w:numPr>
        <w:shd w:val="clear" w:color="auto" w:fill="FFFFFF"/>
        <w:spacing w:before="0" w:beforeAutospacing="0" w:after="0" w:afterAutospacing="0" w:line="480" w:lineRule="auto"/>
        <w:ind w:firstLine="440" w:firstLineChars="200"/>
        <w:rPr>
          <w:color w:val="auto"/>
          <w:sz w:val="22"/>
          <w:szCs w:val="22"/>
          <w:highlight w:val="none"/>
        </w:rPr>
      </w:pPr>
      <w:r>
        <w:rPr>
          <w:rFonts w:hint="eastAsia"/>
          <w:color w:val="auto"/>
          <w:sz w:val="22"/>
          <w:szCs w:val="22"/>
          <w:highlight w:val="none"/>
        </w:rPr>
        <w:t>我方具有良好的商业信誉和健全的财务会计制度；</w:t>
      </w:r>
    </w:p>
    <w:p w14:paraId="73B95EFA">
      <w:pPr>
        <w:pStyle w:val="23"/>
        <w:numPr>
          <w:ilvl w:val="0"/>
          <w:numId w:val="2"/>
        </w:numPr>
        <w:shd w:val="clear" w:color="auto" w:fill="FFFFFF"/>
        <w:spacing w:before="0" w:beforeAutospacing="0" w:after="0" w:afterAutospacing="0" w:line="480" w:lineRule="auto"/>
        <w:ind w:firstLine="440" w:firstLineChars="200"/>
        <w:rPr>
          <w:color w:val="auto"/>
          <w:sz w:val="22"/>
          <w:szCs w:val="22"/>
          <w:highlight w:val="none"/>
        </w:rPr>
      </w:pPr>
      <w:r>
        <w:rPr>
          <w:rFonts w:hint="eastAsia"/>
          <w:color w:val="auto"/>
          <w:sz w:val="22"/>
          <w:szCs w:val="22"/>
          <w:highlight w:val="none"/>
        </w:rPr>
        <w:t>我方具有履行本项目合同所必需的设备和专业技术能力；</w:t>
      </w:r>
    </w:p>
    <w:p w14:paraId="4F51AFEA">
      <w:pPr>
        <w:pStyle w:val="23"/>
        <w:numPr>
          <w:ilvl w:val="0"/>
          <w:numId w:val="2"/>
        </w:numPr>
        <w:shd w:val="clear" w:color="auto" w:fill="FFFFFF"/>
        <w:spacing w:before="0" w:beforeAutospacing="0" w:after="0" w:afterAutospacing="0" w:line="480" w:lineRule="auto"/>
        <w:ind w:firstLine="440" w:firstLineChars="200"/>
        <w:rPr>
          <w:color w:val="auto"/>
          <w:sz w:val="22"/>
          <w:szCs w:val="22"/>
          <w:highlight w:val="none"/>
        </w:rPr>
      </w:pPr>
      <w:r>
        <w:rPr>
          <w:rFonts w:hint="eastAsia"/>
          <w:color w:val="auto"/>
          <w:sz w:val="22"/>
          <w:szCs w:val="22"/>
          <w:highlight w:val="none"/>
        </w:rPr>
        <w:t>我方没有缴纳税收和社会保障等方面的失信记录；</w:t>
      </w:r>
    </w:p>
    <w:p w14:paraId="2E8585AF">
      <w:pPr>
        <w:pStyle w:val="23"/>
        <w:numPr>
          <w:ilvl w:val="0"/>
          <w:numId w:val="2"/>
        </w:numPr>
        <w:shd w:val="clear" w:color="auto" w:fill="FFFFFF"/>
        <w:spacing w:before="0" w:beforeAutospacing="0" w:after="0" w:afterAutospacing="0" w:line="480" w:lineRule="auto"/>
        <w:ind w:firstLine="440" w:firstLineChars="200"/>
        <w:rPr>
          <w:color w:val="auto"/>
          <w:sz w:val="22"/>
          <w:szCs w:val="22"/>
          <w:highlight w:val="none"/>
        </w:rPr>
      </w:pPr>
      <w:r>
        <w:rPr>
          <w:rFonts w:hint="eastAsia"/>
          <w:color w:val="auto"/>
          <w:sz w:val="22"/>
          <w:szCs w:val="22"/>
          <w:highlight w:val="none"/>
        </w:rPr>
        <w:t>我方在参加本次政府采购活动前三年内，在经营活动中没有重大违法记录（没有因违法经营受到刑事处罚，没有被责令停产停业、被吊销许可证或者执照、被处以较大数额罚款等行政处罚，没有因违法经营被禁止参加政府采购活动的期限未满情形）</w:t>
      </w:r>
    </w:p>
    <w:p w14:paraId="6D4B628A">
      <w:pPr>
        <w:pStyle w:val="23"/>
        <w:spacing w:before="0" w:beforeAutospacing="0" w:after="0" w:afterAutospacing="0" w:line="480" w:lineRule="auto"/>
        <w:ind w:firstLine="440" w:firstLineChars="200"/>
        <w:rPr>
          <w:color w:val="auto"/>
          <w:sz w:val="22"/>
          <w:szCs w:val="22"/>
          <w:highlight w:val="none"/>
        </w:rPr>
      </w:pPr>
      <w:r>
        <w:rPr>
          <w:rFonts w:hint="eastAsia"/>
          <w:color w:val="auto"/>
          <w:sz w:val="22"/>
          <w:szCs w:val="22"/>
          <w:highlight w:val="none"/>
        </w:rPr>
        <w:t>我方对上述承诺内容的真实性负责。如有虚假，将依法承担相应责任。</w:t>
      </w:r>
    </w:p>
    <w:p w14:paraId="4D1D9EA8">
      <w:pPr>
        <w:pStyle w:val="23"/>
        <w:spacing w:before="0" w:beforeAutospacing="0" w:after="0" w:afterAutospacing="0" w:line="480" w:lineRule="auto"/>
        <w:ind w:left="400" w:firstLine="440" w:firstLineChars="200"/>
        <w:rPr>
          <w:color w:val="auto"/>
          <w:sz w:val="22"/>
          <w:szCs w:val="22"/>
          <w:highlight w:val="none"/>
        </w:rPr>
      </w:pPr>
    </w:p>
    <w:p w14:paraId="453AFF9A">
      <w:pPr>
        <w:pStyle w:val="23"/>
        <w:spacing w:before="0" w:beforeAutospacing="0" w:after="0" w:afterAutospacing="0" w:line="480" w:lineRule="auto"/>
        <w:ind w:left="400" w:firstLine="442" w:firstLineChars="200"/>
        <w:rPr>
          <w:b/>
          <w:bCs/>
          <w:color w:val="auto"/>
          <w:sz w:val="22"/>
          <w:szCs w:val="22"/>
          <w:highlight w:val="none"/>
        </w:rPr>
      </w:pPr>
    </w:p>
    <w:p w14:paraId="24403AF0">
      <w:pPr>
        <w:pStyle w:val="23"/>
        <w:spacing w:before="0" w:beforeAutospacing="0" w:after="0" w:afterAutospacing="0" w:line="480" w:lineRule="auto"/>
        <w:ind w:left="400" w:firstLine="440" w:firstLineChars="200"/>
        <w:rPr>
          <w:color w:val="auto"/>
          <w:sz w:val="22"/>
          <w:szCs w:val="22"/>
          <w:highlight w:val="none"/>
        </w:rPr>
      </w:pPr>
      <w:r>
        <w:rPr>
          <w:rFonts w:hint="eastAsia"/>
          <w:color w:val="auto"/>
          <w:sz w:val="22"/>
          <w:szCs w:val="22"/>
          <w:highlight w:val="none"/>
        </w:rPr>
        <w:t xml:space="preserve">供应商名称（盖章） ： </w:t>
      </w:r>
    </w:p>
    <w:p w14:paraId="7BF31976">
      <w:pPr>
        <w:pStyle w:val="23"/>
        <w:spacing w:before="0" w:beforeAutospacing="0" w:after="0" w:afterAutospacing="0" w:line="480" w:lineRule="auto"/>
        <w:ind w:left="400" w:firstLine="440" w:firstLineChars="200"/>
        <w:rPr>
          <w:color w:val="auto"/>
          <w:sz w:val="22"/>
          <w:szCs w:val="22"/>
          <w:highlight w:val="none"/>
        </w:rPr>
      </w:pPr>
      <w:r>
        <w:rPr>
          <w:rFonts w:hint="eastAsia"/>
          <w:color w:val="auto"/>
          <w:sz w:val="22"/>
          <w:szCs w:val="22"/>
          <w:highlight w:val="none"/>
        </w:rPr>
        <w:t>法定代表人或授权代表（签字或盖章）</w:t>
      </w:r>
    </w:p>
    <w:p w14:paraId="631A9812">
      <w:pPr>
        <w:pStyle w:val="23"/>
        <w:spacing w:before="0" w:beforeAutospacing="0" w:after="0" w:afterAutospacing="0" w:line="480" w:lineRule="auto"/>
        <w:ind w:left="400" w:firstLine="440" w:firstLineChars="200"/>
        <w:rPr>
          <w:rFonts w:hint="eastAsia"/>
          <w:color w:val="auto"/>
          <w:sz w:val="22"/>
          <w:szCs w:val="22"/>
          <w:highlight w:val="none"/>
        </w:rPr>
      </w:pPr>
      <w:r>
        <w:rPr>
          <w:rFonts w:hint="eastAsia"/>
          <w:color w:val="auto"/>
          <w:sz w:val="22"/>
          <w:szCs w:val="22"/>
          <w:highlight w:val="none"/>
        </w:rPr>
        <w:t xml:space="preserve">日期：  年  月  日 </w:t>
      </w:r>
    </w:p>
    <w:p w14:paraId="6AC88B4C">
      <w:pPr>
        <w:widowControl/>
        <w:jc w:val="left"/>
        <w:rPr>
          <w:rFonts w:hint="eastAsia" w:ascii="Times New Roman" w:hAnsi="Times New Roman" w:eastAsia="宋体" w:cs="Times New Roman"/>
          <w:color w:val="auto"/>
          <w:szCs w:val="20"/>
          <w:highlight w:val="none"/>
        </w:rPr>
      </w:pPr>
    </w:p>
    <w:p w14:paraId="282DAE06">
      <w:pPr>
        <w:pStyle w:val="4"/>
        <w:widowControl/>
        <w:jc w:val="left"/>
        <w:rPr>
          <w:color w:val="auto"/>
          <w:highlight w:val="none"/>
        </w:rPr>
      </w:pPr>
      <w:r>
        <w:rPr>
          <w:color w:val="auto"/>
          <w:highlight w:val="none"/>
        </w:rPr>
        <w:br w:type="page"/>
      </w:r>
      <w:r>
        <w:rPr>
          <w:rFonts w:hint="eastAsia"/>
          <w:color w:val="auto"/>
          <w:highlight w:val="none"/>
        </w:rPr>
        <w:t>1.</w:t>
      </w:r>
      <w:r>
        <w:rPr>
          <w:rFonts w:hint="eastAsia"/>
          <w:color w:val="auto"/>
          <w:highlight w:val="none"/>
          <w:lang w:val="en-US" w:eastAsia="zh-CN"/>
        </w:rPr>
        <w:t>4</w:t>
      </w:r>
      <w:r>
        <w:rPr>
          <w:rFonts w:hint="eastAsia"/>
          <w:color w:val="auto"/>
          <w:highlight w:val="none"/>
        </w:rPr>
        <w:t>具有独立承担民事责任能力的证明材料</w:t>
      </w:r>
    </w:p>
    <w:p w14:paraId="474E40FA">
      <w:pPr>
        <w:widowControl/>
        <w:spacing w:line="360" w:lineRule="auto"/>
        <w:jc w:val="center"/>
        <w:rPr>
          <w:rFonts w:hint="eastAsia" w:ascii="华文中宋" w:hAnsi="华文中宋" w:eastAsia="华文中宋" w:cs="Times New Roman"/>
          <w:b/>
          <w:color w:val="auto"/>
          <w:sz w:val="44"/>
          <w:szCs w:val="44"/>
          <w:highlight w:val="none"/>
        </w:rPr>
      </w:pPr>
      <w:r>
        <w:rPr>
          <w:rFonts w:hint="eastAsia" w:ascii="华文中宋" w:hAnsi="华文中宋" w:eastAsia="华文中宋" w:cs="Times New Roman"/>
          <w:b/>
          <w:color w:val="auto"/>
          <w:sz w:val="44"/>
          <w:szCs w:val="44"/>
          <w:highlight w:val="none"/>
        </w:rPr>
        <w:t>企业法人营业执照</w:t>
      </w:r>
    </w:p>
    <w:tbl>
      <w:tblPr>
        <w:tblStyle w:val="26"/>
        <w:tblW w:w="0" w:type="auto"/>
        <w:tblInd w:w="0" w:type="dxa"/>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Layout w:type="fixed"/>
        <w:tblCellMar>
          <w:top w:w="0" w:type="dxa"/>
          <w:left w:w="108" w:type="dxa"/>
          <w:bottom w:w="0" w:type="dxa"/>
          <w:right w:w="108" w:type="dxa"/>
        </w:tblCellMar>
      </w:tblPr>
      <w:tblGrid>
        <w:gridCol w:w="9145"/>
      </w:tblGrid>
      <w:tr w14:paraId="0DD3F376">
        <w:tblPrEx>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CellMar>
            <w:top w:w="0" w:type="dxa"/>
            <w:left w:w="108" w:type="dxa"/>
            <w:bottom w:w="0" w:type="dxa"/>
            <w:right w:w="108" w:type="dxa"/>
          </w:tblCellMar>
        </w:tblPrEx>
        <w:trPr>
          <w:trHeight w:val="10874" w:hRule="atLeast"/>
        </w:trPr>
        <w:tc>
          <w:tcPr>
            <w:tcW w:w="9145" w:type="dxa"/>
            <w:noWrap w:val="0"/>
            <w:vAlign w:val="center"/>
          </w:tcPr>
          <w:p w14:paraId="7C264E9D">
            <w:pPr>
              <w:widowControl/>
              <w:spacing w:line="276" w:lineRule="auto"/>
              <w:jc w:val="left"/>
              <w:rPr>
                <w:rFonts w:hint="eastAsia" w:ascii="仿宋" w:hAnsi="仿宋" w:eastAsia="仿宋" w:cs="Times New Roman"/>
                <w:b/>
                <w:color w:val="auto"/>
                <w:szCs w:val="20"/>
                <w:highlight w:val="none"/>
              </w:rPr>
            </w:pPr>
            <w:r>
              <w:rPr>
                <w:rFonts w:hint="eastAsia" w:ascii="仿宋" w:hAnsi="仿宋" w:eastAsia="仿宋" w:cs="Arial"/>
                <w:b/>
                <w:color w:val="auto"/>
                <w:szCs w:val="20"/>
                <w:highlight w:val="none"/>
              </w:rPr>
              <w:t>资格要求：</w:t>
            </w:r>
            <w:r>
              <w:rPr>
                <w:rFonts w:hint="eastAsia" w:ascii="仿宋" w:hAnsi="仿宋" w:eastAsia="仿宋" w:cs="Times New Roman"/>
                <w:b/>
                <w:color w:val="auto"/>
                <w:szCs w:val="20"/>
                <w:highlight w:val="none"/>
              </w:rPr>
              <w:t>具有独立承担民事责任能力</w:t>
            </w:r>
          </w:p>
          <w:p w14:paraId="6B750337">
            <w:pPr>
              <w:widowControl/>
              <w:spacing w:line="276" w:lineRule="auto"/>
              <w:jc w:val="left"/>
              <w:rPr>
                <w:rFonts w:hint="eastAsia" w:ascii="仿宋" w:hAnsi="仿宋" w:eastAsia="仿宋" w:cs="Times New Roman"/>
                <w:b/>
                <w:color w:val="auto"/>
                <w:szCs w:val="20"/>
                <w:highlight w:val="none"/>
              </w:rPr>
            </w:pPr>
          </w:p>
          <w:p w14:paraId="64A37377">
            <w:pPr>
              <w:widowControl/>
              <w:spacing w:line="276" w:lineRule="auto"/>
              <w:jc w:val="left"/>
              <w:rPr>
                <w:rFonts w:hint="eastAsia" w:ascii="仿宋" w:hAnsi="仿宋" w:eastAsia="仿宋" w:cs="Times New Roman"/>
                <w:color w:val="auto"/>
                <w:szCs w:val="20"/>
                <w:highlight w:val="none"/>
              </w:rPr>
            </w:pPr>
            <w:r>
              <w:rPr>
                <w:rFonts w:hint="eastAsia" w:ascii="仿宋" w:hAnsi="仿宋" w:eastAsia="仿宋" w:cs="Times New Roman"/>
                <w:b/>
                <w:color w:val="auto"/>
                <w:szCs w:val="20"/>
                <w:highlight w:val="none"/>
              </w:rPr>
              <w:t>证明材料：</w:t>
            </w:r>
            <w:r>
              <w:rPr>
                <w:rFonts w:hint="eastAsia" w:ascii="仿宋" w:hAnsi="仿宋" w:eastAsia="仿宋" w:cs="Times New Roman"/>
                <w:b/>
                <w:color w:val="auto"/>
                <w:szCs w:val="20"/>
                <w:highlight w:val="none"/>
                <w:u w:val="single"/>
              </w:rPr>
              <w:t>企业营业执照</w:t>
            </w:r>
            <w:r>
              <w:rPr>
                <w:rFonts w:hint="eastAsia" w:ascii="仿宋" w:hAnsi="仿宋" w:eastAsia="仿宋" w:cs="Times New Roman"/>
                <w:color w:val="auto"/>
                <w:szCs w:val="20"/>
                <w:highlight w:val="none"/>
              </w:rPr>
              <w:t>（提供</w:t>
            </w:r>
            <w:r>
              <w:rPr>
                <w:rFonts w:hint="eastAsia" w:ascii="仿宋" w:hAnsi="仿宋" w:eastAsia="仿宋" w:cs="Arial"/>
                <w:color w:val="auto"/>
                <w:szCs w:val="20"/>
                <w:highlight w:val="none"/>
              </w:rPr>
              <w:t>复制件</w:t>
            </w:r>
            <w:r>
              <w:rPr>
                <w:rFonts w:hint="eastAsia" w:ascii="仿宋" w:hAnsi="仿宋" w:eastAsia="仿宋" w:cs="Times New Roman"/>
                <w:color w:val="auto"/>
                <w:szCs w:val="20"/>
                <w:highlight w:val="none"/>
              </w:rPr>
              <w:t>加盖供应商公章）或</w:t>
            </w:r>
            <w:r>
              <w:rPr>
                <w:rFonts w:hint="eastAsia" w:ascii="仿宋" w:hAnsi="仿宋" w:eastAsia="仿宋" w:cs="Times New Roman"/>
                <w:b/>
                <w:color w:val="auto"/>
                <w:szCs w:val="20"/>
                <w:highlight w:val="none"/>
                <w:u w:val="single"/>
              </w:rPr>
              <w:t>供应商为依法允许经营的事业单位的，应提交事业单位法人证书</w:t>
            </w:r>
            <w:r>
              <w:rPr>
                <w:rFonts w:hint="eastAsia" w:ascii="仿宋" w:hAnsi="仿宋" w:eastAsia="仿宋" w:cs="Times New Roman"/>
                <w:color w:val="auto"/>
                <w:szCs w:val="20"/>
                <w:highlight w:val="none"/>
              </w:rPr>
              <w:t>（提供复制件加盖供应商公章）</w:t>
            </w:r>
          </w:p>
          <w:p w14:paraId="2749CD41">
            <w:pPr>
              <w:widowControl/>
              <w:spacing w:line="276" w:lineRule="auto"/>
              <w:jc w:val="left"/>
              <w:rPr>
                <w:rFonts w:hint="eastAsia" w:ascii="仿宋" w:hAnsi="仿宋" w:eastAsia="仿宋" w:cs="Times New Roman"/>
                <w:color w:val="auto"/>
                <w:szCs w:val="20"/>
                <w:highlight w:val="none"/>
              </w:rPr>
            </w:pPr>
          </w:p>
          <w:p w14:paraId="621A0932">
            <w:pPr>
              <w:widowControl/>
              <w:spacing w:line="360" w:lineRule="auto"/>
              <w:jc w:val="left"/>
              <w:rPr>
                <w:rFonts w:hint="eastAsia" w:ascii="仿宋" w:hAnsi="仿宋" w:eastAsia="仿宋" w:cs="Arial"/>
                <w:color w:val="auto"/>
                <w:szCs w:val="20"/>
                <w:highlight w:val="none"/>
              </w:rPr>
            </w:pPr>
            <w:r>
              <w:rPr>
                <w:rFonts w:hint="eastAsia" w:ascii="仿宋" w:hAnsi="仿宋" w:eastAsia="仿宋" w:cs="Times New Roman"/>
                <w:color w:val="auto"/>
                <w:szCs w:val="20"/>
                <w:highlight w:val="none"/>
              </w:rPr>
              <w:t>备注：金融、保险、通讯等特定行业的全国性企业所设立的区域性分支机构，以及个体工商户、个人独资企业、合伙企业参加本项目投标的，除上述提供自身企业营业执照外，还须提供</w:t>
            </w:r>
            <w:r>
              <w:rPr>
                <w:rFonts w:hint="eastAsia" w:ascii="仿宋" w:hAnsi="仿宋" w:eastAsia="仿宋" w:cs="Arial"/>
                <w:color w:val="auto"/>
                <w:szCs w:val="20"/>
                <w:highlight w:val="none"/>
              </w:rPr>
              <w:t>总公司（总机构）授权书或房产权证或其他有效财产证明材料（</w:t>
            </w:r>
            <w:r>
              <w:rPr>
                <w:rFonts w:hint="eastAsia" w:ascii="仿宋" w:hAnsi="仿宋" w:eastAsia="仿宋" w:cs="Times New Roman"/>
                <w:color w:val="auto"/>
                <w:szCs w:val="20"/>
                <w:highlight w:val="none"/>
              </w:rPr>
              <w:t>提供</w:t>
            </w:r>
            <w:r>
              <w:rPr>
                <w:rFonts w:hint="eastAsia" w:ascii="仿宋" w:hAnsi="仿宋" w:eastAsia="仿宋" w:cs="Arial"/>
                <w:color w:val="auto"/>
                <w:szCs w:val="20"/>
                <w:highlight w:val="none"/>
              </w:rPr>
              <w:t>复制件</w:t>
            </w:r>
            <w:r>
              <w:rPr>
                <w:rFonts w:hint="eastAsia" w:ascii="仿宋" w:hAnsi="仿宋" w:eastAsia="仿宋" w:cs="Times New Roman"/>
                <w:color w:val="auto"/>
                <w:szCs w:val="20"/>
                <w:highlight w:val="none"/>
              </w:rPr>
              <w:t>加盖供应商公章</w:t>
            </w:r>
            <w:r>
              <w:rPr>
                <w:rFonts w:hint="eastAsia" w:ascii="仿宋" w:hAnsi="仿宋" w:eastAsia="仿宋" w:cs="Arial"/>
                <w:color w:val="auto"/>
                <w:szCs w:val="20"/>
                <w:highlight w:val="none"/>
              </w:rPr>
              <w:t>）。</w:t>
            </w:r>
          </w:p>
        </w:tc>
      </w:tr>
    </w:tbl>
    <w:p w14:paraId="24040741">
      <w:pPr>
        <w:widowControl/>
        <w:spacing w:line="360" w:lineRule="auto"/>
        <w:jc w:val="left"/>
        <w:rPr>
          <w:rFonts w:hint="eastAsia" w:ascii="Arial" w:hAnsi="Arial" w:eastAsia="新宋体" w:cs="Arial"/>
          <w:i/>
          <w:color w:val="auto"/>
          <w:sz w:val="22"/>
          <w:szCs w:val="22"/>
          <w:highlight w:val="none"/>
        </w:rPr>
      </w:pPr>
    </w:p>
    <w:p w14:paraId="270779A9">
      <w:pPr>
        <w:pStyle w:val="13"/>
        <w:widowControl/>
        <w:jc w:val="left"/>
        <w:rPr>
          <w:color w:val="auto"/>
          <w:szCs w:val="20"/>
          <w:highlight w:val="none"/>
        </w:rPr>
      </w:pPr>
      <w:r>
        <w:rPr>
          <w:color w:val="auto"/>
          <w:szCs w:val="20"/>
          <w:highlight w:val="none"/>
        </w:rPr>
        <w:br w:type="page"/>
      </w:r>
    </w:p>
    <w:p w14:paraId="6DC82B4C">
      <w:pPr>
        <w:pStyle w:val="3"/>
        <w:widowControl/>
        <w:jc w:val="left"/>
        <w:rPr>
          <w:rFonts w:hint="eastAsia"/>
          <w:color w:val="auto"/>
          <w:highlight w:val="none"/>
        </w:rPr>
      </w:pPr>
      <w:r>
        <w:rPr>
          <w:rFonts w:hint="eastAsia"/>
          <w:color w:val="auto"/>
          <w:highlight w:val="none"/>
        </w:rPr>
        <w:t>二、“报价文件”格式</w:t>
      </w:r>
    </w:p>
    <w:p w14:paraId="68A1B45E">
      <w:pPr>
        <w:pStyle w:val="6"/>
        <w:widowControl/>
        <w:jc w:val="left"/>
        <w:rPr>
          <w:rFonts w:ascii="Arial" w:hAnsi="Arial" w:eastAsia="新宋体" w:cs="Arial"/>
          <w:b w:val="0"/>
          <w:color w:val="auto"/>
          <w:sz w:val="32"/>
          <w:szCs w:val="22"/>
          <w:highlight w:val="none"/>
        </w:rPr>
      </w:pPr>
      <w:r>
        <w:rPr>
          <w:rFonts w:hint="eastAsia"/>
          <w:color w:val="auto"/>
          <w:highlight w:val="none"/>
        </w:rPr>
        <w:t>2.1 “报价文件”封面</w:t>
      </w:r>
    </w:p>
    <w:p w14:paraId="10604023">
      <w:pPr>
        <w:widowControl/>
        <w:spacing w:line="276" w:lineRule="auto"/>
        <w:jc w:val="center"/>
        <w:rPr>
          <w:rFonts w:hint="eastAsia" w:ascii="华文中宋" w:hAnsi="华文中宋" w:eastAsia="华文中宋" w:cs="Arial"/>
          <w:b/>
          <w:color w:val="auto"/>
          <w:w w:val="80"/>
          <w:sz w:val="52"/>
          <w:szCs w:val="22"/>
          <w:highlight w:val="none"/>
          <w:lang w:eastAsia="zh-CN"/>
        </w:rPr>
      </w:pPr>
      <w:r>
        <w:rPr>
          <w:rFonts w:hint="eastAsia" w:ascii="华文中宋" w:hAnsi="华文中宋" w:eastAsia="华文中宋" w:cs="Arial"/>
          <w:b/>
          <w:color w:val="auto"/>
          <w:w w:val="90"/>
          <w:sz w:val="44"/>
          <w:szCs w:val="22"/>
          <w:highlight w:val="none"/>
          <w:lang w:eastAsia="zh-CN"/>
        </w:rPr>
        <w:t>平阳县妇幼保健院医用诊桌、医用等候椅、药架等采购</w:t>
      </w:r>
    </w:p>
    <w:p w14:paraId="6B0EA932">
      <w:pPr>
        <w:widowControl/>
        <w:spacing w:line="360" w:lineRule="auto"/>
        <w:jc w:val="center"/>
        <w:rPr>
          <w:rFonts w:hint="eastAsia" w:ascii="Arial" w:hAnsi="Arial" w:eastAsia="新宋体" w:cs="Arial"/>
          <w:b/>
          <w:color w:val="auto"/>
          <w:sz w:val="52"/>
          <w:szCs w:val="22"/>
          <w:highlight w:val="none"/>
        </w:rPr>
      </w:pPr>
    </w:p>
    <w:p w14:paraId="265676AA">
      <w:pPr>
        <w:widowControl/>
        <w:spacing w:line="276" w:lineRule="auto"/>
        <w:jc w:val="center"/>
        <w:rPr>
          <w:rFonts w:hint="eastAsia" w:ascii="华文中宋" w:hAnsi="华文中宋" w:eastAsia="华文中宋" w:cs="Arial"/>
          <w:color w:val="auto"/>
          <w:sz w:val="96"/>
          <w:szCs w:val="22"/>
          <w:highlight w:val="none"/>
        </w:rPr>
      </w:pPr>
      <w:r>
        <w:rPr>
          <w:rFonts w:hint="eastAsia" w:ascii="华文中宋" w:hAnsi="华文中宋" w:eastAsia="华文中宋" w:cs="Arial"/>
          <w:color w:val="auto"/>
          <w:sz w:val="96"/>
          <w:szCs w:val="22"/>
          <w:highlight w:val="none"/>
        </w:rPr>
        <w:t>投 标 文 件</w:t>
      </w:r>
    </w:p>
    <w:p w14:paraId="0A00CEE7">
      <w:pPr>
        <w:widowControl/>
        <w:spacing w:line="360" w:lineRule="auto"/>
        <w:jc w:val="center"/>
        <w:rPr>
          <w:rFonts w:hint="eastAsia" w:ascii="华文中宋" w:hAnsi="华文中宋" w:eastAsia="华文中宋" w:cs="Arial"/>
          <w:b/>
          <w:color w:val="auto"/>
          <w:sz w:val="52"/>
          <w:szCs w:val="22"/>
          <w:highlight w:val="none"/>
        </w:rPr>
      </w:pPr>
      <w:r>
        <w:rPr>
          <w:rFonts w:hint="eastAsia" w:ascii="华文中宋" w:hAnsi="华文中宋" w:eastAsia="华文中宋" w:cs="Arial"/>
          <w:b/>
          <w:color w:val="auto"/>
          <w:sz w:val="52"/>
          <w:szCs w:val="22"/>
          <w:highlight w:val="none"/>
        </w:rPr>
        <w:t>（报价文件）</w:t>
      </w:r>
    </w:p>
    <w:p w14:paraId="6A0F84D0">
      <w:pPr>
        <w:pStyle w:val="3"/>
        <w:widowControl/>
        <w:jc w:val="left"/>
        <w:rPr>
          <w:rFonts w:hint="eastAsia"/>
          <w:color w:val="auto"/>
          <w:highlight w:val="none"/>
        </w:rPr>
      </w:pPr>
    </w:p>
    <w:tbl>
      <w:tblPr>
        <w:tblStyle w:val="26"/>
        <w:tblW w:w="0" w:type="auto"/>
        <w:tblInd w:w="250" w:type="dxa"/>
        <w:tblLayout w:type="fixed"/>
        <w:tblCellMar>
          <w:top w:w="0" w:type="dxa"/>
          <w:left w:w="108" w:type="dxa"/>
          <w:bottom w:w="0" w:type="dxa"/>
          <w:right w:w="108" w:type="dxa"/>
        </w:tblCellMar>
      </w:tblPr>
      <w:tblGrid>
        <w:gridCol w:w="8789"/>
      </w:tblGrid>
      <w:tr w14:paraId="36F893E1">
        <w:tblPrEx>
          <w:tblCellMar>
            <w:top w:w="0" w:type="dxa"/>
            <w:left w:w="108" w:type="dxa"/>
            <w:bottom w:w="0" w:type="dxa"/>
            <w:right w:w="108" w:type="dxa"/>
          </w:tblCellMar>
        </w:tblPrEx>
        <w:trPr>
          <w:trHeight w:val="680" w:hRule="atLeast"/>
        </w:trPr>
        <w:tc>
          <w:tcPr>
            <w:tcW w:w="8789" w:type="dxa"/>
            <w:noWrap w:val="0"/>
            <w:vAlign w:val="center"/>
          </w:tcPr>
          <w:p w14:paraId="1822E23F">
            <w:pPr>
              <w:widowControl/>
              <w:jc w:val="left"/>
              <w:rPr>
                <w:rFonts w:hint="eastAsia"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 xml:space="preserve">项目编号： </w:t>
            </w:r>
          </w:p>
        </w:tc>
      </w:tr>
      <w:tr w14:paraId="5CBFB03E">
        <w:tblPrEx>
          <w:tblCellMar>
            <w:top w:w="0" w:type="dxa"/>
            <w:left w:w="108" w:type="dxa"/>
            <w:bottom w:w="0" w:type="dxa"/>
            <w:right w:w="108" w:type="dxa"/>
          </w:tblCellMar>
        </w:tblPrEx>
        <w:trPr>
          <w:trHeight w:val="680" w:hRule="atLeast"/>
        </w:trPr>
        <w:tc>
          <w:tcPr>
            <w:tcW w:w="8789" w:type="dxa"/>
            <w:noWrap w:val="0"/>
            <w:vAlign w:val="center"/>
          </w:tcPr>
          <w:p w14:paraId="3136A99E">
            <w:pPr>
              <w:widowControl/>
              <w:jc w:val="left"/>
              <w:rPr>
                <w:rFonts w:hint="eastAsia"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供应商名称（盖章）：</w:t>
            </w:r>
            <w:r>
              <w:rPr>
                <w:rFonts w:hint="eastAsia" w:ascii="仿宋" w:hAnsi="仿宋" w:eastAsia="仿宋" w:cs="Arial"/>
                <w:b/>
                <w:color w:val="auto"/>
                <w:w w:val="90"/>
                <w:sz w:val="28"/>
                <w:szCs w:val="28"/>
                <w:highlight w:val="none"/>
              </w:rPr>
              <w:t>_______________________________________</w:t>
            </w:r>
          </w:p>
        </w:tc>
      </w:tr>
      <w:tr w14:paraId="740CABCC">
        <w:tblPrEx>
          <w:tblCellMar>
            <w:top w:w="0" w:type="dxa"/>
            <w:left w:w="108" w:type="dxa"/>
            <w:bottom w:w="0" w:type="dxa"/>
            <w:right w:w="108" w:type="dxa"/>
          </w:tblCellMar>
        </w:tblPrEx>
        <w:trPr>
          <w:trHeight w:val="680" w:hRule="atLeast"/>
        </w:trPr>
        <w:tc>
          <w:tcPr>
            <w:tcW w:w="8789" w:type="dxa"/>
            <w:noWrap w:val="0"/>
            <w:vAlign w:val="center"/>
          </w:tcPr>
          <w:p w14:paraId="25A7336C">
            <w:pPr>
              <w:widowControl/>
              <w:jc w:val="left"/>
              <w:rPr>
                <w:rFonts w:hint="eastAsia"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供应商地址：</w:t>
            </w:r>
            <w:r>
              <w:rPr>
                <w:rFonts w:hint="eastAsia" w:ascii="仿宋" w:hAnsi="仿宋" w:eastAsia="仿宋" w:cs="Arial"/>
                <w:b/>
                <w:color w:val="auto"/>
                <w:w w:val="90"/>
                <w:sz w:val="28"/>
                <w:szCs w:val="28"/>
                <w:highlight w:val="none"/>
              </w:rPr>
              <w:t>_______________________________________________</w:t>
            </w:r>
          </w:p>
        </w:tc>
      </w:tr>
      <w:tr w14:paraId="47C81AE1">
        <w:tblPrEx>
          <w:tblCellMar>
            <w:top w:w="0" w:type="dxa"/>
            <w:left w:w="108" w:type="dxa"/>
            <w:bottom w:w="0" w:type="dxa"/>
            <w:right w:w="108" w:type="dxa"/>
          </w:tblCellMar>
        </w:tblPrEx>
        <w:trPr>
          <w:trHeight w:val="680" w:hRule="atLeast"/>
        </w:trPr>
        <w:tc>
          <w:tcPr>
            <w:tcW w:w="8789" w:type="dxa"/>
            <w:noWrap w:val="0"/>
            <w:vAlign w:val="center"/>
          </w:tcPr>
          <w:p w14:paraId="54632E27">
            <w:pPr>
              <w:widowControl/>
              <w:jc w:val="left"/>
              <w:rPr>
                <w:rFonts w:hint="eastAsia"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法定代表人或其授权代表（签字或盖章）：</w:t>
            </w:r>
            <w:r>
              <w:rPr>
                <w:rFonts w:hint="eastAsia" w:ascii="仿宋" w:hAnsi="仿宋" w:eastAsia="仿宋" w:cs="Arial"/>
                <w:b/>
                <w:color w:val="auto"/>
                <w:w w:val="90"/>
                <w:sz w:val="28"/>
                <w:szCs w:val="28"/>
                <w:highlight w:val="none"/>
              </w:rPr>
              <w:t>________________________</w:t>
            </w:r>
          </w:p>
        </w:tc>
      </w:tr>
      <w:tr w14:paraId="075DFF3B">
        <w:tblPrEx>
          <w:tblCellMar>
            <w:top w:w="0" w:type="dxa"/>
            <w:left w:w="108" w:type="dxa"/>
            <w:bottom w:w="0" w:type="dxa"/>
            <w:right w:w="108" w:type="dxa"/>
          </w:tblCellMar>
        </w:tblPrEx>
        <w:trPr>
          <w:trHeight w:val="680" w:hRule="atLeast"/>
        </w:trPr>
        <w:tc>
          <w:tcPr>
            <w:tcW w:w="8789" w:type="dxa"/>
            <w:noWrap w:val="0"/>
            <w:vAlign w:val="center"/>
          </w:tcPr>
          <w:p w14:paraId="76BA1DFB">
            <w:pPr>
              <w:widowControl/>
              <w:jc w:val="left"/>
              <w:rPr>
                <w:rFonts w:hint="eastAsia"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日期：</w:t>
            </w:r>
            <w:r>
              <w:rPr>
                <w:rFonts w:hint="eastAsia" w:ascii="仿宋" w:hAnsi="仿宋" w:eastAsia="仿宋" w:cs="Arial"/>
                <w:b/>
                <w:color w:val="auto"/>
                <w:w w:val="90"/>
                <w:sz w:val="28"/>
                <w:szCs w:val="28"/>
                <w:highlight w:val="none"/>
              </w:rPr>
              <w:t>__________________________________________________________</w:t>
            </w:r>
          </w:p>
        </w:tc>
      </w:tr>
      <w:tr w14:paraId="5D3476DB">
        <w:tblPrEx>
          <w:tblCellMar>
            <w:top w:w="0" w:type="dxa"/>
            <w:left w:w="108" w:type="dxa"/>
            <w:bottom w:w="0" w:type="dxa"/>
            <w:right w:w="108" w:type="dxa"/>
          </w:tblCellMar>
        </w:tblPrEx>
        <w:trPr>
          <w:trHeight w:val="335" w:hRule="atLeast"/>
        </w:trPr>
        <w:tc>
          <w:tcPr>
            <w:tcW w:w="8789" w:type="dxa"/>
            <w:noWrap w:val="0"/>
            <w:vAlign w:val="center"/>
          </w:tcPr>
          <w:p w14:paraId="4A98DE51">
            <w:pPr>
              <w:widowControl/>
              <w:jc w:val="left"/>
              <w:rPr>
                <w:rFonts w:hint="eastAsia" w:ascii="仿宋" w:hAnsi="仿宋" w:eastAsia="仿宋" w:cs="Times New Roman"/>
                <w:color w:val="auto"/>
                <w:sz w:val="28"/>
                <w:szCs w:val="28"/>
                <w:highlight w:val="none"/>
              </w:rPr>
            </w:pPr>
          </w:p>
        </w:tc>
      </w:tr>
      <w:tr w14:paraId="73E89E31">
        <w:tblPrEx>
          <w:tblCellMar>
            <w:top w:w="0" w:type="dxa"/>
            <w:left w:w="108" w:type="dxa"/>
            <w:bottom w:w="0" w:type="dxa"/>
            <w:right w:w="108" w:type="dxa"/>
          </w:tblCellMar>
        </w:tblPrEx>
        <w:trPr>
          <w:trHeight w:val="680" w:hRule="atLeast"/>
        </w:trPr>
        <w:tc>
          <w:tcPr>
            <w:tcW w:w="8789" w:type="dxa"/>
            <w:noWrap w:val="0"/>
            <w:vAlign w:val="center"/>
          </w:tcPr>
          <w:p w14:paraId="2A2CEC12">
            <w:pPr>
              <w:widowControl/>
              <w:jc w:val="center"/>
              <w:rPr>
                <w:rFonts w:hint="eastAsia"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开标前不得启封</w:t>
            </w:r>
          </w:p>
        </w:tc>
      </w:tr>
    </w:tbl>
    <w:p w14:paraId="5A8E9A8D">
      <w:pPr>
        <w:autoSpaceDE w:val="0"/>
        <w:autoSpaceDN w:val="0"/>
        <w:adjustRightInd w:val="0"/>
        <w:snapToGrid w:val="0"/>
        <w:spacing w:line="360" w:lineRule="atLeast"/>
        <w:rPr>
          <w:rFonts w:hint="eastAsia"/>
          <w:color w:val="auto"/>
          <w:highlight w:val="none"/>
        </w:rPr>
        <w:sectPr>
          <w:headerReference r:id="rId4" w:type="first"/>
          <w:footerReference r:id="rId6" w:type="first"/>
          <w:headerReference r:id="rId3" w:type="default"/>
          <w:footerReference r:id="rId5" w:type="default"/>
          <w:pgSz w:w="11906" w:h="16838"/>
          <w:pgMar w:top="1440" w:right="1361" w:bottom="1440" w:left="1361" w:header="720" w:footer="720" w:gutter="0"/>
          <w:pgNumType w:fmt="decimal"/>
          <w:cols w:space="720" w:num="1"/>
          <w:titlePg/>
          <w:docGrid w:linePitch="286" w:charSpace="-3831"/>
        </w:sectPr>
      </w:pPr>
    </w:p>
    <w:p w14:paraId="22F87673">
      <w:pPr>
        <w:pStyle w:val="14"/>
        <w:widowControl/>
        <w:adjustRightInd w:val="0"/>
        <w:snapToGrid w:val="0"/>
        <w:spacing w:line="400" w:lineRule="exact"/>
        <w:jc w:val="left"/>
        <w:rPr>
          <w:rFonts w:hint="eastAsia" w:hAnsi="宋体"/>
          <w:color w:val="auto"/>
          <w:sz w:val="36"/>
          <w:szCs w:val="36"/>
          <w:highlight w:val="none"/>
        </w:rPr>
      </w:pPr>
      <w:r>
        <w:rPr>
          <w:rFonts w:hint="eastAsia" w:hAnsi="宋体"/>
          <w:color w:val="auto"/>
          <w:sz w:val="36"/>
          <w:szCs w:val="36"/>
          <w:highlight w:val="none"/>
        </w:rPr>
        <w:t>2.3开标一览表</w:t>
      </w:r>
      <w:r>
        <w:rPr>
          <w:rFonts w:hAnsi="宋体"/>
          <w:color w:val="auto"/>
          <w:sz w:val="36"/>
          <w:szCs w:val="36"/>
          <w:highlight w:val="none"/>
        </w:rPr>
        <w:t xml:space="preserve"> </w:t>
      </w:r>
      <w:r>
        <w:rPr>
          <w:rFonts w:hint="eastAsia" w:hAnsi="宋体"/>
          <w:color w:val="auto"/>
          <w:sz w:val="36"/>
          <w:szCs w:val="36"/>
          <w:highlight w:val="none"/>
        </w:rPr>
        <w:t xml:space="preserve">   </w:t>
      </w:r>
    </w:p>
    <w:p w14:paraId="10BC7507">
      <w:pPr>
        <w:pStyle w:val="14"/>
        <w:widowControl/>
        <w:adjustRightInd w:val="0"/>
        <w:snapToGrid w:val="0"/>
        <w:spacing w:line="400" w:lineRule="exact"/>
        <w:jc w:val="center"/>
        <w:rPr>
          <w:rFonts w:hint="eastAsia" w:hAnsi="宋体"/>
          <w:color w:val="auto"/>
          <w:sz w:val="36"/>
          <w:szCs w:val="36"/>
          <w:highlight w:val="none"/>
        </w:rPr>
      </w:pPr>
    </w:p>
    <w:p w14:paraId="3C06501F">
      <w:pPr>
        <w:widowControl/>
        <w:snapToGrid w:val="0"/>
        <w:spacing w:line="400" w:lineRule="exact"/>
        <w:jc w:val="center"/>
        <w:rPr>
          <w:color w:val="auto"/>
          <w:sz w:val="36"/>
          <w:highlight w:val="none"/>
        </w:rPr>
      </w:pPr>
      <w:r>
        <w:rPr>
          <w:rFonts w:hint="eastAsia"/>
          <w:color w:val="auto"/>
          <w:sz w:val="36"/>
          <w:highlight w:val="none"/>
        </w:rPr>
        <w:t>开标</w:t>
      </w:r>
      <w:r>
        <w:rPr>
          <w:color w:val="auto"/>
          <w:sz w:val="36"/>
          <w:highlight w:val="none"/>
        </w:rPr>
        <w:t>一览表</w:t>
      </w:r>
    </w:p>
    <w:p w14:paraId="0724A0E8">
      <w:pPr>
        <w:widowControl/>
        <w:snapToGrid w:val="0"/>
        <w:spacing w:line="400" w:lineRule="exact"/>
        <w:jc w:val="left"/>
        <w:rPr>
          <w:color w:val="auto"/>
          <w:sz w:val="36"/>
          <w:highlight w:val="none"/>
        </w:rPr>
      </w:pPr>
    </w:p>
    <w:p w14:paraId="21FB879F">
      <w:pPr>
        <w:widowControl/>
        <w:snapToGrid w:val="0"/>
        <w:spacing w:line="400" w:lineRule="exact"/>
        <w:jc w:val="left"/>
        <w:rPr>
          <w:color w:val="auto"/>
          <w:sz w:val="36"/>
          <w:highlight w:val="none"/>
        </w:rPr>
      </w:pPr>
    </w:p>
    <w:p w14:paraId="04667E29">
      <w:pPr>
        <w:rPr>
          <w:rFonts w:hint="eastAsia"/>
          <w:color w:val="auto"/>
          <w:highlight w:val="none"/>
        </w:rPr>
      </w:pPr>
    </w:p>
    <w:p w14:paraId="6CE2A651">
      <w:pPr>
        <w:snapToGrid w:val="0"/>
        <w:spacing w:line="400" w:lineRule="exact"/>
        <w:rPr>
          <w:color w:val="auto"/>
          <w:sz w:val="22"/>
          <w:szCs w:val="22"/>
          <w:highlight w:val="none"/>
        </w:rPr>
      </w:pPr>
      <w:r>
        <w:rPr>
          <w:rFonts w:hint="eastAsia" w:hAnsi="宋体" w:cs="宋体"/>
          <w:color w:val="auto"/>
          <w:sz w:val="22"/>
          <w:szCs w:val="22"/>
          <w:highlight w:val="none"/>
        </w:rPr>
        <w:t xml:space="preserve">供应商名称：                       招标编号：              </w:t>
      </w:r>
    </w:p>
    <w:tbl>
      <w:tblPr>
        <w:tblStyle w:val="26"/>
        <w:tblW w:w="9444" w:type="dxa"/>
        <w:tblInd w:w="0" w:type="dxa"/>
        <w:tblLayout w:type="fixed"/>
        <w:tblCellMar>
          <w:top w:w="0" w:type="dxa"/>
          <w:left w:w="0" w:type="dxa"/>
          <w:bottom w:w="0" w:type="dxa"/>
          <w:right w:w="0" w:type="dxa"/>
        </w:tblCellMar>
      </w:tblPr>
      <w:tblGrid>
        <w:gridCol w:w="4567"/>
        <w:gridCol w:w="4877"/>
      </w:tblGrid>
      <w:tr w14:paraId="138EC65D">
        <w:tblPrEx>
          <w:tblCellMar>
            <w:top w:w="0" w:type="dxa"/>
            <w:left w:w="0" w:type="dxa"/>
            <w:bottom w:w="0" w:type="dxa"/>
            <w:right w:w="0" w:type="dxa"/>
          </w:tblCellMar>
        </w:tblPrEx>
        <w:trPr>
          <w:trHeight w:val="917" w:hRule="atLeast"/>
        </w:trPr>
        <w:tc>
          <w:tcPr>
            <w:tcW w:w="456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37E81EB">
            <w:pPr>
              <w:snapToGrid w:val="0"/>
              <w:jc w:val="center"/>
              <w:rPr>
                <w:color w:val="auto"/>
                <w:sz w:val="22"/>
                <w:highlight w:val="none"/>
              </w:rPr>
            </w:pPr>
            <w:r>
              <w:rPr>
                <w:color w:val="auto"/>
                <w:sz w:val="22"/>
                <w:highlight w:val="none"/>
              </w:rPr>
              <w:t>项目名称</w:t>
            </w:r>
          </w:p>
        </w:tc>
        <w:tc>
          <w:tcPr>
            <w:tcW w:w="4877" w:type="dxa"/>
            <w:tcBorders>
              <w:top w:val="single" w:color="000000" w:sz="4" w:space="0"/>
              <w:left w:val="single" w:color="auto" w:sz="4" w:space="0"/>
              <w:bottom w:val="single" w:color="000000" w:sz="4" w:space="0"/>
              <w:right w:val="single" w:color="000000" w:sz="8" w:space="0"/>
            </w:tcBorders>
            <w:noWrap w:val="0"/>
            <w:vAlign w:val="center"/>
          </w:tcPr>
          <w:p w14:paraId="0BD79BD0">
            <w:pPr>
              <w:snapToGrid w:val="0"/>
              <w:jc w:val="center"/>
              <w:rPr>
                <w:color w:val="auto"/>
                <w:sz w:val="22"/>
                <w:highlight w:val="none"/>
              </w:rPr>
            </w:pPr>
            <w:r>
              <w:rPr>
                <w:color w:val="auto"/>
                <w:sz w:val="22"/>
                <w:highlight w:val="none"/>
              </w:rPr>
              <w:t>报价</w:t>
            </w:r>
          </w:p>
        </w:tc>
      </w:tr>
      <w:tr w14:paraId="1AE95E3A">
        <w:trPr>
          <w:trHeight w:val="1535" w:hRule="atLeast"/>
        </w:trPr>
        <w:tc>
          <w:tcPr>
            <w:tcW w:w="4567"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0F91F79D">
            <w:pPr>
              <w:snapToGrid w:val="0"/>
              <w:jc w:val="center"/>
              <w:rPr>
                <w:rFonts w:hint="eastAsia" w:eastAsia="宋体"/>
                <w:color w:val="auto"/>
                <w:sz w:val="22"/>
                <w:highlight w:val="none"/>
                <w:lang w:eastAsia="zh-CN"/>
              </w:rPr>
            </w:pPr>
            <w:r>
              <w:rPr>
                <w:rFonts w:hint="eastAsia"/>
                <w:color w:val="auto"/>
                <w:sz w:val="22"/>
                <w:highlight w:val="none"/>
                <w:lang w:eastAsia="zh-CN"/>
              </w:rPr>
              <w:t xml:space="preserve">平阳县妇幼保健院医用诊桌、医用等候椅、药架等采购 </w:t>
            </w:r>
          </w:p>
        </w:tc>
        <w:tc>
          <w:tcPr>
            <w:tcW w:w="4877" w:type="dxa"/>
            <w:tcBorders>
              <w:top w:val="single" w:color="000000" w:sz="4" w:space="0"/>
              <w:left w:val="single" w:color="auto" w:sz="4" w:space="0"/>
              <w:bottom w:val="single" w:color="auto" w:sz="4" w:space="0"/>
              <w:right w:val="single" w:color="000000" w:sz="8" w:space="0"/>
            </w:tcBorders>
            <w:noWrap w:val="0"/>
            <w:vAlign w:val="center"/>
          </w:tcPr>
          <w:p w14:paraId="1421505B">
            <w:pPr>
              <w:snapToGrid w:val="0"/>
              <w:rPr>
                <w:color w:val="auto"/>
                <w:sz w:val="22"/>
                <w:highlight w:val="none"/>
              </w:rPr>
            </w:pPr>
            <w:r>
              <w:rPr>
                <w:rFonts w:hint="eastAsia"/>
                <w:color w:val="auto"/>
                <w:sz w:val="22"/>
                <w:highlight w:val="none"/>
              </w:rPr>
              <w:t>投标报价（折扣率）</w:t>
            </w:r>
            <w:r>
              <w:rPr>
                <w:rFonts w:hint="eastAsia"/>
                <w:color w:val="auto"/>
                <w:sz w:val="22"/>
                <w:highlight w:val="none"/>
                <w:u w:val="single"/>
              </w:rPr>
              <w:t>：          %</w:t>
            </w:r>
          </w:p>
        </w:tc>
      </w:tr>
    </w:tbl>
    <w:p w14:paraId="1CDAB283">
      <w:pPr>
        <w:snapToGrid w:val="0"/>
        <w:spacing w:line="460" w:lineRule="atLeast"/>
        <w:rPr>
          <w:color w:val="auto"/>
          <w:sz w:val="22"/>
          <w:highlight w:val="none"/>
        </w:rPr>
      </w:pPr>
      <w:r>
        <w:rPr>
          <w:color w:val="auto"/>
          <w:sz w:val="22"/>
          <w:highlight w:val="none"/>
        </w:rPr>
        <w:t>▲</w:t>
      </w:r>
      <w:r>
        <w:rPr>
          <w:rFonts w:hint="eastAsia"/>
          <w:color w:val="auto"/>
          <w:sz w:val="22"/>
          <w:highlight w:val="none"/>
          <w:lang w:val="en-US" w:eastAsia="zh-CN"/>
        </w:rPr>
        <w:t>开标</w:t>
      </w:r>
      <w:r>
        <w:rPr>
          <w:color w:val="auto"/>
          <w:sz w:val="22"/>
          <w:highlight w:val="none"/>
        </w:rPr>
        <w:t>一览表中报价为符合采购文件要求的项目</w:t>
      </w:r>
      <w:r>
        <w:rPr>
          <w:rFonts w:hint="eastAsia"/>
          <w:color w:val="auto"/>
          <w:sz w:val="22"/>
          <w:highlight w:val="none"/>
        </w:rPr>
        <w:t>报价</w:t>
      </w:r>
      <w:r>
        <w:rPr>
          <w:color w:val="auto"/>
          <w:sz w:val="22"/>
          <w:highlight w:val="none"/>
        </w:rPr>
        <w:t>（含税等费用），其它需要的费用。</w:t>
      </w:r>
    </w:p>
    <w:p w14:paraId="2249593B">
      <w:pPr>
        <w:autoSpaceDE w:val="0"/>
        <w:autoSpaceDN w:val="0"/>
        <w:snapToGrid w:val="0"/>
        <w:spacing w:line="440" w:lineRule="atLeast"/>
        <w:rPr>
          <w:color w:val="auto"/>
          <w:highlight w:val="none"/>
        </w:rPr>
      </w:pPr>
      <w:r>
        <w:rPr>
          <w:color w:val="auto"/>
          <w:sz w:val="22"/>
          <w:highlight w:val="none"/>
        </w:rPr>
        <w:t>▲不提供此表格的将视为没有实质性响应采购文件。</w:t>
      </w:r>
    </w:p>
    <w:p w14:paraId="658F4541">
      <w:pPr>
        <w:autoSpaceDE w:val="0"/>
        <w:autoSpaceDN w:val="0"/>
        <w:snapToGrid w:val="0"/>
        <w:spacing w:line="440" w:lineRule="atLeast"/>
        <w:rPr>
          <w:color w:val="auto"/>
          <w:highlight w:val="none"/>
        </w:rPr>
      </w:pPr>
      <w:r>
        <w:rPr>
          <w:color w:val="auto"/>
          <w:sz w:val="22"/>
          <w:highlight w:val="none"/>
        </w:rPr>
        <w:t>▲</w:t>
      </w:r>
      <w:r>
        <w:rPr>
          <w:rFonts w:hint="eastAsia"/>
          <w:b/>
          <w:color w:val="auto"/>
          <w:sz w:val="22"/>
          <w:highlight w:val="none"/>
        </w:rPr>
        <w:t>本项目采用单价统一折扣率报价，折扣率大于100%或小于等于0的做无效投标处理。各结算单价=招标文件单价最高限价*投标单价折扣率。</w:t>
      </w:r>
    </w:p>
    <w:p w14:paraId="1FEE0894">
      <w:pPr>
        <w:autoSpaceDE w:val="0"/>
        <w:autoSpaceDN w:val="0"/>
        <w:snapToGrid w:val="0"/>
        <w:spacing w:line="440" w:lineRule="atLeast"/>
        <w:rPr>
          <w:color w:val="auto"/>
          <w:highlight w:val="none"/>
        </w:rPr>
      </w:pPr>
    </w:p>
    <w:p w14:paraId="4845ACD1">
      <w:pPr>
        <w:autoSpaceDE w:val="0"/>
        <w:autoSpaceDN w:val="0"/>
        <w:snapToGrid w:val="0"/>
        <w:spacing w:line="440" w:lineRule="atLeast"/>
        <w:rPr>
          <w:color w:val="auto"/>
          <w:highlight w:val="none"/>
        </w:rPr>
      </w:pPr>
    </w:p>
    <w:p w14:paraId="5060CA3C">
      <w:pPr>
        <w:autoSpaceDE w:val="0"/>
        <w:autoSpaceDN w:val="0"/>
        <w:snapToGrid w:val="0"/>
        <w:spacing w:line="440" w:lineRule="atLeast"/>
        <w:rPr>
          <w:color w:val="auto"/>
          <w:highlight w:val="none"/>
        </w:rPr>
      </w:pPr>
    </w:p>
    <w:p w14:paraId="20D6C477">
      <w:pPr>
        <w:autoSpaceDE w:val="0"/>
        <w:autoSpaceDN w:val="0"/>
        <w:snapToGrid w:val="0"/>
        <w:spacing w:line="440" w:lineRule="atLeast"/>
        <w:rPr>
          <w:color w:val="auto"/>
          <w:sz w:val="22"/>
          <w:szCs w:val="22"/>
          <w:highlight w:val="none"/>
        </w:rPr>
      </w:pPr>
      <w:r>
        <w:rPr>
          <w:color w:val="auto"/>
          <w:sz w:val="22"/>
          <w:szCs w:val="22"/>
          <w:highlight w:val="none"/>
        </w:rPr>
        <w:t>供应商全称（盖章）：</w:t>
      </w:r>
    </w:p>
    <w:p w14:paraId="43BE9CEB">
      <w:pPr>
        <w:autoSpaceDE w:val="0"/>
        <w:autoSpaceDN w:val="0"/>
        <w:snapToGrid w:val="0"/>
        <w:spacing w:line="440" w:lineRule="atLeast"/>
        <w:rPr>
          <w:color w:val="auto"/>
          <w:sz w:val="22"/>
          <w:szCs w:val="22"/>
          <w:highlight w:val="none"/>
        </w:rPr>
      </w:pPr>
      <w:r>
        <w:rPr>
          <w:color w:val="auto"/>
          <w:sz w:val="22"/>
          <w:szCs w:val="22"/>
          <w:highlight w:val="none"/>
        </w:rPr>
        <w:t>法定代表人或授权代表（签字或盖章）：</w:t>
      </w:r>
    </w:p>
    <w:p w14:paraId="64C48578">
      <w:pPr>
        <w:autoSpaceDE w:val="0"/>
        <w:autoSpaceDN w:val="0"/>
        <w:snapToGrid w:val="0"/>
        <w:spacing w:line="440" w:lineRule="atLeast"/>
        <w:rPr>
          <w:color w:val="auto"/>
          <w:sz w:val="22"/>
          <w:szCs w:val="22"/>
          <w:highlight w:val="none"/>
        </w:rPr>
      </w:pPr>
      <w:r>
        <w:rPr>
          <w:color w:val="auto"/>
          <w:sz w:val="22"/>
          <w:szCs w:val="22"/>
          <w:highlight w:val="none"/>
        </w:rPr>
        <w:t>日期：</w:t>
      </w:r>
    </w:p>
    <w:p w14:paraId="28466A59">
      <w:pPr>
        <w:widowControl/>
        <w:spacing w:after="120" w:afterLines="50" w:line="400" w:lineRule="exact"/>
        <w:ind w:left="4200" w:leftChars="2000"/>
        <w:jc w:val="left"/>
        <w:rPr>
          <w:rFonts w:hint="eastAsia" w:ascii="Times New Roman" w:hAnsi="Times New Roman" w:eastAsia="宋体" w:cs="Times New Roman"/>
          <w:color w:val="auto"/>
          <w:sz w:val="22"/>
          <w:szCs w:val="22"/>
          <w:highlight w:val="none"/>
        </w:rPr>
      </w:pPr>
    </w:p>
    <w:p w14:paraId="5EBD6D21">
      <w:pPr>
        <w:widowControl/>
        <w:autoSpaceDE w:val="0"/>
        <w:autoSpaceDN w:val="0"/>
        <w:adjustRightInd w:val="0"/>
        <w:spacing w:line="460" w:lineRule="atLeast"/>
        <w:jc w:val="left"/>
        <w:rPr>
          <w:rFonts w:hint="eastAsia" w:ascii="Times New Roman" w:hAnsi="Times New Roman" w:eastAsia="宋体" w:cs="Times New Roman"/>
          <w:b/>
          <w:color w:val="auto"/>
          <w:sz w:val="30"/>
          <w:szCs w:val="20"/>
          <w:highlight w:val="none"/>
          <w:lang w:val="zh-CN"/>
        </w:rPr>
      </w:pPr>
    </w:p>
    <w:p w14:paraId="4076F97A">
      <w:pPr>
        <w:widowControl/>
        <w:autoSpaceDE w:val="0"/>
        <w:autoSpaceDN w:val="0"/>
        <w:adjustRightInd w:val="0"/>
        <w:spacing w:line="460" w:lineRule="atLeast"/>
        <w:jc w:val="left"/>
        <w:rPr>
          <w:rFonts w:hint="eastAsia" w:ascii="Times New Roman" w:hAnsi="Times New Roman" w:eastAsia="宋体" w:cs="Times New Roman"/>
          <w:b/>
          <w:color w:val="auto"/>
          <w:sz w:val="30"/>
          <w:szCs w:val="20"/>
          <w:highlight w:val="none"/>
          <w:lang w:val="zh-CN"/>
        </w:rPr>
      </w:pPr>
    </w:p>
    <w:p w14:paraId="2C28BD0A">
      <w:pPr>
        <w:pStyle w:val="24"/>
        <w:widowControl/>
        <w:rPr>
          <w:rFonts w:hint="eastAsia"/>
          <w:b w:val="0"/>
          <w:color w:val="auto"/>
          <w:sz w:val="30"/>
          <w:highlight w:val="none"/>
          <w:lang w:val="zh-CN"/>
        </w:rPr>
      </w:pPr>
    </w:p>
    <w:p w14:paraId="3E33950D">
      <w:pPr>
        <w:widowControl/>
        <w:jc w:val="left"/>
        <w:rPr>
          <w:rFonts w:hint="eastAsia" w:ascii="Times New Roman" w:hAnsi="Times New Roman" w:eastAsia="宋体" w:cs="Times New Roman"/>
          <w:b/>
          <w:color w:val="auto"/>
          <w:sz w:val="30"/>
          <w:szCs w:val="20"/>
          <w:highlight w:val="none"/>
          <w:lang w:val="zh-CN"/>
        </w:rPr>
      </w:pPr>
    </w:p>
    <w:p w14:paraId="4426B957">
      <w:pPr>
        <w:pStyle w:val="24"/>
        <w:widowControl/>
        <w:rPr>
          <w:rFonts w:hint="eastAsia"/>
          <w:b w:val="0"/>
          <w:color w:val="auto"/>
          <w:sz w:val="30"/>
          <w:highlight w:val="none"/>
          <w:lang w:val="zh-CN"/>
        </w:rPr>
      </w:pPr>
    </w:p>
    <w:p w14:paraId="73A8672A">
      <w:pPr>
        <w:widowControl/>
        <w:jc w:val="left"/>
        <w:rPr>
          <w:rFonts w:hint="eastAsia" w:ascii="Times New Roman" w:hAnsi="Times New Roman" w:eastAsia="宋体" w:cs="Times New Roman"/>
          <w:b/>
          <w:color w:val="auto"/>
          <w:sz w:val="30"/>
          <w:szCs w:val="20"/>
          <w:highlight w:val="none"/>
          <w:lang w:val="zh-CN"/>
        </w:rPr>
      </w:pPr>
    </w:p>
    <w:p w14:paraId="4F02E6C9">
      <w:pPr>
        <w:widowControl/>
        <w:jc w:val="left"/>
        <w:rPr>
          <w:rFonts w:hint="eastAsia" w:ascii="Times New Roman" w:hAnsi="Times New Roman" w:eastAsia="宋体" w:cs="Times New Roman"/>
          <w:color w:val="auto"/>
          <w:szCs w:val="20"/>
          <w:highlight w:val="none"/>
        </w:rPr>
      </w:pPr>
    </w:p>
    <w:p w14:paraId="44A2BD62">
      <w:pPr>
        <w:pStyle w:val="14"/>
        <w:widowControl/>
        <w:adjustRightInd w:val="0"/>
        <w:snapToGrid w:val="0"/>
        <w:spacing w:line="440" w:lineRule="atLeast"/>
        <w:jc w:val="left"/>
        <w:rPr>
          <w:rFonts w:hint="eastAsia" w:hAnsi="宋体"/>
          <w:color w:val="auto"/>
          <w:sz w:val="36"/>
          <w:szCs w:val="36"/>
          <w:highlight w:val="none"/>
        </w:rPr>
      </w:pPr>
    </w:p>
    <w:p w14:paraId="00E37835">
      <w:pPr>
        <w:pStyle w:val="14"/>
        <w:widowControl/>
        <w:adjustRightInd w:val="0"/>
        <w:snapToGrid w:val="0"/>
        <w:spacing w:line="440" w:lineRule="atLeast"/>
        <w:jc w:val="left"/>
        <w:rPr>
          <w:rFonts w:hint="eastAsia" w:hAnsi="宋体"/>
          <w:color w:val="auto"/>
          <w:sz w:val="36"/>
          <w:szCs w:val="36"/>
          <w:highlight w:val="none"/>
        </w:rPr>
      </w:pPr>
      <w:r>
        <w:rPr>
          <w:rFonts w:hint="eastAsia" w:hAnsi="宋体"/>
          <w:color w:val="auto"/>
          <w:sz w:val="36"/>
          <w:szCs w:val="36"/>
          <w:highlight w:val="none"/>
        </w:rPr>
        <w:t>2.</w:t>
      </w:r>
      <w:r>
        <w:rPr>
          <w:rFonts w:hint="eastAsia" w:hAnsi="宋体"/>
          <w:color w:val="auto"/>
          <w:sz w:val="36"/>
          <w:szCs w:val="36"/>
          <w:highlight w:val="none"/>
          <w:lang w:val="en-US" w:eastAsia="zh-CN"/>
        </w:rPr>
        <w:t>4</w:t>
      </w:r>
      <w:r>
        <w:rPr>
          <w:rFonts w:hint="eastAsia" w:hAnsi="宋体"/>
          <w:color w:val="auto"/>
          <w:sz w:val="36"/>
          <w:szCs w:val="36"/>
          <w:highlight w:val="none"/>
        </w:rPr>
        <w:t>随机备品备件、专用工具清单</w:t>
      </w:r>
    </w:p>
    <w:p w14:paraId="5764F5E1">
      <w:pPr>
        <w:pStyle w:val="14"/>
        <w:widowControl/>
        <w:adjustRightInd w:val="0"/>
        <w:snapToGrid w:val="0"/>
        <w:spacing w:before="120" w:after="120" w:line="440" w:lineRule="atLeast"/>
        <w:ind w:firstLine="1446" w:firstLineChars="400"/>
        <w:jc w:val="left"/>
        <w:rPr>
          <w:rFonts w:hint="eastAsia" w:hAnsi="宋体"/>
          <w:b/>
          <w:color w:val="auto"/>
          <w:sz w:val="36"/>
          <w:szCs w:val="36"/>
          <w:highlight w:val="none"/>
        </w:rPr>
      </w:pPr>
      <w:r>
        <w:rPr>
          <w:rFonts w:hint="eastAsia" w:hAnsi="宋体"/>
          <w:b/>
          <w:color w:val="auto"/>
          <w:sz w:val="36"/>
          <w:szCs w:val="36"/>
          <w:highlight w:val="none"/>
        </w:rPr>
        <w:t>随机备品备件、专用工具清单(如有)</w:t>
      </w:r>
    </w:p>
    <w:tbl>
      <w:tblPr>
        <w:tblStyle w:val="26"/>
        <w:tblW w:w="0" w:type="auto"/>
        <w:tblInd w:w="-1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800"/>
        <w:gridCol w:w="2220"/>
        <w:gridCol w:w="1155"/>
        <w:gridCol w:w="1785"/>
        <w:gridCol w:w="1940"/>
      </w:tblGrid>
      <w:tr w14:paraId="5DA6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900" w:type="dxa"/>
            <w:noWrap w:val="0"/>
            <w:vAlign w:val="center"/>
          </w:tcPr>
          <w:p w14:paraId="6E4D71AC">
            <w:pPr>
              <w:pStyle w:val="14"/>
              <w:widowControl/>
              <w:adjustRightInd w:val="0"/>
              <w:snapToGrid w:val="0"/>
              <w:spacing w:before="120" w:after="120" w:line="440" w:lineRule="atLeast"/>
              <w:ind w:left="489" w:hanging="489"/>
              <w:jc w:val="center"/>
              <w:rPr>
                <w:rFonts w:hint="eastAsia" w:hAnsi="宋体"/>
                <w:b/>
                <w:color w:val="auto"/>
                <w:sz w:val="24"/>
                <w:szCs w:val="24"/>
                <w:highlight w:val="none"/>
              </w:rPr>
            </w:pPr>
            <w:r>
              <w:rPr>
                <w:rFonts w:hint="eastAsia" w:hAnsi="宋体"/>
                <w:b/>
                <w:color w:val="auto"/>
                <w:sz w:val="24"/>
                <w:szCs w:val="24"/>
                <w:highlight w:val="none"/>
              </w:rPr>
              <w:t>序 号</w:t>
            </w:r>
          </w:p>
        </w:tc>
        <w:tc>
          <w:tcPr>
            <w:tcW w:w="1800" w:type="dxa"/>
            <w:noWrap w:val="0"/>
            <w:vAlign w:val="center"/>
          </w:tcPr>
          <w:p w14:paraId="56282C1F">
            <w:pPr>
              <w:pStyle w:val="14"/>
              <w:widowControl/>
              <w:adjustRightInd w:val="0"/>
              <w:snapToGrid w:val="0"/>
              <w:spacing w:before="120" w:after="120" w:line="440" w:lineRule="atLeast"/>
              <w:ind w:left="489" w:hanging="489"/>
              <w:jc w:val="center"/>
              <w:rPr>
                <w:rFonts w:hint="eastAsia" w:hAnsi="宋体"/>
                <w:b/>
                <w:color w:val="auto"/>
                <w:sz w:val="24"/>
                <w:szCs w:val="24"/>
                <w:highlight w:val="none"/>
              </w:rPr>
            </w:pPr>
            <w:r>
              <w:rPr>
                <w:rFonts w:hint="eastAsia" w:hAnsi="宋体"/>
                <w:b/>
                <w:color w:val="auto"/>
                <w:sz w:val="24"/>
                <w:szCs w:val="24"/>
                <w:highlight w:val="none"/>
              </w:rPr>
              <w:t>名称</w:t>
            </w:r>
          </w:p>
        </w:tc>
        <w:tc>
          <w:tcPr>
            <w:tcW w:w="2220" w:type="dxa"/>
            <w:noWrap w:val="0"/>
            <w:vAlign w:val="center"/>
          </w:tcPr>
          <w:p w14:paraId="6D1A4746">
            <w:pPr>
              <w:pStyle w:val="14"/>
              <w:widowControl/>
              <w:adjustRightInd w:val="0"/>
              <w:snapToGrid w:val="0"/>
              <w:spacing w:before="120" w:after="120" w:line="440" w:lineRule="atLeast"/>
              <w:ind w:left="489" w:hanging="489"/>
              <w:jc w:val="center"/>
              <w:rPr>
                <w:rFonts w:hint="eastAsia" w:hAnsi="宋体"/>
                <w:b/>
                <w:color w:val="auto"/>
                <w:sz w:val="24"/>
                <w:szCs w:val="24"/>
                <w:highlight w:val="none"/>
              </w:rPr>
            </w:pPr>
            <w:r>
              <w:rPr>
                <w:rFonts w:hint="eastAsia" w:hAnsi="宋体"/>
                <w:b/>
                <w:color w:val="auto"/>
                <w:sz w:val="24"/>
                <w:szCs w:val="24"/>
                <w:highlight w:val="none"/>
              </w:rPr>
              <w:t>产地/规格/型号</w:t>
            </w:r>
          </w:p>
        </w:tc>
        <w:tc>
          <w:tcPr>
            <w:tcW w:w="1155" w:type="dxa"/>
            <w:noWrap w:val="0"/>
            <w:vAlign w:val="center"/>
          </w:tcPr>
          <w:p w14:paraId="7C897171">
            <w:pPr>
              <w:pStyle w:val="14"/>
              <w:widowControl/>
              <w:adjustRightInd w:val="0"/>
              <w:snapToGrid w:val="0"/>
              <w:spacing w:before="120" w:after="120" w:line="440" w:lineRule="atLeast"/>
              <w:ind w:left="489" w:hanging="489"/>
              <w:jc w:val="center"/>
              <w:rPr>
                <w:rFonts w:hint="eastAsia" w:hAnsi="宋体"/>
                <w:b/>
                <w:color w:val="auto"/>
                <w:sz w:val="24"/>
                <w:szCs w:val="24"/>
                <w:highlight w:val="none"/>
              </w:rPr>
            </w:pPr>
            <w:r>
              <w:rPr>
                <w:rFonts w:hint="eastAsia" w:hAnsi="宋体"/>
                <w:b/>
                <w:color w:val="auto"/>
                <w:sz w:val="24"/>
                <w:szCs w:val="24"/>
                <w:highlight w:val="none"/>
              </w:rPr>
              <w:t>数量</w:t>
            </w:r>
          </w:p>
        </w:tc>
        <w:tc>
          <w:tcPr>
            <w:tcW w:w="1785" w:type="dxa"/>
            <w:noWrap w:val="0"/>
            <w:vAlign w:val="center"/>
          </w:tcPr>
          <w:p w14:paraId="3A0947E4">
            <w:pPr>
              <w:pStyle w:val="14"/>
              <w:widowControl/>
              <w:adjustRightInd w:val="0"/>
              <w:snapToGrid w:val="0"/>
              <w:spacing w:before="120" w:after="120" w:line="440" w:lineRule="atLeast"/>
              <w:ind w:left="489" w:hanging="489"/>
              <w:jc w:val="center"/>
              <w:rPr>
                <w:rFonts w:hint="eastAsia" w:hAnsi="宋体"/>
                <w:b/>
                <w:color w:val="auto"/>
                <w:sz w:val="24"/>
                <w:szCs w:val="24"/>
                <w:highlight w:val="none"/>
              </w:rPr>
            </w:pPr>
            <w:r>
              <w:rPr>
                <w:rFonts w:hint="eastAsia" w:hAnsi="宋体"/>
                <w:b/>
                <w:color w:val="auto"/>
                <w:sz w:val="24"/>
                <w:szCs w:val="24"/>
                <w:highlight w:val="none"/>
              </w:rPr>
              <w:t>单价</w:t>
            </w:r>
          </w:p>
        </w:tc>
        <w:tc>
          <w:tcPr>
            <w:tcW w:w="1940" w:type="dxa"/>
            <w:noWrap w:val="0"/>
            <w:vAlign w:val="center"/>
          </w:tcPr>
          <w:p w14:paraId="779CC541">
            <w:pPr>
              <w:pStyle w:val="14"/>
              <w:widowControl/>
              <w:adjustRightInd w:val="0"/>
              <w:snapToGrid w:val="0"/>
              <w:spacing w:before="120" w:after="120" w:line="440" w:lineRule="atLeast"/>
              <w:ind w:left="489" w:hanging="489"/>
              <w:jc w:val="center"/>
              <w:rPr>
                <w:rFonts w:hint="eastAsia" w:hAnsi="宋体"/>
                <w:b/>
                <w:color w:val="auto"/>
                <w:sz w:val="24"/>
                <w:szCs w:val="24"/>
                <w:highlight w:val="none"/>
              </w:rPr>
            </w:pPr>
            <w:r>
              <w:rPr>
                <w:rFonts w:hint="eastAsia" w:hAnsi="宋体"/>
                <w:b/>
                <w:color w:val="auto"/>
                <w:sz w:val="24"/>
                <w:szCs w:val="24"/>
                <w:highlight w:val="none"/>
              </w:rPr>
              <w:t>备 注</w:t>
            </w:r>
          </w:p>
        </w:tc>
      </w:tr>
      <w:tr w14:paraId="7D93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6EA2B8F6">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800" w:type="dxa"/>
            <w:noWrap w:val="0"/>
            <w:vAlign w:val="top"/>
          </w:tcPr>
          <w:p w14:paraId="5ABF6920">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2220" w:type="dxa"/>
            <w:noWrap w:val="0"/>
            <w:vAlign w:val="top"/>
          </w:tcPr>
          <w:p w14:paraId="69725DA5">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155" w:type="dxa"/>
            <w:noWrap w:val="0"/>
            <w:vAlign w:val="top"/>
          </w:tcPr>
          <w:p w14:paraId="47336498">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785" w:type="dxa"/>
            <w:noWrap w:val="0"/>
            <w:vAlign w:val="top"/>
          </w:tcPr>
          <w:p w14:paraId="1114CF4C">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940" w:type="dxa"/>
            <w:noWrap w:val="0"/>
            <w:vAlign w:val="top"/>
          </w:tcPr>
          <w:p w14:paraId="548BF8E8">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r>
      <w:tr w14:paraId="0CE6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4A75A91F">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800" w:type="dxa"/>
            <w:noWrap w:val="0"/>
            <w:vAlign w:val="top"/>
          </w:tcPr>
          <w:p w14:paraId="39CD9704">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2220" w:type="dxa"/>
            <w:noWrap w:val="0"/>
            <w:vAlign w:val="top"/>
          </w:tcPr>
          <w:p w14:paraId="13475C9F">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155" w:type="dxa"/>
            <w:noWrap w:val="0"/>
            <w:vAlign w:val="top"/>
          </w:tcPr>
          <w:p w14:paraId="6F0DA3AC">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785" w:type="dxa"/>
            <w:noWrap w:val="0"/>
            <w:vAlign w:val="top"/>
          </w:tcPr>
          <w:p w14:paraId="31E37A6A">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940" w:type="dxa"/>
            <w:noWrap w:val="0"/>
            <w:vAlign w:val="top"/>
          </w:tcPr>
          <w:p w14:paraId="607E16A5">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r>
      <w:tr w14:paraId="65134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259CE0AC">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800" w:type="dxa"/>
            <w:noWrap w:val="0"/>
            <w:vAlign w:val="top"/>
          </w:tcPr>
          <w:p w14:paraId="28B47CB0">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2220" w:type="dxa"/>
            <w:noWrap w:val="0"/>
            <w:vAlign w:val="top"/>
          </w:tcPr>
          <w:p w14:paraId="7F3664F9">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155" w:type="dxa"/>
            <w:noWrap w:val="0"/>
            <w:vAlign w:val="top"/>
          </w:tcPr>
          <w:p w14:paraId="2ABA6784">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785" w:type="dxa"/>
            <w:noWrap w:val="0"/>
            <w:vAlign w:val="top"/>
          </w:tcPr>
          <w:p w14:paraId="46F956EB">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940" w:type="dxa"/>
            <w:noWrap w:val="0"/>
            <w:vAlign w:val="top"/>
          </w:tcPr>
          <w:p w14:paraId="773B2BDB">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r>
      <w:tr w14:paraId="6937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36DAB5CE">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800" w:type="dxa"/>
            <w:noWrap w:val="0"/>
            <w:vAlign w:val="top"/>
          </w:tcPr>
          <w:p w14:paraId="553D726D">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2220" w:type="dxa"/>
            <w:noWrap w:val="0"/>
            <w:vAlign w:val="top"/>
          </w:tcPr>
          <w:p w14:paraId="48B41E2C">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155" w:type="dxa"/>
            <w:noWrap w:val="0"/>
            <w:vAlign w:val="top"/>
          </w:tcPr>
          <w:p w14:paraId="21B236E0">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785" w:type="dxa"/>
            <w:noWrap w:val="0"/>
            <w:vAlign w:val="top"/>
          </w:tcPr>
          <w:p w14:paraId="5CF8ED7A">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940" w:type="dxa"/>
            <w:noWrap w:val="0"/>
            <w:vAlign w:val="top"/>
          </w:tcPr>
          <w:p w14:paraId="58AD08CD">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r>
      <w:tr w14:paraId="3416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645DF7E2">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800" w:type="dxa"/>
            <w:noWrap w:val="0"/>
            <w:vAlign w:val="top"/>
          </w:tcPr>
          <w:p w14:paraId="7AF6EECE">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2220" w:type="dxa"/>
            <w:noWrap w:val="0"/>
            <w:vAlign w:val="top"/>
          </w:tcPr>
          <w:p w14:paraId="47F03B2F">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155" w:type="dxa"/>
            <w:noWrap w:val="0"/>
            <w:vAlign w:val="top"/>
          </w:tcPr>
          <w:p w14:paraId="1A0F6CA7">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785" w:type="dxa"/>
            <w:noWrap w:val="0"/>
            <w:vAlign w:val="top"/>
          </w:tcPr>
          <w:p w14:paraId="00484216">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940" w:type="dxa"/>
            <w:noWrap w:val="0"/>
            <w:vAlign w:val="top"/>
          </w:tcPr>
          <w:p w14:paraId="2275D255">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r>
      <w:tr w14:paraId="7D60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0" w:type="dxa"/>
            <w:noWrap w:val="0"/>
            <w:vAlign w:val="top"/>
          </w:tcPr>
          <w:p w14:paraId="15F74C49">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800" w:type="dxa"/>
            <w:noWrap w:val="0"/>
            <w:vAlign w:val="top"/>
          </w:tcPr>
          <w:p w14:paraId="55F5140A">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2220" w:type="dxa"/>
            <w:noWrap w:val="0"/>
            <w:vAlign w:val="top"/>
          </w:tcPr>
          <w:p w14:paraId="6219248D">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155" w:type="dxa"/>
            <w:noWrap w:val="0"/>
            <w:vAlign w:val="top"/>
          </w:tcPr>
          <w:p w14:paraId="0B507438">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785" w:type="dxa"/>
            <w:noWrap w:val="0"/>
            <w:vAlign w:val="top"/>
          </w:tcPr>
          <w:p w14:paraId="04795365">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940" w:type="dxa"/>
            <w:noWrap w:val="0"/>
            <w:vAlign w:val="top"/>
          </w:tcPr>
          <w:p w14:paraId="6E51CD7E">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r>
      <w:tr w14:paraId="6663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45BFCE64">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800" w:type="dxa"/>
            <w:noWrap w:val="0"/>
            <w:vAlign w:val="top"/>
          </w:tcPr>
          <w:p w14:paraId="19B0DC11">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2220" w:type="dxa"/>
            <w:noWrap w:val="0"/>
            <w:vAlign w:val="top"/>
          </w:tcPr>
          <w:p w14:paraId="67DCC6E9">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155" w:type="dxa"/>
            <w:noWrap w:val="0"/>
            <w:vAlign w:val="top"/>
          </w:tcPr>
          <w:p w14:paraId="19C95E14">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785" w:type="dxa"/>
            <w:noWrap w:val="0"/>
            <w:vAlign w:val="top"/>
          </w:tcPr>
          <w:p w14:paraId="56A0D7C4">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940" w:type="dxa"/>
            <w:noWrap w:val="0"/>
            <w:vAlign w:val="top"/>
          </w:tcPr>
          <w:p w14:paraId="4E2FCE35">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r>
      <w:tr w14:paraId="716D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0" w:type="dxa"/>
            <w:noWrap w:val="0"/>
            <w:vAlign w:val="top"/>
          </w:tcPr>
          <w:p w14:paraId="6D8C8934">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800" w:type="dxa"/>
            <w:noWrap w:val="0"/>
            <w:vAlign w:val="top"/>
          </w:tcPr>
          <w:p w14:paraId="7A04CB3B">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2220" w:type="dxa"/>
            <w:noWrap w:val="0"/>
            <w:vAlign w:val="top"/>
          </w:tcPr>
          <w:p w14:paraId="0FB643C7">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155" w:type="dxa"/>
            <w:noWrap w:val="0"/>
            <w:vAlign w:val="top"/>
          </w:tcPr>
          <w:p w14:paraId="08800555">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785" w:type="dxa"/>
            <w:noWrap w:val="0"/>
            <w:vAlign w:val="top"/>
          </w:tcPr>
          <w:p w14:paraId="61B59475">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940" w:type="dxa"/>
            <w:noWrap w:val="0"/>
            <w:vAlign w:val="top"/>
          </w:tcPr>
          <w:p w14:paraId="6B97726B">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r>
      <w:tr w14:paraId="2192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513CE4CE">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800" w:type="dxa"/>
            <w:noWrap w:val="0"/>
            <w:vAlign w:val="top"/>
          </w:tcPr>
          <w:p w14:paraId="7D770A04">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2220" w:type="dxa"/>
            <w:noWrap w:val="0"/>
            <w:vAlign w:val="top"/>
          </w:tcPr>
          <w:p w14:paraId="79CDAA35">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155" w:type="dxa"/>
            <w:noWrap w:val="0"/>
            <w:vAlign w:val="top"/>
          </w:tcPr>
          <w:p w14:paraId="5D091301">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785" w:type="dxa"/>
            <w:noWrap w:val="0"/>
            <w:vAlign w:val="top"/>
          </w:tcPr>
          <w:p w14:paraId="3B77F861">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940" w:type="dxa"/>
            <w:noWrap w:val="0"/>
            <w:vAlign w:val="top"/>
          </w:tcPr>
          <w:p w14:paraId="018F29FA">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r>
      <w:tr w14:paraId="7814D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74C4E5F4">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800" w:type="dxa"/>
            <w:noWrap w:val="0"/>
            <w:vAlign w:val="top"/>
          </w:tcPr>
          <w:p w14:paraId="0E78DE92">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2220" w:type="dxa"/>
            <w:noWrap w:val="0"/>
            <w:vAlign w:val="top"/>
          </w:tcPr>
          <w:p w14:paraId="6EF1B0EF">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155" w:type="dxa"/>
            <w:noWrap w:val="0"/>
            <w:vAlign w:val="top"/>
          </w:tcPr>
          <w:p w14:paraId="2144B7C6">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785" w:type="dxa"/>
            <w:noWrap w:val="0"/>
            <w:vAlign w:val="top"/>
          </w:tcPr>
          <w:p w14:paraId="7F1CFBB7">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940" w:type="dxa"/>
            <w:noWrap w:val="0"/>
            <w:vAlign w:val="top"/>
          </w:tcPr>
          <w:p w14:paraId="15CC70E2">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r>
      <w:tr w14:paraId="27D4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3B4DEE06">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800" w:type="dxa"/>
            <w:noWrap w:val="0"/>
            <w:vAlign w:val="top"/>
          </w:tcPr>
          <w:p w14:paraId="589EFF90">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2220" w:type="dxa"/>
            <w:noWrap w:val="0"/>
            <w:vAlign w:val="top"/>
          </w:tcPr>
          <w:p w14:paraId="1D01238B">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155" w:type="dxa"/>
            <w:noWrap w:val="0"/>
            <w:vAlign w:val="top"/>
          </w:tcPr>
          <w:p w14:paraId="1D055983">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785" w:type="dxa"/>
            <w:noWrap w:val="0"/>
            <w:vAlign w:val="top"/>
          </w:tcPr>
          <w:p w14:paraId="2006745B">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940" w:type="dxa"/>
            <w:noWrap w:val="0"/>
            <w:vAlign w:val="top"/>
          </w:tcPr>
          <w:p w14:paraId="175635FB">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r>
      <w:tr w14:paraId="7227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4554C701">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800" w:type="dxa"/>
            <w:noWrap w:val="0"/>
            <w:vAlign w:val="top"/>
          </w:tcPr>
          <w:p w14:paraId="7127CACD">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2220" w:type="dxa"/>
            <w:noWrap w:val="0"/>
            <w:vAlign w:val="top"/>
          </w:tcPr>
          <w:p w14:paraId="7AB7BBD4">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155" w:type="dxa"/>
            <w:noWrap w:val="0"/>
            <w:vAlign w:val="top"/>
          </w:tcPr>
          <w:p w14:paraId="5520E913">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785" w:type="dxa"/>
            <w:noWrap w:val="0"/>
            <w:vAlign w:val="top"/>
          </w:tcPr>
          <w:p w14:paraId="462ACAAA">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940" w:type="dxa"/>
            <w:noWrap w:val="0"/>
            <w:vAlign w:val="top"/>
          </w:tcPr>
          <w:p w14:paraId="3878FA6F">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r>
      <w:tr w14:paraId="6AB8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3D83AC4C">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800" w:type="dxa"/>
            <w:noWrap w:val="0"/>
            <w:vAlign w:val="top"/>
          </w:tcPr>
          <w:p w14:paraId="633E5E2C">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2220" w:type="dxa"/>
            <w:noWrap w:val="0"/>
            <w:vAlign w:val="top"/>
          </w:tcPr>
          <w:p w14:paraId="466AF7B0">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155" w:type="dxa"/>
            <w:noWrap w:val="0"/>
            <w:vAlign w:val="top"/>
          </w:tcPr>
          <w:p w14:paraId="12A30664">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785" w:type="dxa"/>
            <w:noWrap w:val="0"/>
            <w:vAlign w:val="top"/>
          </w:tcPr>
          <w:p w14:paraId="1D3AA40C">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940" w:type="dxa"/>
            <w:noWrap w:val="0"/>
            <w:vAlign w:val="top"/>
          </w:tcPr>
          <w:p w14:paraId="7B0BCA46">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r>
      <w:tr w14:paraId="2CB3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1A9A9A66">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800" w:type="dxa"/>
            <w:noWrap w:val="0"/>
            <w:vAlign w:val="top"/>
          </w:tcPr>
          <w:p w14:paraId="58DFE8CB">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2220" w:type="dxa"/>
            <w:noWrap w:val="0"/>
            <w:vAlign w:val="top"/>
          </w:tcPr>
          <w:p w14:paraId="72F9A9C6">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155" w:type="dxa"/>
            <w:noWrap w:val="0"/>
            <w:vAlign w:val="top"/>
          </w:tcPr>
          <w:p w14:paraId="1E2BAF4F">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785" w:type="dxa"/>
            <w:noWrap w:val="0"/>
            <w:vAlign w:val="top"/>
          </w:tcPr>
          <w:p w14:paraId="057D0343">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c>
          <w:tcPr>
            <w:tcW w:w="1940" w:type="dxa"/>
            <w:noWrap w:val="0"/>
            <w:vAlign w:val="top"/>
          </w:tcPr>
          <w:p w14:paraId="7B1196FB">
            <w:pPr>
              <w:pStyle w:val="14"/>
              <w:widowControl/>
              <w:adjustRightInd w:val="0"/>
              <w:snapToGrid w:val="0"/>
              <w:spacing w:before="120" w:after="120" w:line="440" w:lineRule="atLeast"/>
              <w:ind w:left="489" w:hanging="489"/>
              <w:jc w:val="left"/>
              <w:rPr>
                <w:rFonts w:hint="eastAsia" w:hAnsi="宋体"/>
                <w:b/>
                <w:color w:val="auto"/>
                <w:sz w:val="24"/>
                <w:szCs w:val="24"/>
                <w:highlight w:val="none"/>
              </w:rPr>
            </w:pPr>
          </w:p>
        </w:tc>
      </w:tr>
    </w:tbl>
    <w:p w14:paraId="62094B0B">
      <w:pPr>
        <w:pStyle w:val="14"/>
        <w:widowControl/>
        <w:adjustRightInd w:val="0"/>
        <w:snapToGrid w:val="0"/>
        <w:spacing w:before="120" w:after="120" w:line="440" w:lineRule="atLeast"/>
        <w:ind w:left="489" w:hanging="489"/>
        <w:jc w:val="left"/>
        <w:rPr>
          <w:rFonts w:hint="eastAsia" w:hAnsi="宋体"/>
          <w:b/>
          <w:color w:val="auto"/>
          <w:sz w:val="24"/>
          <w:highlight w:val="none"/>
        </w:rPr>
      </w:pPr>
    </w:p>
    <w:p w14:paraId="45F5D309">
      <w:pPr>
        <w:pStyle w:val="14"/>
        <w:widowControl/>
        <w:adjustRightInd w:val="0"/>
        <w:snapToGrid w:val="0"/>
        <w:spacing w:before="120" w:after="120" w:line="440" w:lineRule="atLeast"/>
        <w:ind w:left="489" w:hanging="489"/>
        <w:jc w:val="left"/>
        <w:rPr>
          <w:rFonts w:hint="eastAsia" w:hAnsi="宋体"/>
          <w:b/>
          <w:color w:val="auto"/>
          <w:sz w:val="24"/>
          <w:highlight w:val="none"/>
        </w:rPr>
      </w:pPr>
      <w:r>
        <w:rPr>
          <w:rFonts w:hint="eastAsia" w:hAnsi="宋体"/>
          <w:b/>
          <w:color w:val="auto"/>
          <w:sz w:val="24"/>
          <w:highlight w:val="none"/>
        </w:rPr>
        <w:t xml:space="preserve">供应商全称（盖章）：           </w:t>
      </w:r>
    </w:p>
    <w:p w14:paraId="6D1B7923">
      <w:pPr>
        <w:pStyle w:val="14"/>
        <w:widowControl/>
        <w:spacing w:before="120" w:after="120" w:line="440" w:lineRule="atLeast"/>
        <w:ind w:left="652" w:hanging="652"/>
        <w:jc w:val="left"/>
        <w:rPr>
          <w:rFonts w:hint="eastAsia" w:hAnsi="宋体"/>
          <w:b/>
          <w:color w:val="auto"/>
          <w:sz w:val="32"/>
          <w:highlight w:val="none"/>
        </w:rPr>
      </w:pPr>
    </w:p>
    <w:p w14:paraId="2E02B327">
      <w:pPr>
        <w:pStyle w:val="14"/>
        <w:widowControl/>
        <w:adjustRightInd w:val="0"/>
        <w:snapToGrid w:val="0"/>
        <w:spacing w:line="440" w:lineRule="atLeast"/>
        <w:jc w:val="left"/>
        <w:rPr>
          <w:rFonts w:hint="eastAsia" w:hAnsi="宋体"/>
          <w:color w:val="auto"/>
          <w:sz w:val="36"/>
          <w:szCs w:val="36"/>
          <w:highlight w:val="none"/>
        </w:rPr>
      </w:pPr>
    </w:p>
    <w:p w14:paraId="1984B22F">
      <w:pPr>
        <w:pStyle w:val="14"/>
        <w:widowControl/>
        <w:adjustRightInd w:val="0"/>
        <w:snapToGrid w:val="0"/>
        <w:spacing w:line="440" w:lineRule="atLeast"/>
        <w:jc w:val="left"/>
        <w:rPr>
          <w:rFonts w:hint="eastAsia" w:hAnsi="宋体"/>
          <w:color w:val="auto"/>
          <w:sz w:val="36"/>
          <w:szCs w:val="36"/>
          <w:highlight w:val="none"/>
        </w:rPr>
      </w:pPr>
      <w:r>
        <w:rPr>
          <w:rFonts w:hint="eastAsia" w:hAnsi="宋体"/>
          <w:color w:val="auto"/>
          <w:sz w:val="36"/>
          <w:szCs w:val="36"/>
          <w:highlight w:val="none"/>
        </w:rPr>
        <w:t>2.</w:t>
      </w:r>
      <w:r>
        <w:rPr>
          <w:rFonts w:hint="eastAsia" w:hAnsi="宋体"/>
          <w:color w:val="auto"/>
          <w:sz w:val="36"/>
          <w:szCs w:val="36"/>
          <w:highlight w:val="none"/>
          <w:lang w:val="en-US" w:eastAsia="zh-CN"/>
        </w:rPr>
        <w:t>5</w:t>
      </w:r>
      <w:r>
        <w:rPr>
          <w:rFonts w:hint="eastAsia" w:hAnsi="宋体"/>
          <w:color w:val="auto"/>
          <w:sz w:val="36"/>
          <w:szCs w:val="36"/>
          <w:highlight w:val="none"/>
        </w:rPr>
        <w:t>产品零件、易损件、备品备件报价表</w:t>
      </w:r>
    </w:p>
    <w:p w14:paraId="7C9513B4">
      <w:pPr>
        <w:pStyle w:val="14"/>
        <w:widowControl/>
        <w:adjustRightInd w:val="0"/>
        <w:snapToGrid w:val="0"/>
        <w:spacing w:before="120" w:after="120" w:line="400" w:lineRule="exact"/>
        <w:ind w:left="650" w:hanging="650"/>
        <w:jc w:val="left"/>
        <w:rPr>
          <w:rFonts w:hint="eastAsia" w:hAnsi="宋体"/>
          <w:color w:val="auto"/>
          <w:sz w:val="32"/>
          <w:szCs w:val="32"/>
          <w:highlight w:val="none"/>
        </w:rPr>
      </w:pPr>
    </w:p>
    <w:p w14:paraId="0F4C165B">
      <w:pPr>
        <w:pStyle w:val="14"/>
        <w:widowControl/>
        <w:adjustRightInd w:val="0"/>
        <w:snapToGrid w:val="0"/>
        <w:spacing w:before="120" w:after="120" w:line="400" w:lineRule="exact"/>
        <w:ind w:firstLine="1440" w:firstLineChars="400"/>
        <w:jc w:val="left"/>
        <w:rPr>
          <w:rFonts w:hint="eastAsia" w:hAnsi="宋体"/>
          <w:color w:val="auto"/>
          <w:sz w:val="36"/>
          <w:szCs w:val="36"/>
          <w:highlight w:val="none"/>
        </w:rPr>
      </w:pPr>
      <w:r>
        <w:rPr>
          <w:rFonts w:hint="eastAsia" w:hAnsi="宋体"/>
          <w:color w:val="auto"/>
          <w:sz w:val="36"/>
          <w:szCs w:val="36"/>
          <w:highlight w:val="none"/>
        </w:rPr>
        <w:t>产品零件、易损件、备品备件报价表</w:t>
      </w:r>
    </w:p>
    <w:p w14:paraId="315FE183">
      <w:pPr>
        <w:pStyle w:val="14"/>
        <w:widowControl/>
        <w:adjustRightInd w:val="0"/>
        <w:snapToGrid w:val="0"/>
        <w:spacing w:before="120" w:after="120" w:line="400" w:lineRule="exact"/>
        <w:ind w:firstLine="1440" w:firstLineChars="400"/>
        <w:jc w:val="left"/>
        <w:rPr>
          <w:rFonts w:hint="eastAsia" w:hAnsi="宋体"/>
          <w:color w:val="auto"/>
          <w:sz w:val="36"/>
          <w:szCs w:val="36"/>
          <w:highlight w:val="none"/>
        </w:rPr>
      </w:pPr>
    </w:p>
    <w:tbl>
      <w:tblPr>
        <w:tblStyle w:val="26"/>
        <w:tblW w:w="0" w:type="auto"/>
        <w:tblInd w:w="-1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800"/>
        <w:gridCol w:w="2220"/>
        <w:gridCol w:w="1155"/>
        <w:gridCol w:w="1785"/>
        <w:gridCol w:w="1940"/>
      </w:tblGrid>
      <w:tr w14:paraId="472B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900" w:type="dxa"/>
            <w:noWrap w:val="0"/>
            <w:vAlign w:val="center"/>
          </w:tcPr>
          <w:p w14:paraId="057009CD">
            <w:pPr>
              <w:pStyle w:val="14"/>
              <w:widowControl/>
              <w:adjustRightInd w:val="0"/>
              <w:snapToGrid w:val="0"/>
              <w:spacing w:before="120" w:after="120" w:line="400" w:lineRule="exact"/>
              <w:ind w:left="447" w:hanging="447"/>
              <w:jc w:val="left"/>
              <w:rPr>
                <w:rFonts w:hint="eastAsia" w:hAnsi="宋体"/>
                <w:color w:val="auto"/>
                <w:sz w:val="22"/>
                <w:szCs w:val="22"/>
                <w:highlight w:val="none"/>
              </w:rPr>
            </w:pPr>
            <w:r>
              <w:rPr>
                <w:rFonts w:hint="eastAsia" w:hAnsi="宋体"/>
                <w:color w:val="auto"/>
                <w:sz w:val="22"/>
                <w:szCs w:val="22"/>
                <w:highlight w:val="none"/>
              </w:rPr>
              <w:t>序 号</w:t>
            </w:r>
          </w:p>
        </w:tc>
        <w:tc>
          <w:tcPr>
            <w:tcW w:w="1800" w:type="dxa"/>
            <w:noWrap w:val="0"/>
            <w:vAlign w:val="center"/>
          </w:tcPr>
          <w:p w14:paraId="24C0E994">
            <w:pPr>
              <w:pStyle w:val="14"/>
              <w:widowControl/>
              <w:adjustRightInd w:val="0"/>
              <w:snapToGrid w:val="0"/>
              <w:spacing w:before="120" w:after="120" w:line="400" w:lineRule="exact"/>
              <w:ind w:left="447" w:hanging="447"/>
              <w:jc w:val="left"/>
              <w:rPr>
                <w:rFonts w:hint="eastAsia" w:hAnsi="宋体"/>
                <w:color w:val="auto"/>
                <w:sz w:val="22"/>
                <w:szCs w:val="22"/>
                <w:highlight w:val="none"/>
              </w:rPr>
            </w:pPr>
            <w:r>
              <w:rPr>
                <w:rFonts w:hint="eastAsia" w:hAnsi="宋体"/>
                <w:color w:val="auto"/>
                <w:sz w:val="22"/>
                <w:szCs w:val="22"/>
                <w:highlight w:val="none"/>
              </w:rPr>
              <w:t>名称</w:t>
            </w:r>
          </w:p>
        </w:tc>
        <w:tc>
          <w:tcPr>
            <w:tcW w:w="2220" w:type="dxa"/>
            <w:noWrap w:val="0"/>
            <w:vAlign w:val="center"/>
          </w:tcPr>
          <w:p w14:paraId="310A124B">
            <w:pPr>
              <w:pStyle w:val="14"/>
              <w:widowControl/>
              <w:adjustRightInd w:val="0"/>
              <w:snapToGrid w:val="0"/>
              <w:spacing w:before="120" w:after="120" w:line="400" w:lineRule="exact"/>
              <w:ind w:left="447" w:hanging="447"/>
              <w:jc w:val="left"/>
              <w:rPr>
                <w:rFonts w:hint="eastAsia" w:hAnsi="宋体"/>
                <w:color w:val="auto"/>
                <w:sz w:val="22"/>
                <w:szCs w:val="22"/>
                <w:highlight w:val="none"/>
              </w:rPr>
            </w:pPr>
            <w:r>
              <w:rPr>
                <w:rFonts w:hint="eastAsia" w:hAnsi="宋体"/>
                <w:color w:val="auto"/>
                <w:sz w:val="22"/>
                <w:szCs w:val="22"/>
                <w:highlight w:val="none"/>
              </w:rPr>
              <w:t>产地/规格/型号</w:t>
            </w:r>
          </w:p>
        </w:tc>
        <w:tc>
          <w:tcPr>
            <w:tcW w:w="1155" w:type="dxa"/>
            <w:noWrap w:val="0"/>
            <w:vAlign w:val="center"/>
          </w:tcPr>
          <w:p w14:paraId="7CD45BEA">
            <w:pPr>
              <w:pStyle w:val="14"/>
              <w:widowControl/>
              <w:adjustRightInd w:val="0"/>
              <w:snapToGrid w:val="0"/>
              <w:spacing w:before="120" w:after="120" w:line="400" w:lineRule="exact"/>
              <w:ind w:left="447" w:hanging="447"/>
              <w:jc w:val="left"/>
              <w:rPr>
                <w:rFonts w:hint="eastAsia" w:hAnsi="宋体"/>
                <w:color w:val="auto"/>
                <w:sz w:val="22"/>
                <w:szCs w:val="22"/>
                <w:highlight w:val="none"/>
              </w:rPr>
            </w:pPr>
            <w:r>
              <w:rPr>
                <w:rFonts w:hint="eastAsia" w:hAnsi="宋体"/>
                <w:color w:val="auto"/>
                <w:sz w:val="22"/>
                <w:szCs w:val="22"/>
                <w:highlight w:val="none"/>
              </w:rPr>
              <w:t>数量</w:t>
            </w:r>
          </w:p>
        </w:tc>
        <w:tc>
          <w:tcPr>
            <w:tcW w:w="1785" w:type="dxa"/>
            <w:noWrap w:val="0"/>
            <w:vAlign w:val="center"/>
          </w:tcPr>
          <w:p w14:paraId="1CC824F6">
            <w:pPr>
              <w:pStyle w:val="14"/>
              <w:widowControl/>
              <w:adjustRightInd w:val="0"/>
              <w:snapToGrid w:val="0"/>
              <w:spacing w:before="120" w:after="120" w:line="400" w:lineRule="exact"/>
              <w:ind w:left="447" w:hanging="447"/>
              <w:jc w:val="left"/>
              <w:rPr>
                <w:rFonts w:hint="eastAsia" w:hAnsi="宋体"/>
                <w:color w:val="auto"/>
                <w:sz w:val="22"/>
                <w:szCs w:val="22"/>
                <w:highlight w:val="none"/>
              </w:rPr>
            </w:pPr>
            <w:r>
              <w:rPr>
                <w:rFonts w:hint="eastAsia" w:hAnsi="宋体"/>
                <w:color w:val="auto"/>
                <w:sz w:val="22"/>
                <w:szCs w:val="22"/>
                <w:highlight w:val="none"/>
              </w:rPr>
              <w:t>单价</w:t>
            </w:r>
          </w:p>
        </w:tc>
        <w:tc>
          <w:tcPr>
            <w:tcW w:w="1940" w:type="dxa"/>
            <w:noWrap w:val="0"/>
            <w:vAlign w:val="center"/>
          </w:tcPr>
          <w:p w14:paraId="10A26BE0">
            <w:pPr>
              <w:pStyle w:val="14"/>
              <w:widowControl/>
              <w:adjustRightInd w:val="0"/>
              <w:snapToGrid w:val="0"/>
              <w:spacing w:before="120" w:after="120" w:line="400" w:lineRule="exact"/>
              <w:ind w:left="447" w:hanging="447"/>
              <w:jc w:val="left"/>
              <w:rPr>
                <w:rFonts w:hint="eastAsia" w:hAnsi="宋体"/>
                <w:color w:val="auto"/>
                <w:sz w:val="22"/>
                <w:szCs w:val="22"/>
                <w:highlight w:val="none"/>
              </w:rPr>
            </w:pPr>
            <w:r>
              <w:rPr>
                <w:rFonts w:hint="eastAsia" w:hAnsi="宋体"/>
                <w:color w:val="auto"/>
                <w:sz w:val="22"/>
                <w:szCs w:val="22"/>
                <w:highlight w:val="none"/>
              </w:rPr>
              <w:t>备 注</w:t>
            </w:r>
          </w:p>
        </w:tc>
      </w:tr>
      <w:tr w14:paraId="7358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6BF61BF4">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800" w:type="dxa"/>
            <w:noWrap w:val="0"/>
            <w:vAlign w:val="top"/>
          </w:tcPr>
          <w:p w14:paraId="35962B5E">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2220" w:type="dxa"/>
            <w:noWrap w:val="0"/>
            <w:vAlign w:val="top"/>
          </w:tcPr>
          <w:p w14:paraId="5556780C">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155" w:type="dxa"/>
            <w:noWrap w:val="0"/>
            <w:vAlign w:val="top"/>
          </w:tcPr>
          <w:p w14:paraId="561610DA">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785" w:type="dxa"/>
            <w:noWrap w:val="0"/>
            <w:vAlign w:val="top"/>
          </w:tcPr>
          <w:p w14:paraId="74C047CC">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940" w:type="dxa"/>
            <w:noWrap w:val="0"/>
            <w:vAlign w:val="top"/>
          </w:tcPr>
          <w:p w14:paraId="1E33070C">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r>
      <w:tr w14:paraId="4689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1E9EB57C">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800" w:type="dxa"/>
            <w:noWrap w:val="0"/>
            <w:vAlign w:val="top"/>
          </w:tcPr>
          <w:p w14:paraId="60E286AE">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2220" w:type="dxa"/>
            <w:noWrap w:val="0"/>
            <w:vAlign w:val="top"/>
          </w:tcPr>
          <w:p w14:paraId="5F4E2382">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155" w:type="dxa"/>
            <w:noWrap w:val="0"/>
            <w:vAlign w:val="top"/>
          </w:tcPr>
          <w:p w14:paraId="272A4EDF">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785" w:type="dxa"/>
            <w:noWrap w:val="0"/>
            <w:vAlign w:val="top"/>
          </w:tcPr>
          <w:p w14:paraId="1A9A2649">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940" w:type="dxa"/>
            <w:noWrap w:val="0"/>
            <w:vAlign w:val="top"/>
          </w:tcPr>
          <w:p w14:paraId="00043712">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r>
      <w:tr w14:paraId="3A13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3B2475A5">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800" w:type="dxa"/>
            <w:noWrap w:val="0"/>
            <w:vAlign w:val="top"/>
          </w:tcPr>
          <w:p w14:paraId="3A516320">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2220" w:type="dxa"/>
            <w:noWrap w:val="0"/>
            <w:vAlign w:val="top"/>
          </w:tcPr>
          <w:p w14:paraId="63E88887">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155" w:type="dxa"/>
            <w:noWrap w:val="0"/>
            <w:vAlign w:val="top"/>
          </w:tcPr>
          <w:p w14:paraId="3B43644B">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785" w:type="dxa"/>
            <w:noWrap w:val="0"/>
            <w:vAlign w:val="top"/>
          </w:tcPr>
          <w:p w14:paraId="0D442021">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940" w:type="dxa"/>
            <w:noWrap w:val="0"/>
            <w:vAlign w:val="top"/>
          </w:tcPr>
          <w:p w14:paraId="75FA564B">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r>
      <w:tr w14:paraId="5D81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0C31B82E">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800" w:type="dxa"/>
            <w:noWrap w:val="0"/>
            <w:vAlign w:val="top"/>
          </w:tcPr>
          <w:p w14:paraId="162ACA6A">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2220" w:type="dxa"/>
            <w:noWrap w:val="0"/>
            <w:vAlign w:val="top"/>
          </w:tcPr>
          <w:p w14:paraId="5A982EBC">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155" w:type="dxa"/>
            <w:noWrap w:val="0"/>
            <w:vAlign w:val="top"/>
          </w:tcPr>
          <w:p w14:paraId="3BBAB3D2">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785" w:type="dxa"/>
            <w:noWrap w:val="0"/>
            <w:vAlign w:val="top"/>
          </w:tcPr>
          <w:p w14:paraId="598516B4">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940" w:type="dxa"/>
            <w:noWrap w:val="0"/>
            <w:vAlign w:val="top"/>
          </w:tcPr>
          <w:p w14:paraId="1476CF97">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r>
      <w:tr w14:paraId="721E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7DFBD139">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800" w:type="dxa"/>
            <w:noWrap w:val="0"/>
            <w:vAlign w:val="top"/>
          </w:tcPr>
          <w:p w14:paraId="53BB86C7">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2220" w:type="dxa"/>
            <w:noWrap w:val="0"/>
            <w:vAlign w:val="top"/>
          </w:tcPr>
          <w:p w14:paraId="0B361569">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155" w:type="dxa"/>
            <w:noWrap w:val="0"/>
            <w:vAlign w:val="top"/>
          </w:tcPr>
          <w:p w14:paraId="58C8834A">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785" w:type="dxa"/>
            <w:noWrap w:val="0"/>
            <w:vAlign w:val="top"/>
          </w:tcPr>
          <w:p w14:paraId="1D51D968">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940" w:type="dxa"/>
            <w:noWrap w:val="0"/>
            <w:vAlign w:val="top"/>
          </w:tcPr>
          <w:p w14:paraId="6D19F44D">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r>
      <w:tr w14:paraId="5740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3D61C01E">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800" w:type="dxa"/>
            <w:noWrap w:val="0"/>
            <w:vAlign w:val="top"/>
          </w:tcPr>
          <w:p w14:paraId="4ADE89C7">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2220" w:type="dxa"/>
            <w:noWrap w:val="0"/>
            <w:vAlign w:val="top"/>
          </w:tcPr>
          <w:p w14:paraId="7780DC02">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155" w:type="dxa"/>
            <w:noWrap w:val="0"/>
            <w:vAlign w:val="top"/>
          </w:tcPr>
          <w:p w14:paraId="72079B7A">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785" w:type="dxa"/>
            <w:noWrap w:val="0"/>
            <w:vAlign w:val="top"/>
          </w:tcPr>
          <w:p w14:paraId="19390611">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940" w:type="dxa"/>
            <w:noWrap w:val="0"/>
            <w:vAlign w:val="top"/>
          </w:tcPr>
          <w:p w14:paraId="6396B903">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r>
      <w:tr w14:paraId="7399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1ED30AB5">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800" w:type="dxa"/>
            <w:noWrap w:val="0"/>
            <w:vAlign w:val="top"/>
          </w:tcPr>
          <w:p w14:paraId="62F4DD12">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2220" w:type="dxa"/>
            <w:noWrap w:val="0"/>
            <w:vAlign w:val="top"/>
          </w:tcPr>
          <w:p w14:paraId="11EFB01F">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155" w:type="dxa"/>
            <w:noWrap w:val="0"/>
            <w:vAlign w:val="top"/>
          </w:tcPr>
          <w:p w14:paraId="59006E7C">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785" w:type="dxa"/>
            <w:noWrap w:val="0"/>
            <w:vAlign w:val="top"/>
          </w:tcPr>
          <w:p w14:paraId="2613DD1A">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940" w:type="dxa"/>
            <w:noWrap w:val="0"/>
            <w:vAlign w:val="top"/>
          </w:tcPr>
          <w:p w14:paraId="4201D589">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r>
      <w:tr w14:paraId="4975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752C9C0F">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800" w:type="dxa"/>
            <w:noWrap w:val="0"/>
            <w:vAlign w:val="top"/>
          </w:tcPr>
          <w:p w14:paraId="01888670">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2220" w:type="dxa"/>
            <w:noWrap w:val="0"/>
            <w:vAlign w:val="top"/>
          </w:tcPr>
          <w:p w14:paraId="41DB19D1">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155" w:type="dxa"/>
            <w:noWrap w:val="0"/>
            <w:vAlign w:val="top"/>
          </w:tcPr>
          <w:p w14:paraId="4506A629">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785" w:type="dxa"/>
            <w:noWrap w:val="0"/>
            <w:vAlign w:val="top"/>
          </w:tcPr>
          <w:p w14:paraId="4ADE96FF">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940" w:type="dxa"/>
            <w:noWrap w:val="0"/>
            <w:vAlign w:val="top"/>
          </w:tcPr>
          <w:p w14:paraId="71E749CA">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r>
      <w:tr w14:paraId="5F881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218A1290">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800" w:type="dxa"/>
            <w:noWrap w:val="0"/>
            <w:vAlign w:val="top"/>
          </w:tcPr>
          <w:p w14:paraId="07121E3A">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2220" w:type="dxa"/>
            <w:noWrap w:val="0"/>
            <w:vAlign w:val="top"/>
          </w:tcPr>
          <w:p w14:paraId="182A97A0">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155" w:type="dxa"/>
            <w:noWrap w:val="0"/>
            <w:vAlign w:val="top"/>
          </w:tcPr>
          <w:p w14:paraId="1A6B7158">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785" w:type="dxa"/>
            <w:noWrap w:val="0"/>
            <w:vAlign w:val="top"/>
          </w:tcPr>
          <w:p w14:paraId="2F4A9772">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940" w:type="dxa"/>
            <w:noWrap w:val="0"/>
            <w:vAlign w:val="top"/>
          </w:tcPr>
          <w:p w14:paraId="34AFA746">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r>
      <w:tr w14:paraId="4C40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top"/>
          </w:tcPr>
          <w:p w14:paraId="6A4FB6A1">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800" w:type="dxa"/>
            <w:noWrap w:val="0"/>
            <w:vAlign w:val="top"/>
          </w:tcPr>
          <w:p w14:paraId="2E639A7F">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2220" w:type="dxa"/>
            <w:noWrap w:val="0"/>
            <w:vAlign w:val="top"/>
          </w:tcPr>
          <w:p w14:paraId="0EF18871">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155" w:type="dxa"/>
            <w:noWrap w:val="0"/>
            <w:vAlign w:val="top"/>
          </w:tcPr>
          <w:p w14:paraId="322E2EE6">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785" w:type="dxa"/>
            <w:noWrap w:val="0"/>
            <w:vAlign w:val="top"/>
          </w:tcPr>
          <w:p w14:paraId="7D5FF6E0">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940" w:type="dxa"/>
            <w:noWrap w:val="0"/>
            <w:vAlign w:val="top"/>
          </w:tcPr>
          <w:p w14:paraId="4F1C523E">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r>
      <w:tr w14:paraId="4E4D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0" w:type="dxa"/>
            <w:noWrap w:val="0"/>
            <w:vAlign w:val="top"/>
          </w:tcPr>
          <w:p w14:paraId="1AEB034E">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800" w:type="dxa"/>
            <w:noWrap w:val="0"/>
            <w:vAlign w:val="top"/>
          </w:tcPr>
          <w:p w14:paraId="0314A820">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2220" w:type="dxa"/>
            <w:noWrap w:val="0"/>
            <w:vAlign w:val="top"/>
          </w:tcPr>
          <w:p w14:paraId="489BDB6E">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155" w:type="dxa"/>
            <w:noWrap w:val="0"/>
            <w:vAlign w:val="top"/>
          </w:tcPr>
          <w:p w14:paraId="050A43A7">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785" w:type="dxa"/>
            <w:noWrap w:val="0"/>
            <w:vAlign w:val="top"/>
          </w:tcPr>
          <w:p w14:paraId="4BBA77FB">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c>
          <w:tcPr>
            <w:tcW w:w="1940" w:type="dxa"/>
            <w:noWrap w:val="0"/>
            <w:vAlign w:val="top"/>
          </w:tcPr>
          <w:p w14:paraId="6F5317E3">
            <w:pPr>
              <w:pStyle w:val="14"/>
              <w:widowControl/>
              <w:adjustRightInd w:val="0"/>
              <w:snapToGrid w:val="0"/>
              <w:spacing w:before="120" w:after="120" w:line="400" w:lineRule="exact"/>
              <w:ind w:left="447" w:hanging="447"/>
              <w:jc w:val="left"/>
              <w:rPr>
                <w:rFonts w:hint="eastAsia" w:hAnsi="宋体"/>
                <w:color w:val="auto"/>
                <w:sz w:val="22"/>
                <w:szCs w:val="22"/>
                <w:highlight w:val="none"/>
              </w:rPr>
            </w:pPr>
          </w:p>
        </w:tc>
      </w:tr>
    </w:tbl>
    <w:p w14:paraId="04E9B98D">
      <w:pPr>
        <w:pStyle w:val="14"/>
        <w:widowControl/>
        <w:adjustRightInd w:val="0"/>
        <w:snapToGrid w:val="0"/>
        <w:spacing w:before="120" w:after="120" w:line="400" w:lineRule="exact"/>
        <w:ind w:left="487" w:hanging="487"/>
        <w:jc w:val="left"/>
        <w:rPr>
          <w:rFonts w:hint="eastAsia" w:hAnsi="宋体"/>
          <w:color w:val="auto"/>
          <w:sz w:val="24"/>
          <w:highlight w:val="none"/>
        </w:rPr>
      </w:pPr>
    </w:p>
    <w:p w14:paraId="0DE8C849">
      <w:pPr>
        <w:pStyle w:val="14"/>
        <w:widowControl/>
        <w:adjustRightInd w:val="0"/>
        <w:snapToGrid w:val="0"/>
        <w:spacing w:before="120" w:after="120" w:line="400" w:lineRule="exact"/>
        <w:ind w:left="447" w:hanging="447"/>
        <w:jc w:val="left"/>
        <w:rPr>
          <w:rFonts w:hint="eastAsia" w:hAnsi="宋体"/>
          <w:color w:val="auto"/>
          <w:sz w:val="22"/>
          <w:szCs w:val="22"/>
          <w:highlight w:val="none"/>
          <w:u w:val="single"/>
        </w:rPr>
      </w:pPr>
      <w:r>
        <w:rPr>
          <w:rFonts w:hint="eastAsia" w:hAnsi="宋体"/>
          <w:color w:val="auto"/>
          <w:sz w:val="22"/>
          <w:szCs w:val="22"/>
          <w:highlight w:val="none"/>
        </w:rPr>
        <w:t>供应商盖章</w:t>
      </w:r>
      <w:r>
        <w:rPr>
          <w:rFonts w:hint="eastAsia" w:hAnsi="宋体"/>
          <w:color w:val="auto"/>
          <w:sz w:val="22"/>
          <w:szCs w:val="22"/>
          <w:highlight w:val="none"/>
          <w:u w:val="single"/>
        </w:rPr>
        <w:t xml:space="preserve">：           </w:t>
      </w:r>
    </w:p>
    <w:p w14:paraId="098FBA13">
      <w:pPr>
        <w:widowControl/>
        <w:jc w:val="left"/>
        <w:rPr>
          <w:rFonts w:hint="eastAsia" w:ascii="Times New Roman" w:hAnsi="Times New Roman" w:eastAsia="宋体" w:cs="Times New Roman"/>
          <w:b/>
          <w:color w:val="auto"/>
          <w:sz w:val="32"/>
          <w:szCs w:val="32"/>
          <w:highlight w:val="none"/>
        </w:rPr>
      </w:pPr>
      <w:r>
        <w:rPr>
          <w:rFonts w:hint="eastAsia" w:ascii="Times New Roman" w:hAnsi="Times New Roman" w:eastAsia="宋体" w:cs="Times New Roman"/>
          <w:color w:val="auto"/>
          <w:sz w:val="22"/>
          <w:szCs w:val="22"/>
          <w:highlight w:val="none"/>
        </w:rPr>
        <w:t>本表为质保期满后供设备使用两年的必备的零件，易损件，专用工具的报价表。由投标商填写，费用不包括在投标总价中，也作为质保期满后采购人选购零件，易损件，专用工具的价格依据。</w:t>
      </w:r>
    </w:p>
    <w:p w14:paraId="56A617C4">
      <w:pPr>
        <w:pStyle w:val="14"/>
        <w:widowControl/>
        <w:adjustRightInd w:val="0"/>
        <w:snapToGrid w:val="0"/>
        <w:spacing w:line="500" w:lineRule="exact"/>
        <w:jc w:val="left"/>
        <w:rPr>
          <w:rFonts w:hint="eastAsia" w:hAnsi="宋体"/>
          <w:color w:val="auto"/>
          <w:sz w:val="30"/>
          <w:highlight w:val="none"/>
        </w:rPr>
      </w:pPr>
    </w:p>
    <w:p w14:paraId="3DA28B8E">
      <w:pPr>
        <w:rPr>
          <w:color w:val="auto"/>
          <w:highlight w:val="none"/>
        </w:rPr>
        <w:sectPr>
          <w:pgSz w:w="11906" w:h="16838"/>
          <w:pgMar w:top="1440" w:right="1361" w:bottom="1440" w:left="1361" w:header="851" w:footer="992" w:gutter="0"/>
          <w:pgNumType w:fmt="decimal"/>
          <w:cols w:space="720" w:num="1"/>
          <w:docGrid w:linePitch="312" w:charSpace="0"/>
        </w:sectPr>
      </w:pPr>
    </w:p>
    <w:p w14:paraId="1A060F25">
      <w:pPr>
        <w:pageBreakBefore/>
        <w:widowControl/>
        <w:shd w:val="clear" w:color="auto" w:fill="auto"/>
        <w:snapToGrid w:val="0"/>
        <w:spacing w:line="360" w:lineRule="auto"/>
        <w:jc w:val="both"/>
        <w:outlineLvl w:val="2"/>
        <w:rPr>
          <w:rFonts w:hint="eastAsia" w:ascii="Times New Roman" w:hAnsi="Times New Roman" w:eastAsia="宋体" w:cs="Times New Roman"/>
          <w:color w:val="auto"/>
          <w:sz w:val="36"/>
          <w:szCs w:val="36"/>
          <w:highlight w:val="none"/>
        </w:rPr>
      </w:pPr>
      <w:r>
        <w:rPr>
          <w:rFonts w:hint="eastAsia" w:ascii="Times New Roman" w:hAnsi="Times New Roman" w:eastAsia="宋体" w:cs="Times New Roman"/>
          <w:color w:val="auto"/>
          <w:sz w:val="36"/>
          <w:szCs w:val="36"/>
          <w:highlight w:val="none"/>
        </w:rPr>
        <w:t>2.</w:t>
      </w:r>
      <w:r>
        <w:rPr>
          <w:rFonts w:hint="eastAsia" w:ascii="Times New Roman" w:hAnsi="Times New Roman" w:eastAsia="宋体" w:cs="Times New Roman"/>
          <w:color w:val="auto"/>
          <w:sz w:val="36"/>
          <w:szCs w:val="36"/>
          <w:highlight w:val="none"/>
          <w:lang w:val="en-US" w:eastAsia="zh-CN"/>
        </w:rPr>
        <w:t>6</w:t>
      </w:r>
      <w:r>
        <w:rPr>
          <w:rFonts w:hint="eastAsia" w:ascii="Times New Roman" w:hAnsi="Times New Roman" w:eastAsia="宋体" w:cs="Times New Roman"/>
          <w:color w:val="auto"/>
          <w:sz w:val="36"/>
          <w:szCs w:val="36"/>
          <w:highlight w:val="none"/>
        </w:rPr>
        <w:t>中小企业声明函、监狱企业、残疾人福利性单位及其他相关的充分的证明材料</w:t>
      </w:r>
    </w:p>
    <w:p w14:paraId="072E74A6">
      <w:pPr>
        <w:widowControl/>
        <w:snapToGrid w:val="0"/>
        <w:spacing w:line="360" w:lineRule="auto"/>
        <w:jc w:val="center"/>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b/>
          <w:color w:val="auto"/>
          <w:sz w:val="28"/>
          <w:szCs w:val="28"/>
          <w:highlight w:val="none"/>
        </w:rPr>
        <w:t>中小企业声明函及其相关的充分的证明材料</w:t>
      </w:r>
    </w:p>
    <w:p w14:paraId="1DA0A1D3">
      <w:pPr>
        <w:widowControl/>
        <w:snapToGrid w:val="0"/>
        <w:spacing w:line="360" w:lineRule="auto"/>
        <w:jc w:val="center"/>
        <w:rPr>
          <w:rFonts w:hint="eastAsia" w:ascii="Times New Roman" w:hAnsi="Times New Roman" w:eastAsia="宋体" w:cs="Times New Roman"/>
          <w:b w:val="0"/>
          <w:bCs/>
          <w:i w:val="0"/>
          <w:iCs w:val="0"/>
          <w:color w:val="auto"/>
          <w:sz w:val="22"/>
          <w:szCs w:val="20"/>
          <w:highlight w:val="none"/>
          <w:lang w:eastAsia="zh-CN"/>
        </w:rPr>
      </w:pPr>
      <w:r>
        <w:rPr>
          <w:rFonts w:hint="eastAsia" w:ascii="Times New Roman" w:hAnsi="Times New Roman" w:eastAsia="宋体" w:cs="Times New Roman"/>
          <w:b/>
          <w:color w:val="auto"/>
          <w:sz w:val="28"/>
          <w:szCs w:val="28"/>
          <w:highlight w:val="none"/>
        </w:rPr>
        <w:t>中小企业声明函</w:t>
      </w:r>
      <w:r>
        <w:rPr>
          <w:rFonts w:hint="eastAsia" w:ascii="Times New Roman" w:hAnsi="Times New Roman" w:eastAsia="宋体" w:cs="Times New Roman"/>
          <w:b/>
          <w:color w:val="auto"/>
          <w:sz w:val="28"/>
          <w:szCs w:val="28"/>
          <w:highlight w:val="none"/>
          <w:lang w:eastAsia="zh-CN"/>
        </w:rPr>
        <w:t>（</w:t>
      </w:r>
      <w:r>
        <w:rPr>
          <w:rFonts w:hint="eastAsia" w:ascii="Times New Roman" w:hAnsi="Times New Roman" w:eastAsia="宋体" w:cs="Times New Roman"/>
          <w:b/>
          <w:color w:val="auto"/>
          <w:sz w:val="28"/>
          <w:szCs w:val="28"/>
          <w:highlight w:val="none"/>
          <w:lang w:val="en-US" w:eastAsia="zh-CN"/>
        </w:rPr>
        <w:t>货物</w:t>
      </w:r>
      <w:r>
        <w:rPr>
          <w:rFonts w:hint="eastAsia" w:ascii="Times New Roman" w:hAnsi="Times New Roman" w:eastAsia="宋体" w:cs="Times New Roman"/>
          <w:b/>
          <w:color w:val="auto"/>
          <w:sz w:val="28"/>
          <w:szCs w:val="28"/>
          <w:highlight w:val="none"/>
          <w:lang w:eastAsia="zh-CN"/>
        </w:rPr>
        <w:t>）</w:t>
      </w:r>
    </w:p>
    <w:p w14:paraId="628668B9">
      <w:pPr>
        <w:widowControl/>
        <w:snapToGrid w:val="0"/>
        <w:spacing w:line="440" w:lineRule="atLeast"/>
        <w:ind w:firstLine="440" w:firstLineChars="200"/>
        <w:jc w:val="left"/>
        <w:rPr>
          <w:rFonts w:hint="eastAsia" w:ascii="Times New Roman" w:hAnsi="Times New Roman" w:eastAsia="宋体" w:cs="Times New Roman"/>
          <w:b w:val="0"/>
          <w:bCs/>
          <w:i w:val="0"/>
          <w:iCs w:val="0"/>
          <w:color w:val="auto"/>
          <w:sz w:val="22"/>
          <w:szCs w:val="20"/>
          <w:highlight w:val="none"/>
        </w:rPr>
      </w:pPr>
      <w:r>
        <w:rPr>
          <w:rFonts w:hint="eastAsia" w:ascii="Times New Roman" w:hAnsi="Times New Roman" w:eastAsia="宋体" w:cs="Times New Roman"/>
          <w:b w:val="0"/>
          <w:bCs/>
          <w:i w:val="0"/>
          <w:iCs w:val="0"/>
          <w:color w:val="auto"/>
          <w:sz w:val="22"/>
          <w:szCs w:val="20"/>
          <w:highlight w:val="none"/>
        </w:rPr>
        <w:t>本公司（联合体）郑重声明，根据《政府采购促进中小 企业发展管理办法》（财库﹝2020﹞46 号）的规定，本公司 （联合体）参加</w:t>
      </w:r>
      <w:r>
        <w:rPr>
          <w:rFonts w:hint="eastAsia" w:ascii="Times New Roman" w:hAnsi="Times New Roman" w:eastAsia="宋体" w:cs="Times New Roman"/>
          <w:b w:val="0"/>
          <w:bCs/>
          <w:i w:val="0"/>
          <w:iCs w:val="0"/>
          <w:color w:val="auto"/>
          <w:sz w:val="22"/>
          <w:szCs w:val="20"/>
          <w:highlight w:val="none"/>
          <w:u w:val="single"/>
        </w:rPr>
        <w:t>（单位名称）</w:t>
      </w:r>
      <w:r>
        <w:rPr>
          <w:rFonts w:hint="eastAsia" w:ascii="Times New Roman" w:hAnsi="Times New Roman" w:eastAsia="宋体" w:cs="Times New Roman"/>
          <w:b w:val="0"/>
          <w:bCs/>
          <w:i w:val="0"/>
          <w:iCs w:val="0"/>
          <w:color w:val="auto"/>
          <w:sz w:val="22"/>
          <w:szCs w:val="20"/>
          <w:highlight w:val="none"/>
        </w:rPr>
        <w:t>的</w:t>
      </w:r>
      <w:r>
        <w:rPr>
          <w:rFonts w:hint="eastAsia" w:ascii="Times New Roman" w:hAnsi="Times New Roman" w:eastAsia="宋体" w:cs="Times New Roman"/>
          <w:b w:val="0"/>
          <w:bCs/>
          <w:i w:val="0"/>
          <w:iCs w:val="0"/>
          <w:color w:val="auto"/>
          <w:sz w:val="22"/>
          <w:szCs w:val="20"/>
          <w:highlight w:val="none"/>
          <w:u w:val="single"/>
        </w:rPr>
        <w:t>（项目名称）</w:t>
      </w:r>
      <w:r>
        <w:rPr>
          <w:rFonts w:hint="eastAsia" w:ascii="Times New Roman" w:hAnsi="Times New Roman" w:eastAsia="宋体" w:cs="Times New Roman"/>
          <w:b w:val="0"/>
          <w:bCs/>
          <w:i w:val="0"/>
          <w:iCs w:val="0"/>
          <w:color w:val="auto"/>
          <w:sz w:val="22"/>
          <w:szCs w:val="20"/>
          <w:highlight w:val="none"/>
        </w:rPr>
        <w:t>采购活动，提 供的货物全部由符合政策要求的中小企业制造。相关企业 （含联合体中的中小企业、签订分包意向协议的中小企业） 的具体情况如下：</w:t>
      </w:r>
    </w:p>
    <w:p w14:paraId="24E5C45E">
      <w:pPr>
        <w:widowControl/>
        <w:snapToGrid w:val="0"/>
        <w:spacing w:line="440" w:lineRule="atLeast"/>
        <w:ind w:firstLine="440" w:firstLineChars="200"/>
        <w:jc w:val="left"/>
        <w:rPr>
          <w:rFonts w:hint="eastAsia" w:ascii="Times New Roman" w:hAnsi="Times New Roman" w:eastAsia="宋体" w:cs="Times New Roman"/>
          <w:b w:val="0"/>
          <w:bCs/>
          <w:i w:val="0"/>
          <w:iCs w:val="0"/>
          <w:color w:val="auto"/>
          <w:sz w:val="22"/>
          <w:szCs w:val="20"/>
          <w:highlight w:val="none"/>
        </w:rPr>
      </w:pPr>
      <w:r>
        <w:rPr>
          <w:rFonts w:hint="eastAsia" w:ascii="Times New Roman" w:hAnsi="Times New Roman" w:eastAsia="宋体" w:cs="Times New Roman"/>
          <w:b w:val="0"/>
          <w:bCs/>
          <w:i w:val="0"/>
          <w:iCs w:val="0"/>
          <w:color w:val="auto"/>
          <w:sz w:val="22"/>
          <w:szCs w:val="20"/>
          <w:highlight w:val="none"/>
        </w:rPr>
        <w:t xml:space="preserve"> 1. </w:t>
      </w:r>
      <w:r>
        <w:rPr>
          <w:rFonts w:hint="eastAsia" w:ascii="Times New Roman" w:hAnsi="Times New Roman" w:eastAsia="宋体" w:cs="Times New Roman"/>
          <w:b w:val="0"/>
          <w:bCs/>
          <w:i w:val="0"/>
          <w:iCs w:val="0"/>
          <w:color w:val="auto"/>
          <w:sz w:val="22"/>
          <w:szCs w:val="20"/>
          <w:highlight w:val="none"/>
          <w:u w:val="single"/>
        </w:rPr>
        <w:t>（标的名称）</w:t>
      </w:r>
      <w:r>
        <w:rPr>
          <w:rFonts w:hint="eastAsia" w:ascii="Times New Roman" w:hAnsi="Times New Roman" w:eastAsia="宋体" w:cs="Times New Roman"/>
          <w:b w:val="0"/>
          <w:bCs/>
          <w:i w:val="0"/>
          <w:iCs w:val="0"/>
          <w:color w:val="auto"/>
          <w:sz w:val="22"/>
          <w:szCs w:val="20"/>
          <w:highlight w:val="none"/>
        </w:rPr>
        <w:t>，属于</w:t>
      </w:r>
      <w:r>
        <w:rPr>
          <w:rFonts w:hint="eastAsia" w:ascii="Times New Roman" w:hAnsi="Times New Roman" w:eastAsia="宋体" w:cs="Times New Roman"/>
          <w:b w:val="0"/>
          <w:bCs/>
          <w:i w:val="0"/>
          <w:iCs w:val="0"/>
          <w:color w:val="auto"/>
          <w:sz w:val="22"/>
          <w:szCs w:val="20"/>
          <w:highlight w:val="none"/>
          <w:u w:val="single"/>
        </w:rPr>
        <w:t>（采购文件中明确的所属行业）</w:t>
      </w:r>
      <w:r>
        <w:rPr>
          <w:rFonts w:hint="eastAsia" w:ascii="Times New Roman" w:hAnsi="Times New Roman" w:eastAsia="宋体" w:cs="Times New Roman"/>
          <w:b w:val="0"/>
          <w:bCs/>
          <w:i w:val="0"/>
          <w:iCs w:val="0"/>
          <w:color w:val="auto"/>
          <w:sz w:val="22"/>
          <w:szCs w:val="20"/>
          <w:highlight w:val="none"/>
        </w:rPr>
        <w:t xml:space="preserve"> 行业；制造商为</w:t>
      </w:r>
      <w:r>
        <w:rPr>
          <w:rFonts w:hint="eastAsia" w:ascii="Times New Roman" w:hAnsi="Times New Roman" w:eastAsia="宋体" w:cs="Times New Roman"/>
          <w:b w:val="0"/>
          <w:bCs/>
          <w:i w:val="0"/>
          <w:iCs w:val="0"/>
          <w:color w:val="auto"/>
          <w:sz w:val="22"/>
          <w:szCs w:val="20"/>
          <w:highlight w:val="none"/>
          <w:u w:val="single"/>
        </w:rPr>
        <w:t>（企业名称）</w:t>
      </w:r>
      <w:r>
        <w:rPr>
          <w:rFonts w:hint="eastAsia" w:ascii="Times New Roman" w:hAnsi="Times New Roman" w:eastAsia="宋体" w:cs="Times New Roman"/>
          <w:b w:val="0"/>
          <w:bCs/>
          <w:i w:val="0"/>
          <w:iCs w:val="0"/>
          <w:color w:val="auto"/>
          <w:sz w:val="22"/>
          <w:szCs w:val="20"/>
          <w:highlight w:val="none"/>
        </w:rPr>
        <w:t>，从业人员</w:t>
      </w:r>
      <w:r>
        <w:rPr>
          <w:rFonts w:hint="eastAsia" w:ascii="Times New Roman" w:hAnsi="Times New Roman" w:eastAsia="宋体" w:cs="Times New Roman"/>
          <w:b w:val="0"/>
          <w:bCs/>
          <w:i w:val="0"/>
          <w:iCs w:val="0"/>
          <w:color w:val="auto"/>
          <w:sz w:val="22"/>
          <w:szCs w:val="20"/>
          <w:highlight w:val="none"/>
          <w:u w:val="single"/>
        </w:rPr>
        <w:t xml:space="preserve">    </w:t>
      </w:r>
      <w:r>
        <w:rPr>
          <w:rFonts w:hint="eastAsia" w:ascii="Times New Roman" w:hAnsi="Times New Roman" w:eastAsia="宋体" w:cs="Times New Roman"/>
          <w:b w:val="0"/>
          <w:bCs/>
          <w:i w:val="0"/>
          <w:iCs w:val="0"/>
          <w:color w:val="auto"/>
          <w:sz w:val="22"/>
          <w:szCs w:val="20"/>
          <w:highlight w:val="none"/>
        </w:rPr>
        <w:t>人，营业收入为</w:t>
      </w:r>
      <w:r>
        <w:rPr>
          <w:rFonts w:hint="eastAsia" w:ascii="Times New Roman" w:hAnsi="Times New Roman" w:eastAsia="宋体" w:cs="Times New Roman"/>
          <w:b w:val="0"/>
          <w:bCs/>
          <w:i w:val="0"/>
          <w:iCs w:val="0"/>
          <w:color w:val="auto"/>
          <w:sz w:val="22"/>
          <w:szCs w:val="20"/>
          <w:highlight w:val="none"/>
          <w:u w:val="single"/>
        </w:rPr>
        <w:t xml:space="preserve">      </w:t>
      </w:r>
      <w:r>
        <w:rPr>
          <w:rFonts w:hint="eastAsia" w:ascii="Times New Roman" w:hAnsi="Times New Roman" w:eastAsia="宋体" w:cs="Times New Roman"/>
          <w:b w:val="0"/>
          <w:bCs/>
          <w:i w:val="0"/>
          <w:iCs w:val="0"/>
          <w:color w:val="auto"/>
          <w:sz w:val="22"/>
          <w:szCs w:val="20"/>
          <w:highlight w:val="none"/>
        </w:rPr>
        <w:t>万元，资产总额为</w:t>
      </w:r>
      <w:r>
        <w:rPr>
          <w:rFonts w:hint="eastAsia" w:ascii="Times New Roman" w:hAnsi="Times New Roman" w:eastAsia="宋体" w:cs="Times New Roman"/>
          <w:b w:val="0"/>
          <w:bCs/>
          <w:i w:val="0"/>
          <w:iCs w:val="0"/>
          <w:color w:val="auto"/>
          <w:sz w:val="22"/>
          <w:szCs w:val="20"/>
          <w:highlight w:val="none"/>
          <w:u w:val="single"/>
        </w:rPr>
        <w:t xml:space="preserve">      </w:t>
      </w:r>
      <w:r>
        <w:rPr>
          <w:rFonts w:hint="eastAsia" w:ascii="Times New Roman" w:hAnsi="Times New Roman" w:eastAsia="宋体" w:cs="Times New Roman"/>
          <w:b w:val="0"/>
          <w:bCs/>
          <w:i w:val="0"/>
          <w:iCs w:val="0"/>
          <w:color w:val="auto"/>
          <w:sz w:val="22"/>
          <w:szCs w:val="20"/>
          <w:highlight w:val="none"/>
        </w:rPr>
        <w:t>万元（注1），属于</w:t>
      </w:r>
      <w:r>
        <w:rPr>
          <w:rFonts w:hint="eastAsia" w:ascii="Times New Roman" w:hAnsi="Times New Roman" w:eastAsia="宋体" w:cs="Times New Roman"/>
          <w:b w:val="0"/>
          <w:bCs/>
          <w:i w:val="0"/>
          <w:iCs w:val="0"/>
          <w:color w:val="auto"/>
          <w:sz w:val="22"/>
          <w:szCs w:val="20"/>
          <w:highlight w:val="none"/>
          <w:u w:val="single"/>
        </w:rPr>
        <w:t>（中型企业、小型企业、微型企业）</w:t>
      </w:r>
      <w:r>
        <w:rPr>
          <w:rFonts w:hint="eastAsia" w:ascii="Times New Roman" w:hAnsi="Times New Roman" w:eastAsia="宋体" w:cs="Times New Roman"/>
          <w:b w:val="0"/>
          <w:bCs/>
          <w:i w:val="0"/>
          <w:iCs w:val="0"/>
          <w:color w:val="auto"/>
          <w:sz w:val="22"/>
          <w:szCs w:val="20"/>
          <w:highlight w:val="none"/>
        </w:rPr>
        <w:t>；</w:t>
      </w:r>
    </w:p>
    <w:p w14:paraId="0C4BC537">
      <w:pPr>
        <w:widowControl/>
        <w:snapToGrid w:val="0"/>
        <w:spacing w:line="440" w:lineRule="atLeast"/>
        <w:ind w:firstLine="440" w:firstLineChars="200"/>
        <w:jc w:val="left"/>
        <w:rPr>
          <w:rFonts w:hint="eastAsia" w:ascii="Times New Roman" w:hAnsi="Times New Roman" w:eastAsia="宋体" w:cs="Times New Roman"/>
          <w:b w:val="0"/>
          <w:bCs/>
          <w:i w:val="0"/>
          <w:iCs w:val="0"/>
          <w:color w:val="auto"/>
          <w:sz w:val="22"/>
          <w:szCs w:val="20"/>
          <w:highlight w:val="none"/>
        </w:rPr>
      </w:pPr>
      <w:r>
        <w:rPr>
          <w:rFonts w:hint="eastAsia" w:ascii="Times New Roman" w:hAnsi="Times New Roman" w:eastAsia="宋体" w:cs="Times New Roman"/>
          <w:b w:val="0"/>
          <w:bCs/>
          <w:i w:val="0"/>
          <w:iCs w:val="0"/>
          <w:color w:val="auto"/>
          <w:sz w:val="22"/>
          <w:szCs w:val="20"/>
          <w:highlight w:val="none"/>
        </w:rPr>
        <w:t xml:space="preserve">2. </w:t>
      </w:r>
      <w:r>
        <w:rPr>
          <w:rFonts w:hint="eastAsia" w:ascii="Times New Roman" w:hAnsi="Times New Roman" w:eastAsia="宋体" w:cs="Times New Roman"/>
          <w:b w:val="0"/>
          <w:bCs/>
          <w:i w:val="0"/>
          <w:iCs w:val="0"/>
          <w:color w:val="auto"/>
          <w:sz w:val="22"/>
          <w:szCs w:val="20"/>
          <w:highlight w:val="none"/>
          <w:u w:val="single"/>
        </w:rPr>
        <w:t>（标的名称）</w:t>
      </w:r>
      <w:r>
        <w:rPr>
          <w:rFonts w:hint="eastAsia" w:ascii="Times New Roman" w:hAnsi="Times New Roman" w:eastAsia="宋体" w:cs="Times New Roman"/>
          <w:b w:val="0"/>
          <w:bCs/>
          <w:i w:val="0"/>
          <w:iCs w:val="0"/>
          <w:color w:val="auto"/>
          <w:sz w:val="22"/>
          <w:szCs w:val="20"/>
          <w:highlight w:val="none"/>
        </w:rPr>
        <w:t>，属于</w:t>
      </w:r>
      <w:r>
        <w:rPr>
          <w:rFonts w:hint="eastAsia" w:ascii="Times New Roman" w:hAnsi="Times New Roman" w:eastAsia="宋体" w:cs="Times New Roman"/>
          <w:b w:val="0"/>
          <w:bCs/>
          <w:i w:val="0"/>
          <w:iCs w:val="0"/>
          <w:color w:val="auto"/>
          <w:sz w:val="22"/>
          <w:szCs w:val="20"/>
          <w:highlight w:val="none"/>
          <w:u w:val="single"/>
        </w:rPr>
        <w:t>（采购文件中明确的所属行业）</w:t>
      </w:r>
      <w:r>
        <w:rPr>
          <w:rFonts w:hint="eastAsia" w:ascii="Times New Roman" w:hAnsi="Times New Roman" w:eastAsia="宋体" w:cs="Times New Roman"/>
          <w:b w:val="0"/>
          <w:bCs/>
          <w:i w:val="0"/>
          <w:iCs w:val="0"/>
          <w:color w:val="auto"/>
          <w:sz w:val="22"/>
          <w:szCs w:val="20"/>
          <w:highlight w:val="none"/>
        </w:rPr>
        <w:t xml:space="preserve"> 行业；制造商为</w:t>
      </w:r>
      <w:r>
        <w:rPr>
          <w:rFonts w:hint="eastAsia" w:ascii="Times New Roman" w:hAnsi="Times New Roman" w:eastAsia="宋体" w:cs="Times New Roman"/>
          <w:b w:val="0"/>
          <w:bCs/>
          <w:i w:val="0"/>
          <w:iCs w:val="0"/>
          <w:color w:val="auto"/>
          <w:sz w:val="22"/>
          <w:szCs w:val="20"/>
          <w:highlight w:val="none"/>
          <w:u w:val="single"/>
        </w:rPr>
        <w:t>（企业名称）</w:t>
      </w:r>
      <w:r>
        <w:rPr>
          <w:rFonts w:hint="eastAsia" w:ascii="Times New Roman" w:hAnsi="Times New Roman" w:eastAsia="宋体" w:cs="Times New Roman"/>
          <w:b w:val="0"/>
          <w:bCs/>
          <w:i w:val="0"/>
          <w:iCs w:val="0"/>
          <w:color w:val="auto"/>
          <w:sz w:val="22"/>
          <w:szCs w:val="20"/>
          <w:highlight w:val="none"/>
        </w:rPr>
        <w:t>，从业人员</w:t>
      </w:r>
      <w:r>
        <w:rPr>
          <w:rFonts w:hint="eastAsia" w:ascii="Times New Roman" w:hAnsi="Times New Roman" w:eastAsia="宋体" w:cs="Times New Roman"/>
          <w:b w:val="0"/>
          <w:bCs/>
          <w:i w:val="0"/>
          <w:iCs w:val="0"/>
          <w:color w:val="auto"/>
          <w:sz w:val="22"/>
          <w:szCs w:val="20"/>
          <w:highlight w:val="none"/>
          <w:u w:val="single"/>
        </w:rPr>
        <w:t xml:space="preserve">    </w:t>
      </w:r>
      <w:r>
        <w:rPr>
          <w:rFonts w:hint="eastAsia" w:ascii="Times New Roman" w:hAnsi="Times New Roman" w:eastAsia="宋体" w:cs="Times New Roman"/>
          <w:b w:val="0"/>
          <w:bCs/>
          <w:i w:val="0"/>
          <w:iCs w:val="0"/>
          <w:color w:val="auto"/>
          <w:sz w:val="22"/>
          <w:szCs w:val="20"/>
          <w:highlight w:val="none"/>
        </w:rPr>
        <w:t>人，营业收入为</w:t>
      </w:r>
      <w:r>
        <w:rPr>
          <w:rFonts w:hint="eastAsia" w:ascii="Times New Roman" w:hAnsi="Times New Roman" w:eastAsia="宋体" w:cs="Times New Roman"/>
          <w:b w:val="0"/>
          <w:bCs/>
          <w:i w:val="0"/>
          <w:iCs w:val="0"/>
          <w:color w:val="auto"/>
          <w:sz w:val="22"/>
          <w:szCs w:val="20"/>
          <w:highlight w:val="none"/>
          <w:u w:val="single"/>
        </w:rPr>
        <w:t xml:space="preserve">      </w:t>
      </w:r>
      <w:r>
        <w:rPr>
          <w:rFonts w:hint="eastAsia" w:ascii="Times New Roman" w:hAnsi="Times New Roman" w:eastAsia="宋体" w:cs="Times New Roman"/>
          <w:b w:val="0"/>
          <w:bCs/>
          <w:i w:val="0"/>
          <w:iCs w:val="0"/>
          <w:color w:val="auto"/>
          <w:sz w:val="22"/>
          <w:szCs w:val="20"/>
          <w:highlight w:val="none"/>
        </w:rPr>
        <w:t>万元，资产总额为</w:t>
      </w:r>
      <w:r>
        <w:rPr>
          <w:rFonts w:hint="eastAsia" w:ascii="Times New Roman" w:hAnsi="Times New Roman" w:eastAsia="宋体" w:cs="Times New Roman"/>
          <w:b w:val="0"/>
          <w:bCs/>
          <w:i w:val="0"/>
          <w:iCs w:val="0"/>
          <w:color w:val="auto"/>
          <w:sz w:val="22"/>
          <w:szCs w:val="20"/>
          <w:highlight w:val="none"/>
          <w:u w:val="single"/>
        </w:rPr>
        <w:t xml:space="preserve">      </w:t>
      </w:r>
      <w:r>
        <w:rPr>
          <w:rFonts w:hint="eastAsia" w:ascii="Times New Roman" w:hAnsi="Times New Roman" w:eastAsia="宋体" w:cs="Times New Roman"/>
          <w:b w:val="0"/>
          <w:bCs/>
          <w:i w:val="0"/>
          <w:iCs w:val="0"/>
          <w:color w:val="auto"/>
          <w:sz w:val="22"/>
          <w:szCs w:val="20"/>
          <w:highlight w:val="none"/>
        </w:rPr>
        <w:t>万元，属于</w:t>
      </w:r>
      <w:r>
        <w:rPr>
          <w:rFonts w:hint="eastAsia" w:ascii="Times New Roman" w:hAnsi="Times New Roman" w:eastAsia="宋体" w:cs="Times New Roman"/>
          <w:b w:val="0"/>
          <w:bCs/>
          <w:i w:val="0"/>
          <w:iCs w:val="0"/>
          <w:color w:val="auto"/>
          <w:sz w:val="22"/>
          <w:szCs w:val="20"/>
          <w:highlight w:val="none"/>
          <w:u w:val="single"/>
        </w:rPr>
        <w:t>（中型企业、小型企业、微型企业）</w:t>
      </w:r>
      <w:r>
        <w:rPr>
          <w:rFonts w:hint="eastAsia" w:ascii="Times New Roman" w:hAnsi="Times New Roman" w:eastAsia="宋体" w:cs="Times New Roman"/>
          <w:b w:val="0"/>
          <w:bCs/>
          <w:i w:val="0"/>
          <w:iCs w:val="0"/>
          <w:color w:val="auto"/>
          <w:sz w:val="22"/>
          <w:szCs w:val="20"/>
          <w:highlight w:val="none"/>
        </w:rPr>
        <w:t>；</w:t>
      </w:r>
    </w:p>
    <w:p w14:paraId="07F5068F">
      <w:pPr>
        <w:widowControl/>
        <w:snapToGrid w:val="0"/>
        <w:spacing w:line="440" w:lineRule="atLeast"/>
        <w:ind w:firstLine="440" w:firstLineChars="200"/>
        <w:jc w:val="left"/>
        <w:rPr>
          <w:rFonts w:hint="eastAsia" w:ascii="Times New Roman" w:hAnsi="Times New Roman" w:eastAsia="宋体" w:cs="Times New Roman"/>
          <w:b w:val="0"/>
          <w:bCs/>
          <w:i w:val="0"/>
          <w:iCs w:val="0"/>
          <w:color w:val="auto"/>
          <w:sz w:val="22"/>
          <w:szCs w:val="20"/>
          <w:highlight w:val="none"/>
        </w:rPr>
      </w:pPr>
      <w:r>
        <w:rPr>
          <w:rFonts w:hint="eastAsia" w:ascii="Times New Roman" w:hAnsi="Times New Roman" w:eastAsia="宋体" w:cs="Times New Roman"/>
          <w:b w:val="0"/>
          <w:bCs/>
          <w:i w:val="0"/>
          <w:iCs w:val="0"/>
          <w:color w:val="auto"/>
          <w:sz w:val="22"/>
          <w:szCs w:val="20"/>
          <w:highlight w:val="none"/>
        </w:rPr>
        <w:t xml:space="preserve"> …… </w:t>
      </w:r>
    </w:p>
    <w:p w14:paraId="181F188F">
      <w:pPr>
        <w:widowControl/>
        <w:snapToGrid w:val="0"/>
        <w:spacing w:line="440" w:lineRule="atLeast"/>
        <w:ind w:firstLine="440" w:firstLineChars="200"/>
        <w:jc w:val="left"/>
        <w:rPr>
          <w:rFonts w:hint="eastAsia" w:ascii="Times New Roman" w:hAnsi="Times New Roman" w:eastAsia="宋体" w:cs="Times New Roman"/>
          <w:b w:val="0"/>
          <w:bCs/>
          <w:i w:val="0"/>
          <w:iCs w:val="0"/>
          <w:color w:val="auto"/>
          <w:sz w:val="22"/>
          <w:szCs w:val="20"/>
          <w:highlight w:val="none"/>
        </w:rPr>
      </w:pPr>
      <w:r>
        <w:rPr>
          <w:rFonts w:hint="eastAsia" w:ascii="Times New Roman" w:hAnsi="Times New Roman" w:eastAsia="宋体" w:cs="Times New Roman"/>
          <w:b w:val="0"/>
          <w:bCs/>
          <w:i w:val="0"/>
          <w:iCs w:val="0"/>
          <w:color w:val="auto"/>
          <w:sz w:val="22"/>
          <w:szCs w:val="20"/>
          <w:highlight w:val="none"/>
        </w:rPr>
        <w:t xml:space="preserve">以上企业，不属于大企业的分支机构，不存在控股股东为大企业的情形，也不存在与大企业的负责人为同一人的情形。 </w:t>
      </w:r>
    </w:p>
    <w:p w14:paraId="7B613D2F">
      <w:pPr>
        <w:widowControl/>
        <w:snapToGrid w:val="0"/>
        <w:spacing w:line="440" w:lineRule="atLeast"/>
        <w:ind w:firstLine="440" w:firstLineChars="200"/>
        <w:jc w:val="left"/>
        <w:rPr>
          <w:rFonts w:hint="eastAsia" w:ascii="Times New Roman" w:hAnsi="Times New Roman" w:eastAsia="宋体" w:cs="Times New Roman"/>
          <w:b w:val="0"/>
          <w:bCs/>
          <w:i w:val="0"/>
          <w:iCs w:val="0"/>
          <w:color w:val="auto"/>
          <w:sz w:val="22"/>
          <w:szCs w:val="20"/>
          <w:highlight w:val="none"/>
        </w:rPr>
      </w:pPr>
      <w:r>
        <w:rPr>
          <w:rFonts w:hint="eastAsia" w:ascii="Times New Roman" w:hAnsi="Times New Roman" w:eastAsia="宋体" w:cs="Times New Roman"/>
          <w:b w:val="0"/>
          <w:bCs/>
          <w:i w:val="0"/>
          <w:iCs w:val="0"/>
          <w:color w:val="auto"/>
          <w:sz w:val="22"/>
          <w:szCs w:val="20"/>
          <w:highlight w:val="none"/>
        </w:rPr>
        <w:t xml:space="preserve">本企业对上述声明内容的真实性负责。如有虚假，将依 法承担相应责任。 </w:t>
      </w:r>
    </w:p>
    <w:p w14:paraId="6355417E">
      <w:pPr>
        <w:widowControl/>
        <w:spacing w:before="100" w:beforeAutospacing="1" w:after="100" w:afterAutospacing="1" w:line="440" w:lineRule="atLeast"/>
        <w:jc w:val="left"/>
        <w:rPr>
          <w:rFonts w:hint="eastAsia" w:ascii="Times New Roman" w:hAnsi="Times New Roman" w:eastAsia="宋体" w:cs="Times New Roman"/>
          <w:b w:val="0"/>
          <w:bCs/>
          <w:i w:val="0"/>
          <w:iCs w:val="0"/>
          <w:color w:val="auto"/>
          <w:sz w:val="22"/>
          <w:szCs w:val="22"/>
          <w:highlight w:val="none"/>
        </w:rPr>
      </w:pPr>
      <w:r>
        <w:rPr>
          <w:rFonts w:hint="eastAsia" w:ascii="Times New Roman" w:hAnsi="Times New Roman" w:eastAsia="宋体" w:cs="Times New Roman"/>
          <w:b w:val="0"/>
          <w:bCs/>
          <w:i w:val="0"/>
          <w:iCs w:val="0"/>
          <w:color w:val="auto"/>
          <w:sz w:val="22"/>
          <w:szCs w:val="22"/>
          <w:highlight w:val="none"/>
        </w:rPr>
        <w:t xml:space="preserve">企业名称（盖章）： </w:t>
      </w:r>
    </w:p>
    <w:p w14:paraId="5BADBD1D">
      <w:pPr>
        <w:widowControl/>
        <w:spacing w:line="440" w:lineRule="atLeast"/>
        <w:jc w:val="left"/>
        <w:rPr>
          <w:rFonts w:hint="eastAsia" w:ascii="Times New Roman" w:hAnsi="Times New Roman" w:eastAsia="宋体" w:cs="Times New Roman"/>
          <w:color w:val="auto"/>
          <w:szCs w:val="20"/>
          <w:highlight w:val="none"/>
        </w:rPr>
      </w:pPr>
      <w:r>
        <w:rPr>
          <w:rFonts w:hint="eastAsia" w:ascii="Times New Roman" w:hAnsi="Times New Roman" w:eastAsia="宋体" w:cs="Times New Roman"/>
          <w:b w:val="0"/>
          <w:bCs/>
          <w:i w:val="0"/>
          <w:iCs w:val="0"/>
          <w:color w:val="auto"/>
          <w:sz w:val="22"/>
          <w:szCs w:val="22"/>
          <w:highlight w:val="none"/>
        </w:rPr>
        <w:t>日 期：</w:t>
      </w:r>
    </w:p>
    <w:p w14:paraId="1698D5BF">
      <w:pPr>
        <w:widowControl/>
        <w:spacing w:line="240" w:lineRule="auto"/>
        <w:jc w:val="left"/>
        <w:rPr>
          <w:rFonts w:hint="eastAsia" w:ascii="宋体" w:hAnsi="宋体" w:eastAsia="宋体" w:cs="Times New Roman"/>
          <w:b/>
          <w:bCs w:val="0"/>
          <w:color w:val="auto"/>
          <w:spacing w:val="6"/>
          <w:sz w:val="21"/>
          <w:szCs w:val="21"/>
          <w:highlight w:val="none"/>
        </w:rPr>
      </w:pPr>
      <w:r>
        <w:rPr>
          <w:rFonts w:hint="eastAsia" w:ascii="宋体" w:hAnsi="宋体" w:eastAsia="宋体" w:cs="Times New Roman"/>
          <w:b/>
          <w:bCs w:val="0"/>
          <w:color w:val="auto"/>
          <w:spacing w:val="6"/>
          <w:sz w:val="21"/>
          <w:szCs w:val="21"/>
          <w:highlight w:val="none"/>
        </w:rPr>
        <w:t>注</w:t>
      </w:r>
      <w:r>
        <w:rPr>
          <w:rFonts w:hint="eastAsia" w:ascii="宋体" w:hAnsi="宋体" w:eastAsia="宋体" w:cs="Times New Roman"/>
          <w:b/>
          <w:bCs w:val="0"/>
          <w:color w:val="auto"/>
          <w:spacing w:val="6"/>
          <w:sz w:val="21"/>
          <w:szCs w:val="21"/>
          <w:highlight w:val="none"/>
          <w:lang w:eastAsia="zh-CN"/>
        </w:rPr>
        <w:t>：</w:t>
      </w:r>
      <w:r>
        <w:rPr>
          <w:rFonts w:hint="eastAsia" w:ascii="宋体" w:hAnsi="宋体" w:eastAsia="宋体" w:cs="Times New Roman"/>
          <w:b/>
          <w:bCs w:val="0"/>
          <w:color w:val="auto"/>
          <w:spacing w:val="6"/>
          <w:sz w:val="21"/>
          <w:szCs w:val="21"/>
          <w:highlight w:val="none"/>
        </w:rPr>
        <w:t>1</w:t>
      </w:r>
      <w:r>
        <w:rPr>
          <w:rFonts w:hint="eastAsia" w:ascii="宋体" w:hAnsi="宋体" w:eastAsia="宋体" w:cs="Times New Roman"/>
          <w:b/>
          <w:bCs w:val="0"/>
          <w:color w:val="auto"/>
          <w:spacing w:val="6"/>
          <w:sz w:val="21"/>
          <w:szCs w:val="21"/>
          <w:highlight w:val="none"/>
          <w:lang w:val="en-US" w:eastAsia="zh-CN"/>
        </w:rPr>
        <w:t>.</w:t>
      </w:r>
      <w:r>
        <w:rPr>
          <w:rFonts w:hint="eastAsia" w:ascii="宋体" w:hAnsi="宋体" w:eastAsia="宋体" w:cs="Times New Roman"/>
          <w:b/>
          <w:bCs w:val="0"/>
          <w:color w:val="auto"/>
          <w:spacing w:val="6"/>
          <w:sz w:val="21"/>
          <w:szCs w:val="21"/>
          <w:highlight w:val="none"/>
        </w:rPr>
        <w:t>从业人员、营业收入、资产总额填报上一年度数据，无上一年度数据的新成立企业可不填报。</w:t>
      </w:r>
    </w:p>
    <w:p w14:paraId="15D3FAC5">
      <w:pPr>
        <w:widowControl/>
        <w:spacing w:line="240" w:lineRule="auto"/>
        <w:jc w:val="left"/>
        <w:rPr>
          <w:rFonts w:hint="default" w:ascii="宋体" w:hAnsi="宋体" w:eastAsia="宋体" w:cs="Times New Roman"/>
          <w:b/>
          <w:bCs w:val="0"/>
          <w:color w:val="auto"/>
          <w:spacing w:val="6"/>
          <w:sz w:val="21"/>
          <w:szCs w:val="21"/>
          <w:highlight w:val="none"/>
          <w:lang w:val="en-US" w:eastAsia="zh-CN"/>
        </w:rPr>
      </w:pPr>
      <w:r>
        <w:rPr>
          <w:rFonts w:hint="eastAsia" w:ascii="宋体" w:hAnsi="宋体" w:eastAsia="宋体" w:cs="Times New Roman"/>
          <w:b/>
          <w:bCs w:val="0"/>
          <w:color w:val="auto"/>
          <w:spacing w:val="6"/>
          <w:sz w:val="21"/>
          <w:szCs w:val="21"/>
          <w:highlight w:val="none"/>
          <w:lang w:val="en-US" w:eastAsia="zh-CN"/>
        </w:rPr>
        <w:t>2.</w:t>
      </w:r>
      <w:r>
        <w:rPr>
          <w:rFonts w:hint="eastAsia" w:ascii="宋体" w:hAnsi="宋体" w:eastAsia="宋体" w:cs="Times New Roman"/>
          <w:b/>
          <w:bCs w:val="0"/>
          <w:color w:val="auto"/>
          <w:spacing w:val="6"/>
          <w:sz w:val="21"/>
          <w:szCs w:val="21"/>
          <w:highlight w:val="none"/>
        </w:rPr>
        <w:t>▲提供的中小企业声明函与实际情况不符的，视为提供虚假材料投标的，投标无效。</w:t>
      </w:r>
      <w:r>
        <w:rPr>
          <w:rFonts w:hint="eastAsia" w:ascii="宋体" w:hAnsi="宋体" w:eastAsia="宋体" w:cs="Times New Roman"/>
          <w:b/>
          <w:bCs w:val="0"/>
          <w:color w:val="auto"/>
          <w:spacing w:val="6"/>
          <w:sz w:val="21"/>
          <w:szCs w:val="21"/>
          <w:highlight w:val="none"/>
          <w:lang w:val="en-US" w:eastAsia="zh-CN"/>
        </w:rPr>
        <w:t>供应商须对其提供的所有材料的真实性负责。如供应商对相关制造商信息了解不充分，或者不能确定相关信息真实、准确的，不建议出具《中小企业声明函》。</w:t>
      </w:r>
    </w:p>
    <w:p w14:paraId="43BAA35B">
      <w:pPr>
        <w:widowControl/>
        <w:spacing w:line="240" w:lineRule="auto"/>
        <w:jc w:val="left"/>
        <w:rPr>
          <w:rFonts w:hint="eastAsia" w:ascii="宋体" w:hAnsi="宋体" w:eastAsia="宋体" w:cs="Times New Roman"/>
          <w:b/>
          <w:bCs w:val="0"/>
          <w:color w:val="auto"/>
          <w:spacing w:val="6"/>
          <w:sz w:val="21"/>
          <w:szCs w:val="21"/>
          <w:highlight w:val="none"/>
        </w:rPr>
      </w:pPr>
      <w:r>
        <w:rPr>
          <w:rFonts w:hint="eastAsia" w:ascii="宋体" w:hAnsi="宋体" w:eastAsia="宋体" w:cs="Times New Roman"/>
          <w:b/>
          <w:bCs w:val="0"/>
          <w:color w:val="auto"/>
          <w:spacing w:val="6"/>
          <w:sz w:val="21"/>
          <w:szCs w:val="21"/>
          <w:highlight w:val="none"/>
          <w:lang w:val="en-US" w:eastAsia="zh-CN"/>
        </w:rPr>
        <w:t>3.</w:t>
      </w:r>
      <w:r>
        <w:rPr>
          <w:rFonts w:hint="eastAsia" w:ascii="宋体" w:hAnsi="宋体" w:eastAsia="宋体" w:cs="Times New Roman"/>
          <w:b/>
          <w:bCs w:val="0"/>
          <w:color w:val="auto"/>
          <w:spacing w:val="6"/>
          <w:sz w:val="21"/>
          <w:szCs w:val="21"/>
          <w:highlight w:val="none"/>
        </w:rPr>
        <w:t>中型企业不享受价格扣除，小型、微型企业的行业类别由评审专家结合投标人出具的证明材料认定；经认定不符合小型、微型企业标准的，不享受价格扣除；</w:t>
      </w:r>
    </w:p>
    <w:p w14:paraId="223D1E82">
      <w:pPr>
        <w:widowControl/>
        <w:spacing w:line="240" w:lineRule="auto"/>
        <w:jc w:val="left"/>
        <w:rPr>
          <w:rFonts w:hint="default" w:ascii="宋体" w:hAnsi="宋体" w:eastAsia="宋体" w:cs="Times New Roman"/>
          <w:b/>
          <w:bCs w:val="0"/>
          <w:color w:val="auto"/>
          <w:spacing w:val="6"/>
          <w:sz w:val="21"/>
          <w:szCs w:val="21"/>
          <w:highlight w:val="none"/>
          <w:lang w:val="en-US" w:eastAsia="zh-CN"/>
        </w:rPr>
      </w:pPr>
      <w:r>
        <w:rPr>
          <w:rFonts w:hint="eastAsia" w:ascii="宋体" w:hAnsi="宋体" w:eastAsia="宋体" w:cs="Times New Roman"/>
          <w:b/>
          <w:bCs w:val="0"/>
          <w:color w:val="auto"/>
          <w:spacing w:val="6"/>
          <w:sz w:val="21"/>
          <w:szCs w:val="21"/>
          <w:highlight w:val="none"/>
          <w:lang w:val="en-US" w:eastAsia="zh-CN"/>
        </w:rPr>
        <w:t>4.声明函中所属行业应与</w:t>
      </w:r>
      <w:r>
        <w:rPr>
          <w:rFonts w:hint="eastAsia" w:ascii="宋体" w:hAnsi="宋体" w:eastAsia="宋体" w:cs="Times New Roman"/>
          <w:b/>
          <w:bCs w:val="0"/>
          <w:color w:val="auto"/>
          <w:spacing w:val="6"/>
          <w:sz w:val="21"/>
          <w:szCs w:val="21"/>
          <w:highlight w:val="none"/>
          <w:u w:val="single"/>
          <w:lang w:val="en-US" w:eastAsia="zh-CN"/>
        </w:rPr>
        <w:t>采购文件中明确的所属行业一致</w:t>
      </w:r>
      <w:r>
        <w:rPr>
          <w:rFonts w:hint="eastAsia" w:ascii="宋体" w:hAnsi="宋体" w:eastAsia="宋体" w:cs="Times New Roman"/>
          <w:b/>
          <w:bCs w:val="0"/>
          <w:color w:val="auto"/>
          <w:spacing w:val="6"/>
          <w:sz w:val="21"/>
          <w:szCs w:val="21"/>
          <w:highlight w:val="none"/>
          <w:u w:val="none"/>
          <w:lang w:val="en-US" w:eastAsia="zh-CN"/>
        </w:rPr>
        <w:t>，否则不予认可；声明函认定时若出现意见不一，则由评标委员会按少数服从多数原则进行认定；</w:t>
      </w:r>
    </w:p>
    <w:p w14:paraId="6582775E">
      <w:pPr>
        <w:widowControl/>
        <w:spacing w:line="240" w:lineRule="auto"/>
        <w:jc w:val="left"/>
        <w:rPr>
          <w:rFonts w:hint="eastAsia" w:ascii="宋体" w:hAnsi="宋体" w:eastAsia="宋体" w:cs="Times New Roman"/>
          <w:b/>
          <w:bCs w:val="0"/>
          <w:color w:val="auto"/>
          <w:spacing w:val="6"/>
          <w:sz w:val="21"/>
          <w:szCs w:val="21"/>
          <w:highlight w:val="none"/>
          <w:u w:val="none"/>
          <w:lang w:val="en-US" w:eastAsia="zh-CN"/>
        </w:rPr>
      </w:pPr>
      <w:r>
        <w:rPr>
          <w:rFonts w:hint="eastAsia" w:ascii="宋体" w:hAnsi="宋体" w:eastAsia="宋体" w:cs="Times New Roman"/>
          <w:b/>
          <w:bCs w:val="0"/>
          <w:color w:val="auto"/>
          <w:spacing w:val="6"/>
          <w:sz w:val="21"/>
          <w:szCs w:val="21"/>
          <w:highlight w:val="none"/>
          <w:lang w:val="en-US" w:eastAsia="zh-CN"/>
        </w:rPr>
        <w:t>5.</w:t>
      </w:r>
      <w:r>
        <w:rPr>
          <w:rFonts w:hint="eastAsia" w:ascii="宋体" w:hAnsi="宋体" w:eastAsia="宋体" w:cs="Times New Roman"/>
          <w:b/>
          <w:bCs w:val="0"/>
          <w:color w:val="auto"/>
          <w:spacing w:val="6"/>
          <w:sz w:val="21"/>
          <w:szCs w:val="21"/>
          <w:highlight w:val="none"/>
        </w:rPr>
        <w:t>在货物采购项目中，货物由中小企业制造，即货物由中小企业生产且使用该中小企业商号或者注册商</w:t>
      </w:r>
      <w:r>
        <w:rPr>
          <w:rFonts w:hint="eastAsia" w:ascii="宋体" w:hAnsi="宋体" w:eastAsia="宋体" w:cs="Times New Roman"/>
          <w:b/>
          <w:bCs w:val="0"/>
          <w:color w:val="auto"/>
          <w:spacing w:val="6"/>
          <w:sz w:val="21"/>
          <w:szCs w:val="21"/>
          <w:highlight w:val="none"/>
          <w:u w:val="none"/>
          <w:lang w:val="en-US" w:eastAsia="zh-CN"/>
        </w:rPr>
        <w:t xml:space="preserve">标； </w:t>
      </w:r>
    </w:p>
    <w:p w14:paraId="5F477A1C">
      <w:pPr>
        <w:widowControl/>
        <w:spacing w:line="240" w:lineRule="auto"/>
        <w:jc w:val="left"/>
        <w:rPr>
          <w:rFonts w:hint="eastAsia" w:ascii="宋体" w:hAnsi="宋体" w:eastAsia="宋体" w:cs="Times New Roman"/>
          <w:b/>
          <w:bCs w:val="0"/>
          <w:color w:val="auto"/>
          <w:spacing w:val="6"/>
          <w:sz w:val="21"/>
          <w:szCs w:val="21"/>
          <w:highlight w:val="none"/>
          <w:u w:val="none"/>
          <w:lang w:val="en-US" w:eastAsia="zh-CN"/>
        </w:rPr>
      </w:pPr>
      <w:r>
        <w:rPr>
          <w:rFonts w:hint="eastAsia" w:ascii="宋体" w:hAnsi="宋体" w:eastAsia="宋体" w:cs="Times New Roman"/>
          <w:b/>
          <w:bCs w:val="0"/>
          <w:color w:val="auto"/>
          <w:spacing w:val="6"/>
          <w:sz w:val="21"/>
          <w:szCs w:val="21"/>
          <w:highlight w:val="none"/>
          <w:u w:val="none"/>
          <w:lang w:val="en-US" w:eastAsia="zh-CN"/>
        </w:rPr>
        <w:t>6.供应商提供的货物既有中小企业制造货物，也有大型企业制造货物的，不享受规定的中小企业扶持政策。小型、微型企业提供中型企业制造的货物的，视同为中型企业。</w:t>
      </w:r>
    </w:p>
    <w:p w14:paraId="1AFAD48E">
      <w:pPr>
        <w:widowControl/>
        <w:snapToGrid w:val="0"/>
        <w:spacing w:line="360" w:lineRule="auto"/>
        <w:jc w:val="center"/>
        <w:rPr>
          <w:rFonts w:hint="eastAsia" w:ascii="宋体" w:hAnsi="宋体" w:eastAsia="宋体" w:cs="Times New Roman"/>
          <w:b/>
          <w:bCs w:val="0"/>
          <w:color w:val="auto"/>
          <w:spacing w:val="6"/>
          <w:sz w:val="21"/>
          <w:szCs w:val="21"/>
          <w:highlight w:val="none"/>
          <w:lang w:val="en-US" w:eastAsia="zh-CN"/>
        </w:rPr>
      </w:pPr>
    </w:p>
    <w:p w14:paraId="46DC7153">
      <w:pPr>
        <w:widowControl/>
        <w:snapToGrid w:val="0"/>
        <w:spacing w:line="360" w:lineRule="auto"/>
        <w:jc w:val="center"/>
        <w:rPr>
          <w:rFonts w:hint="eastAsia" w:ascii="Times New Roman" w:hAnsi="Times New Roman" w:eastAsia="宋体" w:cs="Times New Roman"/>
          <w:b/>
          <w:color w:val="auto"/>
          <w:szCs w:val="20"/>
          <w:highlight w:val="none"/>
        </w:rPr>
      </w:pPr>
    </w:p>
    <w:p w14:paraId="4F96690A">
      <w:pPr>
        <w:widowControl/>
        <w:snapToGrid w:val="0"/>
        <w:spacing w:line="360" w:lineRule="auto"/>
        <w:jc w:val="center"/>
        <w:rPr>
          <w:rFonts w:hint="eastAsia" w:ascii="Times New Roman" w:hAnsi="Times New Roman" w:eastAsia="宋体" w:cs="Times New Roman"/>
          <w:b/>
          <w:color w:val="auto"/>
          <w:szCs w:val="20"/>
          <w:highlight w:val="none"/>
        </w:rPr>
      </w:pPr>
      <w:r>
        <w:rPr>
          <w:rFonts w:hint="eastAsia" w:ascii="Times New Roman" w:hAnsi="Times New Roman" w:eastAsia="宋体" w:cs="Times New Roman"/>
          <w:b/>
          <w:color w:val="auto"/>
          <w:sz w:val="32"/>
          <w:szCs w:val="28"/>
          <w:highlight w:val="none"/>
        </w:rPr>
        <w:t>监狱企业声明函</w:t>
      </w:r>
    </w:p>
    <w:p w14:paraId="35631CC2">
      <w:pPr>
        <w:widowControl/>
        <w:snapToGrid w:val="0"/>
        <w:spacing w:line="360" w:lineRule="auto"/>
        <w:ind w:firstLine="420" w:firstLineChars="200"/>
        <w:jc w:val="center"/>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【不属于监狱企业的无需填写、递交】</w:t>
      </w:r>
    </w:p>
    <w:p w14:paraId="4E1348E3">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本公司郑重声明，根据《关于政府采购支持监狱企业发展有关问题的通知》 （财库[2014]68 号）的规定，本公司为</w:t>
      </w:r>
      <w:r>
        <w:rPr>
          <w:rFonts w:hint="eastAsia" w:ascii="Times New Roman" w:hAnsi="Times New Roman" w:eastAsia="宋体" w:cs="Times New Roman"/>
          <w:color w:val="auto"/>
          <w:szCs w:val="20"/>
          <w:highlight w:val="none"/>
          <w:u w:val="single"/>
        </w:rPr>
        <w:t>监狱企业</w:t>
      </w:r>
      <w:r>
        <w:rPr>
          <w:rFonts w:hint="eastAsia" w:ascii="Times New Roman" w:hAnsi="Times New Roman" w:eastAsia="宋体" w:cs="Times New Roman"/>
          <w:color w:val="auto"/>
          <w:szCs w:val="20"/>
          <w:highlight w:val="none"/>
        </w:rPr>
        <w:t>。</w:t>
      </w:r>
    </w:p>
    <w:p w14:paraId="38672489">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根据上述标准，我公司属于监狱企业的理由为：</w:t>
      </w:r>
      <w:r>
        <w:rPr>
          <w:rFonts w:hint="eastAsia" w:ascii="Times New Roman" w:hAnsi="Times New Roman" w:eastAsia="宋体" w:cs="Times New Roman"/>
          <w:color w:val="auto"/>
          <w:szCs w:val="20"/>
          <w:highlight w:val="none"/>
          <w:u w:val="single"/>
        </w:rPr>
        <w:t xml:space="preserve">         </w:t>
      </w:r>
      <w:r>
        <w:rPr>
          <w:rFonts w:hint="eastAsia" w:ascii="Times New Roman" w:hAnsi="Times New Roman" w:eastAsia="宋体" w:cs="Times New Roman"/>
          <w:color w:val="auto"/>
          <w:szCs w:val="20"/>
          <w:highlight w:val="none"/>
        </w:rPr>
        <w:t>。</w:t>
      </w:r>
    </w:p>
    <w:p w14:paraId="59B6CD4F">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本公司为参加（</w:t>
      </w:r>
      <w:r>
        <w:rPr>
          <w:rFonts w:hint="eastAsia" w:ascii="Times New Roman" w:hAnsi="Times New Roman" w:eastAsia="宋体" w:cs="Times New Roman"/>
          <w:color w:val="auto"/>
          <w:szCs w:val="20"/>
          <w:highlight w:val="none"/>
          <w:u w:val="single"/>
        </w:rPr>
        <w:t xml:space="preserve">    项目名称    </w:t>
      </w:r>
      <w:r>
        <w:rPr>
          <w:rFonts w:hint="eastAsia" w:ascii="Times New Roman" w:hAnsi="Times New Roman" w:eastAsia="宋体" w:cs="Times New Roman"/>
          <w:color w:val="auto"/>
          <w:szCs w:val="20"/>
          <w:highlight w:val="none"/>
        </w:rPr>
        <w:t>） （项目编号：</w:t>
      </w:r>
      <w:r>
        <w:rPr>
          <w:rFonts w:hint="eastAsia" w:ascii="Times New Roman" w:hAnsi="Times New Roman" w:eastAsia="宋体" w:cs="Times New Roman"/>
          <w:color w:val="auto"/>
          <w:szCs w:val="20"/>
          <w:highlight w:val="none"/>
          <w:u w:val="single"/>
        </w:rPr>
        <w:t xml:space="preserve">      </w:t>
      </w:r>
      <w:r>
        <w:rPr>
          <w:rFonts w:hint="eastAsia" w:ascii="Times New Roman" w:hAnsi="Times New Roman" w:eastAsia="宋体" w:cs="Times New Roman"/>
          <w:color w:val="auto"/>
          <w:szCs w:val="20"/>
          <w:highlight w:val="none"/>
        </w:rPr>
        <w:t>）采购活动提供本企业提供服务。</w:t>
      </w:r>
    </w:p>
    <w:p w14:paraId="3290517F">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本公司对上述声明的真实性负责。如有虚假，将依法承担相应责任。</w:t>
      </w:r>
    </w:p>
    <w:p w14:paraId="49764E77">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p>
    <w:p w14:paraId="45398AC0">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投标人名称（盖章）：</w:t>
      </w:r>
    </w:p>
    <w:p w14:paraId="6C87BF8B">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日期：    年  月  日</w:t>
      </w:r>
    </w:p>
    <w:p w14:paraId="5DF66568">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p>
    <w:p w14:paraId="323AD171">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p>
    <w:p w14:paraId="083A620F">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p>
    <w:p w14:paraId="38BFEEEE">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p>
    <w:p w14:paraId="1424E56F">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p>
    <w:p w14:paraId="187D6029">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p>
    <w:p w14:paraId="5BB19613">
      <w:pPr>
        <w:widowControl/>
        <w:snapToGrid w:val="0"/>
        <w:spacing w:line="360" w:lineRule="auto"/>
        <w:jc w:val="both"/>
        <w:rPr>
          <w:rFonts w:hint="eastAsia" w:ascii="Times New Roman" w:hAnsi="Times New Roman" w:eastAsia="宋体" w:cs="Times New Roman"/>
          <w:b/>
          <w:color w:val="auto"/>
          <w:spacing w:val="6"/>
          <w:szCs w:val="20"/>
          <w:highlight w:val="none"/>
        </w:rPr>
      </w:pPr>
    </w:p>
    <w:p w14:paraId="31398511">
      <w:pPr>
        <w:pageBreakBefore/>
        <w:widowControl/>
        <w:snapToGrid w:val="0"/>
        <w:spacing w:line="360" w:lineRule="auto"/>
        <w:jc w:val="center"/>
        <w:rPr>
          <w:rFonts w:hint="eastAsia" w:ascii="Times New Roman" w:hAnsi="Times New Roman" w:eastAsia="宋体" w:cs="Times New Roman"/>
          <w:b/>
          <w:color w:val="auto"/>
          <w:spacing w:val="6"/>
          <w:szCs w:val="20"/>
          <w:highlight w:val="none"/>
        </w:rPr>
      </w:pPr>
      <w:r>
        <w:rPr>
          <w:rFonts w:hint="eastAsia" w:ascii="Times New Roman" w:hAnsi="Times New Roman" w:eastAsia="宋体" w:cs="Times New Roman"/>
          <w:b/>
          <w:color w:val="auto"/>
          <w:spacing w:val="6"/>
          <w:sz w:val="32"/>
          <w:szCs w:val="28"/>
          <w:highlight w:val="none"/>
        </w:rPr>
        <w:t>残疾人福利性单位声明函</w:t>
      </w:r>
    </w:p>
    <w:p w14:paraId="5C340289">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A167079">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本单位对上述声明的真实性负责。如有虚假，将依法承担相应责任。</w:t>
      </w:r>
    </w:p>
    <w:p w14:paraId="0515C9C1">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p>
    <w:p w14:paraId="5E86F970">
      <w:pPr>
        <w:widowControl/>
        <w:snapToGrid w:val="0"/>
        <w:spacing w:line="360" w:lineRule="auto"/>
        <w:ind w:firstLine="420" w:firstLineChars="200"/>
        <w:jc w:val="left"/>
        <w:rPr>
          <w:rFonts w:hint="eastAsia" w:ascii="Times New Roman" w:hAnsi="Times New Roman" w:eastAsia="宋体" w:cs="Times New Roman"/>
          <w:color w:val="auto"/>
          <w:szCs w:val="20"/>
          <w:highlight w:val="none"/>
        </w:rPr>
      </w:pPr>
    </w:p>
    <w:p w14:paraId="726A347B">
      <w:pPr>
        <w:widowControl/>
        <w:tabs>
          <w:tab w:val="left" w:pos="4860"/>
        </w:tabs>
        <w:snapToGrid w:val="0"/>
        <w:spacing w:line="360" w:lineRule="auto"/>
        <w:ind w:right="1560" w:firstLine="420" w:firstLineChars="200"/>
        <w:jc w:val="left"/>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       单位名称（盖章）：</w:t>
      </w:r>
    </w:p>
    <w:p w14:paraId="58C03957">
      <w:pPr>
        <w:widowControl/>
        <w:tabs>
          <w:tab w:val="left" w:pos="4860"/>
        </w:tabs>
        <w:snapToGrid w:val="0"/>
        <w:spacing w:line="360" w:lineRule="auto"/>
        <w:ind w:right="1560" w:firstLine="420" w:firstLineChars="200"/>
        <w:jc w:val="left"/>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       日  期：</w:t>
      </w:r>
    </w:p>
    <w:p w14:paraId="3CC02FD9">
      <w:pPr>
        <w:pStyle w:val="40"/>
        <w:widowControl/>
        <w:snapToGrid w:val="0"/>
        <w:spacing w:line="360" w:lineRule="auto"/>
        <w:ind w:left="360" w:firstLine="0" w:firstLineChars="0"/>
        <w:jc w:val="left"/>
        <w:rPr>
          <w:rFonts w:hint="eastAsia" w:cs="宋体"/>
          <w:color w:val="auto"/>
          <w:szCs w:val="20"/>
          <w:highlight w:val="none"/>
        </w:rPr>
      </w:pPr>
      <w:r>
        <w:rPr>
          <w:rFonts w:hint="eastAsia" w:cs="宋体"/>
          <w:color w:val="auto"/>
          <w:szCs w:val="20"/>
          <w:highlight w:val="none"/>
        </w:rPr>
        <w:t>扶持政策说明：</w:t>
      </w:r>
    </w:p>
    <w:p w14:paraId="416FDE59">
      <w:pPr>
        <w:pStyle w:val="40"/>
        <w:widowControl/>
        <w:snapToGrid w:val="0"/>
        <w:spacing w:line="360" w:lineRule="auto"/>
        <w:ind w:firstLine="480"/>
        <w:jc w:val="left"/>
        <w:rPr>
          <w:rFonts w:hint="eastAsia" w:cs="宋体"/>
          <w:color w:val="auto"/>
          <w:szCs w:val="20"/>
          <w:highlight w:val="none"/>
        </w:rPr>
      </w:pPr>
      <w:r>
        <w:rPr>
          <w:rFonts w:hint="eastAsia" w:cs="宋体"/>
          <w:color w:val="auto"/>
          <w:szCs w:val="20"/>
          <w:highlight w:val="none"/>
        </w:rPr>
        <w:t>1、根据财政部、工业和信息化部制定的《政府采购促进中小企业发展暂行办法》和转发财政部工业和信息化部关于印发《政府采购促进中小企业发展暂行办法》的通知（浙财采监[2012]11号）</w:t>
      </w:r>
      <w:r>
        <w:rPr>
          <w:rFonts w:hint="eastAsia" w:cs="宋体"/>
          <w:color w:val="auto"/>
          <w:szCs w:val="20"/>
          <w:highlight w:val="none"/>
          <w:lang w:val="en-US" w:eastAsia="zh-CN"/>
        </w:rPr>
        <w:t>和浙江省关于</w:t>
      </w:r>
      <w:r>
        <w:rPr>
          <w:rFonts w:hint="eastAsia" w:cs="宋体"/>
          <w:color w:val="auto"/>
          <w:szCs w:val="20"/>
          <w:highlight w:val="none"/>
        </w:rPr>
        <w:t>《</w:t>
      </w:r>
      <w:r>
        <w:rPr>
          <w:rFonts w:hint="eastAsia" w:cs="宋体"/>
          <w:color w:val="auto"/>
          <w:szCs w:val="20"/>
          <w:highlight w:val="none"/>
          <w:lang w:val="en-US" w:eastAsia="zh-CN"/>
        </w:rPr>
        <w:t>进一步发挥政府采购政策功能全力推动经济稳进提质的通知</w:t>
      </w:r>
      <w:r>
        <w:rPr>
          <w:rFonts w:hint="eastAsia" w:cs="宋体"/>
          <w:color w:val="auto"/>
          <w:szCs w:val="20"/>
          <w:highlight w:val="none"/>
        </w:rPr>
        <w:t>》（浙财采监[20</w:t>
      </w:r>
      <w:r>
        <w:rPr>
          <w:rFonts w:hint="eastAsia" w:cs="宋体"/>
          <w:color w:val="auto"/>
          <w:szCs w:val="20"/>
          <w:highlight w:val="none"/>
          <w:lang w:val="en-US" w:eastAsia="zh-CN"/>
        </w:rPr>
        <w:t>22</w:t>
      </w:r>
      <w:r>
        <w:rPr>
          <w:rFonts w:hint="eastAsia" w:cs="宋体"/>
          <w:color w:val="auto"/>
          <w:szCs w:val="20"/>
          <w:highlight w:val="none"/>
        </w:rPr>
        <w:t>]</w:t>
      </w:r>
      <w:r>
        <w:rPr>
          <w:rFonts w:hint="eastAsia" w:cs="宋体"/>
          <w:color w:val="auto"/>
          <w:szCs w:val="20"/>
          <w:highlight w:val="none"/>
          <w:lang w:val="en-US" w:eastAsia="zh-CN"/>
        </w:rPr>
        <w:t>3</w:t>
      </w:r>
      <w:r>
        <w:rPr>
          <w:rFonts w:hint="eastAsia" w:cs="宋体"/>
          <w:color w:val="auto"/>
          <w:szCs w:val="20"/>
          <w:highlight w:val="none"/>
        </w:rPr>
        <w:t>号），对小型或微型企业的投标报价给予</w:t>
      </w:r>
      <w:r>
        <w:rPr>
          <w:rFonts w:hint="eastAsia" w:cs="宋体"/>
          <w:color w:val="auto"/>
          <w:szCs w:val="20"/>
          <w:highlight w:val="none"/>
          <w:u w:val="single"/>
          <w:lang w:val="en-US" w:eastAsia="zh-CN"/>
        </w:rPr>
        <w:t>10</w:t>
      </w:r>
      <w:r>
        <w:rPr>
          <w:rFonts w:hint="eastAsia" w:cs="宋体"/>
          <w:color w:val="auto"/>
          <w:szCs w:val="20"/>
          <w:highlight w:val="none"/>
          <w:u w:val="single"/>
        </w:rPr>
        <w:t>%</w:t>
      </w:r>
      <w:r>
        <w:rPr>
          <w:rFonts w:hint="eastAsia" w:cs="宋体"/>
          <w:color w:val="auto"/>
          <w:szCs w:val="20"/>
          <w:highlight w:val="none"/>
        </w:rPr>
        <w:t>的扣除，并用扣除后的价格计算价格评分。</w:t>
      </w:r>
    </w:p>
    <w:p w14:paraId="5CDCCF23">
      <w:pPr>
        <w:widowControl/>
        <w:snapToGrid w:val="0"/>
        <w:spacing w:line="360" w:lineRule="auto"/>
        <w:ind w:firstLine="210" w:firstLineChars="100"/>
        <w:jc w:val="left"/>
        <w:rPr>
          <w:rFonts w:hint="eastAsia"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2、监狱企业视同小微企业，参加本项目投标的，享受小微企业同等的价格扣除。【注：提供《监狱企业声明函》及其相关的充分的证明材料】。</w:t>
      </w:r>
    </w:p>
    <w:p w14:paraId="564D4CA0">
      <w:pPr>
        <w:pStyle w:val="40"/>
        <w:widowControl/>
        <w:snapToGrid w:val="0"/>
        <w:spacing w:line="360" w:lineRule="auto"/>
        <w:ind w:firstLine="210" w:firstLineChars="100"/>
        <w:jc w:val="left"/>
        <w:rPr>
          <w:rFonts w:hint="eastAsia" w:cs="宋体"/>
          <w:color w:val="auto"/>
          <w:szCs w:val="20"/>
          <w:highlight w:val="none"/>
        </w:rPr>
      </w:pPr>
      <w:r>
        <w:rPr>
          <w:rFonts w:hint="eastAsia" w:cs="宋体"/>
          <w:color w:val="auto"/>
          <w:szCs w:val="20"/>
          <w:highlight w:val="none"/>
        </w:rPr>
        <w:t>3、残疾人福利性单位参加投标【提供《残疾人福利性单位声明函》】，视为小型、微型企业，享受小微企业政策扶持。</w:t>
      </w:r>
    </w:p>
    <w:p w14:paraId="7E4877AB">
      <w:pPr>
        <w:pStyle w:val="14"/>
        <w:widowControl/>
        <w:adjustRightInd w:val="0"/>
        <w:snapToGrid w:val="0"/>
        <w:spacing w:line="500" w:lineRule="exact"/>
        <w:jc w:val="left"/>
        <w:rPr>
          <w:rFonts w:hint="eastAsia" w:hAnsi="宋体"/>
          <w:color w:val="auto"/>
          <w:sz w:val="30"/>
          <w:highlight w:val="none"/>
        </w:rPr>
      </w:pPr>
    </w:p>
    <w:p w14:paraId="7E26F297">
      <w:pPr>
        <w:pStyle w:val="14"/>
        <w:widowControl/>
        <w:adjustRightInd w:val="0"/>
        <w:snapToGrid w:val="0"/>
        <w:spacing w:line="500" w:lineRule="exact"/>
        <w:jc w:val="left"/>
        <w:rPr>
          <w:rFonts w:hint="eastAsia" w:hAnsi="宋体"/>
          <w:color w:val="auto"/>
          <w:sz w:val="30"/>
          <w:highlight w:val="none"/>
        </w:rPr>
      </w:pPr>
    </w:p>
    <w:p w14:paraId="3F9A6560">
      <w:pPr>
        <w:pStyle w:val="14"/>
        <w:widowControl/>
        <w:adjustRightInd w:val="0"/>
        <w:snapToGrid w:val="0"/>
        <w:spacing w:line="500" w:lineRule="exact"/>
        <w:jc w:val="left"/>
        <w:rPr>
          <w:rFonts w:hint="eastAsia" w:hAnsi="宋体"/>
          <w:color w:val="auto"/>
          <w:sz w:val="30"/>
          <w:highlight w:val="none"/>
        </w:rPr>
      </w:pPr>
    </w:p>
    <w:p w14:paraId="028BC981">
      <w:pPr>
        <w:pStyle w:val="14"/>
        <w:widowControl/>
        <w:adjustRightInd w:val="0"/>
        <w:snapToGrid w:val="0"/>
        <w:spacing w:line="500" w:lineRule="exact"/>
        <w:jc w:val="left"/>
        <w:rPr>
          <w:rFonts w:hint="eastAsia" w:hAnsi="宋体"/>
          <w:color w:val="auto"/>
          <w:sz w:val="30"/>
          <w:highlight w:val="none"/>
        </w:rPr>
      </w:pPr>
    </w:p>
    <w:p w14:paraId="2B480787">
      <w:pPr>
        <w:pStyle w:val="22"/>
        <w:widowControl/>
        <w:jc w:val="left"/>
        <w:rPr>
          <w:rFonts w:hint="eastAsia" w:hAnsi="宋体"/>
          <w:color w:val="auto"/>
          <w:sz w:val="30"/>
          <w:highlight w:val="none"/>
        </w:rPr>
      </w:pPr>
    </w:p>
    <w:p w14:paraId="62047830">
      <w:pPr>
        <w:widowControl/>
        <w:jc w:val="left"/>
        <w:rPr>
          <w:rFonts w:hint="eastAsia" w:ascii="Times New Roman" w:hAnsi="宋体" w:eastAsia="宋体" w:cs="Times New Roman"/>
          <w:color w:val="auto"/>
          <w:sz w:val="30"/>
          <w:szCs w:val="20"/>
          <w:highlight w:val="none"/>
        </w:rPr>
      </w:pPr>
    </w:p>
    <w:p w14:paraId="077C1BC1">
      <w:pPr>
        <w:widowControl/>
        <w:jc w:val="left"/>
        <w:rPr>
          <w:rFonts w:hint="eastAsia" w:ascii="Times New Roman" w:hAnsi="宋体" w:eastAsia="宋体" w:cs="Times New Roman"/>
          <w:color w:val="auto"/>
          <w:sz w:val="30"/>
          <w:szCs w:val="20"/>
          <w:highlight w:val="none"/>
        </w:rPr>
      </w:pPr>
    </w:p>
    <w:p w14:paraId="08DFEAC4">
      <w:pPr>
        <w:widowControl/>
        <w:jc w:val="left"/>
        <w:rPr>
          <w:rFonts w:hint="eastAsia" w:ascii="Times New Roman" w:hAnsi="宋体" w:eastAsia="宋体" w:cs="Times New Roman"/>
          <w:color w:val="auto"/>
          <w:sz w:val="30"/>
          <w:szCs w:val="20"/>
          <w:highlight w:val="none"/>
        </w:rPr>
      </w:pPr>
    </w:p>
    <w:p w14:paraId="735D7EBE">
      <w:pPr>
        <w:widowControl/>
        <w:jc w:val="left"/>
        <w:rPr>
          <w:rFonts w:hint="eastAsia" w:ascii="Times New Roman" w:hAnsi="宋体" w:eastAsia="宋体" w:cs="Times New Roman"/>
          <w:color w:val="auto"/>
          <w:sz w:val="30"/>
          <w:szCs w:val="20"/>
          <w:highlight w:val="none"/>
        </w:rPr>
      </w:pPr>
    </w:p>
    <w:p w14:paraId="55C8D010">
      <w:pPr>
        <w:pStyle w:val="14"/>
        <w:widowControl/>
        <w:adjustRightInd w:val="0"/>
        <w:snapToGrid w:val="0"/>
        <w:spacing w:line="500" w:lineRule="exact"/>
        <w:jc w:val="left"/>
        <w:rPr>
          <w:rFonts w:hint="eastAsia" w:hAnsi="宋体"/>
          <w:color w:val="auto"/>
          <w:sz w:val="30"/>
          <w:highlight w:val="none"/>
        </w:rPr>
      </w:pPr>
    </w:p>
    <w:p w14:paraId="6AA9037C">
      <w:pPr>
        <w:pStyle w:val="3"/>
        <w:widowControl/>
        <w:jc w:val="left"/>
        <w:rPr>
          <w:color w:val="auto"/>
          <w:highlight w:val="none"/>
        </w:rPr>
      </w:pPr>
      <w:bookmarkStart w:id="16" w:name="_Toc30408915"/>
      <w:bookmarkStart w:id="17" w:name="_Toc424164168"/>
      <w:bookmarkStart w:id="18" w:name="_Toc7988468"/>
      <w:bookmarkStart w:id="19" w:name="_Toc24550050"/>
      <w:bookmarkStart w:id="20" w:name="_Toc440162800"/>
      <w:bookmarkStart w:id="21" w:name="_Toc7988414"/>
      <w:bookmarkStart w:id="22" w:name="_Toc8008423"/>
      <w:r>
        <w:rPr>
          <w:rFonts w:hint="eastAsia"/>
          <w:color w:val="auto"/>
          <w:highlight w:val="none"/>
        </w:rPr>
        <w:t>三、“商务技术文件</w:t>
      </w:r>
      <w:r>
        <w:rPr>
          <w:color w:val="auto"/>
          <w:highlight w:val="none"/>
        </w:rPr>
        <w:t>”</w:t>
      </w:r>
      <w:r>
        <w:rPr>
          <w:rFonts w:hint="eastAsia"/>
          <w:color w:val="auto"/>
          <w:highlight w:val="none"/>
        </w:rPr>
        <w:t>格式</w:t>
      </w:r>
      <w:bookmarkEnd w:id="16"/>
      <w:bookmarkEnd w:id="17"/>
      <w:bookmarkEnd w:id="18"/>
      <w:bookmarkEnd w:id="19"/>
      <w:bookmarkEnd w:id="20"/>
      <w:bookmarkEnd w:id="21"/>
      <w:bookmarkEnd w:id="22"/>
    </w:p>
    <w:p w14:paraId="0D524114">
      <w:pPr>
        <w:pStyle w:val="4"/>
        <w:widowControl/>
        <w:jc w:val="left"/>
        <w:rPr>
          <w:color w:val="auto"/>
          <w:highlight w:val="none"/>
        </w:rPr>
      </w:pPr>
      <w:r>
        <w:rPr>
          <w:rFonts w:hint="eastAsia"/>
          <w:color w:val="auto"/>
          <w:highlight w:val="none"/>
        </w:rPr>
        <w:t>3.1 “商务技术文件”封面</w:t>
      </w:r>
    </w:p>
    <w:p w14:paraId="0F0421F1">
      <w:pPr>
        <w:widowControl/>
        <w:spacing w:line="360" w:lineRule="auto"/>
        <w:jc w:val="right"/>
        <w:rPr>
          <w:rFonts w:hint="eastAsia" w:ascii="Arial" w:hAnsi="Arial" w:eastAsia="新宋体" w:cs="Arial"/>
          <w:b/>
          <w:color w:val="auto"/>
          <w:sz w:val="32"/>
          <w:szCs w:val="22"/>
          <w:highlight w:val="none"/>
        </w:rPr>
      </w:pPr>
    </w:p>
    <w:p w14:paraId="2479FF3A">
      <w:pPr>
        <w:widowControl/>
        <w:spacing w:line="276" w:lineRule="auto"/>
        <w:jc w:val="center"/>
        <w:rPr>
          <w:rFonts w:hint="eastAsia" w:ascii="华文中宋" w:hAnsi="华文中宋" w:eastAsia="华文中宋" w:cs="Arial"/>
          <w:b/>
          <w:color w:val="auto"/>
          <w:w w:val="90"/>
          <w:sz w:val="220"/>
          <w:szCs w:val="22"/>
          <w:highlight w:val="none"/>
          <w:lang w:eastAsia="zh-CN"/>
        </w:rPr>
      </w:pPr>
      <w:r>
        <w:rPr>
          <w:rFonts w:hint="eastAsia" w:ascii="华文中宋" w:hAnsi="华文中宋" w:eastAsia="华文中宋" w:cs="Arial"/>
          <w:b/>
          <w:color w:val="auto"/>
          <w:w w:val="90"/>
          <w:sz w:val="44"/>
          <w:szCs w:val="22"/>
          <w:highlight w:val="none"/>
          <w:lang w:eastAsia="zh-CN"/>
        </w:rPr>
        <w:t>平阳县妇幼保健院医用诊桌、医用等候椅、药架等采购</w:t>
      </w:r>
    </w:p>
    <w:p w14:paraId="6A917993">
      <w:pPr>
        <w:widowControl/>
        <w:spacing w:line="360" w:lineRule="auto"/>
        <w:jc w:val="center"/>
        <w:rPr>
          <w:rFonts w:hint="eastAsia" w:ascii="Arial" w:hAnsi="Arial" w:eastAsia="新宋体" w:cs="Arial"/>
          <w:b/>
          <w:color w:val="auto"/>
          <w:sz w:val="52"/>
          <w:szCs w:val="22"/>
          <w:highlight w:val="none"/>
        </w:rPr>
      </w:pPr>
    </w:p>
    <w:p w14:paraId="4F872853">
      <w:pPr>
        <w:widowControl/>
        <w:spacing w:line="276" w:lineRule="auto"/>
        <w:jc w:val="center"/>
        <w:rPr>
          <w:rFonts w:hint="eastAsia" w:ascii="华文中宋" w:hAnsi="华文中宋" w:eastAsia="华文中宋" w:cs="Arial"/>
          <w:color w:val="auto"/>
          <w:sz w:val="96"/>
          <w:szCs w:val="22"/>
          <w:highlight w:val="none"/>
        </w:rPr>
      </w:pPr>
      <w:r>
        <w:rPr>
          <w:rFonts w:hint="eastAsia" w:ascii="华文中宋" w:hAnsi="华文中宋" w:eastAsia="华文中宋" w:cs="Arial"/>
          <w:color w:val="auto"/>
          <w:sz w:val="96"/>
          <w:szCs w:val="22"/>
          <w:highlight w:val="none"/>
        </w:rPr>
        <w:t>投 标 文 件</w:t>
      </w:r>
    </w:p>
    <w:p w14:paraId="4BBF1E61">
      <w:pPr>
        <w:widowControl/>
        <w:spacing w:line="360" w:lineRule="auto"/>
        <w:jc w:val="center"/>
        <w:rPr>
          <w:rFonts w:hint="eastAsia" w:ascii="华文中宋" w:hAnsi="华文中宋" w:eastAsia="华文中宋" w:cs="Arial"/>
          <w:b/>
          <w:color w:val="auto"/>
          <w:sz w:val="52"/>
          <w:szCs w:val="22"/>
          <w:highlight w:val="none"/>
        </w:rPr>
      </w:pPr>
      <w:r>
        <w:rPr>
          <w:rFonts w:hint="eastAsia" w:ascii="华文中宋" w:hAnsi="华文中宋" w:eastAsia="华文中宋" w:cs="Arial"/>
          <w:b/>
          <w:color w:val="auto"/>
          <w:sz w:val="52"/>
          <w:szCs w:val="22"/>
          <w:highlight w:val="none"/>
        </w:rPr>
        <w:t>（商务技术文件）</w:t>
      </w:r>
    </w:p>
    <w:p w14:paraId="1EF86B23">
      <w:pPr>
        <w:widowControl/>
        <w:spacing w:line="360" w:lineRule="auto"/>
        <w:jc w:val="center"/>
        <w:rPr>
          <w:rFonts w:hint="eastAsia" w:ascii="华文中宋" w:hAnsi="华文中宋" w:eastAsia="华文中宋" w:cs="Arial"/>
          <w:b/>
          <w:color w:val="auto"/>
          <w:sz w:val="52"/>
          <w:szCs w:val="22"/>
          <w:highlight w:val="none"/>
        </w:rPr>
      </w:pPr>
    </w:p>
    <w:tbl>
      <w:tblPr>
        <w:tblStyle w:val="26"/>
        <w:tblW w:w="0" w:type="auto"/>
        <w:tblInd w:w="250" w:type="dxa"/>
        <w:tblLayout w:type="fixed"/>
        <w:tblCellMar>
          <w:top w:w="0" w:type="dxa"/>
          <w:left w:w="108" w:type="dxa"/>
          <w:bottom w:w="0" w:type="dxa"/>
          <w:right w:w="108" w:type="dxa"/>
        </w:tblCellMar>
      </w:tblPr>
      <w:tblGrid>
        <w:gridCol w:w="8789"/>
      </w:tblGrid>
      <w:tr w14:paraId="4F2666AF">
        <w:tblPrEx>
          <w:tblCellMar>
            <w:top w:w="0" w:type="dxa"/>
            <w:left w:w="108" w:type="dxa"/>
            <w:bottom w:w="0" w:type="dxa"/>
            <w:right w:w="108" w:type="dxa"/>
          </w:tblCellMar>
        </w:tblPrEx>
        <w:trPr>
          <w:trHeight w:val="680" w:hRule="atLeast"/>
        </w:trPr>
        <w:tc>
          <w:tcPr>
            <w:tcW w:w="8789" w:type="dxa"/>
            <w:noWrap w:val="0"/>
            <w:vAlign w:val="center"/>
          </w:tcPr>
          <w:p w14:paraId="54F01F93">
            <w:pPr>
              <w:widowControl/>
              <w:jc w:val="left"/>
              <w:rPr>
                <w:rFonts w:hint="eastAsia"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项目编号：</w:t>
            </w:r>
          </w:p>
        </w:tc>
      </w:tr>
      <w:tr w14:paraId="4D069F21">
        <w:tblPrEx>
          <w:tblCellMar>
            <w:top w:w="0" w:type="dxa"/>
            <w:left w:w="108" w:type="dxa"/>
            <w:bottom w:w="0" w:type="dxa"/>
            <w:right w:w="108" w:type="dxa"/>
          </w:tblCellMar>
        </w:tblPrEx>
        <w:trPr>
          <w:trHeight w:val="680" w:hRule="atLeast"/>
        </w:trPr>
        <w:tc>
          <w:tcPr>
            <w:tcW w:w="8789" w:type="dxa"/>
            <w:noWrap w:val="0"/>
            <w:vAlign w:val="center"/>
          </w:tcPr>
          <w:p w14:paraId="3DED2842">
            <w:pPr>
              <w:widowControl/>
              <w:jc w:val="left"/>
              <w:rPr>
                <w:rFonts w:hint="eastAsia"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供应商名称（盖章）：</w:t>
            </w:r>
            <w:r>
              <w:rPr>
                <w:rFonts w:hint="eastAsia" w:ascii="仿宋" w:hAnsi="仿宋" w:eastAsia="仿宋" w:cs="Arial"/>
                <w:b/>
                <w:color w:val="auto"/>
                <w:w w:val="90"/>
                <w:sz w:val="28"/>
                <w:szCs w:val="28"/>
                <w:highlight w:val="none"/>
              </w:rPr>
              <w:t>_______________________________________</w:t>
            </w:r>
          </w:p>
        </w:tc>
      </w:tr>
      <w:tr w14:paraId="24E1FA2A">
        <w:tblPrEx>
          <w:tblCellMar>
            <w:top w:w="0" w:type="dxa"/>
            <w:left w:w="108" w:type="dxa"/>
            <w:bottom w:w="0" w:type="dxa"/>
            <w:right w:w="108" w:type="dxa"/>
          </w:tblCellMar>
        </w:tblPrEx>
        <w:trPr>
          <w:trHeight w:val="680" w:hRule="atLeast"/>
        </w:trPr>
        <w:tc>
          <w:tcPr>
            <w:tcW w:w="8789" w:type="dxa"/>
            <w:noWrap w:val="0"/>
            <w:vAlign w:val="center"/>
          </w:tcPr>
          <w:p w14:paraId="08AAD900">
            <w:pPr>
              <w:widowControl/>
              <w:jc w:val="left"/>
              <w:rPr>
                <w:rFonts w:hint="eastAsia"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供应商地址：</w:t>
            </w:r>
            <w:r>
              <w:rPr>
                <w:rFonts w:hint="eastAsia" w:ascii="仿宋" w:hAnsi="仿宋" w:eastAsia="仿宋" w:cs="Arial"/>
                <w:b/>
                <w:color w:val="auto"/>
                <w:w w:val="90"/>
                <w:sz w:val="28"/>
                <w:szCs w:val="28"/>
                <w:highlight w:val="none"/>
              </w:rPr>
              <w:t>_______________________________________________</w:t>
            </w:r>
          </w:p>
        </w:tc>
      </w:tr>
      <w:tr w14:paraId="18570AA8">
        <w:tblPrEx>
          <w:tblCellMar>
            <w:top w:w="0" w:type="dxa"/>
            <w:left w:w="108" w:type="dxa"/>
            <w:bottom w:w="0" w:type="dxa"/>
            <w:right w:w="108" w:type="dxa"/>
          </w:tblCellMar>
        </w:tblPrEx>
        <w:trPr>
          <w:trHeight w:val="680" w:hRule="atLeast"/>
        </w:trPr>
        <w:tc>
          <w:tcPr>
            <w:tcW w:w="8789" w:type="dxa"/>
            <w:noWrap w:val="0"/>
            <w:vAlign w:val="center"/>
          </w:tcPr>
          <w:p w14:paraId="28DC2883">
            <w:pPr>
              <w:widowControl/>
              <w:jc w:val="left"/>
              <w:rPr>
                <w:rFonts w:hint="eastAsia"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法定代表人或其授权代表（签字或盖章）：</w:t>
            </w:r>
            <w:r>
              <w:rPr>
                <w:rFonts w:hint="eastAsia" w:ascii="仿宋" w:hAnsi="仿宋" w:eastAsia="仿宋" w:cs="Arial"/>
                <w:b/>
                <w:color w:val="auto"/>
                <w:w w:val="90"/>
                <w:sz w:val="28"/>
                <w:szCs w:val="28"/>
                <w:highlight w:val="none"/>
              </w:rPr>
              <w:t>________________________</w:t>
            </w:r>
          </w:p>
        </w:tc>
      </w:tr>
      <w:tr w14:paraId="3F2645CE">
        <w:tblPrEx>
          <w:tblCellMar>
            <w:top w:w="0" w:type="dxa"/>
            <w:left w:w="108" w:type="dxa"/>
            <w:bottom w:w="0" w:type="dxa"/>
            <w:right w:w="108" w:type="dxa"/>
          </w:tblCellMar>
        </w:tblPrEx>
        <w:trPr>
          <w:trHeight w:val="680" w:hRule="atLeast"/>
        </w:trPr>
        <w:tc>
          <w:tcPr>
            <w:tcW w:w="8789" w:type="dxa"/>
            <w:noWrap w:val="0"/>
            <w:vAlign w:val="center"/>
          </w:tcPr>
          <w:p w14:paraId="7572B549">
            <w:pPr>
              <w:widowControl/>
              <w:jc w:val="left"/>
              <w:rPr>
                <w:rFonts w:hint="eastAsia"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日期：</w:t>
            </w:r>
            <w:r>
              <w:rPr>
                <w:rFonts w:hint="eastAsia" w:ascii="仿宋" w:hAnsi="仿宋" w:eastAsia="仿宋" w:cs="Arial"/>
                <w:b/>
                <w:color w:val="auto"/>
                <w:w w:val="90"/>
                <w:sz w:val="28"/>
                <w:szCs w:val="28"/>
                <w:highlight w:val="none"/>
              </w:rPr>
              <w:t>__________________________________________________________</w:t>
            </w:r>
          </w:p>
        </w:tc>
      </w:tr>
      <w:tr w14:paraId="31D62881">
        <w:tblPrEx>
          <w:tblCellMar>
            <w:top w:w="0" w:type="dxa"/>
            <w:left w:w="108" w:type="dxa"/>
            <w:bottom w:w="0" w:type="dxa"/>
            <w:right w:w="108" w:type="dxa"/>
          </w:tblCellMar>
        </w:tblPrEx>
        <w:trPr>
          <w:trHeight w:val="335" w:hRule="atLeast"/>
        </w:trPr>
        <w:tc>
          <w:tcPr>
            <w:tcW w:w="8789" w:type="dxa"/>
            <w:noWrap w:val="0"/>
            <w:vAlign w:val="center"/>
          </w:tcPr>
          <w:p w14:paraId="74F86CC5">
            <w:pPr>
              <w:widowControl/>
              <w:jc w:val="left"/>
              <w:rPr>
                <w:rFonts w:hint="eastAsia" w:ascii="仿宋" w:hAnsi="仿宋" w:eastAsia="仿宋" w:cs="Times New Roman"/>
                <w:color w:val="auto"/>
                <w:sz w:val="28"/>
                <w:szCs w:val="28"/>
                <w:highlight w:val="none"/>
              </w:rPr>
            </w:pPr>
          </w:p>
        </w:tc>
      </w:tr>
    </w:tbl>
    <w:p w14:paraId="49C42116">
      <w:pPr>
        <w:widowControl/>
        <w:jc w:val="left"/>
        <w:rPr>
          <w:rFonts w:hint="eastAsia" w:ascii="Times New Roman" w:hAnsi="Times New Roman" w:eastAsia="宋体" w:cs="Times New Roman"/>
          <w:color w:val="auto"/>
          <w:szCs w:val="20"/>
          <w:highlight w:val="none"/>
        </w:rPr>
      </w:pPr>
    </w:p>
    <w:p w14:paraId="11E29C04">
      <w:pPr>
        <w:pStyle w:val="4"/>
        <w:widowControl/>
        <w:jc w:val="left"/>
        <w:rPr>
          <w:color w:val="auto"/>
          <w:highlight w:val="none"/>
        </w:rPr>
      </w:pPr>
      <w:r>
        <w:rPr>
          <w:color w:val="auto"/>
          <w:highlight w:val="none"/>
        </w:rPr>
        <w:br w:type="page"/>
      </w:r>
      <w:r>
        <w:rPr>
          <w:rFonts w:hint="eastAsia"/>
          <w:color w:val="auto"/>
          <w:highlight w:val="none"/>
        </w:rPr>
        <w:t>3.</w:t>
      </w:r>
      <w:r>
        <w:rPr>
          <w:rFonts w:hint="eastAsia"/>
          <w:color w:val="auto"/>
          <w:highlight w:val="none"/>
          <w:lang w:val="en-US" w:eastAsia="zh-CN"/>
        </w:rPr>
        <w:t>3</w:t>
      </w:r>
      <w:r>
        <w:rPr>
          <w:rFonts w:hint="eastAsia"/>
          <w:color w:val="auto"/>
          <w:highlight w:val="none"/>
        </w:rPr>
        <w:t>供应商自评分指引表</w:t>
      </w:r>
    </w:p>
    <w:tbl>
      <w:tblPr>
        <w:tblStyle w:val="26"/>
        <w:tblW w:w="0" w:type="auto"/>
        <w:tblInd w:w="0" w:type="dxa"/>
        <w:tblLayout w:type="fixed"/>
        <w:tblCellMar>
          <w:top w:w="0" w:type="dxa"/>
          <w:left w:w="0" w:type="dxa"/>
          <w:bottom w:w="0" w:type="dxa"/>
          <w:right w:w="0" w:type="dxa"/>
        </w:tblCellMar>
      </w:tblPr>
      <w:tblGrid>
        <w:gridCol w:w="1095"/>
        <w:gridCol w:w="7470"/>
        <w:gridCol w:w="1340"/>
      </w:tblGrid>
      <w:tr w14:paraId="015EC0E4">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DA6E03B">
            <w:pPr>
              <w:widowControl/>
              <w:snapToGrid w:val="0"/>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序号</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1DF29E">
            <w:pPr>
              <w:widowControl/>
              <w:snapToGrid w:val="0"/>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评分项目</w:t>
            </w: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B90C54">
            <w:pPr>
              <w:widowControl/>
              <w:snapToGrid w:val="0"/>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投标文件索引（页码）</w:t>
            </w:r>
          </w:p>
        </w:tc>
      </w:tr>
      <w:tr w14:paraId="00B55BE9">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9853DE4">
            <w:pPr>
              <w:widowControl/>
              <w:snapToGrid w:val="0"/>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1</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A16ED2">
            <w:pPr>
              <w:widowControl/>
              <w:snapToGrid w:val="0"/>
              <w:jc w:val="center"/>
              <w:rPr>
                <w:rFonts w:hint="eastAsia" w:ascii="Times New Roman" w:hAnsi="Times New Roman" w:eastAsia="宋体" w:cs="Times New Roman"/>
                <w:color w:val="auto"/>
                <w:sz w:val="22"/>
                <w:szCs w:val="20"/>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CA1DA7">
            <w:pPr>
              <w:widowControl/>
              <w:snapToGrid w:val="0"/>
              <w:jc w:val="center"/>
              <w:rPr>
                <w:rFonts w:hint="eastAsia" w:ascii="Times New Roman" w:hAnsi="Times New Roman" w:eastAsia="宋体" w:cs="Times New Roman"/>
                <w:color w:val="auto"/>
                <w:sz w:val="22"/>
                <w:szCs w:val="20"/>
                <w:highlight w:val="none"/>
              </w:rPr>
            </w:pPr>
          </w:p>
        </w:tc>
      </w:tr>
      <w:tr w14:paraId="71299F35">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8FDF9F">
            <w:pPr>
              <w:widowControl/>
              <w:snapToGrid w:val="0"/>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2</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D1C177">
            <w:pPr>
              <w:widowControl/>
              <w:snapToGrid w:val="0"/>
              <w:jc w:val="center"/>
              <w:rPr>
                <w:rFonts w:hint="eastAsia" w:ascii="Times New Roman" w:hAnsi="Times New Roman" w:eastAsia="宋体" w:cs="Times New Roman"/>
                <w:color w:val="auto"/>
                <w:sz w:val="22"/>
                <w:szCs w:val="20"/>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AB9301">
            <w:pPr>
              <w:widowControl/>
              <w:snapToGrid w:val="0"/>
              <w:jc w:val="center"/>
              <w:rPr>
                <w:rFonts w:hint="eastAsia" w:ascii="Times New Roman" w:hAnsi="Times New Roman" w:eastAsia="宋体" w:cs="Times New Roman"/>
                <w:color w:val="auto"/>
                <w:sz w:val="22"/>
                <w:szCs w:val="20"/>
                <w:highlight w:val="none"/>
              </w:rPr>
            </w:pPr>
          </w:p>
        </w:tc>
      </w:tr>
      <w:tr w14:paraId="0B29FF36">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76553B">
            <w:pPr>
              <w:widowControl/>
              <w:snapToGrid w:val="0"/>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3</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925E9F">
            <w:pPr>
              <w:widowControl/>
              <w:snapToGrid w:val="0"/>
              <w:jc w:val="center"/>
              <w:rPr>
                <w:rFonts w:hint="eastAsia" w:ascii="Times New Roman" w:hAnsi="Times New Roman" w:eastAsia="宋体" w:cs="Times New Roman"/>
                <w:color w:val="auto"/>
                <w:sz w:val="22"/>
                <w:szCs w:val="20"/>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E27322B">
            <w:pPr>
              <w:widowControl/>
              <w:snapToGrid w:val="0"/>
              <w:jc w:val="center"/>
              <w:rPr>
                <w:rFonts w:hint="eastAsia" w:ascii="Times New Roman" w:hAnsi="Times New Roman" w:eastAsia="宋体" w:cs="Times New Roman"/>
                <w:color w:val="auto"/>
                <w:sz w:val="22"/>
                <w:szCs w:val="20"/>
                <w:highlight w:val="none"/>
              </w:rPr>
            </w:pPr>
          </w:p>
        </w:tc>
      </w:tr>
      <w:tr w14:paraId="7BB32A35">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2EEC29F">
            <w:pPr>
              <w:widowControl/>
              <w:snapToGrid w:val="0"/>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4</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52955D">
            <w:pPr>
              <w:widowControl/>
              <w:snapToGrid w:val="0"/>
              <w:jc w:val="center"/>
              <w:rPr>
                <w:rFonts w:hint="eastAsia" w:ascii="Times New Roman" w:hAnsi="Times New Roman" w:eastAsia="宋体" w:cs="Times New Roman"/>
                <w:color w:val="auto"/>
                <w:sz w:val="22"/>
                <w:szCs w:val="20"/>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5CAC4BA">
            <w:pPr>
              <w:widowControl/>
              <w:snapToGrid w:val="0"/>
              <w:jc w:val="center"/>
              <w:rPr>
                <w:rFonts w:hint="eastAsia" w:ascii="Times New Roman" w:hAnsi="Times New Roman" w:eastAsia="宋体" w:cs="Times New Roman"/>
                <w:color w:val="auto"/>
                <w:sz w:val="22"/>
                <w:szCs w:val="20"/>
                <w:highlight w:val="none"/>
              </w:rPr>
            </w:pPr>
          </w:p>
        </w:tc>
      </w:tr>
      <w:tr w14:paraId="0B17C0D1">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C180B6">
            <w:pPr>
              <w:widowControl/>
              <w:snapToGrid w:val="0"/>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5</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439757">
            <w:pPr>
              <w:widowControl/>
              <w:snapToGrid w:val="0"/>
              <w:jc w:val="center"/>
              <w:rPr>
                <w:rFonts w:hint="eastAsia" w:ascii="Times New Roman" w:hAnsi="Times New Roman" w:eastAsia="宋体" w:cs="Times New Roman"/>
                <w:color w:val="auto"/>
                <w:sz w:val="22"/>
                <w:szCs w:val="20"/>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64C0EB">
            <w:pPr>
              <w:widowControl/>
              <w:snapToGrid w:val="0"/>
              <w:jc w:val="center"/>
              <w:rPr>
                <w:rFonts w:hint="eastAsia" w:ascii="Times New Roman" w:hAnsi="Times New Roman" w:eastAsia="宋体" w:cs="Times New Roman"/>
                <w:color w:val="auto"/>
                <w:sz w:val="22"/>
                <w:szCs w:val="20"/>
                <w:highlight w:val="none"/>
              </w:rPr>
            </w:pPr>
          </w:p>
        </w:tc>
      </w:tr>
      <w:tr w14:paraId="28648CDC">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0AE99A5">
            <w:pPr>
              <w:widowControl/>
              <w:snapToGrid w:val="0"/>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6</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21AF19">
            <w:pPr>
              <w:widowControl/>
              <w:snapToGrid w:val="0"/>
              <w:jc w:val="center"/>
              <w:rPr>
                <w:rFonts w:hint="eastAsia" w:ascii="Times New Roman" w:hAnsi="Times New Roman" w:eastAsia="宋体" w:cs="Times New Roman"/>
                <w:color w:val="auto"/>
                <w:sz w:val="22"/>
                <w:szCs w:val="20"/>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F6B40D">
            <w:pPr>
              <w:widowControl/>
              <w:snapToGrid w:val="0"/>
              <w:jc w:val="center"/>
              <w:rPr>
                <w:rFonts w:hint="eastAsia" w:ascii="Times New Roman" w:hAnsi="Times New Roman" w:eastAsia="宋体" w:cs="Times New Roman"/>
                <w:color w:val="auto"/>
                <w:sz w:val="22"/>
                <w:szCs w:val="20"/>
                <w:highlight w:val="none"/>
              </w:rPr>
            </w:pPr>
          </w:p>
        </w:tc>
      </w:tr>
      <w:tr w14:paraId="21574055">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AD1A15">
            <w:pPr>
              <w:widowControl/>
              <w:snapToGrid w:val="0"/>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7</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0E9392D">
            <w:pPr>
              <w:widowControl/>
              <w:snapToGrid w:val="0"/>
              <w:jc w:val="center"/>
              <w:rPr>
                <w:rFonts w:hint="eastAsia" w:ascii="Times New Roman" w:hAnsi="Times New Roman" w:eastAsia="宋体" w:cs="Times New Roman"/>
                <w:color w:val="auto"/>
                <w:sz w:val="22"/>
                <w:szCs w:val="20"/>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A928B">
            <w:pPr>
              <w:widowControl/>
              <w:snapToGrid w:val="0"/>
              <w:jc w:val="center"/>
              <w:rPr>
                <w:rFonts w:hint="eastAsia" w:ascii="Times New Roman" w:hAnsi="Times New Roman" w:eastAsia="宋体" w:cs="Times New Roman"/>
                <w:color w:val="auto"/>
                <w:sz w:val="22"/>
                <w:szCs w:val="20"/>
                <w:highlight w:val="none"/>
              </w:rPr>
            </w:pPr>
          </w:p>
        </w:tc>
      </w:tr>
      <w:tr w14:paraId="40A09FA7">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BD549">
            <w:pPr>
              <w:widowControl/>
              <w:snapToGrid w:val="0"/>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8</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493D20C">
            <w:pPr>
              <w:widowControl/>
              <w:snapToGrid w:val="0"/>
              <w:jc w:val="center"/>
              <w:rPr>
                <w:rFonts w:hint="eastAsia" w:ascii="Times New Roman" w:hAnsi="Times New Roman" w:eastAsia="宋体" w:cs="Times New Roman"/>
                <w:color w:val="auto"/>
                <w:sz w:val="22"/>
                <w:szCs w:val="20"/>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DDF45B">
            <w:pPr>
              <w:widowControl/>
              <w:snapToGrid w:val="0"/>
              <w:jc w:val="center"/>
              <w:rPr>
                <w:rFonts w:hint="eastAsia" w:ascii="Times New Roman" w:hAnsi="Times New Roman" w:eastAsia="宋体" w:cs="Times New Roman"/>
                <w:color w:val="auto"/>
                <w:sz w:val="22"/>
                <w:szCs w:val="20"/>
                <w:highlight w:val="none"/>
              </w:rPr>
            </w:pPr>
          </w:p>
        </w:tc>
      </w:tr>
      <w:tr w14:paraId="0D00808D">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7A71AD">
            <w:pPr>
              <w:widowControl/>
              <w:snapToGrid w:val="0"/>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9</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72E3E03">
            <w:pPr>
              <w:widowControl/>
              <w:snapToGrid w:val="0"/>
              <w:jc w:val="center"/>
              <w:rPr>
                <w:rFonts w:hint="eastAsia" w:ascii="Times New Roman" w:hAnsi="Times New Roman" w:eastAsia="宋体" w:cs="Times New Roman"/>
                <w:color w:val="auto"/>
                <w:sz w:val="22"/>
                <w:szCs w:val="20"/>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7DFD496">
            <w:pPr>
              <w:widowControl/>
              <w:snapToGrid w:val="0"/>
              <w:jc w:val="center"/>
              <w:rPr>
                <w:rFonts w:hint="eastAsia" w:ascii="Times New Roman" w:hAnsi="Times New Roman" w:eastAsia="宋体" w:cs="Times New Roman"/>
                <w:color w:val="auto"/>
                <w:sz w:val="22"/>
                <w:szCs w:val="20"/>
                <w:highlight w:val="none"/>
              </w:rPr>
            </w:pPr>
          </w:p>
        </w:tc>
      </w:tr>
      <w:tr w14:paraId="63E91F0B">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D27B82">
            <w:pPr>
              <w:widowControl/>
              <w:snapToGrid w:val="0"/>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10</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75D16E">
            <w:pPr>
              <w:widowControl/>
              <w:snapToGrid w:val="0"/>
              <w:jc w:val="center"/>
              <w:rPr>
                <w:rFonts w:hint="eastAsia" w:ascii="Times New Roman" w:hAnsi="Times New Roman" w:eastAsia="宋体" w:cs="Times New Roman"/>
                <w:color w:val="auto"/>
                <w:sz w:val="22"/>
                <w:szCs w:val="20"/>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25D369">
            <w:pPr>
              <w:widowControl/>
              <w:snapToGrid w:val="0"/>
              <w:jc w:val="center"/>
              <w:rPr>
                <w:rFonts w:hint="eastAsia" w:ascii="Times New Roman" w:hAnsi="Times New Roman" w:eastAsia="宋体" w:cs="Times New Roman"/>
                <w:color w:val="auto"/>
                <w:sz w:val="22"/>
                <w:szCs w:val="20"/>
                <w:highlight w:val="none"/>
              </w:rPr>
            </w:pPr>
          </w:p>
        </w:tc>
      </w:tr>
      <w:tr w14:paraId="1499C6AC">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A0A241">
            <w:pPr>
              <w:widowControl/>
              <w:snapToGrid w:val="0"/>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11</w:t>
            </w: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DCB4AC6">
            <w:pPr>
              <w:widowControl/>
              <w:snapToGrid w:val="0"/>
              <w:spacing w:line="300" w:lineRule="exact"/>
              <w:jc w:val="left"/>
              <w:rPr>
                <w:rFonts w:hint="eastAsia" w:ascii="Times New Roman" w:hAnsi="Times New Roman" w:eastAsia="宋体" w:cs="Times New Roman"/>
                <w:color w:val="auto"/>
                <w:sz w:val="22"/>
                <w:szCs w:val="20"/>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0751237">
            <w:pPr>
              <w:widowControl/>
              <w:snapToGrid w:val="0"/>
              <w:jc w:val="center"/>
              <w:rPr>
                <w:rFonts w:hint="eastAsia" w:ascii="Times New Roman" w:hAnsi="Times New Roman" w:eastAsia="宋体" w:cs="Times New Roman"/>
                <w:color w:val="auto"/>
                <w:sz w:val="22"/>
                <w:szCs w:val="20"/>
                <w:highlight w:val="none"/>
              </w:rPr>
            </w:pPr>
          </w:p>
        </w:tc>
      </w:tr>
      <w:tr w14:paraId="246D6BB4">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D4B26C">
            <w:pPr>
              <w:widowControl/>
              <w:snapToGrid w:val="0"/>
              <w:jc w:val="center"/>
              <w:rPr>
                <w:rFonts w:hint="eastAsia" w:ascii="Times New Roman" w:hAnsi="Times New Roman" w:eastAsia="宋体" w:cs="Times New Roman"/>
                <w:color w:val="auto"/>
                <w:sz w:val="22"/>
                <w:szCs w:val="20"/>
                <w:highlight w:val="none"/>
              </w:rPr>
            </w:pP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425A78E">
            <w:pPr>
              <w:widowControl/>
              <w:snapToGrid w:val="0"/>
              <w:spacing w:line="300" w:lineRule="exact"/>
              <w:jc w:val="left"/>
              <w:rPr>
                <w:rFonts w:hint="eastAsia" w:ascii="Times New Roman" w:hAnsi="Times New Roman" w:eastAsia="宋体" w:cs="Times New Roman"/>
                <w:color w:val="auto"/>
                <w:sz w:val="22"/>
                <w:szCs w:val="20"/>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9E886DD">
            <w:pPr>
              <w:widowControl/>
              <w:snapToGrid w:val="0"/>
              <w:jc w:val="center"/>
              <w:rPr>
                <w:rFonts w:hint="eastAsia" w:ascii="Times New Roman" w:hAnsi="Times New Roman" w:eastAsia="宋体" w:cs="Times New Roman"/>
                <w:color w:val="auto"/>
                <w:sz w:val="22"/>
                <w:szCs w:val="20"/>
                <w:highlight w:val="none"/>
              </w:rPr>
            </w:pPr>
          </w:p>
        </w:tc>
      </w:tr>
      <w:tr w14:paraId="13F3FACE">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C68E3D">
            <w:pPr>
              <w:widowControl/>
              <w:snapToGrid w:val="0"/>
              <w:jc w:val="center"/>
              <w:rPr>
                <w:rFonts w:hint="eastAsia" w:ascii="Times New Roman" w:hAnsi="Times New Roman" w:eastAsia="宋体" w:cs="Times New Roman"/>
                <w:color w:val="auto"/>
                <w:sz w:val="22"/>
                <w:szCs w:val="20"/>
                <w:highlight w:val="none"/>
              </w:rPr>
            </w:pPr>
          </w:p>
        </w:tc>
        <w:tc>
          <w:tcPr>
            <w:tcW w:w="74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D618D4">
            <w:pPr>
              <w:widowControl/>
              <w:snapToGrid w:val="0"/>
              <w:spacing w:line="300" w:lineRule="exact"/>
              <w:jc w:val="left"/>
              <w:rPr>
                <w:rFonts w:hint="eastAsia" w:ascii="Times New Roman" w:hAnsi="Times New Roman" w:eastAsia="宋体" w:cs="Times New Roman"/>
                <w:color w:val="auto"/>
                <w:sz w:val="22"/>
                <w:szCs w:val="20"/>
                <w:highlight w:val="none"/>
              </w:rPr>
            </w:pPr>
          </w:p>
        </w:tc>
        <w:tc>
          <w:tcPr>
            <w:tcW w:w="13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DA69543">
            <w:pPr>
              <w:widowControl/>
              <w:snapToGrid w:val="0"/>
              <w:jc w:val="center"/>
              <w:rPr>
                <w:rFonts w:hint="eastAsia" w:ascii="Times New Roman" w:hAnsi="Times New Roman" w:eastAsia="宋体" w:cs="Times New Roman"/>
                <w:color w:val="auto"/>
                <w:sz w:val="22"/>
                <w:szCs w:val="20"/>
                <w:highlight w:val="none"/>
              </w:rPr>
            </w:pPr>
          </w:p>
        </w:tc>
      </w:tr>
    </w:tbl>
    <w:p w14:paraId="0D5B86A1">
      <w:pPr>
        <w:widowControl/>
        <w:jc w:val="left"/>
        <w:rPr>
          <w:rFonts w:hint="eastAsia" w:ascii="Times New Roman" w:hAnsi="Times New Roman" w:eastAsia="宋体" w:cs="Times New Roman"/>
          <w:color w:val="auto"/>
          <w:szCs w:val="20"/>
          <w:highlight w:val="none"/>
        </w:rPr>
      </w:pPr>
    </w:p>
    <w:p w14:paraId="0D5290E7">
      <w:pPr>
        <w:widowControl/>
        <w:jc w:val="left"/>
        <w:rPr>
          <w:rFonts w:hint="eastAsia" w:ascii="Times New Roman" w:hAnsi="Times New Roman" w:eastAsia="宋体" w:cs="Times New Roman"/>
          <w:color w:val="auto"/>
          <w:sz w:val="32"/>
          <w:szCs w:val="20"/>
          <w:highlight w:val="none"/>
        </w:rPr>
      </w:pPr>
    </w:p>
    <w:p w14:paraId="6FA27856">
      <w:pPr>
        <w:widowControl/>
        <w:jc w:val="left"/>
        <w:rPr>
          <w:rFonts w:hint="eastAsia" w:ascii="Times New Roman" w:hAnsi="Times New Roman" w:eastAsia="宋体" w:cs="Times New Roman"/>
          <w:color w:val="auto"/>
          <w:sz w:val="32"/>
          <w:szCs w:val="20"/>
          <w:highlight w:val="none"/>
        </w:rPr>
      </w:pPr>
    </w:p>
    <w:p w14:paraId="43DA0173">
      <w:pPr>
        <w:widowControl/>
        <w:jc w:val="left"/>
        <w:rPr>
          <w:rFonts w:hint="eastAsia" w:ascii="Times New Roman" w:hAnsi="Times New Roman" w:eastAsia="宋体" w:cs="Times New Roman"/>
          <w:color w:val="auto"/>
          <w:sz w:val="32"/>
          <w:szCs w:val="20"/>
          <w:highlight w:val="none"/>
        </w:rPr>
      </w:pPr>
    </w:p>
    <w:p w14:paraId="234DA3F1">
      <w:pPr>
        <w:widowControl/>
        <w:jc w:val="left"/>
        <w:rPr>
          <w:rFonts w:hint="eastAsia" w:ascii="Times New Roman" w:hAnsi="Times New Roman" w:eastAsia="宋体" w:cs="Times New Roman"/>
          <w:color w:val="auto"/>
          <w:sz w:val="32"/>
          <w:szCs w:val="20"/>
          <w:highlight w:val="none"/>
        </w:rPr>
      </w:pPr>
    </w:p>
    <w:p w14:paraId="079D6CF7">
      <w:pPr>
        <w:widowControl/>
        <w:jc w:val="left"/>
        <w:rPr>
          <w:rFonts w:hint="eastAsia" w:ascii="Times New Roman" w:hAnsi="Times New Roman" w:eastAsia="宋体" w:cs="Times New Roman"/>
          <w:color w:val="auto"/>
          <w:sz w:val="32"/>
          <w:szCs w:val="20"/>
          <w:highlight w:val="none"/>
        </w:rPr>
      </w:pPr>
    </w:p>
    <w:p w14:paraId="1EACD85E">
      <w:pPr>
        <w:widowControl/>
        <w:jc w:val="left"/>
        <w:rPr>
          <w:rFonts w:hint="eastAsia" w:ascii="Times New Roman" w:hAnsi="Times New Roman" w:eastAsia="宋体" w:cs="Times New Roman"/>
          <w:color w:val="auto"/>
          <w:sz w:val="32"/>
          <w:szCs w:val="20"/>
          <w:highlight w:val="none"/>
        </w:rPr>
      </w:pPr>
    </w:p>
    <w:p w14:paraId="7BB20DEE">
      <w:pPr>
        <w:widowControl/>
        <w:jc w:val="left"/>
        <w:rPr>
          <w:rFonts w:hint="eastAsia" w:ascii="Times New Roman" w:hAnsi="Times New Roman" w:eastAsia="宋体" w:cs="Times New Roman"/>
          <w:color w:val="auto"/>
          <w:sz w:val="32"/>
          <w:szCs w:val="20"/>
          <w:highlight w:val="none"/>
        </w:rPr>
      </w:pPr>
    </w:p>
    <w:p w14:paraId="1E2D2EFE">
      <w:pPr>
        <w:widowControl/>
        <w:jc w:val="left"/>
        <w:rPr>
          <w:rFonts w:hint="eastAsia" w:ascii="Times New Roman" w:hAnsi="Times New Roman" w:eastAsia="宋体" w:cs="Times New Roman"/>
          <w:color w:val="auto"/>
          <w:sz w:val="32"/>
          <w:szCs w:val="20"/>
          <w:highlight w:val="none"/>
        </w:rPr>
      </w:pPr>
    </w:p>
    <w:p w14:paraId="603BF871">
      <w:pPr>
        <w:widowControl/>
        <w:jc w:val="left"/>
        <w:rPr>
          <w:rFonts w:hint="eastAsia" w:ascii="Times New Roman" w:hAnsi="Times New Roman" w:eastAsia="宋体" w:cs="Times New Roman"/>
          <w:color w:val="auto"/>
          <w:sz w:val="32"/>
          <w:szCs w:val="20"/>
          <w:highlight w:val="none"/>
        </w:rPr>
      </w:pPr>
    </w:p>
    <w:p w14:paraId="5C84EC28">
      <w:pPr>
        <w:widowControl/>
        <w:jc w:val="left"/>
        <w:rPr>
          <w:rFonts w:hint="eastAsia" w:ascii="Times New Roman" w:hAnsi="Times New Roman" w:eastAsia="宋体" w:cs="Times New Roman"/>
          <w:color w:val="auto"/>
          <w:sz w:val="32"/>
          <w:szCs w:val="20"/>
          <w:highlight w:val="none"/>
        </w:rPr>
      </w:pPr>
    </w:p>
    <w:p w14:paraId="41AB7DA0">
      <w:pPr>
        <w:widowControl/>
        <w:jc w:val="left"/>
        <w:rPr>
          <w:rFonts w:hint="eastAsia" w:ascii="Times New Roman" w:hAnsi="Times New Roman" w:eastAsia="宋体" w:cs="Times New Roman"/>
          <w:color w:val="auto"/>
          <w:sz w:val="32"/>
          <w:szCs w:val="20"/>
          <w:highlight w:val="none"/>
        </w:rPr>
      </w:pPr>
      <w:r>
        <w:rPr>
          <w:rFonts w:hint="eastAsia" w:ascii="Times New Roman" w:hAnsi="Times New Roman" w:eastAsia="宋体" w:cs="Times New Roman"/>
          <w:color w:val="auto"/>
          <w:sz w:val="32"/>
          <w:szCs w:val="20"/>
          <w:highlight w:val="none"/>
        </w:rPr>
        <w:t>3.</w:t>
      </w:r>
      <w:r>
        <w:rPr>
          <w:rFonts w:hint="eastAsia" w:ascii="Times New Roman" w:hAnsi="Times New Roman" w:eastAsia="宋体" w:cs="Times New Roman"/>
          <w:color w:val="auto"/>
          <w:sz w:val="32"/>
          <w:szCs w:val="20"/>
          <w:highlight w:val="none"/>
          <w:lang w:val="en-US" w:eastAsia="zh-CN"/>
        </w:rPr>
        <w:t>4</w:t>
      </w:r>
      <w:r>
        <w:rPr>
          <w:rFonts w:hint="eastAsia" w:ascii="Times New Roman" w:hAnsi="Times New Roman" w:eastAsia="宋体" w:cs="Times New Roman"/>
          <w:color w:val="auto"/>
          <w:sz w:val="32"/>
          <w:szCs w:val="20"/>
          <w:highlight w:val="none"/>
        </w:rPr>
        <w:t>供应商参与政府采购活动投标资格声明函</w:t>
      </w:r>
    </w:p>
    <w:p w14:paraId="1502E81E">
      <w:pPr>
        <w:widowControl/>
        <w:snapToGrid w:val="0"/>
        <w:spacing w:line="360" w:lineRule="exact"/>
        <w:jc w:val="center"/>
        <w:rPr>
          <w:rFonts w:hint="eastAsia" w:ascii="Times New Roman" w:hAnsi="Times New Roman" w:eastAsia="宋体" w:cs="Times New Roman"/>
          <w:b/>
          <w:color w:val="auto"/>
          <w:sz w:val="32"/>
          <w:szCs w:val="20"/>
          <w:highlight w:val="none"/>
        </w:rPr>
      </w:pPr>
    </w:p>
    <w:p w14:paraId="16CF3F44">
      <w:pPr>
        <w:widowControl/>
        <w:snapToGrid w:val="0"/>
        <w:spacing w:line="360" w:lineRule="exact"/>
        <w:jc w:val="center"/>
        <w:rPr>
          <w:rFonts w:hint="eastAsia" w:ascii="Times New Roman" w:hAnsi="Times New Roman" w:eastAsia="宋体" w:cs="Times New Roman"/>
          <w:b/>
          <w:color w:val="auto"/>
          <w:sz w:val="32"/>
          <w:szCs w:val="20"/>
          <w:highlight w:val="none"/>
        </w:rPr>
      </w:pPr>
      <w:r>
        <w:rPr>
          <w:rFonts w:hint="eastAsia" w:ascii="Times New Roman" w:hAnsi="Times New Roman" w:eastAsia="宋体" w:cs="Times New Roman"/>
          <w:b/>
          <w:color w:val="auto"/>
          <w:sz w:val="32"/>
          <w:szCs w:val="20"/>
          <w:highlight w:val="none"/>
        </w:rPr>
        <w:t>供应商参与政府采购活动投标资格声明函</w:t>
      </w:r>
    </w:p>
    <w:tbl>
      <w:tblPr>
        <w:tblStyle w:val="26"/>
        <w:tblW w:w="0" w:type="auto"/>
        <w:tblInd w:w="108" w:type="dxa"/>
        <w:tblLayout w:type="fixed"/>
        <w:tblCellMar>
          <w:top w:w="0" w:type="dxa"/>
          <w:left w:w="0" w:type="dxa"/>
          <w:bottom w:w="0" w:type="dxa"/>
          <w:right w:w="0" w:type="dxa"/>
        </w:tblCellMar>
      </w:tblPr>
      <w:tblGrid>
        <w:gridCol w:w="1620"/>
        <w:gridCol w:w="7992"/>
      </w:tblGrid>
      <w:tr w14:paraId="53AAAA7A">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4EFCE65">
            <w:pPr>
              <w:widowControl/>
              <w:snapToGrid w:val="0"/>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项目名称</w:t>
            </w:r>
          </w:p>
        </w:tc>
        <w:tc>
          <w:tcPr>
            <w:tcW w:w="7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E1E9968">
            <w:pPr>
              <w:widowControl/>
              <w:snapToGrid w:val="0"/>
              <w:spacing w:line="400" w:lineRule="exact"/>
              <w:ind w:left="422" w:firstLine="331"/>
              <w:jc w:val="left"/>
              <w:rPr>
                <w:rFonts w:hint="eastAsia" w:ascii="Times New Roman" w:hAnsi="Times New Roman" w:eastAsia="宋体" w:cs="Times New Roman"/>
                <w:color w:val="auto"/>
                <w:sz w:val="22"/>
                <w:szCs w:val="20"/>
                <w:highlight w:val="none"/>
              </w:rPr>
            </w:pPr>
          </w:p>
        </w:tc>
      </w:tr>
      <w:tr w14:paraId="7A8759D8">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66C4EFD">
            <w:pPr>
              <w:widowControl/>
              <w:snapToGrid w:val="0"/>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项目采购编号</w:t>
            </w:r>
          </w:p>
        </w:tc>
        <w:tc>
          <w:tcPr>
            <w:tcW w:w="7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30A2E8">
            <w:pPr>
              <w:widowControl/>
              <w:snapToGrid w:val="0"/>
              <w:spacing w:line="400" w:lineRule="exact"/>
              <w:ind w:left="422" w:firstLine="361"/>
              <w:jc w:val="left"/>
              <w:rPr>
                <w:rFonts w:hint="eastAsia" w:ascii="Times New Roman" w:hAnsi="Times New Roman" w:eastAsia="宋体" w:cs="Times New Roman"/>
                <w:color w:val="auto"/>
                <w:sz w:val="22"/>
                <w:szCs w:val="20"/>
                <w:highlight w:val="none"/>
              </w:rPr>
            </w:pPr>
          </w:p>
        </w:tc>
      </w:tr>
      <w:tr w14:paraId="2F19CE92">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7540CA9">
            <w:pPr>
              <w:widowControl/>
              <w:snapToGrid w:val="0"/>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时    间</w:t>
            </w:r>
          </w:p>
        </w:tc>
        <w:tc>
          <w:tcPr>
            <w:tcW w:w="799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3840FA5">
            <w:pPr>
              <w:widowControl/>
              <w:snapToGrid w:val="0"/>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投标截止时间：</w:t>
            </w:r>
          </w:p>
        </w:tc>
      </w:tr>
      <w:tr w14:paraId="0B2176C1">
        <w:tblPrEx>
          <w:tblCellMar>
            <w:top w:w="0" w:type="dxa"/>
            <w:left w:w="0" w:type="dxa"/>
            <w:bottom w:w="0" w:type="dxa"/>
            <w:right w:w="0" w:type="dxa"/>
          </w:tblCellMar>
        </w:tblPrEx>
        <w:trPr>
          <w:trHeight w:val="5376" w:hRule="atLeast"/>
        </w:trPr>
        <w:tc>
          <w:tcPr>
            <w:tcW w:w="9612"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9B69AC0">
            <w:pPr>
              <w:widowControl/>
              <w:snapToGrid w:val="0"/>
              <w:spacing w:line="400" w:lineRule="exact"/>
              <w:ind w:firstLine="450"/>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1、根据政府采购法第二十二条规定，我单位满足以下条件：</w:t>
            </w:r>
          </w:p>
          <w:p w14:paraId="40F21947">
            <w:pPr>
              <w:widowControl/>
              <w:snapToGrid w:val="0"/>
              <w:spacing w:line="400" w:lineRule="exact"/>
              <w:ind w:firstLine="450"/>
              <w:jc w:val="left"/>
              <w:rPr>
                <w:rFonts w:hint="eastAsia" w:ascii="Times New Roman" w:hAnsi="Times New Roman" w:eastAsia="宋体" w:cs="Times New Roman"/>
                <w:color w:val="auto"/>
                <w:sz w:val="22"/>
                <w:szCs w:val="20"/>
                <w:highlight w:val="none"/>
                <w:lang w:eastAsia="zh-CN"/>
              </w:rPr>
            </w:pPr>
            <w:r>
              <w:rPr>
                <w:rFonts w:hint="eastAsia" w:ascii="Times New Roman" w:hAnsi="Times New Roman" w:eastAsia="宋体" w:cs="Times New Roman"/>
                <w:color w:val="auto"/>
                <w:sz w:val="22"/>
                <w:szCs w:val="20"/>
                <w:highlight w:val="none"/>
              </w:rPr>
              <w:t xml:space="preserve">（一）具有独立承担民事责任的能力； </w:t>
            </w:r>
          </w:p>
          <w:p w14:paraId="536F87F2">
            <w:pPr>
              <w:widowControl/>
              <w:snapToGrid w:val="0"/>
              <w:spacing w:line="400" w:lineRule="exact"/>
              <w:ind w:firstLine="450"/>
              <w:jc w:val="left"/>
              <w:rPr>
                <w:rFonts w:hint="eastAsia" w:ascii="Times New Roman" w:hAnsi="Times New Roman" w:eastAsia="宋体" w:cs="Times New Roman"/>
                <w:color w:val="auto"/>
                <w:sz w:val="22"/>
                <w:szCs w:val="20"/>
                <w:highlight w:val="none"/>
                <w:lang w:eastAsia="zh-CN"/>
              </w:rPr>
            </w:pPr>
            <w:r>
              <w:rPr>
                <w:rFonts w:hint="eastAsia" w:ascii="Times New Roman" w:hAnsi="Times New Roman" w:eastAsia="宋体" w:cs="Times New Roman"/>
                <w:color w:val="auto"/>
                <w:sz w:val="22"/>
                <w:szCs w:val="20"/>
                <w:highlight w:val="none"/>
              </w:rPr>
              <w:t xml:space="preserve">　　（二）具有良好的商业信誉和健全的财务会计制度； </w:t>
            </w:r>
          </w:p>
          <w:p w14:paraId="57C770BA">
            <w:pPr>
              <w:widowControl/>
              <w:snapToGrid w:val="0"/>
              <w:spacing w:line="400" w:lineRule="exact"/>
              <w:ind w:firstLine="450"/>
              <w:jc w:val="left"/>
              <w:rPr>
                <w:rFonts w:hint="eastAsia" w:ascii="Times New Roman" w:hAnsi="Times New Roman" w:eastAsia="宋体" w:cs="Times New Roman"/>
                <w:color w:val="auto"/>
                <w:sz w:val="22"/>
                <w:szCs w:val="20"/>
                <w:highlight w:val="none"/>
                <w:lang w:eastAsia="zh-CN"/>
              </w:rPr>
            </w:pPr>
            <w:r>
              <w:rPr>
                <w:rFonts w:hint="eastAsia" w:ascii="Times New Roman" w:hAnsi="Times New Roman" w:eastAsia="宋体" w:cs="Times New Roman"/>
                <w:color w:val="auto"/>
                <w:sz w:val="22"/>
                <w:szCs w:val="20"/>
                <w:highlight w:val="none"/>
              </w:rPr>
              <w:t xml:space="preserve">　　（三）具有履行合同所必需的设备和专业技术能力； </w:t>
            </w:r>
          </w:p>
          <w:p w14:paraId="07A37A83">
            <w:pPr>
              <w:widowControl/>
              <w:snapToGrid w:val="0"/>
              <w:spacing w:line="400" w:lineRule="exact"/>
              <w:ind w:firstLine="450"/>
              <w:jc w:val="left"/>
              <w:rPr>
                <w:rFonts w:hint="eastAsia" w:ascii="Times New Roman" w:hAnsi="Times New Roman" w:eastAsia="宋体" w:cs="Times New Roman"/>
                <w:color w:val="auto"/>
                <w:sz w:val="22"/>
                <w:szCs w:val="20"/>
                <w:highlight w:val="none"/>
                <w:lang w:eastAsia="zh-CN"/>
              </w:rPr>
            </w:pPr>
            <w:r>
              <w:rPr>
                <w:rFonts w:hint="eastAsia" w:ascii="Times New Roman" w:hAnsi="Times New Roman" w:eastAsia="宋体" w:cs="Times New Roman"/>
                <w:color w:val="auto"/>
                <w:sz w:val="22"/>
                <w:szCs w:val="20"/>
                <w:highlight w:val="none"/>
              </w:rPr>
              <w:t xml:space="preserve">　　（四）有依法缴纳税收和社会保障资金的良好记录； </w:t>
            </w:r>
          </w:p>
          <w:p w14:paraId="2343156F">
            <w:pPr>
              <w:widowControl/>
              <w:snapToGrid w:val="0"/>
              <w:spacing w:line="400" w:lineRule="exact"/>
              <w:ind w:firstLine="450"/>
              <w:jc w:val="left"/>
              <w:rPr>
                <w:rFonts w:hint="eastAsia" w:ascii="Times New Roman" w:hAnsi="Times New Roman" w:eastAsia="宋体" w:cs="Times New Roman"/>
                <w:color w:val="auto"/>
                <w:sz w:val="22"/>
                <w:szCs w:val="20"/>
                <w:highlight w:val="none"/>
                <w:lang w:eastAsia="zh-CN"/>
              </w:rPr>
            </w:pPr>
            <w:r>
              <w:rPr>
                <w:rFonts w:hint="eastAsia" w:ascii="Times New Roman" w:hAnsi="Times New Roman" w:eastAsia="宋体" w:cs="Times New Roman"/>
                <w:color w:val="auto"/>
                <w:sz w:val="22"/>
                <w:szCs w:val="20"/>
                <w:highlight w:val="none"/>
              </w:rPr>
              <w:t xml:space="preserve">　　（五）参加政府采购活动前三年内，在经营活动中没有重大违法记录； </w:t>
            </w:r>
          </w:p>
          <w:p w14:paraId="7E6B28F8">
            <w:pPr>
              <w:widowControl/>
              <w:snapToGrid w:val="0"/>
              <w:spacing w:line="400" w:lineRule="exact"/>
              <w:ind w:firstLine="450"/>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 xml:space="preserve">　　（六）法律、行政法规规定的其他条件。 </w:t>
            </w:r>
          </w:p>
          <w:p w14:paraId="5CD4EFF4">
            <w:pPr>
              <w:widowControl/>
              <w:snapToGrid w:val="0"/>
              <w:spacing w:line="400" w:lineRule="exact"/>
              <w:ind w:firstLine="450"/>
              <w:jc w:val="left"/>
              <w:rPr>
                <w:rFonts w:hint="eastAsia" w:ascii="Times New Roman" w:hAnsi="Times New Roman" w:eastAsia="宋体" w:cs="Times New Roman"/>
                <w:b/>
                <w:color w:val="auto"/>
                <w:sz w:val="22"/>
                <w:szCs w:val="20"/>
                <w:highlight w:val="none"/>
              </w:rPr>
            </w:pPr>
            <w:r>
              <w:rPr>
                <w:rFonts w:hint="eastAsia" w:ascii="Times New Roman" w:hAnsi="Times New Roman" w:eastAsia="宋体" w:cs="Times New Roman"/>
                <w:color w:val="auto"/>
                <w:sz w:val="22"/>
                <w:szCs w:val="20"/>
                <w:highlight w:val="none"/>
              </w:rPr>
              <w:t>2、根据财政部与有关部门联合签署了《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政府采购活动。</w:t>
            </w:r>
            <w:r>
              <w:rPr>
                <w:rFonts w:hint="eastAsia" w:ascii="Times New Roman" w:hAnsi="Times New Roman" w:eastAsia="宋体" w:cs="Times New Roman"/>
                <w:b/>
                <w:color w:val="auto"/>
                <w:sz w:val="22"/>
                <w:szCs w:val="20"/>
                <w:highlight w:val="none"/>
              </w:rPr>
              <w:t>我单位承诺不存在上述文件规定依法限制参与政府采购的情况。</w:t>
            </w:r>
          </w:p>
          <w:p w14:paraId="0ADFD785">
            <w:pPr>
              <w:widowControl/>
              <w:snapToGrid w:val="0"/>
              <w:spacing w:line="400" w:lineRule="exact"/>
              <w:ind w:firstLine="450"/>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3、我单位承诺没有被各地、各级财政部门限制参加政府采购活动。</w:t>
            </w:r>
          </w:p>
          <w:p w14:paraId="4BEB95F2">
            <w:pPr>
              <w:widowControl/>
              <w:tabs>
                <w:tab w:val="center" w:pos="4483"/>
              </w:tabs>
              <w:snapToGrid w:val="0"/>
              <w:spacing w:line="360" w:lineRule="auto"/>
              <w:ind w:firstLine="400"/>
              <w:jc w:val="left"/>
              <w:rPr>
                <w:rFonts w:hint="eastAsia" w:ascii="Times New Roman" w:hAnsi="Times New Roman" w:eastAsia="宋体" w:cs="Times New Roman"/>
                <w:color w:val="auto"/>
                <w:sz w:val="22"/>
                <w:szCs w:val="20"/>
                <w:highlight w:val="none"/>
                <w:u w:val="single"/>
              </w:rPr>
            </w:pPr>
            <w:r>
              <w:rPr>
                <w:rFonts w:hint="eastAsia" w:ascii="Times New Roman" w:hAnsi="Times New Roman" w:eastAsia="宋体" w:cs="Times New Roman"/>
                <w:color w:val="auto"/>
                <w:sz w:val="22"/>
                <w:szCs w:val="20"/>
                <w:highlight w:val="none"/>
              </w:rPr>
              <w:t>4、我单位承诺参与本项目政府采购活动3年内没有其它重大违法记录（重大违法记录，是指供应商因违法经营受到刑事处罚或者责令停产停业、吊销许可证或者执照、较大数额罚款等行政处罚）。</w:t>
            </w:r>
          </w:p>
          <w:p w14:paraId="1D4D10E7">
            <w:pPr>
              <w:widowControl/>
              <w:tabs>
                <w:tab w:val="center" w:pos="4483"/>
              </w:tabs>
              <w:snapToGrid w:val="0"/>
              <w:spacing w:line="360" w:lineRule="auto"/>
              <w:ind w:firstLine="440"/>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14:paraId="6DE214CF">
        <w:tblPrEx>
          <w:tblCellMar>
            <w:top w:w="0" w:type="dxa"/>
            <w:left w:w="0" w:type="dxa"/>
            <w:bottom w:w="0" w:type="dxa"/>
            <w:right w:w="0" w:type="dxa"/>
          </w:tblCellMar>
        </w:tblPrEx>
        <w:trPr>
          <w:trHeight w:val="341" w:hRule="atLeast"/>
        </w:trPr>
        <w:tc>
          <w:tcPr>
            <w:tcW w:w="9612"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3BDDCB">
            <w:pPr>
              <w:widowControl/>
              <w:snapToGrid w:val="0"/>
              <w:spacing w:line="400" w:lineRule="exact"/>
              <w:ind w:left="422" w:firstLine="331"/>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供应商名称（加盖</w:t>
            </w:r>
            <w:r>
              <w:rPr>
                <w:rFonts w:hint="eastAsia" w:ascii="Times New Roman" w:hAnsi="Times New Roman" w:eastAsia="宋体" w:cs="Times New Roman"/>
                <w:color w:val="auto"/>
                <w:sz w:val="22"/>
                <w:szCs w:val="20"/>
                <w:highlight w:val="none"/>
                <w:lang w:val="en-US" w:eastAsia="zh-CN"/>
              </w:rPr>
              <w:t>公</w:t>
            </w:r>
            <w:r>
              <w:rPr>
                <w:rFonts w:hint="eastAsia" w:ascii="Times New Roman" w:hAnsi="Times New Roman" w:eastAsia="宋体" w:cs="Times New Roman"/>
                <w:color w:val="auto"/>
                <w:sz w:val="22"/>
                <w:szCs w:val="20"/>
                <w:highlight w:val="none"/>
              </w:rPr>
              <w:t>章）：</w:t>
            </w:r>
          </w:p>
        </w:tc>
      </w:tr>
      <w:tr w14:paraId="282ADA7E">
        <w:tblPrEx>
          <w:tblCellMar>
            <w:top w:w="0" w:type="dxa"/>
            <w:left w:w="0" w:type="dxa"/>
            <w:bottom w:w="0" w:type="dxa"/>
            <w:right w:w="0" w:type="dxa"/>
          </w:tblCellMar>
        </w:tblPrEx>
        <w:trPr>
          <w:trHeight w:val="219" w:hRule="atLeast"/>
        </w:trPr>
        <w:tc>
          <w:tcPr>
            <w:tcW w:w="9612"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7C511A">
            <w:pPr>
              <w:widowControl/>
              <w:snapToGrid w:val="0"/>
              <w:spacing w:line="400" w:lineRule="exact"/>
              <w:ind w:left="422" w:firstLine="316"/>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法定代表人或授权代表（签字或盖章）：</w:t>
            </w:r>
          </w:p>
        </w:tc>
      </w:tr>
      <w:tr w14:paraId="339E72DB">
        <w:tblPrEx>
          <w:tblCellMar>
            <w:top w:w="0" w:type="dxa"/>
            <w:left w:w="0" w:type="dxa"/>
            <w:bottom w:w="0" w:type="dxa"/>
            <w:right w:w="0" w:type="dxa"/>
          </w:tblCellMar>
        </w:tblPrEx>
        <w:trPr>
          <w:trHeight w:val="97" w:hRule="atLeast"/>
        </w:trPr>
        <w:tc>
          <w:tcPr>
            <w:tcW w:w="9612"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BBAC4C">
            <w:pPr>
              <w:widowControl/>
              <w:snapToGrid w:val="0"/>
              <w:spacing w:line="400" w:lineRule="exact"/>
              <w:ind w:left="422" w:firstLine="331"/>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签署日期：</w:t>
            </w:r>
          </w:p>
        </w:tc>
      </w:tr>
    </w:tbl>
    <w:p w14:paraId="2C5C1DC9">
      <w:pPr>
        <w:widowControl/>
        <w:snapToGrid w:val="0"/>
        <w:spacing w:line="460" w:lineRule="atLeast"/>
        <w:jc w:val="left"/>
        <w:rPr>
          <w:rFonts w:hint="eastAsia" w:ascii="Times New Roman" w:hAnsi="Times New Roman" w:eastAsia="宋体" w:cs="Times New Roman"/>
          <w:color w:val="auto"/>
          <w:sz w:val="30"/>
          <w:szCs w:val="20"/>
          <w:highlight w:val="none"/>
        </w:rPr>
      </w:pPr>
    </w:p>
    <w:p w14:paraId="0DEDFDF6">
      <w:pPr>
        <w:widowControl/>
        <w:jc w:val="left"/>
        <w:rPr>
          <w:rFonts w:hint="eastAsia" w:ascii="Times New Roman" w:hAnsi="Times New Roman" w:eastAsia="宋体" w:cs="Times New Roman"/>
          <w:color w:val="auto"/>
          <w:sz w:val="36"/>
          <w:szCs w:val="20"/>
          <w:highlight w:val="none"/>
        </w:rPr>
      </w:pPr>
    </w:p>
    <w:p w14:paraId="70EFC2D7">
      <w:pPr>
        <w:widowControl/>
        <w:jc w:val="left"/>
        <w:rPr>
          <w:rFonts w:hint="eastAsia" w:ascii="Times New Roman" w:hAnsi="Times New Roman" w:eastAsia="宋体" w:cs="Times New Roman"/>
          <w:color w:val="auto"/>
          <w:sz w:val="36"/>
          <w:szCs w:val="20"/>
          <w:highlight w:val="none"/>
        </w:rPr>
      </w:pPr>
    </w:p>
    <w:p w14:paraId="21420CCF">
      <w:pPr>
        <w:widowControl/>
        <w:jc w:val="left"/>
        <w:rPr>
          <w:rFonts w:hint="eastAsia" w:ascii="Times New Roman" w:hAnsi="Times New Roman" w:eastAsia="宋体" w:cs="Times New Roman"/>
          <w:color w:val="auto"/>
          <w:sz w:val="36"/>
          <w:szCs w:val="20"/>
          <w:highlight w:val="none"/>
        </w:rPr>
      </w:pPr>
    </w:p>
    <w:p w14:paraId="48D4F92B">
      <w:pPr>
        <w:pStyle w:val="14"/>
        <w:widowControl/>
        <w:adjustRightInd w:val="0"/>
        <w:snapToGrid w:val="0"/>
        <w:spacing w:line="500" w:lineRule="exact"/>
        <w:jc w:val="left"/>
        <w:rPr>
          <w:rFonts w:hint="eastAsia" w:hAnsi="宋体"/>
          <w:color w:val="auto"/>
          <w:sz w:val="36"/>
          <w:highlight w:val="none"/>
        </w:rPr>
      </w:pPr>
      <w:r>
        <w:rPr>
          <w:rFonts w:hint="eastAsia" w:hAnsi="宋体" w:cs="宋体"/>
          <w:color w:val="auto"/>
          <w:kern w:val="0"/>
          <w:sz w:val="32"/>
          <w:szCs w:val="24"/>
          <w:highlight w:val="none"/>
        </w:rPr>
        <w:t>3.</w:t>
      </w:r>
      <w:r>
        <w:rPr>
          <w:rFonts w:hint="eastAsia" w:hAnsi="宋体" w:cs="宋体"/>
          <w:color w:val="auto"/>
          <w:kern w:val="0"/>
          <w:sz w:val="32"/>
          <w:szCs w:val="24"/>
          <w:highlight w:val="none"/>
          <w:lang w:val="en-US" w:eastAsia="zh-CN"/>
        </w:rPr>
        <w:t>5</w:t>
      </w:r>
      <w:r>
        <w:rPr>
          <w:rFonts w:hint="eastAsia" w:hAnsi="宋体" w:cs="宋体"/>
          <w:color w:val="auto"/>
          <w:kern w:val="0"/>
          <w:sz w:val="32"/>
          <w:szCs w:val="24"/>
          <w:highlight w:val="none"/>
        </w:rPr>
        <w:t>投标函</w:t>
      </w:r>
      <w:r>
        <w:rPr>
          <w:rFonts w:hint="eastAsia" w:hAnsi="宋体" w:cs="宋体"/>
          <w:color w:val="auto"/>
          <w:kern w:val="0"/>
          <w:sz w:val="32"/>
          <w:szCs w:val="24"/>
          <w:highlight w:val="none"/>
        </w:rPr>
        <w:cr/>
      </w:r>
      <w:r>
        <w:rPr>
          <w:rFonts w:hint="eastAsia" w:hAnsi="宋体"/>
          <w:color w:val="auto"/>
          <w:sz w:val="32"/>
          <w:highlight w:val="none"/>
        </w:rPr>
        <w:t xml:space="preserve">                         </w:t>
      </w:r>
      <w:r>
        <w:rPr>
          <w:rFonts w:hint="eastAsia" w:hAnsi="宋体"/>
          <w:color w:val="auto"/>
          <w:sz w:val="36"/>
          <w:highlight w:val="none"/>
        </w:rPr>
        <w:t>投  标  函</w:t>
      </w:r>
    </w:p>
    <w:p w14:paraId="36A1D2DA">
      <w:pPr>
        <w:pStyle w:val="14"/>
        <w:widowControl/>
        <w:adjustRightInd w:val="0"/>
        <w:snapToGrid w:val="0"/>
        <w:spacing w:line="360" w:lineRule="atLeast"/>
        <w:ind w:firstLine="450"/>
        <w:jc w:val="left"/>
        <w:rPr>
          <w:rFonts w:hint="eastAsia" w:hAnsi="宋体"/>
          <w:color w:val="auto"/>
          <w:sz w:val="22"/>
          <w:szCs w:val="22"/>
          <w:highlight w:val="none"/>
          <w:u w:val="single"/>
        </w:rPr>
      </w:pPr>
      <w:r>
        <w:rPr>
          <w:rFonts w:hint="eastAsia" w:hAnsi="宋体"/>
          <w:color w:val="auto"/>
          <w:sz w:val="22"/>
          <w:szCs w:val="22"/>
          <w:highlight w:val="none"/>
          <w:u w:val="single"/>
          <w:lang w:eastAsia="zh-CN"/>
        </w:rPr>
        <w:t>平阳县妇幼保健院</w:t>
      </w:r>
      <w:r>
        <w:rPr>
          <w:rFonts w:hint="eastAsia" w:hAnsi="宋体"/>
          <w:color w:val="auto"/>
          <w:sz w:val="22"/>
          <w:szCs w:val="22"/>
          <w:highlight w:val="none"/>
          <w:u w:val="single"/>
        </w:rPr>
        <w:t>：</w:t>
      </w:r>
    </w:p>
    <w:p w14:paraId="54D28076">
      <w:pPr>
        <w:pStyle w:val="14"/>
        <w:widowControl/>
        <w:adjustRightInd w:val="0"/>
        <w:snapToGrid w:val="0"/>
        <w:spacing w:line="360" w:lineRule="atLeast"/>
        <w:ind w:firstLine="450"/>
        <w:jc w:val="left"/>
        <w:rPr>
          <w:rFonts w:hint="eastAsia" w:hAnsi="宋体"/>
          <w:color w:val="auto"/>
          <w:sz w:val="22"/>
          <w:szCs w:val="22"/>
          <w:highlight w:val="none"/>
        </w:rPr>
      </w:pPr>
    </w:p>
    <w:p w14:paraId="6805E943">
      <w:pPr>
        <w:widowControl/>
        <w:autoSpaceDE w:val="0"/>
        <w:autoSpaceDN w:val="0"/>
        <w:adjustRightInd w:val="0"/>
        <w:snapToGrid w:val="0"/>
        <w:spacing w:line="360" w:lineRule="atLeast"/>
        <w:jc w:val="left"/>
        <w:rPr>
          <w:rFonts w:hint="eastAsia" w:ascii="Times New Roman" w:hAnsi="Times New Roman" w:eastAsia="宋体" w:cs="仿宋_GB2312"/>
          <w:color w:val="auto"/>
          <w:sz w:val="22"/>
          <w:szCs w:val="22"/>
          <w:highlight w:val="none"/>
          <w:lang w:val="zh-CN"/>
        </w:rPr>
      </w:pPr>
      <w:r>
        <w:rPr>
          <w:rFonts w:hint="eastAsia" w:ascii="Times New Roman" w:hAnsi="Times New Roman" w:eastAsia="宋体" w:cs="Times New Roman"/>
          <w:color w:val="auto"/>
          <w:sz w:val="22"/>
          <w:szCs w:val="22"/>
          <w:highlight w:val="none"/>
        </w:rPr>
        <w:t xml:space="preserve">     </w:t>
      </w:r>
      <w:r>
        <w:rPr>
          <w:rFonts w:hint="eastAsia" w:ascii="Times New Roman" w:hAnsi="Times New Roman" w:eastAsia="宋体" w:cs="仿宋_GB2312"/>
          <w:color w:val="auto"/>
          <w:sz w:val="22"/>
          <w:szCs w:val="22"/>
          <w:highlight w:val="none"/>
          <w:lang w:val="zh-CN"/>
        </w:rPr>
        <w:t xml:space="preserve"> </w:t>
      </w:r>
      <w:r>
        <w:rPr>
          <w:rFonts w:hint="eastAsia" w:ascii="Times New Roman" w:hAnsi="Times New Roman" w:eastAsia="宋体" w:cs="仿宋_GB2312"/>
          <w:color w:val="auto"/>
          <w:sz w:val="22"/>
          <w:szCs w:val="22"/>
          <w:highlight w:val="none"/>
          <w:u w:val="single"/>
          <w:lang w:val="zh-CN"/>
        </w:rPr>
        <w:t xml:space="preserve">                    </w:t>
      </w:r>
      <w:r>
        <w:rPr>
          <w:rFonts w:hint="eastAsia" w:ascii="Times New Roman" w:hAnsi="Times New Roman" w:eastAsia="宋体" w:cs="仿宋_GB2312"/>
          <w:color w:val="auto"/>
          <w:sz w:val="22"/>
          <w:szCs w:val="22"/>
          <w:highlight w:val="none"/>
          <w:lang w:val="zh-CN"/>
        </w:rPr>
        <w:t>（供应商全称）授权</w:t>
      </w:r>
      <w:r>
        <w:rPr>
          <w:rFonts w:hint="eastAsia" w:ascii="Times New Roman" w:hAnsi="Times New Roman" w:eastAsia="宋体" w:cs="仿宋_GB2312"/>
          <w:color w:val="auto"/>
          <w:sz w:val="22"/>
          <w:szCs w:val="22"/>
          <w:highlight w:val="none"/>
          <w:u w:val="single"/>
          <w:lang w:val="zh-CN"/>
        </w:rPr>
        <w:t xml:space="preserve">              </w:t>
      </w:r>
      <w:r>
        <w:rPr>
          <w:rFonts w:hint="eastAsia" w:ascii="Times New Roman" w:hAnsi="Times New Roman" w:eastAsia="宋体" w:cs="仿宋_GB2312"/>
          <w:color w:val="auto"/>
          <w:sz w:val="22"/>
          <w:szCs w:val="22"/>
          <w:highlight w:val="none"/>
          <w:lang w:val="zh-CN"/>
        </w:rPr>
        <w:t xml:space="preserve"> （授权代表名称）</w:t>
      </w:r>
      <w:r>
        <w:rPr>
          <w:rFonts w:hint="eastAsia" w:ascii="Times New Roman" w:hAnsi="Times New Roman" w:eastAsia="宋体" w:cs="仿宋_GB2312"/>
          <w:color w:val="auto"/>
          <w:sz w:val="22"/>
          <w:szCs w:val="22"/>
          <w:highlight w:val="none"/>
          <w:u w:val="single"/>
          <w:lang w:val="zh-CN"/>
        </w:rPr>
        <w:t xml:space="preserve">         </w:t>
      </w:r>
      <w:r>
        <w:rPr>
          <w:rFonts w:hint="eastAsia" w:ascii="Times New Roman" w:hAnsi="Times New Roman" w:eastAsia="宋体" w:cs="仿宋_GB2312"/>
          <w:color w:val="auto"/>
          <w:sz w:val="22"/>
          <w:szCs w:val="22"/>
          <w:highlight w:val="none"/>
          <w:lang w:val="zh-CN"/>
        </w:rPr>
        <w:t>（职务、职称）为授权代表，参加贵方组织的</w:t>
      </w:r>
      <w:r>
        <w:rPr>
          <w:rFonts w:hint="eastAsia" w:ascii="Times New Roman" w:hAnsi="Times New Roman" w:eastAsia="宋体" w:cs="仿宋_GB2312"/>
          <w:color w:val="auto"/>
          <w:sz w:val="22"/>
          <w:szCs w:val="22"/>
          <w:highlight w:val="none"/>
          <w:u w:val="single"/>
          <w:lang w:val="zh-CN"/>
        </w:rPr>
        <w:t xml:space="preserve">           </w:t>
      </w:r>
      <w:r>
        <w:rPr>
          <w:rFonts w:hint="eastAsia" w:ascii="Times New Roman" w:hAnsi="Times New Roman" w:eastAsia="宋体" w:cs="仿宋_GB2312"/>
          <w:color w:val="auto"/>
          <w:sz w:val="22"/>
          <w:szCs w:val="22"/>
          <w:highlight w:val="none"/>
          <w:lang w:val="zh-CN"/>
        </w:rPr>
        <w:t>（招标项目名称）（括号内填投标编号）招标的有关活动，为此：并对</w:t>
      </w:r>
      <w:r>
        <w:rPr>
          <w:rFonts w:hint="eastAsia" w:ascii="Times New Roman" w:hAnsi="Times New Roman" w:eastAsia="宋体" w:cs="仿宋_GB2312"/>
          <w:color w:val="auto"/>
          <w:sz w:val="22"/>
          <w:szCs w:val="22"/>
          <w:highlight w:val="none"/>
          <w:u w:val="single"/>
          <w:lang w:val="zh-CN"/>
        </w:rPr>
        <w:t xml:space="preserve">            </w:t>
      </w:r>
      <w:r>
        <w:rPr>
          <w:rFonts w:hint="eastAsia" w:ascii="Times New Roman" w:hAnsi="Times New Roman" w:eastAsia="宋体" w:cs="仿宋_GB2312"/>
          <w:color w:val="auto"/>
          <w:sz w:val="22"/>
          <w:szCs w:val="22"/>
          <w:highlight w:val="none"/>
          <w:lang w:val="zh-CN"/>
        </w:rPr>
        <w:t xml:space="preserve">项目（采购项目名称）进行投标。   </w:t>
      </w:r>
    </w:p>
    <w:p w14:paraId="72BDDDB2">
      <w:pPr>
        <w:widowControl/>
        <w:autoSpaceDE w:val="0"/>
        <w:autoSpaceDN w:val="0"/>
        <w:adjustRightInd w:val="0"/>
        <w:snapToGrid w:val="0"/>
        <w:spacing w:line="360" w:lineRule="atLeast"/>
        <w:ind w:left="1" w:firstLine="585" w:firstLineChars="266"/>
        <w:jc w:val="left"/>
        <w:rPr>
          <w:rFonts w:hint="eastAsia" w:ascii="Times New Roman" w:hAnsi="Times New Roman" w:eastAsia="宋体" w:cs="仿宋_GB2312"/>
          <w:color w:val="auto"/>
          <w:sz w:val="22"/>
          <w:szCs w:val="22"/>
          <w:highlight w:val="none"/>
          <w:lang w:val="zh-CN"/>
        </w:rPr>
      </w:pPr>
      <w:r>
        <w:rPr>
          <w:rFonts w:hint="eastAsia" w:ascii="Times New Roman" w:hAnsi="Times New Roman" w:eastAsia="宋体" w:cs="仿宋_GB2312"/>
          <w:color w:val="auto"/>
          <w:sz w:val="22"/>
          <w:szCs w:val="22"/>
          <w:highlight w:val="none"/>
          <w:lang w:val="zh-CN"/>
        </w:rPr>
        <w:t>1、提供供应商须知规定的全部投标文件。</w:t>
      </w:r>
    </w:p>
    <w:p w14:paraId="31CECBA6">
      <w:pPr>
        <w:widowControl/>
        <w:autoSpaceDE w:val="0"/>
        <w:autoSpaceDN w:val="0"/>
        <w:adjustRightInd w:val="0"/>
        <w:snapToGrid w:val="0"/>
        <w:spacing w:line="360" w:lineRule="atLeast"/>
        <w:ind w:left="1" w:firstLine="585" w:firstLineChars="266"/>
        <w:jc w:val="left"/>
        <w:rPr>
          <w:rFonts w:hint="eastAsia" w:ascii="Times New Roman" w:hAnsi="Times New Roman" w:eastAsia="宋体" w:cs="仿宋_GB2312"/>
          <w:color w:val="auto"/>
          <w:sz w:val="22"/>
          <w:szCs w:val="22"/>
          <w:highlight w:val="none"/>
          <w:lang w:val="zh-CN"/>
        </w:rPr>
      </w:pPr>
      <w:r>
        <w:rPr>
          <w:rFonts w:hint="eastAsia" w:ascii="Times New Roman" w:hAnsi="Times New Roman" w:eastAsia="宋体" w:cs="仿宋_GB2312"/>
          <w:color w:val="auto"/>
          <w:sz w:val="22"/>
          <w:szCs w:val="22"/>
          <w:highlight w:val="none"/>
          <w:lang w:val="zh-CN"/>
        </w:rPr>
        <w:t>2、保证遵守招标文件中的有关规定和收费标准。</w:t>
      </w:r>
    </w:p>
    <w:p w14:paraId="33F768CC">
      <w:pPr>
        <w:widowControl/>
        <w:autoSpaceDE w:val="0"/>
        <w:autoSpaceDN w:val="0"/>
        <w:adjustRightInd w:val="0"/>
        <w:snapToGrid w:val="0"/>
        <w:spacing w:line="360" w:lineRule="atLeast"/>
        <w:ind w:left="1" w:firstLine="585" w:firstLineChars="266"/>
        <w:jc w:val="left"/>
        <w:rPr>
          <w:rFonts w:hint="eastAsia" w:ascii="Times New Roman" w:hAnsi="Times New Roman" w:eastAsia="宋体" w:cs="仿宋_GB2312"/>
          <w:color w:val="auto"/>
          <w:sz w:val="22"/>
          <w:szCs w:val="22"/>
          <w:highlight w:val="none"/>
          <w:lang w:val="zh-CN"/>
        </w:rPr>
      </w:pPr>
      <w:r>
        <w:rPr>
          <w:rFonts w:hint="eastAsia" w:ascii="Times New Roman" w:hAnsi="Times New Roman" w:eastAsia="宋体" w:cs="仿宋_GB2312"/>
          <w:color w:val="auto"/>
          <w:sz w:val="22"/>
          <w:szCs w:val="22"/>
          <w:highlight w:val="none"/>
          <w:lang w:val="zh-CN"/>
        </w:rPr>
        <w:t>3、保证忠实地执行采购人、中标供应商双方所签的合同， 并承担合同规定的责任义务。</w:t>
      </w:r>
    </w:p>
    <w:p w14:paraId="5091AD28">
      <w:pPr>
        <w:widowControl/>
        <w:autoSpaceDE w:val="0"/>
        <w:autoSpaceDN w:val="0"/>
        <w:adjustRightInd w:val="0"/>
        <w:snapToGrid w:val="0"/>
        <w:spacing w:line="360" w:lineRule="atLeast"/>
        <w:ind w:left="1" w:firstLine="585" w:firstLineChars="266"/>
        <w:jc w:val="left"/>
        <w:rPr>
          <w:rFonts w:hint="eastAsia" w:ascii="Times New Roman" w:hAnsi="Times New Roman" w:eastAsia="宋体" w:cs="仿宋_GB2312"/>
          <w:color w:val="auto"/>
          <w:sz w:val="22"/>
          <w:szCs w:val="22"/>
          <w:highlight w:val="none"/>
          <w:lang w:val="zh-CN"/>
        </w:rPr>
      </w:pPr>
      <w:r>
        <w:rPr>
          <w:rFonts w:hint="eastAsia" w:ascii="Times New Roman" w:hAnsi="Times New Roman" w:eastAsia="宋体" w:cs="仿宋_GB2312"/>
          <w:color w:val="auto"/>
          <w:sz w:val="22"/>
          <w:szCs w:val="22"/>
          <w:highlight w:val="none"/>
          <w:lang w:val="zh-CN"/>
        </w:rPr>
        <w:t>4、我方承诺在合同生效后</w:t>
      </w:r>
      <w:r>
        <w:rPr>
          <w:rFonts w:hint="eastAsia" w:ascii="Times New Roman" w:hAnsi="Times New Roman" w:eastAsia="宋体" w:cs="仿宋_GB2312"/>
          <w:b/>
          <w:color w:val="auto"/>
          <w:sz w:val="22"/>
          <w:szCs w:val="22"/>
          <w:highlight w:val="none"/>
          <w:u w:val="single"/>
          <w:lang w:val="zh-CN"/>
        </w:rPr>
        <w:t>按招标文件要求完成本项目</w:t>
      </w:r>
      <w:r>
        <w:rPr>
          <w:rFonts w:hint="eastAsia" w:ascii="Times New Roman" w:hAnsi="Times New Roman" w:eastAsia="宋体" w:cs="仿宋_GB2312"/>
          <w:color w:val="auto"/>
          <w:sz w:val="22"/>
          <w:szCs w:val="22"/>
          <w:highlight w:val="none"/>
          <w:lang w:val="zh-CN"/>
        </w:rPr>
        <w:t>。</w:t>
      </w:r>
    </w:p>
    <w:p w14:paraId="32B121B8">
      <w:pPr>
        <w:widowControl/>
        <w:autoSpaceDE w:val="0"/>
        <w:autoSpaceDN w:val="0"/>
        <w:adjustRightInd w:val="0"/>
        <w:snapToGrid w:val="0"/>
        <w:spacing w:line="360" w:lineRule="atLeast"/>
        <w:ind w:left="1" w:firstLine="585" w:firstLineChars="266"/>
        <w:jc w:val="left"/>
        <w:rPr>
          <w:rFonts w:hint="eastAsia" w:ascii="Times New Roman" w:hAnsi="Times New Roman" w:eastAsia="宋体" w:cs="仿宋_GB2312"/>
          <w:color w:val="auto"/>
          <w:sz w:val="22"/>
          <w:szCs w:val="22"/>
          <w:highlight w:val="none"/>
          <w:lang w:val="zh-CN"/>
        </w:rPr>
      </w:pPr>
      <w:r>
        <w:rPr>
          <w:rFonts w:hint="eastAsia" w:ascii="Times New Roman" w:hAnsi="Times New Roman" w:eastAsia="宋体" w:cs="仿宋_GB2312"/>
          <w:color w:val="auto"/>
          <w:sz w:val="22"/>
          <w:szCs w:val="22"/>
          <w:highlight w:val="none"/>
          <w:lang w:val="zh-CN"/>
        </w:rPr>
        <w:t>5、供应商已详细审查全部招标文件，包括招标文件补充文件（如果有的话）。我方完全理解并同意放弃对这方面有不明及误解的权力。如果招标文件有相互矛盾之处，我方同意按采购人的理解处理。</w:t>
      </w:r>
    </w:p>
    <w:p w14:paraId="44013415">
      <w:pPr>
        <w:widowControl/>
        <w:autoSpaceDE w:val="0"/>
        <w:autoSpaceDN w:val="0"/>
        <w:adjustRightInd w:val="0"/>
        <w:snapToGrid w:val="0"/>
        <w:spacing w:line="360" w:lineRule="atLeast"/>
        <w:ind w:left="1" w:firstLine="585" w:firstLineChars="266"/>
        <w:jc w:val="left"/>
        <w:rPr>
          <w:rFonts w:hint="eastAsia" w:ascii="Times New Roman" w:hAnsi="Times New Roman" w:eastAsia="宋体" w:cs="仿宋_GB2312"/>
          <w:color w:val="auto"/>
          <w:sz w:val="22"/>
          <w:szCs w:val="22"/>
          <w:highlight w:val="none"/>
          <w:lang w:val="zh-CN"/>
        </w:rPr>
      </w:pPr>
      <w:r>
        <w:rPr>
          <w:rFonts w:hint="eastAsia" w:ascii="Times New Roman" w:hAnsi="Times New Roman" w:eastAsia="宋体" w:cs="仿宋_GB2312"/>
          <w:color w:val="auto"/>
          <w:sz w:val="22"/>
          <w:szCs w:val="22"/>
          <w:highlight w:val="none"/>
          <w:lang w:val="zh-CN"/>
        </w:rPr>
        <w:t>6、利益冲突：近三年内直至目前，我公司与本项目的采购人、采购机构没有任何的利害关系。</w:t>
      </w:r>
    </w:p>
    <w:p w14:paraId="7643287E">
      <w:pPr>
        <w:widowControl/>
        <w:autoSpaceDE w:val="0"/>
        <w:autoSpaceDN w:val="0"/>
        <w:adjustRightInd w:val="0"/>
        <w:snapToGrid w:val="0"/>
        <w:spacing w:line="360" w:lineRule="atLeast"/>
        <w:ind w:left="1" w:firstLine="585" w:firstLineChars="266"/>
        <w:jc w:val="left"/>
        <w:rPr>
          <w:rFonts w:hint="eastAsia" w:ascii="Times New Roman" w:hAnsi="Times New Roman" w:eastAsia="宋体" w:cs="仿宋_GB2312"/>
          <w:color w:val="auto"/>
          <w:sz w:val="22"/>
          <w:szCs w:val="22"/>
          <w:highlight w:val="none"/>
          <w:lang w:val="zh-CN"/>
        </w:rPr>
      </w:pPr>
      <w:r>
        <w:rPr>
          <w:rFonts w:hint="eastAsia" w:ascii="Times New Roman" w:hAnsi="Times New Roman" w:eastAsia="宋体" w:cs="仿宋_GB2312"/>
          <w:color w:val="auto"/>
          <w:sz w:val="22"/>
          <w:szCs w:val="22"/>
          <w:highlight w:val="none"/>
          <w:lang w:val="zh-CN"/>
        </w:rPr>
        <w:t>7、我公司近三年内没有行贿受贿记录；我公司符合</w:t>
      </w:r>
      <w:r>
        <w:rPr>
          <w:rFonts w:hint="eastAsia" w:ascii="Times New Roman" w:hAnsi="Times New Roman" w:eastAsia="宋体" w:cs="Times New Roman"/>
          <w:color w:val="auto"/>
          <w:sz w:val="22"/>
          <w:szCs w:val="22"/>
          <w:highlight w:val="none"/>
        </w:rPr>
        <w:t>《中华人民共和国政府采购法》第二十二条对供应商的资格要求；</w:t>
      </w:r>
      <w:r>
        <w:rPr>
          <w:rFonts w:hint="eastAsia" w:ascii="Times New Roman" w:hAnsi="Times New Roman" w:eastAsia="宋体" w:cs="仿宋_GB2312"/>
          <w:color w:val="auto"/>
          <w:sz w:val="22"/>
          <w:szCs w:val="22"/>
          <w:highlight w:val="none"/>
          <w:lang w:val="zh-CN"/>
        </w:rPr>
        <w:t>我公司没有被政府采购管理部门限制参加投标。</w:t>
      </w:r>
    </w:p>
    <w:p w14:paraId="5FC93C44">
      <w:pPr>
        <w:widowControl/>
        <w:autoSpaceDE w:val="0"/>
        <w:autoSpaceDN w:val="0"/>
        <w:adjustRightInd w:val="0"/>
        <w:snapToGrid w:val="0"/>
        <w:spacing w:line="360" w:lineRule="atLeast"/>
        <w:ind w:left="1" w:firstLine="585" w:firstLineChars="266"/>
        <w:jc w:val="left"/>
        <w:rPr>
          <w:rFonts w:hint="eastAsia" w:ascii="Times New Roman" w:hAnsi="Times New Roman" w:eastAsia="宋体" w:cs="仿宋_GB2312"/>
          <w:color w:val="auto"/>
          <w:sz w:val="22"/>
          <w:szCs w:val="22"/>
          <w:highlight w:val="none"/>
          <w:lang w:val="zh-CN"/>
        </w:rPr>
      </w:pPr>
      <w:r>
        <w:rPr>
          <w:rFonts w:hint="eastAsia" w:ascii="Times New Roman" w:hAnsi="Times New Roman" w:eastAsia="宋体" w:cs="仿宋_GB2312"/>
          <w:color w:val="auto"/>
          <w:sz w:val="22"/>
          <w:szCs w:val="22"/>
          <w:highlight w:val="none"/>
          <w:lang w:val="zh-CN"/>
        </w:rPr>
        <w:t>8、愿意向贵方提供任何与该项投标有关的数据、情况和技术资料，完全理解贵方不一定接受最低价的投标或收到的任何投标。</w:t>
      </w:r>
    </w:p>
    <w:p w14:paraId="2BD60E2E">
      <w:pPr>
        <w:widowControl/>
        <w:autoSpaceDE w:val="0"/>
        <w:autoSpaceDN w:val="0"/>
        <w:adjustRightInd w:val="0"/>
        <w:snapToGrid w:val="0"/>
        <w:spacing w:line="360" w:lineRule="atLeast"/>
        <w:ind w:left="1" w:firstLine="585" w:firstLineChars="266"/>
        <w:jc w:val="left"/>
        <w:rPr>
          <w:rFonts w:hint="eastAsia" w:ascii="Times New Roman" w:hAnsi="Times New Roman" w:eastAsia="宋体" w:cs="仿宋_GB2312"/>
          <w:color w:val="auto"/>
          <w:sz w:val="22"/>
          <w:szCs w:val="22"/>
          <w:highlight w:val="none"/>
          <w:lang w:val="zh-CN"/>
        </w:rPr>
      </w:pPr>
      <w:r>
        <w:rPr>
          <w:rFonts w:hint="eastAsia" w:ascii="Times New Roman" w:hAnsi="Times New Roman" w:eastAsia="宋体" w:cs="仿宋_GB2312"/>
          <w:color w:val="auto"/>
          <w:sz w:val="22"/>
          <w:szCs w:val="22"/>
          <w:highlight w:val="none"/>
          <w:lang w:val="zh-CN"/>
        </w:rPr>
        <w:t>9、本投标自开标之日起90天内有效。</w:t>
      </w:r>
    </w:p>
    <w:p w14:paraId="260753D3">
      <w:pPr>
        <w:widowControl/>
        <w:autoSpaceDE w:val="0"/>
        <w:autoSpaceDN w:val="0"/>
        <w:adjustRightInd w:val="0"/>
        <w:snapToGrid w:val="0"/>
        <w:spacing w:line="360" w:lineRule="atLeast"/>
        <w:ind w:left="1" w:firstLine="585" w:firstLineChars="266"/>
        <w:jc w:val="left"/>
        <w:rPr>
          <w:rFonts w:hint="eastAsia" w:ascii="Times New Roman" w:hAnsi="Times New Roman" w:eastAsia="宋体" w:cs="仿宋_GB2312"/>
          <w:color w:val="auto"/>
          <w:sz w:val="22"/>
          <w:szCs w:val="22"/>
          <w:highlight w:val="none"/>
          <w:lang w:val="zh-CN"/>
        </w:rPr>
      </w:pPr>
      <w:r>
        <w:rPr>
          <w:rFonts w:hint="eastAsia" w:ascii="Times New Roman" w:hAnsi="Times New Roman" w:eastAsia="宋体" w:cs="仿宋_GB2312"/>
          <w:color w:val="auto"/>
          <w:sz w:val="22"/>
          <w:szCs w:val="22"/>
          <w:highlight w:val="none"/>
          <w:lang w:val="zh-CN"/>
        </w:rPr>
        <w:t>10、与本投标有关的一切往来通讯请寄：</w:t>
      </w:r>
    </w:p>
    <w:p w14:paraId="735D8BFE">
      <w:pPr>
        <w:widowControl/>
        <w:autoSpaceDE w:val="0"/>
        <w:autoSpaceDN w:val="0"/>
        <w:adjustRightInd w:val="0"/>
        <w:snapToGrid w:val="0"/>
        <w:spacing w:line="360" w:lineRule="atLeast"/>
        <w:ind w:firstLine="585" w:firstLineChars="266"/>
        <w:jc w:val="left"/>
        <w:rPr>
          <w:rFonts w:hint="eastAsia" w:ascii="Times New Roman" w:hAnsi="Times New Roman" w:eastAsia="宋体" w:cs="仿宋_GB2312"/>
          <w:color w:val="auto"/>
          <w:sz w:val="22"/>
          <w:szCs w:val="22"/>
          <w:highlight w:val="none"/>
          <w:lang w:val="zh-CN"/>
        </w:rPr>
      </w:pPr>
      <w:r>
        <w:rPr>
          <w:rFonts w:hint="eastAsia" w:ascii="Times New Roman" w:hAnsi="Times New Roman" w:eastAsia="宋体" w:cs="仿宋_GB2312"/>
          <w:color w:val="auto"/>
          <w:sz w:val="22"/>
          <w:szCs w:val="22"/>
          <w:highlight w:val="none"/>
          <w:lang w:val="zh-CN"/>
        </w:rPr>
        <w:t>地址：</w:t>
      </w:r>
      <w:r>
        <w:rPr>
          <w:rFonts w:hint="eastAsia" w:ascii="Times New Roman" w:hAnsi="Times New Roman" w:eastAsia="宋体" w:cs="仿宋_GB2312"/>
          <w:color w:val="auto"/>
          <w:sz w:val="22"/>
          <w:szCs w:val="22"/>
          <w:highlight w:val="none"/>
          <w:u w:val="single"/>
          <w:lang w:val="zh-CN"/>
        </w:rPr>
        <w:t xml:space="preserve">                                 </w:t>
      </w:r>
    </w:p>
    <w:p w14:paraId="0504CFED">
      <w:pPr>
        <w:widowControl/>
        <w:autoSpaceDE w:val="0"/>
        <w:autoSpaceDN w:val="0"/>
        <w:adjustRightInd w:val="0"/>
        <w:snapToGrid w:val="0"/>
        <w:spacing w:line="360" w:lineRule="atLeast"/>
        <w:ind w:firstLine="585" w:firstLineChars="266"/>
        <w:jc w:val="left"/>
        <w:rPr>
          <w:rFonts w:hint="eastAsia" w:ascii="Times New Roman" w:hAnsi="Times New Roman" w:eastAsia="宋体" w:cs="仿宋_GB2312"/>
          <w:color w:val="auto"/>
          <w:sz w:val="22"/>
          <w:szCs w:val="22"/>
          <w:highlight w:val="none"/>
          <w:lang w:val="zh-CN"/>
        </w:rPr>
      </w:pPr>
      <w:r>
        <w:rPr>
          <w:rFonts w:hint="eastAsia" w:ascii="Times New Roman" w:hAnsi="Times New Roman" w:eastAsia="宋体" w:cs="仿宋_GB2312"/>
          <w:color w:val="auto"/>
          <w:sz w:val="22"/>
          <w:szCs w:val="22"/>
          <w:highlight w:val="none"/>
          <w:lang w:val="zh-CN"/>
        </w:rPr>
        <w:t>邮编：</w:t>
      </w:r>
      <w:r>
        <w:rPr>
          <w:rFonts w:hint="eastAsia" w:ascii="Times New Roman" w:hAnsi="Times New Roman" w:eastAsia="宋体" w:cs="仿宋_GB2312"/>
          <w:color w:val="auto"/>
          <w:sz w:val="22"/>
          <w:szCs w:val="22"/>
          <w:highlight w:val="none"/>
          <w:u w:val="single"/>
          <w:lang w:val="zh-CN"/>
        </w:rPr>
        <w:t xml:space="preserve">               </w:t>
      </w:r>
      <w:r>
        <w:rPr>
          <w:rFonts w:hint="eastAsia" w:ascii="Times New Roman" w:hAnsi="Times New Roman" w:eastAsia="宋体" w:cs="仿宋_GB2312"/>
          <w:color w:val="auto"/>
          <w:sz w:val="22"/>
          <w:szCs w:val="22"/>
          <w:highlight w:val="none"/>
          <w:lang w:val="zh-CN"/>
        </w:rPr>
        <w:t>电话：</w:t>
      </w:r>
      <w:r>
        <w:rPr>
          <w:rFonts w:hint="eastAsia" w:ascii="Times New Roman" w:hAnsi="Times New Roman" w:eastAsia="宋体" w:cs="仿宋_GB2312"/>
          <w:color w:val="auto"/>
          <w:sz w:val="22"/>
          <w:szCs w:val="22"/>
          <w:highlight w:val="none"/>
          <w:u w:val="single"/>
          <w:lang w:val="zh-CN"/>
        </w:rPr>
        <w:t xml:space="preserve">                 </w:t>
      </w:r>
      <w:r>
        <w:rPr>
          <w:rFonts w:hint="eastAsia" w:ascii="Times New Roman" w:hAnsi="Times New Roman" w:eastAsia="宋体" w:cs="仿宋_GB2312"/>
          <w:color w:val="auto"/>
          <w:sz w:val="22"/>
          <w:szCs w:val="22"/>
          <w:highlight w:val="none"/>
          <w:lang w:val="zh-CN"/>
        </w:rPr>
        <w:t>传真：</w:t>
      </w:r>
      <w:r>
        <w:rPr>
          <w:rFonts w:hint="eastAsia" w:ascii="Times New Roman" w:hAnsi="Times New Roman" w:eastAsia="宋体" w:cs="仿宋_GB2312"/>
          <w:color w:val="auto"/>
          <w:sz w:val="22"/>
          <w:szCs w:val="22"/>
          <w:highlight w:val="none"/>
          <w:u w:val="single"/>
          <w:lang w:val="zh-CN"/>
        </w:rPr>
        <w:t xml:space="preserve">                 </w:t>
      </w:r>
    </w:p>
    <w:p w14:paraId="58C4E6C1">
      <w:pPr>
        <w:widowControl/>
        <w:autoSpaceDE w:val="0"/>
        <w:autoSpaceDN w:val="0"/>
        <w:adjustRightInd w:val="0"/>
        <w:snapToGrid w:val="0"/>
        <w:spacing w:line="360" w:lineRule="atLeast"/>
        <w:ind w:firstLine="26" w:firstLineChars="12"/>
        <w:jc w:val="left"/>
        <w:rPr>
          <w:rFonts w:hint="eastAsia" w:ascii="Times New Roman" w:hAnsi="Times New Roman" w:eastAsia="宋体" w:cs="仿宋_GB2312"/>
          <w:color w:val="auto"/>
          <w:sz w:val="22"/>
          <w:szCs w:val="22"/>
          <w:highlight w:val="none"/>
          <w:lang w:val="zh-CN"/>
        </w:rPr>
      </w:pPr>
    </w:p>
    <w:p w14:paraId="3B0B1C87">
      <w:pPr>
        <w:widowControl/>
        <w:autoSpaceDE w:val="0"/>
        <w:autoSpaceDN w:val="0"/>
        <w:adjustRightInd w:val="0"/>
        <w:snapToGrid w:val="0"/>
        <w:spacing w:line="360" w:lineRule="atLeast"/>
        <w:ind w:left="1" w:firstLine="585" w:firstLineChars="266"/>
        <w:jc w:val="left"/>
        <w:rPr>
          <w:rFonts w:hint="eastAsia" w:ascii="Times New Roman" w:hAnsi="Times New Roman" w:eastAsia="宋体" w:cs="仿宋_GB2312"/>
          <w:color w:val="auto"/>
          <w:sz w:val="22"/>
          <w:szCs w:val="22"/>
          <w:highlight w:val="none"/>
          <w:lang w:val="zh-CN"/>
        </w:rPr>
      </w:pPr>
      <w:r>
        <w:rPr>
          <w:rFonts w:hint="eastAsia" w:ascii="Times New Roman" w:hAnsi="Times New Roman" w:eastAsia="宋体" w:cs="仿宋_GB2312"/>
          <w:color w:val="auto"/>
          <w:sz w:val="22"/>
          <w:szCs w:val="22"/>
          <w:highlight w:val="none"/>
          <w:lang w:val="zh-CN"/>
        </w:rPr>
        <w:t>供应商全称（盖章）：</w:t>
      </w:r>
    </w:p>
    <w:p w14:paraId="54BAE882">
      <w:pPr>
        <w:widowControl/>
        <w:autoSpaceDE w:val="0"/>
        <w:autoSpaceDN w:val="0"/>
        <w:adjustRightInd w:val="0"/>
        <w:snapToGrid w:val="0"/>
        <w:spacing w:line="360" w:lineRule="atLeast"/>
        <w:ind w:left="1" w:firstLine="585" w:firstLineChars="266"/>
        <w:jc w:val="left"/>
        <w:rPr>
          <w:rFonts w:hint="eastAsia" w:ascii="Times New Roman" w:hAnsi="Times New Roman" w:eastAsia="宋体" w:cs="仿宋_GB2312"/>
          <w:color w:val="auto"/>
          <w:sz w:val="22"/>
          <w:szCs w:val="22"/>
          <w:highlight w:val="none"/>
          <w:lang w:val="zh-CN"/>
        </w:rPr>
      </w:pPr>
      <w:r>
        <w:rPr>
          <w:rFonts w:hint="eastAsia" w:ascii="Times New Roman" w:hAnsi="Times New Roman" w:eastAsia="宋体" w:cs="仿宋_GB2312"/>
          <w:color w:val="auto"/>
          <w:sz w:val="22"/>
          <w:szCs w:val="22"/>
          <w:highlight w:val="none"/>
          <w:lang w:val="zh-CN"/>
        </w:rPr>
        <w:t>法定代表人或授权代表（签字或签章）：</w:t>
      </w:r>
    </w:p>
    <w:p w14:paraId="4AA4F683">
      <w:pPr>
        <w:widowControl/>
        <w:autoSpaceDE w:val="0"/>
        <w:autoSpaceDN w:val="0"/>
        <w:adjustRightInd w:val="0"/>
        <w:snapToGrid w:val="0"/>
        <w:spacing w:line="360" w:lineRule="atLeast"/>
        <w:ind w:left="1" w:firstLine="585" w:firstLineChars="266"/>
        <w:jc w:val="left"/>
        <w:rPr>
          <w:rFonts w:hint="eastAsia" w:ascii="Times New Roman" w:hAnsi="Times New Roman" w:eastAsia="宋体" w:cs="仿宋_GB2312"/>
          <w:color w:val="auto"/>
          <w:sz w:val="22"/>
          <w:szCs w:val="22"/>
          <w:highlight w:val="none"/>
          <w:lang w:val="zh-CN"/>
        </w:rPr>
      </w:pPr>
      <w:r>
        <w:rPr>
          <w:rFonts w:hint="eastAsia" w:ascii="Times New Roman" w:hAnsi="Times New Roman" w:eastAsia="宋体" w:cs="仿宋_GB2312"/>
          <w:color w:val="auto"/>
          <w:sz w:val="22"/>
          <w:szCs w:val="22"/>
          <w:highlight w:val="none"/>
          <w:lang w:val="zh-CN"/>
        </w:rPr>
        <w:t>日期：</w:t>
      </w:r>
    </w:p>
    <w:p w14:paraId="539BBD61">
      <w:pPr>
        <w:widowControl/>
        <w:autoSpaceDE w:val="0"/>
        <w:autoSpaceDN w:val="0"/>
        <w:adjustRightInd w:val="0"/>
        <w:snapToGrid w:val="0"/>
        <w:spacing w:line="360" w:lineRule="atLeast"/>
        <w:ind w:left="1" w:firstLine="585" w:firstLineChars="266"/>
        <w:jc w:val="left"/>
        <w:rPr>
          <w:rFonts w:hint="eastAsia" w:ascii="Times New Roman" w:hAnsi="Times New Roman" w:eastAsia="宋体" w:cs="仿宋_GB2312"/>
          <w:color w:val="auto"/>
          <w:sz w:val="22"/>
          <w:szCs w:val="22"/>
          <w:highlight w:val="none"/>
          <w:lang w:val="zh-CN"/>
        </w:rPr>
      </w:pPr>
    </w:p>
    <w:p w14:paraId="14CEACBF">
      <w:pPr>
        <w:widowControl/>
        <w:autoSpaceDE w:val="0"/>
        <w:autoSpaceDN w:val="0"/>
        <w:adjustRightInd w:val="0"/>
        <w:snapToGrid w:val="0"/>
        <w:spacing w:line="360" w:lineRule="atLeast"/>
        <w:ind w:firstLine="629" w:firstLineChars="285"/>
        <w:jc w:val="left"/>
        <w:rPr>
          <w:rFonts w:hint="eastAsia" w:ascii="Times New Roman" w:hAnsi="Times New Roman" w:eastAsia="宋体" w:cs="仿宋_GB2312"/>
          <w:b/>
          <w:color w:val="auto"/>
          <w:sz w:val="24"/>
          <w:szCs w:val="24"/>
          <w:highlight w:val="none"/>
          <w:u w:val="single"/>
          <w:lang w:val="zh-CN"/>
        </w:rPr>
      </w:pPr>
      <w:r>
        <w:rPr>
          <w:rFonts w:hint="eastAsia" w:ascii="Times New Roman" w:hAnsi="Times New Roman" w:eastAsia="宋体" w:cs="Times New Roman"/>
          <w:b/>
          <w:color w:val="auto"/>
          <w:sz w:val="22"/>
          <w:szCs w:val="21"/>
          <w:highlight w:val="none"/>
          <w:u w:val="single"/>
        </w:rPr>
        <w:t>不提供本函做无效投标处理。</w:t>
      </w:r>
    </w:p>
    <w:p w14:paraId="1C7720CF">
      <w:pPr>
        <w:pStyle w:val="14"/>
        <w:widowControl/>
        <w:spacing w:line="400" w:lineRule="atLeast"/>
        <w:jc w:val="left"/>
        <w:rPr>
          <w:rFonts w:hint="eastAsia" w:hAnsi="宋体"/>
          <w:b/>
          <w:color w:val="auto"/>
          <w:sz w:val="32"/>
          <w:szCs w:val="32"/>
          <w:highlight w:val="none"/>
        </w:rPr>
      </w:pPr>
    </w:p>
    <w:p w14:paraId="3AD4D67C">
      <w:pPr>
        <w:pStyle w:val="14"/>
        <w:widowControl/>
        <w:spacing w:line="400" w:lineRule="atLeast"/>
        <w:jc w:val="left"/>
        <w:rPr>
          <w:rFonts w:hint="eastAsia" w:hAnsi="宋体"/>
          <w:b/>
          <w:color w:val="auto"/>
          <w:sz w:val="32"/>
          <w:szCs w:val="32"/>
          <w:highlight w:val="none"/>
        </w:rPr>
      </w:pPr>
    </w:p>
    <w:p w14:paraId="66E73291">
      <w:pPr>
        <w:pStyle w:val="14"/>
        <w:widowControl/>
        <w:spacing w:line="400" w:lineRule="atLeast"/>
        <w:jc w:val="left"/>
        <w:rPr>
          <w:rFonts w:hint="eastAsia" w:hAnsi="宋体"/>
          <w:b/>
          <w:color w:val="auto"/>
          <w:sz w:val="32"/>
          <w:szCs w:val="32"/>
          <w:highlight w:val="none"/>
        </w:rPr>
      </w:pPr>
    </w:p>
    <w:p w14:paraId="3A92FBEA">
      <w:pPr>
        <w:pStyle w:val="14"/>
        <w:widowControl/>
        <w:spacing w:line="400" w:lineRule="atLeast"/>
        <w:jc w:val="left"/>
        <w:rPr>
          <w:rFonts w:hint="eastAsia" w:hAnsi="宋体"/>
          <w:b/>
          <w:color w:val="auto"/>
          <w:sz w:val="32"/>
          <w:szCs w:val="32"/>
          <w:highlight w:val="none"/>
        </w:rPr>
      </w:pPr>
    </w:p>
    <w:p w14:paraId="4ED36C2A">
      <w:pPr>
        <w:pStyle w:val="14"/>
        <w:widowControl/>
        <w:spacing w:line="400" w:lineRule="atLeast"/>
        <w:jc w:val="left"/>
        <w:rPr>
          <w:rFonts w:hint="eastAsia" w:hAnsi="宋体"/>
          <w:b/>
          <w:color w:val="auto"/>
          <w:sz w:val="32"/>
          <w:szCs w:val="32"/>
          <w:highlight w:val="none"/>
        </w:rPr>
      </w:pPr>
    </w:p>
    <w:p w14:paraId="1006BED9">
      <w:pPr>
        <w:widowControl/>
        <w:tabs>
          <w:tab w:val="left" w:pos="1080"/>
        </w:tabs>
        <w:autoSpaceDE w:val="0"/>
        <w:autoSpaceDN w:val="0"/>
        <w:adjustRightInd w:val="0"/>
        <w:spacing w:line="440" w:lineRule="atLeast"/>
        <w:jc w:val="left"/>
        <w:outlineLvl w:val="0"/>
        <w:rPr>
          <w:rFonts w:hint="eastAsia" w:ascii="Times New Roman" w:hAnsi="Times New Roman" w:eastAsia="宋体" w:cs="Times New Roman"/>
          <w:color w:val="auto"/>
          <w:sz w:val="32"/>
          <w:szCs w:val="20"/>
          <w:highlight w:val="none"/>
        </w:rPr>
      </w:pPr>
    </w:p>
    <w:p w14:paraId="4C66DD3D">
      <w:pPr>
        <w:widowControl/>
        <w:tabs>
          <w:tab w:val="left" w:pos="1080"/>
        </w:tabs>
        <w:autoSpaceDE w:val="0"/>
        <w:autoSpaceDN w:val="0"/>
        <w:adjustRightInd w:val="0"/>
        <w:spacing w:line="440" w:lineRule="atLeast"/>
        <w:jc w:val="left"/>
        <w:outlineLvl w:val="0"/>
        <w:rPr>
          <w:rFonts w:hint="eastAsia" w:ascii="Times New Roman" w:hAnsi="Times New Roman" w:eastAsia="宋体" w:cs="Times New Roman"/>
          <w:color w:val="auto"/>
          <w:sz w:val="32"/>
          <w:szCs w:val="20"/>
          <w:highlight w:val="none"/>
        </w:rPr>
      </w:pPr>
      <w:r>
        <w:rPr>
          <w:rFonts w:hint="eastAsia" w:ascii="Times New Roman" w:hAnsi="Times New Roman" w:eastAsia="宋体" w:cs="Times New Roman"/>
          <w:color w:val="auto"/>
          <w:sz w:val="32"/>
          <w:szCs w:val="20"/>
          <w:highlight w:val="none"/>
        </w:rPr>
        <w:t>3.</w:t>
      </w:r>
      <w:r>
        <w:rPr>
          <w:rFonts w:hint="eastAsia" w:ascii="Times New Roman" w:hAnsi="Times New Roman" w:eastAsia="宋体" w:cs="Times New Roman"/>
          <w:color w:val="auto"/>
          <w:sz w:val="32"/>
          <w:szCs w:val="20"/>
          <w:highlight w:val="none"/>
          <w:lang w:val="en-US" w:eastAsia="zh-CN"/>
        </w:rPr>
        <w:t>6</w:t>
      </w:r>
      <w:r>
        <w:rPr>
          <w:rFonts w:hint="eastAsia" w:ascii="Times New Roman" w:hAnsi="Times New Roman" w:eastAsia="宋体" w:cs="Times New Roman"/>
          <w:color w:val="auto"/>
          <w:sz w:val="32"/>
          <w:szCs w:val="20"/>
          <w:highlight w:val="none"/>
        </w:rPr>
        <w:t>法定代表人授权书</w:t>
      </w:r>
    </w:p>
    <w:p w14:paraId="7CD8B874">
      <w:pPr>
        <w:widowControl/>
        <w:tabs>
          <w:tab w:val="left" w:pos="1080"/>
        </w:tabs>
        <w:autoSpaceDE w:val="0"/>
        <w:autoSpaceDN w:val="0"/>
        <w:adjustRightInd w:val="0"/>
        <w:spacing w:line="440" w:lineRule="atLeast"/>
        <w:jc w:val="center"/>
        <w:outlineLvl w:val="0"/>
        <w:rPr>
          <w:rFonts w:hint="eastAsia" w:ascii="Times New Roman" w:hAnsi="Times New Roman" w:eastAsia="宋体" w:cs="Times New Roman"/>
          <w:b/>
          <w:color w:val="auto"/>
          <w:sz w:val="36"/>
          <w:szCs w:val="20"/>
          <w:highlight w:val="none"/>
          <w:lang w:val="zh-CN"/>
        </w:rPr>
      </w:pPr>
      <w:r>
        <w:rPr>
          <w:rFonts w:hint="eastAsia" w:ascii="Times New Roman" w:hAnsi="Times New Roman" w:eastAsia="宋体" w:cs="Times New Roman"/>
          <w:b/>
          <w:color w:val="auto"/>
          <w:sz w:val="36"/>
          <w:szCs w:val="20"/>
          <w:highlight w:val="none"/>
          <w:lang w:val="zh-CN"/>
        </w:rPr>
        <w:t>法定代表人授权书</w:t>
      </w:r>
    </w:p>
    <w:p w14:paraId="79B08AAE">
      <w:pPr>
        <w:widowControl/>
        <w:spacing w:line="360" w:lineRule="auto"/>
        <w:jc w:val="left"/>
        <w:rPr>
          <w:rFonts w:hint="eastAsia" w:ascii="Times New Roman" w:hAnsi="Times New Roman" w:eastAsia="宋体" w:cs="Times New Roman"/>
          <w:color w:val="auto"/>
          <w:szCs w:val="20"/>
          <w:highlight w:val="none"/>
          <w:u w:val="single"/>
        </w:rPr>
      </w:pPr>
    </w:p>
    <w:p w14:paraId="7922702B">
      <w:pPr>
        <w:pStyle w:val="14"/>
        <w:widowControl/>
        <w:adjustRightInd w:val="0"/>
        <w:snapToGrid w:val="0"/>
        <w:spacing w:line="340" w:lineRule="atLeast"/>
        <w:jc w:val="left"/>
        <w:rPr>
          <w:rFonts w:hint="eastAsia" w:hAnsi="宋体"/>
          <w:color w:val="auto"/>
          <w:sz w:val="22"/>
          <w:szCs w:val="22"/>
          <w:highlight w:val="none"/>
        </w:rPr>
      </w:pPr>
      <w:r>
        <w:rPr>
          <w:rFonts w:hint="eastAsia" w:hAnsi="宋体"/>
          <w:color w:val="auto"/>
          <w:sz w:val="22"/>
          <w:szCs w:val="22"/>
          <w:highlight w:val="none"/>
          <w:u w:val="single"/>
          <w:lang w:eastAsia="zh-CN"/>
        </w:rPr>
        <w:t>平阳县妇幼保健院</w:t>
      </w:r>
      <w:r>
        <w:rPr>
          <w:rFonts w:hint="eastAsia" w:hAnsi="宋体"/>
          <w:color w:val="auto"/>
          <w:sz w:val="22"/>
          <w:szCs w:val="22"/>
          <w:highlight w:val="none"/>
        </w:rPr>
        <w:t>：</w:t>
      </w:r>
    </w:p>
    <w:p w14:paraId="720FF930">
      <w:pPr>
        <w:pStyle w:val="14"/>
        <w:widowControl/>
        <w:adjustRightInd w:val="0"/>
        <w:snapToGrid w:val="0"/>
        <w:spacing w:line="340" w:lineRule="atLeast"/>
        <w:jc w:val="left"/>
        <w:rPr>
          <w:rFonts w:hint="eastAsia" w:hAnsi="宋体"/>
          <w:color w:val="auto"/>
          <w:sz w:val="22"/>
          <w:szCs w:val="22"/>
          <w:highlight w:val="none"/>
          <w:u w:val="single"/>
        </w:rPr>
      </w:pPr>
    </w:p>
    <w:p w14:paraId="48DB50B0">
      <w:pPr>
        <w:widowControl/>
        <w:snapToGrid w:val="0"/>
        <w:spacing w:line="440" w:lineRule="atLeast"/>
        <w:ind w:firstLine="440" w:firstLineChars="200"/>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本授权委托书声明：我</w:t>
      </w:r>
      <w:r>
        <w:rPr>
          <w:rFonts w:hint="eastAsia" w:ascii="Times New Roman" w:hAnsi="Times New Roman" w:eastAsia="宋体" w:cs="Times New Roman"/>
          <w:color w:val="auto"/>
          <w:sz w:val="22"/>
          <w:szCs w:val="22"/>
          <w:highlight w:val="none"/>
          <w:u w:val="single"/>
        </w:rPr>
        <w:t xml:space="preserve">   （法定代表人姓名）   </w:t>
      </w:r>
      <w:r>
        <w:rPr>
          <w:rFonts w:hint="eastAsia" w:ascii="Times New Roman" w:hAnsi="Times New Roman" w:eastAsia="宋体" w:cs="Times New Roman"/>
          <w:color w:val="auto"/>
          <w:sz w:val="22"/>
          <w:szCs w:val="22"/>
          <w:highlight w:val="none"/>
        </w:rPr>
        <w:t>系</w:t>
      </w:r>
      <w:r>
        <w:rPr>
          <w:rFonts w:hint="eastAsia" w:ascii="Times New Roman" w:hAnsi="Times New Roman" w:eastAsia="宋体" w:cs="Times New Roman"/>
          <w:color w:val="auto"/>
          <w:sz w:val="22"/>
          <w:szCs w:val="22"/>
          <w:highlight w:val="none"/>
          <w:u w:val="single"/>
        </w:rPr>
        <w:t xml:space="preserve">   （供 应 商 名 称）  </w:t>
      </w:r>
      <w:r>
        <w:rPr>
          <w:rFonts w:hint="eastAsia" w:ascii="Times New Roman" w:hAnsi="Times New Roman" w:eastAsia="宋体" w:cs="Times New Roman"/>
          <w:color w:val="auto"/>
          <w:sz w:val="22"/>
          <w:szCs w:val="22"/>
          <w:highlight w:val="none"/>
        </w:rPr>
        <w:t>的法定代表人，现授权委托</w:t>
      </w:r>
      <w:r>
        <w:rPr>
          <w:rFonts w:hint="eastAsia" w:ascii="Times New Roman" w:hAnsi="Times New Roman" w:eastAsia="宋体" w:cs="Times New Roman"/>
          <w:color w:val="auto"/>
          <w:sz w:val="22"/>
          <w:szCs w:val="22"/>
          <w:highlight w:val="none"/>
          <w:u w:val="single"/>
        </w:rPr>
        <w:t xml:space="preserve">  （单 位 名 称）   </w:t>
      </w:r>
      <w:r>
        <w:rPr>
          <w:rFonts w:hint="eastAsia" w:ascii="Times New Roman" w:hAnsi="Times New Roman" w:eastAsia="宋体" w:cs="Times New Roman"/>
          <w:color w:val="auto"/>
          <w:sz w:val="22"/>
          <w:szCs w:val="22"/>
          <w:highlight w:val="none"/>
        </w:rPr>
        <w:t>的</w:t>
      </w:r>
      <w:r>
        <w:rPr>
          <w:rFonts w:hint="eastAsia" w:ascii="Times New Roman" w:hAnsi="Times New Roman" w:eastAsia="宋体" w:cs="Times New Roman"/>
          <w:color w:val="auto"/>
          <w:sz w:val="22"/>
          <w:szCs w:val="22"/>
          <w:highlight w:val="none"/>
          <w:u w:val="single"/>
        </w:rPr>
        <w:t xml:space="preserve">  （授权代表姓名）  </w:t>
      </w:r>
      <w:r>
        <w:rPr>
          <w:rFonts w:hint="eastAsia" w:ascii="Times New Roman" w:hAnsi="Times New Roman" w:eastAsia="宋体" w:cs="Times New Roman"/>
          <w:color w:val="auto"/>
          <w:sz w:val="22"/>
          <w:szCs w:val="22"/>
          <w:highlight w:val="none"/>
        </w:rPr>
        <w:t>为我公司法定代表人授权代表，参加贵处组织的</w:t>
      </w:r>
      <w:r>
        <w:rPr>
          <w:rFonts w:hint="eastAsia" w:ascii="Times New Roman" w:hAnsi="Times New Roman" w:eastAsia="宋体" w:cs="Times New Roman"/>
          <w:color w:val="auto"/>
          <w:sz w:val="22"/>
          <w:szCs w:val="22"/>
          <w:highlight w:val="none"/>
          <w:u w:val="single"/>
        </w:rPr>
        <w:t xml:space="preserve">  （招标项目名称，括号中填写项目编号）  </w:t>
      </w:r>
      <w:r>
        <w:rPr>
          <w:rFonts w:hint="eastAsia" w:ascii="Times New Roman" w:hAnsi="Times New Roman" w:eastAsia="宋体" w:cs="Times New Roman"/>
          <w:color w:val="auto"/>
          <w:sz w:val="22"/>
          <w:szCs w:val="22"/>
          <w:highlight w:val="none"/>
        </w:rPr>
        <w:t>项目投标，全权处理本次招投标活动中的一切事宜，我承认授权代表全权代表我所签署的本项目的投标文件的内容。</w:t>
      </w:r>
    </w:p>
    <w:p w14:paraId="623A4582">
      <w:pPr>
        <w:widowControl/>
        <w:snapToGrid w:val="0"/>
        <w:spacing w:line="440" w:lineRule="atLeast"/>
        <w:ind w:firstLine="440" w:firstLineChars="200"/>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授权代表无转授权，特此授权</w:t>
      </w:r>
    </w:p>
    <w:p w14:paraId="1FF92B22">
      <w:pPr>
        <w:widowControl/>
        <w:snapToGrid w:val="0"/>
        <w:spacing w:line="440" w:lineRule="atLeast"/>
        <w:ind w:left="1260"/>
        <w:jc w:val="left"/>
        <w:rPr>
          <w:rFonts w:hint="eastAsia" w:ascii="Times New Roman" w:hAnsi="Times New Roman" w:eastAsia="宋体" w:cs="Times New Roman"/>
          <w:color w:val="auto"/>
          <w:sz w:val="22"/>
          <w:szCs w:val="22"/>
          <w:highlight w:val="none"/>
        </w:rPr>
      </w:pPr>
    </w:p>
    <w:p w14:paraId="01CBA2D9">
      <w:pPr>
        <w:widowControl/>
        <w:snapToGrid w:val="0"/>
        <w:spacing w:line="440" w:lineRule="atLeast"/>
        <w:ind w:left="1968" w:leftChars="247" w:hanging="1449" w:hangingChars="659"/>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授权代表：</w:t>
      </w:r>
      <w:r>
        <w:rPr>
          <w:rFonts w:hint="eastAsia" w:ascii="Times New Roman" w:hAnsi="Times New Roman" w:eastAsia="宋体" w:cs="Times New Roman"/>
          <w:color w:val="auto"/>
          <w:sz w:val="22"/>
          <w:szCs w:val="22"/>
          <w:highlight w:val="none"/>
          <w:u w:val="single"/>
        </w:rPr>
        <w:t xml:space="preserve">         </w:t>
      </w:r>
      <w:r>
        <w:rPr>
          <w:rFonts w:hint="eastAsia" w:ascii="Times New Roman" w:hAnsi="Times New Roman" w:eastAsia="宋体" w:cs="Times New Roman"/>
          <w:color w:val="auto"/>
          <w:sz w:val="22"/>
          <w:szCs w:val="22"/>
          <w:highlight w:val="none"/>
        </w:rPr>
        <w:t xml:space="preserve"> 性别 ：</w:t>
      </w:r>
      <w:r>
        <w:rPr>
          <w:rFonts w:hint="eastAsia" w:ascii="Times New Roman" w:hAnsi="Times New Roman" w:eastAsia="宋体" w:cs="Times New Roman"/>
          <w:color w:val="auto"/>
          <w:sz w:val="22"/>
          <w:szCs w:val="22"/>
          <w:highlight w:val="none"/>
          <w:u w:val="single"/>
        </w:rPr>
        <w:t xml:space="preserve">       </w:t>
      </w:r>
      <w:r>
        <w:rPr>
          <w:rFonts w:hint="eastAsia" w:ascii="Times New Roman" w:hAnsi="Times New Roman" w:eastAsia="宋体" w:cs="Times New Roman"/>
          <w:color w:val="auto"/>
          <w:sz w:val="22"/>
          <w:szCs w:val="22"/>
          <w:highlight w:val="none"/>
        </w:rPr>
        <w:t xml:space="preserve"> </w:t>
      </w:r>
    </w:p>
    <w:p w14:paraId="781C29EC">
      <w:pPr>
        <w:widowControl/>
        <w:snapToGrid w:val="0"/>
        <w:spacing w:line="440" w:lineRule="atLeast"/>
        <w:ind w:left="1968" w:leftChars="247" w:hanging="1449" w:hangingChars="659"/>
        <w:jc w:val="left"/>
        <w:rPr>
          <w:rFonts w:hint="eastAsia" w:ascii="Times New Roman" w:hAnsi="Times New Roman" w:eastAsia="宋体" w:cs="Times New Roman"/>
          <w:color w:val="auto"/>
          <w:sz w:val="22"/>
          <w:szCs w:val="22"/>
          <w:highlight w:val="none"/>
          <w:u w:val="single"/>
        </w:rPr>
      </w:pPr>
      <w:r>
        <w:rPr>
          <w:rFonts w:hint="eastAsia" w:ascii="Times New Roman" w:hAnsi="Times New Roman" w:eastAsia="宋体" w:cs="Times New Roman"/>
          <w:color w:val="auto"/>
          <w:sz w:val="22"/>
          <w:szCs w:val="22"/>
          <w:highlight w:val="none"/>
        </w:rPr>
        <w:t>年龄：</w:t>
      </w:r>
      <w:r>
        <w:rPr>
          <w:rFonts w:hint="eastAsia" w:ascii="Times New Roman" w:hAnsi="Times New Roman" w:eastAsia="宋体" w:cs="Times New Roman"/>
          <w:color w:val="auto"/>
          <w:sz w:val="22"/>
          <w:szCs w:val="22"/>
          <w:highlight w:val="none"/>
          <w:u w:val="single"/>
        </w:rPr>
        <w:t xml:space="preserve">          </w:t>
      </w:r>
      <w:r>
        <w:rPr>
          <w:rFonts w:hint="eastAsia" w:ascii="Times New Roman" w:hAnsi="Times New Roman" w:eastAsia="宋体" w:cs="Times New Roman"/>
          <w:color w:val="auto"/>
          <w:sz w:val="22"/>
          <w:szCs w:val="22"/>
          <w:highlight w:val="none"/>
        </w:rPr>
        <w:t xml:space="preserve"> 职务：</w:t>
      </w:r>
      <w:r>
        <w:rPr>
          <w:rFonts w:hint="eastAsia" w:ascii="Times New Roman" w:hAnsi="Times New Roman" w:eastAsia="宋体" w:cs="Times New Roman"/>
          <w:color w:val="auto"/>
          <w:sz w:val="22"/>
          <w:szCs w:val="22"/>
          <w:highlight w:val="none"/>
          <w:u w:val="single"/>
        </w:rPr>
        <w:t xml:space="preserve">         </w:t>
      </w:r>
    </w:p>
    <w:p w14:paraId="728D636A">
      <w:pPr>
        <w:widowControl/>
        <w:snapToGrid w:val="0"/>
        <w:spacing w:line="440" w:lineRule="atLeast"/>
        <w:ind w:left="1968" w:leftChars="247" w:hanging="1449" w:hangingChars="659"/>
        <w:jc w:val="left"/>
        <w:rPr>
          <w:rFonts w:hint="eastAsia" w:ascii="Times New Roman" w:hAnsi="Times New Roman" w:eastAsia="宋体" w:cs="Times New Roman"/>
          <w:color w:val="auto"/>
          <w:sz w:val="22"/>
          <w:szCs w:val="22"/>
          <w:highlight w:val="none"/>
          <w:u w:val="single"/>
        </w:rPr>
      </w:pPr>
      <w:r>
        <w:rPr>
          <w:rFonts w:hint="eastAsia" w:ascii="Times New Roman" w:hAnsi="Times New Roman" w:eastAsia="宋体" w:cs="Times New Roman"/>
          <w:color w:val="auto"/>
          <w:sz w:val="22"/>
          <w:szCs w:val="22"/>
          <w:highlight w:val="none"/>
        </w:rPr>
        <w:t>详细通讯地址：</w:t>
      </w:r>
      <w:r>
        <w:rPr>
          <w:rFonts w:hint="eastAsia" w:ascii="Times New Roman" w:hAnsi="Times New Roman" w:eastAsia="宋体" w:cs="Times New Roman"/>
          <w:color w:val="auto"/>
          <w:sz w:val="22"/>
          <w:szCs w:val="22"/>
          <w:highlight w:val="none"/>
          <w:u w:val="single"/>
        </w:rPr>
        <w:t xml:space="preserve">                  </w:t>
      </w:r>
      <w:r>
        <w:rPr>
          <w:rFonts w:hint="eastAsia" w:ascii="Times New Roman" w:hAnsi="Times New Roman" w:eastAsia="宋体" w:cs="Times New Roman"/>
          <w:color w:val="auto"/>
          <w:sz w:val="22"/>
          <w:szCs w:val="22"/>
          <w:highlight w:val="none"/>
        </w:rPr>
        <w:t xml:space="preserve"> 邮政编码：</w:t>
      </w:r>
      <w:r>
        <w:rPr>
          <w:rFonts w:hint="eastAsia" w:ascii="Times New Roman" w:hAnsi="Times New Roman" w:eastAsia="宋体" w:cs="Times New Roman"/>
          <w:color w:val="auto"/>
          <w:sz w:val="22"/>
          <w:szCs w:val="22"/>
          <w:highlight w:val="none"/>
          <w:u w:val="single"/>
        </w:rPr>
        <w:t xml:space="preserve">           </w:t>
      </w:r>
    </w:p>
    <w:p w14:paraId="302A3FE6">
      <w:pPr>
        <w:widowControl/>
        <w:snapToGrid w:val="0"/>
        <w:spacing w:line="440" w:lineRule="atLeast"/>
        <w:ind w:left="1968" w:leftChars="247" w:hanging="1449" w:hangingChars="659"/>
        <w:jc w:val="left"/>
        <w:rPr>
          <w:rFonts w:hint="eastAsia" w:ascii="Times New Roman" w:hAnsi="Times New Roman" w:eastAsia="宋体" w:cs="Times New Roman"/>
          <w:color w:val="auto"/>
          <w:sz w:val="22"/>
          <w:szCs w:val="22"/>
          <w:highlight w:val="none"/>
          <w:u w:val="single"/>
        </w:rPr>
      </w:pPr>
      <w:r>
        <w:rPr>
          <w:rFonts w:hint="eastAsia" w:ascii="Times New Roman" w:hAnsi="Times New Roman" w:eastAsia="宋体" w:cs="Times New Roman"/>
          <w:color w:val="auto"/>
          <w:sz w:val="22"/>
          <w:szCs w:val="22"/>
          <w:highlight w:val="none"/>
        </w:rPr>
        <w:t>电话：</w:t>
      </w:r>
      <w:r>
        <w:rPr>
          <w:rFonts w:hint="eastAsia" w:ascii="Times New Roman" w:hAnsi="Times New Roman" w:eastAsia="宋体" w:cs="Times New Roman"/>
          <w:color w:val="auto"/>
          <w:sz w:val="22"/>
          <w:szCs w:val="22"/>
          <w:highlight w:val="none"/>
          <w:u w:val="single"/>
        </w:rPr>
        <w:t xml:space="preserve">                   </w:t>
      </w:r>
      <w:r>
        <w:rPr>
          <w:rFonts w:hint="eastAsia" w:ascii="Times New Roman" w:hAnsi="Times New Roman" w:eastAsia="宋体" w:cs="Times New Roman"/>
          <w:color w:val="auto"/>
          <w:sz w:val="22"/>
          <w:szCs w:val="22"/>
          <w:highlight w:val="none"/>
        </w:rPr>
        <w:t xml:space="preserve"> 传真：</w:t>
      </w:r>
      <w:r>
        <w:rPr>
          <w:rFonts w:hint="eastAsia" w:ascii="Times New Roman" w:hAnsi="Times New Roman" w:eastAsia="宋体" w:cs="Times New Roman"/>
          <w:color w:val="auto"/>
          <w:sz w:val="22"/>
          <w:szCs w:val="22"/>
          <w:highlight w:val="none"/>
          <w:u w:val="single"/>
        </w:rPr>
        <w:t xml:space="preserve">                      </w:t>
      </w:r>
    </w:p>
    <w:p w14:paraId="5CDCA0CC">
      <w:pPr>
        <w:widowControl/>
        <w:snapToGrid w:val="0"/>
        <w:spacing w:line="440" w:lineRule="atLeast"/>
        <w:ind w:left="1968" w:leftChars="247" w:hanging="1449" w:hangingChars="659"/>
        <w:jc w:val="left"/>
        <w:rPr>
          <w:rFonts w:hint="eastAsia" w:ascii="Times New Roman" w:hAnsi="Times New Roman" w:eastAsia="宋体" w:cs="Times New Roman"/>
          <w:color w:val="auto"/>
          <w:sz w:val="22"/>
          <w:szCs w:val="22"/>
          <w:highlight w:val="none"/>
          <w:u w:val="single"/>
        </w:rPr>
      </w:pPr>
      <w:r>
        <w:rPr>
          <w:rFonts w:hint="eastAsia" w:ascii="Times New Roman" w:hAnsi="Times New Roman" w:eastAsia="宋体" w:cs="Times New Roman"/>
          <w:color w:val="auto"/>
          <w:sz w:val="22"/>
          <w:szCs w:val="22"/>
          <w:highlight w:val="none"/>
        </w:rPr>
        <w:t>供应商：</w:t>
      </w:r>
      <w:r>
        <w:rPr>
          <w:rFonts w:hint="eastAsia" w:ascii="Times New Roman" w:hAnsi="Times New Roman" w:eastAsia="宋体" w:cs="Times New Roman"/>
          <w:color w:val="auto"/>
          <w:sz w:val="22"/>
          <w:szCs w:val="22"/>
          <w:highlight w:val="none"/>
          <w:u w:val="single"/>
        </w:rPr>
        <w:t xml:space="preserve">                                      （盖章）</w:t>
      </w:r>
    </w:p>
    <w:p w14:paraId="27AEAD5B">
      <w:pPr>
        <w:widowControl/>
        <w:snapToGrid w:val="0"/>
        <w:spacing w:line="440" w:lineRule="atLeast"/>
        <w:ind w:left="1968" w:leftChars="247" w:hanging="1449" w:hangingChars="659"/>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法定代表人（负责人）：</w:t>
      </w:r>
      <w:r>
        <w:rPr>
          <w:rFonts w:hint="eastAsia" w:ascii="Times New Roman" w:hAnsi="Times New Roman" w:eastAsia="宋体" w:cs="Times New Roman"/>
          <w:color w:val="auto"/>
          <w:sz w:val="22"/>
          <w:szCs w:val="22"/>
          <w:highlight w:val="none"/>
          <w:u w:val="single"/>
        </w:rPr>
        <w:t xml:space="preserve">                            （签字或签章）</w:t>
      </w:r>
    </w:p>
    <w:p w14:paraId="5CD670EC">
      <w:pPr>
        <w:widowControl/>
        <w:snapToGrid w:val="0"/>
        <w:spacing w:line="440" w:lineRule="atLeast"/>
        <w:ind w:left="2699"/>
        <w:jc w:val="left"/>
        <w:rPr>
          <w:rFonts w:hint="eastAsia" w:ascii="Times New Roman" w:hAnsi="Times New Roman" w:eastAsia="宋体" w:cs="Times New Roman"/>
          <w:color w:val="auto"/>
          <w:sz w:val="22"/>
          <w:szCs w:val="22"/>
          <w:highlight w:val="none"/>
        </w:rPr>
      </w:pPr>
    </w:p>
    <w:p w14:paraId="192F33E6">
      <w:pPr>
        <w:widowControl/>
        <w:snapToGrid w:val="0"/>
        <w:spacing w:line="440" w:lineRule="atLeast"/>
        <w:ind w:left="2833" w:leftChars="1349" w:firstLine="2200" w:firstLineChars="1000"/>
        <w:jc w:val="left"/>
        <w:rPr>
          <w:rFonts w:hint="eastAsia" w:ascii="Times New Roman" w:hAnsi="Times New Roman" w:eastAsia="宋体" w:cs="Times New Roman"/>
          <w:color w:val="auto"/>
          <w:sz w:val="22"/>
          <w:szCs w:val="22"/>
          <w:highlight w:val="none"/>
        </w:rPr>
      </w:pPr>
    </w:p>
    <w:p w14:paraId="4125765D">
      <w:pPr>
        <w:widowControl/>
        <w:snapToGrid w:val="0"/>
        <w:spacing w:line="440" w:lineRule="atLeast"/>
        <w:ind w:firstLine="3300" w:firstLineChars="1500"/>
        <w:jc w:val="righ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授权委托日期：</w:t>
      </w:r>
      <w:r>
        <w:rPr>
          <w:rFonts w:hint="eastAsia" w:ascii="Times New Roman" w:hAnsi="Times New Roman" w:eastAsia="宋体" w:cs="Times New Roman"/>
          <w:color w:val="auto"/>
          <w:sz w:val="22"/>
          <w:szCs w:val="22"/>
          <w:highlight w:val="none"/>
          <w:u w:val="single"/>
        </w:rPr>
        <w:t xml:space="preserve">     </w:t>
      </w:r>
      <w:r>
        <w:rPr>
          <w:rFonts w:hint="eastAsia" w:ascii="Times New Roman" w:hAnsi="Times New Roman" w:eastAsia="宋体" w:cs="Times New Roman"/>
          <w:color w:val="auto"/>
          <w:sz w:val="22"/>
          <w:szCs w:val="22"/>
          <w:highlight w:val="none"/>
        </w:rPr>
        <w:t xml:space="preserve">年 </w:t>
      </w:r>
      <w:r>
        <w:rPr>
          <w:rFonts w:hint="eastAsia" w:ascii="Times New Roman" w:hAnsi="Times New Roman" w:eastAsia="宋体" w:cs="Times New Roman"/>
          <w:color w:val="auto"/>
          <w:sz w:val="22"/>
          <w:szCs w:val="22"/>
          <w:highlight w:val="none"/>
          <w:u w:val="single"/>
        </w:rPr>
        <w:t xml:space="preserve">    </w:t>
      </w:r>
      <w:r>
        <w:rPr>
          <w:rFonts w:hint="eastAsia" w:ascii="Times New Roman" w:hAnsi="Times New Roman" w:eastAsia="宋体" w:cs="Times New Roman"/>
          <w:color w:val="auto"/>
          <w:sz w:val="22"/>
          <w:szCs w:val="22"/>
          <w:highlight w:val="none"/>
        </w:rPr>
        <w:t>月</w:t>
      </w:r>
      <w:r>
        <w:rPr>
          <w:rFonts w:hint="eastAsia" w:ascii="Times New Roman" w:hAnsi="Times New Roman" w:eastAsia="宋体" w:cs="Times New Roman"/>
          <w:color w:val="auto"/>
          <w:sz w:val="22"/>
          <w:szCs w:val="22"/>
          <w:highlight w:val="none"/>
          <w:u w:val="single"/>
        </w:rPr>
        <w:t xml:space="preserve">     </w:t>
      </w:r>
      <w:r>
        <w:rPr>
          <w:rFonts w:hint="eastAsia" w:ascii="Times New Roman" w:hAnsi="Times New Roman" w:eastAsia="宋体" w:cs="Times New Roman"/>
          <w:color w:val="auto"/>
          <w:sz w:val="22"/>
          <w:szCs w:val="22"/>
          <w:highlight w:val="none"/>
        </w:rPr>
        <w:t>日</w:t>
      </w:r>
    </w:p>
    <w:p w14:paraId="5AE60106">
      <w:pPr>
        <w:widowControl/>
        <w:spacing w:line="360" w:lineRule="auto"/>
        <w:ind w:firstLine="3162" w:firstLineChars="1500"/>
        <w:jc w:val="right"/>
        <w:rPr>
          <w:rFonts w:hint="eastAsia" w:ascii="Times New Roman" w:hAnsi="Times New Roman" w:eastAsia="宋体" w:cs="Times New Roman"/>
          <w:b/>
          <w:color w:val="auto"/>
          <w:szCs w:val="20"/>
          <w:highlight w:val="none"/>
        </w:rPr>
      </w:pPr>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5"/>
      </w:tblGrid>
      <w:tr w14:paraId="06A0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trPr>
        <w:tc>
          <w:tcPr>
            <w:tcW w:w="9075" w:type="dxa"/>
            <w:noWrap w:val="0"/>
            <w:vAlign w:val="top"/>
          </w:tcPr>
          <w:p w14:paraId="62DACF0D">
            <w:pPr>
              <w:pStyle w:val="14"/>
              <w:widowControl w:val="0"/>
              <w:adjustRightInd w:val="0"/>
              <w:snapToGrid w:val="0"/>
              <w:spacing w:line="320" w:lineRule="atLeast"/>
              <w:jc w:val="both"/>
              <w:rPr>
                <w:rFonts w:hint="eastAsia" w:hAnsi="宋体"/>
                <w:color w:val="auto"/>
                <w:sz w:val="36"/>
                <w:szCs w:val="24"/>
                <w:highlight w:val="none"/>
                <w:u w:val="single"/>
              </w:rPr>
            </w:pPr>
          </w:p>
          <w:p w14:paraId="1058957A">
            <w:pPr>
              <w:pStyle w:val="14"/>
              <w:widowControl w:val="0"/>
              <w:adjustRightInd w:val="0"/>
              <w:snapToGrid w:val="0"/>
              <w:spacing w:line="320" w:lineRule="atLeast"/>
              <w:jc w:val="both"/>
              <w:rPr>
                <w:rFonts w:hint="eastAsia" w:hAnsi="宋体"/>
                <w:color w:val="auto"/>
                <w:sz w:val="36"/>
                <w:szCs w:val="24"/>
                <w:highlight w:val="none"/>
                <w:u w:val="single"/>
              </w:rPr>
            </w:pPr>
          </w:p>
          <w:p w14:paraId="223F4AC3">
            <w:pPr>
              <w:pStyle w:val="14"/>
              <w:widowControl w:val="0"/>
              <w:adjustRightInd w:val="0"/>
              <w:snapToGrid w:val="0"/>
              <w:spacing w:line="320" w:lineRule="atLeast"/>
              <w:jc w:val="center"/>
              <w:rPr>
                <w:rFonts w:hint="eastAsia"/>
                <w:b/>
                <w:color w:val="auto"/>
                <w:sz w:val="24"/>
                <w:szCs w:val="24"/>
                <w:highlight w:val="none"/>
              </w:rPr>
            </w:pPr>
            <w:r>
              <w:rPr>
                <w:rFonts w:hint="eastAsia"/>
                <w:b/>
                <w:color w:val="auto"/>
                <w:sz w:val="24"/>
                <w:szCs w:val="24"/>
                <w:highlight w:val="none"/>
              </w:rPr>
              <w:t>（授权代表身份证复印件或影印件）</w:t>
            </w:r>
          </w:p>
        </w:tc>
      </w:tr>
    </w:tbl>
    <w:p w14:paraId="57CD6D6B">
      <w:pPr>
        <w:widowControl/>
        <w:spacing w:line="360" w:lineRule="auto"/>
        <w:ind w:firstLine="3162" w:firstLineChars="1500"/>
        <w:jc w:val="right"/>
        <w:rPr>
          <w:rFonts w:hint="eastAsia" w:ascii="Times New Roman" w:hAnsi="Times New Roman" w:eastAsia="宋体" w:cs="Times New Roman"/>
          <w:b/>
          <w:color w:val="auto"/>
          <w:szCs w:val="20"/>
          <w:highlight w:val="none"/>
        </w:rPr>
      </w:pPr>
    </w:p>
    <w:p w14:paraId="1B41A612">
      <w:pPr>
        <w:pStyle w:val="14"/>
        <w:widowControl/>
        <w:adjustRightInd w:val="0"/>
        <w:snapToGrid w:val="0"/>
        <w:spacing w:line="320" w:lineRule="atLeast"/>
        <w:jc w:val="center"/>
        <w:outlineLvl w:val="0"/>
        <w:rPr>
          <w:rFonts w:hint="eastAsia" w:hAnsi="宋体"/>
          <w:b/>
          <w:color w:val="auto"/>
          <w:sz w:val="36"/>
          <w:highlight w:val="none"/>
        </w:rPr>
      </w:pPr>
    </w:p>
    <w:p w14:paraId="5444DC0C">
      <w:pPr>
        <w:pStyle w:val="14"/>
        <w:widowControl/>
        <w:adjustRightInd w:val="0"/>
        <w:snapToGrid w:val="0"/>
        <w:spacing w:line="320" w:lineRule="atLeast"/>
        <w:jc w:val="left"/>
        <w:outlineLvl w:val="0"/>
        <w:rPr>
          <w:rFonts w:hint="eastAsia" w:hAnsi="宋体" w:cs="宋体"/>
          <w:color w:val="auto"/>
          <w:kern w:val="0"/>
          <w:sz w:val="32"/>
          <w:szCs w:val="24"/>
          <w:highlight w:val="none"/>
        </w:rPr>
      </w:pPr>
    </w:p>
    <w:p w14:paraId="6A729AA3">
      <w:pPr>
        <w:pStyle w:val="14"/>
        <w:widowControl/>
        <w:adjustRightInd w:val="0"/>
        <w:snapToGrid w:val="0"/>
        <w:spacing w:line="320" w:lineRule="atLeast"/>
        <w:jc w:val="left"/>
        <w:outlineLvl w:val="0"/>
        <w:rPr>
          <w:rFonts w:hint="eastAsia" w:hAnsi="宋体" w:cs="宋体"/>
          <w:color w:val="auto"/>
          <w:kern w:val="0"/>
          <w:sz w:val="32"/>
          <w:szCs w:val="24"/>
          <w:highlight w:val="none"/>
        </w:rPr>
      </w:pPr>
    </w:p>
    <w:p w14:paraId="06A6F2AC">
      <w:pPr>
        <w:pStyle w:val="14"/>
        <w:widowControl/>
        <w:adjustRightInd w:val="0"/>
        <w:snapToGrid w:val="0"/>
        <w:spacing w:line="320" w:lineRule="atLeast"/>
        <w:jc w:val="left"/>
        <w:outlineLvl w:val="0"/>
        <w:rPr>
          <w:rFonts w:hint="eastAsia"/>
          <w:color w:val="auto"/>
          <w:sz w:val="32"/>
          <w:highlight w:val="none"/>
        </w:rPr>
      </w:pPr>
      <w:r>
        <w:rPr>
          <w:rFonts w:hint="eastAsia" w:hAnsi="宋体" w:cs="宋体"/>
          <w:color w:val="auto"/>
          <w:kern w:val="0"/>
          <w:sz w:val="32"/>
          <w:szCs w:val="24"/>
          <w:highlight w:val="none"/>
        </w:rPr>
        <w:t>3.</w:t>
      </w:r>
      <w:r>
        <w:rPr>
          <w:rFonts w:hint="eastAsia"/>
          <w:color w:val="auto"/>
          <w:sz w:val="32"/>
          <w:highlight w:val="none"/>
          <w:lang w:val="en-US" w:eastAsia="zh-CN"/>
        </w:rPr>
        <w:t>7</w:t>
      </w:r>
      <w:r>
        <w:rPr>
          <w:rFonts w:hint="eastAsia"/>
          <w:color w:val="auto"/>
          <w:sz w:val="32"/>
          <w:highlight w:val="none"/>
        </w:rPr>
        <w:t>投标供应商情况声明</w:t>
      </w:r>
    </w:p>
    <w:p w14:paraId="25DE0038">
      <w:pPr>
        <w:pStyle w:val="14"/>
        <w:widowControl/>
        <w:adjustRightInd w:val="0"/>
        <w:snapToGrid w:val="0"/>
        <w:spacing w:line="320" w:lineRule="atLeast"/>
        <w:jc w:val="center"/>
        <w:outlineLvl w:val="0"/>
        <w:rPr>
          <w:rFonts w:hAnsi="宋体"/>
          <w:b/>
          <w:color w:val="auto"/>
          <w:sz w:val="36"/>
          <w:highlight w:val="none"/>
        </w:rPr>
      </w:pPr>
      <w:r>
        <w:rPr>
          <w:rFonts w:hint="eastAsia" w:hAnsi="宋体"/>
          <w:b/>
          <w:color w:val="auto"/>
          <w:sz w:val="36"/>
          <w:highlight w:val="none"/>
        </w:rPr>
        <w:t>投标供应商情况声明</w:t>
      </w:r>
    </w:p>
    <w:p w14:paraId="1B5A6BEB">
      <w:pPr>
        <w:widowControl/>
        <w:spacing w:line="400" w:lineRule="exact"/>
        <w:jc w:val="left"/>
        <w:outlineLvl w:val="0"/>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1. 名称及概况：</w:t>
      </w:r>
    </w:p>
    <w:p w14:paraId="7E21301C">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（1）供应商名称：</w:t>
      </w:r>
      <w:r>
        <w:rPr>
          <w:rFonts w:hint="eastAsia" w:ascii="Times New Roman" w:hAnsi="Times New Roman" w:eastAsia="宋体" w:cs="Times New Roman"/>
          <w:color w:val="auto"/>
          <w:sz w:val="22"/>
          <w:szCs w:val="20"/>
          <w:highlight w:val="none"/>
          <w:u w:val="single"/>
        </w:rPr>
        <w:t xml:space="preserve">                           </w:t>
      </w:r>
    </w:p>
    <w:p w14:paraId="3920A014">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（2）总部地址：</w:t>
      </w:r>
      <w:r>
        <w:rPr>
          <w:rFonts w:hint="eastAsia" w:ascii="Times New Roman" w:hAnsi="Times New Roman" w:eastAsia="宋体" w:cs="Times New Roman"/>
          <w:color w:val="auto"/>
          <w:sz w:val="22"/>
          <w:szCs w:val="20"/>
          <w:highlight w:val="none"/>
          <w:u w:val="single"/>
        </w:rPr>
        <w:t xml:space="preserve">                             </w:t>
      </w:r>
    </w:p>
    <w:p w14:paraId="44E8F6B3">
      <w:pPr>
        <w:widowControl/>
        <w:spacing w:line="400" w:lineRule="exact"/>
        <w:ind w:firstLine="600"/>
        <w:jc w:val="left"/>
        <w:rPr>
          <w:rFonts w:hint="eastAsia" w:ascii="Times New Roman" w:hAnsi="Times New Roman" w:eastAsia="宋体" w:cs="Times New Roman"/>
          <w:color w:val="auto"/>
          <w:sz w:val="22"/>
          <w:szCs w:val="20"/>
          <w:highlight w:val="none"/>
          <w:u w:val="single"/>
        </w:rPr>
      </w:pPr>
      <w:r>
        <w:rPr>
          <w:rFonts w:hint="eastAsia" w:ascii="Times New Roman" w:hAnsi="Times New Roman" w:eastAsia="宋体" w:cs="Times New Roman"/>
          <w:color w:val="auto"/>
          <w:sz w:val="22"/>
          <w:szCs w:val="20"/>
          <w:highlight w:val="none"/>
        </w:rPr>
        <w:t>传真/电话号码：</w:t>
      </w:r>
      <w:r>
        <w:rPr>
          <w:rFonts w:hint="eastAsia" w:ascii="Times New Roman" w:hAnsi="Times New Roman" w:eastAsia="宋体" w:cs="Times New Roman"/>
          <w:color w:val="auto"/>
          <w:sz w:val="22"/>
          <w:szCs w:val="20"/>
          <w:highlight w:val="none"/>
          <w:u w:val="single"/>
        </w:rPr>
        <w:t xml:space="preserve">                        </w:t>
      </w:r>
    </w:p>
    <w:p w14:paraId="026A1C5C">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（3）温州设立长期驻点办公地址（如有）：</w:t>
      </w:r>
      <w:r>
        <w:rPr>
          <w:rFonts w:hint="eastAsia" w:ascii="Times New Roman" w:hAnsi="Times New Roman" w:eastAsia="宋体" w:cs="Times New Roman"/>
          <w:color w:val="auto"/>
          <w:sz w:val="22"/>
          <w:szCs w:val="20"/>
          <w:highlight w:val="none"/>
          <w:u w:val="single"/>
        </w:rPr>
        <w:t xml:space="preserve">                        </w:t>
      </w:r>
    </w:p>
    <w:p w14:paraId="5C9ED35D">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 xml:space="preserve">     电话号码：</w:t>
      </w:r>
      <w:r>
        <w:rPr>
          <w:rFonts w:hint="eastAsia" w:ascii="Times New Roman" w:hAnsi="Times New Roman" w:eastAsia="宋体" w:cs="Times New Roman"/>
          <w:color w:val="auto"/>
          <w:sz w:val="22"/>
          <w:szCs w:val="20"/>
          <w:highlight w:val="none"/>
          <w:u w:val="single"/>
        </w:rPr>
        <w:t xml:space="preserve">                        </w:t>
      </w:r>
    </w:p>
    <w:p w14:paraId="2F462487">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（4）成立或注册日期：</w:t>
      </w:r>
      <w:r>
        <w:rPr>
          <w:rFonts w:hint="eastAsia" w:ascii="Times New Roman" w:hAnsi="Times New Roman" w:eastAsia="宋体" w:cs="Times New Roman"/>
          <w:color w:val="auto"/>
          <w:sz w:val="22"/>
          <w:szCs w:val="20"/>
          <w:highlight w:val="none"/>
          <w:u w:val="single"/>
        </w:rPr>
        <w:t xml:space="preserve">                        </w:t>
      </w:r>
    </w:p>
    <w:p w14:paraId="1241AB68">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（5）实收资本：</w:t>
      </w:r>
      <w:r>
        <w:rPr>
          <w:rFonts w:hint="eastAsia" w:ascii="Times New Roman" w:hAnsi="Times New Roman" w:eastAsia="宋体" w:cs="Times New Roman"/>
          <w:color w:val="auto"/>
          <w:sz w:val="22"/>
          <w:szCs w:val="20"/>
          <w:highlight w:val="none"/>
          <w:u w:val="single"/>
        </w:rPr>
        <w:t xml:space="preserve">                              </w:t>
      </w:r>
    </w:p>
    <w:p w14:paraId="1DB2400A">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（6）近期资产负债表（到</w:t>
      </w:r>
      <w:r>
        <w:rPr>
          <w:rFonts w:hint="eastAsia" w:ascii="Times New Roman" w:hAnsi="Times New Roman" w:eastAsia="宋体" w:cs="Times New Roman"/>
          <w:color w:val="auto"/>
          <w:sz w:val="22"/>
          <w:szCs w:val="20"/>
          <w:highlight w:val="none"/>
          <w:u w:val="single"/>
        </w:rPr>
        <w:t xml:space="preserve">        </w:t>
      </w:r>
      <w:r>
        <w:rPr>
          <w:rFonts w:hint="eastAsia" w:ascii="Times New Roman" w:hAnsi="Times New Roman" w:eastAsia="宋体" w:cs="Times New Roman"/>
          <w:color w:val="auto"/>
          <w:sz w:val="22"/>
          <w:szCs w:val="20"/>
          <w:highlight w:val="none"/>
        </w:rPr>
        <w:t>年</w:t>
      </w:r>
      <w:r>
        <w:rPr>
          <w:rFonts w:hint="eastAsia" w:ascii="Times New Roman" w:hAnsi="Times New Roman" w:eastAsia="宋体" w:cs="Times New Roman"/>
          <w:color w:val="auto"/>
          <w:sz w:val="22"/>
          <w:szCs w:val="20"/>
          <w:highlight w:val="none"/>
          <w:u w:val="single"/>
        </w:rPr>
        <w:t xml:space="preserve">    </w:t>
      </w:r>
      <w:r>
        <w:rPr>
          <w:rFonts w:hint="eastAsia" w:ascii="Times New Roman" w:hAnsi="Times New Roman" w:eastAsia="宋体" w:cs="Times New Roman"/>
          <w:color w:val="auto"/>
          <w:sz w:val="22"/>
          <w:szCs w:val="20"/>
          <w:highlight w:val="none"/>
        </w:rPr>
        <w:t>月</w:t>
      </w:r>
      <w:r>
        <w:rPr>
          <w:rFonts w:hint="eastAsia" w:ascii="Times New Roman" w:hAnsi="Times New Roman" w:eastAsia="宋体" w:cs="Times New Roman"/>
          <w:color w:val="auto"/>
          <w:sz w:val="22"/>
          <w:szCs w:val="20"/>
          <w:highlight w:val="none"/>
          <w:u w:val="single"/>
        </w:rPr>
        <w:t xml:space="preserve">    </w:t>
      </w:r>
      <w:r>
        <w:rPr>
          <w:rFonts w:hint="eastAsia" w:ascii="Times New Roman" w:hAnsi="Times New Roman" w:eastAsia="宋体" w:cs="Times New Roman"/>
          <w:color w:val="auto"/>
          <w:sz w:val="22"/>
          <w:szCs w:val="20"/>
          <w:highlight w:val="none"/>
        </w:rPr>
        <w:t>日止）</w:t>
      </w:r>
    </w:p>
    <w:p w14:paraId="11C69BEB">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 xml:space="preserve">  1）固定资产：</w:t>
      </w:r>
      <w:r>
        <w:rPr>
          <w:rFonts w:hint="eastAsia" w:ascii="Times New Roman" w:hAnsi="Times New Roman" w:eastAsia="宋体" w:cs="Times New Roman"/>
          <w:color w:val="auto"/>
          <w:sz w:val="22"/>
          <w:szCs w:val="20"/>
          <w:highlight w:val="none"/>
          <w:u w:val="single"/>
        </w:rPr>
        <w:t xml:space="preserve">               </w:t>
      </w:r>
    </w:p>
    <w:p w14:paraId="6615877E">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 xml:space="preserve">  2）流动资产：</w:t>
      </w:r>
      <w:r>
        <w:rPr>
          <w:rFonts w:hint="eastAsia" w:ascii="Times New Roman" w:hAnsi="Times New Roman" w:eastAsia="宋体" w:cs="Times New Roman"/>
          <w:color w:val="auto"/>
          <w:sz w:val="22"/>
          <w:szCs w:val="20"/>
          <w:highlight w:val="none"/>
          <w:u w:val="single"/>
        </w:rPr>
        <w:t xml:space="preserve">               </w:t>
      </w:r>
    </w:p>
    <w:p w14:paraId="1C33C175">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 xml:space="preserve">  3）长期负债：</w:t>
      </w:r>
      <w:r>
        <w:rPr>
          <w:rFonts w:hint="eastAsia" w:ascii="Times New Roman" w:hAnsi="Times New Roman" w:eastAsia="宋体" w:cs="Times New Roman"/>
          <w:color w:val="auto"/>
          <w:sz w:val="22"/>
          <w:szCs w:val="20"/>
          <w:highlight w:val="none"/>
          <w:u w:val="single"/>
        </w:rPr>
        <w:t xml:space="preserve">               </w:t>
      </w:r>
    </w:p>
    <w:p w14:paraId="5F6737EE">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 xml:space="preserve">  4）流动负债：</w:t>
      </w:r>
      <w:r>
        <w:rPr>
          <w:rFonts w:hint="eastAsia" w:ascii="Times New Roman" w:hAnsi="Times New Roman" w:eastAsia="宋体" w:cs="Times New Roman"/>
          <w:color w:val="auto"/>
          <w:sz w:val="22"/>
          <w:szCs w:val="20"/>
          <w:highlight w:val="none"/>
          <w:u w:val="single"/>
        </w:rPr>
        <w:t xml:space="preserve">               </w:t>
      </w:r>
    </w:p>
    <w:p w14:paraId="7FBEA1F4">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 xml:space="preserve">  5）净值：</w:t>
      </w:r>
      <w:r>
        <w:rPr>
          <w:rFonts w:hint="eastAsia" w:ascii="Times New Roman" w:hAnsi="Times New Roman" w:eastAsia="宋体" w:cs="Times New Roman"/>
          <w:color w:val="auto"/>
          <w:sz w:val="22"/>
          <w:szCs w:val="20"/>
          <w:highlight w:val="none"/>
          <w:u w:val="single"/>
        </w:rPr>
        <w:t xml:space="preserve">                   </w:t>
      </w:r>
    </w:p>
    <w:p w14:paraId="0C6C946A">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（6）主要负责人姓名：</w:t>
      </w:r>
      <w:r>
        <w:rPr>
          <w:rFonts w:hint="eastAsia" w:ascii="Times New Roman" w:hAnsi="Times New Roman" w:eastAsia="宋体" w:cs="Times New Roman"/>
          <w:color w:val="auto"/>
          <w:sz w:val="22"/>
          <w:szCs w:val="20"/>
          <w:highlight w:val="none"/>
          <w:u w:val="single"/>
        </w:rPr>
        <w:t xml:space="preserve">                      </w:t>
      </w:r>
    </w:p>
    <w:p w14:paraId="5ED710D3">
      <w:pPr>
        <w:widowControl/>
        <w:spacing w:line="360" w:lineRule="exact"/>
        <w:ind w:left="660" w:hanging="660" w:hangingChars="300"/>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2．企业生产设备及规模：</w:t>
      </w:r>
    </w:p>
    <w:p w14:paraId="08FEB20E">
      <w:pPr>
        <w:widowControl/>
        <w:spacing w:line="360" w:lineRule="exact"/>
        <w:ind w:left="660" w:hanging="660" w:hangingChars="300"/>
        <w:jc w:val="left"/>
        <w:outlineLvl w:val="0"/>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3. 企业人员情况：</w:t>
      </w:r>
    </w:p>
    <w:p w14:paraId="00787AD1">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职工（在职）人数</w:t>
      </w:r>
      <w:r>
        <w:rPr>
          <w:rFonts w:hint="eastAsia" w:ascii="Times New Roman" w:hAnsi="Times New Roman" w:eastAsia="宋体" w:cs="Times New Roman"/>
          <w:color w:val="auto"/>
          <w:sz w:val="22"/>
          <w:szCs w:val="20"/>
          <w:highlight w:val="none"/>
          <w:u w:val="single"/>
        </w:rPr>
        <w:t xml:space="preserve">       </w:t>
      </w:r>
      <w:r>
        <w:rPr>
          <w:rFonts w:hint="eastAsia" w:ascii="Times New Roman" w:hAnsi="Times New Roman" w:eastAsia="宋体" w:cs="Times New Roman"/>
          <w:color w:val="auto"/>
          <w:sz w:val="22"/>
          <w:szCs w:val="20"/>
          <w:highlight w:val="none"/>
        </w:rPr>
        <w:t>人，其中技术人员</w:t>
      </w:r>
      <w:r>
        <w:rPr>
          <w:rFonts w:hint="eastAsia" w:ascii="Times New Roman" w:hAnsi="Times New Roman" w:eastAsia="宋体" w:cs="Times New Roman"/>
          <w:color w:val="auto"/>
          <w:sz w:val="22"/>
          <w:szCs w:val="20"/>
          <w:highlight w:val="none"/>
          <w:u w:val="single"/>
        </w:rPr>
        <w:t xml:space="preserve">       </w:t>
      </w:r>
      <w:r>
        <w:rPr>
          <w:rFonts w:hint="eastAsia" w:ascii="Times New Roman" w:hAnsi="Times New Roman" w:eastAsia="宋体" w:cs="Times New Roman"/>
          <w:color w:val="auto"/>
          <w:sz w:val="22"/>
          <w:szCs w:val="20"/>
          <w:highlight w:val="none"/>
        </w:rPr>
        <w:t>人，</w:t>
      </w:r>
    </w:p>
    <w:p w14:paraId="43A2C170">
      <w:pPr>
        <w:widowControl/>
        <w:spacing w:line="360" w:lineRule="exact"/>
        <w:ind w:left="660" w:hanging="660" w:hangingChars="300"/>
        <w:jc w:val="left"/>
        <w:outlineLvl w:val="0"/>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4. 近三年的年营业总额</w:t>
      </w:r>
      <w:r>
        <w:rPr>
          <w:rFonts w:hint="eastAsia" w:ascii="Times New Roman" w:hAnsi="Times New Roman" w:eastAsia="宋体" w:cs="Times New Roman"/>
          <w:color w:val="auto"/>
          <w:sz w:val="22"/>
          <w:szCs w:val="20"/>
          <w:highlight w:val="none"/>
          <w:u w:val="single"/>
        </w:rPr>
        <w:t xml:space="preserve">                       </w:t>
      </w:r>
    </w:p>
    <w:p w14:paraId="4234A31B">
      <w:pPr>
        <w:widowControl/>
        <w:spacing w:line="400" w:lineRule="exact"/>
        <w:ind w:firstLine="220" w:firstLineChars="100"/>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兹证明上述声明是真实、正确的、并提供了全部能提供的资料和数据，我们同意遵照贵方要求出示有关证明文件。</w:t>
      </w:r>
    </w:p>
    <w:p w14:paraId="59BDE6A4">
      <w:pPr>
        <w:widowControl/>
        <w:spacing w:line="400" w:lineRule="exact"/>
        <w:jc w:val="left"/>
        <w:rPr>
          <w:rFonts w:hint="eastAsia" w:ascii="Times New Roman" w:hAnsi="Times New Roman" w:eastAsia="宋体" w:cs="Times New Roman"/>
          <w:color w:val="auto"/>
          <w:sz w:val="22"/>
          <w:szCs w:val="20"/>
          <w:highlight w:val="none"/>
        </w:rPr>
      </w:pPr>
    </w:p>
    <w:p w14:paraId="4B7964E6">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供应商名称</w:t>
      </w:r>
      <w:r>
        <w:rPr>
          <w:rFonts w:hint="eastAsia" w:ascii="Times New Roman" w:hAnsi="Times New Roman" w:eastAsia="宋体" w:cs="Times New Roman"/>
          <w:color w:val="auto"/>
          <w:sz w:val="22"/>
          <w:szCs w:val="20"/>
          <w:highlight w:val="none"/>
          <w:u w:val="single"/>
        </w:rPr>
        <w:t xml:space="preserve">                               （盖章）</w:t>
      </w:r>
    </w:p>
    <w:p w14:paraId="4C59A1E1">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法定代表人姓名和职务</w:t>
      </w:r>
      <w:r>
        <w:rPr>
          <w:rFonts w:hint="eastAsia" w:ascii="Times New Roman" w:hAnsi="Times New Roman" w:eastAsia="宋体" w:cs="Times New Roman"/>
          <w:color w:val="auto"/>
          <w:sz w:val="22"/>
          <w:szCs w:val="20"/>
          <w:highlight w:val="none"/>
          <w:u w:val="single"/>
        </w:rPr>
        <w:t xml:space="preserve">                     </w:t>
      </w:r>
    </w:p>
    <w:p w14:paraId="6AC2BC54">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Cs w:val="20"/>
          <w:highlight w:val="none"/>
        </w:rPr>
        <w:t>法定代表人（负责人）或</w:t>
      </w:r>
      <w:r>
        <w:rPr>
          <w:rFonts w:hint="eastAsia" w:ascii="Times New Roman" w:hAnsi="Times New Roman" w:eastAsia="宋体" w:cs="仿宋_GB2312"/>
          <w:color w:val="auto"/>
          <w:sz w:val="22"/>
          <w:szCs w:val="22"/>
          <w:highlight w:val="none"/>
          <w:lang w:val="zh-CN"/>
        </w:rPr>
        <w:t>授权代表（签字或签章）</w:t>
      </w:r>
      <w:r>
        <w:rPr>
          <w:rFonts w:hint="eastAsia" w:ascii="Times New Roman" w:hAnsi="Times New Roman" w:eastAsia="宋体" w:cs="Times New Roman"/>
          <w:color w:val="auto"/>
          <w:sz w:val="22"/>
          <w:szCs w:val="20"/>
          <w:highlight w:val="none"/>
          <w:u w:val="single"/>
        </w:rPr>
        <w:t xml:space="preserve">                           </w:t>
      </w:r>
    </w:p>
    <w:p w14:paraId="4AB78AD8">
      <w:pPr>
        <w:widowControl/>
        <w:spacing w:line="400" w:lineRule="exact"/>
        <w:jc w:val="left"/>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签字日期</w:t>
      </w:r>
      <w:r>
        <w:rPr>
          <w:rFonts w:hint="eastAsia" w:ascii="Times New Roman" w:hAnsi="Times New Roman" w:eastAsia="宋体" w:cs="Times New Roman"/>
          <w:color w:val="auto"/>
          <w:sz w:val="22"/>
          <w:szCs w:val="20"/>
          <w:highlight w:val="none"/>
          <w:u w:val="single"/>
        </w:rPr>
        <w:t xml:space="preserve">                                 </w:t>
      </w:r>
    </w:p>
    <w:p w14:paraId="11531D79">
      <w:pPr>
        <w:widowControl/>
        <w:spacing w:line="360" w:lineRule="exact"/>
        <w:jc w:val="left"/>
        <w:rPr>
          <w:rFonts w:hint="eastAsia" w:ascii="Times New Roman" w:hAnsi="Times New Roman" w:eastAsia="宋体" w:cs="Times New Roman"/>
          <w:color w:val="auto"/>
          <w:sz w:val="22"/>
          <w:szCs w:val="20"/>
          <w:highlight w:val="none"/>
          <w:u w:val="single"/>
        </w:rPr>
      </w:pPr>
      <w:r>
        <w:rPr>
          <w:rFonts w:hint="eastAsia" w:ascii="Times New Roman" w:hAnsi="Times New Roman" w:eastAsia="宋体" w:cs="Times New Roman"/>
          <w:color w:val="auto"/>
          <w:sz w:val="22"/>
          <w:szCs w:val="20"/>
          <w:highlight w:val="none"/>
        </w:rPr>
        <w:t>电子邮件</w:t>
      </w:r>
      <w:r>
        <w:rPr>
          <w:rFonts w:hint="eastAsia" w:ascii="Times New Roman" w:hAnsi="Times New Roman" w:eastAsia="宋体" w:cs="Times New Roman"/>
          <w:color w:val="auto"/>
          <w:sz w:val="22"/>
          <w:szCs w:val="20"/>
          <w:highlight w:val="none"/>
          <w:u w:val="single"/>
        </w:rPr>
        <w:t xml:space="preserve">                                 </w:t>
      </w:r>
    </w:p>
    <w:p w14:paraId="6662F540">
      <w:pPr>
        <w:pStyle w:val="14"/>
        <w:widowControl/>
        <w:spacing w:line="400" w:lineRule="atLeast"/>
        <w:jc w:val="left"/>
        <w:rPr>
          <w:rFonts w:hint="eastAsia" w:hAnsi="宋体"/>
          <w:b/>
          <w:color w:val="auto"/>
          <w:sz w:val="32"/>
          <w:szCs w:val="32"/>
          <w:highlight w:val="none"/>
        </w:rPr>
      </w:pPr>
    </w:p>
    <w:p w14:paraId="4BC4BE94">
      <w:pPr>
        <w:pStyle w:val="14"/>
        <w:widowControl/>
        <w:spacing w:line="400" w:lineRule="atLeast"/>
        <w:jc w:val="left"/>
        <w:rPr>
          <w:rFonts w:hint="eastAsia" w:hAnsi="宋体"/>
          <w:b/>
          <w:color w:val="auto"/>
          <w:sz w:val="32"/>
          <w:szCs w:val="32"/>
          <w:highlight w:val="none"/>
        </w:rPr>
      </w:pPr>
    </w:p>
    <w:p w14:paraId="54935DB9">
      <w:pPr>
        <w:pStyle w:val="14"/>
        <w:widowControl/>
        <w:spacing w:line="400" w:lineRule="atLeast"/>
        <w:jc w:val="left"/>
        <w:rPr>
          <w:rFonts w:hint="eastAsia" w:hAnsi="宋体"/>
          <w:b/>
          <w:color w:val="auto"/>
          <w:sz w:val="32"/>
          <w:szCs w:val="32"/>
          <w:highlight w:val="none"/>
        </w:rPr>
      </w:pPr>
    </w:p>
    <w:p w14:paraId="4180E82B">
      <w:pPr>
        <w:pStyle w:val="14"/>
        <w:widowControl/>
        <w:spacing w:line="400" w:lineRule="atLeast"/>
        <w:jc w:val="left"/>
        <w:rPr>
          <w:rFonts w:hint="eastAsia" w:hAnsi="宋体"/>
          <w:b/>
          <w:color w:val="auto"/>
          <w:sz w:val="32"/>
          <w:szCs w:val="32"/>
          <w:highlight w:val="none"/>
        </w:rPr>
      </w:pPr>
    </w:p>
    <w:p w14:paraId="6849D22E">
      <w:pPr>
        <w:pStyle w:val="14"/>
        <w:widowControl/>
        <w:spacing w:line="400" w:lineRule="atLeast"/>
        <w:jc w:val="left"/>
        <w:rPr>
          <w:rFonts w:hint="eastAsia" w:hAnsi="宋体"/>
          <w:b/>
          <w:color w:val="auto"/>
          <w:sz w:val="32"/>
          <w:szCs w:val="32"/>
          <w:highlight w:val="none"/>
        </w:rPr>
      </w:pPr>
    </w:p>
    <w:p w14:paraId="7540BFB3">
      <w:pPr>
        <w:widowControl/>
        <w:jc w:val="left"/>
        <w:rPr>
          <w:rFonts w:hint="eastAsia" w:ascii="Times New Roman" w:hAnsi="Times New Roman" w:eastAsia="宋体" w:cs="Times New Roman"/>
          <w:color w:val="auto"/>
          <w:sz w:val="32"/>
          <w:szCs w:val="20"/>
          <w:highlight w:val="none"/>
          <w:lang w:val="zh-CN"/>
        </w:rPr>
      </w:pPr>
    </w:p>
    <w:p w14:paraId="2CCF3EDF">
      <w:pPr>
        <w:widowControl/>
        <w:jc w:val="left"/>
        <w:rPr>
          <w:rFonts w:hint="eastAsia" w:ascii="Times New Roman" w:hAnsi="Times New Roman" w:eastAsia="宋体" w:cs="Times New Roman"/>
          <w:color w:val="auto"/>
          <w:spacing w:val="20"/>
          <w:szCs w:val="20"/>
          <w:highlight w:val="none"/>
        </w:rPr>
      </w:pPr>
      <w:r>
        <w:rPr>
          <w:rFonts w:hint="eastAsia" w:ascii="Times New Roman" w:hAnsi="Times New Roman" w:eastAsia="宋体" w:cs="Times New Roman"/>
          <w:color w:val="auto"/>
          <w:sz w:val="32"/>
          <w:szCs w:val="20"/>
          <w:highlight w:val="none"/>
          <w:lang w:val="zh-CN"/>
        </w:rPr>
        <w:t>3.</w:t>
      </w:r>
      <w:r>
        <w:rPr>
          <w:rFonts w:hint="eastAsia" w:ascii="Times New Roman" w:hAnsi="Times New Roman" w:eastAsia="宋体" w:cs="Times New Roman"/>
          <w:color w:val="auto"/>
          <w:sz w:val="32"/>
          <w:szCs w:val="20"/>
          <w:highlight w:val="none"/>
          <w:lang w:val="en-US" w:eastAsia="zh-CN"/>
        </w:rPr>
        <w:t>8</w:t>
      </w:r>
      <w:r>
        <w:rPr>
          <w:rFonts w:hint="eastAsia" w:ascii="Times New Roman" w:hAnsi="Times New Roman" w:eastAsia="宋体" w:cs="Times New Roman"/>
          <w:b/>
          <w:color w:val="auto"/>
          <w:spacing w:val="20"/>
          <w:sz w:val="32"/>
          <w:szCs w:val="32"/>
          <w:highlight w:val="none"/>
        </w:rPr>
        <w:t>投标产品的数量、配置及主要技术参数表</w:t>
      </w:r>
    </w:p>
    <w:p w14:paraId="05F6E755">
      <w:pPr>
        <w:pStyle w:val="14"/>
        <w:widowControl/>
        <w:spacing w:line="400" w:lineRule="atLeast"/>
        <w:jc w:val="left"/>
        <w:rPr>
          <w:rFonts w:hint="eastAsia" w:hAnsi="宋体"/>
          <w:b/>
          <w:color w:val="auto"/>
          <w:sz w:val="32"/>
          <w:szCs w:val="32"/>
          <w:highlight w:val="none"/>
        </w:rPr>
      </w:pPr>
    </w:p>
    <w:p w14:paraId="510C8B1A">
      <w:pPr>
        <w:widowControl/>
        <w:jc w:val="center"/>
        <w:rPr>
          <w:rFonts w:hint="eastAsia" w:ascii="Times New Roman" w:hAnsi="Times New Roman" w:eastAsia="宋体" w:cs="Times New Roman"/>
          <w:color w:val="auto"/>
          <w:spacing w:val="20"/>
          <w:szCs w:val="20"/>
          <w:highlight w:val="none"/>
        </w:rPr>
      </w:pPr>
      <w:r>
        <w:rPr>
          <w:rFonts w:hint="eastAsia" w:ascii="Times New Roman" w:hAnsi="Times New Roman" w:eastAsia="宋体" w:cs="Times New Roman"/>
          <w:b/>
          <w:color w:val="auto"/>
          <w:spacing w:val="20"/>
          <w:sz w:val="32"/>
          <w:szCs w:val="32"/>
          <w:highlight w:val="none"/>
        </w:rPr>
        <w:t>投标产品的数量、配置及主要技术参数表</w:t>
      </w:r>
    </w:p>
    <w:p w14:paraId="7052D2BF">
      <w:pPr>
        <w:widowControl/>
        <w:jc w:val="left"/>
        <w:rPr>
          <w:rFonts w:hint="eastAsia" w:ascii="Times New Roman" w:hAnsi="Times New Roman" w:eastAsia="宋体" w:cs="Times New Roman"/>
          <w:b/>
          <w:color w:val="auto"/>
          <w:spacing w:val="20"/>
          <w:szCs w:val="20"/>
          <w:highlight w:val="none"/>
        </w:rPr>
      </w:pPr>
      <w:r>
        <w:rPr>
          <w:rFonts w:hint="eastAsia" w:ascii="Times New Roman" w:hAnsi="Times New Roman" w:eastAsia="宋体" w:cs="Times New Roman"/>
          <w:b/>
          <w:color w:val="auto"/>
          <w:spacing w:val="20"/>
          <w:szCs w:val="20"/>
          <w:highlight w:val="none"/>
        </w:rPr>
        <w:t>供应商名称：</w:t>
      </w:r>
      <w:r>
        <w:rPr>
          <w:rFonts w:hint="eastAsia" w:ascii="Times New Roman" w:hAnsi="Times New Roman" w:eastAsia="宋体" w:cs="Times New Roman"/>
          <w:b/>
          <w:color w:val="auto"/>
          <w:spacing w:val="20"/>
          <w:szCs w:val="20"/>
          <w:highlight w:val="none"/>
          <w:u w:val="single"/>
        </w:rPr>
        <w:t xml:space="preserve">          </w:t>
      </w:r>
      <w:r>
        <w:rPr>
          <w:rFonts w:hint="eastAsia" w:ascii="Times New Roman" w:hAnsi="Times New Roman" w:eastAsia="宋体" w:cs="Times New Roman"/>
          <w:b/>
          <w:color w:val="auto"/>
          <w:spacing w:val="20"/>
          <w:szCs w:val="20"/>
          <w:highlight w:val="none"/>
        </w:rPr>
        <w:t xml:space="preserve">  招标编号：</w:t>
      </w:r>
      <w:r>
        <w:rPr>
          <w:rFonts w:hint="eastAsia" w:ascii="Times New Roman" w:hAnsi="Times New Roman" w:eastAsia="宋体" w:cs="Times New Roman"/>
          <w:b/>
          <w:color w:val="auto"/>
          <w:spacing w:val="20"/>
          <w:szCs w:val="20"/>
          <w:highlight w:val="none"/>
          <w:u w:val="single"/>
        </w:rPr>
        <w:t xml:space="preserve">        </w:t>
      </w:r>
      <w:r>
        <w:rPr>
          <w:rFonts w:hint="eastAsia" w:ascii="Times New Roman" w:hAnsi="Times New Roman" w:eastAsia="宋体" w:cs="Times New Roman"/>
          <w:b/>
          <w:color w:val="auto"/>
          <w:spacing w:val="20"/>
          <w:szCs w:val="20"/>
          <w:highlight w:val="none"/>
        </w:rPr>
        <w:t xml:space="preserve">   项目名称：</w:t>
      </w:r>
      <w:r>
        <w:rPr>
          <w:rFonts w:hint="eastAsia" w:ascii="Times New Roman" w:hAnsi="Times New Roman" w:eastAsia="宋体" w:cs="Times New Roman"/>
          <w:b/>
          <w:color w:val="auto"/>
          <w:spacing w:val="20"/>
          <w:szCs w:val="20"/>
          <w:highlight w:val="none"/>
          <w:u w:val="single"/>
        </w:rPr>
        <w:t xml:space="preserve">         </w:t>
      </w:r>
    </w:p>
    <w:tbl>
      <w:tblPr>
        <w:tblStyle w:val="26"/>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7"/>
        <w:gridCol w:w="1671"/>
        <w:gridCol w:w="1322"/>
        <w:gridCol w:w="2019"/>
        <w:gridCol w:w="836"/>
        <w:gridCol w:w="2480"/>
      </w:tblGrid>
      <w:tr w14:paraId="76515F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0"/>
            <w:vAlign w:val="center"/>
          </w:tcPr>
          <w:p w14:paraId="4FFB1458">
            <w:pPr>
              <w:widowControl/>
              <w:jc w:val="center"/>
              <w:rPr>
                <w:rFonts w:hint="eastAsia" w:ascii="Times New Roman" w:hAnsi="Times New Roman" w:eastAsia="宋体" w:cs="Times New Roman"/>
                <w:b/>
                <w:color w:val="auto"/>
                <w:spacing w:val="20"/>
                <w:szCs w:val="20"/>
                <w:highlight w:val="none"/>
              </w:rPr>
            </w:pPr>
            <w:r>
              <w:rPr>
                <w:rFonts w:hint="eastAsia" w:ascii="Times New Roman" w:hAnsi="Times New Roman" w:eastAsia="宋体" w:cs="Times New Roman"/>
                <w:b/>
                <w:color w:val="auto"/>
                <w:spacing w:val="20"/>
                <w:szCs w:val="20"/>
                <w:highlight w:val="none"/>
              </w:rPr>
              <w:t>货号</w:t>
            </w:r>
          </w:p>
        </w:tc>
        <w:tc>
          <w:tcPr>
            <w:tcW w:w="1671" w:type="dxa"/>
            <w:noWrap w:val="0"/>
            <w:vAlign w:val="center"/>
          </w:tcPr>
          <w:p w14:paraId="52FE76DB">
            <w:pPr>
              <w:widowControl/>
              <w:jc w:val="center"/>
              <w:rPr>
                <w:rFonts w:hint="eastAsia" w:ascii="Times New Roman" w:hAnsi="Times New Roman" w:eastAsia="宋体" w:cs="Times New Roman"/>
                <w:b/>
                <w:color w:val="auto"/>
                <w:spacing w:val="20"/>
                <w:szCs w:val="20"/>
                <w:highlight w:val="none"/>
              </w:rPr>
            </w:pPr>
            <w:r>
              <w:rPr>
                <w:rFonts w:hint="eastAsia" w:ascii="Times New Roman" w:hAnsi="Times New Roman" w:eastAsia="宋体" w:cs="Times New Roman"/>
                <w:b/>
                <w:color w:val="auto"/>
                <w:spacing w:val="20"/>
                <w:szCs w:val="20"/>
                <w:highlight w:val="none"/>
              </w:rPr>
              <w:t>货物名称</w:t>
            </w:r>
          </w:p>
        </w:tc>
        <w:tc>
          <w:tcPr>
            <w:tcW w:w="1322" w:type="dxa"/>
            <w:noWrap w:val="0"/>
            <w:vAlign w:val="center"/>
          </w:tcPr>
          <w:p w14:paraId="01FBB294">
            <w:pPr>
              <w:widowControl/>
              <w:jc w:val="center"/>
              <w:rPr>
                <w:rFonts w:hint="eastAsia" w:ascii="Times New Roman" w:hAnsi="Times New Roman" w:eastAsia="宋体" w:cs="Times New Roman"/>
                <w:b/>
                <w:color w:val="auto"/>
                <w:spacing w:val="20"/>
                <w:szCs w:val="20"/>
                <w:highlight w:val="none"/>
              </w:rPr>
            </w:pPr>
            <w:r>
              <w:rPr>
                <w:rFonts w:hint="eastAsia" w:ascii="Times New Roman" w:hAnsi="Times New Roman" w:eastAsia="宋体" w:cs="Times New Roman"/>
                <w:b/>
                <w:color w:val="auto"/>
                <w:spacing w:val="20"/>
                <w:szCs w:val="20"/>
                <w:highlight w:val="none"/>
              </w:rPr>
              <w:t>品牌产地</w:t>
            </w:r>
          </w:p>
        </w:tc>
        <w:tc>
          <w:tcPr>
            <w:tcW w:w="2019" w:type="dxa"/>
            <w:noWrap w:val="0"/>
            <w:vAlign w:val="center"/>
          </w:tcPr>
          <w:p w14:paraId="1B0F17AD">
            <w:pPr>
              <w:widowControl/>
              <w:jc w:val="center"/>
              <w:rPr>
                <w:rFonts w:hint="eastAsia" w:ascii="Times New Roman" w:hAnsi="Times New Roman" w:eastAsia="宋体" w:cs="Times New Roman"/>
                <w:b/>
                <w:color w:val="auto"/>
                <w:spacing w:val="20"/>
                <w:szCs w:val="20"/>
                <w:highlight w:val="none"/>
              </w:rPr>
            </w:pPr>
            <w:r>
              <w:rPr>
                <w:rFonts w:hint="eastAsia" w:ascii="Times New Roman" w:hAnsi="Times New Roman" w:eastAsia="宋体" w:cs="Times New Roman"/>
                <w:b/>
                <w:color w:val="auto"/>
                <w:spacing w:val="20"/>
                <w:szCs w:val="20"/>
                <w:highlight w:val="none"/>
              </w:rPr>
              <w:t>主要规格、型号</w:t>
            </w:r>
          </w:p>
        </w:tc>
        <w:tc>
          <w:tcPr>
            <w:tcW w:w="836" w:type="dxa"/>
            <w:noWrap w:val="0"/>
            <w:vAlign w:val="center"/>
          </w:tcPr>
          <w:p w14:paraId="0331074C">
            <w:pPr>
              <w:widowControl/>
              <w:jc w:val="center"/>
              <w:rPr>
                <w:rFonts w:hint="eastAsia" w:ascii="Times New Roman" w:hAnsi="Times New Roman" w:eastAsia="宋体" w:cs="Times New Roman"/>
                <w:b/>
                <w:color w:val="auto"/>
                <w:spacing w:val="20"/>
                <w:szCs w:val="20"/>
                <w:highlight w:val="none"/>
              </w:rPr>
            </w:pPr>
            <w:r>
              <w:rPr>
                <w:rFonts w:hint="eastAsia" w:ascii="Times New Roman" w:hAnsi="Times New Roman" w:eastAsia="宋体" w:cs="Times New Roman"/>
                <w:b/>
                <w:color w:val="auto"/>
                <w:spacing w:val="20"/>
                <w:szCs w:val="20"/>
                <w:highlight w:val="none"/>
              </w:rPr>
              <w:t>数量</w:t>
            </w:r>
          </w:p>
        </w:tc>
        <w:tc>
          <w:tcPr>
            <w:tcW w:w="2480" w:type="dxa"/>
            <w:noWrap w:val="0"/>
            <w:vAlign w:val="center"/>
          </w:tcPr>
          <w:p w14:paraId="368208B8">
            <w:pPr>
              <w:widowControl/>
              <w:jc w:val="center"/>
              <w:rPr>
                <w:rFonts w:hint="eastAsia" w:ascii="Times New Roman" w:hAnsi="Times New Roman" w:eastAsia="宋体" w:cs="Times New Roman"/>
                <w:b/>
                <w:color w:val="auto"/>
                <w:spacing w:val="20"/>
                <w:szCs w:val="20"/>
                <w:highlight w:val="none"/>
              </w:rPr>
            </w:pPr>
            <w:r>
              <w:rPr>
                <w:rFonts w:hint="eastAsia" w:ascii="Times New Roman" w:hAnsi="Times New Roman" w:eastAsia="宋体" w:cs="Times New Roman"/>
                <w:b/>
                <w:color w:val="auto"/>
                <w:spacing w:val="20"/>
                <w:szCs w:val="20"/>
                <w:highlight w:val="none"/>
              </w:rPr>
              <w:t>备注</w:t>
            </w:r>
          </w:p>
        </w:tc>
      </w:tr>
      <w:tr w14:paraId="54D8CB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0"/>
            <w:vAlign w:val="center"/>
          </w:tcPr>
          <w:p w14:paraId="02BDC633">
            <w:pPr>
              <w:widowControl/>
              <w:jc w:val="center"/>
              <w:rPr>
                <w:rFonts w:hint="eastAsia" w:ascii="Times New Roman" w:hAnsi="Times New Roman" w:eastAsia="宋体" w:cs="Times New Roman"/>
                <w:color w:val="auto"/>
                <w:spacing w:val="20"/>
                <w:szCs w:val="20"/>
                <w:highlight w:val="none"/>
              </w:rPr>
            </w:pPr>
          </w:p>
        </w:tc>
        <w:tc>
          <w:tcPr>
            <w:tcW w:w="1671" w:type="dxa"/>
            <w:noWrap w:val="0"/>
            <w:vAlign w:val="center"/>
          </w:tcPr>
          <w:p w14:paraId="2AF6B10B">
            <w:pPr>
              <w:widowControl/>
              <w:spacing w:line="400" w:lineRule="exact"/>
              <w:jc w:val="center"/>
              <w:rPr>
                <w:rFonts w:hint="eastAsia" w:ascii="Times New Roman" w:hAnsi="Times New Roman" w:eastAsia="宋体" w:cs="Times New Roman"/>
                <w:color w:val="auto"/>
                <w:szCs w:val="20"/>
                <w:highlight w:val="none"/>
              </w:rPr>
            </w:pPr>
          </w:p>
        </w:tc>
        <w:tc>
          <w:tcPr>
            <w:tcW w:w="1322" w:type="dxa"/>
            <w:noWrap w:val="0"/>
            <w:vAlign w:val="center"/>
          </w:tcPr>
          <w:p w14:paraId="76277C14">
            <w:pPr>
              <w:widowControl/>
              <w:jc w:val="center"/>
              <w:rPr>
                <w:rFonts w:hint="eastAsia" w:ascii="Times New Roman" w:hAnsi="Times New Roman" w:eastAsia="宋体" w:cs="Times New Roman"/>
                <w:color w:val="auto"/>
                <w:spacing w:val="20"/>
                <w:szCs w:val="20"/>
                <w:highlight w:val="none"/>
              </w:rPr>
            </w:pPr>
          </w:p>
        </w:tc>
        <w:tc>
          <w:tcPr>
            <w:tcW w:w="2019" w:type="dxa"/>
            <w:noWrap w:val="0"/>
            <w:vAlign w:val="center"/>
          </w:tcPr>
          <w:p w14:paraId="58326F22">
            <w:pPr>
              <w:widowControl/>
              <w:jc w:val="center"/>
              <w:rPr>
                <w:rFonts w:hint="eastAsia" w:ascii="Times New Roman" w:hAnsi="Times New Roman" w:eastAsia="宋体" w:cs="Times New Roman"/>
                <w:color w:val="auto"/>
                <w:spacing w:val="20"/>
                <w:szCs w:val="20"/>
                <w:highlight w:val="none"/>
              </w:rPr>
            </w:pPr>
          </w:p>
        </w:tc>
        <w:tc>
          <w:tcPr>
            <w:tcW w:w="836" w:type="dxa"/>
            <w:noWrap w:val="0"/>
            <w:vAlign w:val="center"/>
          </w:tcPr>
          <w:p w14:paraId="1578B6B9">
            <w:pPr>
              <w:widowControl/>
              <w:jc w:val="center"/>
              <w:rPr>
                <w:rFonts w:hint="eastAsia" w:ascii="Times New Roman" w:hAnsi="Times New Roman" w:eastAsia="宋体" w:cs="Times New Roman"/>
                <w:color w:val="auto"/>
                <w:spacing w:val="20"/>
                <w:szCs w:val="20"/>
                <w:highlight w:val="none"/>
              </w:rPr>
            </w:pPr>
          </w:p>
        </w:tc>
        <w:tc>
          <w:tcPr>
            <w:tcW w:w="2480" w:type="dxa"/>
            <w:noWrap w:val="0"/>
            <w:vAlign w:val="center"/>
          </w:tcPr>
          <w:p w14:paraId="5E07C2F1">
            <w:pPr>
              <w:widowControl/>
              <w:jc w:val="center"/>
              <w:rPr>
                <w:rFonts w:hint="eastAsia" w:ascii="Times New Roman" w:hAnsi="Times New Roman" w:eastAsia="宋体" w:cs="Times New Roman"/>
                <w:color w:val="auto"/>
                <w:spacing w:val="20"/>
                <w:szCs w:val="20"/>
                <w:highlight w:val="none"/>
              </w:rPr>
            </w:pPr>
          </w:p>
        </w:tc>
      </w:tr>
      <w:tr w14:paraId="77852D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0"/>
            <w:vAlign w:val="center"/>
          </w:tcPr>
          <w:p w14:paraId="70E456E4">
            <w:pPr>
              <w:widowControl/>
              <w:jc w:val="center"/>
              <w:rPr>
                <w:rFonts w:hint="eastAsia" w:ascii="Times New Roman" w:hAnsi="Times New Roman" w:eastAsia="宋体" w:cs="Times New Roman"/>
                <w:color w:val="auto"/>
                <w:spacing w:val="20"/>
                <w:szCs w:val="20"/>
                <w:highlight w:val="none"/>
              </w:rPr>
            </w:pPr>
          </w:p>
        </w:tc>
        <w:tc>
          <w:tcPr>
            <w:tcW w:w="1671" w:type="dxa"/>
            <w:noWrap w:val="0"/>
            <w:vAlign w:val="center"/>
          </w:tcPr>
          <w:p w14:paraId="7AD3449B">
            <w:pPr>
              <w:widowControl/>
              <w:spacing w:line="400" w:lineRule="exact"/>
              <w:jc w:val="center"/>
              <w:rPr>
                <w:rFonts w:hint="eastAsia" w:ascii="Times New Roman" w:hAnsi="Times New Roman" w:eastAsia="宋体" w:cs="Times New Roman"/>
                <w:color w:val="auto"/>
                <w:szCs w:val="20"/>
                <w:highlight w:val="none"/>
              </w:rPr>
            </w:pPr>
          </w:p>
        </w:tc>
        <w:tc>
          <w:tcPr>
            <w:tcW w:w="1322" w:type="dxa"/>
            <w:noWrap w:val="0"/>
            <w:vAlign w:val="center"/>
          </w:tcPr>
          <w:p w14:paraId="6A6BFDF3">
            <w:pPr>
              <w:widowControl/>
              <w:jc w:val="center"/>
              <w:rPr>
                <w:rFonts w:hint="eastAsia" w:ascii="Times New Roman" w:hAnsi="Times New Roman" w:eastAsia="宋体" w:cs="Times New Roman"/>
                <w:color w:val="auto"/>
                <w:spacing w:val="20"/>
                <w:szCs w:val="20"/>
                <w:highlight w:val="none"/>
              </w:rPr>
            </w:pPr>
          </w:p>
        </w:tc>
        <w:tc>
          <w:tcPr>
            <w:tcW w:w="2019" w:type="dxa"/>
            <w:noWrap w:val="0"/>
            <w:vAlign w:val="center"/>
          </w:tcPr>
          <w:p w14:paraId="781FD0C3">
            <w:pPr>
              <w:widowControl/>
              <w:jc w:val="center"/>
              <w:rPr>
                <w:rFonts w:hint="eastAsia" w:ascii="Times New Roman" w:hAnsi="Times New Roman" w:eastAsia="宋体" w:cs="Times New Roman"/>
                <w:color w:val="auto"/>
                <w:spacing w:val="20"/>
                <w:szCs w:val="20"/>
                <w:highlight w:val="none"/>
              </w:rPr>
            </w:pPr>
          </w:p>
        </w:tc>
        <w:tc>
          <w:tcPr>
            <w:tcW w:w="836" w:type="dxa"/>
            <w:noWrap w:val="0"/>
            <w:vAlign w:val="center"/>
          </w:tcPr>
          <w:p w14:paraId="25A01FAD">
            <w:pPr>
              <w:widowControl/>
              <w:jc w:val="center"/>
              <w:rPr>
                <w:rFonts w:hint="eastAsia" w:ascii="Times New Roman" w:hAnsi="Times New Roman" w:eastAsia="宋体" w:cs="Times New Roman"/>
                <w:color w:val="auto"/>
                <w:spacing w:val="20"/>
                <w:szCs w:val="20"/>
                <w:highlight w:val="none"/>
              </w:rPr>
            </w:pPr>
          </w:p>
        </w:tc>
        <w:tc>
          <w:tcPr>
            <w:tcW w:w="2480" w:type="dxa"/>
            <w:noWrap w:val="0"/>
            <w:vAlign w:val="center"/>
          </w:tcPr>
          <w:p w14:paraId="33300752">
            <w:pPr>
              <w:widowControl/>
              <w:jc w:val="center"/>
              <w:rPr>
                <w:rFonts w:hint="eastAsia" w:ascii="Times New Roman" w:hAnsi="Times New Roman" w:eastAsia="宋体" w:cs="Times New Roman"/>
                <w:color w:val="auto"/>
                <w:spacing w:val="20"/>
                <w:szCs w:val="20"/>
                <w:highlight w:val="none"/>
              </w:rPr>
            </w:pPr>
          </w:p>
        </w:tc>
      </w:tr>
      <w:tr w14:paraId="5F4BFF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977" w:type="dxa"/>
            <w:noWrap w:val="0"/>
            <w:vAlign w:val="center"/>
          </w:tcPr>
          <w:p w14:paraId="37474584">
            <w:pPr>
              <w:widowControl/>
              <w:jc w:val="center"/>
              <w:rPr>
                <w:rFonts w:hint="eastAsia" w:ascii="Times New Roman" w:hAnsi="Times New Roman" w:eastAsia="宋体" w:cs="Times New Roman"/>
                <w:color w:val="auto"/>
                <w:spacing w:val="20"/>
                <w:szCs w:val="20"/>
                <w:highlight w:val="none"/>
              </w:rPr>
            </w:pPr>
          </w:p>
        </w:tc>
        <w:tc>
          <w:tcPr>
            <w:tcW w:w="1671" w:type="dxa"/>
            <w:noWrap w:val="0"/>
            <w:vAlign w:val="center"/>
          </w:tcPr>
          <w:p w14:paraId="25454DAF">
            <w:pPr>
              <w:widowControl/>
              <w:jc w:val="center"/>
              <w:rPr>
                <w:rFonts w:hint="eastAsia" w:ascii="Times New Roman" w:hAnsi="Times New Roman" w:eastAsia="宋体" w:cs="Times New Roman"/>
                <w:color w:val="auto"/>
                <w:spacing w:val="20"/>
                <w:szCs w:val="20"/>
                <w:highlight w:val="none"/>
              </w:rPr>
            </w:pPr>
          </w:p>
        </w:tc>
        <w:tc>
          <w:tcPr>
            <w:tcW w:w="1322" w:type="dxa"/>
            <w:noWrap w:val="0"/>
            <w:vAlign w:val="center"/>
          </w:tcPr>
          <w:p w14:paraId="6A773BFC">
            <w:pPr>
              <w:widowControl/>
              <w:jc w:val="center"/>
              <w:rPr>
                <w:rFonts w:hint="eastAsia" w:ascii="Times New Roman" w:hAnsi="Times New Roman" w:eastAsia="宋体" w:cs="Times New Roman"/>
                <w:color w:val="auto"/>
                <w:spacing w:val="20"/>
                <w:szCs w:val="20"/>
                <w:highlight w:val="none"/>
              </w:rPr>
            </w:pPr>
          </w:p>
        </w:tc>
        <w:tc>
          <w:tcPr>
            <w:tcW w:w="2019" w:type="dxa"/>
            <w:noWrap w:val="0"/>
            <w:vAlign w:val="center"/>
          </w:tcPr>
          <w:p w14:paraId="321A4582">
            <w:pPr>
              <w:widowControl/>
              <w:jc w:val="center"/>
              <w:rPr>
                <w:rFonts w:hint="eastAsia" w:ascii="Times New Roman" w:hAnsi="Times New Roman" w:eastAsia="宋体" w:cs="Times New Roman"/>
                <w:color w:val="auto"/>
                <w:spacing w:val="20"/>
                <w:szCs w:val="20"/>
                <w:highlight w:val="none"/>
              </w:rPr>
            </w:pPr>
          </w:p>
        </w:tc>
        <w:tc>
          <w:tcPr>
            <w:tcW w:w="836" w:type="dxa"/>
            <w:noWrap w:val="0"/>
            <w:vAlign w:val="center"/>
          </w:tcPr>
          <w:p w14:paraId="288D85FA">
            <w:pPr>
              <w:widowControl/>
              <w:jc w:val="center"/>
              <w:rPr>
                <w:rFonts w:hint="eastAsia" w:ascii="Times New Roman" w:hAnsi="Times New Roman" w:eastAsia="宋体" w:cs="Times New Roman"/>
                <w:color w:val="auto"/>
                <w:spacing w:val="20"/>
                <w:szCs w:val="20"/>
                <w:highlight w:val="none"/>
              </w:rPr>
            </w:pPr>
          </w:p>
        </w:tc>
        <w:tc>
          <w:tcPr>
            <w:tcW w:w="2480" w:type="dxa"/>
            <w:noWrap w:val="0"/>
            <w:vAlign w:val="center"/>
          </w:tcPr>
          <w:p w14:paraId="5F832799">
            <w:pPr>
              <w:widowControl/>
              <w:jc w:val="center"/>
              <w:rPr>
                <w:rFonts w:hint="eastAsia" w:ascii="Times New Roman" w:hAnsi="Times New Roman" w:eastAsia="宋体" w:cs="Times New Roman"/>
                <w:color w:val="auto"/>
                <w:spacing w:val="20"/>
                <w:szCs w:val="20"/>
                <w:highlight w:val="none"/>
              </w:rPr>
            </w:pPr>
          </w:p>
        </w:tc>
      </w:tr>
      <w:tr w14:paraId="53EB92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0"/>
            <w:vAlign w:val="center"/>
          </w:tcPr>
          <w:p w14:paraId="40CA4845">
            <w:pPr>
              <w:widowControl/>
              <w:jc w:val="center"/>
              <w:rPr>
                <w:rFonts w:hint="eastAsia" w:ascii="Times New Roman" w:hAnsi="Times New Roman" w:eastAsia="宋体" w:cs="Times New Roman"/>
                <w:color w:val="auto"/>
                <w:spacing w:val="20"/>
                <w:szCs w:val="20"/>
                <w:highlight w:val="none"/>
              </w:rPr>
            </w:pPr>
          </w:p>
        </w:tc>
        <w:tc>
          <w:tcPr>
            <w:tcW w:w="1671" w:type="dxa"/>
            <w:noWrap w:val="0"/>
            <w:vAlign w:val="center"/>
          </w:tcPr>
          <w:p w14:paraId="2D86C2F6">
            <w:pPr>
              <w:widowControl/>
              <w:jc w:val="center"/>
              <w:rPr>
                <w:rFonts w:hint="eastAsia" w:ascii="Times New Roman" w:hAnsi="Times New Roman" w:eastAsia="宋体" w:cs="Times New Roman"/>
                <w:color w:val="auto"/>
                <w:spacing w:val="20"/>
                <w:szCs w:val="20"/>
                <w:highlight w:val="none"/>
              </w:rPr>
            </w:pPr>
          </w:p>
        </w:tc>
        <w:tc>
          <w:tcPr>
            <w:tcW w:w="1322" w:type="dxa"/>
            <w:noWrap w:val="0"/>
            <w:vAlign w:val="center"/>
          </w:tcPr>
          <w:p w14:paraId="53985778">
            <w:pPr>
              <w:widowControl/>
              <w:jc w:val="center"/>
              <w:rPr>
                <w:rFonts w:hint="eastAsia" w:ascii="Times New Roman" w:hAnsi="Times New Roman" w:eastAsia="宋体" w:cs="Times New Roman"/>
                <w:color w:val="auto"/>
                <w:spacing w:val="20"/>
                <w:szCs w:val="20"/>
                <w:highlight w:val="none"/>
              </w:rPr>
            </w:pPr>
          </w:p>
        </w:tc>
        <w:tc>
          <w:tcPr>
            <w:tcW w:w="2019" w:type="dxa"/>
            <w:noWrap w:val="0"/>
            <w:vAlign w:val="center"/>
          </w:tcPr>
          <w:p w14:paraId="4DC4F9E0">
            <w:pPr>
              <w:widowControl/>
              <w:jc w:val="center"/>
              <w:rPr>
                <w:rFonts w:hint="eastAsia" w:ascii="Times New Roman" w:hAnsi="Times New Roman" w:eastAsia="宋体" w:cs="Times New Roman"/>
                <w:color w:val="auto"/>
                <w:spacing w:val="20"/>
                <w:szCs w:val="20"/>
                <w:highlight w:val="none"/>
              </w:rPr>
            </w:pPr>
          </w:p>
        </w:tc>
        <w:tc>
          <w:tcPr>
            <w:tcW w:w="836" w:type="dxa"/>
            <w:noWrap w:val="0"/>
            <w:vAlign w:val="center"/>
          </w:tcPr>
          <w:p w14:paraId="070B9336">
            <w:pPr>
              <w:widowControl/>
              <w:jc w:val="center"/>
              <w:rPr>
                <w:rFonts w:hint="eastAsia" w:ascii="Times New Roman" w:hAnsi="Times New Roman" w:eastAsia="宋体" w:cs="Times New Roman"/>
                <w:color w:val="auto"/>
                <w:spacing w:val="20"/>
                <w:szCs w:val="20"/>
                <w:highlight w:val="none"/>
              </w:rPr>
            </w:pPr>
          </w:p>
        </w:tc>
        <w:tc>
          <w:tcPr>
            <w:tcW w:w="2480" w:type="dxa"/>
            <w:noWrap w:val="0"/>
            <w:vAlign w:val="center"/>
          </w:tcPr>
          <w:p w14:paraId="2AB0E1F1">
            <w:pPr>
              <w:widowControl/>
              <w:jc w:val="center"/>
              <w:rPr>
                <w:rFonts w:hint="eastAsia" w:ascii="Times New Roman" w:hAnsi="Times New Roman" w:eastAsia="宋体" w:cs="Times New Roman"/>
                <w:color w:val="auto"/>
                <w:spacing w:val="20"/>
                <w:szCs w:val="20"/>
                <w:highlight w:val="none"/>
              </w:rPr>
            </w:pPr>
          </w:p>
        </w:tc>
      </w:tr>
      <w:tr w14:paraId="657DD3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0"/>
            <w:vAlign w:val="center"/>
          </w:tcPr>
          <w:p w14:paraId="0296BC05">
            <w:pPr>
              <w:widowControl/>
              <w:jc w:val="center"/>
              <w:rPr>
                <w:rFonts w:hint="eastAsia" w:ascii="Times New Roman" w:hAnsi="Times New Roman" w:eastAsia="宋体" w:cs="Times New Roman"/>
                <w:color w:val="auto"/>
                <w:spacing w:val="20"/>
                <w:szCs w:val="20"/>
                <w:highlight w:val="none"/>
              </w:rPr>
            </w:pPr>
          </w:p>
        </w:tc>
        <w:tc>
          <w:tcPr>
            <w:tcW w:w="1671" w:type="dxa"/>
            <w:noWrap w:val="0"/>
            <w:vAlign w:val="top"/>
          </w:tcPr>
          <w:p w14:paraId="50065817">
            <w:pPr>
              <w:widowControl/>
              <w:spacing w:line="400" w:lineRule="exact"/>
              <w:jc w:val="center"/>
              <w:rPr>
                <w:rFonts w:hint="eastAsia" w:ascii="Times New Roman" w:hAnsi="Times New Roman" w:eastAsia="宋体" w:cs="Times New Roman"/>
                <w:color w:val="auto"/>
                <w:szCs w:val="20"/>
                <w:highlight w:val="none"/>
              </w:rPr>
            </w:pPr>
          </w:p>
        </w:tc>
        <w:tc>
          <w:tcPr>
            <w:tcW w:w="1322" w:type="dxa"/>
            <w:noWrap w:val="0"/>
            <w:vAlign w:val="center"/>
          </w:tcPr>
          <w:p w14:paraId="246518D1">
            <w:pPr>
              <w:widowControl/>
              <w:jc w:val="center"/>
              <w:rPr>
                <w:rFonts w:hint="eastAsia" w:ascii="Times New Roman" w:hAnsi="Times New Roman" w:eastAsia="宋体" w:cs="Times New Roman"/>
                <w:color w:val="auto"/>
                <w:spacing w:val="20"/>
                <w:szCs w:val="20"/>
                <w:highlight w:val="none"/>
              </w:rPr>
            </w:pPr>
          </w:p>
        </w:tc>
        <w:tc>
          <w:tcPr>
            <w:tcW w:w="2019" w:type="dxa"/>
            <w:noWrap w:val="0"/>
            <w:vAlign w:val="center"/>
          </w:tcPr>
          <w:p w14:paraId="32665138">
            <w:pPr>
              <w:widowControl/>
              <w:jc w:val="center"/>
              <w:rPr>
                <w:rFonts w:hint="eastAsia" w:ascii="Times New Roman" w:hAnsi="Times New Roman" w:eastAsia="宋体" w:cs="Times New Roman"/>
                <w:color w:val="auto"/>
                <w:spacing w:val="20"/>
                <w:szCs w:val="20"/>
                <w:highlight w:val="none"/>
              </w:rPr>
            </w:pPr>
          </w:p>
        </w:tc>
        <w:tc>
          <w:tcPr>
            <w:tcW w:w="836" w:type="dxa"/>
            <w:noWrap w:val="0"/>
            <w:vAlign w:val="center"/>
          </w:tcPr>
          <w:p w14:paraId="46BE5256">
            <w:pPr>
              <w:widowControl/>
              <w:jc w:val="center"/>
              <w:rPr>
                <w:rFonts w:hint="eastAsia" w:ascii="Times New Roman" w:hAnsi="Times New Roman" w:eastAsia="宋体" w:cs="Times New Roman"/>
                <w:color w:val="auto"/>
                <w:spacing w:val="20"/>
                <w:szCs w:val="20"/>
                <w:highlight w:val="none"/>
              </w:rPr>
            </w:pPr>
          </w:p>
        </w:tc>
        <w:tc>
          <w:tcPr>
            <w:tcW w:w="2480" w:type="dxa"/>
            <w:noWrap w:val="0"/>
            <w:vAlign w:val="center"/>
          </w:tcPr>
          <w:p w14:paraId="6D9E4DB4">
            <w:pPr>
              <w:widowControl/>
              <w:jc w:val="center"/>
              <w:rPr>
                <w:rFonts w:hint="eastAsia" w:ascii="Times New Roman" w:hAnsi="Times New Roman" w:eastAsia="宋体" w:cs="Times New Roman"/>
                <w:color w:val="auto"/>
                <w:spacing w:val="20"/>
                <w:szCs w:val="20"/>
                <w:highlight w:val="none"/>
              </w:rPr>
            </w:pPr>
          </w:p>
        </w:tc>
      </w:tr>
      <w:tr w14:paraId="2C96C3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0"/>
            <w:vAlign w:val="center"/>
          </w:tcPr>
          <w:p w14:paraId="35B67F49">
            <w:pPr>
              <w:widowControl/>
              <w:jc w:val="center"/>
              <w:rPr>
                <w:rFonts w:hint="eastAsia" w:ascii="Times New Roman" w:hAnsi="Times New Roman" w:eastAsia="宋体" w:cs="Times New Roman"/>
                <w:color w:val="auto"/>
                <w:spacing w:val="20"/>
                <w:szCs w:val="20"/>
                <w:highlight w:val="none"/>
              </w:rPr>
            </w:pPr>
          </w:p>
        </w:tc>
        <w:tc>
          <w:tcPr>
            <w:tcW w:w="1671" w:type="dxa"/>
            <w:noWrap w:val="0"/>
            <w:vAlign w:val="top"/>
          </w:tcPr>
          <w:p w14:paraId="61460756">
            <w:pPr>
              <w:widowControl/>
              <w:spacing w:line="400" w:lineRule="exact"/>
              <w:jc w:val="center"/>
              <w:rPr>
                <w:rFonts w:hint="eastAsia" w:ascii="Times New Roman" w:hAnsi="Times New Roman" w:eastAsia="宋体" w:cs="Times New Roman"/>
                <w:color w:val="auto"/>
                <w:szCs w:val="20"/>
                <w:highlight w:val="none"/>
              </w:rPr>
            </w:pPr>
          </w:p>
        </w:tc>
        <w:tc>
          <w:tcPr>
            <w:tcW w:w="1322" w:type="dxa"/>
            <w:noWrap w:val="0"/>
            <w:vAlign w:val="center"/>
          </w:tcPr>
          <w:p w14:paraId="2C2B4B03">
            <w:pPr>
              <w:widowControl/>
              <w:jc w:val="center"/>
              <w:rPr>
                <w:rFonts w:hint="eastAsia" w:ascii="Times New Roman" w:hAnsi="Times New Roman" w:eastAsia="宋体" w:cs="Times New Roman"/>
                <w:color w:val="auto"/>
                <w:spacing w:val="20"/>
                <w:szCs w:val="20"/>
                <w:highlight w:val="none"/>
              </w:rPr>
            </w:pPr>
          </w:p>
        </w:tc>
        <w:tc>
          <w:tcPr>
            <w:tcW w:w="2019" w:type="dxa"/>
            <w:noWrap w:val="0"/>
            <w:vAlign w:val="center"/>
          </w:tcPr>
          <w:p w14:paraId="3366A3FF">
            <w:pPr>
              <w:widowControl/>
              <w:jc w:val="center"/>
              <w:rPr>
                <w:rFonts w:hint="eastAsia" w:ascii="Times New Roman" w:hAnsi="Times New Roman" w:eastAsia="宋体" w:cs="Times New Roman"/>
                <w:color w:val="auto"/>
                <w:spacing w:val="20"/>
                <w:szCs w:val="20"/>
                <w:highlight w:val="none"/>
              </w:rPr>
            </w:pPr>
          </w:p>
        </w:tc>
        <w:tc>
          <w:tcPr>
            <w:tcW w:w="836" w:type="dxa"/>
            <w:noWrap w:val="0"/>
            <w:vAlign w:val="center"/>
          </w:tcPr>
          <w:p w14:paraId="172F8B6D">
            <w:pPr>
              <w:widowControl/>
              <w:jc w:val="center"/>
              <w:rPr>
                <w:rFonts w:hint="eastAsia" w:ascii="Times New Roman" w:hAnsi="Times New Roman" w:eastAsia="宋体" w:cs="Times New Roman"/>
                <w:color w:val="auto"/>
                <w:spacing w:val="20"/>
                <w:szCs w:val="20"/>
                <w:highlight w:val="none"/>
              </w:rPr>
            </w:pPr>
          </w:p>
        </w:tc>
        <w:tc>
          <w:tcPr>
            <w:tcW w:w="2480" w:type="dxa"/>
            <w:noWrap w:val="0"/>
            <w:vAlign w:val="center"/>
          </w:tcPr>
          <w:p w14:paraId="47591001">
            <w:pPr>
              <w:widowControl/>
              <w:jc w:val="center"/>
              <w:rPr>
                <w:rFonts w:hint="eastAsia" w:ascii="Times New Roman" w:hAnsi="Times New Roman" w:eastAsia="宋体" w:cs="Times New Roman"/>
                <w:color w:val="auto"/>
                <w:spacing w:val="20"/>
                <w:szCs w:val="20"/>
                <w:highlight w:val="none"/>
              </w:rPr>
            </w:pPr>
          </w:p>
        </w:tc>
      </w:tr>
      <w:tr w14:paraId="662866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0"/>
            <w:vAlign w:val="center"/>
          </w:tcPr>
          <w:p w14:paraId="6BA5A1E9">
            <w:pPr>
              <w:widowControl/>
              <w:jc w:val="center"/>
              <w:rPr>
                <w:rFonts w:hint="eastAsia" w:ascii="Times New Roman" w:hAnsi="Times New Roman" w:eastAsia="宋体" w:cs="Times New Roman"/>
                <w:color w:val="auto"/>
                <w:spacing w:val="20"/>
                <w:szCs w:val="20"/>
                <w:highlight w:val="none"/>
              </w:rPr>
            </w:pPr>
          </w:p>
        </w:tc>
        <w:tc>
          <w:tcPr>
            <w:tcW w:w="1671" w:type="dxa"/>
            <w:noWrap w:val="0"/>
            <w:vAlign w:val="top"/>
          </w:tcPr>
          <w:p w14:paraId="2394F0F5">
            <w:pPr>
              <w:widowControl/>
              <w:spacing w:line="400" w:lineRule="exact"/>
              <w:jc w:val="center"/>
              <w:rPr>
                <w:rFonts w:hint="eastAsia" w:ascii="Times New Roman" w:hAnsi="Times New Roman" w:eastAsia="宋体" w:cs="Times New Roman"/>
                <w:color w:val="auto"/>
                <w:szCs w:val="20"/>
                <w:highlight w:val="none"/>
              </w:rPr>
            </w:pPr>
          </w:p>
        </w:tc>
        <w:tc>
          <w:tcPr>
            <w:tcW w:w="1322" w:type="dxa"/>
            <w:noWrap w:val="0"/>
            <w:vAlign w:val="center"/>
          </w:tcPr>
          <w:p w14:paraId="0C89F432">
            <w:pPr>
              <w:widowControl/>
              <w:jc w:val="center"/>
              <w:rPr>
                <w:rFonts w:hint="eastAsia" w:ascii="Times New Roman" w:hAnsi="Times New Roman" w:eastAsia="宋体" w:cs="Times New Roman"/>
                <w:color w:val="auto"/>
                <w:spacing w:val="20"/>
                <w:szCs w:val="20"/>
                <w:highlight w:val="none"/>
              </w:rPr>
            </w:pPr>
          </w:p>
        </w:tc>
        <w:tc>
          <w:tcPr>
            <w:tcW w:w="2019" w:type="dxa"/>
            <w:noWrap w:val="0"/>
            <w:vAlign w:val="center"/>
          </w:tcPr>
          <w:p w14:paraId="2A026BB5">
            <w:pPr>
              <w:widowControl/>
              <w:jc w:val="center"/>
              <w:rPr>
                <w:rFonts w:hint="eastAsia" w:ascii="Times New Roman" w:hAnsi="Times New Roman" w:eastAsia="宋体" w:cs="Times New Roman"/>
                <w:color w:val="auto"/>
                <w:spacing w:val="20"/>
                <w:szCs w:val="20"/>
                <w:highlight w:val="none"/>
              </w:rPr>
            </w:pPr>
          </w:p>
        </w:tc>
        <w:tc>
          <w:tcPr>
            <w:tcW w:w="836" w:type="dxa"/>
            <w:noWrap w:val="0"/>
            <w:vAlign w:val="center"/>
          </w:tcPr>
          <w:p w14:paraId="6FEE7B70">
            <w:pPr>
              <w:widowControl/>
              <w:jc w:val="center"/>
              <w:rPr>
                <w:rFonts w:hint="eastAsia" w:ascii="Times New Roman" w:hAnsi="Times New Roman" w:eastAsia="宋体" w:cs="Times New Roman"/>
                <w:color w:val="auto"/>
                <w:spacing w:val="20"/>
                <w:szCs w:val="20"/>
                <w:highlight w:val="none"/>
              </w:rPr>
            </w:pPr>
          </w:p>
        </w:tc>
        <w:tc>
          <w:tcPr>
            <w:tcW w:w="2480" w:type="dxa"/>
            <w:noWrap w:val="0"/>
            <w:vAlign w:val="center"/>
          </w:tcPr>
          <w:p w14:paraId="69BF8295">
            <w:pPr>
              <w:widowControl/>
              <w:jc w:val="center"/>
              <w:rPr>
                <w:rFonts w:hint="eastAsia" w:ascii="Times New Roman" w:hAnsi="Times New Roman" w:eastAsia="宋体" w:cs="Times New Roman"/>
                <w:color w:val="auto"/>
                <w:spacing w:val="20"/>
                <w:szCs w:val="20"/>
                <w:highlight w:val="none"/>
              </w:rPr>
            </w:pPr>
          </w:p>
        </w:tc>
      </w:tr>
      <w:tr w14:paraId="7EA34C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0"/>
            <w:vAlign w:val="center"/>
          </w:tcPr>
          <w:p w14:paraId="1627E9DA">
            <w:pPr>
              <w:widowControl/>
              <w:jc w:val="center"/>
              <w:rPr>
                <w:rFonts w:hint="eastAsia" w:ascii="Times New Roman" w:hAnsi="Times New Roman" w:eastAsia="宋体" w:cs="Times New Roman"/>
                <w:color w:val="auto"/>
                <w:spacing w:val="20"/>
                <w:szCs w:val="20"/>
                <w:highlight w:val="none"/>
              </w:rPr>
            </w:pPr>
          </w:p>
        </w:tc>
        <w:tc>
          <w:tcPr>
            <w:tcW w:w="1671" w:type="dxa"/>
            <w:noWrap w:val="0"/>
            <w:vAlign w:val="center"/>
          </w:tcPr>
          <w:p w14:paraId="2F36348B">
            <w:pPr>
              <w:widowControl/>
              <w:jc w:val="center"/>
              <w:rPr>
                <w:rFonts w:hint="eastAsia" w:ascii="Times New Roman" w:hAnsi="Times New Roman" w:eastAsia="宋体" w:cs="Times New Roman"/>
                <w:color w:val="auto"/>
                <w:spacing w:val="20"/>
                <w:szCs w:val="20"/>
                <w:highlight w:val="none"/>
              </w:rPr>
            </w:pPr>
          </w:p>
        </w:tc>
        <w:tc>
          <w:tcPr>
            <w:tcW w:w="1322" w:type="dxa"/>
            <w:noWrap w:val="0"/>
            <w:vAlign w:val="center"/>
          </w:tcPr>
          <w:p w14:paraId="09ED72F2">
            <w:pPr>
              <w:widowControl/>
              <w:jc w:val="center"/>
              <w:rPr>
                <w:rFonts w:hint="eastAsia" w:ascii="Times New Roman" w:hAnsi="Times New Roman" w:eastAsia="宋体" w:cs="Times New Roman"/>
                <w:color w:val="auto"/>
                <w:spacing w:val="20"/>
                <w:szCs w:val="20"/>
                <w:highlight w:val="none"/>
              </w:rPr>
            </w:pPr>
          </w:p>
        </w:tc>
        <w:tc>
          <w:tcPr>
            <w:tcW w:w="2019" w:type="dxa"/>
            <w:noWrap w:val="0"/>
            <w:vAlign w:val="center"/>
          </w:tcPr>
          <w:p w14:paraId="31F5FB7A">
            <w:pPr>
              <w:widowControl/>
              <w:jc w:val="center"/>
              <w:rPr>
                <w:rFonts w:hint="eastAsia" w:ascii="Times New Roman" w:hAnsi="Times New Roman" w:eastAsia="宋体" w:cs="Times New Roman"/>
                <w:color w:val="auto"/>
                <w:spacing w:val="20"/>
                <w:szCs w:val="20"/>
                <w:highlight w:val="none"/>
              </w:rPr>
            </w:pPr>
          </w:p>
        </w:tc>
        <w:tc>
          <w:tcPr>
            <w:tcW w:w="836" w:type="dxa"/>
            <w:noWrap w:val="0"/>
            <w:vAlign w:val="center"/>
          </w:tcPr>
          <w:p w14:paraId="6003529A">
            <w:pPr>
              <w:widowControl/>
              <w:jc w:val="center"/>
              <w:rPr>
                <w:rFonts w:hint="eastAsia" w:ascii="Times New Roman" w:hAnsi="Times New Roman" w:eastAsia="宋体" w:cs="Times New Roman"/>
                <w:color w:val="auto"/>
                <w:spacing w:val="20"/>
                <w:szCs w:val="20"/>
                <w:highlight w:val="none"/>
              </w:rPr>
            </w:pPr>
          </w:p>
        </w:tc>
        <w:tc>
          <w:tcPr>
            <w:tcW w:w="2480" w:type="dxa"/>
            <w:noWrap w:val="0"/>
            <w:vAlign w:val="center"/>
          </w:tcPr>
          <w:p w14:paraId="08B02F5F">
            <w:pPr>
              <w:widowControl/>
              <w:jc w:val="center"/>
              <w:rPr>
                <w:rFonts w:hint="eastAsia" w:ascii="Times New Roman" w:hAnsi="Times New Roman" w:eastAsia="宋体" w:cs="Times New Roman"/>
                <w:color w:val="auto"/>
                <w:spacing w:val="20"/>
                <w:szCs w:val="20"/>
                <w:highlight w:val="none"/>
              </w:rPr>
            </w:pPr>
          </w:p>
        </w:tc>
      </w:tr>
      <w:tr w14:paraId="19AB2C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0"/>
            <w:vAlign w:val="center"/>
          </w:tcPr>
          <w:p w14:paraId="2C282106">
            <w:pPr>
              <w:widowControl/>
              <w:jc w:val="center"/>
              <w:rPr>
                <w:rFonts w:hint="eastAsia" w:ascii="Times New Roman" w:hAnsi="Times New Roman" w:eastAsia="宋体" w:cs="Times New Roman"/>
                <w:color w:val="auto"/>
                <w:spacing w:val="20"/>
                <w:szCs w:val="20"/>
                <w:highlight w:val="none"/>
              </w:rPr>
            </w:pPr>
          </w:p>
        </w:tc>
        <w:tc>
          <w:tcPr>
            <w:tcW w:w="1671" w:type="dxa"/>
            <w:noWrap w:val="0"/>
            <w:vAlign w:val="center"/>
          </w:tcPr>
          <w:p w14:paraId="6AFF6EFD">
            <w:pPr>
              <w:widowControl/>
              <w:jc w:val="center"/>
              <w:rPr>
                <w:rFonts w:hint="eastAsia" w:ascii="Times New Roman" w:hAnsi="Times New Roman" w:eastAsia="宋体" w:cs="Times New Roman"/>
                <w:color w:val="auto"/>
                <w:spacing w:val="20"/>
                <w:szCs w:val="20"/>
                <w:highlight w:val="none"/>
              </w:rPr>
            </w:pPr>
          </w:p>
        </w:tc>
        <w:tc>
          <w:tcPr>
            <w:tcW w:w="1322" w:type="dxa"/>
            <w:noWrap w:val="0"/>
            <w:vAlign w:val="center"/>
          </w:tcPr>
          <w:p w14:paraId="0EAD4720">
            <w:pPr>
              <w:widowControl/>
              <w:jc w:val="center"/>
              <w:rPr>
                <w:rFonts w:hint="eastAsia" w:ascii="Times New Roman" w:hAnsi="Times New Roman" w:eastAsia="宋体" w:cs="Times New Roman"/>
                <w:color w:val="auto"/>
                <w:spacing w:val="20"/>
                <w:szCs w:val="20"/>
                <w:highlight w:val="none"/>
              </w:rPr>
            </w:pPr>
          </w:p>
        </w:tc>
        <w:tc>
          <w:tcPr>
            <w:tcW w:w="2019" w:type="dxa"/>
            <w:noWrap w:val="0"/>
            <w:vAlign w:val="center"/>
          </w:tcPr>
          <w:p w14:paraId="354FA961">
            <w:pPr>
              <w:widowControl/>
              <w:jc w:val="center"/>
              <w:rPr>
                <w:rFonts w:hint="eastAsia" w:ascii="Times New Roman" w:hAnsi="Times New Roman" w:eastAsia="宋体" w:cs="Times New Roman"/>
                <w:color w:val="auto"/>
                <w:spacing w:val="20"/>
                <w:szCs w:val="20"/>
                <w:highlight w:val="none"/>
              </w:rPr>
            </w:pPr>
          </w:p>
        </w:tc>
        <w:tc>
          <w:tcPr>
            <w:tcW w:w="836" w:type="dxa"/>
            <w:noWrap w:val="0"/>
            <w:vAlign w:val="center"/>
          </w:tcPr>
          <w:p w14:paraId="089565F4">
            <w:pPr>
              <w:widowControl/>
              <w:jc w:val="center"/>
              <w:rPr>
                <w:rFonts w:hint="eastAsia" w:ascii="Times New Roman" w:hAnsi="Times New Roman" w:eastAsia="宋体" w:cs="Times New Roman"/>
                <w:color w:val="auto"/>
                <w:spacing w:val="20"/>
                <w:szCs w:val="20"/>
                <w:highlight w:val="none"/>
              </w:rPr>
            </w:pPr>
          </w:p>
        </w:tc>
        <w:tc>
          <w:tcPr>
            <w:tcW w:w="2480" w:type="dxa"/>
            <w:noWrap w:val="0"/>
            <w:vAlign w:val="center"/>
          </w:tcPr>
          <w:p w14:paraId="435B7BB9">
            <w:pPr>
              <w:widowControl/>
              <w:jc w:val="center"/>
              <w:rPr>
                <w:rFonts w:hint="eastAsia" w:ascii="Times New Roman" w:hAnsi="Times New Roman" w:eastAsia="宋体" w:cs="Times New Roman"/>
                <w:color w:val="auto"/>
                <w:spacing w:val="20"/>
                <w:szCs w:val="20"/>
                <w:highlight w:val="none"/>
              </w:rPr>
            </w:pPr>
          </w:p>
        </w:tc>
      </w:tr>
      <w:tr w14:paraId="10B1B8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0"/>
            <w:vAlign w:val="center"/>
          </w:tcPr>
          <w:p w14:paraId="33E09EC1">
            <w:pPr>
              <w:widowControl/>
              <w:jc w:val="center"/>
              <w:rPr>
                <w:rFonts w:hint="eastAsia" w:ascii="Times New Roman" w:hAnsi="Times New Roman" w:eastAsia="宋体" w:cs="Times New Roman"/>
                <w:color w:val="auto"/>
                <w:spacing w:val="20"/>
                <w:szCs w:val="20"/>
                <w:highlight w:val="none"/>
              </w:rPr>
            </w:pPr>
          </w:p>
        </w:tc>
        <w:tc>
          <w:tcPr>
            <w:tcW w:w="1671" w:type="dxa"/>
            <w:noWrap w:val="0"/>
            <w:vAlign w:val="top"/>
          </w:tcPr>
          <w:p w14:paraId="189AB43B">
            <w:pPr>
              <w:widowControl/>
              <w:spacing w:line="400" w:lineRule="exact"/>
              <w:jc w:val="center"/>
              <w:rPr>
                <w:rFonts w:hint="eastAsia" w:ascii="Times New Roman" w:hAnsi="Times New Roman" w:eastAsia="宋体" w:cs="Times New Roman"/>
                <w:color w:val="auto"/>
                <w:szCs w:val="20"/>
                <w:highlight w:val="none"/>
              </w:rPr>
            </w:pPr>
          </w:p>
        </w:tc>
        <w:tc>
          <w:tcPr>
            <w:tcW w:w="1322" w:type="dxa"/>
            <w:noWrap w:val="0"/>
            <w:vAlign w:val="center"/>
          </w:tcPr>
          <w:p w14:paraId="7394D881">
            <w:pPr>
              <w:widowControl/>
              <w:jc w:val="center"/>
              <w:rPr>
                <w:rFonts w:hint="eastAsia" w:ascii="Times New Roman" w:hAnsi="Times New Roman" w:eastAsia="宋体" w:cs="Times New Roman"/>
                <w:color w:val="auto"/>
                <w:spacing w:val="20"/>
                <w:szCs w:val="20"/>
                <w:highlight w:val="none"/>
              </w:rPr>
            </w:pPr>
          </w:p>
        </w:tc>
        <w:tc>
          <w:tcPr>
            <w:tcW w:w="2019" w:type="dxa"/>
            <w:noWrap w:val="0"/>
            <w:vAlign w:val="center"/>
          </w:tcPr>
          <w:p w14:paraId="78E067F3">
            <w:pPr>
              <w:widowControl/>
              <w:jc w:val="center"/>
              <w:rPr>
                <w:rFonts w:hint="eastAsia" w:ascii="Times New Roman" w:hAnsi="Times New Roman" w:eastAsia="宋体" w:cs="Times New Roman"/>
                <w:color w:val="auto"/>
                <w:spacing w:val="20"/>
                <w:szCs w:val="20"/>
                <w:highlight w:val="none"/>
              </w:rPr>
            </w:pPr>
          </w:p>
        </w:tc>
        <w:tc>
          <w:tcPr>
            <w:tcW w:w="836" w:type="dxa"/>
            <w:noWrap w:val="0"/>
            <w:vAlign w:val="center"/>
          </w:tcPr>
          <w:p w14:paraId="1C3B5F03">
            <w:pPr>
              <w:widowControl/>
              <w:jc w:val="center"/>
              <w:rPr>
                <w:rFonts w:hint="eastAsia" w:ascii="Times New Roman" w:hAnsi="Times New Roman" w:eastAsia="宋体" w:cs="Times New Roman"/>
                <w:color w:val="auto"/>
                <w:spacing w:val="20"/>
                <w:szCs w:val="20"/>
                <w:highlight w:val="none"/>
              </w:rPr>
            </w:pPr>
          </w:p>
        </w:tc>
        <w:tc>
          <w:tcPr>
            <w:tcW w:w="2480" w:type="dxa"/>
            <w:noWrap w:val="0"/>
            <w:vAlign w:val="center"/>
          </w:tcPr>
          <w:p w14:paraId="740B4D5A">
            <w:pPr>
              <w:widowControl/>
              <w:jc w:val="center"/>
              <w:rPr>
                <w:rFonts w:hint="eastAsia" w:ascii="Times New Roman" w:hAnsi="Times New Roman" w:eastAsia="宋体" w:cs="Times New Roman"/>
                <w:color w:val="auto"/>
                <w:spacing w:val="20"/>
                <w:szCs w:val="20"/>
                <w:highlight w:val="none"/>
              </w:rPr>
            </w:pPr>
          </w:p>
        </w:tc>
      </w:tr>
      <w:tr w14:paraId="037C3A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0"/>
            <w:vAlign w:val="center"/>
          </w:tcPr>
          <w:p w14:paraId="4DF4B7BD">
            <w:pPr>
              <w:widowControl/>
              <w:jc w:val="center"/>
              <w:rPr>
                <w:rFonts w:hint="eastAsia" w:ascii="Times New Roman" w:hAnsi="Times New Roman" w:eastAsia="宋体" w:cs="Times New Roman"/>
                <w:color w:val="auto"/>
                <w:spacing w:val="20"/>
                <w:szCs w:val="20"/>
                <w:highlight w:val="none"/>
              </w:rPr>
            </w:pPr>
          </w:p>
        </w:tc>
        <w:tc>
          <w:tcPr>
            <w:tcW w:w="1671" w:type="dxa"/>
            <w:noWrap w:val="0"/>
            <w:vAlign w:val="top"/>
          </w:tcPr>
          <w:p w14:paraId="50B39BF6">
            <w:pPr>
              <w:widowControl/>
              <w:spacing w:line="400" w:lineRule="exact"/>
              <w:jc w:val="center"/>
              <w:rPr>
                <w:rFonts w:hint="eastAsia" w:ascii="Times New Roman" w:hAnsi="Times New Roman" w:eastAsia="宋体" w:cs="Times New Roman"/>
                <w:color w:val="auto"/>
                <w:szCs w:val="20"/>
                <w:highlight w:val="none"/>
              </w:rPr>
            </w:pPr>
          </w:p>
        </w:tc>
        <w:tc>
          <w:tcPr>
            <w:tcW w:w="1322" w:type="dxa"/>
            <w:noWrap w:val="0"/>
            <w:vAlign w:val="center"/>
          </w:tcPr>
          <w:p w14:paraId="55B02B8F">
            <w:pPr>
              <w:widowControl/>
              <w:jc w:val="center"/>
              <w:rPr>
                <w:rFonts w:hint="eastAsia" w:ascii="Times New Roman" w:hAnsi="Times New Roman" w:eastAsia="宋体" w:cs="Times New Roman"/>
                <w:color w:val="auto"/>
                <w:spacing w:val="20"/>
                <w:szCs w:val="20"/>
                <w:highlight w:val="none"/>
              </w:rPr>
            </w:pPr>
          </w:p>
        </w:tc>
        <w:tc>
          <w:tcPr>
            <w:tcW w:w="2019" w:type="dxa"/>
            <w:noWrap w:val="0"/>
            <w:vAlign w:val="center"/>
          </w:tcPr>
          <w:p w14:paraId="7E71904D">
            <w:pPr>
              <w:widowControl/>
              <w:jc w:val="center"/>
              <w:rPr>
                <w:rFonts w:hint="eastAsia" w:ascii="Times New Roman" w:hAnsi="Times New Roman" w:eastAsia="宋体" w:cs="Times New Roman"/>
                <w:color w:val="auto"/>
                <w:spacing w:val="20"/>
                <w:szCs w:val="20"/>
                <w:highlight w:val="none"/>
              </w:rPr>
            </w:pPr>
          </w:p>
        </w:tc>
        <w:tc>
          <w:tcPr>
            <w:tcW w:w="836" w:type="dxa"/>
            <w:noWrap w:val="0"/>
            <w:vAlign w:val="center"/>
          </w:tcPr>
          <w:p w14:paraId="281ABE35">
            <w:pPr>
              <w:widowControl/>
              <w:jc w:val="center"/>
              <w:rPr>
                <w:rFonts w:hint="eastAsia" w:ascii="Times New Roman" w:hAnsi="Times New Roman" w:eastAsia="宋体" w:cs="Times New Roman"/>
                <w:color w:val="auto"/>
                <w:spacing w:val="20"/>
                <w:szCs w:val="20"/>
                <w:highlight w:val="none"/>
              </w:rPr>
            </w:pPr>
          </w:p>
        </w:tc>
        <w:tc>
          <w:tcPr>
            <w:tcW w:w="2480" w:type="dxa"/>
            <w:noWrap w:val="0"/>
            <w:vAlign w:val="center"/>
          </w:tcPr>
          <w:p w14:paraId="44C1D0A1">
            <w:pPr>
              <w:widowControl/>
              <w:jc w:val="center"/>
              <w:rPr>
                <w:rFonts w:hint="eastAsia" w:ascii="Times New Roman" w:hAnsi="Times New Roman" w:eastAsia="宋体" w:cs="Times New Roman"/>
                <w:color w:val="auto"/>
                <w:spacing w:val="20"/>
                <w:szCs w:val="20"/>
                <w:highlight w:val="none"/>
              </w:rPr>
            </w:pPr>
          </w:p>
        </w:tc>
      </w:tr>
      <w:tr w14:paraId="6CA3F3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noWrap w:val="0"/>
            <w:vAlign w:val="center"/>
          </w:tcPr>
          <w:p w14:paraId="3DE24722">
            <w:pPr>
              <w:widowControl/>
              <w:jc w:val="center"/>
              <w:rPr>
                <w:rFonts w:hint="eastAsia" w:ascii="Times New Roman" w:hAnsi="Times New Roman" w:eastAsia="宋体" w:cs="Times New Roman"/>
                <w:color w:val="auto"/>
                <w:spacing w:val="20"/>
                <w:szCs w:val="20"/>
                <w:highlight w:val="none"/>
              </w:rPr>
            </w:pPr>
          </w:p>
        </w:tc>
        <w:tc>
          <w:tcPr>
            <w:tcW w:w="1671" w:type="dxa"/>
            <w:noWrap w:val="0"/>
            <w:vAlign w:val="top"/>
          </w:tcPr>
          <w:p w14:paraId="6E588D99">
            <w:pPr>
              <w:widowControl/>
              <w:spacing w:line="400" w:lineRule="exact"/>
              <w:jc w:val="center"/>
              <w:rPr>
                <w:rFonts w:hint="eastAsia" w:ascii="Times New Roman" w:hAnsi="Times New Roman" w:eastAsia="宋体" w:cs="Times New Roman"/>
                <w:color w:val="auto"/>
                <w:szCs w:val="20"/>
                <w:highlight w:val="none"/>
              </w:rPr>
            </w:pPr>
          </w:p>
        </w:tc>
        <w:tc>
          <w:tcPr>
            <w:tcW w:w="1322" w:type="dxa"/>
            <w:noWrap w:val="0"/>
            <w:vAlign w:val="center"/>
          </w:tcPr>
          <w:p w14:paraId="7F154A84">
            <w:pPr>
              <w:widowControl/>
              <w:jc w:val="center"/>
              <w:rPr>
                <w:rFonts w:hint="eastAsia" w:ascii="Times New Roman" w:hAnsi="Times New Roman" w:eastAsia="宋体" w:cs="Times New Roman"/>
                <w:color w:val="auto"/>
                <w:spacing w:val="20"/>
                <w:szCs w:val="20"/>
                <w:highlight w:val="none"/>
              </w:rPr>
            </w:pPr>
          </w:p>
        </w:tc>
        <w:tc>
          <w:tcPr>
            <w:tcW w:w="2019" w:type="dxa"/>
            <w:noWrap w:val="0"/>
            <w:vAlign w:val="center"/>
          </w:tcPr>
          <w:p w14:paraId="11D10618">
            <w:pPr>
              <w:widowControl/>
              <w:jc w:val="center"/>
              <w:rPr>
                <w:rFonts w:hint="eastAsia" w:ascii="Times New Roman" w:hAnsi="Times New Roman" w:eastAsia="宋体" w:cs="Times New Roman"/>
                <w:color w:val="auto"/>
                <w:spacing w:val="20"/>
                <w:szCs w:val="20"/>
                <w:highlight w:val="none"/>
              </w:rPr>
            </w:pPr>
          </w:p>
        </w:tc>
        <w:tc>
          <w:tcPr>
            <w:tcW w:w="836" w:type="dxa"/>
            <w:noWrap w:val="0"/>
            <w:vAlign w:val="center"/>
          </w:tcPr>
          <w:p w14:paraId="0FFC8355">
            <w:pPr>
              <w:widowControl/>
              <w:jc w:val="center"/>
              <w:rPr>
                <w:rFonts w:hint="eastAsia" w:ascii="Times New Roman" w:hAnsi="Times New Roman" w:eastAsia="宋体" w:cs="Times New Roman"/>
                <w:color w:val="auto"/>
                <w:spacing w:val="20"/>
                <w:szCs w:val="20"/>
                <w:highlight w:val="none"/>
              </w:rPr>
            </w:pPr>
          </w:p>
        </w:tc>
        <w:tc>
          <w:tcPr>
            <w:tcW w:w="2480" w:type="dxa"/>
            <w:noWrap w:val="0"/>
            <w:vAlign w:val="center"/>
          </w:tcPr>
          <w:p w14:paraId="118E6121">
            <w:pPr>
              <w:widowControl/>
              <w:jc w:val="center"/>
              <w:rPr>
                <w:rFonts w:hint="eastAsia" w:ascii="Times New Roman" w:hAnsi="Times New Roman" w:eastAsia="宋体" w:cs="Times New Roman"/>
                <w:color w:val="auto"/>
                <w:spacing w:val="20"/>
                <w:szCs w:val="20"/>
                <w:highlight w:val="none"/>
              </w:rPr>
            </w:pPr>
          </w:p>
        </w:tc>
      </w:tr>
    </w:tbl>
    <w:p w14:paraId="09ADC16D">
      <w:pPr>
        <w:widowControl/>
        <w:spacing w:line="360" w:lineRule="auto"/>
        <w:jc w:val="left"/>
        <w:rPr>
          <w:rFonts w:hint="eastAsia" w:ascii="Times New Roman" w:hAnsi="Times New Roman" w:eastAsia="宋体" w:cs="Times New Roman"/>
          <w:color w:val="auto"/>
          <w:spacing w:val="20"/>
          <w:szCs w:val="20"/>
          <w:highlight w:val="none"/>
        </w:rPr>
      </w:pPr>
      <w:r>
        <w:rPr>
          <w:rFonts w:hint="eastAsia" w:ascii="Times New Roman" w:hAnsi="Times New Roman" w:eastAsia="宋体" w:cs="Times New Roman"/>
          <w:b/>
          <w:color w:val="auto"/>
          <w:spacing w:val="20"/>
          <w:szCs w:val="20"/>
          <w:highlight w:val="none"/>
        </w:rPr>
        <w:t>供应商盖章</w:t>
      </w:r>
      <w:r>
        <w:rPr>
          <w:rFonts w:hint="eastAsia" w:ascii="Times New Roman" w:hAnsi="Times New Roman" w:eastAsia="宋体" w:cs="Times New Roman"/>
          <w:color w:val="auto"/>
          <w:spacing w:val="20"/>
          <w:szCs w:val="20"/>
          <w:highlight w:val="none"/>
        </w:rPr>
        <w:t>：</w:t>
      </w:r>
      <w:r>
        <w:rPr>
          <w:rFonts w:hint="eastAsia" w:ascii="Times New Roman" w:hAnsi="Times New Roman" w:eastAsia="宋体" w:cs="Times New Roman"/>
          <w:color w:val="auto"/>
          <w:spacing w:val="20"/>
          <w:szCs w:val="20"/>
          <w:highlight w:val="none"/>
          <w:u w:val="single"/>
        </w:rPr>
        <w:t xml:space="preserve">               </w:t>
      </w:r>
      <w:r>
        <w:rPr>
          <w:rFonts w:hint="eastAsia" w:ascii="Times New Roman" w:hAnsi="Times New Roman" w:eastAsia="宋体" w:cs="Times New Roman"/>
          <w:color w:val="auto"/>
          <w:spacing w:val="20"/>
          <w:szCs w:val="20"/>
          <w:highlight w:val="none"/>
        </w:rPr>
        <w:t xml:space="preserve">   </w:t>
      </w:r>
    </w:p>
    <w:p w14:paraId="70A5A027">
      <w:pPr>
        <w:widowControl/>
        <w:spacing w:line="360" w:lineRule="auto"/>
        <w:jc w:val="left"/>
        <w:rPr>
          <w:rFonts w:hint="eastAsia" w:ascii="Times New Roman" w:hAnsi="Times New Roman" w:eastAsia="宋体" w:cs="Times New Roman"/>
          <w:b/>
          <w:color w:val="auto"/>
          <w:sz w:val="32"/>
          <w:szCs w:val="20"/>
          <w:highlight w:val="none"/>
          <w:lang w:val="zh-CN"/>
        </w:rPr>
      </w:pPr>
      <w:r>
        <w:rPr>
          <w:rFonts w:hint="eastAsia" w:ascii="Times New Roman" w:hAnsi="Times New Roman" w:eastAsia="宋体" w:cs="Times New Roman"/>
          <w:b/>
          <w:i/>
          <w:color w:val="auto"/>
          <w:spacing w:val="20"/>
          <w:szCs w:val="20"/>
          <w:highlight w:val="none"/>
        </w:rPr>
        <w:t>注：1、货物详细配置、技术应另页描述。</w:t>
      </w:r>
    </w:p>
    <w:p w14:paraId="5E775343">
      <w:pPr>
        <w:pStyle w:val="14"/>
        <w:widowControl/>
        <w:adjustRightInd w:val="0"/>
        <w:snapToGrid w:val="0"/>
        <w:spacing w:line="320" w:lineRule="atLeast"/>
        <w:jc w:val="left"/>
        <w:outlineLvl w:val="0"/>
        <w:rPr>
          <w:rFonts w:hint="eastAsia"/>
          <w:color w:val="auto"/>
          <w:sz w:val="32"/>
          <w:highlight w:val="none"/>
        </w:rPr>
      </w:pPr>
    </w:p>
    <w:p w14:paraId="106AB0D2">
      <w:pPr>
        <w:pStyle w:val="22"/>
        <w:widowControl/>
        <w:jc w:val="left"/>
        <w:rPr>
          <w:rFonts w:hint="eastAsia"/>
          <w:color w:val="auto"/>
          <w:sz w:val="32"/>
          <w:highlight w:val="none"/>
        </w:rPr>
      </w:pPr>
    </w:p>
    <w:p w14:paraId="08251D70">
      <w:pPr>
        <w:widowControl/>
        <w:jc w:val="left"/>
        <w:rPr>
          <w:rFonts w:hint="eastAsia" w:ascii="Times New Roman" w:hAnsi="Times New Roman" w:eastAsia="宋体" w:cs="Times New Roman"/>
          <w:color w:val="auto"/>
          <w:sz w:val="32"/>
          <w:szCs w:val="20"/>
          <w:highlight w:val="none"/>
        </w:rPr>
      </w:pPr>
    </w:p>
    <w:p w14:paraId="473C3043">
      <w:pPr>
        <w:pStyle w:val="13"/>
        <w:widowControl/>
        <w:jc w:val="left"/>
        <w:rPr>
          <w:rFonts w:hint="eastAsia"/>
          <w:color w:val="auto"/>
          <w:szCs w:val="20"/>
          <w:highlight w:val="none"/>
        </w:rPr>
      </w:pPr>
    </w:p>
    <w:p w14:paraId="425A2D35">
      <w:pPr>
        <w:pStyle w:val="14"/>
        <w:widowControl/>
        <w:adjustRightInd w:val="0"/>
        <w:snapToGrid w:val="0"/>
        <w:spacing w:line="320" w:lineRule="atLeast"/>
        <w:jc w:val="left"/>
        <w:outlineLvl w:val="0"/>
        <w:rPr>
          <w:rFonts w:hint="eastAsia"/>
          <w:color w:val="auto"/>
          <w:sz w:val="32"/>
          <w:highlight w:val="none"/>
        </w:rPr>
      </w:pPr>
    </w:p>
    <w:p w14:paraId="78469C28">
      <w:pPr>
        <w:pStyle w:val="14"/>
        <w:widowControl/>
        <w:adjustRightInd w:val="0"/>
        <w:snapToGrid w:val="0"/>
        <w:spacing w:line="320" w:lineRule="atLeast"/>
        <w:jc w:val="left"/>
        <w:outlineLvl w:val="0"/>
        <w:rPr>
          <w:rFonts w:hint="eastAsia"/>
          <w:color w:val="auto"/>
          <w:sz w:val="32"/>
          <w:highlight w:val="none"/>
        </w:rPr>
      </w:pPr>
    </w:p>
    <w:p w14:paraId="3261DFE0">
      <w:pPr>
        <w:pStyle w:val="14"/>
        <w:widowControl/>
        <w:adjustRightInd w:val="0"/>
        <w:snapToGrid w:val="0"/>
        <w:spacing w:line="320" w:lineRule="atLeast"/>
        <w:jc w:val="left"/>
        <w:outlineLvl w:val="0"/>
        <w:rPr>
          <w:rFonts w:hint="eastAsia"/>
          <w:color w:val="auto"/>
          <w:sz w:val="32"/>
          <w:highlight w:val="none"/>
        </w:rPr>
      </w:pPr>
    </w:p>
    <w:p w14:paraId="086BC2D2">
      <w:pPr>
        <w:pStyle w:val="14"/>
        <w:widowControl/>
        <w:adjustRightInd w:val="0"/>
        <w:snapToGrid w:val="0"/>
        <w:spacing w:line="320" w:lineRule="atLeast"/>
        <w:jc w:val="left"/>
        <w:outlineLvl w:val="0"/>
        <w:rPr>
          <w:rFonts w:hint="eastAsia"/>
          <w:color w:val="auto"/>
          <w:sz w:val="32"/>
          <w:highlight w:val="none"/>
        </w:rPr>
      </w:pPr>
    </w:p>
    <w:p w14:paraId="062B2095">
      <w:pPr>
        <w:pStyle w:val="14"/>
        <w:widowControl/>
        <w:adjustRightInd w:val="0"/>
        <w:snapToGrid w:val="0"/>
        <w:spacing w:line="320" w:lineRule="atLeast"/>
        <w:jc w:val="left"/>
        <w:outlineLvl w:val="0"/>
        <w:rPr>
          <w:rFonts w:hint="eastAsia"/>
          <w:color w:val="auto"/>
          <w:sz w:val="32"/>
          <w:highlight w:val="none"/>
        </w:rPr>
      </w:pPr>
    </w:p>
    <w:p w14:paraId="1F9E030C">
      <w:pPr>
        <w:pStyle w:val="14"/>
        <w:widowControl/>
        <w:adjustRightInd w:val="0"/>
        <w:snapToGrid w:val="0"/>
        <w:spacing w:line="320" w:lineRule="atLeast"/>
        <w:jc w:val="left"/>
        <w:outlineLvl w:val="0"/>
        <w:rPr>
          <w:rFonts w:hint="eastAsia"/>
          <w:color w:val="auto"/>
          <w:sz w:val="32"/>
          <w:highlight w:val="none"/>
        </w:rPr>
      </w:pPr>
    </w:p>
    <w:p w14:paraId="70B9DAE4">
      <w:pPr>
        <w:pStyle w:val="14"/>
        <w:widowControl/>
        <w:adjustRightInd w:val="0"/>
        <w:snapToGrid w:val="0"/>
        <w:spacing w:line="320" w:lineRule="atLeast"/>
        <w:jc w:val="left"/>
        <w:outlineLvl w:val="0"/>
        <w:rPr>
          <w:rFonts w:hint="eastAsia"/>
          <w:color w:val="auto"/>
          <w:sz w:val="32"/>
          <w:highlight w:val="none"/>
        </w:rPr>
      </w:pPr>
    </w:p>
    <w:p w14:paraId="26E99BD8">
      <w:pPr>
        <w:widowControl/>
        <w:autoSpaceDE w:val="0"/>
        <w:autoSpaceDN w:val="0"/>
        <w:adjustRightInd w:val="0"/>
        <w:jc w:val="left"/>
        <w:outlineLvl w:val="0"/>
        <w:rPr>
          <w:rFonts w:hint="eastAsia" w:ascii="Times New Roman" w:hAnsi="Times New Roman" w:eastAsia="宋体" w:cs="Times New Roman"/>
          <w:b/>
          <w:color w:val="auto"/>
          <w:sz w:val="32"/>
          <w:szCs w:val="20"/>
          <w:highlight w:val="none"/>
        </w:rPr>
      </w:pPr>
    </w:p>
    <w:p w14:paraId="0D68A838">
      <w:pPr>
        <w:widowControl/>
        <w:autoSpaceDE w:val="0"/>
        <w:autoSpaceDN w:val="0"/>
        <w:adjustRightInd w:val="0"/>
        <w:jc w:val="left"/>
        <w:outlineLvl w:val="0"/>
        <w:rPr>
          <w:rFonts w:hint="eastAsia" w:ascii="Times New Roman" w:hAnsi="Times New Roman" w:eastAsia="宋体" w:cs="Times New Roman"/>
          <w:b/>
          <w:color w:val="auto"/>
          <w:sz w:val="32"/>
          <w:szCs w:val="20"/>
          <w:highlight w:val="none"/>
        </w:rPr>
      </w:pPr>
    </w:p>
    <w:p w14:paraId="4882EBAC">
      <w:pPr>
        <w:widowControl/>
        <w:autoSpaceDE w:val="0"/>
        <w:autoSpaceDN w:val="0"/>
        <w:adjustRightInd w:val="0"/>
        <w:jc w:val="left"/>
        <w:outlineLvl w:val="0"/>
        <w:rPr>
          <w:rFonts w:hint="eastAsia" w:ascii="Times New Roman" w:hAnsi="Times New Roman" w:eastAsia="宋体" w:cs="Times New Roman"/>
          <w:b/>
          <w:color w:val="auto"/>
          <w:sz w:val="32"/>
          <w:szCs w:val="20"/>
          <w:highlight w:val="none"/>
        </w:rPr>
      </w:pPr>
    </w:p>
    <w:p w14:paraId="2A56E682">
      <w:pPr>
        <w:widowControl/>
        <w:autoSpaceDE w:val="0"/>
        <w:autoSpaceDN w:val="0"/>
        <w:adjustRightInd w:val="0"/>
        <w:jc w:val="left"/>
        <w:outlineLvl w:val="0"/>
        <w:rPr>
          <w:rFonts w:hint="eastAsia" w:ascii="Times New Roman" w:hAnsi="Times New Roman" w:eastAsia="宋体" w:cs="Times New Roman"/>
          <w:b/>
          <w:color w:val="auto"/>
          <w:sz w:val="32"/>
          <w:szCs w:val="20"/>
          <w:highlight w:val="none"/>
          <w:lang w:val="zh-CN"/>
        </w:rPr>
      </w:pPr>
      <w:r>
        <w:rPr>
          <w:rFonts w:hint="eastAsia" w:ascii="Times New Roman" w:hAnsi="Times New Roman" w:eastAsia="宋体" w:cs="Times New Roman"/>
          <w:b/>
          <w:color w:val="auto"/>
          <w:sz w:val="32"/>
          <w:szCs w:val="20"/>
          <w:highlight w:val="none"/>
        </w:rPr>
        <w:t>3.</w:t>
      </w:r>
      <w:r>
        <w:rPr>
          <w:rFonts w:hint="eastAsia" w:ascii="Times New Roman" w:hAnsi="Times New Roman" w:eastAsia="宋体" w:cs="Times New Roman"/>
          <w:b/>
          <w:color w:val="auto"/>
          <w:sz w:val="32"/>
          <w:szCs w:val="20"/>
          <w:highlight w:val="none"/>
          <w:lang w:val="en-US" w:eastAsia="zh-CN"/>
        </w:rPr>
        <w:t xml:space="preserve">10 </w:t>
      </w:r>
      <w:r>
        <w:rPr>
          <w:rFonts w:hint="eastAsia" w:ascii="Times New Roman" w:hAnsi="Times New Roman" w:eastAsia="宋体" w:cs="Times New Roman"/>
          <w:b/>
          <w:color w:val="auto"/>
          <w:sz w:val="32"/>
          <w:szCs w:val="20"/>
          <w:highlight w:val="none"/>
          <w:lang w:val="zh-CN"/>
        </w:rPr>
        <w:t>商务偏离表、技术偏离表</w:t>
      </w:r>
    </w:p>
    <w:p w14:paraId="4FFFB3A2">
      <w:pPr>
        <w:widowControl/>
        <w:autoSpaceDE w:val="0"/>
        <w:autoSpaceDN w:val="0"/>
        <w:adjustRightInd w:val="0"/>
        <w:spacing w:line="440" w:lineRule="atLeast"/>
        <w:ind w:firstLine="3413"/>
        <w:jc w:val="left"/>
        <w:outlineLvl w:val="0"/>
        <w:rPr>
          <w:rFonts w:hint="eastAsia" w:ascii="Times New Roman" w:hAnsi="Times New Roman" w:eastAsia="宋体" w:cs="Times New Roman"/>
          <w:b/>
          <w:color w:val="auto"/>
          <w:sz w:val="36"/>
          <w:szCs w:val="20"/>
          <w:highlight w:val="none"/>
          <w:lang w:val="zh-CN"/>
        </w:rPr>
      </w:pPr>
      <w:r>
        <w:rPr>
          <w:rFonts w:hint="eastAsia" w:ascii="Times New Roman" w:hAnsi="Times New Roman" w:eastAsia="宋体" w:cs="Times New Roman"/>
          <w:b/>
          <w:color w:val="auto"/>
          <w:sz w:val="36"/>
          <w:szCs w:val="20"/>
          <w:highlight w:val="none"/>
          <w:lang w:val="zh-CN"/>
        </w:rPr>
        <w:t>商 务 偏 离 表</w:t>
      </w:r>
    </w:p>
    <w:p w14:paraId="4E2D72F9">
      <w:pPr>
        <w:widowControl/>
        <w:autoSpaceDE w:val="0"/>
        <w:autoSpaceDN w:val="0"/>
        <w:adjustRightInd w:val="0"/>
        <w:spacing w:line="440" w:lineRule="atLeast"/>
        <w:ind w:firstLine="3413"/>
        <w:jc w:val="left"/>
        <w:rPr>
          <w:rFonts w:hint="eastAsia" w:ascii="Times New Roman" w:hAnsi="Times New Roman" w:eastAsia="宋体" w:cs="Times New Roman"/>
          <w:b/>
          <w:color w:val="auto"/>
          <w:sz w:val="36"/>
          <w:szCs w:val="20"/>
          <w:highlight w:val="none"/>
          <w:lang w:val="zh-CN"/>
        </w:rPr>
      </w:pPr>
    </w:p>
    <w:tbl>
      <w:tblPr>
        <w:tblStyle w:val="26"/>
        <w:tblW w:w="0" w:type="auto"/>
        <w:tblInd w:w="0" w:type="dxa"/>
        <w:tblLayout w:type="fixed"/>
        <w:tblCellMar>
          <w:top w:w="0" w:type="dxa"/>
          <w:left w:w="108" w:type="dxa"/>
          <w:bottom w:w="0" w:type="dxa"/>
          <w:right w:w="108" w:type="dxa"/>
        </w:tblCellMar>
      </w:tblPr>
      <w:tblGrid>
        <w:gridCol w:w="900"/>
        <w:gridCol w:w="1800"/>
        <w:gridCol w:w="2664"/>
        <w:gridCol w:w="2110"/>
        <w:gridCol w:w="2126"/>
      </w:tblGrid>
      <w:tr w14:paraId="1050AA4B">
        <w:tblPrEx>
          <w:tblCellMar>
            <w:top w:w="0" w:type="dxa"/>
            <w:left w:w="108" w:type="dxa"/>
            <w:bottom w:w="0" w:type="dxa"/>
            <w:right w:w="108" w:type="dxa"/>
          </w:tblCellMar>
        </w:tblPrEx>
        <w:trPr>
          <w:trHeight w:val="936" w:hRule="atLeast"/>
        </w:trPr>
        <w:tc>
          <w:tcPr>
            <w:tcW w:w="900" w:type="dxa"/>
            <w:tcBorders>
              <w:top w:val="single" w:color="auto" w:sz="6" w:space="0"/>
              <w:left w:val="single" w:color="auto" w:sz="6" w:space="0"/>
              <w:bottom w:val="single" w:color="auto" w:sz="6" w:space="0"/>
              <w:right w:val="single" w:color="auto" w:sz="6" w:space="0"/>
            </w:tcBorders>
            <w:noWrap w:val="0"/>
            <w:vAlign w:val="center"/>
          </w:tcPr>
          <w:p w14:paraId="3AB20553">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r>
              <w:rPr>
                <w:rFonts w:hint="eastAsia" w:ascii="Times New Roman" w:hAnsi="Times New Roman" w:eastAsia="宋体" w:cs="Times New Roman"/>
                <w:b/>
                <w:color w:val="auto"/>
                <w:szCs w:val="20"/>
                <w:highlight w:val="none"/>
                <w:lang w:val="zh-CN"/>
              </w:rPr>
              <w:t>序 号</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775F4C88">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r>
              <w:rPr>
                <w:rFonts w:hint="eastAsia" w:ascii="Times New Roman" w:hAnsi="Times New Roman" w:eastAsia="宋体" w:cs="Times New Roman"/>
                <w:b/>
                <w:color w:val="auto"/>
                <w:szCs w:val="20"/>
                <w:highlight w:val="none"/>
                <w:lang w:val="zh-CN"/>
              </w:rPr>
              <w:t>内容</w:t>
            </w:r>
          </w:p>
        </w:tc>
        <w:tc>
          <w:tcPr>
            <w:tcW w:w="2664" w:type="dxa"/>
            <w:tcBorders>
              <w:top w:val="single" w:color="auto" w:sz="6" w:space="0"/>
              <w:left w:val="single" w:color="auto" w:sz="6" w:space="0"/>
              <w:bottom w:val="single" w:color="auto" w:sz="6" w:space="0"/>
              <w:right w:val="single" w:color="auto" w:sz="6" w:space="0"/>
            </w:tcBorders>
            <w:noWrap w:val="0"/>
            <w:vAlign w:val="center"/>
          </w:tcPr>
          <w:p w14:paraId="17010E3B">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r>
              <w:rPr>
                <w:rFonts w:hint="eastAsia" w:ascii="Times New Roman" w:hAnsi="Times New Roman" w:eastAsia="宋体" w:cs="Times New Roman"/>
                <w:b/>
                <w:color w:val="auto"/>
                <w:szCs w:val="20"/>
                <w:highlight w:val="none"/>
                <w:lang w:val="zh-CN"/>
              </w:rPr>
              <w:t>招标文件规范要求</w:t>
            </w:r>
          </w:p>
        </w:tc>
        <w:tc>
          <w:tcPr>
            <w:tcW w:w="2110" w:type="dxa"/>
            <w:tcBorders>
              <w:top w:val="single" w:color="auto" w:sz="6" w:space="0"/>
              <w:left w:val="single" w:color="auto" w:sz="6" w:space="0"/>
              <w:bottom w:val="single" w:color="auto" w:sz="6" w:space="0"/>
              <w:right w:val="single" w:color="auto" w:sz="6" w:space="0"/>
            </w:tcBorders>
            <w:noWrap w:val="0"/>
            <w:vAlign w:val="center"/>
          </w:tcPr>
          <w:p w14:paraId="54731750">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r>
              <w:rPr>
                <w:rFonts w:hint="eastAsia" w:ascii="Times New Roman" w:hAnsi="Times New Roman" w:eastAsia="宋体" w:cs="Times New Roman"/>
                <w:b/>
                <w:color w:val="auto"/>
                <w:szCs w:val="20"/>
                <w:highlight w:val="none"/>
                <w:lang w:val="zh-CN"/>
              </w:rPr>
              <w:t>投标文件</w:t>
            </w:r>
          </w:p>
          <w:p w14:paraId="7264AFA1">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r>
              <w:rPr>
                <w:rFonts w:hint="eastAsia" w:ascii="Times New Roman" w:hAnsi="Times New Roman" w:eastAsia="宋体" w:cs="Times New Roman"/>
                <w:b/>
                <w:color w:val="auto"/>
                <w:szCs w:val="20"/>
                <w:highlight w:val="none"/>
                <w:lang w:val="zh-CN"/>
              </w:rPr>
              <w:t>对应规范</w:t>
            </w:r>
          </w:p>
        </w:tc>
        <w:tc>
          <w:tcPr>
            <w:tcW w:w="2126" w:type="dxa"/>
            <w:tcBorders>
              <w:top w:val="single" w:color="auto" w:sz="6" w:space="0"/>
              <w:left w:val="single" w:color="auto" w:sz="6" w:space="0"/>
              <w:bottom w:val="single" w:color="auto" w:sz="6" w:space="0"/>
              <w:right w:val="single" w:color="auto" w:sz="6" w:space="0"/>
            </w:tcBorders>
            <w:noWrap w:val="0"/>
            <w:vAlign w:val="center"/>
          </w:tcPr>
          <w:p w14:paraId="21B9997B">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r>
              <w:rPr>
                <w:rFonts w:hint="eastAsia" w:ascii="Times New Roman" w:hAnsi="Times New Roman" w:eastAsia="宋体" w:cs="Times New Roman"/>
                <w:b/>
                <w:color w:val="auto"/>
                <w:szCs w:val="20"/>
                <w:highlight w:val="none"/>
                <w:lang w:val="zh-CN"/>
              </w:rPr>
              <w:t>备 注</w:t>
            </w:r>
          </w:p>
        </w:tc>
      </w:tr>
      <w:tr w14:paraId="2041F6F9">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0135416D">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55C90765">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12340F94">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0954F865">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5B628376">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r w14:paraId="3B6970D7">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2B86B5BF">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1A6F3291">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7424FAD1">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4AE8E2B0">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3891765A">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r w14:paraId="02A87C9E">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5C6297AF">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635EA324">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58D8132A">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51D652A4">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0C5987DA">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r w14:paraId="7E024838">
        <w:tblPrEx>
          <w:tblCellMar>
            <w:top w:w="0" w:type="dxa"/>
            <w:left w:w="108" w:type="dxa"/>
            <w:bottom w:w="0" w:type="dxa"/>
            <w:right w:w="108" w:type="dxa"/>
          </w:tblCellMar>
        </w:tblPrEx>
        <w:trPr>
          <w:trHeight w:val="436"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23591626">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2293EFF8">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440FC483">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1175DB85">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5D58F56F">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r w14:paraId="2254D708">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225068D4">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77168A6E">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1FB5762E">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3BDC1702">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56D90D1F">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r w14:paraId="50FBDE22">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454849FC">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6395131C">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1C05DDA8">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70FAD5EA">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42796502">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r w14:paraId="71ECD2E2">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54E908BA">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2CDB95BC">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54111A1E">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4C39D0EA">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045A2B4E">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r w14:paraId="40C4CF6E">
        <w:tblPrEx>
          <w:tblCellMar>
            <w:top w:w="0" w:type="dxa"/>
            <w:left w:w="108" w:type="dxa"/>
            <w:bottom w:w="0" w:type="dxa"/>
            <w:right w:w="108" w:type="dxa"/>
          </w:tblCellMar>
        </w:tblPrEx>
        <w:trPr>
          <w:trHeight w:val="436"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65FCE045">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48FE6412">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25FB4500">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724C157D">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7B0DF120">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r w14:paraId="5C8BC535">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04022DBD">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40ADA48A">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7B642334">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227A797F">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4AC34FF3">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r w14:paraId="7A941679">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260E8163">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07B064BB">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24EDB328">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2BF532F3">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26446496">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r w14:paraId="4716DBB4">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noWrap w:val="0"/>
            <w:vAlign w:val="top"/>
          </w:tcPr>
          <w:p w14:paraId="53C6D1AA">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192CE98C">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664" w:type="dxa"/>
            <w:tcBorders>
              <w:top w:val="single" w:color="auto" w:sz="6" w:space="0"/>
              <w:left w:val="single" w:color="auto" w:sz="6" w:space="0"/>
              <w:bottom w:val="single" w:color="auto" w:sz="6" w:space="0"/>
              <w:right w:val="single" w:color="auto" w:sz="6" w:space="0"/>
            </w:tcBorders>
            <w:noWrap w:val="0"/>
            <w:vAlign w:val="top"/>
          </w:tcPr>
          <w:p w14:paraId="403BE798">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10" w:type="dxa"/>
            <w:tcBorders>
              <w:top w:val="single" w:color="auto" w:sz="6" w:space="0"/>
              <w:left w:val="single" w:color="auto" w:sz="6" w:space="0"/>
              <w:bottom w:val="single" w:color="auto" w:sz="6" w:space="0"/>
              <w:right w:val="single" w:color="auto" w:sz="6" w:space="0"/>
            </w:tcBorders>
            <w:noWrap w:val="0"/>
            <w:vAlign w:val="top"/>
          </w:tcPr>
          <w:p w14:paraId="5A7BFFD8">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126" w:type="dxa"/>
            <w:tcBorders>
              <w:top w:val="single" w:color="auto" w:sz="6" w:space="0"/>
              <w:left w:val="single" w:color="auto" w:sz="6" w:space="0"/>
              <w:bottom w:val="single" w:color="auto" w:sz="6" w:space="0"/>
              <w:right w:val="single" w:color="auto" w:sz="6" w:space="0"/>
            </w:tcBorders>
            <w:noWrap w:val="0"/>
            <w:vAlign w:val="top"/>
          </w:tcPr>
          <w:p w14:paraId="21AE4CBA">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bl>
    <w:p w14:paraId="73D0E4EF">
      <w:pPr>
        <w:widowControl/>
        <w:autoSpaceDE w:val="0"/>
        <w:autoSpaceDN w:val="0"/>
        <w:adjustRightInd w:val="0"/>
        <w:spacing w:line="440" w:lineRule="atLeast"/>
        <w:jc w:val="left"/>
        <w:rPr>
          <w:rFonts w:hint="eastAsia" w:ascii="Times New Roman" w:hAnsi="Times New Roman" w:eastAsia="宋体" w:cs="Times New Roman"/>
          <w:b/>
          <w:color w:val="auto"/>
          <w:sz w:val="32"/>
          <w:szCs w:val="20"/>
          <w:highlight w:val="none"/>
          <w:lang w:val="zh-CN"/>
        </w:rPr>
      </w:pPr>
      <w:r>
        <w:rPr>
          <w:rFonts w:hint="eastAsia" w:ascii="Times New Roman" w:hAnsi="Times New Roman" w:eastAsia="宋体" w:cs="Times New Roman"/>
          <w:b/>
          <w:color w:val="auto"/>
          <w:szCs w:val="20"/>
          <w:highlight w:val="none"/>
          <w:lang w:val="zh-CN"/>
        </w:rPr>
        <w:t>供应商盖章：</w:t>
      </w:r>
    </w:p>
    <w:p w14:paraId="4244B2A8">
      <w:pPr>
        <w:widowControl/>
        <w:autoSpaceDE w:val="0"/>
        <w:autoSpaceDN w:val="0"/>
        <w:adjustRightInd w:val="0"/>
        <w:spacing w:line="440" w:lineRule="atLeast"/>
        <w:jc w:val="left"/>
        <w:outlineLvl w:val="0"/>
        <w:rPr>
          <w:rFonts w:hint="eastAsia" w:ascii="Times New Roman" w:hAnsi="Times New Roman" w:eastAsia="宋体" w:cs="Times New Roman"/>
          <w:b/>
          <w:color w:val="auto"/>
          <w:sz w:val="32"/>
          <w:szCs w:val="20"/>
          <w:highlight w:val="none"/>
          <w:lang w:val="zh-CN"/>
        </w:rPr>
      </w:pPr>
    </w:p>
    <w:p w14:paraId="3A390726">
      <w:pPr>
        <w:widowControl/>
        <w:autoSpaceDE w:val="0"/>
        <w:autoSpaceDN w:val="0"/>
        <w:adjustRightInd w:val="0"/>
        <w:spacing w:line="440" w:lineRule="atLeast"/>
        <w:ind w:firstLine="3614" w:firstLineChars="1000"/>
        <w:jc w:val="left"/>
        <w:outlineLvl w:val="0"/>
        <w:rPr>
          <w:rFonts w:hint="eastAsia" w:ascii="Times New Roman" w:hAnsi="Times New Roman" w:eastAsia="宋体" w:cs="Times New Roman"/>
          <w:b/>
          <w:color w:val="auto"/>
          <w:sz w:val="36"/>
          <w:szCs w:val="20"/>
          <w:highlight w:val="none"/>
          <w:lang w:val="zh-CN"/>
        </w:rPr>
      </w:pPr>
      <w:r>
        <w:rPr>
          <w:rFonts w:hint="eastAsia" w:ascii="Times New Roman" w:hAnsi="Times New Roman" w:eastAsia="宋体" w:cs="Times New Roman"/>
          <w:b/>
          <w:color w:val="auto"/>
          <w:sz w:val="36"/>
          <w:szCs w:val="20"/>
          <w:highlight w:val="none"/>
          <w:lang w:val="zh-CN"/>
        </w:rPr>
        <w:t>技术偏离表</w:t>
      </w:r>
    </w:p>
    <w:tbl>
      <w:tblPr>
        <w:tblStyle w:val="26"/>
        <w:tblW w:w="0" w:type="auto"/>
        <w:tblInd w:w="-192" w:type="dxa"/>
        <w:tblLayout w:type="fixed"/>
        <w:tblCellMar>
          <w:top w:w="0" w:type="dxa"/>
          <w:left w:w="108" w:type="dxa"/>
          <w:bottom w:w="0" w:type="dxa"/>
          <w:right w:w="108" w:type="dxa"/>
        </w:tblCellMar>
      </w:tblPr>
      <w:tblGrid>
        <w:gridCol w:w="900"/>
        <w:gridCol w:w="1800"/>
        <w:gridCol w:w="2300"/>
        <w:gridCol w:w="2000"/>
        <w:gridCol w:w="2800"/>
      </w:tblGrid>
      <w:tr w14:paraId="77438AA6">
        <w:tblPrEx>
          <w:tblCellMar>
            <w:top w:w="0" w:type="dxa"/>
            <w:left w:w="108" w:type="dxa"/>
            <w:bottom w:w="0" w:type="dxa"/>
            <w:right w:w="108" w:type="dxa"/>
          </w:tblCellMar>
        </w:tblPrEx>
        <w:trPr>
          <w:trHeight w:val="918" w:hRule="atLeast"/>
        </w:trPr>
        <w:tc>
          <w:tcPr>
            <w:tcW w:w="900" w:type="dxa"/>
            <w:tcBorders>
              <w:top w:val="single" w:color="auto" w:sz="6" w:space="0"/>
              <w:left w:val="single" w:color="auto" w:sz="6" w:space="0"/>
              <w:bottom w:val="single" w:color="auto" w:sz="6" w:space="0"/>
              <w:right w:val="single" w:color="auto" w:sz="6" w:space="0"/>
            </w:tcBorders>
            <w:noWrap w:val="0"/>
            <w:vAlign w:val="center"/>
          </w:tcPr>
          <w:p w14:paraId="27F499A8">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r>
              <w:rPr>
                <w:rFonts w:hint="eastAsia" w:ascii="Times New Roman" w:hAnsi="Times New Roman" w:eastAsia="宋体" w:cs="Times New Roman"/>
                <w:b/>
                <w:color w:val="auto"/>
                <w:szCs w:val="20"/>
                <w:highlight w:val="none"/>
                <w:lang w:val="zh-CN"/>
              </w:rPr>
              <w:t>序 号</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3B25FCFD">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r>
              <w:rPr>
                <w:rFonts w:hint="eastAsia" w:ascii="Times New Roman" w:hAnsi="Times New Roman" w:eastAsia="宋体" w:cs="Times New Roman"/>
                <w:b/>
                <w:color w:val="auto"/>
                <w:szCs w:val="20"/>
                <w:highlight w:val="none"/>
                <w:lang w:val="zh-CN"/>
              </w:rPr>
              <w:t>内容</w:t>
            </w:r>
          </w:p>
        </w:tc>
        <w:tc>
          <w:tcPr>
            <w:tcW w:w="2300" w:type="dxa"/>
            <w:tcBorders>
              <w:top w:val="single" w:color="auto" w:sz="6" w:space="0"/>
              <w:left w:val="single" w:color="auto" w:sz="6" w:space="0"/>
              <w:bottom w:val="single" w:color="auto" w:sz="6" w:space="0"/>
              <w:right w:val="single" w:color="auto" w:sz="6" w:space="0"/>
            </w:tcBorders>
            <w:noWrap w:val="0"/>
            <w:vAlign w:val="center"/>
          </w:tcPr>
          <w:p w14:paraId="73CFE8C4">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r>
              <w:rPr>
                <w:rFonts w:hint="eastAsia" w:ascii="Times New Roman" w:hAnsi="Times New Roman" w:eastAsia="宋体" w:cs="Times New Roman"/>
                <w:b/>
                <w:color w:val="auto"/>
                <w:szCs w:val="20"/>
                <w:highlight w:val="none"/>
                <w:lang w:val="zh-CN"/>
              </w:rPr>
              <w:t>招标文件规范要求</w:t>
            </w:r>
          </w:p>
        </w:tc>
        <w:tc>
          <w:tcPr>
            <w:tcW w:w="2000" w:type="dxa"/>
            <w:tcBorders>
              <w:top w:val="single" w:color="auto" w:sz="6" w:space="0"/>
              <w:left w:val="single" w:color="auto" w:sz="6" w:space="0"/>
              <w:bottom w:val="single" w:color="auto" w:sz="6" w:space="0"/>
              <w:right w:val="single" w:color="auto" w:sz="6" w:space="0"/>
            </w:tcBorders>
            <w:noWrap w:val="0"/>
            <w:vAlign w:val="center"/>
          </w:tcPr>
          <w:p w14:paraId="33D0DCCF">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r>
              <w:rPr>
                <w:rFonts w:hint="eastAsia" w:ascii="Times New Roman" w:hAnsi="Times New Roman" w:eastAsia="宋体" w:cs="Times New Roman"/>
                <w:b/>
                <w:color w:val="auto"/>
                <w:szCs w:val="20"/>
                <w:highlight w:val="none"/>
                <w:lang w:val="zh-CN"/>
              </w:rPr>
              <w:t>投标文件</w:t>
            </w:r>
          </w:p>
          <w:p w14:paraId="412B6A6A">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r>
              <w:rPr>
                <w:rFonts w:hint="eastAsia" w:ascii="Times New Roman" w:hAnsi="Times New Roman" w:eastAsia="宋体" w:cs="Times New Roman"/>
                <w:b/>
                <w:color w:val="auto"/>
                <w:szCs w:val="20"/>
                <w:highlight w:val="none"/>
                <w:lang w:val="zh-CN"/>
              </w:rPr>
              <w:t>对应规范</w:t>
            </w:r>
          </w:p>
        </w:tc>
        <w:tc>
          <w:tcPr>
            <w:tcW w:w="2800" w:type="dxa"/>
            <w:tcBorders>
              <w:top w:val="single" w:color="auto" w:sz="6" w:space="0"/>
              <w:left w:val="single" w:color="auto" w:sz="6" w:space="0"/>
              <w:bottom w:val="single" w:color="auto" w:sz="6" w:space="0"/>
              <w:right w:val="single" w:color="auto" w:sz="6" w:space="0"/>
            </w:tcBorders>
            <w:noWrap w:val="0"/>
            <w:vAlign w:val="center"/>
          </w:tcPr>
          <w:p w14:paraId="4049A954">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r>
              <w:rPr>
                <w:rFonts w:hint="eastAsia" w:ascii="Times New Roman" w:hAnsi="Times New Roman" w:eastAsia="宋体" w:cs="Times New Roman"/>
                <w:b/>
                <w:color w:val="auto"/>
                <w:szCs w:val="20"/>
                <w:highlight w:val="none"/>
                <w:lang w:val="zh-CN"/>
              </w:rPr>
              <w:t>备 注</w:t>
            </w:r>
          </w:p>
        </w:tc>
      </w:tr>
      <w:tr w14:paraId="1A0F713A">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noWrap w:val="0"/>
            <w:vAlign w:val="top"/>
          </w:tcPr>
          <w:p w14:paraId="13FB3AA1">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00FDB383">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300" w:type="dxa"/>
            <w:tcBorders>
              <w:top w:val="single" w:color="auto" w:sz="6" w:space="0"/>
              <w:left w:val="single" w:color="auto" w:sz="6" w:space="0"/>
              <w:bottom w:val="single" w:color="auto" w:sz="6" w:space="0"/>
              <w:right w:val="single" w:color="auto" w:sz="6" w:space="0"/>
            </w:tcBorders>
            <w:noWrap w:val="0"/>
            <w:vAlign w:val="top"/>
          </w:tcPr>
          <w:p w14:paraId="7EFB7FB2">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000" w:type="dxa"/>
            <w:tcBorders>
              <w:top w:val="single" w:color="auto" w:sz="6" w:space="0"/>
              <w:left w:val="single" w:color="auto" w:sz="6" w:space="0"/>
              <w:bottom w:val="single" w:color="auto" w:sz="6" w:space="0"/>
              <w:right w:val="single" w:color="auto" w:sz="6" w:space="0"/>
            </w:tcBorders>
            <w:noWrap w:val="0"/>
            <w:vAlign w:val="top"/>
          </w:tcPr>
          <w:p w14:paraId="539FA371">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800" w:type="dxa"/>
            <w:tcBorders>
              <w:top w:val="single" w:color="auto" w:sz="6" w:space="0"/>
              <w:left w:val="single" w:color="auto" w:sz="6" w:space="0"/>
              <w:bottom w:val="single" w:color="auto" w:sz="6" w:space="0"/>
              <w:right w:val="single" w:color="auto" w:sz="6" w:space="0"/>
            </w:tcBorders>
            <w:noWrap w:val="0"/>
            <w:vAlign w:val="top"/>
          </w:tcPr>
          <w:p w14:paraId="50BD23D6">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r w14:paraId="263AA5D5">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noWrap w:val="0"/>
            <w:vAlign w:val="top"/>
          </w:tcPr>
          <w:p w14:paraId="7D969904">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2CE35A98">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300" w:type="dxa"/>
            <w:tcBorders>
              <w:top w:val="single" w:color="auto" w:sz="6" w:space="0"/>
              <w:left w:val="single" w:color="auto" w:sz="6" w:space="0"/>
              <w:bottom w:val="single" w:color="auto" w:sz="6" w:space="0"/>
              <w:right w:val="single" w:color="auto" w:sz="6" w:space="0"/>
            </w:tcBorders>
            <w:noWrap w:val="0"/>
            <w:vAlign w:val="top"/>
          </w:tcPr>
          <w:p w14:paraId="7F36A833">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000" w:type="dxa"/>
            <w:tcBorders>
              <w:top w:val="single" w:color="auto" w:sz="6" w:space="0"/>
              <w:left w:val="single" w:color="auto" w:sz="6" w:space="0"/>
              <w:bottom w:val="single" w:color="auto" w:sz="6" w:space="0"/>
              <w:right w:val="single" w:color="auto" w:sz="6" w:space="0"/>
            </w:tcBorders>
            <w:noWrap w:val="0"/>
            <w:vAlign w:val="top"/>
          </w:tcPr>
          <w:p w14:paraId="5EDC1F0B">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800" w:type="dxa"/>
            <w:tcBorders>
              <w:top w:val="single" w:color="auto" w:sz="6" w:space="0"/>
              <w:left w:val="single" w:color="auto" w:sz="6" w:space="0"/>
              <w:bottom w:val="single" w:color="auto" w:sz="6" w:space="0"/>
              <w:right w:val="single" w:color="auto" w:sz="6" w:space="0"/>
            </w:tcBorders>
            <w:noWrap w:val="0"/>
            <w:vAlign w:val="top"/>
          </w:tcPr>
          <w:p w14:paraId="2CCDB08E">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r w14:paraId="44FE5663">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noWrap w:val="0"/>
            <w:vAlign w:val="top"/>
          </w:tcPr>
          <w:p w14:paraId="5CBE99AB">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363BBB91">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300" w:type="dxa"/>
            <w:tcBorders>
              <w:top w:val="single" w:color="auto" w:sz="6" w:space="0"/>
              <w:left w:val="single" w:color="auto" w:sz="6" w:space="0"/>
              <w:bottom w:val="single" w:color="auto" w:sz="6" w:space="0"/>
              <w:right w:val="single" w:color="auto" w:sz="6" w:space="0"/>
            </w:tcBorders>
            <w:noWrap w:val="0"/>
            <w:vAlign w:val="top"/>
          </w:tcPr>
          <w:p w14:paraId="41CBCED3">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000" w:type="dxa"/>
            <w:tcBorders>
              <w:top w:val="single" w:color="auto" w:sz="6" w:space="0"/>
              <w:left w:val="single" w:color="auto" w:sz="6" w:space="0"/>
              <w:bottom w:val="single" w:color="auto" w:sz="6" w:space="0"/>
              <w:right w:val="single" w:color="auto" w:sz="6" w:space="0"/>
            </w:tcBorders>
            <w:noWrap w:val="0"/>
            <w:vAlign w:val="top"/>
          </w:tcPr>
          <w:p w14:paraId="3CCE66D5">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800" w:type="dxa"/>
            <w:tcBorders>
              <w:top w:val="single" w:color="auto" w:sz="6" w:space="0"/>
              <w:left w:val="single" w:color="auto" w:sz="6" w:space="0"/>
              <w:bottom w:val="single" w:color="auto" w:sz="6" w:space="0"/>
              <w:right w:val="single" w:color="auto" w:sz="6" w:space="0"/>
            </w:tcBorders>
            <w:noWrap w:val="0"/>
            <w:vAlign w:val="top"/>
          </w:tcPr>
          <w:p w14:paraId="1183DD03">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r w14:paraId="1775FBCE">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noWrap w:val="0"/>
            <w:vAlign w:val="top"/>
          </w:tcPr>
          <w:p w14:paraId="65A6B20F">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0F48FCAE">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300" w:type="dxa"/>
            <w:tcBorders>
              <w:top w:val="single" w:color="auto" w:sz="6" w:space="0"/>
              <w:left w:val="single" w:color="auto" w:sz="6" w:space="0"/>
              <w:bottom w:val="single" w:color="auto" w:sz="6" w:space="0"/>
              <w:right w:val="single" w:color="auto" w:sz="6" w:space="0"/>
            </w:tcBorders>
            <w:noWrap w:val="0"/>
            <w:vAlign w:val="top"/>
          </w:tcPr>
          <w:p w14:paraId="04A1FAB8">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000" w:type="dxa"/>
            <w:tcBorders>
              <w:top w:val="single" w:color="auto" w:sz="6" w:space="0"/>
              <w:left w:val="single" w:color="auto" w:sz="6" w:space="0"/>
              <w:bottom w:val="single" w:color="auto" w:sz="6" w:space="0"/>
              <w:right w:val="single" w:color="auto" w:sz="6" w:space="0"/>
            </w:tcBorders>
            <w:noWrap w:val="0"/>
            <w:vAlign w:val="top"/>
          </w:tcPr>
          <w:p w14:paraId="7D7AC13B">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800" w:type="dxa"/>
            <w:tcBorders>
              <w:top w:val="single" w:color="auto" w:sz="6" w:space="0"/>
              <w:left w:val="single" w:color="auto" w:sz="6" w:space="0"/>
              <w:bottom w:val="single" w:color="auto" w:sz="6" w:space="0"/>
              <w:right w:val="single" w:color="auto" w:sz="6" w:space="0"/>
            </w:tcBorders>
            <w:noWrap w:val="0"/>
            <w:vAlign w:val="top"/>
          </w:tcPr>
          <w:p w14:paraId="0B0A78C2">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r w14:paraId="7FA55003">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noWrap w:val="0"/>
            <w:vAlign w:val="top"/>
          </w:tcPr>
          <w:p w14:paraId="21D2D0CB">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5375E892">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300" w:type="dxa"/>
            <w:tcBorders>
              <w:top w:val="single" w:color="auto" w:sz="6" w:space="0"/>
              <w:left w:val="single" w:color="auto" w:sz="6" w:space="0"/>
              <w:bottom w:val="single" w:color="auto" w:sz="6" w:space="0"/>
              <w:right w:val="single" w:color="auto" w:sz="6" w:space="0"/>
            </w:tcBorders>
            <w:noWrap w:val="0"/>
            <w:vAlign w:val="top"/>
          </w:tcPr>
          <w:p w14:paraId="3C4E75C8">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000" w:type="dxa"/>
            <w:tcBorders>
              <w:top w:val="single" w:color="auto" w:sz="6" w:space="0"/>
              <w:left w:val="single" w:color="auto" w:sz="6" w:space="0"/>
              <w:bottom w:val="single" w:color="auto" w:sz="6" w:space="0"/>
              <w:right w:val="single" w:color="auto" w:sz="6" w:space="0"/>
            </w:tcBorders>
            <w:noWrap w:val="0"/>
            <w:vAlign w:val="top"/>
          </w:tcPr>
          <w:p w14:paraId="34477001">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800" w:type="dxa"/>
            <w:tcBorders>
              <w:top w:val="single" w:color="auto" w:sz="6" w:space="0"/>
              <w:left w:val="single" w:color="auto" w:sz="6" w:space="0"/>
              <w:bottom w:val="single" w:color="auto" w:sz="6" w:space="0"/>
              <w:right w:val="single" w:color="auto" w:sz="6" w:space="0"/>
            </w:tcBorders>
            <w:noWrap w:val="0"/>
            <w:vAlign w:val="top"/>
          </w:tcPr>
          <w:p w14:paraId="6AA4A86B">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r w14:paraId="122658F2">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noWrap w:val="0"/>
            <w:vAlign w:val="top"/>
          </w:tcPr>
          <w:p w14:paraId="76B61EAC">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1800" w:type="dxa"/>
            <w:tcBorders>
              <w:top w:val="single" w:color="auto" w:sz="6" w:space="0"/>
              <w:left w:val="single" w:color="auto" w:sz="6" w:space="0"/>
              <w:bottom w:val="single" w:color="auto" w:sz="6" w:space="0"/>
              <w:right w:val="single" w:color="auto" w:sz="6" w:space="0"/>
            </w:tcBorders>
            <w:noWrap w:val="0"/>
            <w:vAlign w:val="top"/>
          </w:tcPr>
          <w:p w14:paraId="7162C241">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300" w:type="dxa"/>
            <w:tcBorders>
              <w:top w:val="single" w:color="auto" w:sz="6" w:space="0"/>
              <w:left w:val="single" w:color="auto" w:sz="6" w:space="0"/>
              <w:bottom w:val="single" w:color="auto" w:sz="6" w:space="0"/>
              <w:right w:val="single" w:color="auto" w:sz="6" w:space="0"/>
            </w:tcBorders>
            <w:noWrap w:val="0"/>
            <w:vAlign w:val="top"/>
          </w:tcPr>
          <w:p w14:paraId="0B3B67A5">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000" w:type="dxa"/>
            <w:tcBorders>
              <w:top w:val="single" w:color="auto" w:sz="6" w:space="0"/>
              <w:left w:val="single" w:color="auto" w:sz="6" w:space="0"/>
              <w:bottom w:val="single" w:color="auto" w:sz="6" w:space="0"/>
              <w:right w:val="single" w:color="auto" w:sz="6" w:space="0"/>
            </w:tcBorders>
            <w:noWrap w:val="0"/>
            <w:vAlign w:val="top"/>
          </w:tcPr>
          <w:p w14:paraId="76AD3771">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c>
          <w:tcPr>
            <w:tcW w:w="2800" w:type="dxa"/>
            <w:tcBorders>
              <w:top w:val="single" w:color="auto" w:sz="6" w:space="0"/>
              <w:left w:val="single" w:color="auto" w:sz="6" w:space="0"/>
              <w:bottom w:val="single" w:color="auto" w:sz="6" w:space="0"/>
              <w:right w:val="single" w:color="auto" w:sz="6" w:space="0"/>
            </w:tcBorders>
            <w:noWrap w:val="0"/>
            <w:vAlign w:val="top"/>
          </w:tcPr>
          <w:p w14:paraId="112EAEAC">
            <w:pPr>
              <w:widowControl/>
              <w:autoSpaceDE w:val="0"/>
              <w:autoSpaceDN w:val="0"/>
              <w:adjustRightInd w:val="0"/>
              <w:spacing w:line="440" w:lineRule="atLeast"/>
              <w:jc w:val="center"/>
              <w:rPr>
                <w:rFonts w:hint="eastAsia" w:ascii="Times New Roman" w:hAnsi="Times New Roman" w:eastAsia="宋体" w:cs="Times New Roman"/>
                <w:b/>
                <w:color w:val="auto"/>
                <w:szCs w:val="20"/>
                <w:highlight w:val="none"/>
                <w:lang w:val="zh-CN"/>
              </w:rPr>
            </w:pPr>
          </w:p>
        </w:tc>
      </w:tr>
    </w:tbl>
    <w:p w14:paraId="6DFEF20D">
      <w:pPr>
        <w:widowControl/>
        <w:autoSpaceDE w:val="0"/>
        <w:autoSpaceDN w:val="0"/>
        <w:adjustRightInd w:val="0"/>
        <w:spacing w:line="440" w:lineRule="atLeast"/>
        <w:jc w:val="left"/>
        <w:rPr>
          <w:rFonts w:hint="eastAsia" w:ascii="Times New Roman" w:hAnsi="Times New Roman" w:eastAsia="宋体" w:cs="Times New Roman"/>
          <w:b/>
          <w:color w:val="auto"/>
          <w:szCs w:val="20"/>
          <w:highlight w:val="none"/>
          <w:lang w:val="zh-CN"/>
        </w:rPr>
      </w:pPr>
      <w:r>
        <w:rPr>
          <w:rFonts w:hint="eastAsia" w:ascii="Times New Roman" w:hAnsi="Times New Roman" w:eastAsia="宋体" w:cs="Times New Roman"/>
          <w:b/>
          <w:color w:val="auto"/>
          <w:szCs w:val="20"/>
          <w:highlight w:val="none"/>
          <w:lang w:val="zh-CN"/>
        </w:rPr>
        <w:t>供应商盖章：</w:t>
      </w:r>
      <w:r>
        <w:rPr>
          <w:rFonts w:hint="eastAsia" w:ascii="Times New Roman" w:hAnsi="Times New Roman" w:eastAsia="宋体" w:cs="Times New Roman"/>
          <w:b/>
          <w:color w:val="auto"/>
          <w:szCs w:val="20"/>
          <w:highlight w:val="none"/>
          <w:u w:val="single"/>
          <w:lang w:val="zh-CN"/>
        </w:rPr>
        <w:t xml:space="preserve">               </w:t>
      </w:r>
    </w:p>
    <w:p w14:paraId="5EBBD557">
      <w:pPr>
        <w:autoSpaceDE w:val="0"/>
        <w:autoSpaceDN w:val="0"/>
        <w:adjustRightInd w:val="0"/>
        <w:rPr>
          <w:b/>
          <w:color w:val="auto"/>
          <w:sz w:val="32"/>
          <w:highlight w:val="none"/>
        </w:rPr>
        <w:sectPr>
          <w:headerReference r:id="rId7" w:type="default"/>
          <w:footerReference r:id="rId8" w:type="default"/>
          <w:pgSz w:w="11906" w:h="16838"/>
          <w:pgMar w:top="1440" w:right="1361" w:bottom="1440" w:left="1361" w:header="851" w:footer="992" w:gutter="0"/>
          <w:pgNumType w:fmt="decimal"/>
          <w:cols w:space="720" w:num="1"/>
          <w:docGrid w:linePitch="312" w:charSpace="0"/>
        </w:sectPr>
      </w:pPr>
    </w:p>
    <w:p w14:paraId="72035703">
      <w:pPr>
        <w:widowControl/>
        <w:autoSpaceDE w:val="0"/>
        <w:autoSpaceDN w:val="0"/>
        <w:adjustRightInd w:val="0"/>
        <w:jc w:val="left"/>
        <w:outlineLvl w:val="0"/>
        <w:rPr>
          <w:rFonts w:hint="eastAsia" w:ascii="Times New Roman" w:hAnsi="Times New Roman" w:eastAsia="宋体" w:cs="Times New Roman"/>
          <w:b/>
          <w:color w:val="auto"/>
          <w:sz w:val="32"/>
          <w:szCs w:val="20"/>
          <w:highlight w:val="none"/>
          <w:lang w:val="zh-CN"/>
        </w:rPr>
      </w:pPr>
      <w:r>
        <w:rPr>
          <w:rFonts w:hint="eastAsia" w:ascii="Times New Roman" w:hAnsi="Times New Roman" w:eastAsia="宋体" w:cs="Times New Roman"/>
          <w:b/>
          <w:color w:val="auto"/>
          <w:sz w:val="32"/>
          <w:szCs w:val="20"/>
          <w:highlight w:val="none"/>
          <w:lang w:val="zh-CN"/>
        </w:rPr>
        <w:t>3.</w:t>
      </w:r>
      <w:r>
        <w:rPr>
          <w:rFonts w:hint="eastAsia" w:ascii="Times New Roman" w:hAnsi="Times New Roman" w:eastAsia="宋体" w:cs="Times New Roman"/>
          <w:b/>
          <w:color w:val="auto"/>
          <w:sz w:val="32"/>
          <w:szCs w:val="20"/>
          <w:highlight w:val="none"/>
        </w:rPr>
        <w:t>1</w:t>
      </w:r>
      <w:r>
        <w:rPr>
          <w:rFonts w:hint="eastAsia" w:ascii="Times New Roman" w:hAnsi="Times New Roman" w:eastAsia="宋体" w:cs="Times New Roman"/>
          <w:b/>
          <w:color w:val="auto"/>
          <w:sz w:val="32"/>
          <w:szCs w:val="20"/>
          <w:highlight w:val="none"/>
          <w:lang w:val="en-US" w:eastAsia="zh-CN"/>
        </w:rPr>
        <w:t>4</w:t>
      </w:r>
      <w:r>
        <w:rPr>
          <w:rFonts w:hint="eastAsia" w:ascii="Times New Roman" w:hAnsi="Times New Roman" w:eastAsia="宋体" w:cs="Times New Roman"/>
          <w:b/>
          <w:color w:val="auto"/>
          <w:sz w:val="32"/>
          <w:szCs w:val="20"/>
          <w:highlight w:val="none"/>
        </w:rPr>
        <w:t xml:space="preserve">   </w:t>
      </w:r>
      <w:r>
        <w:rPr>
          <w:rFonts w:hint="eastAsia" w:ascii="Times New Roman" w:hAnsi="Times New Roman" w:eastAsia="宋体" w:cs="Times New Roman"/>
          <w:b/>
          <w:color w:val="auto"/>
          <w:sz w:val="32"/>
          <w:szCs w:val="20"/>
          <w:highlight w:val="none"/>
          <w:lang w:val="zh-CN"/>
        </w:rPr>
        <w:t>202</w:t>
      </w:r>
      <w:r>
        <w:rPr>
          <w:rFonts w:hint="eastAsia" w:ascii="Times New Roman" w:hAnsi="Times New Roman" w:eastAsia="宋体" w:cs="Times New Roman"/>
          <w:b/>
          <w:color w:val="auto"/>
          <w:sz w:val="32"/>
          <w:szCs w:val="20"/>
          <w:highlight w:val="none"/>
          <w:lang w:val="en-US" w:eastAsia="zh-CN"/>
        </w:rPr>
        <w:t>3</w:t>
      </w:r>
      <w:r>
        <w:rPr>
          <w:rFonts w:hint="eastAsia" w:ascii="Times New Roman" w:hAnsi="Times New Roman" w:eastAsia="宋体" w:cs="Times New Roman"/>
          <w:b/>
          <w:color w:val="auto"/>
          <w:sz w:val="32"/>
          <w:szCs w:val="20"/>
          <w:highlight w:val="none"/>
          <w:lang w:val="zh-CN"/>
        </w:rPr>
        <w:t>年1月1日以来的</w:t>
      </w:r>
      <w:r>
        <w:rPr>
          <w:rFonts w:hint="eastAsia" w:ascii="Times New Roman" w:hAnsi="Times New Roman" w:eastAsia="宋体" w:cs="Times New Roman"/>
          <w:b/>
          <w:color w:val="auto"/>
          <w:sz w:val="32"/>
          <w:szCs w:val="20"/>
          <w:highlight w:val="none"/>
          <w:lang w:val="en-US" w:eastAsia="zh-CN"/>
        </w:rPr>
        <w:t>类似项目业绩</w:t>
      </w:r>
      <w:r>
        <w:rPr>
          <w:rFonts w:hint="eastAsia" w:ascii="Times New Roman" w:hAnsi="Times New Roman" w:eastAsia="宋体" w:cs="Times New Roman"/>
          <w:b/>
          <w:color w:val="auto"/>
          <w:sz w:val="32"/>
          <w:szCs w:val="20"/>
          <w:highlight w:val="none"/>
          <w:lang w:val="zh-CN"/>
        </w:rPr>
        <w:t>证明</w:t>
      </w:r>
    </w:p>
    <w:p w14:paraId="5876E63B">
      <w:pPr>
        <w:pStyle w:val="14"/>
        <w:widowControl/>
        <w:adjustRightInd w:val="0"/>
        <w:snapToGrid w:val="0"/>
        <w:spacing w:line="400" w:lineRule="exact"/>
        <w:ind w:firstLine="1440" w:firstLineChars="400"/>
        <w:jc w:val="center"/>
        <w:rPr>
          <w:rFonts w:hint="eastAsia" w:hAnsi="宋体"/>
          <w:color w:val="auto"/>
          <w:sz w:val="36"/>
          <w:szCs w:val="36"/>
          <w:highlight w:val="none"/>
        </w:rPr>
      </w:pPr>
      <w:r>
        <w:rPr>
          <w:rFonts w:hint="eastAsia" w:hAnsi="宋体"/>
          <w:color w:val="auto"/>
          <w:sz w:val="36"/>
          <w:szCs w:val="36"/>
          <w:highlight w:val="none"/>
          <w:lang w:eastAsia="zh-CN"/>
        </w:rPr>
        <w:t>202</w:t>
      </w:r>
      <w:r>
        <w:rPr>
          <w:rFonts w:hint="eastAsia" w:hAnsi="宋体"/>
          <w:color w:val="auto"/>
          <w:sz w:val="36"/>
          <w:szCs w:val="36"/>
          <w:highlight w:val="none"/>
          <w:lang w:val="en-US" w:eastAsia="zh-CN"/>
        </w:rPr>
        <w:t>3</w:t>
      </w:r>
      <w:r>
        <w:rPr>
          <w:rFonts w:hint="eastAsia" w:hAnsi="宋体"/>
          <w:color w:val="auto"/>
          <w:sz w:val="36"/>
          <w:szCs w:val="36"/>
          <w:highlight w:val="none"/>
          <w:lang w:eastAsia="zh-CN"/>
        </w:rPr>
        <w:t>年1月1日以来的</w:t>
      </w:r>
      <w:r>
        <w:rPr>
          <w:rFonts w:hint="eastAsia" w:hAnsi="宋体"/>
          <w:color w:val="auto"/>
          <w:sz w:val="36"/>
          <w:szCs w:val="36"/>
          <w:highlight w:val="none"/>
          <w:lang w:val="en-US" w:eastAsia="zh-CN"/>
        </w:rPr>
        <w:t>类似项目业绩</w:t>
      </w:r>
      <w:r>
        <w:rPr>
          <w:rFonts w:hint="eastAsia" w:hAnsi="宋体"/>
          <w:color w:val="auto"/>
          <w:sz w:val="36"/>
          <w:szCs w:val="36"/>
          <w:highlight w:val="none"/>
        </w:rPr>
        <w:t>证明</w:t>
      </w:r>
    </w:p>
    <w:p w14:paraId="5A6D1B15">
      <w:pPr>
        <w:pStyle w:val="14"/>
        <w:widowControl/>
        <w:adjustRightInd w:val="0"/>
        <w:snapToGrid w:val="0"/>
        <w:spacing w:line="400" w:lineRule="exact"/>
        <w:ind w:firstLine="1440" w:firstLineChars="400"/>
        <w:jc w:val="center"/>
        <w:rPr>
          <w:rFonts w:hint="eastAsia" w:hAnsi="宋体"/>
          <w:color w:val="auto"/>
          <w:sz w:val="36"/>
          <w:szCs w:val="36"/>
          <w:highlight w:val="none"/>
        </w:rPr>
      </w:pPr>
      <w:r>
        <w:rPr>
          <w:rFonts w:hint="eastAsia" w:hAnsi="宋体"/>
          <w:color w:val="auto"/>
          <w:sz w:val="36"/>
          <w:szCs w:val="36"/>
          <w:highlight w:val="none"/>
        </w:rPr>
        <w:t>（按评标细则要求提供）</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537"/>
        <w:gridCol w:w="1041"/>
        <w:gridCol w:w="1199"/>
        <w:gridCol w:w="970"/>
        <w:gridCol w:w="966"/>
        <w:gridCol w:w="1034"/>
        <w:gridCol w:w="1695"/>
        <w:gridCol w:w="1174"/>
        <w:gridCol w:w="1407"/>
      </w:tblGrid>
      <w:tr w14:paraId="0CD89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2B9056C4">
            <w:pPr>
              <w:widowControl/>
              <w:autoSpaceDE w:val="0"/>
              <w:autoSpaceDN w:val="0"/>
              <w:adjustRightInd w:val="0"/>
              <w:jc w:val="center"/>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b/>
                <w:color w:val="auto"/>
                <w:sz w:val="22"/>
                <w:szCs w:val="22"/>
                <w:highlight w:val="none"/>
              </w:rPr>
              <w:t>序号</w:t>
            </w:r>
          </w:p>
        </w:tc>
        <w:tc>
          <w:tcPr>
            <w:tcW w:w="1041" w:type="dxa"/>
            <w:noWrap w:val="0"/>
            <w:vAlign w:val="center"/>
          </w:tcPr>
          <w:p w14:paraId="501FBC14">
            <w:pPr>
              <w:widowControl/>
              <w:autoSpaceDE w:val="0"/>
              <w:autoSpaceDN w:val="0"/>
              <w:adjustRightInd w:val="0"/>
              <w:jc w:val="center"/>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b/>
                <w:color w:val="auto"/>
                <w:sz w:val="22"/>
                <w:szCs w:val="22"/>
                <w:highlight w:val="none"/>
              </w:rPr>
              <w:t>项目名称</w:t>
            </w:r>
          </w:p>
        </w:tc>
        <w:tc>
          <w:tcPr>
            <w:tcW w:w="1199" w:type="dxa"/>
            <w:noWrap w:val="0"/>
            <w:vAlign w:val="center"/>
          </w:tcPr>
          <w:p w14:paraId="1C916ADA">
            <w:pPr>
              <w:widowControl/>
              <w:autoSpaceDE w:val="0"/>
              <w:autoSpaceDN w:val="0"/>
              <w:adjustRightInd w:val="0"/>
              <w:jc w:val="center"/>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b/>
                <w:color w:val="auto"/>
                <w:sz w:val="22"/>
                <w:szCs w:val="22"/>
                <w:highlight w:val="none"/>
              </w:rPr>
              <w:t>项目地址</w:t>
            </w:r>
          </w:p>
        </w:tc>
        <w:tc>
          <w:tcPr>
            <w:tcW w:w="970" w:type="dxa"/>
            <w:noWrap w:val="0"/>
            <w:vAlign w:val="center"/>
          </w:tcPr>
          <w:p w14:paraId="61513D9C">
            <w:pPr>
              <w:widowControl/>
              <w:autoSpaceDE w:val="0"/>
              <w:autoSpaceDN w:val="0"/>
              <w:adjustRightInd w:val="0"/>
              <w:jc w:val="center"/>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b/>
                <w:color w:val="auto"/>
                <w:sz w:val="22"/>
                <w:szCs w:val="22"/>
                <w:highlight w:val="none"/>
              </w:rPr>
              <w:t>合同内容</w:t>
            </w:r>
          </w:p>
        </w:tc>
        <w:tc>
          <w:tcPr>
            <w:tcW w:w="966" w:type="dxa"/>
            <w:noWrap w:val="0"/>
            <w:vAlign w:val="center"/>
          </w:tcPr>
          <w:p w14:paraId="0099A0B1">
            <w:pPr>
              <w:widowControl/>
              <w:autoSpaceDE w:val="0"/>
              <w:autoSpaceDN w:val="0"/>
              <w:adjustRightInd w:val="0"/>
              <w:jc w:val="center"/>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b/>
                <w:color w:val="auto"/>
                <w:sz w:val="22"/>
                <w:szCs w:val="22"/>
                <w:highlight w:val="none"/>
              </w:rPr>
              <w:t>合同总价</w:t>
            </w:r>
          </w:p>
        </w:tc>
        <w:tc>
          <w:tcPr>
            <w:tcW w:w="1034" w:type="dxa"/>
            <w:noWrap w:val="0"/>
            <w:vAlign w:val="center"/>
          </w:tcPr>
          <w:p w14:paraId="2E357310">
            <w:pPr>
              <w:widowControl/>
              <w:autoSpaceDE w:val="0"/>
              <w:autoSpaceDN w:val="0"/>
              <w:adjustRightInd w:val="0"/>
              <w:jc w:val="center"/>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b/>
                <w:color w:val="auto"/>
                <w:sz w:val="22"/>
                <w:szCs w:val="22"/>
                <w:highlight w:val="none"/>
              </w:rPr>
              <w:t>签约日期</w:t>
            </w:r>
          </w:p>
        </w:tc>
        <w:tc>
          <w:tcPr>
            <w:tcW w:w="1695" w:type="dxa"/>
            <w:tcBorders>
              <w:right w:val="single" w:color="auto" w:sz="4" w:space="0"/>
            </w:tcBorders>
            <w:noWrap w:val="0"/>
            <w:vAlign w:val="center"/>
          </w:tcPr>
          <w:p w14:paraId="32943295">
            <w:pPr>
              <w:widowControl/>
              <w:autoSpaceDE w:val="0"/>
              <w:autoSpaceDN w:val="0"/>
              <w:adjustRightInd w:val="0"/>
              <w:jc w:val="center"/>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b/>
                <w:color w:val="auto"/>
                <w:sz w:val="22"/>
                <w:szCs w:val="22"/>
                <w:highlight w:val="none"/>
              </w:rPr>
              <w:t>发包方联系人</w:t>
            </w:r>
          </w:p>
        </w:tc>
        <w:tc>
          <w:tcPr>
            <w:tcW w:w="1174" w:type="dxa"/>
            <w:tcBorders>
              <w:left w:val="single" w:color="auto" w:sz="4" w:space="0"/>
              <w:right w:val="single" w:color="auto" w:sz="4" w:space="0"/>
            </w:tcBorders>
            <w:noWrap w:val="0"/>
            <w:vAlign w:val="center"/>
          </w:tcPr>
          <w:p w14:paraId="1508A23E">
            <w:pPr>
              <w:widowControl/>
              <w:autoSpaceDE w:val="0"/>
              <w:autoSpaceDN w:val="0"/>
              <w:adjustRightInd w:val="0"/>
              <w:jc w:val="center"/>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b/>
                <w:color w:val="auto"/>
                <w:sz w:val="22"/>
                <w:szCs w:val="22"/>
                <w:highlight w:val="none"/>
              </w:rPr>
              <w:t>联系电话</w:t>
            </w:r>
          </w:p>
        </w:tc>
        <w:tc>
          <w:tcPr>
            <w:tcW w:w="1407" w:type="dxa"/>
            <w:tcBorders>
              <w:left w:val="single" w:color="auto" w:sz="4" w:space="0"/>
            </w:tcBorders>
            <w:noWrap w:val="0"/>
            <w:vAlign w:val="center"/>
          </w:tcPr>
          <w:p w14:paraId="6E38E9AF">
            <w:pPr>
              <w:widowControl/>
              <w:autoSpaceDE w:val="0"/>
              <w:autoSpaceDN w:val="0"/>
              <w:adjustRightInd w:val="0"/>
              <w:jc w:val="center"/>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b/>
                <w:color w:val="auto"/>
                <w:sz w:val="22"/>
                <w:szCs w:val="22"/>
                <w:highlight w:val="none"/>
              </w:rPr>
              <w:t>获奖情况</w:t>
            </w:r>
          </w:p>
        </w:tc>
      </w:tr>
      <w:tr w14:paraId="6EE9E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7EA05ACC">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041" w:type="dxa"/>
            <w:noWrap w:val="0"/>
            <w:vAlign w:val="center"/>
          </w:tcPr>
          <w:p w14:paraId="3ACE5A11">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199" w:type="dxa"/>
            <w:noWrap w:val="0"/>
            <w:vAlign w:val="center"/>
          </w:tcPr>
          <w:p w14:paraId="39FBC967">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970" w:type="dxa"/>
            <w:noWrap w:val="0"/>
            <w:vAlign w:val="center"/>
          </w:tcPr>
          <w:p w14:paraId="4464886E">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966" w:type="dxa"/>
            <w:noWrap w:val="0"/>
            <w:vAlign w:val="center"/>
          </w:tcPr>
          <w:p w14:paraId="6EEFEAC2">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034" w:type="dxa"/>
            <w:noWrap w:val="0"/>
            <w:vAlign w:val="center"/>
          </w:tcPr>
          <w:p w14:paraId="41DCFCA7">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695" w:type="dxa"/>
            <w:tcBorders>
              <w:right w:val="single" w:color="auto" w:sz="4" w:space="0"/>
            </w:tcBorders>
            <w:noWrap w:val="0"/>
            <w:vAlign w:val="center"/>
          </w:tcPr>
          <w:p w14:paraId="4C133254">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174" w:type="dxa"/>
            <w:tcBorders>
              <w:left w:val="single" w:color="auto" w:sz="4" w:space="0"/>
              <w:right w:val="single" w:color="auto" w:sz="4" w:space="0"/>
            </w:tcBorders>
            <w:noWrap w:val="0"/>
            <w:vAlign w:val="center"/>
          </w:tcPr>
          <w:p w14:paraId="0675E6C5">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407" w:type="dxa"/>
            <w:tcBorders>
              <w:left w:val="single" w:color="auto" w:sz="4" w:space="0"/>
            </w:tcBorders>
            <w:noWrap w:val="0"/>
            <w:vAlign w:val="center"/>
          </w:tcPr>
          <w:p w14:paraId="4DF8A64F">
            <w:pPr>
              <w:widowControl/>
              <w:autoSpaceDE w:val="0"/>
              <w:autoSpaceDN w:val="0"/>
              <w:adjustRightInd w:val="0"/>
              <w:jc w:val="center"/>
              <w:rPr>
                <w:rFonts w:hint="eastAsia" w:ascii="Times New Roman" w:hAnsi="Times New Roman" w:eastAsia="宋体" w:cs="Times New Roman"/>
                <w:color w:val="auto"/>
                <w:szCs w:val="20"/>
                <w:highlight w:val="none"/>
              </w:rPr>
            </w:pPr>
          </w:p>
        </w:tc>
      </w:tr>
      <w:tr w14:paraId="4EE425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53BB0544">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041" w:type="dxa"/>
            <w:noWrap w:val="0"/>
            <w:vAlign w:val="center"/>
          </w:tcPr>
          <w:p w14:paraId="77829493">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199" w:type="dxa"/>
            <w:noWrap w:val="0"/>
            <w:vAlign w:val="center"/>
          </w:tcPr>
          <w:p w14:paraId="2E37EB7A">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970" w:type="dxa"/>
            <w:noWrap w:val="0"/>
            <w:vAlign w:val="center"/>
          </w:tcPr>
          <w:p w14:paraId="12727179">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966" w:type="dxa"/>
            <w:noWrap w:val="0"/>
            <w:vAlign w:val="center"/>
          </w:tcPr>
          <w:p w14:paraId="6EA12C8B">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034" w:type="dxa"/>
            <w:noWrap w:val="0"/>
            <w:vAlign w:val="center"/>
          </w:tcPr>
          <w:p w14:paraId="7382B6CD">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695" w:type="dxa"/>
            <w:tcBorders>
              <w:right w:val="single" w:color="auto" w:sz="4" w:space="0"/>
            </w:tcBorders>
            <w:noWrap w:val="0"/>
            <w:vAlign w:val="center"/>
          </w:tcPr>
          <w:p w14:paraId="694F2982">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174" w:type="dxa"/>
            <w:tcBorders>
              <w:left w:val="single" w:color="auto" w:sz="4" w:space="0"/>
              <w:right w:val="single" w:color="auto" w:sz="4" w:space="0"/>
            </w:tcBorders>
            <w:noWrap w:val="0"/>
            <w:vAlign w:val="center"/>
          </w:tcPr>
          <w:p w14:paraId="5E4E8A10">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407" w:type="dxa"/>
            <w:tcBorders>
              <w:left w:val="single" w:color="auto" w:sz="4" w:space="0"/>
            </w:tcBorders>
            <w:noWrap w:val="0"/>
            <w:vAlign w:val="center"/>
          </w:tcPr>
          <w:p w14:paraId="52BAE63B">
            <w:pPr>
              <w:widowControl/>
              <w:autoSpaceDE w:val="0"/>
              <w:autoSpaceDN w:val="0"/>
              <w:adjustRightInd w:val="0"/>
              <w:jc w:val="center"/>
              <w:rPr>
                <w:rFonts w:hint="eastAsia" w:ascii="Times New Roman" w:hAnsi="Times New Roman" w:eastAsia="宋体" w:cs="Times New Roman"/>
                <w:color w:val="auto"/>
                <w:szCs w:val="20"/>
                <w:highlight w:val="none"/>
              </w:rPr>
            </w:pPr>
          </w:p>
        </w:tc>
      </w:tr>
      <w:tr w14:paraId="1D246D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705B4FFC">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041" w:type="dxa"/>
            <w:noWrap w:val="0"/>
            <w:vAlign w:val="center"/>
          </w:tcPr>
          <w:p w14:paraId="42362095">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199" w:type="dxa"/>
            <w:noWrap w:val="0"/>
            <w:vAlign w:val="center"/>
          </w:tcPr>
          <w:p w14:paraId="46A031DC">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970" w:type="dxa"/>
            <w:noWrap w:val="0"/>
            <w:vAlign w:val="center"/>
          </w:tcPr>
          <w:p w14:paraId="66FEF87A">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966" w:type="dxa"/>
            <w:noWrap w:val="0"/>
            <w:vAlign w:val="center"/>
          </w:tcPr>
          <w:p w14:paraId="42E38559">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034" w:type="dxa"/>
            <w:noWrap w:val="0"/>
            <w:vAlign w:val="center"/>
          </w:tcPr>
          <w:p w14:paraId="73E19AA5">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695" w:type="dxa"/>
            <w:tcBorders>
              <w:right w:val="single" w:color="auto" w:sz="4" w:space="0"/>
            </w:tcBorders>
            <w:noWrap w:val="0"/>
            <w:vAlign w:val="center"/>
          </w:tcPr>
          <w:p w14:paraId="74036E75">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174" w:type="dxa"/>
            <w:tcBorders>
              <w:left w:val="single" w:color="auto" w:sz="4" w:space="0"/>
              <w:right w:val="single" w:color="auto" w:sz="4" w:space="0"/>
            </w:tcBorders>
            <w:noWrap w:val="0"/>
            <w:vAlign w:val="center"/>
          </w:tcPr>
          <w:p w14:paraId="423E1396">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407" w:type="dxa"/>
            <w:tcBorders>
              <w:left w:val="single" w:color="auto" w:sz="4" w:space="0"/>
            </w:tcBorders>
            <w:noWrap w:val="0"/>
            <w:vAlign w:val="center"/>
          </w:tcPr>
          <w:p w14:paraId="370BEBE4">
            <w:pPr>
              <w:widowControl/>
              <w:autoSpaceDE w:val="0"/>
              <w:autoSpaceDN w:val="0"/>
              <w:adjustRightInd w:val="0"/>
              <w:jc w:val="center"/>
              <w:rPr>
                <w:rFonts w:hint="eastAsia" w:ascii="Times New Roman" w:hAnsi="Times New Roman" w:eastAsia="宋体" w:cs="Times New Roman"/>
                <w:color w:val="auto"/>
                <w:szCs w:val="20"/>
                <w:highlight w:val="none"/>
              </w:rPr>
            </w:pPr>
          </w:p>
        </w:tc>
      </w:tr>
      <w:tr w14:paraId="33102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20" w:hRule="exact"/>
          <w:jc w:val="center"/>
        </w:trPr>
        <w:tc>
          <w:tcPr>
            <w:tcW w:w="537" w:type="dxa"/>
            <w:noWrap w:val="0"/>
            <w:vAlign w:val="center"/>
          </w:tcPr>
          <w:p w14:paraId="716D86DE">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041" w:type="dxa"/>
            <w:noWrap w:val="0"/>
            <w:vAlign w:val="center"/>
          </w:tcPr>
          <w:p w14:paraId="3BD8CDDF">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199" w:type="dxa"/>
            <w:noWrap w:val="0"/>
            <w:vAlign w:val="center"/>
          </w:tcPr>
          <w:p w14:paraId="2E0C77A7">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970" w:type="dxa"/>
            <w:noWrap w:val="0"/>
            <w:vAlign w:val="center"/>
          </w:tcPr>
          <w:p w14:paraId="35DA8466">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966" w:type="dxa"/>
            <w:noWrap w:val="0"/>
            <w:vAlign w:val="center"/>
          </w:tcPr>
          <w:p w14:paraId="663AD126">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034" w:type="dxa"/>
            <w:noWrap w:val="0"/>
            <w:vAlign w:val="center"/>
          </w:tcPr>
          <w:p w14:paraId="123AF295">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695" w:type="dxa"/>
            <w:tcBorders>
              <w:right w:val="single" w:color="auto" w:sz="4" w:space="0"/>
            </w:tcBorders>
            <w:noWrap w:val="0"/>
            <w:vAlign w:val="center"/>
          </w:tcPr>
          <w:p w14:paraId="197081C7">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174" w:type="dxa"/>
            <w:tcBorders>
              <w:left w:val="single" w:color="auto" w:sz="4" w:space="0"/>
              <w:right w:val="single" w:color="auto" w:sz="4" w:space="0"/>
            </w:tcBorders>
            <w:noWrap w:val="0"/>
            <w:vAlign w:val="center"/>
          </w:tcPr>
          <w:p w14:paraId="326BC768">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407" w:type="dxa"/>
            <w:tcBorders>
              <w:left w:val="single" w:color="auto" w:sz="4" w:space="0"/>
            </w:tcBorders>
            <w:noWrap w:val="0"/>
            <w:vAlign w:val="center"/>
          </w:tcPr>
          <w:p w14:paraId="6F633AA8">
            <w:pPr>
              <w:widowControl/>
              <w:autoSpaceDE w:val="0"/>
              <w:autoSpaceDN w:val="0"/>
              <w:adjustRightInd w:val="0"/>
              <w:jc w:val="center"/>
              <w:rPr>
                <w:rFonts w:hint="eastAsia" w:ascii="Times New Roman" w:hAnsi="Times New Roman" w:eastAsia="宋体" w:cs="Times New Roman"/>
                <w:color w:val="auto"/>
                <w:szCs w:val="20"/>
                <w:highlight w:val="none"/>
              </w:rPr>
            </w:pPr>
          </w:p>
        </w:tc>
      </w:tr>
      <w:tr w14:paraId="5EE12A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7C7B751A">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041" w:type="dxa"/>
            <w:noWrap w:val="0"/>
            <w:vAlign w:val="center"/>
          </w:tcPr>
          <w:p w14:paraId="7590E91E">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199" w:type="dxa"/>
            <w:noWrap w:val="0"/>
            <w:vAlign w:val="center"/>
          </w:tcPr>
          <w:p w14:paraId="54870E88">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970" w:type="dxa"/>
            <w:noWrap w:val="0"/>
            <w:vAlign w:val="center"/>
          </w:tcPr>
          <w:p w14:paraId="58D91E9A">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966" w:type="dxa"/>
            <w:noWrap w:val="0"/>
            <w:vAlign w:val="center"/>
          </w:tcPr>
          <w:p w14:paraId="3B67DC69">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034" w:type="dxa"/>
            <w:noWrap w:val="0"/>
            <w:vAlign w:val="center"/>
          </w:tcPr>
          <w:p w14:paraId="22980DFF">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695" w:type="dxa"/>
            <w:tcBorders>
              <w:right w:val="single" w:color="auto" w:sz="4" w:space="0"/>
            </w:tcBorders>
            <w:noWrap w:val="0"/>
            <w:vAlign w:val="center"/>
          </w:tcPr>
          <w:p w14:paraId="404D2831">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174" w:type="dxa"/>
            <w:tcBorders>
              <w:left w:val="single" w:color="auto" w:sz="4" w:space="0"/>
              <w:right w:val="single" w:color="auto" w:sz="4" w:space="0"/>
            </w:tcBorders>
            <w:noWrap w:val="0"/>
            <w:vAlign w:val="center"/>
          </w:tcPr>
          <w:p w14:paraId="29342DCF">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407" w:type="dxa"/>
            <w:tcBorders>
              <w:left w:val="single" w:color="auto" w:sz="4" w:space="0"/>
            </w:tcBorders>
            <w:noWrap w:val="0"/>
            <w:vAlign w:val="center"/>
          </w:tcPr>
          <w:p w14:paraId="5CE53401">
            <w:pPr>
              <w:widowControl/>
              <w:autoSpaceDE w:val="0"/>
              <w:autoSpaceDN w:val="0"/>
              <w:adjustRightInd w:val="0"/>
              <w:jc w:val="center"/>
              <w:rPr>
                <w:rFonts w:hint="eastAsia" w:ascii="Times New Roman" w:hAnsi="Times New Roman" w:eastAsia="宋体" w:cs="Times New Roman"/>
                <w:color w:val="auto"/>
                <w:szCs w:val="20"/>
                <w:highlight w:val="none"/>
              </w:rPr>
            </w:pPr>
          </w:p>
        </w:tc>
      </w:tr>
      <w:tr w14:paraId="7BBC03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20" w:hRule="exact"/>
          <w:jc w:val="center"/>
        </w:trPr>
        <w:tc>
          <w:tcPr>
            <w:tcW w:w="537" w:type="dxa"/>
            <w:noWrap w:val="0"/>
            <w:vAlign w:val="center"/>
          </w:tcPr>
          <w:p w14:paraId="252C7D1B">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041" w:type="dxa"/>
            <w:noWrap w:val="0"/>
            <w:vAlign w:val="center"/>
          </w:tcPr>
          <w:p w14:paraId="1CE13C32">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199" w:type="dxa"/>
            <w:noWrap w:val="0"/>
            <w:vAlign w:val="center"/>
          </w:tcPr>
          <w:p w14:paraId="288558A3">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970" w:type="dxa"/>
            <w:noWrap w:val="0"/>
            <w:vAlign w:val="center"/>
          </w:tcPr>
          <w:p w14:paraId="1988510D">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966" w:type="dxa"/>
            <w:noWrap w:val="0"/>
            <w:vAlign w:val="center"/>
          </w:tcPr>
          <w:p w14:paraId="4DC6DFC9">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034" w:type="dxa"/>
            <w:noWrap w:val="0"/>
            <w:vAlign w:val="center"/>
          </w:tcPr>
          <w:p w14:paraId="23FB6368">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695" w:type="dxa"/>
            <w:tcBorders>
              <w:right w:val="single" w:color="auto" w:sz="4" w:space="0"/>
            </w:tcBorders>
            <w:noWrap w:val="0"/>
            <w:vAlign w:val="center"/>
          </w:tcPr>
          <w:p w14:paraId="71B38C75">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174" w:type="dxa"/>
            <w:tcBorders>
              <w:left w:val="single" w:color="auto" w:sz="4" w:space="0"/>
              <w:right w:val="single" w:color="auto" w:sz="4" w:space="0"/>
            </w:tcBorders>
            <w:noWrap w:val="0"/>
            <w:vAlign w:val="center"/>
          </w:tcPr>
          <w:p w14:paraId="5014A894">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407" w:type="dxa"/>
            <w:tcBorders>
              <w:left w:val="single" w:color="auto" w:sz="4" w:space="0"/>
            </w:tcBorders>
            <w:noWrap w:val="0"/>
            <w:vAlign w:val="center"/>
          </w:tcPr>
          <w:p w14:paraId="4AAA1F4B">
            <w:pPr>
              <w:widowControl/>
              <w:autoSpaceDE w:val="0"/>
              <w:autoSpaceDN w:val="0"/>
              <w:adjustRightInd w:val="0"/>
              <w:jc w:val="center"/>
              <w:rPr>
                <w:rFonts w:hint="eastAsia" w:ascii="Times New Roman" w:hAnsi="Times New Roman" w:eastAsia="宋体" w:cs="Times New Roman"/>
                <w:color w:val="auto"/>
                <w:szCs w:val="20"/>
                <w:highlight w:val="none"/>
              </w:rPr>
            </w:pPr>
          </w:p>
        </w:tc>
      </w:tr>
      <w:tr w14:paraId="237FFE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20" w:hRule="exact"/>
          <w:jc w:val="center"/>
        </w:trPr>
        <w:tc>
          <w:tcPr>
            <w:tcW w:w="537" w:type="dxa"/>
            <w:noWrap w:val="0"/>
            <w:vAlign w:val="center"/>
          </w:tcPr>
          <w:p w14:paraId="483D813F">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041" w:type="dxa"/>
            <w:noWrap w:val="0"/>
            <w:vAlign w:val="center"/>
          </w:tcPr>
          <w:p w14:paraId="442398AA">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199" w:type="dxa"/>
            <w:noWrap w:val="0"/>
            <w:vAlign w:val="center"/>
          </w:tcPr>
          <w:p w14:paraId="2EE507DB">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970" w:type="dxa"/>
            <w:noWrap w:val="0"/>
            <w:vAlign w:val="center"/>
          </w:tcPr>
          <w:p w14:paraId="26E9A624">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966" w:type="dxa"/>
            <w:noWrap w:val="0"/>
            <w:vAlign w:val="center"/>
          </w:tcPr>
          <w:p w14:paraId="7CFE960B">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034" w:type="dxa"/>
            <w:noWrap w:val="0"/>
            <w:vAlign w:val="center"/>
          </w:tcPr>
          <w:p w14:paraId="117812DB">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695" w:type="dxa"/>
            <w:tcBorders>
              <w:right w:val="single" w:color="auto" w:sz="4" w:space="0"/>
            </w:tcBorders>
            <w:noWrap w:val="0"/>
            <w:vAlign w:val="center"/>
          </w:tcPr>
          <w:p w14:paraId="20E95DC7">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174" w:type="dxa"/>
            <w:tcBorders>
              <w:left w:val="single" w:color="auto" w:sz="4" w:space="0"/>
              <w:right w:val="single" w:color="auto" w:sz="4" w:space="0"/>
            </w:tcBorders>
            <w:noWrap w:val="0"/>
            <w:vAlign w:val="center"/>
          </w:tcPr>
          <w:p w14:paraId="0D6FDB41">
            <w:pPr>
              <w:widowControl/>
              <w:autoSpaceDE w:val="0"/>
              <w:autoSpaceDN w:val="0"/>
              <w:adjustRightInd w:val="0"/>
              <w:jc w:val="center"/>
              <w:rPr>
                <w:rFonts w:hint="eastAsia" w:ascii="Times New Roman" w:hAnsi="Times New Roman" w:eastAsia="宋体" w:cs="Times New Roman"/>
                <w:color w:val="auto"/>
                <w:szCs w:val="20"/>
                <w:highlight w:val="none"/>
              </w:rPr>
            </w:pPr>
          </w:p>
        </w:tc>
        <w:tc>
          <w:tcPr>
            <w:tcW w:w="1407" w:type="dxa"/>
            <w:tcBorders>
              <w:left w:val="single" w:color="auto" w:sz="4" w:space="0"/>
            </w:tcBorders>
            <w:noWrap w:val="0"/>
            <w:vAlign w:val="center"/>
          </w:tcPr>
          <w:p w14:paraId="6B95468A">
            <w:pPr>
              <w:widowControl/>
              <w:autoSpaceDE w:val="0"/>
              <w:autoSpaceDN w:val="0"/>
              <w:adjustRightInd w:val="0"/>
              <w:jc w:val="center"/>
              <w:rPr>
                <w:rFonts w:hint="eastAsia" w:ascii="Times New Roman" w:hAnsi="Times New Roman" w:eastAsia="宋体" w:cs="Times New Roman"/>
                <w:color w:val="auto"/>
                <w:szCs w:val="20"/>
                <w:highlight w:val="none"/>
              </w:rPr>
            </w:pPr>
          </w:p>
        </w:tc>
      </w:tr>
    </w:tbl>
    <w:p w14:paraId="289947ED">
      <w:pPr>
        <w:widowControl/>
        <w:jc w:val="left"/>
        <w:rPr>
          <w:rFonts w:hint="eastAsia" w:ascii="Times New Roman" w:hAnsi="Times New Roman" w:eastAsia="宋体" w:cs="Times New Roman"/>
          <w:b/>
          <w:color w:val="auto"/>
          <w:sz w:val="22"/>
          <w:szCs w:val="22"/>
          <w:highlight w:val="none"/>
        </w:rPr>
      </w:pPr>
      <w:r>
        <w:rPr>
          <w:rFonts w:hint="eastAsia" w:ascii="Times New Roman" w:hAnsi="Times New Roman" w:eastAsia="宋体" w:cs="Times New Roman"/>
          <w:b/>
          <w:color w:val="auto"/>
          <w:sz w:val="22"/>
          <w:szCs w:val="22"/>
          <w:highlight w:val="none"/>
        </w:rPr>
        <w:t>注：1、按评标细则要求提供，须附在商务技术投标文件中</w:t>
      </w:r>
      <w:r>
        <w:rPr>
          <w:rFonts w:hint="eastAsia" w:ascii="Times New Roman" w:hAnsi="Times New Roman" w:eastAsia="宋体" w:cs="Times New Roman"/>
          <w:color w:val="auto"/>
          <w:sz w:val="22"/>
          <w:szCs w:val="22"/>
          <w:highlight w:val="none"/>
        </w:rPr>
        <w:t>。</w:t>
      </w:r>
    </w:p>
    <w:p w14:paraId="53478A6C">
      <w:pPr>
        <w:pStyle w:val="14"/>
        <w:widowControl/>
        <w:spacing w:line="400" w:lineRule="atLeast"/>
        <w:jc w:val="left"/>
        <w:rPr>
          <w:rFonts w:hint="eastAsia" w:hAnsi="宋体"/>
          <w:b/>
          <w:color w:val="auto"/>
          <w:sz w:val="22"/>
          <w:szCs w:val="22"/>
          <w:highlight w:val="none"/>
        </w:rPr>
      </w:pPr>
    </w:p>
    <w:p w14:paraId="020AD22C">
      <w:pPr>
        <w:pStyle w:val="14"/>
        <w:widowControl/>
        <w:spacing w:line="400" w:lineRule="atLeast"/>
        <w:jc w:val="left"/>
        <w:rPr>
          <w:rFonts w:hint="eastAsia" w:hAnsi="宋体"/>
          <w:b/>
          <w:color w:val="auto"/>
          <w:sz w:val="22"/>
          <w:szCs w:val="22"/>
          <w:highlight w:val="none"/>
        </w:rPr>
      </w:pPr>
    </w:p>
    <w:p w14:paraId="533A93C6">
      <w:pPr>
        <w:pStyle w:val="14"/>
        <w:widowControl/>
        <w:spacing w:line="400" w:lineRule="atLeast"/>
        <w:jc w:val="left"/>
        <w:rPr>
          <w:rFonts w:hint="eastAsia" w:hAnsi="宋体"/>
          <w:b/>
          <w:color w:val="auto"/>
          <w:sz w:val="22"/>
          <w:szCs w:val="22"/>
          <w:highlight w:val="none"/>
        </w:rPr>
      </w:pPr>
    </w:p>
    <w:p w14:paraId="3802499C">
      <w:pPr>
        <w:pStyle w:val="14"/>
        <w:widowControl/>
        <w:spacing w:line="400" w:lineRule="exact"/>
        <w:jc w:val="left"/>
        <w:rPr>
          <w:rFonts w:hint="eastAsia" w:hAnsi="宋体"/>
          <w:b/>
          <w:color w:val="auto"/>
          <w:sz w:val="22"/>
          <w:highlight w:val="none"/>
        </w:rPr>
      </w:pPr>
      <w:r>
        <w:rPr>
          <w:rFonts w:hint="eastAsia" w:hAnsi="宋体"/>
          <w:b/>
          <w:color w:val="auto"/>
          <w:sz w:val="22"/>
          <w:highlight w:val="none"/>
        </w:rPr>
        <w:t>供应商名称（盖章）：</w:t>
      </w:r>
    </w:p>
    <w:p w14:paraId="1CFE2B47">
      <w:pPr>
        <w:pStyle w:val="14"/>
        <w:widowControl/>
        <w:spacing w:line="400" w:lineRule="exact"/>
        <w:jc w:val="left"/>
        <w:rPr>
          <w:rFonts w:hint="eastAsia" w:hAnsi="宋体"/>
          <w:b/>
          <w:color w:val="auto"/>
          <w:sz w:val="22"/>
          <w:highlight w:val="none"/>
        </w:rPr>
      </w:pPr>
      <w:r>
        <w:rPr>
          <w:rFonts w:hAnsi="宋体"/>
          <w:b/>
          <w:color w:val="auto"/>
          <w:sz w:val="22"/>
          <w:highlight w:val="none"/>
        </w:rPr>
        <w:t>法定代表人或授权代表（签字或盖章）</w:t>
      </w:r>
      <w:r>
        <w:rPr>
          <w:rFonts w:hint="eastAsia" w:hAnsi="宋体"/>
          <w:b/>
          <w:color w:val="auto"/>
          <w:sz w:val="22"/>
          <w:highlight w:val="none"/>
        </w:rPr>
        <w:t>：</w:t>
      </w:r>
    </w:p>
    <w:p w14:paraId="740FCFD5">
      <w:pPr>
        <w:pStyle w:val="14"/>
        <w:widowControl/>
        <w:spacing w:line="400" w:lineRule="exact"/>
        <w:jc w:val="left"/>
        <w:rPr>
          <w:rFonts w:hint="eastAsia" w:hAnsi="宋体"/>
          <w:b/>
          <w:color w:val="auto"/>
          <w:sz w:val="22"/>
          <w:highlight w:val="none"/>
        </w:rPr>
      </w:pPr>
      <w:r>
        <w:rPr>
          <w:rFonts w:hint="eastAsia" w:hAnsi="宋体"/>
          <w:b/>
          <w:color w:val="auto"/>
          <w:sz w:val="22"/>
          <w:highlight w:val="none"/>
        </w:rPr>
        <w:t>日    期：</w:t>
      </w:r>
    </w:p>
    <w:p w14:paraId="2FCC256B">
      <w:pPr>
        <w:pStyle w:val="14"/>
        <w:widowControl/>
        <w:adjustRightInd w:val="0"/>
        <w:snapToGrid w:val="0"/>
        <w:spacing w:line="320" w:lineRule="atLeast"/>
        <w:jc w:val="left"/>
        <w:outlineLvl w:val="0"/>
        <w:rPr>
          <w:rFonts w:hint="eastAsia"/>
          <w:color w:val="auto"/>
          <w:sz w:val="32"/>
          <w:highlight w:val="none"/>
        </w:rPr>
      </w:pPr>
    </w:p>
    <w:p w14:paraId="401C2DB4">
      <w:pPr>
        <w:pStyle w:val="14"/>
        <w:widowControl/>
        <w:adjustRightInd w:val="0"/>
        <w:snapToGrid w:val="0"/>
        <w:spacing w:line="320" w:lineRule="atLeast"/>
        <w:jc w:val="left"/>
        <w:outlineLvl w:val="0"/>
        <w:rPr>
          <w:rFonts w:hint="eastAsia"/>
          <w:color w:val="auto"/>
          <w:sz w:val="32"/>
          <w:highlight w:val="none"/>
        </w:rPr>
      </w:pPr>
    </w:p>
    <w:p w14:paraId="5DF4EF44">
      <w:pPr>
        <w:pStyle w:val="14"/>
        <w:widowControl/>
        <w:adjustRightInd w:val="0"/>
        <w:snapToGrid w:val="0"/>
        <w:spacing w:line="320" w:lineRule="atLeast"/>
        <w:jc w:val="left"/>
        <w:outlineLvl w:val="0"/>
        <w:rPr>
          <w:rFonts w:hint="eastAsia"/>
          <w:color w:val="auto"/>
          <w:sz w:val="32"/>
          <w:highlight w:val="none"/>
        </w:rPr>
      </w:pPr>
    </w:p>
    <w:p w14:paraId="1D673B85">
      <w:pPr>
        <w:pStyle w:val="22"/>
        <w:widowControl/>
        <w:jc w:val="left"/>
        <w:rPr>
          <w:rFonts w:hint="eastAsia"/>
          <w:color w:val="auto"/>
          <w:sz w:val="32"/>
          <w:highlight w:val="none"/>
        </w:rPr>
      </w:pPr>
    </w:p>
    <w:p w14:paraId="388BD300">
      <w:pPr>
        <w:widowControl/>
        <w:jc w:val="left"/>
        <w:rPr>
          <w:rFonts w:hint="eastAsia" w:ascii="Times New Roman" w:hAnsi="Times New Roman" w:eastAsia="宋体" w:cs="Times New Roman"/>
          <w:color w:val="auto"/>
          <w:sz w:val="32"/>
          <w:szCs w:val="20"/>
          <w:highlight w:val="none"/>
        </w:rPr>
      </w:pPr>
    </w:p>
    <w:p w14:paraId="2A97818F">
      <w:pPr>
        <w:pStyle w:val="13"/>
        <w:widowControl/>
        <w:jc w:val="left"/>
        <w:rPr>
          <w:rFonts w:hint="eastAsia"/>
          <w:color w:val="auto"/>
          <w:sz w:val="32"/>
          <w:szCs w:val="20"/>
          <w:highlight w:val="none"/>
        </w:rPr>
      </w:pPr>
    </w:p>
    <w:p w14:paraId="21489C02">
      <w:pPr>
        <w:pStyle w:val="13"/>
        <w:widowControl/>
        <w:jc w:val="left"/>
        <w:rPr>
          <w:rFonts w:hint="eastAsia"/>
          <w:color w:val="auto"/>
          <w:sz w:val="32"/>
          <w:szCs w:val="20"/>
          <w:highlight w:val="none"/>
        </w:rPr>
      </w:pPr>
    </w:p>
    <w:p w14:paraId="060C37F9">
      <w:pPr>
        <w:pStyle w:val="13"/>
        <w:widowControl/>
        <w:jc w:val="left"/>
        <w:rPr>
          <w:rFonts w:hint="eastAsia"/>
          <w:color w:val="auto"/>
          <w:sz w:val="32"/>
          <w:szCs w:val="20"/>
          <w:highlight w:val="none"/>
        </w:rPr>
      </w:pPr>
    </w:p>
    <w:p w14:paraId="703FEB59">
      <w:pPr>
        <w:pStyle w:val="13"/>
        <w:widowControl/>
        <w:jc w:val="left"/>
        <w:rPr>
          <w:rFonts w:hint="eastAsia"/>
          <w:color w:val="auto"/>
          <w:sz w:val="32"/>
          <w:szCs w:val="20"/>
          <w:highlight w:val="none"/>
        </w:rPr>
      </w:pPr>
    </w:p>
    <w:p w14:paraId="76D96CD2">
      <w:pPr>
        <w:pStyle w:val="13"/>
        <w:widowControl/>
        <w:jc w:val="left"/>
        <w:rPr>
          <w:rFonts w:hint="eastAsia"/>
          <w:color w:val="auto"/>
          <w:sz w:val="32"/>
          <w:szCs w:val="20"/>
          <w:highlight w:val="none"/>
        </w:rPr>
      </w:pPr>
    </w:p>
    <w:p w14:paraId="3A0F0106">
      <w:pPr>
        <w:pStyle w:val="13"/>
        <w:widowControl/>
        <w:jc w:val="left"/>
        <w:rPr>
          <w:rFonts w:hint="eastAsia"/>
          <w:color w:val="auto"/>
          <w:sz w:val="32"/>
          <w:szCs w:val="20"/>
          <w:highlight w:val="none"/>
        </w:rPr>
      </w:pPr>
    </w:p>
    <w:p w14:paraId="75AE8164">
      <w:pPr>
        <w:widowControl/>
        <w:autoSpaceDE w:val="0"/>
        <w:autoSpaceDN w:val="0"/>
        <w:adjustRightInd w:val="0"/>
        <w:jc w:val="left"/>
        <w:outlineLvl w:val="0"/>
        <w:rPr>
          <w:rFonts w:hint="eastAsia" w:ascii="Times New Roman" w:hAnsi="Times New Roman" w:eastAsia="宋体" w:cs="Times New Roman"/>
          <w:b/>
          <w:color w:val="auto"/>
          <w:sz w:val="36"/>
          <w:szCs w:val="20"/>
          <w:highlight w:val="none"/>
          <w:lang w:val="zh-CN"/>
        </w:rPr>
      </w:pPr>
      <w:r>
        <w:rPr>
          <w:rFonts w:hint="eastAsia" w:ascii="Times New Roman" w:hAnsi="Times New Roman" w:eastAsia="宋体" w:cs="Times New Roman"/>
          <w:b/>
          <w:color w:val="auto"/>
          <w:sz w:val="32"/>
          <w:szCs w:val="20"/>
          <w:highlight w:val="none"/>
          <w:lang w:val="zh-CN"/>
        </w:rPr>
        <w:t>3.1</w:t>
      </w:r>
      <w:r>
        <w:rPr>
          <w:rFonts w:hint="eastAsia" w:ascii="Times New Roman" w:hAnsi="Times New Roman" w:eastAsia="宋体" w:cs="Times New Roman"/>
          <w:b/>
          <w:color w:val="auto"/>
          <w:sz w:val="32"/>
          <w:szCs w:val="20"/>
          <w:highlight w:val="none"/>
          <w:lang w:val="en-US" w:eastAsia="zh-CN"/>
        </w:rPr>
        <w:t xml:space="preserve">5 </w:t>
      </w:r>
      <w:r>
        <w:rPr>
          <w:rFonts w:hint="eastAsia" w:ascii="Times New Roman" w:hAnsi="Times New Roman" w:eastAsia="宋体" w:cs="Times New Roman"/>
          <w:b/>
          <w:color w:val="auto"/>
          <w:sz w:val="32"/>
          <w:szCs w:val="20"/>
          <w:highlight w:val="none"/>
          <w:lang w:val="zh-CN"/>
        </w:rPr>
        <w:t>节能（环保）产品清单</w:t>
      </w:r>
      <w:r>
        <w:rPr>
          <w:rFonts w:hint="eastAsia" w:ascii="Times New Roman" w:hAnsi="Times New Roman" w:eastAsia="宋体" w:cs="Times New Roman"/>
          <w:b/>
          <w:color w:val="auto"/>
          <w:sz w:val="30"/>
          <w:szCs w:val="30"/>
          <w:highlight w:val="none"/>
        </w:rPr>
        <w:t xml:space="preserve"> </w:t>
      </w:r>
      <w:r>
        <w:rPr>
          <w:rFonts w:hint="eastAsia" w:ascii="Times New Roman" w:hAnsi="Times New Roman" w:eastAsia="宋体" w:cs="Times New Roman"/>
          <w:b/>
          <w:color w:val="auto"/>
          <w:sz w:val="30"/>
          <w:szCs w:val="30"/>
          <w:highlight w:val="none"/>
          <w:lang w:val="zh-CN"/>
        </w:rPr>
        <w:t xml:space="preserve">       </w:t>
      </w:r>
    </w:p>
    <w:p w14:paraId="4B46A781">
      <w:pPr>
        <w:widowControl/>
        <w:autoSpaceDE w:val="0"/>
        <w:autoSpaceDN w:val="0"/>
        <w:adjustRightInd w:val="0"/>
        <w:spacing w:line="460" w:lineRule="atLeast"/>
        <w:jc w:val="center"/>
        <w:rPr>
          <w:rFonts w:hint="eastAsia" w:ascii="Times New Roman" w:hAnsi="Times New Roman" w:eastAsia="宋体" w:cs="Times New Roman"/>
          <w:b/>
          <w:color w:val="auto"/>
          <w:sz w:val="36"/>
          <w:szCs w:val="20"/>
          <w:highlight w:val="none"/>
          <w:lang w:val="zh-CN"/>
        </w:rPr>
      </w:pPr>
      <w:r>
        <w:rPr>
          <w:rFonts w:hint="eastAsia" w:ascii="Times New Roman" w:hAnsi="Times New Roman" w:eastAsia="宋体" w:cs="Times New Roman"/>
          <w:b/>
          <w:color w:val="auto"/>
          <w:sz w:val="36"/>
          <w:szCs w:val="20"/>
          <w:highlight w:val="none"/>
          <w:lang w:val="zh-CN"/>
        </w:rPr>
        <w:t>节能（环保）产品清单</w:t>
      </w:r>
    </w:p>
    <w:p w14:paraId="4C33E7A7">
      <w:pPr>
        <w:widowControl/>
        <w:autoSpaceDE w:val="0"/>
        <w:autoSpaceDN w:val="0"/>
        <w:adjustRightInd w:val="0"/>
        <w:spacing w:line="460" w:lineRule="atLeast"/>
        <w:jc w:val="center"/>
        <w:rPr>
          <w:rFonts w:hint="eastAsia" w:ascii="Times New Roman" w:hAnsi="Times New Roman" w:eastAsia="宋体" w:cs="Times New Roman"/>
          <w:b/>
          <w:color w:val="auto"/>
          <w:sz w:val="36"/>
          <w:szCs w:val="20"/>
          <w:highlight w:val="none"/>
          <w:lang w:val="zh-CN"/>
        </w:rPr>
      </w:pPr>
      <w:r>
        <w:rPr>
          <w:rFonts w:hint="eastAsia" w:ascii="Times New Roman" w:hAnsi="Times New Roman" w:eastAsia="宋体" w:cs="Times New Roman"/>
          <w:b/>
          <w:color w:val="auto"/>
          <w:sz w:val="22"/>
          <w:szCs w:val="22"/>
          <w:highlight w:val="none"/>
        </w:rPr>
        <w:t>(如有则提供)</w:t>
      </w:r>
    </w:p>
    <w:p w14:paraId="7EAA5E21">
      <w:pPr>
        <w:widowControl/>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（1）投标产品中节能产品明细清单</w:t>
      </w:r>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743"/>
        <w:gridCol w:w="1300"/>
        <w:gridCol w:w="1486"/>
        <w:gridCol w:w="1858"/>
        <w:gridCol w:w="2044"/>
        <w:gridCol w:w="1043"/>
      </w:tblGrid>
      <w:tr w14:paraId="3B39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43" w:type="dxa"/>
            <w:tcBorders>
              <w:top w:val="single" w:color="auto" w:sz="4" w:space="0"/>
              <w:left w:val="single" w:color="auto" w:sz="4" w:space="0"/>
              <w:bottom w:val="single" w:color="auto" w:sz="4" w:space="0"/>
              <w:right w:val="single" w:color="auto" w:sz="4" w:space="0"/>
            </w:tcBorders>
            <w:noWrap w:val="0"/>
            <w:vAlign w:val="top"/>
          </w:tcPr>
          <w:p w14:paraId="29041114">
            <w:pPr>
              <w:widowControl/>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制造商</w:t>
            </w:r>
          </w:p>
        </w:tc>
        <w:tc>
          <w:tcPr>
            <w:tcW w:w="743" w:type="dxa"/>
            <w:tcBorders>
              <w:top w:val="single" w:color="auto" w:sz="4" w:space="0"/>
              <w:left w:val="single" w:color="auto" w:sz="4" w:space="0"/>
              <w:bottom w:val="single" w:color="auto" w:sz="4" w:space="0"/>
              <w:right w:val="single" w:color="auto" w:sz="4" w:space="0"/>
            </w:tcBorders>
            <w:noWrap w:val="0"/>
            <w:vAlign w:val="top"/>
          </w:tcPr>
          <w:p w14:paraId="5F53AA80">
            <w:pPr>
              <w:widowControl/>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品牌</w:t>
            </w:r>
          </w:p>
        </w:tc>
        <w:tc>
          <w:tcPr>
            <w:tcW w:w="1300" w:type="dxa"/>
            <w:tcBorders>
              <w:top w:val="single" w:color="auto" w:sz="4" w:space="0"/>
              <w:left w:val="single" w:color="auto" w:sz="4" w:space="0"/>
              <w:bottom w:val="single" w:color="auto" w:sz="4" w:space="0"/>
              <w:right w:val="single" w:color="auto" w:sz="4" w:space="0"/>
            </w:tcBorders>
            <w:noWrap w:val="0"/>
            <w:vAlign w:val="top"/>
          </w:tcPr>
          <w:p w14:paraId="13244E02">
            <w:pPr>
              <w:widowControl/>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产品名称、规格型号</w:t>
            </w:r>
          </w:p>
        </w:tc>
        <w:tc>
          <w:tcPr>
            <w:tcW w:w="1486" w:type="dxa"/>
            <w:tcBorders>
              <w:top w:val="single" w:color="auto" w:sz="4" w:space="0"/>
              <w:left w:val="single" w:color="auto" w:sz="4" w:space="0"/>
              <w:bottom w:val="single" w:color="auto" w:sz="4" w:space="0"/>
              <w:right w:val="single" w:color="auto" w:sz="4" w:space="0"/>
            </w:tcBorders>
            <w:noWrap w:val="0"/>
            <w:vAlign w:val="top"/>
          </w:tcPr>
          <w:p w14:paraId="0110A707">
            <w:pPr>
              <w:widowControl/>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节字标志认证证书号</w:t>
            </w:r>
          </w:p>
        </w:tc>
        <w:tc>
          <w:tcPr>
            <w:tcW w:w="1858" w:type="dxa"/>
            <w:tcBorders>
              <w:top w:val="single" w:color="auto" w:sz="4" w:space="0"/>
              <w:left w:val="single" w:color="auto" w:sz="4" w:space="0"/>
              <w:bottom w:val="single" w:color="auto" w:sz="4" w:space="0"/>
              <w:right w:val="single" w:color="auto" w:sz="4" w:space="0"/>
            </w:tcBorders>
            <w:noWrap w:val="0"/>
            <w:vAlign w:val="top"/>
          </w:tcPr>
          <w:p w14:paraId="3538106B">
            <w:pPr>
              <w:widowControl/>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节能产品认证证书有效截止日期</w:t>
            </w:r>
          </w:p>
        </w:tc>
        <w:tc>
          <w:tcPr>
            <w:tcW w:w="2044" w:type="dxa"/>
            <w:tcBorders>
              <w:top w:val="single" w:color="auto" w:sz="4" w:space="0"/>
              <w:left w:val="single" w:color="auto" w:sz="4" w:space="0"/>
              <w:bottom w:val="single" w:color="auto" w:sz="4" w:space="0"/>
              <w:right w:val="single" w:color="auto" w:sz="4" w:space="0"/>
            </w:tcBorders>
            <w:noWrap w:val="0"/>
            <w:vAlign w:val="top"/>
          </w:tcPr>
          <w:p w14:paraId="75E99A51">
            <w:pPr>
              <w:widowControl/>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产品所在节能产品政府采购清单页码</w:t>
            </w:r>
          </w:p>
        </w:tc>
        <w:tc>
          <w:tcPr>
            <w:tcW w:w="1043" w:type="dxa"/>
            <w:tcBorders>
              <w:top w:val="single" w:color="auto" w:sz="4" w:space="0"/>
              <w:left w:val="single" w:color="auto" w:sz="4" w:space="0"/>
              <w:bottom w:val="single" w:color="auto" w:sz="4" w:space="0"/>
              <w:right w:val="single" w:color="auto" w:sz="4" w:space="0"/>
            </w:tcBorders>
            <w:noWrap w:val="0"/>
            <w:vAlign w:val="top"/>
          </w:tcPr>
          <w:p w14:paraId="32D591B7">
            <w:pPr>
              <w:widowControl/>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数量/台</w:t>
            </w:r>
          </w:p>
        </w:tc>
      </w:tr>
      <w:tr w14:paraId="0DE33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43" w:type="dxa"/>
            <w:tcBorders>
              <w:top w:val="single" w:color="auto" w:sz="4" w:space="0"/>
              <w:left w:val="single" w:color="auto" w:sz="4" w:space="0"/>
              <w:bottom w:val="single" w:color="auto" w:sz="4" w:space="0"/>
              <w:right w:val="single" w:color="auto" w:sz="4" w:space="0"/>
            </w:tcBorders>
            <w:noWrap w:val="0"/>
            <w:vAlign w:val="top"/>
          </w:tcPr>
          <w:p w14:paraId="7C60377D">
            <w:pPr>
              <w:widowControl/>
              <w:spacing w:line="460" w:lineRule="exact"/>
              <w:jc w:val="left"/>
              <w:rPr>
                <w:rFonts w:hint="eastAsia" w:ascii="Times New Roman" w:hAnsi="Times New Roman" w:eastAsia="宋体" w:cs="Times New Roman"/>
                <w:color w:val="auto"/>
                <w:sz w:val="22"/>
                <w:szCs w:val="20"/>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top"/>
          </w:tcPr>
          <w:p w14:paraId="69DE40F2">
            <w:pPr>
              <w:widowControl/>
              <w:spacing w:line="460" w:lineRule="exact"/>
              <w:jc w:val="left"/>
              <w:rPr>
                <w:rFonts w:hint="eastAsia" w:ascii="Times New Roman" w:hAnsi="Times New Roman" w:eastAsia="宋体" w:cs="Times New Roman"/>
                <w:color w:val="auto"/>
                <w:sz w:val="22"/>
                <w:szCs w:val="20"/>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top"/>
          </w:tcPr>
          <w:p w14:paraId="076DC4B1">
            <w:pPr>
              <w:widowControl/>
              <w:spacing w:line="460" w:lineRule="exact"/>
              <w:jc w:val="left"/>
              <w:rPr>
                <w:rFonts w:hint="eastAsia" w:ascii="Times New Roman" w:hAnsi="Times New Roman" w:eastAsia="宋体" w:cs="Times New Roman"/>
                <w:color w:val="auto"/>
                <w:sz w:val="22"/>
                <w:szCs w:val="20"/>
                <w:highlight w:val="none"/>
              </w:rPr>
            </w:pPr>
          </w:p>
        </w:tc>
        <w:tc>
          <w:tcPr>
            <w:tcW w:w="1486" w:type="dxa"/>
            <w:tcBorders>
              <w:top w:val="single" w:color="auto" w:sz="4" w:space="0"/>
              <w:left w:val="single" w:color="auto" w:sz="4" w:space="0"/>
              <w:bottom w:val="single" w:color="auto" w:sz="4" w:space="0"/>
              <w:right w:val="single" w:color="auto" w:sz="4" w:space="0"/>
            </w:tcBorders>
            <w:noWrap w:val="0"/>
            <w:vAlign w:val="top"/>
          </w:tcPr>
          <w:p w14:paraId="311DA5A7">
            <w:pPr>
              <w:widowControl/>
              <w:spacing w:line="460" w:lineRule="exact"/>
              <w:jc w:val="left"/>
              <w:rPr>
                <w:rFonts w:hint="eastAsia" w:ascii="Times New Roman" w:hAnsi="Times New Roman" w:eastAsia="宋体" w:cs="Times New Roman"/>
                <w:color w:val="auto"/>
                <w:sz w:val="22"/>
                <w:szCs w:val="20"/>
                <w:highlight w:val="none"/>
              </w:rPr>
            </w:pPr>
          </w:p>
        </w:tc>
        <w:tc>
          <w:tcPr>
            <w:tcW w:w="1858" w:type="dxa"/>
            <w:tcBorders>
              <w:top w:val="single" w:color="auto" w:sz="4" w:space="0"/>
              <w:left w:val="single" w:color="auto" w:sz="4" w:space="0"/>
              <w:bottom w:val="single" w:color="auto" w:sz="4" w:space="0"/>
              <w:right w:val="single" w:color="auto" w:sz="4" w:space="0"/>
            </w:tcBorders>
            <w:noWrap w:val="0"/>
            <w:vAlign w:val="top"/>
          </w:tcPr>
          <w:p w14:paraId="505075F6">
            <w:pPr>
              <w:widowControl/>
              <w:spacing w:line="460" w:lineRule="exact"/>
              <w:jc w:val="left"/>
              <w:rPr>
                <w:rFonts w:hint="eastAsia" w:ascii="Times New Roman" w:hAnsi="Times New Roman" w:eastAsia="宋体" w:cs="Times New Roman"/>
                <w:color w:val="auto"/>
                <w:sz w:val="22"/>
                <w:szCs w:val="20"/>
                <w:highlight w:val="none"/>
              </w:rPr>
            </w:pPr>
          </w:p>
        </w:tc>
        <w:tc>
          <w:tcPr>
            <w:tcW w:w="2044" w:type="dxa"/>
            <w:tcBorders>
              <w:top w:val="single" w:color="auto" w:sz="4" w:space="0"/>
              <w:left w:val="single" w:color="auto" w:sz="4" w:space="0"/>
              <w:bottom w:val="single" w:color="auto" w:sz="4" w:space="0"/>
              <w:right w:val="single" w:color="auto" w:sz="4" w:space="0"/>
            </w:tcBorders>
            <w:noWrap w:val="0"/>
            <w:vAlign w:val="top"/>
          </w:tcPr>
          <w:p w14:paraId="6E40D1FF">
            <w:pPr>
              <w:widowControl/>
              <w:spacing w:line="460" w:lineRule="exact"/>
              <w:jc w:val="left"/>
              <w:rPr>
                <w:rFonts w:hint="eastAsia" w:ascii="Times New Roman" w:hAnsi="Times New Roman" w:eastAsia="宋体" w:cs="Times New Roman"/>
                <w:color w:val="auto"/>
                <w:sz w:val="22"/>
                <w:szCs w:val="20"/>
                <w:highlight w:val="none"/>
              </w:rPr>
            </w:pPr>
          </w:p>
        </w:tc>
        <w:tc>
          <w:tcPr>
            <w:tcW w:w="1043" w:type="dxa"/>
            <w:tcBorders>
              <w:top w:val="single" w:color="auto" w:sz="4" w:space="0"/>
              <w:left w:val="single" w:color="auto" w:sz="4" w:space="0"/>
              <w:bottom w:val="single" w:color="auto" w:sz="4" w:space="0"/>
              <w:right w:val="single" w:color="auto" w:sz="4" w:space="0"/>
            </w:tcBorders>
            <w:noWrap w:val="0"/>
            <w:vAlign w:val="top"/>
          </w:tcPr>
          <w:p w14:paraId="04FD7426">
            <w:pPr>
              <w:widowControl/>
              <w:spacing w:line="460" w:lineRule="exact"/>
              <w:jc w:val="left"/>
              <w:rPr>
                <w:rFonts w:hint="eastAsia" w:ascii="Times New Roman" w:hAnsi="Times New Roman" w:eastAsia="宋体" w:cs="Times New Roman"/>
                <w:color w:val="auto"/>
                <w:sz w:val="22"/>
                <w:szCs w:val="20"/>
                <w:highlight w:val="none"/>
              </w:rPr>
            </w:pPr>
          </w:p>
        </w:tc>
      </w:tr>
      <w:tr w14:paraId="09BA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43" w:type="dxa"/>
            <w:tcBorders>
              <w:top w:val="single" w:color="auto" w:sz="4" w:space="0"/>
              <w:left w:val="single" w:color="auto" w:sz="4" w:space="0"/>
              <w:bottom w:val="single" w:color="auto" w:sz="4" w:space="0"/>
              <w:right w:val="single" w:color="auto" w:sz="4" w:space="0"/>
            </w:tcBorders>
            <w:noWrap w:val="0"/>
            <w:vAlign w:val="top"/>
          </w:tcPr>
          <w:p w14:paraId="568CB3D6">
            <w:pPr>
              <w:widowControl/>
              <w:spacing w:line="460" w:lineRule="exact"/>
              <w:jc w:val="left"/>
              <w:rPr>
                <w:rFonts w:hint="eastAsia" w:ascii="Times New Roman" w:hAnsi="Times New Roman" w:eastAsia="宋体" w:cs="Times New Roman"/>
                <w:color w:val="auto"/>
                <w:sz w:val="22"/>
                <w:szCs w:val="20"/>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top"/>
          </w:tcPr>
          <w:p w14:paraId="61F9E6AB">
            <w:pPr>
              <w:widowControl/>
              <w:spacing w:line="460" w:lineRule="exact"/>
              <w:jc w:val="left"/>
              <w:rPr>
                <w:rFonts w:hint="eastAsia" w:ascii="Times New Roman" w:hAnsi="Times New Roman" w:eastAsia="宋体" w:cs="Times New Roman"/>
                <w:color w:val="auto"/>
                <w:sz w:val="22"/>
                <w:szCs w:val="20"/>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top"/>
          </w:tcPr>
          <w:p w14:paraId="20FD52F9">
            <w:pPr>
              <w:widowControl/>
              <w:spacing w:line="460" w:lineRule="exact"/>
              <w:jc w:val="left"/>
              <w:rPr>
                <w:rFonts w:hint="eastAsia" w:ascii="Times New Roman" w:hAnsi="Times New Roman" w:eastAsia="宋体" w:cs="Times New Roman"/>
                <w:color w:val="auto"/>
                <w:sz w:val="22"/>
                <w:szCs w:val="20"/>
                <w:highlight w:val="none"/>
              </w:rPr>
            </w:pPr>
          </w:p>
        </w:tc>
        <w:tc>
          <w:tcPr>
            <w:tcW w:w="1486" w:type="dxa"/>
            <w:tcBorders>
              <w:top w:val="single" w:color="auto" w:sz="4" w:space="0"/>
              <w:left w:val="single" w:color="auto" w:sz="4" w:space="0"/>
              <w:bottom w:val="single" w:color="auto" w:sz="4" w:space="0"/>
              <w:right w:val="single" w:color="auto" w:sz="4" w:space="0"/>
            </w:tcBorders>
            <w:noWrap w:val="0"/>
            <w:vAlign w:val="top"/>
          </w:tcPr>
          <w:p w14:paraId="634A2F95">
            <w:pPr>
              <w:widowControl/>
              <w:spacing w:line="460" w:lineRule="exact"/>
              <w:jc w:val="left"/>
              <w:rPr>
                <w:rFonts w:hint="eastAsia" w:ascii="Times New Roman" w:hAnsi="Times New Roman" w:eastAsia="宋体" w:cs="Times New Roman"/>
                <w:color w:val="auto"/>
                <w:sz w:val="22"/>
                <w:szCs w:val="20"/>
                <w:highlight w:val="none"/>
              </w:rPr>
            </w:pPr>
          </w:p>
        </w:tc>
        <w:tc>
          <w:tcPr>
            <w:tcW w:w="1858" w:type="dxa"/>
            <w:tcBorders>
              <w:top w:val="single" w:color="auto" w:sz="4" w:space="0"/>
              <w:left w:val="single" w:color="auto" w:sz="4" w:space="0"/>
              <w:bottom w:val="single" w:color="auto" w:sz="4" w:space="0"/>
              <w:right w:val="single" w:color="auto" w:sz="4" w:space="0"/>
            </w:tcBorders>
            <w:noWrap w:val="0"/>
            <w:vAlign w:val="top"/>
          </w:tcPr>
          <w:p w14:paraId="347EF8FB">
            <w:pPr>
              <w:widowControl/>
              <w:spacing w:line="460" w:lineRule="exact"/>
              <w:jc w:val="left"/>
              <w:rPr>
                <w:rFonts w:hint="eastAsia" w:ascii="Times New Roman" w:hAnsi="Times New Roman" w:eastAsia="宋体" w:cs="Times New Roman"/>
                <w:color w:val="auto"/>
                <w:sz w:val="22"/>
                <w:szCs w:val="20"/>
                <w:highlight w:val="none"/>
              </w:rPr>
            </w:pPr>
          </w:p>
        </w:tc>
        <w:tc>
          <w:tcPr>
            <w:tcW w:w="2044" w:type="dxa"/>
            <w:tcBorders>
              <w:top w:val="single" w:color="auto" w:sz="4" w:space="0"/>
              <w:left w:val="single" w:color="auto" w:sz="4" w:space="0"/>
              <w:bottom w:val="single" w:color="auto" w:sz="4" w:space="0"/>
              <w:right w:val="single" w:color="auto" w:sz="4" w:space="0"/>
            </w:tcBorders>
            <w:noWrap w:val="0"/>
            <w:vAlign w:val="top"/>
          </w:tcPr>
          <w:p w14:paraId="469F2A13">
            <w:pPr>
              <w:widowControl/>
              <w:spacing w:line="460" w:lineRule="exact"/>
              <w:jc w:val="left"/>
              <w:rPr>
                <w:rFonts w:hint="eastAsia" w:ascii="Times New Roman" w:hAnsi="Times New Roman" w:eastAsia="宋体" w:cs="Times New Roman"/>
                <w:color w:val="auto"/>
                <w:sz w:val="22"/>
                <w:szCs w:val="20"/>
                <w:highlight w:val="none"/>
              </w:rPr>
            </w:pPr>
          </w:p>
        </w:tc>
        <w:tc>
          <w:tcPr>
            <w:tcW w:w="1043" w:type="dxa"/>
            <w:tcBorders>
              <w:top w:val="single" w:color="auto" w:sz="4" w:space="0"/>
              <w:left w:val="single" w:color="auto" w:sz="4" w:space="0"/>
              <w:bottom w:val="single" w:color="auto" w:sz="4" w:space="0"/>
              <w:right w:val="single" w:color="auto" w:sz="4" w:space="0"/>
            </w:tcBorders>
            <w:noWrap w:val="0"/>
            <w:vAlign w:val="top"/>
          </w:tcPr>
          <w:p w14:paraId="1ACA97C7">
            <w:pPr>
              <w:widowControl/>
              <w:spacing w:line="460" w:lineRule="exact"/>
              <w:jc w:val="left"/>
              <w:rPr>
                <w:rFonts w:hint="eastAsia" w:ascii="Times New Roman" w:hAnsi="Times New Roman" w:eastAsia="宋体" w:cs="Times New Roman"/>
                <w:color w:val="auto"/>
                <w:sz w:val="22"/>
                <w:szCs w:val="20"/>
                <w:highlight w:val="none"/>
              </w:rPr>
            </w:pPr>
          </w:p>
        </w:tc>
      </w:tr>
      <w:tr w14:paraId="47D2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43" w:type="dxa"/>
            <w:tcBorders>
              <w:top w:val="single" w:color="auto" w:sz="4" w:space="0"/>
              <w:left w:val="single" w:color="auto" w:sz="4" w:space="0"/>
              <w:bottom w:val="single" w:color="auto" w:sz="4" w:space="0"/>
              <w:right w:val="single" w:color="auto" w:sz="4" w:space="0"/>
            </w:tcBorders>
            <w:noWrap w:val="0"/>
            <w:vAlign w:val="top"/>
          </w:tcPr>
          <w:p w14:paraId="38FA28B1">
            <w:pPr>
              <w:widowControl/>
              <w:spacing w:line="460" w:lineRule="exact"/>
              <w:jc w:val="left"/>
              <w:rPr>
                <w:rFonts w:hint="eastAsia" w:ascii="Times New Roman" w:hAnsi="Times New Roman" w:eastAsia="宋体" w:cs="Times New Roman"/>
                <w:color w:val="auto"/>
                <w:sz w:val="22"/>
                <w:szCs w:val="20"/>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top"/>
          </w:tcPr>
          <w:p w14:paraId="53F30E7B">
            <w:pPr>
              <w:widowControl/>
              <w:spacing w:line="460" w:lineRule="exact"/>
              <w:jc w:val="left"/>
              <w:rPr>
                <w:rFonts w:hint="eastAsia" w:ascii="Times New Roman" w:hAnsi="Times New Roman" w:eastAsia="宋体" w:cs="Times New Roman"/>
                <w:color w:val="auto"/>
                <w:sz w:val="22"/>
                <w:szCs w:val="20"/>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top"/>
          </w:tcPr>
          <w:p w14:paraId="7B442CEB">
            <w:pPr>
              <w:widowControl/>
              <w:spacing w:line="460" w:lineRule="exact"/>
              <w:jc w:val="left"/>
              <w:rPr>
                <w:rFonts w:hint="eastAsia" w:ascii="Times New Roman" w:hAnsi="Times New Roman" w:eastAsia="宋体" w:cs="Times New Roman"/>
                <w:color w:val="auto"/>
                <w:sz w:val="22"/>
                <w:szCs w:val="20"/>
                <w:highlight w:val="none"/>
              </w:rPr>
            </w:pPr>
          </w:p>
        </w:tc>
        <w:tc>
          <w:tcPr>
            <w:tcW w:w="1486" w:type="dxa"/>
            <w:tcBorders>
              <w:top w:val="single" w:color="auto" w:sz="4" w:space="0"/>
              <w:left w:val="single" w:color="auto" w:sz="4" w:space="0"/>
              <w:bottom w:val="single" w:color="auto" w:sz="4" w:space="0"/>
              <w:right w:val="single" w:color="auto" w:sz="4" w:space="0"/>
            </w:tcBorders>
            <w:noWrap w:val="0"/>
            <w:vAlign w:val="top"/>
          </w:tcPr>
          <w:p w14:paraId="18AFA48C">
            <w:pPr>
              <w:widowControl/>
              <w:spacing w:line="460" w:lineRule="exact"/>
              <w:jc w:val="left"/>
              <w:rPr>
                <w:rFonts w:hint="eastAsia" w:ascii="Times New Roman" w:hAnsi="Times New Roman" w:eastAsia="宋体" w:cs="Times New Roman"/>
                <w:color w:val="auto"/>
                <w:sz w:val="22"/>
                <w:szCs w:val="20"/>
                <w:highlight w:val="none"/>
              </w:rPr>
            </w:pPr>
          </w:p>
        </w:tc>
        <w:tc>
          <w:tcPr>
            <w:tcW w:w="1858" w:type="dxa"/>
            <w:tcBorders>
              <w:top w:val="single" w:color="auto" w:sz="4" w:space="0"/>
              <w:left w:val="single" w:color="auto" w:sz="4" w:space="0"/>
              <w:bottom w:val="single" w:color="auto" w:sz="4" w:space="0"/>
              <w:right w:val="single" w:color="auto" w:sz="4" w:space="0"/>
            </w:tcBorders>
            <w:noWrap w:val="0"/>
            <w:vAlign w:val="top"/>
          </w:tcPr>
          <w:p w14:paraId="1E87C6FA">
            <w:pPr>
              <w:widowControl/>
              <w:spacing w:line="460" w:lineRule="exact"/>
              <w:jc w:val="left"/>
              <w:rPr>
                <w:rFonts w:hint="eastAsia" w:ascii="Times New Roman" w:hAnsi="Times New Roman" w:eastAsia="宋体" w:cs="Times New Roman"/>
                <w:color w:val="auto"/>
                <w:sz w:val="22"/>
                <w:szCs w:val="20"/>
                <w:highlight w:val="none"/>
              </w:rPr>
            </w:pPr>
          </w:p>
        </w:tc>
        <w:tc>
          <w:tcPr>
            <w:tcW w:w="2044" w:type="dxa"/>
            <w:tcBorders>
              <w:top w:val="single" w:color="auto" w:sz="4" w:space="0"/>
              <w:left w:val="single" w:color="auto" w:sz="4" w:space="0"/>
              <w:bottom w:val="single" w:color="auto" w:sz="4" w:space="0"/>
              <w:right w:val="single" w:color="auto" w:sz="4" w:space="0"/>
            </w:tcBorders>
            <w:noWrap w:val="0"/>
            <w:vAlign w:val="top"/>
          </w:tcPr>
          <w:p w14:paraId="6EB340DE">
            <w:pPr>
              <w:widowControl/>
              <w:spacing w:line="460" w:lineRule="exact"/>
              <w:jc w:val="left"/>
              <w:rPr>
                <w:rFonts w:hint="eastAsia" w:ascii="Times New Roman" w:hAnsi="Times New Roman" w:eastAsia="宋体" w:cs="Times New Roman"/>
                <w:color w:val="auto"/>
                <w:sz w:val="22"/>
                <w:szCs w:val="20"/>
                <w:highlight w:val="none"/>
              </w:rPr>
            </w:pPr>
          </w:p>
        </w:tc>
        <w:tc>
          <w:tcPr>
            <w:tcW w:w="1043" w:type="dxa"/>
            <w:tcBorders>
              <w:top w:val="single" w:color="auto" w:sz="4" w:space="0"/>
              <w:left w:val="single" w:color="auto" w:sz="4" w:space="0"/>
              <w:bottom w:val="single" w:color="auto" w:sz="4" w:space="0"/>
              <w:right w:val="single" w:color="auto" w:sz="4" w:space="0"/>
            </w:tcBorders>
            <w:noWrap w:val="0"/>
            <w:vAlign w:val="top"/>
          </w:tcPr>
          <w:p w14:paraId="26705AB7">
            <w:pPr>
              <w:widowControl/>
              <w:spacing w:line="460" w:lineRule="exact"/>
              <w:jc w:val="left"/>
              <w:rPr>
                <w:rFonts w:hint="eastAsia" w:ascii="Times New Roman" w:hAnsi="Times New Roman" w:eastAsia="宋体" w:cs="Times New Roman"/>
                <w:color w:val="auto"/>
                <w:sz w:val="22"/>
                <w:szCs w:val="20"/>
                <w:highlight w:val="none"/>
              </w:rPr>
            </w:pPr>
          </w:p>
        </w:tc>
      </w:tr>
      <w:tr w14:paraId="0D51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743" w:type="dxa"/>
            <w:tcBorders>
              <w:top w:val="single" w:color="auto" w:sz="4" w:space="0"/>
              <w:left w:val="single" w:color="auto" w:sz="4" w:space="0"/>
              <w:bottom w:val="single" w:color="auto" w:sz="4" w:space="0"/>
              <w:right w:val="single" w:color="auto" w:sz="4" w:space="0"/>
            </w:tcBorders>
            <w:noWrap w:val="0"/>
            <w:vAlign w:val="top"/>
          </w:tcPr>
          <w:p w14:paraId="74B9D5CA">
            <w:pPr>
              <w:widowControl/>
              <w:spacing w:line="460" w:lineRule="exact"/>
              <w:jc w:val="left"/>
              <w:rPr>
                <w:rFonts w:hint="eastAsia" w:ascii="Times New Roman" w:hAnsi="Times New Roman" w:eastAsia="宋体" w:cs="Times New Roman"/>
                <w:color w:val="auto"/>
                <w:sz w:val="22"/>
                <w:szCs w:val="20"/>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top"/>
          </w:tcPr>
          <w:p w14:paraId="20D8822E">
            <w:pPr>
              <w:widowControl/>
              <w:spacing w:line="460" w:lineRule="exact"/>
              <w:jc w:val="left"/>
              <w:rPr>
                <w:rFonts w:hint="eastAsia" w:ascii="Times New Roman" w:hAnsi="Times New Roman" w:eastAsia="宋体" w:cs="Times New Roman"/>
                <w:color w:val="auto"/>
                <w:sz w:val="22"/>
                <w:szCs w:val="20"/>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top"/>
          </w:tcPr>
          <w:p w14:paraId="1AE698DD">
            <w:pPr>
              <w:widowControl/>
              <w:spacing w:line="460" w:lineRule="exact"/>
              <w:jc w:val="left"/>
              <w:rPr>
                <w:rFonts w:hint="eastAsia" w:ascii="Times New Roman" w:hAnsi="Times New Roman" w:eastAsia="宋体" w:cs="Times New Roman"/>
                <w:color w:val="auto"/>
                <w:sz w:val="22"/>
                <w:szCs w:val="20"/>
                <w:highlight w:val="none"/>
              </w:rPr>
            </w:pPr>
          </w:p>
        </w:tc>
        <w:tc>
          <w:tcPr>
            <w:tcW w:w="1486" w:type="dxa"/>
            <w:tcBorders>
              <w:top w:val="single" w:color="auto" w:sz="4" w:space="0"/>
              <w:left w:val="single" w:color="auto" w:sz="4" w:space="0"/>
              <w:bottom w:val="single" w:color="auto" w:sz="4" w:space="0"/>
              <w:right w:val="single" w:color="auto" w:sz="4" w:space="0"/>
            </w:tcBorders>
            <w:noWrap w:val="0"/>
            <w:vAlign w:val="top"/>
          </w:tcPr>
          <w:p w14:paraId="7DE6EBD1">
            <w:pPr>
              <w:widowControl/>
              <w:spacing w:line="460" w:lineRule="exact"/>
              <w:jc w:val="left"/>
              <w:rPr>
                <w:rFonts w:hint="eastAsia" w:ascii="Times New Roman" w:hAnsi="Times New Roman" w:eastAsia="宋体" w:cs="Times New Roman"/>
                <w:color w:val="auto"/>
                <w:sz w:val="22"/>
                <w:szCs w:val="20"/>
                <w:highlight w:val="none"/>
              </w:rPr>
            </w:pPr>
          </w:p>
        </w:tc>
        <w:tc>
          <w:tcPr>
            <w:tcW w:w="1858" w:type="dxa"/>
            <w:tcBorders>
              <w:top w:val="single" w:color="auto" w:sz="4" w:space="0"/>
              <w:left w:val="single" w:color="auto" w:sz="4" w:space="0"/>
              <w:bottom w:val="single" w:color="auto" w:sz="4" w:space="0"/>
              <w:right w:val="single" w:color="auto" w:sz="4" w:space="0"/>
            </w:tcBorders>
            <w:noWrap w:val="0"/>
            <w:vAlign w:val="top"/>
          </w:tcPr>
          <w:p w14:paraId="17D09CF0">
            <w:pPr>
              <w:widowControl/>
              <w:spacing w:line="460" w:lineRule="exact"/>
              <w:jc w:val="left"/>
              <w:rPr>
                <w:rFonts w:hint="eastAsia" w:ascii="Times New Roman" w:hAnsi="Times New Roman" w:eastAsia="宋体" w:cs="Times New Roman"/>
                <w:color w:val="auto"/>
                <w:sz w:val="22"/>
                <w:szCs w:val="20"/>
                <w:highlight w:val="none"/>
              </w:rPr>
            </w:pPr>
          </w:p>
        </w:tc>
        <w:tc>
          <w:tcPr>
            <w:tcW w:w="2044" w:type="dxa"/>
            <w:tcBorders>
              <w:top w:val="single" w:color="auto" w:sz="4" w:space="0"/>
              <w:left w:val="single" w:color="auto" w:sz="4" w:space="0"/>
              <w:bottom w:val="single" w:color="auto" w:sz="4" w:space="0"/>
              <w:right w:val="single" w:color="auto" w:sz="4" w:space="0"/>
            </w:tcBorders>
            <w:noWrap w:val="0"/>
            <w:vAlign w:val="top"/>
          </w:tcPr>
          <w:p w14:paraId="52EADBE3">
            <w:pPr>
              <w:widowControl/>
              <w:spacing w:line="460" w:lineRule="exact"/>
              <w:jc w:val="left"/>
              <w:rPr>
                <w:rFonts w:hint="eastAsia" w:ascii="Times New Roman" w:hAnsi="Times New Roman" w:eastAsia="宋体" w:cs="Times New Roman"/>
                <w:color w:val="auto"/>
                <w:sz w:val="22"/>
                <w:szCs w:val="20"/>
                <w:highlight w:val="none"/>
              </w:rPr>
            </w:pPr>
          </w:p>
        </w:tc>
        <w:tc>
          <w:tcPr>
            <w:tcW w:w="1043" w:type="dxa"/>
            <w:tcBorders>
              <w:top w:val="single" w:color="auto" w:sz="4" w:space="0"/>
              <w:left w:val="single" w:color="auto" w:sz="4" w:space="0"/>
              <w:bottom w:val="single" w:color="auto" w:sz="4" w:space="0"/>
              <w:right w:val="single" w:color="auto" w:sz="4" w:space="0"/>
            </w:tcBorders>
            <w:noWrap w:val="0"/>
            <w:vAlign w:val="top"/>
          </w:tcPr>
          <w:p w14:paraId="297B94F8">
            <w:pPr>
              <w:widowControl/>
              <w:spacing w:line="460" w:lineRule="exact"/>
              <w:jc w:val="left"/>
              <w:rPr>
                <w:rFonts w:hint="eastAsia" w:ascii="Times New Roman" w:hAnsi="Times New Roman" w:eastAsia="宋体" w:cs="Times New Roman"/>
                <w:color w:val="auto"/>
                <w:sz w:val="22"/>
                <w:szCs w:val="20"/>
                <w:highlight w:val="none"/>
              </w:rPr>
            </w:pPr>
          </w:p>
        </w:tc>
      </w:tr>
      <w:tr w14:paraId="43D6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43" w:type="dxa"/>
            <w:tcBorders>
              <w:top w:val="single" w:color="auto" w:sz="4" w:space="0"/>
              <w:left w:val="single" w:color="auto" w:sz="4" w:space="0"/>
              <w:bottom w:val="single" w:color="auto" w:sz="4" w:space="0"/>
              <w:right w:val="single" w:color="auto" w:sz="4" w:space="0"/>
            </w:tcBorders>
            <w:noWrap w:val="0"/>
            <w:vAlign w:val="top"/>
          </w:tcPr>
          <w:p w14:paraId="29EABF46">
            <w:pPr>
              <w:widowControl/>
              <w:spacing w:line="460" w:lineRule="exact"/>
              <w:jc w:val="left"/>
              <w:rPr>
                <w:rFonts w:hint="eastAsia" w:ascii="Times New Roman" w:hAnsi="Times New Roman" w:eastAsia="宋体" w:cs="Times New Roman"/>
                <w:color w:val="auto"/>
                <w:sz w:val="22"/>
                <w:szCs w:val="20"/>
                <w:highlight w:val="none"/>
              </w:rPr>
            </w:pPr>
          </w:p>
          <w:p w14:paraId="06214F5A">
            <w:pPr>
              <w:widowControl/>
              <w:spacing w:line="460" w:lineRule="exact"/>
              <w:jc w:val="left"/>
              <w:rPr>
                <w:rFonts w:hint="eastAsia" w:ascii="Times New Roman" w:hAnsi="Times New Roman" w:eastAsia="宋体" w:cs="Times New Roman"/>
                <w:color w:val="auto"/>
                <w:sz w:val="22"/>
                <w:szCs w:val="20"/>
                <w:highlight w:val="none"/>
              </w:rPr>
            </w:pPr>
          </w:p>
        </w:tc>
        <w:tc>
          <w:tcPr>
            <w:tcW w:w="743" w:type="dxa"/>
            <w:tcBorders>
              <w:top w:val="single" w:color="auto" w:sz="4" w:space="0"/>
              <w:left w:val="single" w:color="auto" w:sz="4" w:space="0"/>
              <w:bottom w:val="single" w:color="auto" w:sz="4" w:space="0"/>
              <w:right w:val="single" w:color="auto" w:sz="4" w:space="0"/>
            </w:tcBorders>
            <w:noWrap w:val="0"/>
            <w:vAlign w:val="top"/>
          </w:tcPr>
          <w:p w14:paraId="26238F84">
            <w:pPr>
              <w:widowControl/>
              <w:spacing w:line="460" w:lineRule="exact"/>
              <w:jc w:val="left"/>
              <w:rPr>
                <w:rFonts w:hint="eastAsia" w:ascii="Times New Roman" w:hAnsi="Times New Roman" w:eastAsia="宋体" w:cs="Times New Roman"/>
                <w:color w:val="auto"/>
                <w:sz w:val="22"/>
                <w:szCs w:val="20"/>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top"/>
          </w:tcPr>
          <w:p w14:paraId="64BDB176">
            <w:pPr>
              <w:widowControl/>
              <w:spacing w:line="460" w:lineRule="exact"/>
              <w:jc w:val="left"/>
              <w:rPr>
                <w:rFonts w:hint="eastAsia" w:ascii="Times New Roman" w:hAnsi="Times New Roman" w:eastAsia="宋体" w:cs="Times New Roman"/>
                <w:color w:val="auto"/>
                <w:sz w:val="22"/>
                <w:szCs w:val="20"/>
                <w:highlight w:val="none"/>
              </w:rPr>
            </w:pPr>
          </w:p>
        </w:tc>
        <w:tc>
          <w:tcPr>
            <w:tcW w:w="1486" w:type="dxa"/>
            <w:tcBorders>
              <w:top w:val="single" w:color="auto" w:sz="4" w:space="0"/>
              <w:left w:val="single" w:color="auto" w:sz="4" w:space="0"/>
              <w:bottom w:val="single" w:color="auto" w:sz="4" w:space="0"/>
              <w:right w:val="single" w:color="auto" w:sz="4" w:space="0"/>
            </w:tcBorders>
            <w:noWrap w:val="0"/>
            <w:vAlign w:val="top"/>
          </w:tcPr>
          <w:p w14:paraId="377DED75">
            <w:pPr>
              <w:widowControl/>
              <w:spacing w:line="460" w:lineRule="exact"/>
              <w:jc w:val="left"/>
              <w:rPr>
                <w:rFonts w:hint="eastAsia" w:ascii="Times New Roman" w:hAnsi="Times New Roman" w:eastAsia="宋体" w:cs="Times New Roman"/>
                <w:color w:val="auto"/>
                <w:sz w:val="22"/>
                <w:szCs w:val="20"/>
                <w:highlight w:val="none"/>
              </w:rPr>
            </w:pPr>
          </w:p>
        </w:tc>
        <w:tc>
          <w:tcPr>
            <w:tcW w:w="1858" w:type="dxa"/>
            <w:tcBorders>
              <w:top w:val="single" w:color="auto" w:sz="4" w:space="0"/>
              <w:left w:val="single" w:color="auto" w:sz="4" w:space="0"/>
              <w:bottom w:val="single" w:color="auto" w:sz="4" w:space="0"/>
              <w:right w:val="single" w:color="auto" w:sz="4" w:space="0"/>
            </w:tcBorders>
            <w:noWrap w:val="0"/>
            <w:vAlign w:val="top"/>
          </w:tcPr>
          <w:p w14:paraId="1B1D0D21">
            <w:pPr>
              <w:widowControl/>
              <w:spacing w:line="460" w:lineRule="exact"/>
              <w:jc w:val="left"/>
              <w:rPr>
                <w:rFonts w:hint="eastAsia" w:ascii="Times New Roman" w:hAnsi="Times New Roman" w:eastAsia="宋体" w:cs="Times New Roman"/>
                <w:color w:val="auto"/>
                <w:sz w:val="22"/>
                <w:szCs w:val="20"/>
                <w:highlight w:val="none"/>
              </w:rPr>
            </w:pPr>
          </w:p>
        </w:tc>
        <w:tc>
          <w:tcPr>
            <w:tcW w:w="2044" w:type="dxa"/>
            <w:tcBorders>
              <w:top w:val="single" w:color="auto" w:sz="4" w:space="0"/>
              <w:left w:val="single" w:color="auto" w:sz="4" w:space="0"/>
              <w:bottom w:val="single" w:color="auto" w:sz="4" w:space="0"/>
              <w:right w:val="single" w:color="auto" w:sz="4" w:space="0"/>
            </w:tcBorders>
            <w:noWrap w:val="0"/>
            <w:vAlign w:val="top"/>
          </w:tcPr>
          <w:p w14:paraId="02441937">
            <w:pPr>
              <w:widowControl/>
              <w:spacing w:line="460" w:lineRule="exact"/>
              <w:jc w:val="left"/>
              <w:rPr>
                <w:rFonts w:hint="eastAsia" w:ascii="Times New Roman" w:hAnsi="Times New Roman" w:eastAsia="宋体" w:cs="Times New Roman"/>
                <w:color w:val="auto"/>
                <w:sz w:val="22"/>
                <w:szCs w:val="20"/>
                <w:highlight w:val="none"/>
              </w:rPr>
            </w:pPr>
          </w:p>
        </w:tc>
        <w:tc>
          <w:tcPr>
            <w:tcW w:w="1043" w:type="dxa"/>
            <w:tcBorders>
              <w:top w:val="single" w:color="auto" w:sz="4" w:space="0"/>
              <w:left w:val="single" w:color="auto" w:sz="4" w:space="0"/>
              <w:bottom w:val="single" w:color="auto" w:sz="4" w:space="0"/>
              <w:right w:val="single" w:color="auto" w:sz="4" w:space="0"/>
            </w:tcBorders>
            <w:noWrap w:val="0"/>
            <w:vAlign w:val="top"/>
          </w:tcPr>
          <w:p w14:paraId="19FA2D43">
            <w:pPr>
              <w:widowControl/>
              <w:spacing w:line="460" w:lineRule="exact"/>
              <w:jc w:val="left"/>
              <w:rPr>
                <w:rFonts w:hint="eastAsia" w:ascii="Times New Roman" w:hAnsi="Times New Roman" w:eastAsia="宋体" w:cs="Times New Roman"/>
                <w:color w:val="auto"/>
                <w:sz w:val="22"/>
                <w:szCs w:val="20"/>
                <w:highlight w:val="none"/>
              </w:rPr>
            </w:pPr>
          </w:p>
        </w:tc>
      </w:tr>
    </w:tbl>
    <w:p w14:paraId="4EEFA9F0">
      <w:pPr>
        <w:widowControl/>
        <w:spacing w:line="460" w:lineRule="exact"/>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（2）投标产品中环保产品明细清单</w:t>
      </w:r>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740"/>
        <w:gridCol w:w="1295"/>
        <w:gridCol w:w="1665"/>
        <w:gridCol w:w="1480"/>
        <w:gridCol w:w="2220"/>
        <w:gridCol w:w="1039"/>
      </w:tblGrid>
      <w:tr w14:paraId="49D4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40" w:type="dxa"/>
            <w:tcBorders>
              <w:top w:val="single" w:color="auto" w:sz="4" w:space="0"/>
              <w:left w:val="single" w:color="auto" w:sz="4" w:space="0"/>
              <w:bottom w:val="single" w:color="auto" w:sz="4" w:space="0"/>
              <w:right w:val="single" w:color="auto" w:sz="4" w:space="0"/>
            </w:tcBorders>
            <w:noWrap w:val="0"/>
            <w:vAlign w:val="top"/>
          </w:tcPr>
          <w:p w14:paraId="285E3D1D">
            <w:pPr>
              <w:widowControl/>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企业名称</w:t>
            </w:r>
          </w:p>
        </w:tc>
        <w:tc>
          <w:tcPr>
            <w:tcW w:w="740" w:type="dxa"/>
            <w:tcBorders>
              <w:top w:val="single" w:color="auto" w:sz="4" w:space="0"/>
              <w:left w:val="single" w:color="auto" w:sz="4" w:space="0"/>
              <w:bottom w:val="single" w:color="auto" w:sz="4" w:space="0"/>
              <w:right w:val="single" w:color="auto" w:sz="4" w:space="0"/>
            </w:tcBorders>
            <w:noWrap w:val="0"/>
            <w:vAlign w:val="top"/>
          </w:tcPr>
          <w:p w14:paraId="7FC92F49">
            <w:pPr>
              <w:widowControl/>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注册商标</w:t>
            </w:r>
          </w:p>
        </w:tc>
        <w:tc>
          <w:tcPr>
            <w:tcW w:w="1295" w:type="dxa"/>
            <w:tcBorders>
              <w:top w:val="single" w:color="auto" w:sz="4" w:space="0"/>
              <w:left w:val="single" w:color="auto" w:sz="4" w:space="0"/>
              <w:bottom w:val="single" w:color="auto" w:sz="4" w:space="0"/>
              <w:right w:val="single" w:color="auto" w:sz="4" w:space="0"/>
            </w:tcBorders>
            <w:noWrap w:val="0"/>
            <w:vAlign w:val="top"/>
          </w:tcPr>
          <w:p w14:paraId="4B6D10E4">
            <w:pPr>
              <w:widowControl/>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产品名称、规格型号</w:t>
            </w:r>
          </w:p>
        </w:tc>
        <w:tc>
          <w:tcPr>
            <w:tcW w:w="1665" w:type="dxa"/>
            <w:tcBorders>
              <w:top w:val="single" w:color="auto" w:sz="4" w:space="0"/>
              <w:left w:val="single" w:color="auto" w:sz="4" w:space="0"/>
              <w:bottom w:val="single" w:color="auto" w:sz="4" w:space="0"/>
              <w:right w:val="single" w:color="auto" w:sz="4" w:space="0"/>
            </w:tcBorders>
            <w:noWrap w:val="0"/>
            <w:vAlign w:val="top"/>
          </w:tcPr>
          <w:p w14:paraId="65C4D70E">
            <w:pPr>
              <w:widowControl/>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中国环境标志认证证书编号</w:t>
            </w:r>
          </w:p>
        </w:tc>
        <w:tc>
          <w:tcPr>
            <w:tcW w:w="1480" w:type="dxa"/>
            <w:tcBorders>
              <w:top w:val="single" w:color="auto" w:sz="4" w:space="0"/>
              <w:left w:val="single" w:color="auto" w:sz="4" w:space="0"/>
              <w:bottom w:val="single" w:color="auto" w:sz="4" w:space="0"/>
              <w:right w:val="single" w:color="auto" w:sz="4" w:space="0"/>
            </w:tcBorders>
            <w:noWrap w:val="0"/>
            <w:vAlign w:val="top"/>
          </w:tcPr>
          <w:p w14:paraId="0C170969">
            <w:pPr>
              <w:widowControl/>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认证证书有效截止日期</w:t>
            </w:r>
          </w:p>
        </w:tc>
        <w:tc>
          <w:tcPr>
            <w:tcW w:w="2220" w:type="dxa"/>
            <w:tcBorders>
              <w:top w:val="single" w:color="auto" w:sz="4" w:space="0"/>
              <w:left w:val="single" w:color="auto" w:sz="4" w:space="0"/>
              <w:bottom w:val="single" w:color="auto" w:sz="4" w:space="0"/>
              <w:right w:val="single" w:color="auto" w:sz="4" w:space="0"/>
            </w:tcBorders>
            <w:noWrap w:val="0"/>
            <w:vAlign w:val="top"/>
          </w:tcPr>
          <w:p w14:paraId="6F7D8F41">
            <w:pPr>
              <w:widowControl/>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产品所在环境标志产品政府采购清单页码</w:t>
            </w:r>
          </w:p>
        </w:tc>
        <w:tc>
          <w:tcPr>
            <w:tcW w:w="1039" w:type="dxa"/>
            <w:tcBorders>
              <w:top w:val="single" w:color="auto" w:sz="4" w:space="0"/>
              <w:left w:val="single" w:color="auto" w:sz="4" w:space="0"/>
              <w:bottom w:val="single" w:color="auto" w:sz="4" w:space="0"/>
              <w:right w:val="single" w:color="auto" w:sz="4" w:space="0"/>
            </w:tcBorders>
            <w:noWrap w:val="0"/>
            <w:vAlign w:val="top"/>
          </w:tcPr>
          <w:p w14:paraId="1977D191">
            <w:pPr>
              <w:widowControl/>
              <w:jc w:val="center"/>
              <w:rPr>
                <w:rFonts w:hint="eastAsia" w:ascii="Times New Roman" w:hAnsi="Times New Roman" w:eastAsia="宋体" w:cs="Times New Roman"/>
                <w:color w:val="auto"/>
                <w:sz w:val="22"/>
                <w:szCs w:val="20"/>
                <w:highlight w:val="none"/>
              </w:rPr>
            </w:pPr>
            <w:r>
              <w:rPr>
                <w:rFonts w:hint="eastAsia" w:ascii="Times New Roman" w:hAnsi="Times New Roman" w:eastAsia="宋体" w:cs="Times New Roman"/>
                <w:color w:val="auto"/>
                <w:sz w:val="22"/>
                <w:szCs w:val="20"/>
                <w:highlight w:val="none"/>
              </w:rPr>
              <w:t>数量/台</w:t>
            </w:r>
          </w:p>
        </w:tc>
      </w:tr>
      <w:tr w14:paraId="504E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40" w:type="dxa"/>
            <w:tcBorders>
              <w:top w:val="single" w:color="auto" w:sz="4" w:space="0"/>
              <w:left w:val="single" w:color="auto" w:sz="4" w:space="0"/>
              <w:bottom w:val="single" w:color="auto" w:sz="4" w:space="0"/>
              <w:right w:val="single" w:color="auto" w:sz="4" w:space="0"/>
            </w:tcBorders>
            <w:noWrap w:val="0"/>
            <w:vAlign w:val="top"/>
          </w:tcPr>
          <w:p w14:paraId="4CE7B3EB">
            <w:pPr>
              <w:widowControl/>
              <w:spacing w:line="460" w:lineRule="exact"/>
              <w:jc w:val="left"/>
              <w:rPr>
                <w:rFonts w:hint="eastAsia" w:ascii="Times New Roman" w:hAnsi="Times New Roman" w:eastAsia="宋体" w:cs="Times New Roman"/>
                <w:color w:val="auto"/>
                <w:sz w:val="22"/>
                <w:szCs w:val="20"/>
                <w:highlight w:val="none"/>
              </w:rPr>
            </w:pPr>
          </w:p>
        </w:tc>
        <w:tc>
          <w:tcPr>
            <w:tcW w:w="740" w:type="dxa"/>
            <w:tcBorders>
              <w:top w:val="single" w:color="auto" w:sz="4" w:space="0"/>
              <w:left w:val="single" w:color="auto" w:sz="4" w:space="0"/>
              <w:bottom w:val="single" w:color="auto" w:sz="4" w:space="0"/>
              <w:right w:val="single" w:color="auto" w:sz="4" w:space="0"/>
            </w:tcBorders>
            <w:noWrap w:val="0"/>
            <w:vAlign w:val="top"/>
          </w:tcPr>
          <w:p w14:paraId="66AAAB95">
            <w:pPr>
              <w:widowControl/>
              <w:spacing w:line="460" w:lineRule="exact"/>
              <w:jc w:val="left"/>
              <w:rPr>
                <w:rFonts w:hint="eastAsia" w:ascii="Times New Roman" w:hAnsi="Times New Roman" w:eastAsia="宋体" w:cs="Times New Roman"/>
                <w:color w:val="auto"/>
                <w:sz w:val="22"/>
                <w:szCs w:val="20"/>
                <w:highlight w:val="none"/>
              </w:rPr>
            </w:pPr>
          </w:p>
        </w:tc>
        <w:tc>
          <w:tcPr>
            <w:tcW w:w="1295" w:type="dxa"/>
            <w:tcBorders>
              <w:top w:val="single" w:color="auto" w:sz="4" w:space="0"/>
              <w:left w:val="single" w:color="auto" w:sz="4" w:space="0"/>
              <w:bottom w:val="single" w:color="auto" w:sz="4" w:space="0"/>
              <w:right w:val="single" w:color="auto" w:sz="4" w:space="0"/>
            </w:tcBorders>
            <w:noWrap w:val="0"/>
            <w:vAlign w:val="top"/>
          </w:tcPr>
          <w:p w14:paraId="537D99C5">
            <w:pPr>
              <w:widowControl/>
              <w:spacing w:line="460" w:lineRule="exact"/>
              <w:jc w:val="left"/>
              <w:rPr>
                <w:rFonts w:hint="eastAsia" w:ascii="Times New Roman" w:hAnsi="Times New Roman" w:eastAsia="宋体" w:cs="Times New Roman"/>
                <w:color w:val="auto"/>
                <w:sz w:val="22"/>
                <w:szCs w:val="2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2A8FAF45">
            <w:pPr>
              <w:widowControl/>
              <w:spacing w:line="460" w:lineRule="exact"/>
              <w:jc w:val="left"/>
              <w:rPr>
                <w:rFonts w:hint="eastAsia" w:ascii="Times New Roman" w:hAnsi="Times New Roman" w:eastAsia="宋体" w:cs="Times New Roman"/>
                <w:color w:val="auto"/>
                <w:sz w:val="22"/>
                <w:szCs w:val="20"/>
                <w:highlight w:val="none"/>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6A7DFF76">
            <w:pPr>
              <w:widowControl/>
              <w:spacing w:line="460" w:lineRule="exact"/>
              <w:jc w:val="left"/>
              <w:rPr>
                <w:rFonts w:hint="eastAsia" w:ascii="Times New Roman" w:hAnsi="Times New Roman" w:eastAsia="宋体" w:cs="Times New Roman"/>
                <w:color w:val="auto"/>
                <w:sz w:val="22"/>
                <w:szCs w:val="20"/>
                <w:highlight w:val="none"/>
              </w:rPr>
            </w:pPr>
          </w:p>
        </w:tc>
        <w:tc>
          <w:tcPr>
            <w:tcW w:w="2220" w:type="dxa"/>
            <w:tcBorders>
              <w:top w:val="single" w:color="auto" w:sz="4" w:space="0"/>
              <w:left w:val="single" w:color="auto" w:sz="4" w:space="0"/>
              <w:bottom w:val="single" w:color="auto" w:sz="4" w:space="0"/>
              <w:right w:val="single" w:color="auto" w:sz="4" w:space="0"/>
            </w:tcBorders>
            <w:noWrap w:val="0"/>
            <w:vAlign w:val="top"/>
          </w:tcPr>
          <w:p w14:paraId="43DFA175">
            <w:pPr>
              <w:widowControl/>
              <w:spacing w:line="460" w:lineRule="exact"/>
              <w:jc w:val="left"/>
              <w:rPr>
                <w:rFonts w:hint="eastAsia" w:ascii="Times New Roman" w:hAnsi="Times New Roman" w:eastAsia="宋体" w:cs="Times New Roman"/>
                <w:color w:val="auto"/>
                <w:sz w:val="22"/>
                <w:szCs w:val="20"/>
                <w:highlight w:val="none"/>
              </w:rPr>
            </w:pPr>
          </w:p>
        </w:tc>
        <w:tc>
          <w:tcPr>
            <w:tcW w:w="1039" w:type="dxa"/>
            <w:tcBorders>
              <w:top w:val="single" w:color="auto" w:sz="4" w:space="0"/>
              <w:left w:val="single" w:color="auto" w:sz="4" w:space="0"/>
              <w:bottom w:val="single" w:color="auto" w:sz="4" w:space="0"/>
              <w:right w:val="single" w:color="auto" w:sz="4" w:space="0"/>
            </w:tcBorders>
            <w:noWrap w:val="0"/>
            <w:vAlign w:val="top"/>
          </w:tcPr>
          <w:p w14:paraId="3E6A105D">
            <w:pPr>
              <w:widowControl/>
              <w:spacing w:line="460" w:lineRule="exact"/>
              <w:jc w:val="left"/>
              <w:rPr>
                <w:rFonts w:hint="eastAsia" w:ascii="Times New Roman" w:hAnsi="Times New Roman" w:eastAsia="宋体" w:cs="Times New Roman"/>
                <w:color w:val="auto"/>
                <w:sz w:val="22"/>
                <w:szCs w:val="20"/>
                <w:highlight w:val="none"/>
              </w:rPr>
            </w:pPr>
          </w:p>
        </w:tc>
      </w:tr>
      <w:tr w14:paraId="575A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40" w:type="dxa"/>
            <w:tcBorders>
              <w:top w:val="single" w:color="auto" w:sz="4" w:space="0"/>
              <w:left w:val="single" w:color="auto" w:sz="4" w:space="0"/>
              <w:bottom w:val="single" w:color="auto" w:sz="4" w:space="0"/>
              <w:right w:val="single" w:color="auto" w:sz="4" w:space="0"/>
            </w:tcBorders>
            <w:noWrap w:val="0"/>
            <w:vAlign w:val="top"/>
          </w:tcPr>
          <w:p w14:paraId="2F2F2E70">
            <w:pPr>
              <w:widowControl/>
              <w:spacing w:line="460" w:lineRule="exact"/>
              <w:jc w:val="left"/>
              <w:rPr>
                <w:rFonts w:hint="eastAsia" w:ascii="Times New Roman" w:hAnsi="Times New Roman" w:eastAsia="宋体" w:cs="Times New Roman"/>
                <w:color w:val="auto"/>
                <w:sz w:val="22"/>
                <w:szCs w:val="20"/>
                <w:highlight w:val="none"/>
              </w:rPr>
            </w:pPr>
          </w:p>
        </w:tc>
        <w:tc>
          <w:tcPr>
            <w:tcW w:w="740" w:type="dxa"/>
            <w:tcBorders>
              <w:top w:val="single" w:color="auto" w:sz="4" w:space="0"/>
              <w:left w:val="single" w:color="auto" w:sz="4" w:space="0"/>
              <w:bottom w:val="single" w:color="auto" w:sz="4" w:space="0"/>
              <w:right w:val="single" w:color="auto" w:sz="4" w:space="0"/>
            </w:tcBorders>
            <w:noWrap w:val="0"/>
            <w:vAlign w:val="top"/>
          </w:tcPr>
          <w:p w14:paraId="6843543D">
            <w:pPr>
              <w:widowControl/>
              <w:spacing w:line="460" w:lineRule="exact"/>
              <w:jc w:val="left"/>
              <w:rPr>
                <w:rFonts w:hint="eastAsia" w:ascii="Times New Roman" w:hAnsi="Times New Roman" w:eastAsia="宋体" w:cs="Times New Roman"/>
                <w:color w:val="auto"/>
                <w:sz w:val="22"/>
                <w:szCs w:val="20"/>
                <w:highlight w:val="none"/>
              </w:rPr>
            </w:pPr>
          </w:p>
        </w:tc>
        <w:tc>
          <w:tcPr>
            <w:tcW w:w="1295" w:type="dxa"/>
            <w:tcBorders>
              <w:top w:val="single" w:color="auto" w:sz="4" w:space="0"/>
              <w:left w:val="single" w:color="auto" w:sz="4" w:space="0"/>
              <w:bottom w:val="single" w:color="auto" w:sz="4" w:space="0"/>
              <w:right w:val="single" w:color="auto" w:sz="4" w:space="0"/>
            </w:tcBorders>
            <w:noWrap w:val="0"/>
            <w:vAlign w:val="top"/>
          </w:tcPr>
          <w:p w14:paraId="3843DCEA">
            <w:pPr>
              <w:widowControl/>
              <w:spacing w:line="460" w:lineRule="exact"/>
              <w:jc w:val="left"/>
              <w:rPr>
                <w:rFonts w:hint="eastAsia" w:ascii="Times New Roman" w:hAnsi="Times New Roman" w:eastAsia="宋体" w:cs="Times New Roman"/>
                <w:color w:val="auto"/>
                <w:sz w:val="22"/>
                <w:szCs w:val="2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72C54AC3">
            <w:pPr>
              <w:widowControl/>
              <w:spacing w:line="460" w:lineRule="exact"/>
              <w:jc w:val="left"/>
              <w:rPr>
                <w:rFonts w:hint="eastAsia" w:ascii="Times New Roman" w:hAnsi="Times New Roman" w:eastAsia="宋体" w:cs="Times New Roman"/>
                <w:color w:val="auto"/>
                <w:sz w:val="22"/>
                <w:szCs w:val="20"/>
                <w:highlight w:val="none"/>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72D61E2F">
            <w:pPr>
              <w:widowControl/>
              <w:spacing w:line="460" w:lineRule="exact"/>
              <w:jc w:val="left"/>
              <w:rPr>
                <w:rFonts w:hint="eastAsia" w:ascii="Times New Roman" w:hAnsi="Times New Roman" w:eastAsia="宋体" w:cs="Times New Roman"/>
                <w:color w:val="auto"/>
                <w:sz w:val="22"/>
                <w:szCs w:val="20"/>
                <w:highlight w:val="none"/>
              </w:rPr>
            </w:pPr>
          </w:p>
        </w:tc>
        <w:tc>
          <w:tcPr>
            <w:tcW w:w="2220" w:type="dxa"/>
            <w:tcBorders>
              <w:top w:val="single" w:color="auto" w:sz="4" w:space="0"/>
              <w:left w:val="single" w:color="auto" w:sz="4" w:space="0"/>
              <w:bottom w:val="single" w:color="auto" w:sz="4" w:space="0"/>
              <w:right w:val="single" w:color="auto" w:sz="4" w:space="0"/>
            </w:tcBorders>
            <w:noWrap w:val="0"/>
            <w:vAlign w:val="top"/>
          </w:tcPr>
          <w:p w14:paraId="532A1040">
            <w:pPr>
              <w:widowControl/>
              <w:spacing w:line="460" w:lineRule="exact"/>
              <w:jc w:val="left"/>
              <w:rPr>
                <w:rFonts w:hint="eastAsia" w:ascii="Times New Roman" w:hAnsi="Times New Roman" w:eastAsia="宋体" w:cs="Times New Roman"/>
                <w:color w:val="auto"/>
                <w:sz w:val="22"/>
                <w:szCs w:val="20"/>
                <w:highlight w:val="none"/>
              </w:rPr>
            </w:pPr>
          </w:p>
        </w:tc>
        <w:tc>
          <w:tcPr>
            <w:tcW w:w="1039" w:type="dxa"/>
            <w:tcBorders>
              <w:top w:val="single" w:color="auto" w:sz="4" w:space="0"/>
              <w:left w:val="single" w:color="auto" w:sz="4" w:space="0"/>
              <w:bottom w:val="single" w:color="auto" w:sz="4" w:space="0"/>
              <w:right w:val="single" w:color="auto" w:sz="4" w:space="0"/>
            </w:tcBorders>
            <w:noWrap w:val="0"/>
            <w:vAlign w:val="top"/>
          </w:tcPr>
          <w:p w14:paraId="42916AFA">
            <w:pPr>
              <w:widowControl/>
              <w:spacing w:line="460" w:lineRule="exact"/>
              <w:jc w:val="left"/>
              <w:rPr>
                <w:rFonts w:hint="eastAsia" w:ascii="Times New Roman" w:hAnsi="Times New Roman" w:eastAsia="宋体" w:cs="Times New Roman"/>
                <w:color w:val="auto"/>
                <w:sz w:val="22"/>
                <w:szCs w:val="20"/>
                <w:highlight w:val="none"/>
              </w:rPr>
            </w:pPr>
          </w:p>
        </w:tc>
      </w:tr>
      <w:tr w14:paraId="31BB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40" w:type="dxa"/>
            <w:tcBorders>
              <w:top w:val="single" w:color="auto" w:sz="4" w:space="0"/>
              <w:left w:val="single" w:color="auto" w:sz="4" w:space="0"/>
              <w:bottom w:val="single" w:color="auto" w:sz="4" w:space="0"/>
              <w:right w:val="single" w:color="auto" w:sz="4" w:space="0"/>
            </w:tcBorders>
            <w:noWrap w:val="0"/>
            <w:vAlign w:val="top"/>
          </w:tcPr>
          <w:p w14:paraId="54A5A973">
            <w:pPr>
              <w:widowControl/>
              <w:spacing w:line="460" w:lineRule="exact"/>
              <w:jc w:val="left"/>
              <w:rPr>
                <w:rFonts w:hint="eastAsia" w:ascii="Times New Roman" w:hAnsi="Times New Roman" w:eastAsia="宋体" w:cs="Times New Roman"/>
                <w:color w:val="auto"/>
                <w:sz w:val="22"/>
                <w:szCs w:val="20"/>
                <w:highlight w:val="none"/>
              </w:rPr>
            </w:pPr>
          </w:p>
        </w:tc>
        <w:tc>
          <w:tcPr>
            <w:tcW w:w="740" w:type="dxa"/>
            <w:tcBorders>
              <w:top w:val="single" w:color="auto" w:sz="4" w:space="0"/>
              <w:left w:val="single" w:color="auto" w:sz="4" w:space="0"/>
              <w:bottom w:val="single" w:color="auto" w:sz="4" w:space="0"/>
              <w:right w:val="single" w:color="auto" w:sz="4" w:space="0"/>
            </w:tcBorders>
            <w:noWrap w:val="0"/>
            <w:vAlign w:val="top"/>
          </w:tcPr>
          <w:p w14:paraId="0235808A">
            <w:pPr>
              <w:widowControl/>
              <w:spacing w:line="460" w:lineRule="exact"/>
              <w:jc w:val="left"/>
              <w:rPr>
                <w:rFonts w:hint="eastAsia" w:ascii="Times New Roman" w:hAnsi="Times New Roman" w:eastAsia="宋体" w:cs="Times New Roman"/>
                <w:color w:val="auto"/>
                <w:sz w:val="22"/>
                <w:szCs w:val="20"/>
                <w:highlight w:val="none"/>
              </w:rPr>
            </w:pPr>
          </w:p>
        </w:tc>
        <w:tc>
          <w:tcPr>
            <w:tcW w:w="1295" w:type="dxa"/>
            <w:tcBorders>
              <w:top w:val="single" w:color="auto" w:sz="4" w:space="0"/>
              <w:left w:val="single" w:color="auto" w:sz="4" w:space="0"/>
              <w:bottom w:val="single" w:color="auto" w:sz="4" w:space="0"/>
              <w:right w:val="single" w:color="auto" w:sz="4" w:space="0"/>
            </w:tcBorders>
            <w:noWrap w:val="0"/>
            <w:vAlign w:val="top"/>
          </w:tcPr>
          <w:p w14:paraId="34791372">
            <w:pPr>
              <w:widowControl/>
              <w:spacing w:line="460" w:lineRule="exact"/>
              <w:jc w:val="left"/>
              <w:rPr>
                <w:rFonts w:hint="eastAsia" w:ascii="Times New Roman" w:hAnsi="Times New Roman" w:eastAsia="宋体" w:cs="Times New Roman"/>
                <w:color w:val="auto"/>
                <w:sz w:val="22"/>
                <w:szCs w:val="2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52C8B892">
            <w:pPr>
              <w:widowControl/>
              <w:spacing w:line="460" w:lineRule="exact"/>
              <w:jc w:val="left"/>
              <w:rPr>
                <w:rFonts w:hint="eastAsia" w:ascii="Times New Roman" w:hAnsi="Times New Roman" w:eastAsia="宋体" w:cs="Times New Roman"/>
                <w:color w:val="auto"/>
                <w:sz w:val="22"/>
                <w:szCs w:val="20"/>
                <w:highlight w:val="none"/>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75CCD420">
            <w:pPr>
              <w:widowControl/>
              <w:spacing w:line="460" w:lineRule="exact"/>
              <w:jc w:val="left"/>
              <w:rPr>
                <w:rFonts w:hint="eastAsia" w:ascii="Times New Roman" w:hAnsi="Times New Roman" w:eastAsia="宋体" w:cs="Times New Roman"/>
                <w:color w:val="auto"/>
                <w:sz w:val="22"/>
                <w:szCs w:val="20"/>
                <w:highlight w:val="none"/>
              </w:rPr>
            </w:pPr>
          </w:p>
        </w:tc>
        <w:tc>
          <w:tcPr>
            <w:tcW w:w="2220" w:type="dxa"/>
            <w:tcBorders>
              <w:top w:val="single" w:color="auto" w:sz="4" w:space="0"/>
              <w:left w:val="single" w:color="auto" w:sz="4" w:space="0"/>
              <w:bottom w:val="single" w:color="auto" w:sz="4" w:space="0"/>
              <w:right w:val="single" w:color="auto" w:sz="4" w:space="0"/>
            </w:tcBorders>
            <w:noWrap w:val="0"/>
            <w:vAlign w:val="top"/>
          </w:tcPr>
          <w:p w14:paraId="4DB9EFCF">
            <w:pPr>
              <w:widowControl/>
              <w:spacing w:line="460" w:lineRule="exact"/>
              <w:jc w:val="left"/>
              <w:rPr>
                <w:rFonts w:hint="eastAsia" w:ascii="Times New Roman" w:hAnsi="Times New Roman" w:eastAsia="宋体" w:cs="Times New Roman"/>
                <w:color w:val="auto"/>
                <w:sz w:val="22"/>
                <w:szCs w:val="20"/>
                <w:highlight w:val="none"/>
              </w:rPr>
            </w:pPr>
          </w:p>
        </w:tc>
        <w:tc>
          <w:tcPr>
            <w:tcW w:w="1039" w:type="dxa"/>
            <w:tcBorders>
              <w:top w:val="single" w:color="auto" w:sz="4" w:space="0"/>
              <w:left w:val="single" w:color="auto" w:sz="4" w:space="0"/>
              <w:bottom w:val="single" w:color="auto" w:sz="4" w:space="0"/>
              <w:right w:val="single" w:color="auto" w:sz="4" w:space="0"/>
            </w:tcBorders>
            <w:noWrap w:val="0"/>
            <w:vAlign w:val="top"/>
          </w:tcPr>
          <w:p w14:paraId="16E9A6B7">
            <w:pPr>
              <w:widowControl/>
              <w:spacing w:line="460" w:lineRule="exact"/>
              <w:jc w:val="left"/>
              <w:rPr>
                <w:rFonts w:hint="eastAsia" w:ascii="Times New Roman" w:hAnsi="Times New Roman" w:eastAsia="宋体" w:cs="Times New Roman"/>
                <w:color w:val="auto"/>
                <w:sz w:val="22"/>
                <w:szCs w:val="20"/>
                <w:highlight w:val="none"/>
              </w:rPr>
            </w:pPr>
          </w:p>
        </w:tc>
      </w:tr>
      <w:tr w14:paraId="20BD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40" w:type="dxa"/>
            <w:tcBorders>
              <w:top w:val="single" w:color="auto" w:sz="4" w:space="0"/>
              <w:left w:val="single" w:color="auto" w:sz="4" w:space="0"/>
              <w:bottom w:val="single" w:color="auto" w:sz="4" w:space="0"/>
              <w:right w:val="single" w:color="auto" w:sz="4" w:space="0"/>
            </w:tcBorders>
            <w:noWrap w:val="0"/>
            <w:vAlign w:val="top"/>
          </w:tcPr>
          <w:p w14:paraId="3FBAE3A0">
            <w:pPr>
              <w:widowControl/>
              <w:spacing w:line="460" w:lineRule="exact"/>
              <w:jc w:val="left"/>
              <w:rPr>
                <w:rFonts w:hint="eastAsia" w:ascii="Times New Roman" w:hAnsi="Times New Roman" w:eastAsia="宋体" w:cs="Times New Roman"/>
                <w:color w:val="auto"/>
                <w:sz w:val="22"/>
                <w:szCs w:val="20"/>
                <w:highlight w:val="none"/>
              </w:rPr>
            </w:pPr>
          </w:p>
        </w:tc>
        <w:tc>
          <w:tcPr>
            <w:tcW w:w="740" w:type="dxa"/>
            <w:tcBorders>
              <w:top w:val="single" w:color="auto" w:sz="4" w:space="0"/>
              <w:left w:val="single" w:color="auto" w:sz="4" w:space="0"/>
              <w:bottom w:val="single" w:color="auto" w:sz="4" w:space="0"/>
              <w:right w:val="single" w:color="auto" w:sz="4" w:space="0"/>
            </w:tcBorders>
            <w:noWrap w:val="0"/>
            <w:vAlign w:val="top"/>
          </w:tcPr>
          <w:p w14:paraId="7425ABD2">
            <w:pPr>
              <w:widowControl/>
              <w:spacing w:line="460" w:lineRule="exact"/>
              <w:jc w:val="left"/>
              <w:rPr>
                <w:rFonts w:hint="eastAsia" w:ascii="Times New Roman" w:hAnsi="Times New Roman" w:eastAsia="宋体" w:cs="Times New Roman"/>
                <w:color w:val="auto"/>
                <w:sz w:val="22"/>
                <w:szCs w:val="20"/>
                <w:highlight w:val="none"/>
              </w:rPr>
            </w:pPr>
          </w:p>
        </w:tc>
        <w:tc>
          <w:tcPr>
            <w:tcW w:w="1295" w:type="dxa"/>
            <w:tcBorders>
              <w:top w:val="single" w:color="auto" w:sz="4" w:space="0"/>
              <w:left w:val="single" w:color="auto" w:sz="4" w:space="0"/>
              <w:bottom w:val="single" w:color="auto" w:sz="4" w:space="0"/>
              <w:right w:val="single" w:color="auto" w:sz="4" w:space="0"/>
            </w:tcBorders>
            <w:noWrap w:val="0"/>
            <w:vAlign w:val="top"/>
          </w:tcPr>
          <w:p w14:paraId="081F2B80">
            <w:pPr>
              <w:widowControl/>
              <w:spacing w:line="460" w:lineRule="exact"/>
              <w:jc w:val="left"/>
              <w:rPr>
                <w:rFonts w:hint="eastAsia" w:ascii="Times New Roman" w:hAnsi="Times New Roman" w:eastAsia="宋体" w:cs="Times New Roman"/>
                <w:color w:val="auto"/>
                <w:sz w:val="22"/>
                <w:szCs w:val="2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664CC2E8">
            <w:pPr>
              <w:widowControl/>
              <w:spacing w:line="460" w:lineRule="exact"/>
              <w:jc w:val="left"/>
              <w:rPr>
                <w:rFonts w:hint="eastAsia" w:ascii="Times New Roman" w:hAnsi="Times New Roman" w:eastAsia="宋体" w:cs="Times New Roman"/>
                <w:color w:val="auto"/>
                <w:sz w:val="22"/>
                <w:szCs w:val="20"/>
                <w:highlight w:val="none"/>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519C722B">
            <w:pPr>
              <w:widowControl/>
              <w:spacing w:line="460" w:lineRule="exact"/>
              <w:jc w:val="left"/>
              <w:rPr>
                <w:rFonts w:hint="eastAsia" w:ascii="Times New Roman" w:hAnsi="Times New Roman" w:eastAsia="宋体" w:cs="Times New Roman"/>
                <w:color w:val="auto"/>
                <w:sz w:val="22"/>
                <w:szCs w:val="20"/>
                <w:highlight w:val="none"/>
              </w:rPr>
            </w:pPr>
          </w:p>
        </w:tc>
        <w:tc>
          <w:tcPr>
            <w:tcW w:w="2220" w:type="dxa"/>
            <w:tcBorders>
              <w:top w:val="single" w:color="auto" w:sz="4" w:space="0"/>
              <w:left w:val="single" w:color="auto" w:sz="4" w:space="0"/>
              <w:bottom w:val="single" w:color="auto" w:sz="4" w:space="0"/>
              <w:right w:val="single" w:color="auto" w:sz="4" w:space="0"/>
            </w:tcBorders>
            <w:noWrap w:val="0"/>
            <w:vAlign w:val="top"/>
          </w:tcPr>
          <w:p w14:paraId="417E2363">
            <w:pPr>
              <w:widowControl/>
              <w:spacing w:line="460" w:lineRule="exact"/>
              <w:jc w:val="left"/>
              <w:rPr>
                <w:rFonts w:hint="eastAsia" w:ascii="Times New Roman" w:hAnsi="Times New Roman" w:eastAsia="宋体" w:cs="Times New Roman"/>
                <w:color w:val="auto"/>
                <w:sz w:val="22"/>
                <w:szCs w:val="20"/>
                <w:highlight w:val="none"/>
              </w:rPr>
            </w:pPr>
          </w:p>
        </w:tc>
        <w:tc>
          <w:tcPr>
            <w:tcW w:w="1039" w:type="dxa"/>
            <w:tcBorders>
              <w:top w:val="single" w:color="auto" w:sz="4" w:space="0"/>
              <w:left w:val="single" w:color="auto" w:sz="4" w:space="0"/>
              <w:bottom w:val="single" w:color="auto" w:sz="4" w:space="0"/>
              <w:right w:val="single" w:color="auto" w:sz="4" w:space="0"/>
            </w:tcBorders>
            <w:noWrap w:val="0"/>
            <w:vAlign w:val="top"/>
          </w:tcPr>
          <w:p w14:paraId="27F7ABFE">
            <w:pPr>
              <w:widowControl/>
              <w:spacing w:line="460" w:lineRule="exact"/>
              <w:jc w:val="left"/>
              <w:rPr>
                <w:rFonts w:hint="eastAsia" w:ascii="Times New Roman" w:hAnsi="Times New Roman" w:eastAsia="宋体" w:cs="Times New Roman"/>
                <w:color w:val="auto"/>
                <w:sz w:val="22"/>
                <w:szCs w:val="20"/>
                <w:highlight w:val="none"/>
              </w:rPr>
            </w:pPr>
          </w:p>
        </w:tc>
      </w:tr>
      <w:tr w14:paraId="5D5A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40" w:type="dxa"/>
            <w:tcBorders>
              <w:top w:val="single" w:color="auto" w:sz="4" w:space="0"/>
              <w:left w:val="single" w:color="auto" w:sz="4" w:space="0"/>
              <w:bottom w:val="single" w:color="auto" w:sz="4" w:space="0"/>
              <w:right w:val="single" w:color="auto" w:sz="4" w:space="0"/>
            </w:tcBorders>
            <w:noWrap w:val="0"/>
            <w:vAlign w:val="top"/>
          </w:tcPr>
          <w:p w14:paraId="34BC2AB3">
            <w:pPr>
              <w:widowControl/>
              <w:spacing w:line="460" w:lineRule="exact"/>
              <w:jc w:val="left"/>
              <w:rPr>
                <w:rFonts w:hint="eastAsia" w:ascii="Times New Roman" w:hAnsi="Times New Roman" w:eastAsia="宋体" w:cs="Times New Roman"/>
                <w:color w:val="auto"/>
                <w:sz w:val="22"/>
                <w:szCs w:val="20"/>
                <w:highlight w:val="none"/>
              </w:rPr>
            </w:pPr>
          </w:p>
        </w:tc>
        <w:tc>
          <w:tcPr>
            <w:tcW w:w="740" w:type="dxa"/>
            <w:tcBorders>
              <w:top w:val="single" w:color="auto" w:sz="4" w:space="0"/>
              <w:left w:val="single" w:color="auto" w:sz="4" w:space="0"/>
              <w:bottom w:val="single" w:color="auto" w:sz="4" w:space="0"/>
              <w:right w:val="single" w:color="auto" w:sz="4" w:space="0"/>
            </w:tcBorders>
            <w:noWrap w:val="0"/>
            <w:vAlign w:val="top"/>
          </w:tcPr>
          <w:p w14:paraId="12A8118F">
            <w:pPr>
              <w:widowControl/>
              <w:spacing w:line="460" w:lineRule="exact"/>
              <w:jc w:val="left"/>
              <w:rPr>
                <w:rFonts w:hint="eastAsia" w:ascii="Times New Roman" w:hAnsi="Times New Roman" w:eastAsia="宋体" w:cs="Times New Roman"/>
                <w:color w:val="auto"/>
                <w:sz w:val="22"/>
                <w:szCs w:val="20"/>
                <w:highlight w:val="none"/>
              </w:rPr>
            </w:pPr>
          </w:p>
        </w:tc>
        <w:tc>
          <w:tcPr>
            <w:tcW w:w="1295" w:type="dxa"/>
            <w:tcBorders>
              <w:top w:val="single" w:color="auto" w:sz="4" w:space="0"/>
              <w:left w:val="single" w:color="auto" w:sz="4" w:space="0"/>
              <w:bottom w:val="single" w:color="auto" w:sz="4" w:space="0"/>
              <w:right w:val="single" w:color="auto" w:sz="4" w:space="0"/>
            </w:tcBorders>
            <w:noWrap w:val="0"/>
            <w:vAlign w:val="top"/>
          </w:tcPr>
          <w:p w14:paraId="7AE9B795">
            <w:pPr>
              <w:widowControl/>
              <w:spacing w:line="460" w:lineRule="exact"/>
              <w:jc w:val="left"/>
              <w:rPr>
                <w:rFonts w:hint="eastAsia" w:ascii="Times New Roman" w:hAnsi="Times New Roman" w:eastAsia="宋体" w:cs="Times New Roman"/>
                <w:color w:val="auto"/>
                <w:sz w:val="22"/>
                <w:szCs w:val="2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top"/>
          </w:tcPr>
          <w:p w14:paraId="49EDD99F">
            <w:pPr>
              <w:widowControl/>
              <w:spacing w:line="460" w:lineRule="exact"/>
              <w:jc w:val="left"/>
              <w:rPr>
                <w:rFonts w:hint="eastAsia" w:ascii="Times New Roman" w:hAnsi="Times New Roman" w:eastAsia="宋体" w:cs="Times New Roman"/>
                <w:color w:val="auto"/>
                <w:sz w:val="22"/>
                <w:szCs w:val="20"/>
                <w:highlight w:val="none"/>
              </w:rPr>
            </w:pPr>
          </w:p>
        </w:tc>
        <w:tc>
          <w:tcPr>
            <w:tcW w:w="1480" w:type="dxa"/>
            <w:tcBorders>
              <w:top w:val="single" w:color="auto" w:sz="4" w:space="0"/>
              <w:left w:val="single" w:color="auto" w:sz="4" w:space="0"/>
              <w:bottom w:val="single" w:color="auto" w:sz="4" w:space="0"/>
              <w:right w:val="single" w:color="auto" w:sz="4" w:space="0"/>
            </w:tcBorders>
            <w:noWrap w:val="0"/>
            <w:vAlign w:val="top"/>
          </w:tcPr>
          <w:p w14:paraId="01E7A4C7">
            <w:pPr>
              <w:widowControl/>
              <w:spacing w:line="460" w:lineRule="exact"/>
              <w:jc w:val="left"/>
              <w:rPr>
                <w:rFonts w:hint="eastAsia" w:ascii="Times New Roman" w:hAnsi="Times New Roman" w:eastAsia="宋体" w:cs="Times New Roman"/>
                <w:color w:val="auto"/>
                <w:sz w:val="22"/>
                <w:szCs w:val="20"/>
                <w:highlight w:val="none"/>
              </w:rPr>
            </w:pPr>
          </w:p>
        </w:tc>
        <w:tc>
          <w:tcPr>
            <w:tcW w:w="2220" w:type="dxa"/>
            <w:tcBorders>
              <w:top w:val="single" w:color="auto" w:sz="4" w:space="0"/>
              <w:left w:val="single" w:color="auto" w:sz="4" w:space="0"/>
              <w:bottom w:val="single" w:color="auto" w:sz="4" w:space="0"/>
              <w:right w:val="single" w:color="auto" w:sz="4" w:space="0"/>
            </w:tcBorders>
            <w:noWrap w:val="0"/>
            <w:vAlign w:val="top"/>
          </w:tcPr>
          <w:p w14:paraId="3BA7F2DE">
            <w:pPr>
              <w:widowControl/>
              <w:spacing w:line="460" w:lineRule="exact"/>
              <w:jc w:val="left"/>
              <w:rPr>
                <w:rFonts w:hint="eastAsia" w:ascii="Times New Roman" w:hAnsi="Times New Roman" w:eastAsia="宋体" w:cs="Times New Roman"/>
                <w:color w:val="auto"/>
                <w:sz w:val="22"/>
                <w:szCs w:val="20"/>
                <w:highlight w:val="none"/>
              </w:rPr>
            </w:pPr>
          </w:p>
        </w:tc>
        <w:tc>
          <w:tcPr>
            <w:tcW w:w="1039" w:type="dxa"/>
            <w:tcBorders>
              <w:top w:val="single" w:color="auto" w:sz="4" w:space="0"/>
              <w:left w:val="single" w:color="auto" w:sz="4" w:space="0"/>
              <w:bottom w:val="single" w:color="auto" w:sz="4" w:space="0"/>
              <w:right w:val="single" w:color="auto" w:sz="4" w:space="0"/>
            </w:tcBorders>
            <w:noWrap w:val="0"/>
            <w:vAlign w:val="top"/>
          </w:tcPr>
          <w:p w14:paraId="04D14BEC">
            <w:pPr>
              <w:widowControl/>
              <w:spacing w:line="460" w:lineRule="exact"/>
              <w:jc w:val="left"/>
              <w:rPr>
                <w:rFonts w:hint="eastAsia" w:ascii="Times New Roman" w:hAnsi="Times New Roman" w:eastAsia="宋体" w:cs="Times New Roman"/>
                <w:color w:val="auto"/>
                <w:sz w:val="22"/>
                <w:szCs w:val="20"/>
                <w:highlight w:val="none"/>
              </w:rPr>
            </w:pPr>
          </w:p>
        </w:tc>
      </w:tr>
    </w:tbl>
    <w:p w14:paraId="0628B18C">
      <w:pPr>
        <w:widowControl/>
        <w:spacing w:line="460" w:lineRule="exact"/>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说明：1、表后附所投相关产品对应在节能（环保）产品清单中的证明材料；</w:t>
      </w:r>
    </w:p>
    <w:p w14:paraId="5EA5BAA1">
      <w:pPr>
        <w:widowControl/>
        <w:spacing w:line="460" w:lineRule="exact"/>
        <w:ind w:firstLine="660" w:firstLineChars="300"/>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2、表格可以延续。</w:t>
      </w:r>
    </w:p>
    <w:p w14:paraId="752CD8A7">
      <w:pPr>
        <w:widowControl/>
        <w:jc w:val="left"/>
        <w:rPr>
          <w:rFonts w:hint="eastAsia" w:ascii="Times New Roman" w:hAnsi="Times New Roman" w:eastAsia="宋体" w:cs="Times New Roman"/>
          <w:color w:val="auto"/>
          <w:szCs w:val="20"/>
          <w:highlight w:val="none"/>
        </w:rPr>
      </w:pPr>
    </w:p>
    <w:p w14:paraId="151E5D28">
      <w:pPr>
        <w:widowControl/>
        <w:jc w:val="left"/>
        <w:rPr>
          <w:rFonts w:hint="eastAsia" w:ascii="Times New Roman" w:hAnsi="Times New Roman" w:eastAsia="宋体" w:cs="Times New Roman"/>
          <w:color w:val="auto"/>
          <w:szCs w:val="20"/>
          <w:highlight w:val="none"/>
        </w:rPr>
      </w:pPr>
    </w:p>
    <w:p w14:paraId="5A0E79C2">
      <w:pPr>
        <w:widowControl/>
        <w:autoSpaceDE w:val="0"/>
        <w:autoSpaceDN w:val="0"/>
        <w:adjustRightInd w:val="0"/>
        <w:spacing w:line="460" w:lineRule="atLeast"/>
        <w:jc w:val="left"/>
        <w:rPr>
          <w:rFonts w:hint="eastAsia" w:ascii="Times New Roman" w:hAnsi="Times New Roman" w:eastAsia="宋体" w:cs="Arial"/>
          <w:color w:val="auto"/>
          <w:sz w:val="22"/>
          <w:szCs w:val="20"/>
          <w:highlight w:val="none"/>
          <w:lang w:val="zh-CN"/>
        </w:rPr>
      </w:pPr>
      <w:r>
        <w:rPr>
          <w:rFonts w:hint="eastAsia" w:ascii="Times New Roman" w:hAnsi="Times New Roman" w:eastAsia="宋体" w:cs="Arial"/>
          <w:color w:val="auto"/>
          <w:sz w:val="22"/>
          <w:szCs w:val="20"/>
          <w:highlight w:val="none"/>
          <w:lang w:val="zh-CN"/>
        </w:rPr>
        <w:t xml:space="preserve">供应商盖章：   </w:t>
      </w:r>
    </w:p>
    <w:p w14:paraId="5BDFE249">
      <w:pPr>
        <w:widowControl/>
        <w:spacing w:line="460" w:lineRule="exact"/>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 xml:space="preserve">日 期：          </w:t>
      </w:r>
    </w:p>
    <w:p w14:paraId="35C01A91">
      <w:pPr>
        <w:widowControl/>
        <w:jc w:val="left"/>
        <w:rPr>
          <w:rFonts w:hint="eastAsia" w:ascii="Times New Roman" w:hAnsi="Times New Roman" w:eastAsia="宋体" w:cs="Times New Roman"/>
          <w:b/>
          <w:color w:val="auto"/>
          <w:sz w:val="32"/>
          <w:szCs w:val="20"/>
          <w:highlight w:val="none"/>
          <w:lang w:val="zh-CN"/>
        </w:rPr>
      </w:pPr>
    </w:p>
    <w:p w14:paraId="156C5855">
      <w:pPr>
        <w:pStyle w:val="14"/>
        <w:widowControl/>
        <w:adjustRightInd w:val="0"/>
        <w:snapToGrid w:val="0"/>
        <w:spacing w:line="320" w:lineRule="atLeast"/>
        <w:jc w:val="left"/>
        <w:outlineLvl w:val="0"/>
        <w:rPr>
          <w:rFonts w:hint="eastAsia"/>
          <w:color w:val="auto"/>
          <w:sz w:val="32"/>
          <w:highlight w:val="none"/>
        </w:rPr>
      </w:pPr>
    </w:p>
    <w:p w14:paraId="1D1445EE">
      <w:pPr>
        <w:pStyle w:val="14"/>
        <w:widowControl/>
        <w:adjustRightInd w:val="0"/>
        <w:snapToGrid w:val="0"/>
        <w:spacing w:line="320" w:lineRule="atLeast"/>
        <w:jc w:val="left"/>
        <w:outlineLvl w:val="0"/>
        <w:rPr>
          <w:rFonts w:hint="eastAsia"/>
          <w:color w:val="auto"/>
          <w:sz w:val="32"/>
          <w:highlight w:val="none"/>
        </w:rPr>
      </w:pPr>
    </w:p>
    <w:p w14:paraId="54D3F0E3">
      <w:pPr>
        <w:pStyle w:val="14"/>
        <w:widowControl/>
        <w:adjustRightInd w:val="0"/>
        <w:snapToGrid w:val="0"/>
        <w:spacing w:line="320" w:lineRule="atLeast"/>
        <w:jc w:val="left"/>
        <w:outlineLvl w:val="0"/>
        <w:rPr>
          <w:rFonts w:hint="eastAsia"/>
          <w:color w:val="auto"/>
          <w:sz w:val="32"/>
          <w:highlight w:val="none"/>
          <w:lang w:val="zh-CN"/>
        </w:rPr>
      </w:pPr>
      <w:r>
        <w:rPr>
          <w:rFonts w:hint="eastAsia"/>
          <w:color w:val="auto"/>
          <w:sz w:val="32"/>
          <w:highlight w:val="none"/>
        </w:rPr>
        <w:t>3.</w:t>
      </w:r>
      <w:r>
        <w:rPr>
          <w:rFonts w:hint="eastAsia"/>
          <w:color w:val="auto"/>
          <w:sz w:val="32"/>
          <w:highlight w:val="none"/>
          <w:lang w:val="en-US" w:eastAsia="zh-CN"/>
        </w:rPr>
        <w:t>16</w:t>
      </w:r>
      <w:r>
        <w:rPr>
          <w:rFonts w:hint="eastAsia"/>
          <w:color w:val="auto"/>
          <w:sz w:val="32"/>
          <w:highlight w:val="none"/>
          <w:lang w:val="zh-CN"/>
        </w:rPr>
        <w:t>针对本项目拟派人员名单</w:t>
      </w:r>
    </w:p>
    <w:p w14:paraId="5380B72C">
      <w:pPr>
        <w:pStyle w:val="14"/>
        <w:widowControl/>
        <w:adjustRightInd w:val="0"/>
        <w:snapToGrid w:val="0"/>
        <w:spacing w:line="320" w:lineRule="atLeast"/>
        <w:jc w:val="center"/>
        <w:outlineLvl w:val="0"/>
        <w:rPr>
          <w:rFonts w:hint="eastAsia" w:hAnsi="宋体"/>
          <w:b/>
          <w:color w:val="auto"/>
          <w:sz w:val="36"/>
          <w:highlight w:val="none"/>
          <w:lang w:val="zh-CN"/>
        </w:rPr>
      </w:pPr>
    </w:p>
    <w:p w14:paraId="2A421008">
      <w:pPr>
        <w:pStyle w:val="14"/>
        <w:widowControl/>
        <w:adjustRightInd w:val="0"/>
        <w:snapToGrid w:val="0"/>
        <w:spacing w:line="320" w:lineRule="atLeast"/>
        <w:jc w:val="center"/>
        <w:outlineLvl w:val="0"/>
        <w:rPr>
          <w:rFonts w:hint="eastAsia" w:hAnsi="宋体"/>
          <w:b/>
          <w:color w:val="auto"/>
          <w:sz w:val="36"/>
          <w:highlight w:val="none"/>
          <w:lang w:val="zh-CN"/>
        </w:rPr>
      </w:pPr>
      <w:r>
        <w:rPr>
          <w:rFonts w:hint="eastAsia" w:hAnsi="宋体"/>
          <w:b/>
          <w:color w:val="auto"/>
          <w:sz w:val="36"/>
          <w:highlight w:val="none"/>
          <w:lang w:val="zh-CN"/>
        </w:rPr>
        <w:t>针对本项目拟派人员名单</w:t>
      </w:r>
    </w:p>
    <w:tbl>
      <w:tblPr>
        <w:tblStyle w:val="26"/>
        <w:tblW w:w="0" w:type="auto"/>
        <w:tblInd w:w="9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4"/>
        <w:gridCol w:w="2520"/>
        <w:gridCol w:w="720"/>
        <w:gridCol w:w="720"/>
        <w:gridCol w:w="720"/>
        <w:gridCol w:w="1080"/>
        <w:gridCol w:w="1080"/>
        <w:gridCol w:w="1651"/>
      </w:tblGrid>
      <w:tr w14:paraId="11C9D9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noWrap w:val="0"/>
            <w:vAlign w:val="center"/>
          </w:tcPr>
          <w:p w14:paraId="1FC83F51">
            <w:pPr>
              <w:widowControl/>
              <w:jc w:val="center"/>
              <w:rPr>
                <w:rFonts w:hint="eastAsia" w:ascii="Times New Roman" w:hAnsi="Times New Roman" w:eastAsia="宋体" w:cs="Arial"/>
                <w:b/>
                <w:bCs/>
                <w:color w:val="auto"/>
                <w:sz w:val="22"/>
                <w:szCs w:val="20"/>
                <w:highlight w:val="none"/>
              </w:rPr>
            </w:pPr>
            <w:r>
              <w:rPr>
                <w:rFonts w:hint="eastAsia" w:ascii="Times New Roman" w:hAnsi="Times New Roman" w:eastAsia="宋体" w:cs="Arial"/>
                <w:b/>
                <w:bCs/>
                <w:color w:val="auto"/>
                <w:sz w:val="22"/>
                <w:szCs w:val="20"/>
                <w:highlight w:val="none"/>
              </w:rPr>
              <w:t>姓名</w:t>
            </w:r>
          </w:p>
        </w:tc>
        <w:tc>
          <w:tcPr>
            <w:tcW w:w="2520" w:type="dxa"/>
            <w:noWrap w:val="0"/>
            <w:vAlign w:val="center"/>
          </w:tcPr>
          <w:p w14:paraId="4EEF4E41">
            <w:pPr>
              <w:widowControl/>
              <w:jc w:val="center"/>
              <w:rPr>
                <w:rFonts w:hint="eastAsia" w:ascii="Times New Roman" w:hAnsi="Times New Roman" w:eastAsia="宋体" w:cs="Arial"/>
                <w:b/>
                <w:bCs/>
                <w:color w:val="auto"/>
                <w:sz w:val="22"/>
                <w:szCs w:val="20"/>
                <w:highlight w:val="none"/>
              </w:rPr>
            </w:pPr>
            <w:r>
              <w:rPr>
                <w:rFonts w:hint="eastAsia" w:ascii="Times New Roman" w:hAnsi="Times New Roman" w:eastAsia="宋体" w:cs="Arial"/>
                <w:b/>
                <w:bCs/>
                <w:color w:val="auto"/>
                <w:sz w:val="22"/>
                <w:szCs w:val="20"/>
                <w:highlight w:val="none"/>
              </w:rPr>
              <w:t>本项目主要工作</w:t>
            </w:r>
          </w:p>
        </w:tc>
        <w:tc>
          <w:tcPr>
            <w:tcW w:w="720" w:type="dxa"/>
            <w:noWrap w:val="0"/>
            <w:vAlign w:val="center"/>
          </w:tcPr>
          <w:p w14:paraId="70CB749F">
            <w:pPr>
              <w:widowControl/>
              <w:jc w:val="center"/>
              <w:rPr>
                <w:rFonts w:hint="eastAsia" w:ascii="Times New Roman" w:hAnsi="Times New Roman" w:eastAsia="宋体" w:cs="Arial"/>
                <w:b/>
                <w:bCs/>
                <w:color w:val="auto"/>
                <w:sz w:val="22"/>
                <w:szCs w:val="20"/>
                <w:highlight w:val="none"/>
              </w:rPr>
            </w:pPr>
            <w:r>
              <w:rPr>
                <w:rFonts w:hint="eastAsia" w:ascii="Times New Roman" w:hAnsi="Times New Roman" w:eastAsia="宋体" w:cs="Arial"/>
                <w:b/>
                <w:bCs/>
                <w:color w:val="auto"/>
                <w:sz w:val="22"/>
                <w:szCs w:val="20"/>
                <w:highlight w:val="none"/>
              </w:rPr>
              <w:t>年龄</w:t>
            </w:r>
          </w:p>
        </w:tc>
        <w:tc>
          <w:tcPr>
            <w:tcW w:w="720" w:type="dxa"/>
            <w:noWrap w:val="0"/>
            <w:vAlign w:val="center"/>
          </w:tcPr>
          <w:p w14:paraId="779801C4">
            <w:pPr>
              <w:widowControl/>
              <w:jc w:val="center"/>
              <w:rPr>
                <w:rFonts w:hint="eastAsia" w:ascii="Times New Roman" w:hAnsi="Times New Roman" w:eastAsia="宋体" w:cs="Arial"/>
                <w:b/>
                <w:bCs/>
                <w:color w:val="auto"/>
                <w:sz w:val="22"/>
                <w:szCs w:val="20"/>
                <w:highlight w:val="none"/>
              </w:rPr>
            </w:pPr>
            <w:r>
              <w:rPr>
                <w:rFonts w:hint="eastAsia" w:ascii="Times New Roman" w:hAnsi="Times New Roman" w:eastAsia="宋体" w:cs="Arial"/>
                <w:b/>
                <w:bCs/>
                <w:color w:val="auto"/>
                <w:sz w:val="22"/>
                <w:szCs w:val="20"/>
                <w:highlight w:val="none"/>
              </w:rPr>
              <w:t>性别</w:t>
            </w:r>
          </w:p>
        </w:tc>
        <w:tc>
          <w:tcPr>
            <w:tcW w:w="720" w:type="dxa"/>
            <w:noWrap w:val="0"/>
            <w:vAlign w:val="center"/>
          </w:tcPr>
          <w:p w14:paraId="1B04AC54">
            <w:pPr>
              <w:widowControl/>
              <w:jc w:val="center"/>
              <w:rPr>
                <w:rFonts w:hint="eastAsia" w:ascii="Times New Roman" w:hAnsi="Times New Roman" w:eastAsia="宋体" w:cs="Arial"/>
                <w:b/>
                <w:bCs/>
                <w:color w:val="auto"/>
                <w:sz w:val="22"/>
                <w:szCs w:val="20"/>
                <w:highlight w:val="none"/>
              </w:rPr>
            </w:pPr>
            <w:r>
              <w:rPr>
                <w:rFonts w:hint="eastAsia" w:ascii="Times New Roman" w:hAnsi="Times New Roman" w:eastAsia="宋体" w:cs="Arial"/>
                <w:b/>
                <w:bCs/>
                <w:color w:val="auto"/>
                <w:sz w:val="22"/>
                <w:szCs w:val="20"/>
                <w:highlight w:val="none"/>
              </w:rPr>
              <w:t>专业</w:t>
            </w:r>
          </w:p>
        </w:tc>
        <w:tc>
          <w:tcPr>
            <w:tcW w:w="1080" w:type="dxa"/>
            <w:noWrap w:val="0"/>
            <w:vAlign w:val="center"/>
          </w:tcPr>
          <w:p w14:paraId="13A2A395">
            <w:pPr>
              <w:widowControl/>
              <w:jc w:val="center"/>
              <w:rPr>
                <w:rFonts w:hint="eastAsia" w:ascii="Times New Roman" w:hAnsi="Times New Roman" w:eastAsia="宋体" w:cs="Arial"/>
                <w:b/>
                <w:bCs/>
                <w:color w:val="auto"/>
                <w:sz w:val="22"/>
                <w:szCs w:val="20"/>
                <w:highlight w:val="none"/>
              </w:rPr>
            </w:pPr>
            <w:r>
              <w:rPr>
                <w:rFonts w:hint="eastAsia" w:ascii="Times New Roman" w:hAnsi="Times New Roman" w:eastAsia="宋体" w:cs="Arial"/>
                <w:b/>
                <w:bCs/>
                <w:color w:val="auto"/>
                <w:sz w:val="22"/>
                <w:szCs w:val="20"/>
                <w:highlight w:val="none"/>
              </w:rPr>
              <w:t>专业</w:t>
            </w:r>
          </w:p>
          <w:p w14:paraId="6CDA6D1A">
            <w:pPr>
              <w:widowControl/>
              <w:jc w:val="center"/>
              <w:rPr>
                <w:rFonts w:hint="eastAsia" w:ascii="Times New Roman" w:hAnsi="Times New Roman" w:eastAsia="宋体" w:cs="Arial"/>
                <w:b/>
                <w:bCs/>
                <w:color w:val="auto"/>
                <w:sz w:val="22"/>
                <w:szCs w:val="20"/>
                <w:highlight w:val="none"/>
              </w:rPr>
            </w:pPr>
            <w:r>
              <w:rPr>
                <w:rFonts w:hint="eastAsia" w:ascii="Times New Roman" w:hAnsi="Times New Roman" w:eastAsia="宋体" w:cs="Arial"/>
                <w:b/>
                <w:bCs/>
                <w:color w:val="auto"/>
                <w:sz w:val="22"/>
                <w:szCs w:val="20"/>
                <w:highlight w:val="none"/>
              </w:rPr>
              <w:t>年限</w:t>
            </w:r>
          </w:p>
        </w:tc>
        <w:tc>
          <w:tcPr>
            <w:tcW w:w="1080" w:type="dxa"/>
            <w:noWrap w:val="0"/>
            <w:vAlign w:val="center"/>
          </w:tcPr>
          <w:p w14:paraId="069A77C9">
            <w:pPr>
              <w:widowControl/>
              <w:jc w:val="center"/>
              <w:rPr>
                <w:rFonts w:hint="eastAsia" w:ascii="Times New Roman" w:hAnsi="Times New Roman" w:eastAsia="宋体" w:cs="Arial"/>
                <w:b/>
                <w:bCs/>
                <w:color w:val="auto"/>
                <w:sz w:val="22"/>
                <w:szCs w:val="20"/>
                <w:highlight w:val="none"/>
              </w:rPr>
            </w:pPr>
            <w:r>
              <w:rPr>
                <w:rFonts w:hint="eastAsia" w:ascii="Times New Roman" w:hAnsi="Times New Roman" w:eastAsia="宋体" w:cs="Arial"/>
                <w:b/>
                <w:bCs/>
                <w:color w:val="auto"/>
                <w:sz w:val="22"/>
                <w:szCs w:val="20"/>
                <w:highlight w:val="none"/>
              </w:rPr>
              <w:t>职务</w:t>
            </w:r>
          </w:p>
          <w:p w14:paraId="5BA6C886">
            <w:pPr>
              <w:widowControl/>
              <w:jc w:val="center"/>
              <w:rPr>
                <w:rFonts w:hint="eastAsia" w:ascii="Times New Roman" w:hAnsi="Times New Roman" w:eastAsia="宋体" w:cs="Arial"/>
                <w:b/>
                <w:bCs/>
                <w:color w:val="auto"/>
                <w:sz w:val="22"/>
                <w:szCs w:val="20"/>
                <w:highlight w:val="none"/>
              </w:rPr>
            </w:pPr>
            <w:r>
              <w:rPr>
                <w:rFonts w:hint="eastAsia" w:ascii="Times New Roman" w:hAnsi="Times New Roman" w:eastAsia="宋体" w:cs="Arial"/>
                <w:b/>
                <w:bCs/>
                <w:color w:val="auto"/>
                <w:sz w:val="22"/>
                <w:szCs w:val="20"/>
                <w:highlight w:val="none"/>
              </w:rPr>
              <w:t>和职称</w:t>
            </w:r>
          </w:p>
        </w:tc>
        <w:tc>
          <w:tcPr>
            <w:tcW w:w="1651" w:type="dxa"/>
            <w:noWrap w:val="0"/>
            <w:vAlign w:val="center"/>
          </w:tcPr>
          <w:p w14:paraId="09ED3C5A">
            <w:pPr>
              <w:widowControl/>
              <w:jc w:val="center"/>
              <w:rPr>
                <w:rFonts w:hint="eastAsia" w:ascii="Times New Roman" w:hAnsi="Times New Roman" w:eastAsia="宋体" w:cs="Arial"/>
                <w:b/>
                <w:bCs/>
                <w:color w:val="auto"/>
                <w:sz w:val="22"/>
                <w:szCs w:val="20"/>
                <w:highlight w:val="none"/>
              </w:rPr>
            </w:pPr>
            <w:r>
              <w:rPr>
                <w:rFonts w:hint="eastAsia" w:ascii="Times New Roman" w:hAnsi="Times New Roman" w:eastAsia="宋体" w:cs="Arial"/>
                <w:b/>
                <w:bCs/>
                <w:color w:val="auto"/>
                <w:sz w:val="22"/>
                <w:szCs w:val="20"/>
                <w:highlight w:val="none"/>
              </w:rPr>
              <w:t>联系方式</w:t>
            </w:r>
          </w:p>
        </w:tc>
      </w:tr>
      <w:tr w14:paraId="19D958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noWrap w:val="0"/>
            <w:vAlign w:val="center"/>
          </w:tcPr>
          <w:p w14:paraId="381A02E5">
            <w:pPr>
              <w:widowControl/>
              <w:spacing w:line="360" w:lineRule="auto"/>
              <w:jc w:val="center"/>
              <w:rPr>
                <w:rFonts w:hint="eastAsia" w:ascii="Times New Roman" w:hAnsi="Times New Roman" w:eastAsia="宋体" w:cs="Arial"/>
                <w:color w:val="auto"/>
                <w:sz w:val="22"/>
                <w:szCs w:val="20"/>
                <w:highlight w:val="none"/>
              </w:rPr>
            </w:pPr>
          </w:p>
        </w:tc>
        <w:tc>
          <w:tcPr>
            <w:tcW w:w="2520" w:type="dxa"/>
            <w:noWrap w:val="0"/>
            <w:vAlign w:val="center"/>
          </w:tcPr>
          <w:p w14:paraId="6106B02B">
            <w:pPr>
              <w:widowControl/>
              <w:jc w:val="center"/>
              <w:rPr>
                <w:rFonts w:hint="eastAsia" w:ascii="Times New Roman" w:hAnsi="Times New Roman" w:eastAsia="宋体" w:cs="Arial"/>
                <w:color w:val="auto"/>
                <w:sz w:val="22"/>
                <w:szCs w:val="20"/>
                <w:highlight w:val="none"/>
              </w:rPr>
            </w:pPr>
          </w:p>
        </w:tc>
        <w:tc>
          <w:tcPr>
            <w:tcW w:w="720" w:type="dxa"/>
            <w:noWrap w:val="0"/>
            <w:vAlign w:val="center"/>
          </w:tcPr>
          <w:p w14:paraId="4C1B9860">
            <w:pPr>
              <w:widowControl/>
              <w:spacing w:line="360" w:lineRule="auto"/>
              <w:jc w:val="center"/>
              <w:rPr>
                <w:rFonts w:hint="eastAsia" w:ascii="Times New Roman" w:hAnsi="Times New Roman" w:eastAsia="宋体" w:cs="Arial"/>
                <w:color w:val="auto"/>
                <w:sz w:val="22"/>
                <w:szCs w:val="20"/>
                <w:highlight w:val="none"/>
              </w:rPr>
            </w:pPr>
          </w:p>
        </w:tc>
        <w:tc>
          <w:tcPr>
            <w:tcW w:w="720" w:type="dxa"/>
            <w:noWrap w:val="0"/>
            <w:vAlign w:val="center"/>
          </w:tcPr>
          <w:p w14:paraId="1F49BEC6">
            <w:pPr>
              <w:widowControl/>
              <w:spacing w:line="360" w:lineRule="auto"/>
              <w:jc w:val="center"/>
              <w:rPr>
                <w:rFonts w:hint="eastAsia" w:ascii="Times New Roman" w:hAnsi="Times New Roman" w:eastAsia="宋体" w:cs="Arial"/>
                <w:color w:val="auto"/>
                <w:sz w:val="22"/>
                <w:szCs w:val="20"/>
                <w:highlight w:val="none"/>
              </w:rPr>
            </w:pPr>
          </w:p>
        </w:tc>
        <w:tc>
          <w:tcPr>
            <w:tcW w:w="720" w:type="dxa"/>
            <w:noWrap w:val="0"/>
            <w:vAlign w:val="center"/>
          </w:tcPr>
          <w:p w14:paraId="24FA7089">
            <w:pPr>
              <w:widowControl/>
              <w:spacing w:line="360" w:lineRule="auto"/>
              <w:jc w:val="center"/>
              <w:rPr>
                <w:rFonts w:hint="eastAsia" w:ascii="Times New Roman" w:hAnsi="Times New Roman" w:eastAsia="宋体" w:cs="Arial"/>
                <w:color w:val="auto"/>
                <w:sz w:val="22"/>
                <w:szCs w:val="20"/>
                <w:highlight w:val="none"/>
              </w:rPr>
            </w:pPr>
          </w:p>
        </w:tc>
        <w:tc>
          <w:tcPr>
            <w:tcW w:w="1080" w:type="dxa"/>
            <w:noWrap w:val="0"/>
            <w:vAlign w:val="center"/>
          </w:tcPr>
          <w:p w14:paraId="205B67D7">
            <w:pPr>
              <w:widowControl/>
              <w:spacing w:line="360" w:lineRule="auto"/>
              <w:jc w:val="center"/>
              <w:rPr>
                <w:rFonts w:hint="eastAsia" w:ascii="Times New Roman" w:hAnsi="Times New Roman" w:eastAsia="宋体" w:cs="Arial"/>
                <w:color w:val="auto"/>
                <w:sz w:val="22"/>
                <w:szCs w:val="20"/>
                <w:highlight w:val="none"/>
              </w:rPr>
            </w:pPr>
          </w:p>
        </w:tc>
        <w:tc>
          <w:tcPr>
            <w:tcW w:w="1080" w:type="dxa"/>
            <w:noWrap w:val="0"/>
            <w:vAlign w:val="center"/>
          </w:tcPr>
          <w:p w14:paraId="1C15FD6D">
            <w:pPr>
              <w:pStyle w:val="15"/>
              <w:widowControl/>
              <w:spacing w:line="360" w:lineRule="auto"/>
              <w:ind w:left="6000"/>
              <w:jc w:val="center"/>
              <w:rPr>
                <w:rFonts w:cs="Arial"/>
                <w:color w:val="auto"/>
                <w:sz w:val="22"/>
                <w:szCs w:val="20"/>
                <w:highlight w:val="none"/>
              </w:rPr>
            </w:pPr>
          </w:p>
        </w:tc>
        <w:tc>
          <w:tcPr>
            <w:tcW w:w="1651" w:type="dxa"/>
            <w:noWrap w:val="0"/>
            <w:vAlign w:val="center"/>
          </w:tcPr>
          <w:p w14:paraId="59D43431">
            <w:pPr>
              <w:widowControl/>
              <w:spacing w:line="360" w:lineRule="auto"/>
              <w:jc w:val="center"/>
              <w:rPr>
                <w:rFonts w:hint="eastAsia" w:ascii="Times New Roman" w:hAnsi="Times New Roman" w:eastAsia="宋体" w:cs="Arial"/>
                <w:color w:val="auto"/>
                <w:sz w:val="22"/>
                <w:szCs w:val="20"/>
                <w:highlight w:val="none"/>
              </w:rPr>
            </w:pPr>
          </w:p>
        </w:tc>
      </w:tr>
      <w:tr w14:paraId="758AEA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noWrap w:val="0"/>
            <w:vAlign w:val="center"/>
          </w:tcPr>
          <w:p w14:paraId="34516FD3">
            <w:pPr>
              <w:widowControl/>
              <w:spacing w:line="360" w:lineRule="auto"/>
              <w:jc w:val="left"/>
              <w:rPr>
                <w:rFonts w:hint="eastAsia" w:ascii="Times New Roman" w:hAnsi="Times New Roman" w:eastAsia="宋体" w:cs="Arial"/>
                <w:color w:val="auto"/>
                <w:sz w:val="22"/>
                <w:szCs w:val="20"/>
                <w:highlight w:val="none"/>
              </w:rPr>
            </w:pPr>
          </w:p>
        </w:tc>
        <w:tc>
          <w:tcPr>
            <w:tcW w:w="2520" w:type="dxa"/>
            <w:noWrap w:val="0"/>
            <w:vAlign w:val="center"/>
          </w:tcPr>
          <w:p w14:paraId="44B0BFC5">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0D45348A">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7C999A0B">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5C057B0E">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590404BC">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63ACC56F">
            <w:pPr>
              <w:widowControl/>
              <w:spacing w:line="360" w:lineRule="auto"/>
              <w:jc w:val="left"/>
              <w:rPr>
                <w:rFonts w:hint="eastAsia" w:ascii="Times New Roman" w:hAnsi="Times New Roman" w:eastAsia="宋体" w:cs="Arial"/>
                <w:color w:val="auto"/>
                <w:sz w:val="22"/>
                <w:szCs w:val="20"/>
                <w:highlight w:val="none"/>
              </w:rPr>
            </w:pPr>
          </w:p>
        </w:tc>
        <w:tc>
          <w:tcPr>
            <w:tcW w:w="1651" w:type="dxa"/>
            <w:noWrap w:val="0"/>
            <w:vAlign w:val="center"/>
          </w:tcPr>
          <w:p w14:paraId="12B0A65E">
            <w:pPr>
              <w:widowControl/>
              <w:spacing w:line="360" w:lineRule="auto"/>
              <w:jc w:val="left"/>
              <w:rPr>
                <w:rFonts w:hint="eastAsia" w:ascii="Times New Roman" w:hAnsi="Times New Roman" w:eastAsia="宋体" w:cs="Arial"/>
                <w:color w:val="auto"/>
                <w:sz w:val="22"/>
                <w:szCs w:val="20"/>
                <w:highlight w:val="none"/>
              </w:rPr>
            </w:pPr>
          </w:p>
        </w:tc>
      </w:tr>
      <w:tr w14:paraId="5A34EF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noWrap w:val="0"/>
            <w:vAlign w:val="center"/>
          </w:tcPr>
          <w:p w14:paraId="2CEA15BC">
            <w:pPr>
              <w:widowControl/>
              <w:spacing w:line="360" w:lineRule="auto"/>
              <w:jc w:val="left"/>
              <w:rPr>
                <w:rFonts w:hint="eastAsia" w:ascii="Times New Roman" w:hAnsi="Times New Roman" w:eastAsia="宋体" w:cs="Arial"/>
                <w:color w:val="auto"/>
                <w:sz w:val="22"/>
                <w:szCs w:val="20"/>
                <w:highlight w:val="none"/>
              </w:rPr>
            </w:pPr>
          </w:p>
        </w:tc>
        <w:tc>
          <w:tcPr>
            <w:tcW w:w="2520" w:type="dxa"/>
            <w:noWrap w:val="0"/>
            <w:vAlign w:val="center"/>
          </w:tcPr>
          <w:p w14:paraId="39B7D90F">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2B4FC815">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388AC8C3">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1A38A35A">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78C7E00B">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1F5BE88A">
            <w:pPr>
              <w:widowControl/>
              <w:spacing w:line="360" w:lineRule="auto"/>
              <w:jc w:val="left"/>
              <w:rPr>
                <w:rFonts w:hint="eastAsia" w:ascii="Times New Roman" w:hAnsi="Times New Roman" w:eastAsia="宋体" w:cs="Arial"/>
                <w:color w:val="auto"/>
                <w:sz w:val="22"/>
                <w:szCs w:val="20"/>
                <w:highlight w:val="none"/>
              </w:rPr>
            </w:pPr>
          </w:p>
        </w:tc>
        <w:tc>
          <w:tcPr>
            <w:tcW w:w="1651" w:type="dxa"/>
            <w:noWrap w:val="0"/>
            <w:vAlign w:val="center"/>
          </w:tcPr>
          <w:p w14:paraId="1389A9F1">
            <w:pPr>
              <w:widowControl/>
              <w:spacing w:line="360" w:lineRule="auto"/>
              <w:jc w:val="left"/>
              <w:rPr>
                <w:rFonts w:hint="eastAsia" w:ascii="Times New Roman" w:hAnsi="Times New Roman" w:eastAsia="宋体" w:cs="Arial"/>
                <w:color w:val="auto"/>
                <w:sz w:val="22"/>
                <w:szCs w:val="20"/>
                <w:highlight w:val="none"/>
              </w:rPr>
            </w:pPr>
          </w:p>
        </w:tc>
      </w:tr>
      <w:tr w14:paraId="16CCB0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noWrap w:val="0"/>
            <w:vAlign w:val="center"/>
          </w:tcPr>
          <w:p w14:paraId="0AA53B54">
            <w:pPr>
              <w:widowControl/>
              <w:spacing w:line="360" w:lineRule="auto"/>
              <w:jc w:val="left"/>
              <w:rPr>
                <w:rFonts w:hint="eastAsia" w:ascii="Times New Roman" w:hAnsi="Times New Roman" w:eastAsia="宋体" w:cs="Arial"/>
                <w:color w:val="auto"/>
                <w:sz w:val="22"/>
                <w:szCs w:val="20"/>
                <w:highlight w:val="none"/>
              </w:rPr>
            </w:pPr>
          </w:p>
        </w:tc>
        <w:tc>
          <w:tcPr>
            <w:tcW w:w="2520" w:type="dxa"/>
            <w:noWrap w:val="0"/>
            <w:vAlign w:val="center"/>
          </w:tcPr>
          <w:p w14:paraId="28E4CBED">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53552B05">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60BAF245">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7EA70A39">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60F50EC4">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4C7A3B2A">
            <w:pPr>
              <w:widowControl/>
              <w:spacing w:line="360" w:lineRule="auto"/>
              <w:jc w:val="left"/>
              <w:rPr>
                <w:rFonts w:hint="eastAsia" w:ascii="Times New Roman" w:hAnsi="Times New Roman" w:eastAsia="宋体" w:cs="Arial"/>
                <w:color w:val="auto"/>
                <w:sz w:val="22"/>
                <w:szCs w:val="20"/>
                <w:highlight w:val="none"/>
              </w:rPr>
            </w:pPr>
          </w:p>
        </w:tc>
        <w:tc>
          <w:tcPr>
            <w:tcW w:w="1651" w:type="dxa"/>
            <w:noWrap w:val="0"/>
            <w:vAlign w:val="center"/>
          </w:tcPr>
          <w:p w14:paraId="113CE975">
            <w:pPr>
              <w:widowControl/>
              <w:spacing w:line="360" w:lineRule="auto"/>
              <w:jc w:val="left"/>
              <w:rPr>
                <w:rFonts w:hint="eastAsia" w:ascii="Times New Roman" w:hAnsi="Times New Roman" w:eastAsia="宋体" w:cs="Arial"/>
                <w:color w:val="auto"/>
                <w:sz w:val="22"/>
                <w:szCs w:val="20"/>
                <w:highlight w:val="none"/>
              </w:rPr>
            </w:pPr>
          </w:p>
        </w:tc>
      </w:tr>
      <w:tr w14:paraId="7900A1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noWrap w:val="0"/>
            <w:vAlign w:val="center"/>
          </w:tcPr>
          <w:p w14:paraId="7D2B448B">
            <w:pPr>
              <w:widowControl/>
              <w:spacing w:line="360" w:lineRule="auto"/>
              <w:jc w:val="left"/>
              <w:rPr>
                <w:rFonts w:hint="eastAsia" w:ascii="Times New Roman" w:hAnsi="Times New Roman" w:eastAsia="宋体" w:cs="Arial"/>
                <w:color w:val="auto"/>
                <w:sz w:val="22"/>
                <w:szCs w:val="20"/>
                <w:highlight w:val="none"/>
              </w:rPr>
            </w:pPr>
          </w:p>
        </w:tc>
        <w:tc>
          <w:tcPr>
            <w:tcW w:w="2520" w:type="dxa"/>
            <w:noWrap w:val="0"/>
            <w:vAlign w:val="center"/>
          </w:tcPr>
          <w:p w14:paraId="11BE9127">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45AAED07">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4914E8C4">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6641D013">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695490E9">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240CF870">
            <w:pPr>
              <w:widowControl/>
              <w:spacing w:line="360" w:lineRule="auto"/>
              <w:jc w:val="left"/>
              <w:rPr>
                <w:rFonts w:hint="eastAsia" w:ascii="Times New Roman" w:hAnsi="Times New Roman" w:eastAsia="宋体" w:cs="Arial"/>
                <w:color w:val="auto"/>
                <w:sz w:val="22"/>
                <w:szCs w:val="20"/>
                <w:highlight w:val="none"/>
              </w:rPr>
            </w:pPr>
          </w:p>
        </w:tc>
        <w:tc>
          <w:tcPr>
            <w:tcW w:w="1651" w:type="dxa"/>
            <w:noWrap w:val="0"/>
            <w:vAlign w:val="center"/>
          </w:tcPr>
          <w:p w14:paraId="4134941A">
            <w:pPr>
              <w:widowControl/>
              <w:spacing w:line="360" w:lineRule="auto"/>
              <w:jc w:val="left"/>
              <w:rPr>
                <w:rFonts w:hint="eastAsia" w:ascii="Times New Roman" w:hAnsi="Times New Roman" w:eastAsia="宋体" w:cs="Arial"/>
                <w:color w:val="auto"/>
                <w:sz w:val="22"/>
                <w:szCs w:val="20"/>
                <w:highlight w:val="none"/>
              </w:rPr>
            </w:pPr>
          </w:p>
        </w:tc>
      </w:tr>
      <w:tr w14:paraId="0F774C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396" w:hRule="atLeast"/>
        </w:trPr>
        <w:tc>
          <w:tcPr>
            <w:tcW w:w="734" w:type="dxa"/>
            <w:noWrap w:val="0"/>
            <w:vAlign w:val="center"/>
          </w:tcPr>
          <w:p w14:paraId="1E7B5520">
            <w:pPr>
              <w:widowControl/>
              <w:spacing w:line="360" w:lineRule="auto"/>
              <w:jc w:val="left"/>
              <w:rPr>
                <w:rFonts w:hint="eastAsia" w:ascii="Times New Roman" w:hAnsi="Times New Roman" w:eastAsia="宋体" w:cs="Arial"/>
                <w:color w:val="auto"/>
                <w:sz w:val="22"/>
                <w:szCs w:val="20"/>
                <w:highlight w:val="none"/>
              </w:rPr>
            </w:pPr>
          </w:p>
        </w:tc>
        <w:tc>
          <w:tcPr>
            <w:tcW w:w="2520" w:type="dxa"/>
            <w:noWrap w:val="0"/>
            <w:vAlign w:val="center"/>
          </w:tcPr>
          <w:p w14:paraId="3FD1B630">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57FC8C94">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34AE3ED3">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1DDB8B92">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288097B5">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0B3D8711">
            <w:pPr>
              <w:widowControl/>
              <w:spacing w:line="360" w:lineRule="auto"/>
              <w:jc w:val="left"/>
              <w:rPr>
                <w:rFonts w:hint="eastAsia" w:ascii="Times New Roman" w:hAnsi="Times New Roman" w:eastAsia="宋体" w:cs="Arial"/>
                <w:color w:val="auto"/>
                <w:sz w:val="22"/>
                <w:szCs w:val="20"/>
                <w:highlight w:val="none"/>
              </w:rPr>
            </w:pPr>
          </w:p>
        </w:tc>
        <w:tc>
          <w:tcPr>
            <w:tcW w:w="1651" w:type="dxa"/>
            <w:noWrap w:val="0"/>
            <w:vAlign w:val="center"/>
          </w:tcPr>
          <w:p w14:paraId="7BF4F7CA">
            <w:pPr>
              <w:widowControl/>
              <w:spacing w:line="360" w:lineRule="auto"/>
              <w:jc w:val="left"/>
              <w:rPr>
                <w:rFonts w:hint="eastAsia" w:ascii="Times New Roman" w:hAnsi="Times New Roman" w:eastAsia="宋体" w:cs="Arial"/>
                <w:color w:val="auto"/>
                <w:sz w:val="22"/>
                <w:szCs w:val="20"/>
                <w:highlight w:val="none"/>
              </w:rPr>
            </w:pPr>
          </w:p>
        </w:tc>
      </w:tr>
      <w:tr w14:paraId="0AAAD6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noWrap w:val="0"/>
            <w:vAlign w:val="center"/>
          </w:tcPr>
          <w:p w14:paraId="2AD367CA">
            <w:pPr>
              <w:widowControl/>
              <w:spacing w:line="360" w:lineRule="auto"/>
              <w:jc w:val="left"/>
              <w:rPr>
                <w:rFonts w:hint="eastAsia" w:ascii="Times New Roman" w:hAnsi="Times New Roman" w:eastAsia="宋体" w:cs="Arial"/>
                <w:color w:val="auto"/>
                <w:sz w:val="22"/>
                <w:szCs w:val="20"/>
                <w:highlight w:val="none"/>
              </w:rPr>
            </w:pPr>
          </w:p>
        </w:tc>
        <w:tc>
          <w:tcPr>
            <w:tcW w:w="2520" w:type="dxa"/>
            <w:noWrap w:val="0"/>
            <w:vAlign w:val="center"/>
          </w:tcPr>
          <w:p w14:paraId="575577AC">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67BFA4B8">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4D16C1C7">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024B66BA">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16C6B1FB">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24E3B7C2">
            <w:pPr>
              <w:widowControl/>
              <w:spacing w:line="360" w:lineRule="auto"/>
              <w:jc w:val="left"/>
              <w:rPr>
                <w:rFonts w:hint="eastAsia" w:ascii="Times New Roman" w:hAnsi="Times New Roman" w:eastAsia="宋体" w:cs="Arial"/>
                <w:color w:val="auto"/>
                <w:sz w:val="22"/>
                <w:szCs w:val="20"/>
                <w:highlight w:val="none"/>
              </w:rPr>
            </w:pPr>
          </w:p>
        </w:tc>
        <w:tc>
          <w:tcPr>
            <w:tcW w:w="1651" w:type="dxa"/>
            <w:noWrap w:val="0"/>
            <w:vAlign w:val="center"/>
          </w:tcPr>
          <w:p w14:paraId="69F8A75F">
            <w:pPr>
              <w:widowControl/>
              <w:spacing w:line="360" w:lineRule="auto"/>
              <w:jc w:val="left"/>
              <w:rPr>
                <w:rFonts w:hint="eastAsia" w:ascii="Times New Roman" w:hAnsi="Times New Roman" w:eastAsia="宋体" w:cs="Arial"/>
                <w:color w:val="auto"/>
                <w:sz w:val="22"/>
                <w:szCs w:val="20"/>
                <w:highlight w:val="none"/>
              </w:rPr>
            </w:pPr>
          </w:p>
        </w:tc>
      </w:tr>
      <w:tr w14:paraId="0A1093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noWrap w:val="0"/>
            <w:vAlign w:val="center"/>
          </w:tcPr>
          <w:p w14:paraId="06F127B9">
            <w:pPr>
              <w:widowControl/>
              <w:spacing w:line="360" w:lineRule="auto"/>
              <w:jc w:val="left"/>
              <w:rPr>
                <w:rFonts w:hint="eastAsia" w:ascii="Times New Roman" w:hAnsi="Times New Roman" w:eastAsia="宋体" w:cs="Arial"/>
                <w:color w:val="auto"/>
                <w:sz w:val="22"/>
                <w:szCs w:val="20"/>
                <w:highlight w:val="none"/>
              </w:rPr>
            </w:pPr>
          </w:p>
        </w:tc>
        <w:tc>
          <w:tcPr>
            <w:tcW w:w="2520" w:type="dxa"/>
            <w:noWrap w:val="0"/>
            <w:vAlign w:val="center"/>
          </w:tcPr>
          <w:p w14:paraId="7359EA12">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704F7BAA">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00F0B384">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47342CDD">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7EEFEE75">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449FAF72">
            <w:pPr>
              <w:widowControl/>
              <w:spacing w:line="360" w:lineRule="auto"/>
              <w:jc w:val="left"/>
              <w:rPr>
                <w:rFonts w:hint="eastAsia" w:ascii="Times New Roman" w:hAnsi="Times New Roman" w:eastAsia="宋体" w:cs="Arial"/>
                <w:color w:val="auto"/>
                <w:sz w:val="22"/>
                <w:szCs w:val="20"/>
                <w:highlight w:val="none"/>
              </w:rPr>
            </w:pPr>
          </w:p>
        </w:tc>
        <w:tc>
          <w:tcPr>
            <w:tcW w:w="1651" w:type="dxa"/>
            <w:noWrap w:val="0"/>
            <w:vAlign w:val="center"/>
          </w:tcPr>
          <w:p w14:paraId="33735342">
            <w:pPr>
              <w:widowControl/>
              <w:spacing w:line="360" w:lineRule="auto"/>
              <w:jc w:val="left"/>
              <w:rPr>
                <w:rFonts w:hint="eastAsia" w:ascii="Times New Roman" w:hAnsi="Times New Roman" w:eastAsia="宋体" w:cs="Arial"/>
                <w:color w:val="auto"/>
                <w:sz w:val="22"/>
                <w:szCs w:val="20"/>
                <w:highlight w:val="none"/>
              </w:rPr>
            </w:pPr>
          </w:p>
        </w:tc>
      </w:tr>
      <w:tr w14:paraId="4801ED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noWrap w:val="0"/>
            <w:vAlign w:val="center"/>
          </w:tcPr>
          <w:p w14:paraId="12A4EFA0">
            <w:pPr>
              <w:widowControl/>
              <w:spacing w:line="360" w:lineRule="auto"/>
              <w:jc w:val="left"/>
              <w:rPr>
                <w:rFonts w:hint="eastAsia" w:ascii="Times New Roman" w:hAnsi="Times New Roman" w:eastAsia="宋体" w:cs="Arial"/>
                <w:color w:val="auto"/>
                <w:sz w:val="22"/>
                <w:szCs w:val="20"/>
                <w:highlight w:val="none"/>
              </w:rPr>
            </w:pPr>
          </w:p>
        </w:tc>
        <w:tc>
          <w:tcPr>
            <w:tcW w:w="2520" w:type="dxa"/>
            <w:noWrap w:val="0"/>
            <w:vAlign w:val="center"/>
          </w:tcPr>
          <w:p w14:paraId="2194933B">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249701D1">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25F9ED35">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07559F9C">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0C6DC69F">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180E8C8B">
            <w:pPr>
              <w:widowControl/>
              <w:spacing w:line="360" w:lineRule="auto"/>
              <w:jc w:val="left"/>
              <w:rPr>
                <w:rFonts w:hint="eastAsia" w:ascii="Times New Roman" w:hAnsi="Times New Roman" w:eastAsia="宋体" w:cs="Arial"/>
                <w:color w:val="auto"/>
                <w:sz w:val="22"/>
                <w:szCs w:val="20"/>
                <w:highlight w:val="none"/>
              </w:rPr>
            </w:pPr>
          </w:p>
        </w:tc>
        <w:tc>
          <w:tcPr>
            <w:tcW w:w="1651" w:type="dxa"/>
            <w:noWrap w:val="0"/>
            <w:vAlign w:val="center"/>
          </w:tcPr>
          <w:p w14:paraId="70C77797">
            <w:pPr>
              <w:widowControl/>
              <w:spacing w:line="360" w:lineRule="auto"/>
              <w:jc w:val="left"/>
              <w:rPr>
                <w:rFonts w:hint="eastAsia" w:ascii="Times New Roman" w:hAnsi="Times New Roman" w:eastAsia="宋体" w:cs="Arial"/>
                <w:color w:val="auto"/>
                <w:sz w:val="22"/>
                <w:szCs w:val="20"/>
                <w:highlight w:val="none"/>
              </w:rPr>
            </w:pPr>
          </w:p>
        </w:tc>
      </w:tr>
      <w:tr w14:paraId="66E41A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noWrap w:val="0"/>
            <w:vAlign w:val="center"/>
          </w:tcPr>
          <w:p w14:paraId="319D6BB5">
            <w:pPr>
              <w:widowControl/>
              <w:spacing w:line="360" w:lineRule="auto"/>
              <w:jc w:val="left"/>
              <w:rPr>
                <w:rFonts w:hint="eastAsia" w:ascii="Times New Roman" w:hAnsi="Times New Roman" w:eastAsia="宋体" w:cs="Arial"/>
                <w:color w:val="auto"/>
                <w:sz w:val="22"/>
                <w:szCs w:val="20"/>
                <w:highlight w:val="none"/>
              </w:rPr>
            </w:pPr>
          </w:p>
        </w:tc>
        <w:tc>
          <w:tcPr>
            <w:tcW w:w="2520" w:type="dxa"/>
            <w:noWrap w:val="0"/>
            <w:vAlign w:val="center"/>
          </w:tcPr>
          <w:p w14:paraId="07543FE3">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2131A8F9">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584E9521">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09EFA0BD">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2E7B15F6">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01C7B258">
            <w:pPr>
              <w:widowControl/>
              <w:spacing w:line="360" w:lineRule="auto"/>
              <w:jc w:val="left"/>
              <w:rPr>
                <w:rFonts w:hint="eastAsia" w:ascii="Times New Roman" w:hAnsi="Times New Roman" w:eastAsia="宋体" w:cs="Arial"/>
                <w:color w:val="auto"/>
                <w:sz w:val="22"/>
                <w:szCs w:val="20"/>
                <w:highlight w:val="none"/>
              </w:rPr>
            </w:pPr>
          </w:p>
        </w:tc>
        <w:tc>
          <w:tcPr>
            <w:tcW w:w="1651" w:type="dxa"/>
            <w:noWrap w:val="0"/>
            <w:vAlign w:val="center"/>
          </w:tcPr>
          <w:p w14:paraId="051E0A12">
            <w:pPr>
              <w:widowControl/>
              <w:spacing w:line="360" w:lineRule="auto"/>
              <w:jc w:val="left"/>
              <w:rPr>
                <w:rFonts w:hint="eastAsia" w:ascii="Times New Roman" w:hAnsi="Times New Roman" w:eastAsia="宋体" w:cs="Arial"/>
                <w:color w:val="auto"/>
                <w:sz w:val="22"/>
                <w:szCs w:val="20"/>
                <w:highlight w:val="none"/>
              </w:rPr>
            </w:pPr>
          </w:p>
        </w:tc>
      </w:tr>
      <w:tr w14:paraId="6885B2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noWrap w:val="0"/>
            <w:vAlign w:val="center"/>
          </w:tcPr>
          <w:p w14:paraId="12EE4D17">
            <w:pPr>
              <w:widowControl/>
              <w:spacing w:line="360" w:lineRule="auto"/>
              <w:jc w:val="left"/>
              <w:rPr>
                <w:rFonts w:hint="eastAsia" w:ascii="Times New Roman" w:hAnsi="Times New Roman" w:eastAsia="宋体" w:cs="Arial"/>
                <w:color w:val="auto"/>
                <w:sz w:val="22"/>
                <w:szCs w:val="20"/>
                <w:highlight w:val="none"/>
              </w:rPr>
            </w:pPr>
          </w:p>
        </w:tc>
        <w:tc>
          <w:tcPr>
            <w:tcW w:w="2520" w:type="dxa"/>
            <w:noWrap w:val="0"/>
            <w:vAlign w:val="center"/>
          </w:tcPr>
          <w:p w14:paraId="554E3B56">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487EEB36">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13C028B9">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20BF632F">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36DB4392">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2F58D7BF">
            <w:pPr>
              <w:widowControl/>
              <w:spacing w:line="360" w:lineRule="auto"/>
              <w:jc w:val="left"/>
              <w:rPr>
                <w:rFonts w:hint="eastAsia" w:ascii="Times New Roman" w:hAnsi="Times New Roman" w:eastAsia="宋体" w:cs="Arial"/>
                <w:color w:val="auto"/>
                <w:sz w:val="22"/>
                <w:szCs w:val="20"/>
                <w:highlight w:val="none"/>
              </w:rPr>
            </w:pPr>
          </w:p>
        </w:tc>
        <w:tc>
          <w:tcPr>
            <w:tcW w:w="1651" w:type="dxa"/>
            <w:noWrap w:val="0"/>
            <w:vAlign w:val="center"/>
          </w:tcPr>
          <w:p w14:paraId="6278F026">
            <w:pPr>
              <w:widowControl/>
              <w:spacing w:line="360" w:lineRule="auto"/>
              <w:jc w:val="left"/>
              <w:rPr>
                <w:rFonts w:hint="eastAsia" w:ascii="Times New Roman" w:hAnsi="Times New Roman" w:eastAsia="宋体" w:cs="Arial"/>
                <w:color w:val="auto"/>
                <w:sz w:val="22"/>
                <w:szCs w:val="20"/>
                <w:highlight w:val="none"/>
              </w:rPr>
            </w:pPr>
          </w:p>
        </w:tc>
      </w:tr>
      <w:tr w14:paraId="444CAD0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noWrap w:val="0"/>
            <w:vAlign w:val="center"/>
          </w:tcPr>
          <w:p w14:paraId="37725266">
            <w:pPr>
              <w:widowControl/>
              <w:spacing w:line="360" w:lineRule="auto"/>
              <w:jc w:val="left"/>
              <w:rPr>
                <w:rFonts w:hint="eastAsia" w:ascii="Times New Roman" w:hAnsi="Times New Roman" w:eastAsia="宋体" w:cs="Arial"/>
                <w:color w:val="auto"/>
                <w:sz w:val="22"/>
                <w:szCs w:val="20"/>
                <w:highlight w:val="none"/>
              </w:rPr>
            </w:pPr>
          </w:p>
        </w:tc>
        <w:tc>
          <w:tcPr>
            <w:tcW w:w="2520" w:type="dxa"/>
            <w:noWrap w:val="0"/>
            <w:vAlign w:val="center"/>
          </w:tcPr>
          <w:p w14:paraId="2CE92F80">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70308A9D">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0010CF92">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51F3EEE3">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2F9194E4">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57D35A81">
            <w:pPr>
              <w:widowControl/>
              <w:spacing w:line="360" w:lineRule="auto"/>
              <w:jc w:val="left"/>
              <w:rPr>
                <w:rFonts w:hint="eastAsia" w:ascii="Times New Roman" w:hAnsi="Times New Roman" w:eastAsia="宋体" w:cs="Arial"/>
                <w:color w:val="auto"/>
                <w:sz w:val="22"/>
                <w:szCs w:val="20"/>
                <w:highlight w:val="none"/>
              </w:rPr>
            </w:pPr>
          </w:p>
        </w:tc>
        <w:tc>
          <w:tcPr>
            <w:tcW w:w="1651" w:type="dxa"/>
            <w:noWrap w:val="0"/>
            <w:vAlign w:val="center"/>
          </w:tcPr>
          <w:p w14:paraId="3724DBA7">
            <w:pPr>
              <w:widowControl/>
              <w:spacing w:line="360" w:lineRule="auto"/>
              <w:jc w:val="left"/>
              <w:rPr>
                <w:rFonts w:hint="eastAsia" w:ascii="Times New Roman" w:hAnsi="Times New Roman" w:eastAsia="宋体" w:cs="Arial"/>
                <w:color w:val="auto"/>
                <w:sz w:val="22"/>
                <w:szCs w:val="20"/>
                <w:highlight w:val="none"/>
              </w:rPr>
            </w:pPr>
          </w:p>
        </w:tc>
      </w:tr>
      <w:tr w14:paraId="7DF976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noWrap w:val="0"/>
            <w:vAlign w:val="center"/>
          </w:tcPr>
          <w:p w14:paraId="22F7798F">
            <w:pPr>
              <w:widowControl/>
              <w:spacing w:line="360" w:lineRule="auto"/>
              <w:jc w:val="left"/>
              <w:rPr>
                <w:rFonts w:hint="eastAsia" w:ascii="Times New Roman" w:hAnsi="Times New Roman" w:eastAsia="宋体" w:cs="Arial"/>
                <w:color w:val="auto"/>
                <w:sz w:val="22"/>
                <w:szCs w:val="20"/>
                <w:highlight w:val="none"/>
              </w:rPr>
            </w:pPr>
          </w:p>
        </w:tc>
        <w:tc>
          <w:tcPr>
            <w:tcW w:w="2520" w:type="dxa"/>
            <w:noWrap w:val="0"/>
            <w:vAlign w:val="center"/>
          </w:tcPr>
          <w:p w14:paraId="650E7F8E">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661B3CBA">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250FDDB4">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7BADC47C">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7FC3075F">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502B5E2B">
            <w:pPr>
              <w:widowControl/>
              <w:spacing w:line="360" w:lineRule="auto"/>
              <w:jc w:val="left"/>
              <w:rPr>
                <w:rFonts w:hint="eastAsia" w:ascii="Times New Roman" w:hAnsi="Times New Roman" w:eastAsia="宋体" w:cs="Arial"/>
                <w:color w:val="auto"/>
                <w:sz w:val="22"/>
                <w:szCs w:val="20"/>
                <w:highlight w:val="none"/>
              </w:rPr>
            </w:pPr>
          </w:p>
        </w:tc>
        <w:tc>
          <w:tcPr>
            <w:tcW w:w="1651" w:type="dxa"/>
            <w:noWrap w:val="0"/>
            <w:vAlign w:val="center"/>
          </w:tcPr>
          <w:p w14:paraId="10EA7CFD">
            <w:pPr>
              <w:widowControl/>
              <w:spacing w:line="360" w:lineRule="auto"/>
              <w:jc w:val="left"/>
              <w:rPr>
                <w:rFonts w:hint="eastAsia" w:ascii="Times New Roman" w:hAnsi="Times New Roman" w:eastAsia="宋体" w:cs="Arial"/>
                <w:color w:val="auto"/>
                <w:sz w:val="22"/>
                <w:szCs w:val="20"/>
                <w:highlight w:val="none"/>
              </w:rPr>
            </w:pPr>
          </w:p>
        </w:tc>
      </w:tr>
      <w:tr w14:paraId="31E13F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noWrap w:val="0"/>
            <w:vAlign w:val="center"/>
          </w:tcPr>
          <w:p w14:paraId="7089D523">
            <w:pPr>
              <w:widowControl/>
              <w:spacing w:line="360" w:lineRule="auto"/>
              <w:jc w:val="left"/>
              <w:rPr>
                <w:rFonts w:hint="eastAsia" w:ascii="Times New Roman" w:hAnsi="Times New Roman" w:eastAsia="宋体" w:cs="Arial"/>
                <w:color w:val="auto"/>
                <w:sz w:val="22"/>
                <w:szCs w:val="20"/>
                <w:highlight w:val="none"/>
              </w:rPr>
            </w:pPr>
          </w:p>
        </w:tc>
        <w:tc>
          <w:tcPr>
            <w:tcW w:w="2520" w:type="dxa"/>
            <w:noWrap w:val="0"/>
            <w:vAlign w:val="center"/>
          </w:tcPr>
          <w:p w14:paraId="6699E5A1">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03DA838B">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0D269E6C">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6D79A71B">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66E3CB1F">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3E96BCB4">
            <w:pPr>
              <w:widowControl/>
              <w:spacing w:line="360" w:lineRule="auto"/>
              <w:jc w:val="left"/>
              <w:rPr>
                <w:rFonts w:hint="eastAsia" w:ascii="Times New Roman" w:hAnsi="Times New Roman" w:eastAsia="宋体" w:cs="Arial"/>
                <w:color w:val="auto"/>
                <w:sz w:val="22"/>
                <w:szCs w:val="20"/>
                <w:highlight w:val="none"/>
              </w:rPr>
            </w:pPr>
          </w:p>
        </w:tc>
        <w:tc>
          <w:tcPr>
            <w:tcW w:w="1651" w:type="dxa"/>
            <w:noWrap w:val="0"/>
            <w:vAlign w:val="center"/>
          </w:tcPr>
          <w:p w14:paraId="567A705E">
            <w:pPr>
              <w:widowControl/>
              <w:spacing w:line="360" w:lineRule="auto"/>
              <w:jc w:val="left"/>
              <w:rPr>
                <w:rFonts w:hint="eastAsia" w:ascii="Times New Roman" w:hAnsi="Times New Roman" w:eastAsia="宋体" w:cs="Arial"/>
                <w:color w:val="auto"/>
                <w:sz w:val="22"/>
                <w:szCs w:val="20"/>
                <w:highlight w:val="none"/>
              </w:rPr>
            </w:pPr>
          </w:p>
        </w:tc>
      </w:tr>
      <w:tr w14:paraId="415172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noWrap w:val="0"/>
            <w:vAlign w:val="center"/>
          </w:tcPr>
          <w:p w14:paraId="0E2B045A">
            <w:pPr>
              <w:widowControl/>
              <w:spacing w:line="360" w:lineRule="auto"/>
              <w:jc w:val="left"/>
              <w:rPr>
                <w:rFonts w:hint="eastAsia" w:ascii="Times New Roman" w:hAnsi="Times New Roman" w:eastAsia="宋体" w:cs="Arial"/>
                <w:color w:val="auto"/>
                <w:sz w:val="22"/>
                <w:szCs w:val="20"/>
                <w:highlight w:val="none"/>
              </w:rPr>
            </w:pPr>
          </w:p>
        </w:tc>
        <w:tc>
          <w:tcPr>
            <w:tcW w:w="2520" w:type="dxa"/>
            <w:noWrap w:val="0"/>
            <w:vAlign w:val="center"/>
          </w:tcPr>
          <w:p w14:paraId="72EF136D">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42CB281E">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0F97B5DB">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6A7A4194">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6CD17548">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74A71E76">
            <w:pPr>
              <w:widowControl/>
              <w:spacing w:line="360" w:lineRule="auto"/>
              <w:jc w:val="left"/>
              <w:rPr>
                <w:rFonts w:hint="eastAsia" w:ascii="Times New Roman" w:hAnsi="Times New Roman" w:eastAsia="宋体" w:cs="Arial"/>
                <w:color w:val="auto"/>
                <w:sz w:val="22"/>
                <w:szCs w:val="20"/>
                <w:highlight w:val="none"/>
              </w:rPr>
            </w:pPr>
          </w:p>
        </w:tc>
        <w:tc>
          <w:tcPr>
            <w:tcW w:w="1651" w:type="dxa"/>
            <w:noWrap w:val="0"/>
            <w:vAlign w:val="center"/>
          </w:tcPr>
          <w:p w14:paraId="5F7534CD">
            <w:pPr>
              <w:widowControl/>
              <w:spacing w:line="360" w:lineRule="auto"/>
              <w:jc w:val="left"/>
              <w:rPr>
                <w:rFonts w:hint="eastAsia" w:ascii="Times New Roman" w:hAnsi="Times New Roman" w:eastAsia="宋体" w:cs="Arial"/>
                <w:color w:val="auto"/>
                <w:sz w:val="22"/>
                <w:szCs w:val="20"/>
                <w:highlight w:val="none"/>
              </w:rPr>
            </w:pPr>
          </w:p>
        </w:tc>
      </w:tr>
      <w:tr w14:paraId="4CA705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734" w:type="dxa"/>
            <w:noWrap w:val="0"/>
            <w:vAlign w:val="center"/>
          </w:tcPr>
          <w:p w14:paraId="36370693">
            <w:pPr>
              <w:widowControl/>
              <w:spacing w:line="360" w:lineRule="auto"/>
              <w:jc w:val="left"/>
              <w:rPr>
                <w:rFonts w:hint="eastAsia" w:ascii="Times New Roman" w:hAnsi="Times New Roman" w:eastAsia="宋体" w:cs="Arial"/>
                <w:color w:val="auto"/>
                <w:sz w:val="22"/>
                <w:szCs w:val="20"/>
                <w:highlight w:val="none"/>
              </w:rPr>
            </w:pPr>
          </w:p>
        </w:tc>
        <w:tc>
          <w:tcPr>
            <w:tcW w:w="2520" w:type="dxa"/>
            <w:noWrap w:val="0"/>
            <w:vAlign w:val="center"/>
          </w:tcPr>
          <w:p w14:paraId="385020BA">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33FA22F0">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00689471">
            <w:pPr>
              <w:widowControl/>
              <w:spacing w:line="360" w:lineRule="auto"/>
              <w:jc w:val="left"/>
              <w:rPr>
                <w:rFonts w:hint="eastAsia" w:ascii="Times New Roman" w:hAnsi="Times New Roman" w:eastAsia="宋体" w:cs="Arial"/>
                <w:color w:val="auto"/>
                <w:sz w:val="22"/>
                <w:szCs w:val="20"/>
                <w:highlight w:val="none"/>
              </w:rPr>
            </w:pPr>
          </w:p>
        </w:tc>
        <w:tc>
          <w:tcPr>
            <w:tcW w:w="720" w:type="dxa"/>
            <w:noWrap w:val="0"/>
            <w:vAlign w:val="center"/>
          </w:tcPr>
          <w:p w14:paraId="3B863298">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22F00A85">
            <w:pPr>
              <w:widowControl/>
              <w:spacing w:line="360" w:lineRule="auto"/>
              <w:jc w:val="left"/>
              <w:rPr>
                <w:rFonts w:hint="eastAsia" w:ascii="Times New Roman" w:hAnsi="Times New Roman" w:eastAsia="宋体" w:cs="Arial"/>
                <w:color w:val="auto"/>
                <w:sz w:val="22"/>
                <w:szCs w:val="20"/>
                <w:highlight w:val="none"/>
              </w:rPr>
            </w:pPr>
          </w:p>
        </w:tc>
        <w:tc>
          <w:tcPr>
            <w:tcW w:w="1080" w:type="dxa"/>
            <w:noWrap w:val="0"/>
            <w:vAlign w:val="center"/>
          </w:tcPr>
          <w:p w14:paraId="26CDFCDC">
            <w:pPr>
              <w:widowControl/>
              <w:spacing w:line="360" w:lineRule="auto"/>
              <w:jc w:val="left"/>
              <w:rPr>
                <w:rFonts w:hint="eastAsia" w:ascii="Times New Roman" w:hAnsi="Times New Roman" w:eastAsia="宋体" w:cs="Arial"/>
                <w:color w:val="auto"/>
                <w:sz w:val="22"/>
                <w:szCs w:val="20"/>
                <w:highlight w:val="none"/>
              </w:rPr>
            </w:pPr>
          </w:p>
        </w:tc>
        <w:tc>
          <w:tcPr>
            <w:tcW w:w="1651" w:type="dxa"/>
            <w:noWrap w:val="0"/>
            <w:vAlign w:val="center"/>
          </w:tcPr>
          <w:p w14:paraId="7CA301F4">
            <w:pPr>
              <w:widowControl/>
              <w:spacing w:line="360" w:lineRule="auto"/>
              <w:jc w:val="left"/>
              <w:rPr>
                <w:rFonts w:hint="eastAsia" w:ascii="Times New Roman" w:hAnsi="Times New Roman" w:eastAsia="宋体" w:cs="Arial"/>
                <w:color w:val="auto"/>
                <w:sz w:val="22"/>
                <w:szCs w:val="20"/>
                <w:highlight w:val="none"/>
              </w:rPr>
            </w:pPr>
          </w:p>
        </w:tc>
      </w:tr>
    </w:tbl>
    <w:p w14:paraId="6EE1A945">
      <w:pPr>
        <w:widowControl/>
        <w:adjustRightInd w:val="0"/>
        <w:snapToGrid w:val="0"/>
        <w:spacing w:line="460" w:lineRule="atLeast"/>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注： 1、本表人员有相关资格（职称）证书的应随表提交相关资格（职称）证书复印件加盖公章。</w:t>
      </w:r>
    </w:p>
    <w:p w14:paraId="4ED05BAB">
      <w:pPr>
        <w:widowControl/>
        <w:adjustRightInd w:val="0"/>
        <w:snapToGrid w:val="0"/>
        <w:spacing w:line="460" w:lineRule="atLeast"/>
        <w:ind w:firstLine="550" w:firstLineChars="250"/>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2、列入本表人员如要更换，需经采购人同意，擅自更换或不到位属违约行为。</w:t>
      </w:r>
    </w:p>
    <w:p w14:paraId="7440925F">
      <w:pPr>
        <w:widowControl/>
        <w:adjustRightInd w:val="0"/>
        <w:snapToGrid w:val="0"/>
        <w:spacing w:line="460" w:lineRule="atLeast"/>
        <w:ind w:firstLine="550" w:firstLineChars="250"/>
        <w:jc w:val="left"/>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3、表格可以延续。</w:t>
      </w:r>
    </w:p>
    <w:p w14:paraId="4524C13D">
      <w:pPr>
        <w:widowControl/>
        <w:spacing w:line="460" w:lineRule="atLeast"/>
        <w:ind w:firstLine="480"/>
        <w:jc w:val="left"/>
        <w:rPr>
          <w:rFonts w:hint="eastAsia" w:ascii="Times New Roman" w:hAnsi="Times New Roman" w:eastAsia="宋体" w:cs="Times New Roman"/>
          <w:color w:val="auto"/>
          <w:spacing w:val="20"/>
          <w:sz w:val="22"/>
          <w:szCs w:val="22"/>
          <w:highlight w:val="none"/>
        </w:rPr>
      </w:pPr>
    </w:p>
    <w:p w14:paraId="62526D95">
      <w:pPr>
        <w:widowControl/>
        <w:autoSpaceDE w:val="0"/>
        <w:autoSpaceDN w:val="0"/>
        <w:adjustRightInd w:val="0"/>
        <w:spacing w:line="460" w:lineRule="atLeast"/>
        <w:jc w:val="left"/>
        <w:rPr>
          <w:rFonts w:hint="eastAsia" w:ascii="Times New Roman" w:hAnsi="Times New Roman" w:eastAsia="宋体" w:cs="Arial"/>
          <w:color w:val="auto"/>
          <w:sz w:val="22"/>
          <w:szCs w:val="20"/>
          <w:highlight w:val="none"/>
          <w:lang w:val="zh-CN"/>
        </w:rPr>
      </w:pPr>
      <w:r>
        <w:rPr>
          <w:rFonts w:hint="eastAsia" w:ascii="Times New Roman" w:hAnsi="Times New Roman" w:eastAsia="宋体" w:cs="Arial"/>
          <w:color w:val="auto"/>
          <w:sz w:val="22"/>
          <w:szCs w:val="20"/>
          <w:highlight w:val="none"/>
          <w:lang w:val="zh-CN"/>
        </w:rPr>
        <w:t>供应商（盖章）：</w:t>
      </w:r>
    </w:p>
    <w:p w14:paraId="0651DB40">
      <w:pPr>
        <w:widowControl/>
        <w:autoSpaceDE w:val="0"/>
        <w:autoSpaceDN w:val="0"/>
        <w:adjustRightInd w:val="0"/>
        <w:spacing w:line="460" w:lineRule="atLeast"/>
        <w:jc w:val="left"/>
        <w:rPr>
          <w:rFonts w:hint="eastAsia" w:ascii="Times New Roman" w:hAnsi="Times New Roman" w:eastAsia="宋体" w:cs="Arial"/>
          <w:color w:val="auto"/>
          <w:sz w:val="22"/>
          <w:szCs w:val="20"/>
          <w:highlight w:val="none"/>
          <w:lang w:val="zh-CN"/>
        </w:rPr>
      </w:pPr>
      <w:r>
        <w:rPr>
          <w:rFonts w:hint="eastAsia" w:ascii="Times New Roman" w:hAnsi="Times New Roman" w:eastAsia="宋体" w:cs="Times New Roman"/>
          <w:color w:val="auto"/>
          <w:sz w:val="22"/>
          <w:szCs w:val="20"/>
          <w:highlight w:val="none"/>
          <w:lang w:val="zh-CN"/>
        </w:rPr>
        <w:t>法定代表人或授权代表（签字或盖章）</w:t>
      </w:r>
      <w:r>
        <w:rPr>
          <w:rFonts w:hint="eastAsia" w:ascii="Times New Roman" w:hAnsi="Times New Roman" w:eastAsia="宋体" w:cs="Arial"/>
          <w:color w:val="auto"/>
          <w:sz w:val="22"/>
          <w:szCs w:val="20"/>
          <w:highlight w:val="none"/>
          <w:lang w:val="zh-CN"/>
        </w:rPr>
        <w:t xml:space="preserve">：            </w:t>
      </w:r>
    </w:p>
    <w:p w14:paraId="5FD72A3B">
      <w:pPr>
        <w:widowControl/>
        <w:autoSpaceDE w:val="0"/>
        <w:autoSpaceDN w:val="0"/>
        <w:adjustRightInd w:val="0"/>
        <w:spacing w:line="460" w:lineRule="atLeast"/>
        <w:jc w:val="left"/>
        <w:rPr>
          <w:rFonts w:hint="eastAsia" w:ascii="Times New Roman" w:hAnsi="Times New Roman" w:eastAsia="宋体" w:cs="Arial"/>
          <w:color w:val="auto"/>
          <w:sz w:val="22"/>
          <w:szCs w:val="20"/>
          <w:highlight w:val="none"/>
          <w:lang w:val="zh-CN"/>
        </w:rPr>
      </w:pPr>
      <w:r>
        <w:rPr>
          <w:rFonts w:hint="eastAsia" w:ascii="Times New Roman" w:hAnsi="Times New Roman" w:eastAsia="宋体" w:cs="Arial"/>
          <w:color w:val="auto"/>
          <w:sz w:val="22"/>
          <w:szCs w:val="20"/>
          <w:highlight w:val="none"/>
          <w:lang w:val="zh-CN"/>
        </w:rPr>
        <w:t>日期：</w:t>
      </w:r>
    </w:p>
    <w:p w14:paraId="152A703D">
      <w:pPr>
        <w:pStyle w:val="14"/>
        <w:widowControl/>
        <w:adjustRightInd w:val="0"/>
        <w:snapToGrid w:val="0"/>
        <w:spacing w:line="320" w:lineRule="atLeast"/>
        <w:jc w:val="left"/>
        <w:outlineLvl w:val="0"/>
        <w:rPr>
          <w:rFonts w:hint="eastAsia"/>
          <w:color w:val="auto"/>
          <w:sz w:val="32"/>
          <w:highlight w:val="none"/>
        </w:rPr>
      </w:pPr>
    </w:p>
    <w:p w14:paraId="7F2950EE">
      <w:pPr>
        <w:pStyle w:val="14"/>
        <w:widowControl/>
        <w:adjustRightInd w:val="0"/>
        <w:snapToGrid w:val="0"/>
        <w:spacing w:line="320" w:lineRule="atLeast"/>
        <w:jc w:val="left"/>
        <w:outlineLvl w:val="0"/>
        <w:rPr>
          <w:rFonts w:hint="eastAsia"/>
          <w:color w:val="auto"/>
          <w:sz w:val="32"/>
          <w:highlight w:val="none"/>
        </w:rPr>
      </w:pPr>
    </w:p>
    <w:p w14:paraId="6AC65E12">
      <w:pPr>
        <w:pStyle w:val="14"/>
        <w:widowControl/>
        <w:adjustRightInd w:val="0"/>
        <w:snapToGrid w:val="0"/>
        <w:spacing w:line="320" w:lineRule="atLeast"/>
        <w:jc w:val="left"/>
        <w:outlineLvl w:val="0"/>
        <w:rPr>
          <w:rFonts w:hint="eastAsia"/>
          <w:color w:val="auto"/>
          <w:sz w:val="32"/>
          <w:highlight w:val="none"/>
        </w:rPr>
      </w:pPr>
    </w:p>
    <w:p w14:paraId="0BAD4A0D">
      <w:pPr>
        <w:pStyle w:val="14"/>
        <w:widowControl/>
        <w:adjustRightInd w:val="0"/>
        <w:snapToGrid w:val="0"/>
        <w:spacing w:line="320" w:lineRule="atLeast"/>
        <w:jc w:val="left"/>
        <w:outlineLvl w:val="0"/>
        <w:rPr>
          <w:rFonts w:hint="eastAsia"/>
          <w:color w:val="auto"/>
          <w:sz w:val="32"/>
          <w:highlight w:val="none"/>
        </w:rPr>
      </w:pPr>
    </w:p>
    <w:p w14:paraId="4156F667">
      <w:pPr>
        <w:widowControl/>
        <w:tabs>
          <w:tab w:val="left" w:pos="1575"/>
        </w:tabs>
        <w:adjustRightInd w:val="0"/>
        <w:snapToGrid w:val="0"/>
        <w:spacing w:line="360" w:lineRule="auto"/>
        <w:jc w:val="both"/>
        <w:rPr>
          <w:rFonts w:hint="eastAsia" w:ascii="Times New Roman" w:hAnsi="Times New Roman" w:eastAsia="宋体" w:cs="Times New Roman"/>
          <w:b/>
          <w:color w:val="auto"/>
          <w:sz w:val="32"/>
          <w:szCs w:val="20"/>
          <w:highlight w:val="none"/>
          <w:lang w:val="zh-CN"/>
        </w:rPr>
      </w:pPr>
    </w:p>
    <w:p w14:paraId="53BBBA4F">
      <w:pPr>
        <w:widowControl/>
        <w:tabs>
          <w:tab w:val="left" w:pos="1575"/>
        </w:tabs>
        <w:adjustRightInd w:val="0"/>
        <w:snapToGrid w:val="0"/>
        <w:spacing w:line="360" w:lineRule="auto"/>
        <w:jc w:val="both"/>
        <w:rPr>
          <w:rFonts w:hint="default" w:ascii="Times New Roman" w:hAnsi="Times New Roman" w:eastAsia="宋体" w:cs="Times New Roman"/>
          <w:b/>
          <w:color w:val="auto"/>
          <w:sz w:val="36"/>
          <w:szCs w:val="36"/>
          <w:highlight w:val="none"/>
          <w:lang w:val="en-US" w:eastAsia="zh-CN"/>
        </w:rPr>
      </w:pPr>
      <w:r>
        <w:rPr>
          <w:rFonts w:hint="eastAsia" w:ascii="Times New Roman" w:hAnsi="Times New Roman" w:eastAsia="宋体" w:cs="Times New Roman"/>
          <w:b/>
          <w:color w:val="auto"/>
          <w:sz w:val="32"/>
          <w:szCs w:val="20"/>
          <w:highlight w:val="none"/>
          <w:lang w:val="zh-CN"/>
        </w:rPr>
        <w:t>3.1</w:t>
      </w:r>
      <w:r>
        <w:rPr>
          <w:rFonts w:hint="eastAsia" w:ascii="Times New Roman" w:hAnsi="Times New Roman" w:eastAsia="宋体" w:cs="Times New Roman"/>
          <w:b/>
          <w:color w:val="auto"/>
          <w:sz w:val="32"/>
          <w:szCs w:val="20"/>
          <w:highlight w:val="none"/>
          <w:lang w:val="en-US" w:eastAsia="zh-CN"/>
        </w:rPr>
        <w:t>7质量服务承诺书、诚信投标承诺书</w:t>
      </w:r>
    </w:p>
    <w:p w14:paraId="352776C0">
      <w:pPr>
        <w:widowControl/>
        <w:tabs>
          <w:tab w:val="left" w:pos="1575"/>
        </w:tabs>
        <w:adjustRightInd w:val="0"/>
        <w:snapToGrid w:val="0"/>
        <w:spacing w:line="360" w:lineRule="auto"/>
        <w:jc w:val="center"/>
        <w:rPr>
          <w:rFonts w:hint="eastAsia" w:ascii="Times New Roman" w:hAnsi="Times New Roman" w:eastAsia="新宋体" w:cs="Times New Roman"/>
          <w:b/>
          <w:color w:val="auto"/>
          <w:sz w:val="36"/>
          <w:szCs w:val="36"/>
          <w:highlight w:val="none"/>
        </w:rPr>
      </w:pPr>
    </w:p>
    <w:p w14:paraId="4F84BADF">
      <w:pPr>
        <w:widowControl/>
        <w:tabs>
          <w:tab w:val="left" w:pos="1575"/>
        </w:tabs>
        <w:adjustRightInd w:val="0"/>
        <w:snapToGrid w:val="0"/>
        <w:spacing w:line="360" w:lineRule="auto"/>
        <w:jc w:val="center"/>
        <w:rPr>
          <w:rFonts w:hint="eastAsia" w:ascii="Times New Roman" w:hAnsi="Times New Roman" w:eastAsia="新宋体" w:cs="Times New Roman"/>
          <w:b/>
          <w:color w:val="auto"/>
          <w:sz w:val="36"/>
          <w:szCs w:val="36"/>
          <w:highlight w:val="none"/>
        </w:rPr>
      </w:pPr>
      <w:r>
        <w:rPr>
          <w:rFonts w:hint="eastAsia" w:ascii="Times New Roman" w:hAnsi="Times New Roman" w:eastAsia="新宋体" w:cs="Times New Roman"/>
          <w:b/>
          <w:color w:val="auto"/>
          <w:sz w:val="36"/>
          <w:szCs w:val="36"/>
          <w:highlight w:val="none"/>
        </w:rPr>
        <w:t>质量服务承诺书</w:t>
      </w:r>
    </w:p>
    <w:p w14:paraId="4DAE4860">
      <w:pPr>
        <w:widowControl/>
        <w:spacing w:line="360" w:lineRule="auto"/>
        <w:jc w:val="left"/>
        <w:rPr>
          <w:rFonts w:hint="eastAsia" w:ascii="Times New Roman" w:hAnsi="Times New Roman" w:eastAsia="新宋体" w:cs="Times New Roman"/>
          <w:color w:val="auto"/>
          <w:szCs w:val="20"/>
          <w:highlight w:val="none"/>
          <w:lang w:eastAsia="zh-CN"/>
        </w:rPr>
      </w:pPr>
      <w:r>
        <w:rPr>
          <w:rFonts w:hint="eastAsia" w:ascii="Times New Roman" w:hAnsi="新宋体" w:eastAsia="新宋体" w:cs="Times New Roman"/>
          <w:color w:val="auto"/>
          <w:szCs w:val="20"/>
          <w:highlight w:val="none"/>
        </w:rPr>
        <w:t>致</w:t>
      </w:r>
      <w:r>
        <w:rPr>
          <w:rFonts w:hint="eastAsia" w:ascii="Times New Roman" w:hAnsi="Times New Roman" w:eastAsia="新宋体" w:cs="Times New Roman"/>
          <w:color w:val="auto"/>
          <w:szCs w:val="20"/>
          <w:highlight w:val="none"/>
          <w:u w:val="single"/>
        </w:rPr>
        <w:t xml:space="preserve">               </w:t>
      </w:r>
      <w:r>
        <w:rPr>
          <w:rFonts w:hint="eastAsia" w:ascii="Times New Roman" w:hAnsi="新宋体" w:eastAsia="新宋体" w:cs="Times New Roman"/>
          <w:color w:val="auto"/>
          <w:szCs w:val="20"/>
          <w:highlight w:val="none"/>
        </w:rPr>
        <w:t>（采购人）</w:t>
      </w:r>
      <w:r>
        <w:rPr>
          <w:rFonts w:hint="eastAsia" w:ascii="Times New Roman" w:hAnsi="Times New Roman" w:eastAsia="新宋体" w:cs="Times New Roman"/>
          <w:color w:val="auto"/>
          <w:szCs w:val="20"/>
          <w:highlight w:val="none"/>
          <w:lang w:eastAsia="zh-CN"/>
        </w:rPr>
        <w:t>：</w:t>
      </w:r>
    </w:p>
    <w:p w14:paraId="0D89FDED">
      <w:pPr>
        <w:widowControl/>
        <w:spacing w:line="360" w:lineRule="auto"/>
        <w:ind w:firstLine="420" w:firstLineChars="200"/>
        <w:jc w:val="left"/>
        <w:rPr>
          <w:rFonts w:hint="eastAsia" w:ascii="Times New Roman" w:hAnsi="Times New Roman" w:eastAsia="新宋体" w:cs="Times New Roman"/>
          <w:color w:val="auto"/>
          <w:szCs w:val="20"/>
          <w:highlight w:val="none"/>
        </w:rPr>
      </w:pPr>
      <w:r>
        <w:rPr>
          <w:rFonts w:hint="eastAsia" w:ascii="Times New Roman" w:hAnsi="新宋体" w:eastAsia="新宋体" w:cs="Times New Roman"/>
          <w:color w:val="auto"/>
          <w:szCs w:val="20"/>
          <w:highlight w:val="none"/>
        </w:rPr>
        <w:t>本公司</w:t>
      </w:r>
      <w:r>
        <w:rPr>
          <w:rFonts w:hint="eastAsia" w:ascii="Times New Roman" w:hAnsi="新宋体" w:eastAsia="新宋体" w:cs="Times New Roman"/>
          <w:color w:val="auto"/>
          <w:szCs w:val="20"/>
          <w:highlight w:val="none"/>
          <w:u w:val="single"/>
        </w:rPr>
        <w:t xml:space="preserve">    </w:t>
      </w:r>
      <w:r>
        <w:rPr>
          <w:rFonts w:hint="eastAsia" w:ascii="Times New Roman" w:hAnsi="新宋体" w:eastAsia="新宋体" w:cs="Times New Roman"/>
          <w:color w:val="auto"/>
          <w:szCs w:val="20"/>
          <w:highlight w:val="none"/>
        </w:rPr>
        <w:t>（供应商）对</w:t>
      </w:r>
      <w:r>
        <w:rPr>
          <w:rFonts w:hint="eastAsia" w:ascii="Times New Roman" w:hAnsi="新宋体" w:eastAsia="新宋体" w:cs="Times New Roman"/>
          <w:color w:val="auto"/>
          <w:szCs w:val="20"/>
          <w:highlight w:val="none"/>
          <w:u w:val="single"/>
        </w:rPr>
        <w:t xml:space="preserve">   </w:t>
      </w:r>
      <w:r>
        <w:rPr>
          <w:rFonts w:hint="eastAsia" w:ascii="Times New Roman" w:hAnsi="新宋体" w:eastAsia="新宋体" w:cs="Times New Roman"/>
          <w:color w:val="auto"/>
          <w:szCs w:val="20"/>
          <w:highlight w:val="none"/>
        </w:rPr>
        <w:t>（项目名称）项目做出如下承诺。</w:t>
      </w:r>
    </w:p>
    <w:p w14:paraId="57D7B697">
      <w:pPr>
        <w:widowControl/>
        <w:spacing w:line="360" w:lineRule="auto"/>
        <w:jc w:val="left"/>
        <w:rPr>
          <w:rFonts w:hint="eastAsia" w:ascii="Times New Roman" w:hAnsi="Times New Roman" w:eastAsia="新宋体" w:cs="Times New Roman"/>
          <w:color w:val="auto"/>
          <w:szCs w:val="20"/>
          <w:highlight w:val="none"/>
        </w:rPr>
      </w:pPr>
      <w:r>
        <w:rPr>
          <w:rFonts w:hint="eastAsia" w:ascii="Times New Roman" w:hAnsi="新宋体" w:eastAsia="新宋体" w:cs="Times New Roman"/>
          <w:color w:val="auto"/>
          <w:szCs w:val="20"/>
          <w:highlight w:val="none"/>
        </w:rPr>
        <w:t xml:space="preserve">    如果我公司有幸成为</w:t>
      </w:r>
      <w:r>
        <w:rPr>
          <w:rFonts w:hint="eastAsia" w:ascii="Times New Roman" w:hAnsi="新宋体" w:eastAsia="新宋体" w:cs="Times New Roman"/>
          <w:color w:val="auto"/>
          <w:szCs w:val="20"/>
          <w:highlight w:val="none"/>
          <w:u w:val="single"/>
        </w:rPr>
        <w:t xml:space="preserve">   </w:t>
      </w:r>
      <w:r>
        <w:rPr>
          <w:rFonts w:hint="eastAsia" w:ascii="Times New Roman" w:hAnsi="新宋体" w:eastAsia="新宋体" w:cs="Times New Roman"/>
          <w:color w:val="auto"/>
          <w:szCs w:val="20"/>
          <w:highlight w:val="none"/>
        </w:rPr>
        <w:t>（项目名称）项目的中标人，将作出以下承诺：</w:t>
      </w:r>
    </w:p>
    <w:p w14:paraId="338C9D82">
      <w:pPr>
        <w:widowControl/>
        <w:spacing w:line="360" w:lineRule="auto"/>
        <w:ind w:firstLine="420" w:firstLineChars="200"/>
        <w:jc w:val="left"/>
        <w:rPr>
          <w:rFonts w:hint="eastAsia" w:ascii="Times New Roman" w:hAnsi="新宋体" w:eastAsia="新宋体" w:cs="Times New Roman"/>
          <w:color w:val="auto"/>
          <w:szCs w:val="20"/>
          <w:highlight w:val="none"/>
        </w:rPr>
      </w:pPr>
    </w:p>
    <w:p w14:paraId="24B342BC">
      <w:pPr>
        <w:widowControl/>
        <w:spacing w:line="360" w:lineRule="auto"/>
        <w:ind w:firstLine="420" w:firstLineChars="200"/>
        <w:jc w:val="left"/>
        <w:rPr>
          <w:rFonts w:hint="eastAsia" w:ascii="Times New Roman" w:hAnsi="Times New Roman" w:eastAsia="新宋体" w:cs="Times New Roman"/>
          <w:color w:val="auto"/>
          <w:szCs w:val="20"/>
          <w:highlight w:val="none"/>
        </w:rPr>
      </w:pPr>
      <w:r>
        <w:rPr>
          <w:rFonts w:hint="eastAsia" w:ascii="Times New Roman" w:hAnsi="新宋体" w:eastAsia="新宋体" w:cs="Times New Roman"/>
          <w:color w:val="auto"/>
          <w:szCs w:val="20"/>
          <w:highlight w:val="none"/>
        </w:rPr>
        <w:t>一、本公司所提供的产品及其配件都是质量合格产品；</w:t>
      </w:r>
    </w:p>
    <w:p w14:paraId="3787E782">
      <w:pPr>
        <w:widowControl/>
        <w:spacing w:line="360" w:lineRule="auto"/>
        <w:jc w:val="left"/>
        <w:rPr>
          <w:rFonts w:hint="eastAsia" w:ascii="Times New Roman" w:hAnsi="Times New Roman" w:eastAsia="新宋体" w:cs="Times New Roman"/>
          <w:color w:val="auto"/>
          <w:szCs w:val="20"/>
          <w:highlight w:val="none"/>
        </w:rPr>
      </w:pPr>
    </w:p>
    <w:p w14:paraId="765B460C">
      <w:pPr>
        <w:widowControl/>
        <w:spacing w:line="360" w:lineRule="auto"/>
        <w:ind w:firstLine="420" w:firstLineChars="200"/>
        <w:jc w:val="left"/>
        <w:rPr>
          <w:rFonts w:hint="eastAsia" w:ascii="Times New Roman" w:hAnsi="Times New Roman" w:eastAsia="新宋体" w:cs="Times New Roman"/>
          <w:color w:val="auto"/>
          <w:szCs w:val="20"/>
          <w:highlight w:val="none"/>
        </w:rPr>
      </w:pPr>
      <w:r>
        <w:rPr>
          <w:rFonts w:hint="eastAsia" w:ascii="Times New Roman" w:hAnsi="新宋体" w:eastAsia="新宋体" w:cs="Times New Roman"/>
          <w:color w:val="auto"/>
          <w:szCs w:val="20"/>
          <w:highlight w:val="none"/>
        </w:rPr>
        <w:t>二、在招标文件要求的产品质保期内，对由质量问题的产品进行无条件技术服务直至满足使用方的项目使用需求；</w:t>
      </w:r>
    </w:p>
    <w:p w14:paraId="436CBBA7">
      <w:pPr>
        <w:widowControl/>
        <w:spacing w:line="360" w:lineRule="auto"/>
        <w:jc w:val="left"/>
        <w:rPr>
          <w:rFonts w:hint="eastAsia" w:ascii="Times New Roman" w:hAnsi="Times New Roman" w:eastAsia="新宋体" w:cs="Times New Roman"/>
          <w:color w:val="auto"/>
          <w:szCs w:val="20"/>
          <w:highlight w:val="none"/>
        </w:rPr>
      </w:pPr>
    </w:p>
    <w:p w14:paraId="654DDD7F">
      <w:pPr>
        <w:widowControl/>
        <w:spacing w:line="360" w:lineRule="auto"/>
        <w:ind w:firstLine="420" w:firstLineChars="200"/>
        <w:jc w:val="left"/>
        <w:rPr>
          <w:rFonts w:hint="eastAsia" w:ascii="Times New Roman" w:hAnsi="新宋体" w:eastAsia="新宋体" w:cs="Times New Roman"/>
          <w:color w:val="auto"/>
          <w:szCs w:val="20"/>
          <w:highlight w:val="none"/>
        </w:rPr>
      </w:pPr>
      <w:r>
        <w:rPr>
          <w:rFonts w:hint="eastAsia" w:ascii="Times New Roman" w:hAnsi="新宋体" w:eastAsia="新宋体" w:cs="Times New Roman"/>
          <w:color w:val="auto"/>
          <w:szCs w:val="20"/>
          <w:highlight w:val="none"/>
        </w:rPr>
        <w:t>本承诺书自开标日起至招标方与中标方合同结束之日均有效。</w:t>
      </w:r>
    </w:p>
    <w:p w14:paraId="28DD4E50">
      <w:pPr>
        <w:widowControl/>
        <w:spacing w:line="360" w:lineRule="auto"/>
        <w:ind w:firstLine="420" w:firstLineChars="200"/>
        <w:jc w:val="left"/>
        <w:rPr>
          <w:rFonts w:hint="eastAsia" w:ascii="Times New Roman" w:hAnsi="新宋体" w:eastAsia="新宋体" w:cs="Times New Roman"/>
          <w:color w:val="auto"/>
          <w:szCs w:val="20"/>
          <w:highlight w:val="none"/>
        </w:rPr>
      </w:pPr>
    </w:p>
    <w:p w14:paraId="056C5507">
      <w:pPr>
        <w:widowControl/>
        <w:spacing w:line="360" w:lineRule="auto"/>
        <w:ind w:firstLine="420" w:firstLineChars="200"/>
        <w:jc w:val="left"/>
        <w:rPr>
          <w:rFonts w:hint="eastAsia" w:ascii="Times New Roman" w:hAnsi="Times New Roman" w:eastAsia="新宋体" w:cs="Times New Roman"/>
          <w:color w:val="auto"/>
          <w:szCs w:val="20"/>
          <w:highlight w:val="none"/>
        </w:rPr>
      </w:pPr>
    </w:p>
    <w:p w14:paraId="70F83F06">
      <w:pPr>
        <w:widowControl/>
        <w:spacing w:line="360" w:lineRule="auto"/>
        <w:ind w:firstLine="420" w:firstLineChars="200"/>
        <w:jc w:val="left"/>
        <w:rPr>
          <w:rFonts w:hint="eastAsia" w:ascii="Times New Roman" w:hAnsi="Times New Roman" w:eastAsia="新宋体" w:cs="Times New Roman"/>
          <w:color w:val="auto"/>
          <w:szCs w:val="20"/>
          <w:highlight w:val="none"/>
        </w:rPr>
      </w:pPr>
    </w:p>
    <w:p w14:paraId="629520B5">
      <w:pPr>
        <w:widowControl/>
        <w:spacing w:line="360" w:lineRule="auto"/>
        <w:ind w:firstLine="420" w:firstLineChars="200"/>
        <w:jc w:val="left"/>
        <w:rPr>
          <w:rFonts w:hint="eastAsia" w:ascii="Times New Roman" w:hAnsi="Times New Roman" w:eastAsia="新宋体" w:cs="Times New Roman"/>
          <w:color w:val="auto"/>
          <w:szCs w:val="20"/>
          <w:highlight w:val="none"/>
        </w:rPr>
      </w:pPr>
    </w:p>
    <w:p w14:paraId="373400D8">
      <w:pPr>
        <w:widowControl/>
        <w:snapToGrid w:val="0"/>
        <w:spacing w:line="360" w:lineRule="auto"/>
        <w:ind w:right="480"/>
        <w:jc w:val="left"/>
        <w:rPr>
          <w:rFonts w:hint="eastAsia" w:ascii="Times New Roman" w:hAnsi="Times New Roman" w:eastAsia="新宋体" w:cs="Times New Roman"/>
          <w:color w:val="auto"/>
          <w:szCs w:val="20"/>
          <w:highlight w:val="none"/>
        </w:rPr>
      </w:pPr>
      <w:r>
        <w:rPr>
          <w:rFonts w:hint="eastAsia" w:ascii="Times New Roman" w:hAnsi="新宋体" w:eastAsia="新宋体" w:cs="Times New Roman"/>
          <w:color w:val="auto"/>
          <w:szCs w:val="20"/>
          <w:highlight w:val="none"/>
        </w:rPr>
        <w:t>地址：</w:t>
      </w:r>
      <w:r>
        <w:rPr>
          <w:rFonts w:hint="eastAsia" w:ascii="Times New Roman" w:hAnsi="新宋体" w:eastAsia="新宋体" w:cs="Times New Roman"/>
          <w:color w:val="auto"/>
          <w:szCs w:val="20"/>
          <w:highlight w:val="none"/>
          <w:u w:val="single"/>
        </w:rPr>
        <w:t>　　　　　　　　　　</w:t>
      </w:r>
      <w:r>
        <w:rPr>
          <w:rFonts w:hint="eastAsia" w:ascii="Times New Roman" w:hAnsi="新宋体" w:eastAsia="新宋体" w:cs="Times New Roman"/>
          <w:color w:val="auto"/>
          <w:szCs w:val="20"/>
          <w:highlight w:val="none"/>
        </w:rPr>
        <w:t>　　　　　邮编：</w:t>
      </w:r>
      <w:r>
        <w:rPr>
          <w:rFonts w:hint="eastAsia" w:ascii="Times New Roman" w:hAnsi="新宋体" w:eastAsia="新宋体" w:cs="Times New Roman"/>
          <w:color w:val="auto"/>
          <w:szCs w:val="20"/>
          <w:highlight w:val="none"/>
          <w:u w:val="single"/>
        </w:rPr>
        <w:t>　　　　　　　</w:t>
      </w:r>
    </w:p>
    <w:p w14:paraId="5B87399D">
      <w:pPr>
        <w:widowControl/>
        <w:snapToGrid w:val="0"/>
        <w:spacing w:line="360" w:lineRule="auto"/>
        <w:ind w:right="480"/>
        <w:jc w:val="left"/>
        <w:rPr>
          <w:rFonts w:hint="eastAsia" w:ascii="Times New Roman" w:hAnsi="Times New Roman" w:eastAsia="新宋体" w:cs="Times New Roman"/>
          <w:color w:val="auto"/>
          <w:szCs w:val="20"/>
          <w:highlight w:val="none"/>
        </w:rPr>
      </w:pPr>
      <w:r>
        <w:rPr>
          <w:rFonts w:hint="eastAsia" w:ascii="Times New Roman" w:hAnsi="新宋体" w:eastAsia="新宋体" w:cs="Times New Roman"/>
          <w:color w:val="auto"/>
          <w:szCs w:val="20"/>
          <w:highlight w:val="none"/>
        </w:rPr>
        <w:t>电话：</w:t>
      </w:r>
      <w:r>
        <w:rPr>
          <w:rFonts w:hint="eastAsia" w:ascii="Times New Roman" w:hAnsi="新宋体" w:eastAsia="新宋体" w:cs="Times New Roman"/>
          <w:color w:val="auto"/>
          <w:szCs w:val="20"/>
          <w:highlight w:val="none"/>
          <w:u w:val="single"/>
        </w:rPr>
        <w:t>　　　　　　　　</w:t>
      </w:r>
      <w:r>
        <w:rPr>
          <w:rFonts w:hint="eastAsia" w:ascii="Times New Roman" w:hAnsi="新宋体" w:eastAsia="新宋体" w:cs="Times New Roman"/>
          <w:color w:val="auto"/>
          <w:szCs w:val="20"/>
          <w:highlight w:val="none"/>
        </w:rPr>
        <w:t>　　　传真：</w:t>
      </w:r>
      <w:r>
        <w:rPr>
          <w:rFonts w:hint="eastAsia" w:ascii="Times New Roman" w:hAnsi="新宋体" w:eastAsia="新宋体" w:cs="Times New Roman"/>
          <w:color w:val="auto"/>
          <w:szCs w:val="20"/>
          <w:highlight w:val="none"/>
          <w:u w:val="single"/>
        </w:rPr>
        <w:t>　　　　　　</w:t>
      </w:r>
      <w:r>
        <w:rPr>
          <w:rFonts w:hint="eastAsia" w:ascii="Times New Roman" w:hAnsi="新宋体" w:eastAsia="新宋体" w:cs="Times New Roman"/>
          <w:color w:val="auto"/>
          <w:szCs w:val="20"/>
          <w:highlight w:val="none"/>
        </w:rPr>
        <w:t>　　</w:t>
      </w:r>
    </w:p>
    <w:p w14:paraId="16D62209">
      <w:pPr>
        <w:widowControl/>
        <w:snapToGrid w:val="0"/>
        <w:spacing w:line="360" w:lineRule="auto"/>
        <w:ind w:right="480"/>
        <w:jc w:val="left"/>
        <w:rPr>
          <w:rFonts w:hint="eastAsia" w:ascii="Times New Roman" w:hAnsi="Times New Roman" w:eastAsia="新宋体" w:cs="Times New Roman"/>
          <w:color w:val="auto"/>
          <w:szCs w:val="20"/>
          <w:highlight w:val="none"/>
        </w:rPr>
      </w:pPr>
      <w:r>
        <w:rPr>
          <w:rFonts w:hint="eastAsia" w:ascii="Times New Roman" w:hAnsi="新宋体" w:eastAsia="新宋体" w:cs="Times New Roman"/>
          <w:color w:val="auto"/>
          <w:szCs w:val="20"/>
          <w:highlight w:val="none"/>
        </w:rPr>
        <w:t>供应商授权代表姓名职务：</w:t>
      </w:r>
      <w:r>
        <w:rPr>
          <w:rFonts w:hint="eastAsia" w:ascii="Times New Roman" w:hAnsi="新宋体" w:eastAsia="新宋体" w:cs="Times New Roman"/>
          <w:color w:val="auto"/>
          <w:szCs w:val="20"/>
          <w:highlight w:val="none"/>
          <w:u w:val="single"/>
        </w:rPr>
        <w:t>　　　　　　</w:t>
      </w:r>
      <w:r>
        <w:rPr>
          <w:rFonts w:hint="eastAsia" w:ascii="Times New Roman" w:hAnsi="新宋体" w:eastAsia="新宋体" w:cs="Times New Roman"/>
          <w:color w:val="auto"/>
          <w:szCs w:val="20"/>
          <w:highlight w:val="none"/>
        </w:rPr>
        <w:t>　　</w:t>
      </w:r>
    </w:p>
    <w:p w14:paraId="3EA4DE29">
      <w:pPr>
        <w:widowControl/>
        <w:tabs>
          <w:tab w:val="left" w:pos="1260"/>
        </w:tabs>
        <w:spacing w:line="360" w:lineRule="auto"/>
        <w:ind w:right="480"/>
        <w:jc w:val="left"/>
        <w:rPr>
          <w:rFonts w:hint="eastAsia" w:ascii="Times New Roman" w:hAnsi="Times New Roman" w:eastAsia="新宋体" w:cs="Times New Roman"/>
          <w:color w:val="auto"/>
          <w:szCs w:val="20"/>
          <w:highlight w:val="none"/>
          <w:u w:val="single"/>
        </w:rPr>
      </w:pPr>
      <w:r>
        <w:rPr>
          <w:rFonts w:hint="eastAsia" w:ascii="Times New Roman" w:hAnsi="新宋体" w:eastAsia="新宋体" w:cs="Times New Roman"/>
          <w:color w:val="auto"/>
          <w:szCs w:val="20"/>
          <w:highlight w:val="none"/>
        </w:rPr>
        <w:t>供应商名称（公章）：</w:t>
      </w:r>
      <w:r>
        <w:rPr>
          <w:rFonts w:hint="eastAsia" w:ascii="Times New Roman" w:hAnsi="新宋体" w:eastAsia="新宋体" w:cs="Times New Roman"/>
          <w:color w:val="auto"/>
          <w:szCs w:val="20"/>
          <w:highlight w:val="none"/>
          <w:u w:val="single"/>
        </w:rPr>
        <w:t>　　　　　　</w:t>
      </w:r>
    </w:p>
    <w:p w14:paraId="171F7B15">
      <w:pPr>
        <w:widowControl/>
        <w:tabs>
          <w:tab w:val="left" w:pos="1260"/>
        </w:tabs>
        <w:spacing w:line="360" w:lineRule="auto"/>
        <w:ind w:right="480"/>
        <w:jc w:val="left"/>
        <w:rPr>
          <w:rFonts w:hint="eastAsia" w:ascii="Times New Roman" w:hAnsi="新宋体" w:eastAsia="新宋体" w:cs="Times New Roman"/>
          <w:color w:val="auto"/>
          <w:szCs w:val="20"/>
          <w:highlight w:val="none"/>
        </w:rPr>
      </w:pPr>
      <w:r>
        <w:rPr>
          <w:rFonts w:hint="eastAsia" w:ascii="Times New Roman" w:hAnsi="新宋体" w:eastAsia="新宋体" w:cs="Times New Roman"/>
          <w:color w:val="auto"/>
          <w:szCs w:val="20"/>
          <w:highlight w:val="none"/>
        </w:rPr>
        <w:t>法定代表人或授权代表（签字或盖章）：</w:t>
      </w:r>
    </w:p>
    <w:p w14:paraId="0F240964">
      <w:pPr>
        <w:pStyle w:val="14"/>
        <w:widowControl/>
        <w:adjustRightInd w:val="0"/>
        <w:snapToGrid w:val="0"/>
        <w:spacing w:line="400" w:lineRule="exact"/>
        <w:jc w:val="left"/>
        <w:rPr>
          <w:rFonts w:hint="eastAsia" w:hAnsi="宋体" w:eastAsia="新宋体"/>
          <w:color w:val="auto"/>
          <w:sz w:val="24"/>
          <w:highlight w:val="none"/>
        </w:rPr>
      </w:pPr>
    </w:p>
    <w:p w14:paraId="6FC8CFDD">
      <w:pPr>
        <w:pStyle w:val="14"/>
        <w:widowControl/>
        <w:adjustRightInd w:val="0"/>
        <w:snapToGrid w:val="0"/>
        <w:spacing w:line="400" w:lineRule="exact"/>
        <w:jc w:val="left"/>
        <w:rPr>
          <w:rFonts w:hint="eastAsia" w:hAnsi="宋体" w:eastAsia="新宋体"/>
          <w:color w:val="auto"/>
          <w:sz w:val="24"/>
          <w:highlight w:val="none"/>
        </w:rPr>
      </w:pPr>
    </w:p>
    <w:p w14:paraId="58CF467F">
      <w:pPr>
        <w:pStyle w:val="14"/>
        <w:widowControl/>
        <w:adjustRightInd w:val="0"/>
        <w:snapToGrid w:val="0"/>
        <w:spacing w:line="400" w:lineRule="exact"/>
        <w:jc w:val="left"/>
        <w:rPr>
          <w:rFonts w:hint="eastAsia" w:hAnsi="宋体" w:eastAsia="新宋体"/>
          <w:color w:val="auto"/>
          <w:sz w:val="24"/>
          <w:highlight w:val="none"/>
        </w:rPr>
      </w:pPr>
    </w:p>
    <w:p w14:paraId="6682796A">
      <w:pPr>
        <w:pStyle w:val="14"/>
        <w:widowControl/>
        <w:adjustRightInd w:val="0"/>
        <w:snapToGrid w:val="0"/>
        <w:spacing w:line="400" w:lineRule="exact"/>
        <w:jc w:val="left"/>
        <w:rPr>
          <w:rFonts w:hint="eastAsia" w:hAnsi="宋体" w:eastAsia="新宋体"/>
          <w:color w:val="auto"/>
          <w:sz w:val="24"/>
          <w:highlight w:val="none"/>
        </w:rPr>
      </w:pPr>
    </w:p>
    <w:p w14:paraId="2CCBCF99">
      <w:pPr>
        <w:pStyle w:val="14"/>
        <w:widowControl/>
        <w:adjustRightInd w:val="0"/>
        <w:snapToGrid w:val="0"/>
        <w:spacing w:line="400" w:lineRule="exact"/>
        <w:jc w:val="left"/>
        <w:rPr>
          <w:rFonts w:hint="eastAsia" w:hAnsi="宋体" w:eastAsia="新宋体"/>
          <w:color w:val="auto"/>
          <w:sz w:val="24"/>
          <w:highlight w:val="none"/>
        </w:rPr>
      </w:pPr>
    </w:p>
    <w:p w14:paraId="7B4E0E7C">
      <w:pPr>
        <w:pStyle w:val="14"/>
        <w:widowControl/>
        <w:adjustRightInd w:val="0"/>
        <w:snapToGrid w:val="0"/>
        <w:spacing w:line="400" w:lineRule="exact"/>
        <w:jc w:val="left"/>
        <w:rPr>
          <w:rFonts w:hint="eastAsia" w:hAnsi="宋体" w:eastAsia="新宋体"/>
          <w:color w:val="auto"/>
          <w:sz w:val="24"/>
          <w:highlight w:val="none"/>
        </w:rPr>
      </w:pPr>
    </w:p>
    <w:p w14:paraId="643B5874">
      <w:pPr>
        <w:widowControl/>
        <w:spacing w:line="360" w:lineRule="auto"/>
        <w:jc w:val="both"/>
        <w:rPr>
          <w:rFonts w:hint="eastAsia" w:ascii="新宋体" w:hAnsi="新宋体" w:eastAsia="新宋体" w:cs="Times New Roman"/>
          <w:b/>
          <w:color w:val="auto"/>
          <w:sz w:val="28"/>
          <w:szCs w:val="28"/>
          <w:highlight w:val="none"/>
        </w:rPr>
      </w:pPr>
    </w:p>
    <w:p w14:paraId="33D11E88">
      <w:pPr>
        <w:widowControl/>
        <w:spacing w:line="360" w:lineRule="auto"/>
        <w:jc w:val="center"/>
        <w:rPr>
          <w:rFonts w:hint="eastAsia" w:ascii="新宋体" w:hAnsi="新宋体" w:eastAsia="新宋体" w:cs="Times New Roman"/>
          <w:b/>
          <w:color w:val="auto"/>
          <w:sz w:val="28"/>
          <w:szCs w:val="28"/>
          <w:highlight w:val="none"/>
        </w:rPr>
      </w:pPr>
    </w:p>
    <w:p w14:paraId="06F844DF">
      <w:pPr>
        <w:widowControl/>
        <w:spacing w:line="360" w:lineRule="auto"/>
        <w:jc w:val="center"/>
        <w:rPr>
          <w:rFonts w:hint="eastAsia" w:ascii="新宋体" w:hAnsi="新宋体" w:eastAsia="新宋体" w:cs="Times New Roman"/>
          <w:b/>
          <w:color w:val="auto"/>
          <w:sz w:val="28"/>
          <w:szCs w:val="28"/>
          <w:highlight w:val="none"/>
        </w:rPr>
      </w:pPr>
    </w:p>
    <w:p w14:paraId="3A26B672">
      <w:pPr>
        <w:widowControl/>
        <w:spacing w:line="360" w:lineRule="auto"/>
        <w:jc w:val="center"/>
        <w:rPr>
          <w:rFonts w:hint="eastAsia" w:ascii="新宋体" w:hAnsi="新宋体" w:eastAsia="新宋体" w:cs="Times New Roman"/>
          <w:b/>
          <w:color w:val="auto"/>
          <w:sz w:val="28"/>
          <w:szCs w:val="28"/>
          <w:highlight w:val="none"/>
        </w:rPr>
      </w:pPr>
    </w:p>
    <w:p w14:paraId="1BEC4E00">
      <w:pPr>
        <w:widowControl/>
        <w:spacing w:line="360" w:lineRule="auto"/>
        <w:jc w:val="center"/>
        <w:rPr>
          <w:rFonts w:hint="eastAsia" w:ascii="新宋体" w:hAnsi="新宋体" w:eastAsia="新宋体" w:cs="Times New Roman"/>
          <w:b/>
          <w:color w:val="auto"/>
          <w:sz w:val="28"/>
          <w:szCs w:val="28"/>
          <w:highlight w:val="none"/>
        </w:rPr>
      </w:pPr>
      <w:r>
        <w:rPr>
          <w:rFonts w:hint="eastAsia" w:ascii="新宋体" w:hAnsi="新宋体" w:eastAsia="新宋体" w:cs="Times New Roman"/>
          <w:b/>
          <w:color w:val="auto"/>
          <w:sz w:val="28"/>
          <w:szCs w:val="28"/>
          <w:highlight w:val="none"/>
        </w:rPr>
        <w:t>诚信投标承诺书</w:t>
      </w:r>
    </w:p>
    <w:p w14:paraId="5EE727EE">
      <w:pPr>
        <w:widowControl/>
        <w:spacing w:line="520" w:lineRule="exact"/>
        <w:ind w:right="-153" w:rightChars="-73"/>
        <w:jc w:val="left"/>
        <w:rPr>
          <w:rFonts w:hint="eastAsia" w:ascii="新宋体" w:hAnsi="新宋体" w:eastAsia="新宋体" w:cs="Times New Roman"/>
          <w:color w:val="auto"/>
          <w:sz w:val="22"/>
          <w:szCs w:val="22"/>
          <w:highlight w:val="none"/>
        </w:rPr>
      </w:pPr>
      <w:r>
        <w:rPr>
          <w:rFonts w:hint="eastAsia" w:ascii="新宋体" w:hAnsi="新宋体" w:eastAsia="新宋体" w:cs="Times New Roman"/>
          <w:color w:val="auto"/>
          <w:sz w:val="22"/>
          <w:szCs w:val="22"/>
          <w:highlight w:val="none"/>
        </w:rPr>
        <w:t>本企业郑重承诺：</w:t>
      </w:r>
    </w:p>
    <w:p w14:paraId="779C9C26">
      <w:pPr>
        <w:widowControl/>
        <w:spacing w:line="500" w:lineRule="exact"/>
        <w:ind w:firstLine="440" w:firstLineChars="200"/>
        <w:jc w:val="left"/>
        <w:rPr>
          <w:rFonts w:hint="eastAsia" w:ascii="新宋体" w:hAnsi="新宋体" w:eastAsia="新宋体" w:cs="Times New Roman"/>
          <w:color w:val="auto"/>
          <w:sz w:val="22"/>
          <w:szCs w:val="22"/>
          <w:highlight w:val="none"/>
        </w:rPr>
      </w:pPr>
      <w:r>
        <w:rPr>
          <w:rFonts w:hint="eastAsia" w:ascii="新宋体" w:hAnsi="新宋体" w:eastAsia="新宋体" w:cs="Times New Roman"/>
          <w:color w:val="auto"/>
          <w:sz w:val="22"/>
          <w:szCs w:val="22"/>
          <w:highlight w:val="none"/>
        </w:rPr>
        <w:t>为了积极配合采购人组织的</w:t>
      </w:r>
      <w:r>
        <w:rPr>
          <w:rFonts w:hint="eastAsia" w:ascii="新宋体" w:hAnsi="新宋体" w:eastAsia="新宋体" w:cs="Times New Roman"/>
          <w:color w:val="auto"/>
          <w:sz w:val="22"/>
          <w:szCs w:val="22"/>
          <w:highlight w:val="none"/>
          <w:u w:val="single"/>
        </w:rPr>
        <w:t xml:space="preserve"> （项目名称） </w:t>
      </w:r>
      <w:r>
        <w:rPr>
          <w:rFonts w:hint="eastAsia" w:ascii="新宋体" w:hAnsi="新宋体" w:eastAsia="新宋体" w:cs="Times New Roman"/>
          <w:color w:val="auto"/>
          <w:sz w:val="22"/>
          <w:szCs w:val="22"/>
          <w:highlight w:val="none"/>
        </w:rPr>
        <w:t>招标工作，有效遏制不公平竞争和违规违纪问题的发生，确保招标工作的公平、公正、公开，我们保证认真贯彻</w:t>
      </w:r>
      <w:r>
        <w:rPr>
          <w:rFonts w:hint="eastAsia" w:ascii="新宋体" w:hAnsi="新宋体" w:eastAsia="新宋体" w:cs="Century Gothic"/>
          <w:color w:val="auto"/>
          <w:sz w:val="22"/>
          <w:szCs w:val="22"/>
          <w:highlight w:val="none"/>
        </w:rPr>
        <w:t>《中华人民共和国政府采购法》、《政府采购货物和服务招标投标管理办法》和《关于进一步规范政府采购活动的若干意见》等法律及有关法规</w:t>
      </w:r>
      <w:r>
        <w:rPr>
          <w:rFonts w:hint="eastAsia" w:ascii="新宋体" w:hAnsi="新宋体" w:eastAsia="新宋体" w:cs="Times New Roman"/>
          <w:color w:val="auto"/>
          <w:sz w:val="22"/>
          <w:szCs w:val="22"/>
          <w:highlight w:val="none"/>
        </w:rPr>
        <w:t>相关规定以及有关廉洁要求，特承诺如下事项：</w:t>
      </w:r>
    </w:p>
    <w:p w14:paraId="7BA03F38">
      <w:pPr>
        <w:widowControl/>
        <w:snapToGrid w:val="0"/>
        <w:spacing w:line="500" w:lineRule="exact"/>
        <w:ind w:firstLine="385" w:firstLineChars="175"/>
        <w:jc w:val="left"/>
        <w:rPr>
          <w:rFonts w:hint="eastAsia" w:ascii="新宋体" w:hAnsi="新宋体" w:eastAsia="新宋体" w:cs="Times New Roman"/>
          <w:color w:val="auto"/>
          <w:sz w:val="22"/>
          <w:szCs w:val="22"/>
          <w:highlight w:val="none"/>
        </w:rPr>
      </w:pPr>
      <w:r>
        <w:rPr>
          <w:rFonts w:hint="eastAsia" w:ascii="新宋体" w:hAnsi="新宋体" w:eastAsia="新宋体" w:cs="Times New Roman"/>
          <w:color w:val="auto"/>
          <w:sz w:val="22"/>
          <w:szCs w:val="22"/>
          <w:highlight w:val="none"/>
        </w:rPr>
        <w:t>1、自觉遵守国家法律法规及有关廉政建设制度。</w:t>
      </w:r>
    </w:p>
    <w:p w14:paraId="0169B526">
      <w:pPr>
        <w:widowControl/>
        <w:snapToGrid w:val="0"/>
        <w:spacing w:line="500" w:lineRule="exact"/>
        <w:ind w:firstLine="385" w:firstLineChars="175"/>
        <w:jc w:val="left"/>
        <w:rPr>
          <w:rFonts w:hint="eastAsia" w:ascii="新宋体" w:hAnsi="新宋体" w:eastAsia="新宋体" w:cs="Times New Roman"/>
          <w:color w:val="auto"/>
          <w:sz w:val="22"/>
          <w:szCs w:val="22"/>
          <w:highlight w:val="none"/>
        </w:rPr>
      </w:pPr>
      <w:r>
        <w:rPr>
          <w:rFonts w:hint="eastAsia" w:ascii="新宋体" w:hAnsi="新宋体" w:eastAsia="新宋体" w:cs="Times New Roman"/>
          <w:color w:val="auto"/>
          <w:sz w:val="22"/>
          <w:szCs w:val="22"/>
          <w:highlight w:val="none"/>
        </w:rPr>
        <w:t>2、主动了解采购人招投标纪律，积极配合采购人执行招投标廉政建设的有关规定。</w:t>
      </w:r>
    </w:p>
    <w:p w14:paraId="799B77FF">
      <w:pPr>
        <w:widowControl/>
        <w:snapToGrid w:val="0"/>
        <w:spacing w:line="500" w:lineRule="exact"/>
        <w:ind w:firstLine="385" w:firstLineChars="175"/>
        <w:jc w:val="left"/>
        <w:rPr>
          <w:rFonts w:hint="eastAsia" w:ascii="新宋体" w:hAnsi="新宋体" w:eastAsia="新宋体" w:cs="Times New Roman"/>
          <w:color w:val="auto"/>
          <w:sz w:val="22"/>
          <w:szCs w:val="22"/>
          <w:highlight w:val="none"/>
        </w:rPr>
      </w:pPr>
      <w:r>
        <w:rPr>
          <w:rFonts w:hint="eastAsia" w:ascii="新宋体" w:hAnsi="新宋体" w:eastAsia="新宋体" w:cs="Times New Roman"/>
          <w:color w:val="auto"/>
          <w:sz w:val="22"/>
          <w:szCs w:val="22"/>
          <w:highlight w:val="none"/>
        </w:rPr>
        <w:t>3、不使用不正当手段妨碍、排挤其它供应商或串通投标。</w:t>
      </w:r>
    </w:p>
    <w:p w14:paraId="3B20D4B0">
      <w:pPr>
        <w:widowControl/>
        <w:snapToGrid w:val="0"/>
        <w:spacing w:line="500" w:lineRule="exact"/>
        <w:ind w:firstLine="385" w:firstLineChars="175"/>
        <w:jc w:val="left"/>
        <w:rPr>
          <w:rFonts w:hint="eastAsia" w:ascii="新宋体" w:hAnsi="新宋体" w:eastAsia="新宋体" w:cs="Times New Roman"/>
          <w:color w:val="auto"/>
          <w:sz w:val="22"/>
          <w:szCs w:val="22"/>
          <w:highlight w:val="none"/>
        </w:rPr>
      </w:pPr>
      <w:r>
        <w:rPr>
          <w:rFonts w:hint="eastAsia" w:ascii="新宋体" w:hAnsi="新宋体" w:eastAsia="新宋体" w:cs="Times New Roman"/>
          <w:color w:val="auto"/>
          <w:sz w:val="22"/>
          <w:szCs w:val="22"/>
          <w:highlight w:val="none"/>
        </w:rPr>
        <w:t>4、按照本招标文件规定的方式进行投标，不隐瞒本单位投标资质的真实情况，投标资质符合规定。</w:t>
      </w:r>
    </w:p>
    <w:p w14:paraId="0707871C">
      <w:pPr>
        <w:widowControl/>
        <w:snapToGrid w:val="0"/>
        <w:spacing w:line="500" w:lineRule="exact"/>
        <w:ind w:firstLine="385" w:firstLineChars="175"/>
        <w:jc w:val="left"/>
        <w:rPr>
          <w:rFonts w:hint="eastAsia" w:ascii="新宋体" w:hAnsi="新宋体" w:eastAsia="新宋体" w:cs="Times New Roman"/>
          <w:color w:val="auto"/>
          <w:sz w:val="22"/>
          <w:szCs w:val="22"/>
          <w:highlight w:val="none"/>
        </w:rPr>
      </w:pPr>
      <w:r>
        <w:rPr>
          <w:rFonts w:hint="eastAsia" w:ascii="新宋体" w:hAnsi="新宋体" w:eastAsia="新宋体" w:cs="Times New Roman"/>
          <w:color w:val="auto"/>
          <w:sz w:val="22"/>
          <w:szCs w:val="22"/>
          <w:highlight w:val="none"/>
        </w:rPr>
        <w:t>5、不以任何方式向采购人员赠送礼品、礼金及有价证券；不宴请或邀请采购人的任何人参加高档娱乐消费、旅游、考察、参观等活动；不以任何形式报销采购人的任何人以及亲友的各种票据及费用；不进行可能影响招投标公平、公正的任何活动。</w:t>
      </w:r>
    </w:p>
    <w:p w14:paraId="7FD32E55">
      <w:pPr>
        <w:widowControl/>
        <w:snapToGrid w:val="0"/>
        <w:spacing w:line="500" w:lineRule="exact"/>
        <w:ind w:firstLine="385" w:firstLineChars="175"/>
        <w:jc w:val="left"/>
        <w:rPr>
          <w:rFonts w:hint="eastAsia" w:ascii="新宋体" w:hAnsi="新宋体" w:eastAsia="新宋体" w:cs="Times New Roman"/>
          <w:color w:val="auto"/>
          <w:sz w:val="22"/>
          <w:szCs w:val="22"/>
          <w:highlight w:val="none"/>
        </w:rPr>
      </w:pPr>
      <w:r>
        <w:rPr>
          <w:rFonts w:hint="eastAsia" w:ascii="新宋体" w:hAnsi="新宋体" w:eastAsia="新宋体" w:cs="Times New Roman"/>
          <w:color w:val="auto"/>
          <w:sz w:val="22"/>
          <w:szCs w:val="22"/>
          <w:highlight w:val="none"/>
        </w:rPr>
        <w:t>6、不向采购人及个人购置或提供通讯工具、交通工具和高档办公用品等。</w:t>
      </w:r>
    </w:p>
    <w:p w14:paraId="3534099E">
      <w:pPr>
        <w:widowControl/>
        <w:snapToGrid w:val="0"/>
        <w:spacing w:line="500" w:lineRule="exact"/>
        <w:ind w:firstLine="385" w:firstLineChars="175"/>
        <w:jc w:val="left"/>
        <w:rPr>
          <w:rFonts w:hint="eastAsia" w:ascii="新宋体" w:hAnsi="新宋体" w:eastAsia="新宋体" w:cs="Times New Roman"/>
          <w:color w:val="auto"/>
          <w:sz w:val="22"/>
          <w:szCs w:val="22"/>
          <w:highlight w:val="none"/>
        </w:rPr>
      </w:pPr>
      <w:r>
        <w:rPr>
          <w:rFonts w:hint="eastAsia" w:ascii="新宋体" w:hAnsi="新宋体" w:eastAsia="新宋体" w:cs="Times New Roman"/>
          <w:color w:val="auto"/>
          <w:sz w:val="22"/>
          <w:szCs w:val="22"/>
          <w:highlight w:val="none"/>
        </w:rPr>
        <w:t>7、不向采购人涉及招标的人员的配偶、子女分包此次招标项目。</w:t>
      </w:r>
    </w:p>
    <w:p w14:paraId="3624654E">
      <w:pPr>
        <w:widowControl/>
        <w:snapToGrid w:val="0"/>
        <w:spacing w:line="500" w:lineRule="exact"/>
        <w:ind w:firstLine="385" w:firstLineChars="175"/>
        <w:jc w:val="left"/>
        <w:rPr>
          <w:rFonts w:hint="eastAsia" w:ascii="新宋体" w:hAnsi="新宋体" w:eastAsia="新宋体" w:cs="Times New Roman"/>
          <w:color w:val="auto"/>
          <w:sz w:val="22"/>
          <w:szCs w:val="22"/>
          <w:highlight w:val="none"/>
        </w:rPr>
      </w:pPr>
      <w:r>
        <w:rPr>
          <w:rFonts w:hint="eastAsia" w:ascii="新宋体" w:hAnsi="新宋体" w:eastAsia="新宋体" w:cs="Times New Roman"/>
          <w:color w:val="auto"/>
          <w:sz w:val="22"/>
          <w:szCs w:val="22"/>
          <w:highlight w:val="none"/>
        </w:rPr>
        <w:t>8、不向采购人及个人支付好处费、介绍费。</w:t>
      </w:r>
    </w:p>
    <w:p w14:paraId="0BAF3540">
      <w:pPr>
        <w:widowControl/>
        <w:snapToGrid w:val="0"/>
        <w:spacing w:line="500" w:lineRule="exact"/>
        <w:ind w:firstLine="385" w:firstLineChars="175"/>
        <w:jc w:val="left"/>
        <w:rPr>
          <w:rFonts w:hint="eastAsia" w:ascii="新宋体" w:hAnsi="新宋体" w:eastAsia="新宋体" w:cs="Times New Roman"/>
          <w:color w:val="auto"/>
          <w:sz w:val="22"/>
          <w:szCs w:val="22"/>
          <w:highlight w:val="none"/>
        </w:rPr>
      </w:pPr>
      <w:r>
        <w:rPr>
          <w:rFonts w:hint="eastAsia" w:ascii="新宋体" w:hAnsi="新宋体" w:eastAsia="新宋体" w:cs="Times New Roman"/>
          <w:color w:val="auto"/>
          <w:sz w:val="22"/>
          <w:szCs w:val="22"/>
          <w:highlight w:val="none"/>
        </w:rPr>
        <w:t>9、一旦发现相关人员在招标过程中的索要财物等不廉洁行为，坚决予以抵制，并及时向有关纪检监察部门举报。</w:t>
      </w:r>
    </w:p>
    <w:p w14:paraId="733C805B">
      <w:pPr>
        <w:widowControl/>
        <w:snapToGrid w:val="0"/>
        <w:spacing w:line="500" w:lineRule="exact"/>
        <w:ind w:firstLine="385" w:firstLineChars="175"/>
        <w:jc w:val="left"/>
        <w:rPr>
          <w:rFonts w:hint="eastAsia" w:ascii="新宋体" w:hAnsi="新宋体" w:eastAsia="新宋体" w:cs="Times New Roman"/>
          <w:color w:val="auto"/>
          <w:sz w:val="22"/>
          <w:szCs w:val="22"/>
          <w:highlight w:val="none"/>
        </w:rPr>
      </w:pPr>
      <w:r>
        <w:rPr>
          <w:rFonts w:hint="eastAsia" w:ascii="新宋体" w:hAnsi="新宋体" w:eastAsia="新宋体" w:cs="Times New Roman"/>
          <w:color w:val="auto"/>
          <w:sz w:val="22"/>
          <w:szCs w:val="22"/>
          <w:highlight w:val="none"/>
        </w:rPr>
        <w:t>10、我们若违反上述承诺，愿接受取消供应商中标资格及其他任何形式的处理。</w:t>
      </w:r>
    </w:p>
    <w:p w14:paraId="586635F5">
      <w:pPr>
        <w:widowControl/>
        <w:snapToGrid w:val="0"/>
        <w:spacing w:line="500" w:lineRule="exact"/>
        <w:ind w:firstLine="385" w:firstLineChars="175"/>
        <w:jc w:val="left"/>
        <w:rPr>
          <w:rFonts w:hint="eastAsia" w:ascii="新宋体" w:hAnsi="新宋体" w:eastAsia="新宋体" w:cs="Times New Roman"/>
          <w:color w:val="auto"/>
          <w:sz w:val="22"/>
          <w:szCs w:val="22"/>
          <w:highlight w:val="none"/>
        </w:rPr>
      </w:pPr>
    </w:p>
    <w:p w14:paraId="135F38DE">
      <w:pPr>
        <w:widowControl/>
        <w:spacing w:line="440" w:lineRule="exact"/>
        <w:jc w:val="left"/>
        <w:rPr>
          <w:rFonts w:hint="eastAsia" w:ascii="新宋体" w:hAnsi="新宋体" w:eastAsia="新宋体" w:cs="Times New Roman"/>
          <w:color w:val="auto"/>
          <w:sz w:val="22"/>
          <w:szCs w:val="22"/>
          <w:highlight w:val="none"/>
        </w:rPr>
      </w:pPr>
      <w:r>
        <w:rPr>
          <w:rFonts w:hint="eastAsia" w:ascii="新宋体" w:hAnsi="新宋体" w:eastAsia="新宋体" w:cs="Times New Roman"/>
          <w:color w:val="auto"/>
          <w:sz w:val="22"/>
          <w:szCs w:val="22"/>
          <w:highlight w:val="none"/>
        </w:rPr>
        <w:t>供应商全称(盖章)</w:t>
      </w:r>
      <w:r>
        <w:rPr>
          <w:rFonts w:hint="eastAsia" w:ascii="新宋体" w:hAnsi="新宋体" w:eastAsia="新宋体" w:cs="Times New Roman"/>
          <w:color w:val="auto"/>
          <w:sz w:val="22"/>
          <w:szCs w:val="22"/>
          <w:highlight w:val="none"/>
          <w:u w:val="single"/>
        </w:rPr>
        <w:t xml:space="preserve">                    </w:t>
      </w:r>
    </w:p>
    <w:p w14:paraId="7B2CC4B4">
      <w:pPr>
        <w:widowControl/>
        <w:spacing w:line="440" w:lineRule="exact"/>
        <w:jc w:val="left"/>
        <w:rPr>
          <w:rFonts w:hint="eastAsia" w:ascii="新宋体" w:hAnsi="新宋体" w:eastAsia="新宋体" w:cs="Times New Roman"/>
          <w:color w:val="auto"/>
          <w:sz w:val="22"/>
          <w:szCs w:val="22"/>
          <w:highlight w:val="none"/>
          <w:u w:val="single"/>
        </w:rPr>
      </w:pPr>
      <w:r>
        <w:rPr>
          <w:rFonts w:hint="eastAsia" w:ascii="新宋体" w:hAnsi="新宋体" w:eastAsia="新宋体" w:cs="Times New Roman"/>
          <w:color w:val="auto"/>
          <w:sz w:val="22"/>
          <w:szCs w:val="22"/>
          <w:highlight w:val="none"/>
        </w:rPr>
        <w:t>法定代表人或授权代表（签字或签章）</w:t>
      </w:r>
      <w:r>
        <w:rPr>
          <w:rFonts w:hint="eastAsia" w:ascii="新宋体" w:hAnsi="新宋体" w:eastAsia="新宋体" w:cs="Times New Roman"/>
          <w:color w:val="auto"/>
          <w:sz w:val="22"/>
          <w:szCs w:val="22"/>
          <w:highlight w:val="none"/>
          <w:u w:val="single"/>
        </w:rPr>
        <w:t xml:space="preserve">          </w:t>
      </w:r>
    </w:p>
    <w:p w14:paraId="7DFEE3A7">
      <w:pPr>
        <w:widowControl/>
        <w:spacing w:line="440" w:lineRule="exact"/>
        <w:jc w:val="left"/>
        <w:rPr>
          <w:rFonts w:hint="eastAsia" w:ascii="新宋体" w:hAnsi="新宋体" w:eastAsia="新宋体" w:cs="Times New Roman"/>
          <w:bCs/>
          <w:color w:val="auto"/>
          <w:sz w:val="22"/>
          <w:szCs w:val="20"/>
          <w:highlight w:val="none"/>
        </w:rPr>
      </w:pPr>
      <w:r>
        <w:rPr>
          <w:rFonts w:hint="eastAsia" w:ascii="新宋体" w:hAnsi="新宋体" w:eastAsia="新宋体" w:cs="Times New Roman"/>
          <w:color w:val="auto"/>
          <w:sz w:val="22"/>
          <w:szCs w:val="22"/>
          <w:highlight w:val="none"/>
        </w:rPr>
        <w:t>日 期</w:t>
      </w:r>
      <w:r>
        <w:rPr>
          <w:rFonts w:hint="eastAsia" w:ascii="新宋体" w:hAnsi="新宋体" w:eastAsia="新宋体" w:cs="Times New Roman"/>
          <w:color w:val="auto"/>
          <w:sz w:val="22"/>
          <w:szCs w:val="22"/>
          <w:highlight w:val="none"/>
          <w:u w:val="single"/>
        </w:rPr>
        <w:t xml:space="preserve">                               </w:t>
      </w:r>
    </w:p>
    <w:p w14:paraId="7E49F18B">
      <w:pPr>
        <w:pStyle w:val="14"/>
        <w:widowControl/>
        <w:adjustRightInd w:val="0"/>
        <w:snapToGrid w:val="0"/>
        <w:spacing w:line="400" w:lineRule="exact"/>
        <w:jc w:val="center"/>
        <w:rPr>
          <w:rFonts w:hint="eastAsia" w:hAnsi="宋体" w:eastAsia="新宋体"/>
          <w:color w:val="auto"/>
          <w:sz w:val="24"/>
          <w:highlight w:val="none"/>
        </w:rPr>
      </w:pPr>
    </w:p>
    <w:p w14:paraId="5CCCE7DD">
      <w:pPr>
        <w:pStyle w:val="14"/>
        <w:widowControl/>
        <w:adjustRightInd w:val="0"/>
        <w:snapToGrid w:val="0"/>
        <w:spacing w:line="400" w:lineRule="exact"/>
        <w:jc w:val="center"/>
        <w:rPr>
          <w:rFonts w:hint="eastAsia" w:hAnsi="宋体" w:eastAsia="新宋体"/>
          <w:color w:val="auto"/>
          <w:sz w:val="24"/>
          <w:highlight w:val="none"/>
        </w:rPr>
      </w:pPr>
    </w:p>
    <w:p w14:paraId="100AD687">
      <w:pPr>
        <w:pStyle w:val="14"/>
        <w:widowControl/>
        <w:adjustRightInd w:val="0"/>
        <w:snapToGrid w:val="0"/>
        <w:spacing w:line="400" w:lineRule="exact"/>
        <w:jc w:val="center"/>
        <w:rPr>
          <w:rFonts w:hint="eastAsia" w:hAnsi="宋体" w:eastAsia="新宋体"/>
          <w:color w:val="auto"/>
          <w:sz w:val="24"/>
          <w:highlight w:val="none"/>
        </w:rPr>
      </w:pPr>
    </w:p>
    <w:p w14:paraId="116D775F">
      <w:pPr>
        <w:pStyle w:val="22"/>
        <w:widowControl/>
        <w:jc w:val="left"/>
        <w:rPr>
          <w:rFonts w:hint="eastAsia"/>
          <w:color w:val="auto"/>
          <w:highlight w:val="none"/>
        </w:rPr>
      </w:pPr>
    </w:p>
    <w:p w14:paraId="4F429CD9">
      <w:pPr>
        <w:pStyle w:val="14"/>
        <w:widowControl/>
        <w:adjustRightInd w:val="0"/>
        <w:snapToGrid w:val="0"/>
        <w:spacing w:line="400" w:lineRule="exact"/>
        <w:jc w:val="center"/>
        <w:rPr>
          <w:rFonts w:hint="eastAsia" w:hAnsi="宋体" w:eastAsia="新宋体"/>
          <w:color w:val="auto"/>
          <w:sz w:val="24"/>
          <w:highlight w:val="none"/>
        </w:rPr>
      </w:pPr>
    </w:p>
    <w:p w14:paraId="5E9DE46F">
      <w:pPr>
        <w:widowControl/>
        <w:jc w:val="left"/>
        <w:rPr>
          <w:rFonts w:hint="eastAsia" w:ascii="Times New Roman" w:hAnsi="Times New Roman" w:eastAsia="宋体" w:cs="Times New Roman"/>
          <w:b/>
          <w:color w:val="auto"/>
          <w:sz w:val="32"/>
          <w:szCs w:val="20"/>
          <w:highlight w:val="none"/>
          <w:lang w:val="zh-CN"/>
        </w:rPr>
      </w:pPr>
      <w:r>
        <w:rPr>
          <w:rFonts w:hint="eastAsia" w:ascii="Times New Roman" w:hAnsi="Times New Roman" w:eastAsia="宋体" w:cs="Times New Roman"/>
          <w:b/>
          <w:color w:val="auto"/>
          <w:sz w:val="32"/>
          <w:szCs w:val="20"/>
          <w:highlight w:val="none"/>
          <w:lang w:val="zh-CN"/>
        </w:rPr>
        <w:t>3.</w:t>
      </w:r>
      <w:r>
        <w:rPr>
          <w:rFonts w:hint="eastAsia" w:ascii="Times New Roman" w:hAnsi="Times New Roman" w:eastAsia="宋体" w:cs="Times New Roman"/>
          <w:b/>
          <w:color w:val="auto"/>
          <w:sz w:val="32"/>
          <w:szCs w:val="20"/>
          <w:highlight w:val="none"/>
          <w:lang w:val="en-US" w:eastAsia="zh-CN"/>
        </w:rPr>
        <w:t>22</w:t>
      </w:r>
      <w:r>
        <w:rPr>
          <w:rFonts w:hint="eastAsia" w:ascii="Times New Roman" w:hAnsi="Times New Roman" w:eastAsia="宋体" w:cs="Times New Roman"/>
          <w:b/>
          <w:color w:val="auto"/>
          <w:sz w:val="32"/>
          <w:szCs w:val="20"/>
          <w:highlight w:val="none"/>
          <w:lang w:val="zh-CN"/>
        </w:rPr>
        <w:t>供应商认为有必要提供的其他材料或说明（如有）</w:t>
      </w:r>
    </w:p>
    <w:p w14:paraId="11DD5008">
      <w:pPr>
        <w:pStyle w:val="13"/>
        <w:widowControl/>
        <w:jc w:val="left"/>
        <w:rPr>
          <w:color w:val="auto"/>
          <w:szCs w:val="20"/>
          <w:highlight w:val="none"/>
        </w:rPr>
      </w:pPr>
    </w:p>
    <w:p w14:paraId="1F9C8A48">
      <w:pPr>
        <w:widowControl/>
        <w:spacing w:line="360" w:lineRule="auto"/>
        <w:jc w:val="center"/>
        <w:rPr>
          <w:rFonts w:hint="eastAsia" w:ascii="华文中宋" w:hAnsi="华文中宋" w:eastAsia="华文中宋" w:cs="Times New Roman"/>
          <w:b/>
          <w:color w:val="auto"/>
          <w:sz w:val="40"/>
          <w:szCs w:val="20"/>
          <w:highlight w:val="none"/>
        </w:rPr>
      </w:pPr>
      <w:r>
        <w:rPr>
          <w:rFonts w:hint="eastAsia" w:ascii="华文中宋" w:hAnsi="华文中宋" w:eastAsia="华文中宋" w:cs="Times New Roman"/>
          <w:b/>
          <w:color w:val="auto"/>
          <w:sz w:val="40"/>
          <w:szCs w:val="20"/>
          <w:highlight w:val="none"/>
        </w:rPr>
        <w:t>供应商认为有必要提供的其他材料或说明</w:t>
      </w:r>
    </w:p>
    <w:p w14:paraId="2A57E6BE">
      <w:pPr>
        <w:widowControl/>
        <w:spacing w:line="360" w:lineRule="auto"/>
        <w:jc w:val="left"/>
        <w:rPr>
          <w:rFonts w:hint="eastAsia" w:ascii="仿宋" w:hAnsi="仿宋" w:eastAsia="仿宋" w:cs="Arial"/>
          <w:b/>
          <w:color w:val="auto"/>
          <w:szCs w:val="22"/>
          <w:highlight w:val="none"/>
          <w:u w:val="single"/>
          <w:lang w:eastAsia="zh-CN"/>
        </w:rPr>
      </w:pPr>
      <w:r>
        <w:rPr>
          <w:rFonts w:hint="eastAsia" w:ascii="仿宋" w:hAnsi="仿宋" w:eastAsia="仿宋" w:cs="Arial"/>
          <w:b/>
          <w:color w:val="auto"/>
          <w:szCs w:val="22"/>
          <w:highlight w:val="none"/>
        </w:rPr>
        <w:t>项目名称：</w:t>
      </w:r>
      <w:r>
        <w:rPr>
          <w:rFonts w:hint="eastAsia" w:ascii="仿宋" w:hAnsi="仿宋" w:eastAsia="仿宋" w:cs="Arial"/>
          <w:b/>
          <w:color w:val="auto"/>
          <w:szCs w:val="22"/>
          <w:highlight w:val="none"/>
          <w:u w:val="single"/>
          <w:lang w:eastAsia="zh-CN"/>
        </w:rPr>
        <w:t>平阳县妇幼保健院医用诊桌、医用等候椅、药架等采购</w:t>
      </w:r>
    </w:p>
    <w:p w14:paraId="38541538">
      <w:pPr>
        <w:widowControl/>
        <w:spacing w:line="360" w:lineRule="auto"/>
        <w:jc w:val="left"/>
        <w:rPr>
          <w:rFonts w:hint="eastAsia" w:ascii="仿宋" w:hAnsi="仿宋" w:eastAsia="仿宋" w:cs="Arial"/>
          <w:b/>
          <w:color w:val="auto"/>
          <w:szCs w:val="20"/>
          <w:highlight w:val="none"/>
          <w:u w:val="single"/>
        </w:rPr>
      </w:pPr>
      <w:r>
        <w:rPr>
          <w:rFonts w:hint="eastAsia" w:ascii="仿宋" w:hAnsi="仿宋" w:eastAsia="仿宋" w:cs="Arial"/>
          <w:b/>
          <w:color w:val="auto"/>
          <w:szCs w:val="22"/>
          <w:highlight w:val="none"/>
        </w:rPr>
        <w:t>项目编号：</w:t>
      </w:r>
      <w:r>
        <w:rPr>
          <w:rFonts w:hint="eastAsia" w:ascii="仿宋" w:hAnsi="仿宋" w:eastAsia="仿宋" w:cs="Arial"/>
          <w:b/>
          <w:color w:val="auto"/>
          <w:szCs w:val="22"/>
          <w:highlight w:val="none"/>
          <w:u w:val="single"/>
        </w:rPr>
        <w:t xml:space="preserve">     </w:t>
      </w:r>
      <w:r>
        <w:rPr>
          <w:rFonts w:hint="eastAsia" w:ascii="仿宋" w:hAnsi="仿宋" w:eastAsia="仿宋" w:cs="Arial"/>
          <w:b/>
          <w:color w:val="auto"/>
          <w:szCs w:val="20"/>
          <w:highlight w:val="none"/>
          <w:u w:val="single"/>
        </w:rPr>
        <w:t xml:space="preserve"> </w:t>
      </w:r>
    </w:p>
    <w:tbl>
      <w:tblPr>
        <w:tblStyle w:val="26"/>
        <w:tblW w:w="0" w:type="auto"/>
        <w:tblInd w:w="0" w:type="dxa"/>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Layout w:type="fixed"/>
        <w:tblCellMar>
          <w:top w:w="0" w:type="dxa"/>
          <w:left w:w="108" w:type="dxa"/>
          <w:bottom w:w="0" w:type="dxa"/>
          <w:right w:w="108" w:type="dxa"/>
        </w:tblCellMar>
      </w:tblPr>
      <w:tblGrid>
        <w:gridCol w:w="9145"/>
      </w:tblGrid>
      <w:tr w14:paraId="7B529E83">
        <w:tblPrEx>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CellMar>
            <w:top w:w="0" w:type="dxa"/>
            <w:left w:w="108" w:type="dxa"/>
            <w:bottom w:w="0" w:type="dxa"/>
            <w:right w:w="108" w:type="dxa"/>
          </w:tblCellMar>
        </w:tblPrEx>
        <w:trPr>
          <w:trHeight w:val="8632" w:hRule="atLeast"/>
        </w:trPr>
        <w:tc>
          <w:tcPr>
            <w:tcW w:w="9145" w:type="dxa"/>
            <w:noWrap w:val="0"/>
            <w:vAlign w:val="top"/>
          </w:tcPr>
          <w:p w14:paraId="24376534">
            <w:pPr>
              <w:widowControl/>
              <w:spacing w:line="360" w:lineRule="auto"/>
              <w:jc w:val="left"/>
              <w:rPr>
                <w:rFonts w:hint="eastAsia" w:ascii="Arial" w:hAnsi="新宋体" w:eastAsia="新宋体" w:cs="Arial"/>
                <w:color w:val="auto"/>
                <w:szCs w:val="21"/>
                <w:highlight w:val="none"/>
              </w:rPr>
            </w:pPr>
          </w:p>
        </w:tc>
      </w:tr>
    </w:tbl>
    <w:p w14:paraId="0CBB51BF">
      <w:pPr>
        <w:widowControl/>
        <w:snapToGrid w:val="0"/>
        <w:spacing w:line="360" w:lineRule="auto"/>
        <w:jc w:val="left"/>
        <w:rPr>
          <w:rFonts w:hint="eastAsia" w:ascii="仿宋" w:hAnsi="仿宋" w:eastAsia="仿宋" w:cs="Arial"/>
          <w:color w:val="auto"/>
          <w:szCs w:val="20"/>
          <w:highlight w:val="none"/>
        </w:rPr>
      </w:pPr>
      <w:r>
        <w:rPr>
          <w:rFonts w:hint="eastAsia" w:ascii="仿宋" w:hAnsi="仿宋" w:eastAsia="仿宋" w:cs="Arial"/>
          <w:color w:val="auto"/>
          <w:szCs w:val="20"/>
          <w:highlight w:val="none"/>
        </w:rPr>
        <w:t>供应商名称（盖章）：____________________________________________</w:t>
      </w:r>
    </w:p>
    <w:p w14:paraId="58F741A5">
      <w:pPr>
        <w:widowControl/>
        <w:snapToGrid w:val="0"/>
        <w:spacing w:line="360" w:lineRule="auto"/>
        <w:jc w:val="left"/>
        <w:rPr>
          <w:rFonts w:hint="eastAsia" w:ascii="仿宋" w:hAnsi="仿宋" w:eastAsia="仿宋" w:cs="Arial"/>
          <w:color w:val="auto"/>
          <w:szCs w:val="20"/>
          <w:highlight w:val="none"/>
          <w:u w:val="single"/>
        </w:rPr>
      </w:pPr>
      <w:r>
        <w:rPr>
          <w:rFonts w:hint="eastAsia" w:ascii="仿宋" w:hAnsi="仿宋" w:eastAsia="仿宋" w:cs="Arial"/>
          <w:color w:val="auto"/>
          <w:szCs w:val="20"/>
          <w:highlight w:val="none"/>
        </w:rPr>
        <w:t>法定代表人或其授权代表（签字或盖章）：____________________________</w:t>
      </w:r>
    </w:p>
    <w:p w14:paraId="20201853">
      <w:pPr>
        <w:widowControl/>
        <w:spacing w:line="360" w:lineRule="auto"/>
        <w:jc w:val="left"/>
        <w:rPr>
          <w:rFonts w:hint="eastAsia" w:ascii="Arial" w:hAnsi="Arial" w:eastAsia="新宋体" w:cs="Arial"/>
          <w:color w:val="auto"/>
          <w:szCs w:val="21"/>
          <w:highlight w:val="none"/>
          <w:u w:val="single"/>
        </w:rPr>
      </w:pPr>
      <w:r>
        <w:rPr>
          <w:rFonts w:hint="eastAsia" w:ascii="仿宋" w:hAnsi="仿宋" w:eastAsia="仿宋" w:cs="Arial"/>
          <w:color w:val="auto"/>
          <w:szCs w:val="20"/>
          <w:highlight w:val="none"/>
        </w:rPr>
        <w:t>日期：________年____月____日</w:t>
      </w:r>
    </w:p>
    <w:p w14:paraId="23D6ED2F">
      <w:pPr>
        <w:pStyle w:val="14"/>
        <w:widowControl/>
        <w:adjustRightInd w:val="0"/>
        <w:snapToGrid w:val="0"/>
        <w:spacing w:line="400" w:lineRule="exact"/>
        <w:jc w:val="both"/>
        <w:rPr>
          <w:rFonts w:hint="eastAsia" w:hAnsi="宋体" w:eastAsia="新宋体"/>
          <w:color w:val="auto"/>
          <w:sz w:val="24"/>
          <w:highlight w:val="none"/>
        </w:rPr>
      </w:pPr>
    </w:p>
    <w:p w14:paraId="285FCC5F">
      <w:pPr>
        <w:widowControl/>
        <w:autoSpaceDE w:val="0"/>
        <w:autoSpaceDN w:val="0"/>
        <w:adjustRightInd w:val="0"/>
        <w:snapToGrid w:val="0"/>
        <w:spacing w:line="400" w:lineRule="exact"/>
        <w:jc w:val="center"/>
        <w:textAlignment w:val="bottom"/>
        <w:rPr>
          <w:rFonts w:hint="eastAsia" w:ascii="Times New Roman" w:hAnsi="Times New Roman" w:eastAsia="宋体" w:cs="Times New Roman"/>
          <w:color w:val="auto"/>
          <w:sz w:val="36"/>
          <w:szCs w:val="20"/>
          <w:highlight w:val="none"/>
        </w:rPr>
      </w:pPr>
    </w:p>
    <w:p w14:paraId="60207C18">
      <w:pPr>
        <w:widowControl/>
        <w:autoSpaceDE w:val="0"/>
        <w:autoSpaceDN w:val="0"/>
        <w:adjustRightInd w:val="0"/>
        <w:snapToGrid w:val="0"/>
        <w:spacing w:line="400" w:lineRule="exact"/>
        <w:jc w:val="center"/>
        <w:textAlignment w:val="bottom"/>
        <w:rPr>
          <w:rFonts w:hint="eastAsia" w:ascii="Times New Roman" w:hAnsi="Times New Roman" w:eastAsia="宋体" w:cs="Times New Roman"/>
          <w:color w:val="auto"/>
          <w:sz w:val="36"/>
          <w:szCs w:val="20"/>
          <w:highlight w:val="none"/>
        </w:rPr>
      </w:pPr>
    </w:p>
    <w:p w14:paraId="41368AD3">
      <w:pPr>
        <w:widowControl/>
        <w:autoSpaceDE w:val="0"/>
        <w:autoSpaceDN w:val="0"/>
        <w:adjustRightInd w:val="0"/>
        <w:snapToGrid w:val="0"/>
        <w:spacing w:line="400" w:lineRule="exact"/>
        <w:jc w:val="center"/>
        <w:textAlignment w:val="bottom"/>
        <w:rPr>
          <w:rFonts w:hint="eastAsia" w:ascii="Times New Roman" w:hAnsi="Times New Roman" w:eastAsia="宋体" w:cs="Times New Roman"/>
          <w:color w:val="auto"/>
          <w:sz w:val="36"/>
          <w:szCs w:val="20"/>
          <w:highlight w:val="none"/>
        </w:rPr>
      </w:pPr>
      <w:r>
        <w:rPr>
          <w:rFonts w:hint="eastAsia" w:ascii="Times New Roman" w:hAnsi="Times New Roman" w:eastAsia="宋体" w:cs="Times New Roman"/>
          <w:color w:val="auto"/>
          <w:sz w:val="36"/>
          <w:szCs w:val="20"/>
          <w:highlight w:val="none"/>
        </w:rPr>
        <w:t>第六部分   评标办法</w:t>
      </w:r>
    </w:p>
    <w:p w14:paraId="0BC0AFFB">
      <w:pPr>
        <w:pStyle w:val="16"/>
        <w:adjustRightInd w:val="0"/>
        <w:snapToGrid w:val="0"/>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根据《中华人民共和国政府采购法》等有关政府采购法规，结合本次采购的实际，按照公平、公正、科学、择优的原则选择中标供应商，特制定本评标办法。</w:t>
      </w:r>
    </w:p>
    <w:p w14:paraId="5264B8D4">
      <w:pPr>
        <w:pStyle w:val="16"/>
        <w:adjustRightInd w:val="0"/>
        <w:snapToGrid w:val="0"/>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一、总则</w:t>
      </w:r>
    </w:p>
    <w:p w14:paraId="19C8777E">
      <w:pPr>
        <w:pStyle w:val="16"/>
        <w:adjustRightInd w:val="0"/>
        <w:snapToGrid w:val="0"/>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工作遵循公平、公正、民主、科学的原则和诚实、信誉、效率的服务原则，本着科学、严谨的态度，认真进行评标，择优选定供应商，确保服务质量，节约投资，最大限度地保护当事人权益。严格按照采购文件的商务、技术要求，对投标文件进行综合评定，提出优选方案，编写评标报告。评标人员必须严格遵守保密规定，不得泄漏评标的有关情况，不得索贿受贿，不得接受吃请和礼品，不得参加影响公正评标的有关活动。对落标供应商，评标委员会不作任何落标解释。供应商不得以任何方式干扰招投标工作的进行，一经发现，其投标文件将被拒绝。</w:t>
      </w:r>
    </w:p>
    <w:p w14:paraId="443F8A4B">
      <w:pPr>
        <w:widowControl/>
        <w:adjustRightInd w:val="0"/>
        <w:snapToGrid w:val="0"/>
        <w:spacing w:line="420" w:lineRule="atLeast"/>
        <w:jc w:val="center"/>
        <w:outlineLvl w:val="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二．评标组织</w:t>
      </w:r>
    </w:p>
    <w:p w14:paraId="08D35227">
      <w:pPr>
        <w:pStyle w:val="16"/>
        <w:adjustRightInd w:val="0"/>
        <w:snapToGrid w:val="0"/>
        <w:spacing w:line="420" w:lineRule="atLeas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评标工作由采购机构依法组建的评标委员会负责，评标委员会由采购人依法组建，成员人数应当为</w:t>
      </w:r>
      <w:r>
        <w:rPr>
          <w:rFonts w:hint="eastAsia"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人及以上单数，其中评审专家不得少于成员总数的三分之二；评审专家确定方式：按相关规定从专家库中抽取。评标全过程由招标管理部门监督整个开标、评标和定标过程。</w:t>
      </w:r>
    </w:p>
    <w:p w14:paraId="55D418E9">
      <w:pPr>
        <w:pStyle w:val="41"/>
        <w:widowControl w:val="0"/>
        <w:pBdr>
          <w:left w:val="none" w:color="auto" w:sz="0" w:space="0"/>
          <w:bottom w:val="none" w:color="auto" w:sz="0" w:space="0"/>
          <w:right w:val="none" w:color="auto" w:sz="0" w:space="0"/>
        </w:pBdr>
        <w:adjustRightInd w:val="0"/>
        <w:snapToGrid w:val="0"/>
        <w:spacing w:before="0" w:beforeAutospacing="0" w:after="0" w:afterAutospacing="0" w:line="420" w:lineRule="atLeast"/>
        <w:textAlignment w:val="auto"/>
        <w:outlineLvl w:val="0"/>
        <w:rPr>
          <w:rFonts w:hint="eastAsia" w:ascii="宋体" w:hAnsi="宋体" w:eastAsia="宋体" w:cs="宋体"/>
          <w:b w:val="0"/>
          <w:color w:val="auto"/>
          <w:kern w:val="2"/>
          <w:sz w:val="22"/>
          <w:szCs w:val="22"/>
          <w:highlight w:val="none"/>
        </w:rPr>
      </w:pPr>
      <w:r>
        <w:rPr>
          <w:rFonts w:hint="eastAsia" w:ascii="宋体" w:hAnsi="宋体" w:eastAsia="宋体" w:cs="宋体"/>
          <w:b w:val="0"/>
          <w:color w:val="auto"/>
          <w:kern w:val="2"/>
          <w:sz w:val="22"/>
          <w:szCs w:val="22"/>
          <w:highlight w:val="none"/>
        </w:rPr>
        <w:t>三、确定中标供应商办法</w:t>
      </w:r>
    </w:p>
    <w:p w14:paraId="7C61968A">
      <w:pPr>
        <w:pStyle w:val="20"/>
        <w:widowControl/>
        <w:snapToGrid w:val="0"/>
        <w:spacing w:line="420" w:lineRule="atLeast"/>
        <w:ind w:firstLine="440"/>
        <w:jc w:val="left"/>
        <w:rPr>
          <w:rFonts w:hint="eastAsia" w:ascii="宋体" w:hAnsi="宋体" w:eastAsia="宋体" w:cs="宋体"/>
          <w:color w:val="auto"/>
          <w:sz w:val="22"/>
          <w:szCs w:val="22"/>
          <w:highlight w:val="none"/>
        </w:rPr>
      </w:pPr>
      <w:r>
        <w:rPr>
          <w:rFonts w:hint="eastAsia" w:ascii="宋体" w:hAnsi="宋体" w:eastAsia="宋体" w:cs="宋体"/>
          <w:bCs/>
          <w:color w:val="auto"/>
          <w:sz w:val="22"/>
          <w:szCs w:val="22"/>
          <w:highlight w:val="none"/>
        </w:rPr>
        <w:t>评标委员会</w:t>
      </w:r>
      <w:r>
        <w:rPr>
          <w:rFonts w:hint="eastAsia" w:ascii="宋体" w:hAnsi="宋体" w:eastAsia="宋体" w:cs="宋体"/>
          <w:color w:val="auto"/>
          <w:sz w:val="22"/>
          <w:szCs w:val="22"/>
          <w:highlight w:val="none"/>
        </w:rPr>
        <w:t>以商务技术标和报价标合计分值由高到低的顺序</w:t>
      </w:r>
      <w:r>
        <w:rPr>
          <w:rFonts w:hint="eastAsia" w:ascii="宋体" w:hAnsi="宋体" w:eastAsia="宋体" w:cs="宋体"/>
          <w:bCs/>
          <w:color w:val="auto"/>
          <w:sz w:val="22"/>
          <w:szCs w:val="22"/>
          <w:highlight w:val="none"/>
        </w:rPr>
        <w:t>推荐</w:t>
      </w:r>
      <w:r>
        <w:rPr>
          <w:rFonts w:hint="eastAsia" w:ascii="宋体" w:hAnsi="宋体" w:eastAsia="宋体" w:cs="宋体"/>
          <w:color w:val="auto"/>
          <w:sz w:val="22"/>
          <w:szCs w:val="22"/>
          <w:highlight w:val="none"/>
        </w:rPr>
        <w:t>供应商名单，并提交书面评审报告。采购人授权由评标委员会根据评审报告直接确定综合得分第一名的供应商为中标供应商。如果第一名得分相同，以报价低的优先；报价也相同，以抽签决定。</w:t>
      </w:r>
    </w:p>
    <w:p w14:paraId="48D1BB36">
      <w:pPr>
        <w:widowControl/>
        <w:adjustRightInd w:val="0"/>
        <w:snapToGrid w:val="0"/>
        <w:spacing w:line="420" w:lineRule="atLeast"/>
        <w:ind w:firstLine="42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中标供应商放弃中标，或者因不可抗力提出不能履行合同，采购机构可以取消其中标资格。本次采购失败，依法重新组织采购。</w:t>
      </w:r>
    </w:p>
    <w:p w14:paraId="7A30E287">
      <w:pPr>
        <w:widowControl/>
        <w:adjustRightInd w:val="0"/>
        <w:snapToGrid w:val="0"/>
        <w:spacing w:before="100" w:after="50"/>
        <w:ind w:firstLine="420"/>
        <w:jc w:val="left"/>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其它参见本采购文件第三部分：“供应商须知” 中的相关内容。</w:t>
      </w:r>
    </w:p>
    <w:p w14:paraId="29C1CF0B">
      <w:pPr>
        <w:pStyle w:val="14"/>
        <w:widowControl/>
        <w:adjustRightInd w:val="0"/>
        <w:snapToGrid w:val="0"/>
        <w:jc w:val="center"/>
        <w:rPr>
          <w:rFonts w:hint="eastAsia" w:hAnsi="宋体"/>
          <w:b/>
          <w:color w:val="auto"/>
          <w:sz w:val="36"/>
          <w:szCs w:val="36"/>
          <w:highlight w:val="none"/>
        </w:rPr>
      </w:pPr>
    </w:p>
    <w:p w14:paraId="764797B3">
      <w:pPr>
        <w:pStyle w:val="14"/>
        <w:widowControl/>
        <w:adjustRightInd w:val="0"/>
        <w:snapToGrid w:val="0"/>
        <w:jc w:val="center"/>
        <w:rPr>
          <w:rFonts w:hint="eastAsia" w:hAnsi="宋体"/>
          <w:b/>
          <w:color w:val="auto"/>
          <w:sz w:val="36"/>
          <w:szCs w:val="36"/>
          <w:highlight w:val="none"/>
        </w:rPr>
      </w:pPr>
    </w:p>
    <w:p w14:paraId="31D0C964">
      <w:pPr>
        <w:pStyle w:val="14"/>
        <w:widowControl/>
        <w:adjustRightInd w:val="0"/>
        <w:snapToGrid w:val="0"/>
        <w:jc w:val="center"/>
        <w:rPr>
          <w:rFonts w:hint="eastAsia" w:hAnsi="宋体"/>
          <w:b/>
          <w:color w:val="auto"/>
          <w:sz w:val="36"/>
          <w:szCs w:val="36"/>
          <w:highlight w:val="none"/>
        </w:rPr>
      </w:pPr>
    </w:p>
    <w:p w14:paraId="0B529916">
      <w:pPr>
        <w:pStyle w:val="14"/>
        <w:widowControl/>
        <w:adjustRightInd w:val="0"/>
        <w:snapToGrid w:val="0"/>
        <w:jc w:val="center"/>
        <w:rPr>
          <w:rFonts w:hint="eastAsia" w:hAnsi="宋体"/>
          <w:b/>
          <w:color w:val="auto"/>
          <w:sz w:val="36"/>
          <w:szCs w:val="36"/>
          <w:highlight w:val="none"/>
        </w:rPr>
      </w:pPr>
    </w:p>
    <w:p w14:paraId="5A8192E0">
      <w:pPr>
        <w:pStyle w:val="14"/>
        <w:widowControl/>
        <w:adjustRightInd w:val="0"/>
        <w:snapToGrid w:val="0"/>
        <w:jc w:val="center"/>
        <w:rPr>
          <w:rFonts w:hint="eastAsia" w:hAnsi="宋体"/>
          <w:b/>
          <w:color w:val="auto"/>
          <w:sz w:val="36"/>
          <w:szCs w:val="36"/>
          <w:highlight w:val="none"/>
        </w:rPr>
      </w:pPr>
    </w:p>
    <w:p w14:paraId="761CA0EC">
      <w:pPr>
        <w:pStyle w:val="14"/>
        <w:widowControl/>
        <w:adjustRightInd w:val="0"/>
        <w:snapToGrid w:val="0"/>
        <w:jc w:val="center"/>
        <w:rPr>
          <w:rFonts w:hint="eastAsia" w:hAnsi="宋体"/>
          <w:b/>
          <w:color w:val="auto"/>
          <w:sz w:val="36"/>
          <w:szCs w:val="36"/>
          <w:highlight w:val="none"/>
        </w:rPr>
      </w:pPr>
    </w:p>
    <w:p w14:paraId="5F94B812">
      <w:pPr>
        <w:pStyle w:val="14"/>
        <w:widowControl/>
        <w:adjustRightInd w:val="0"/>
        <w:snapToGrid w:val="0"/>
        <w:jc w:val="center"/>
        <w:rPr>
          <w:rFonts w:hint="eastAsia" w:hAnsi="宋体"/>
          <w:b/>
          <w:color w:val="auto"/>
          <w:sz w:val="36"/>
          <w:szCs w:val="36"/>
          <w:highlight w:val="none"/>
        </w:rPr>
      </w:pPr>
    </w:p>
    <w:p w14:paraId="5ACE91FB">
      <w:pPr>
        <w:pStyle w:val="14"/>
        <w:widowControl/>
        <w:adjustRightInd w:val="0"/>
        <w:snapToGrid w:val="0"/>
        <w:jc w:val="center"/>
        <w:rPr>
          <w:rFonts w:hint="eastAsia" w:hAnsi="宋体"/>
          <w:b/>
          <w:color w:val="auto"/>
          <w:sz w:val="36"/>
          <w:szCs w:val="36"/>
          <w:highlight w:val="none"/>
        </w:rPr>
      </w:pPr>
    </w:p>
    <w:p w14:paraId="625C3F47">
      <w:pPr>
        <w:pStyle w:val="14"/>
        <w:widowControl/>
        <w:adjustRightInd w:val="0"/>
        <w:snapToGrid w:val="0"/>
        <w:jc w:val="center"/>
        <w:rPr>
          <w:rFonts w:hint="eastAsia" w:hAnsi="宋体"/>
          <w:b/>
          <w:color w:val="auto"/>
          <w:sz w:val="36"/>
          <w:szCs w:val="36"/>
          <w:highlight w:val="none"/>
        </w:rPr>
      </w:pPr>
    </w:p>
    <w:p w14:paraId="37F69A42">
      <w:pPr>
        <w:pStyle w:val="22"/>
        <w:widowControl/>
        <w:jc w:val="left"/>
        <w:rPr>
          <w:rFonts w:hint="eastAsia" w:hAnsi="宋体"/>
          <w:b/>
          <w:color w:val="auto"/>
          <w:sz w:val="36"/>
          <w:szCs w:val="36"/>
          <w:highlight w:val="none"/>
        </w:rPr>
      </w:pPr>
    </w:p>
    <w:p w14:paraId="527EF4DC">
      <w:pPr>
        <w:widowControl/>
        <w:jc w:val="left"/>
        <w:rPr>
          <w:rFonts w:hint="eastAsia" w:ascii="Times New Roman" w:hAnsi="Times New Roman" w:eastAsia="宋体" w:cs="Times New Roman"/>
          <w:color w:val="auto"/>
          <w:szCs w:val="20"/>
          <w:highlight w:val="none"/>
        </w:rPr>
      </w:pPr>
    </w:p>
    <w:p w14:paraId="511310E9">
      <w:pPr>
        <w:pStyle w:val="14"/>
        <w:widowControl/>
        <w:adjustRightInd w:val="0"/>
        <w:snapToGrid w:val="0"/>
        <w:jc w:val="both"/>
        <w:rPr>
          <w:rFonts w:hint="eastAsia" w:hAnsi="宋体"/>
          <w:b/>
          <w:color w:val="auto"/>
          <w:sz w:val="36"/>
          <w:szCs w:val="36"/>
          <w:highlight w:val="none"/>
        </w:rPr>
      </w:pPr>
    </w:p>
    <w:p w14:paraId="2F48A2EB">
      <w:pPr>
        <w:pStyle w:val="22"/>
        <w:widowControl/>
        <w:jc w:val="left"/>
        <w:rPr>
          <w:rFonts w:hint="eastAsia"/>
          <w:color w:val="auto"/>
          <w:highlight w:val="none"/>
        </w:rPr>
      </w:pPr>
    </w:p>
    <w:p w14:paraId="32228A6D">
      <w:pPr>
        <w:pStyle w:val="14"/>
        <w:widowControl/>
        <w:adjustRightInd w:val="0"/>
        <w:snapToGrid w:val="0"/>
        <w:jc w:val="center"/>
        <w:rPr>
          <w:rFonts w:hint="eastAsia" w:hAnsi="宋体"/>
          <w:b/>
          <w:color w:val="auto"/>
          <w:sz w:val="36"/>
          <w:szCs w:val="36"/>
          <w:highlight w:val="none"/>
        </w:rPr>
      </w:pPr>
      <w:r>
        <w:rPr>
          <w:rFonts w:hint="eastAsia" w:hAnsi="宋体"/>
          <w:b/>
          <w:color w:val="auto"/>
          <w:sz w:val="36"/>
          <w:szCs w:val="36"/>
          <w:highlight w:val="none"/>
        </w:rPr>
        <w:t>评标细则</w:t>
      </w:r>
    </w:p>
    <w:p w14:paraId="45097221">
      <w:pPr>
        <w:pStyle w:val="14"/>
        <w:widowControl/>
        <w:tabs>
          <w:tab w:val="left" w:pos="5325"/>
        </w:tabs>
        <w:adjustRightInd w:val="0"/>
        <w:snapToGrid w:val="0"/>
        <w:spacing w:line="460" w:lineRule="exact"/>
        <w:jc w:val="left"/>
        <w:rPr>
          <w:rFonts w:hint="eastAsia" w:hAnsi="宋体"/>
          <w:b/>
          <w:bCs/>
          <w:color w:val="auto"/>
          <w:sz w:val="22"/>
          <w:szCs w:val="22"/>
          <w:highlight w:val="none"/>
        </w:rPr>
      </w:pPr>
      <w:r>
        <w:rPr>
          <w:rFonts w:hint="eastAsia" w:hAnsi="宋体"/>
          <w:b/>
          <w:bCs/>
          <w:color w:val="auto"/>
          <w:sz w:val="22"/>
          <w:szCs w:val="22"/>
          <w:highlight w:val="none"/>
        </w:rPr>
        <w:t>一、</w:t>
      </w:r>
      <w:r>
        <w:rPr>
          <w:rFonts w:hint="eastAsia" w:hAnsi="宋体"/>
          <w:b/>
          <w:bCs/>
          <w:color w:val="auto"/>
          <w:sz w:val="22"/>
          <w:szCs w:val="22"/>
          <w:highlight w:val="none"/>
          <w:u w:val="single"/>
        </w:rPr>
        <w:t>报价评分</w:t>
      </w:r>
      <w:r>
        <w:rPr>
          <w:rFonts w:hint="eastAsia" w:hAnsi="宋体"/>
          <w:b/>
          <w:bCs/>
          <w:color w:val="auto"/>
          <w:sz w:val="22"/>
          <w:szCs w:val="22"/>
          <w:highlight w:val="none"/>
        </w:rPr>
        <w:t xml:space="preserve">  30分  </w:t>
      </w:r>
      <w:r>
        <w:rPr>
          <w:rFonts w:hAnsi="宋体"/>
          <w:b/>
          <w:bCs/>
          <w:color w:val="auto"/>
          <w:sz w:val="22"/>
          <w:szCs w:val="22"/>
          <w:highlight w:val="none"/>
        </w:rPr>
        <w:tab/>
      </w:r>
    </w:p>
    <w:p w14:paraId="0059D34D">
      <w:pPr>
        <w:pStyle w:val="11"/>
        <w:widowControl/>
        <w:spacing w:after="0" w:line="460" w:lineRule="exact"/>
        <w:ind w:left="0" w:leftChars="0"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1、以有效投标供应商的有效投标价中的最低价为评标基准价，</w:t>
      </w:r>
      <w:r>
        <w:rPr>
          <w:rFonts w:hint="eastAsia" w:ascii="宋体" w:hAnsi="宋体" w:eastAsia="宋体" w:cs="宋体"/>
          <w:color w:val="auto"/>
          <w:sz w:val="22"/>
          <w:szCs w:val="22"/>
          <w:highlight w:val="none"/>
          <w:lang w:val="en-US" w:eastAsia="zh-CN"/>
        </w:rPr>
        <w:t>报价评分满分可得30分，</w:t>
      </w:r>
      <w:r>
        <w:rPr>
          <w:rFonts w:hint="eastAsia" w:ascii="宋体" w:hAnsi="宋体" w:eastAsia="宋体" w:cs="宋体"/>
          <w:bCs/>
          <w:color w:val="auto"/>
          <w:sz w:val="22"/>
          <w:szCs w:val="22"/>
          <w:highlight w:val="none"/>
        </w:rPr>
        <w:t>报价评分</w:t>
      </w:r>
      <w:r>
        <w:rPr>
          <w:rFonts w:hint="eastAsia" w:ascii="宋体" w:hAnsi="宋体" w:eastAsia="宋体" w:cs="宋体"/>
          <w:color w:val="auto"/>
          <w:sz w:val="22"/>
          <w:szCs w:val="22"/>
          <w:highlight w:val="none"/>
        </w:rPr>
        <w:t>结算公式为</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报价得分=(评标基准价／投标价)×30%×100；</w:t>
      </w:r>
    </w:p>
    <w:p w14:paraId="04E5CC6E">
      <w:pPr>
        <w:widowControl/>
        <w:autoSpaceDE w:val="0"/>
        <w:autoSpaceDN w:val="0"/>
        <w:snapToGrid w:val="0"/>
        <w:spacing w:line="460" w:lineRule="atLeast"/>
        <w:ind w:firstLine="382"/>
        <w:jc w:val="left"/>
        <w:rPr>
          <w:rFonts w:hint="eastAsia"/>
          <w:color w:val="auto"/>
          <w:highlight w:val="none"/>
        </w:rPr>
      </w:pPr>
      <w:r>
        <w:rPr>
          <w:rFonts w:hint="eastAsia"/>
          <w:b/>
          <w:color w:val="auto"/>
          <w:sz w:val="22"/>
          <w:highlight w:val="none"/>
          <w:lang w:val="en-US" w:eastAsia="zh-CN"/>
        </w:rPr>
        <w:t>本项目对小型和微型企业产品的价格给予10%的扣除，用扣除后的价格参与评审；</w:t>
      </w:r>
    </w:p>
    <w:p w14:paraId="501413FE">
      <w:pPr>
        <w:pStyle w:val="11"/>
        <w:widowControl/>
        <w:spacing w:after="0" w:line="460" w:lineRule="exact"/>
        <w:ind w:left="0" w:leftChars="0"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2、如果某些（个）供应商投标报价超出该采购最高限价，该供应商投标按无效投标处理。</w:t>
      </w:r>
    </w:p>
    <w:p w14:paraId="120B1086">
      <w:pPr>
        <w:pStyle w:val="23"/>
        <w:widowControl w:val="0"/>
        <w:adjustRightInd w:val="0"/>
        <w:snapToGrid w:val="0"/>
        <w:spacing w:before="0" w:beforeAutospacing="0" w:after="0" w:afterAutospacing="0" w:line="460" w:lineRule="exact"/>
        <w:jc w:val="both"/>
        <w:rPr>
          <w:rFonts w:hint="eastAsia" w:hAnsi="宋体"/>
          <w:b/>
          <w:bCs/>
          <w:color w:val="auto"/>
          <w:sz w:val="22"/>
          <w:szCs w:val="22"/>
          <w:highlight w:val="none"/>
          <w:lang w:eastAsia="zh-CN"/>
        </w:rPr>
      </w:pPr>
      <w:r>
        <w:rPr>
          <w:rFonts w:hint="eastAsia" w:ascii="宋体" w:hAnsi="宋体" w:eastAsia="宋体" w:cs="宋体"/>
          <w:b/>
          <w:color w:val="auto"/>
          <w:sz w:val="22"/>
          <w:szCs w:val="22"/>
          <w:highlight w:val="none"/>
        </w:rPr>
        <w:t>二、</w:t>
      </w:r>
      <w:r>
        <w:rPr>
          <w:rFonts w:hint="eastAsia" w:ascii="宋体" w:hAnsi="宋体" w:eastAsia="宋体" w:cs="宋体"/>
          <w:b/>
          <w:color w:val="auto"/>
          <w:sz w:val="22"/>
          <w:szCs w:val="22"/>
          <w:highlight w:val="none"/>
          <w:u w:val="single"/>
        </w:rPr>
        <w:t>技术、服务、资信、业绩综合评分</w:t>
      </w:r>
      <w:r>
        <w:rPr>
          <w:rFonts w:hint="eastAsia" w:ascii="宋体" w:hAnsi="宋体" w:eastAsia="宋体" w:cs="宋体"/>
          <w:b/>
          <w:color w:val="auto"/>
          <w:sz w:val="22"/>
          <w:szCs w:val="22"/>
          <w:highlight w:val="none"/>
          <w:lang w:val="en-US" w:eastAsia="zh-CN"/>
        </w:rPr>
        <w:t>（70分</w:t>
      </w:r>
      <w:r>
        <w:rPr>
          <w:rFonts w:hint="eastAsia" w:ascii="宋体" w:hAnsi="宋体" w:eastAsia="宋体" w:cs="宋体"/>
          <w:b/>
          <w:color w:val="auto"/>
          <w:sz w:val="22"/>
          <w:szCs w:val="22"/>
          <w:highlight w:val="none"/>
          <w:lang w:eastAsia="zh-CN"/>
        </w:rPr>
        <w:t>）</w:t>
      </w:r>
    </w:p>
    <w:tbl>
      <w:tblPr>
        <w:tblStyle w:val="26"/>
        <w:tblW w:w="99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8"/>
        <w:gridCol w:w="1793"/>
        <w:gridCol w:w="657"/>
        <w:gridCol w:w="5971"/>
        <w:gridCol w:w="1058"/>
      </w:tblGrid>
      <w:tr w14:paraId="530B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498" w:type="dxa"/>
            <w:shd w:val="clear" w:color="auto" w:fill="FEFEFE"/>
            <w:vAlign w:val="center"/>
          </w:tcPr>
          <w:p w14:paraId="22CE5EF7">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序号</w:t>
            </w:r>
          </w:p>
        </w:tc>
        <w:tc>
          <w:tcPr>
            <w:tcW w:w="1793" w:type="dxa"/>
            <w:shd w:val="clear" w:color="auto" w:fill="FEFEFE"/>
            <w:vAlign w:val="center"/>
          </w:tcPr>
          <w:p w14:paraId="1EE2D0ED">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内容</w:t>
            </w:r>
          </w:p>
        </w:tc>
        <w:tc>
          <w:tcPr>
            <w:tcW w:w="657" w:type="dxa"/>
            <w:shd w:val="clear" w:color="auto" w:fill="FEFEFE"/>
            <w:vAlign w:val="center"/>
          </w:tcPr>
          <w:p w14:paraId="452F645F">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分值</w:t>
            </w:r>
          </w:p>
        </w:tc>
        <w:tc>
          <w:tcPr>
            <w:tcW w:w="5971" w:type="dxa"/>
            <w:shd w:val="clear" w:color="auto" w:fill="FEFEFE"/>
            <w:vAlign w:val="center"/>
          </w:tcPr>
          <w:p w14:paraId="2F7B22EB">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标准说明</w:t>
            </w:r>
          </w:p>
        </w:tc>
        <w:tc>
          <w:tcPr>
            <w:tcW w:w="1058" w:type="dxa"/>
            <w:shd w:val="clear" w:color="auto" w:fill="FEFEFE"/>
            <w:vAlign w:val="center"/>
          </w:tcPr>
          <w:p w14:paraId="3E4E3A0B">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分值属性</w:t>
            </w:r>
          </w:p>
        </w:tc>
      </w:tr>
      <w:tr w14:paraId="4FB5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7" w:hRule="atLeast"/>
          <w:jc w:val="center"/>
        </w:trPr>
        <w:tc>
          <w:tcPr>
            <w:tcW w:w="498" w:type="dxa"/>
            <w:shd w:val="clear" w:color="auto" w:fill="FEFEFE"/>
            <w:vAlign w:val="center"/>
          </w:tcPr>
          <w:p w14:paraId="47B979BE">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1</w:t>
            </w:r>
          </w:p>
        </w:tc>
        <w:tc>
          <w:tcPr>
            <w:tcW w:w="1793" w:type="dxa"/>
            <w:shd w:val="clear" w:color="auto" w:fill="FEFEFE"/>
            <w:vAlign w:val="center"/>
          </w:tcPr>
          <w:p w14:paraId="1C145859">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质量认证、环保认证等</w:t>
            </w:r>
          </w:p>
        </w:tc>
        <w:tc>
          <w:tcPr>
            <w:tcW w:w="657" w:type="dxa"/>
            <w:shd w:val="clear" w:color="auto" w:fill="FEFEFE"/>
            <w:vAlign w:val="center"/>
          </w:tcPr>
          <w:p w14:paraId="0A8863B2">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0-5</w:t>
            </w:r>
          </w:p>
        </w:tc>
        <w:tc>
          <w:tcPr>
            <w:tcW w:w="5971" w:type="dxa"/>
            <w:shd w:val="clear" w:color="auto" w:fill="FEFEFE"/>
            <w:vAlign w:val="center"/>
          </w:tcPr>
          <w:p w14:paraId="43E48C71">
            <w:pPr>
              <w:widowControl/>
              <w:spacing w:line="360" w:lineRule="auto"/>
              <w:jc w:val="left"/>
              <w:rPr>
                <w:rFonts w:ascii="宋体" w:hAnsi="宋体" w:cs="Arial"/>
                <w:b w:val="0"/>
                <w:bCs/>
                <w:color w:val="auto"/>
                <w:sz w:val="22"/>
                <w:szCs w:val="22"/>
                <w:highlight w:val="none"/>
              </w:rPr>
            </w:pPr>
            <w:r>
              <w:rPr>
                <w:rFonts w:hint="eastAsia" w:ascii="宋体" w:hAnsi="宋体" w:cs="Arial"/>
                <w:b w:val="0"/>
                <w:bCs/>
                <w:color w:val="auto"/>
                <w:sz w:val="22"/>
                <w:szCs w:val="22"/>
                <w:highlight w:val="none"/>
              </w:rPr>
              <w:t>1）投标产品的生产厂家提供有效期内的ISO9001质量管理体系认证证书的得1分，没有不得分，本项最高可得1分；</w:t>
            </w:r>
          </w:p>
          <w:p w14:paraId="062952D9">
            <w:pPr>
              <w:widowControl/>
              <w:spacing w:line="360" w:lineRule="auto"/>
              <w:jc w:val="left"/>
              <w:rPr>
                <w:rFonts w:ascii="宋体" w:hAnsi="宋体" w:cs="Arial"/>
                <w:b w:val="0"/>
                <w:bCs/>
                <w:color w:val="auto"/>
                <w:sz w:val="22"/>
                <w:szCs w:val="22"/>
                <w:highlight w:val="none"/>
              </w:rPr>
            </w:pPr>
            <w:r>
              <w:rPr>
                <w:rFonts w:hint="eastAsia" w:ascii="宋体" w:hAnsi="宋体" w:cs="Arial"/>
                <w:b w:val="0"/>
                <w:bCs/>
                <w:color w:val="auto"/>
                <w:sz w:val="22"/>
                <w:szCs w:val="22"/>
                <w:highlight w:val="none"/>
              </w:rPr>
              <w:t>2）投标产品的生产厂家提供有效期内的ISO14001环境管理体系认证证书的得1分，没有不得分，本项最高可得1分；</w:t>
            </w:r>
          </w:p>
          <w:p w14:paraId="3A3CFDD0">
            <w:pPr>
              <w:widowControl/>
              <w:spacing w:line="360" w:lineRule="auto"/>
              <w:jc w:val="left"/>
              <w:rPr>
                <w:rFonts w:ascii="宋体" w:hAnsi="宋体" w:cs="Arial"/>
                <w:b w:val="0"/>
                <w:bCs/>
                <w:color w:val="auto"/>
                <w:sz w:val="22"/>
                <w:szCs w:val="22"/>
                <w:highlight w:val="none"/>
              </w:rPr>
            </w:pPr>
            <w:r>
              <w:rPr>
                <w:rFonts w:hint="eastAsia" w:ascii="宋体" w:hAnsi="宋体" w:cs="Arial"/>
                <w:b w:val="0"/>
                <w:bCs/>
                <w:color w:val="auto"/>
                <w:sz w:val="22"/>
                <w:szCs w:val="22"/>
                <w:highlight w:val="none"/>
              </w:rPr>
              <w:t>3）投标产品的生产厂家提供有效期内的ISO45001职业健康安全管理体系认证证书的得1分，没有不得分，本项最高可得1分；</w:t>
            </w:r>
          </w:p>
          <w:p w14:paraId="3B2218C5">
            <w:pPr>
              <w:widowControl/>
              <w:spacing w:line="360" w:lineRule="auto"/>
              <w:jc w:val="left"/>
              <w:rPr>
                <w:rFonts w:ascii="宋体" w:hAnsi="宋体" w:cs="Arial"/>
                <w:b w:val="0"/>
                <w:bCs/>
                <w:color w:val="auto"/>
                <w:sz w:val="22"/>
                <w:szCs w:val="22"/>
                <w:highlight w:val="none"/>
              </w:rPr>
            </w:pPr>
            <w:r>
              <w:rPr>
                <w:rFonts w:hint="eastAsia" w:ascii="宋体" w:hAnsi="宋体" w:cs="Arial"/>
                <w:b w:val="0"/>
                <w:bCs/>
                <w:color w:val="auto"/>
                <w:sz w:val="22"/>
                <w:szCs w:val="22"/>
                <w:highlight w:val="none"/>
              </w:rPr>
              <w:t>4）投标产品的生产厂家提供有效期内中国环保认证证书（CQC）的得1分，没有不得分，本项最高可得1分；</w:t>
            </w:r>
          </w:p>
          <w:p w14:paraId="7B8E2B45">
            <w:pPr>
              <w:widowControl/>
              <w:spacing w:line="360" w:lineRule="auto"/>
              <w:jc w:val="left"/>
              <w:rPr>
                <w:rFonts w:ascii="宋体" w:hAnsi="宋体" w:cs="Arial"/>
                <w:b w:val="0"/>
                <w:bCs/>
                <w:color w:val="auto"/>
                <w:sz w:val="22"/>
                <w:szCs w:val="22"/>
                <w:highlight w:val="none"/>
              </w:rPr>
            </w:pPr>
            <w:r>
              <w:rPr>
                <w:rFonts w:hint="eastAsia" w:ascii="宋体" w:hAnsi="宋体" w:cs="Arial"/>
                <w:b w:val="0"/>
                <w:bCs/>
                <w:color w:val="auto"/>
                <w:sz w:val="22"/>
                <w:szCs w:val="22"/>
                <w:highlight w:val="none"/>
              </w:rPr>
              <w:t>5）投标产品的生产厂家提供有效期内的中国环境标志产品认证证书的得1分，没有不得分，本项最高可得1分；</w:t>
            </w:r>
          </w:p>
          <w:p w14:paraId="57B4E50D">
            <w:pPr>
              <w:widowControl/>
              <w:spacing w:line="360" w:lineRule="auto"/>
              <w:jc w:val="left"/>
              <w:rPr>
                <w:rFonts w:ascii="宋体" w:hAnsi="宋体" w:cs="Arial"/>
                <w:b w:val="0"/>
                <w:bCs/>
                <w:color w:val="auto"/>
                <w:sz w:val="22"/>
                <w:szCs w:val="22"/>
                <w:highlight w:val="none"/>
              </w:rPr>
            </w:pPr>
            <w:r>
              <w:rPr>
                <w:rFonts w:hint="eastAsia" w:ascii="宋体" w:hAnsi="宋体" w:cs="Arial"/>
                <w:b w:val="0"/>
                <w:bCs/>
                <w:color w:val="auto"/>
                <w:sz w:val="22"/>
                <w:szCs w:val="22"/>
                <w:highlight w:val="none"/>
              </w:rPr>
              <w:t>注：须同时提供证书扫描件或复印件及全国认证认可信息公共服务平台查询截图并加盖投标人公章，否则不予认可。</w:t>
            </w:r>
          </w:p>
        </w:tc>
        <w:tc>
          <w:tcPr>
            <w:tcW w:w="1058" w:type="dxa"/>
            <w:shd w:val="clear" w:color="auto" w:fill="FEFEFE"/>
            <w:vAlign w:val="center"/>
          </w:tcPr>
          <w:p w14:paraId="6838E571">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客观分</w:t>
            </w:r>
          </w:p>
        </w:tc>
      </w:tr>
      <w:tr w14:paraId="711B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498" w:type="dxa"/>
            <w:shd w:val="clear" w:color="auto" w:fill="FEFEFE"/>
            <w:vAlign w:val="center"/>
          </w:tcPr>
          <w:p w14:paraId="3E976DE6">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2</w:t>
            </w:r>
          </w:p>
        </w:tc>
        <w:tc>
          <w:tcPr>
            <w:tcW w:w="1793" w:type="dxa"/>
            <w:shd w:val="clear" w:color="auto" w:fill="FEFEFE"/>
            <w:vAlign w:val="center"/>
          </w:tcPr>
          <w:p w14:paraId="36F0265A">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生产设备配置情况</w:t>
            </w:r>
          </w:p>
        </w:tc>
        <w:tc>
          <w:tcPr>
            <w:tcW w:w="657" w:type="dxa"/>
            <w:shd w:val="clear" w:color="auto" w:fill="FEFEFE"/>
            <w:vAlign w:val="center"/>
          </w:tcPr>
          <w:p w14:paraId="6D20EB99">
            <w:pPr>
              <w:widowControl/>
              <w:adjustRightInd w:val="0"/>
              <w:spacing w:line="360" w:lineRule="auto"/>
              <w:jc w:val="center"/>
              <w:textAlignment w:val="baseline"/>
              <w:rPr>
                <w:rFonts w:ascii="宋体" w:hAnsi="宋体"/>
                <w:b w:val="0"/>
                <w:bCs/>
                <w:color w:val="auto"/>
                <w:sz w:val="22"/>
                <w:szCs w:val="22"/>
                <w:highlight w:val="none"/>
              </w:rPr>
            </w:pPr>
            <w:r>
              <w:rPr>
                <w:rFonts w:hint="eastAsia" w:ascii="宋体" w:hAnsi="宋体"/>
                <w:b w:val="0"/>
                <w:bCs/>
                <w:color w:val="auto"/>
                <w:sz w:val="22"/>
                <w:szCs w:val="22"/>
                <w:highlight w:val="none"/>
              </w:rPr>
              <w:t>0-6</w:t>
            </w:r>
          </w:p>
        </w:tc>
        <w:tc>
          <w:tcPr>
            <w:tcW w:w="5971" w:type="dxa"/>
            <w:shd w:val="clear" w:color="auto" w:fill="FEFEFE"/>
            <w:vAlign w:val="center"/>
          </w:tcPr>
          <w:p w14:paraId="351D0773">
            <w:pPr>
              <w:widowControl/>
              <w:spacing w:line="360" w:lineRule="auto"/>
              <w:jc w:val="left"/>
              <w:rPr>
                <w:rFonts w:ascii="宋体" w:hAnsi="宋体" w:cs="Arial"/>
                <w:b w:val="0"/>
                <w:bCs/>
                <w:color w:val="auto"/>
                <w:sz w:val="22"/>
                <w:szCs w:val="22"/>
                <w:highlight w:val="none"/>
              </w:rPr>
            </w:pPr>
            <w:r>
              <w:rPr>
                <w:rFonts w:hint="eastAsia" w:ascii="宋体" w:hAnsi="宋体" w:cs="Arial"/>
                <w:b w:val="0"/>
                <w:bCs/>
                <w:color w:val="auto"/>
                <w:sz w:val="22"/>
                <w:szCs w:val="22"/>
                <w:highlight w:val="none"/>
              </w:rPr>
              <w:t>投标产品的生产厂家提供核心专业生产设备和检验设备的情况，每项设备得0.4分，最高得6分。</w:t>
            </w:r>
          </w:p>
          <w:p w14:paraId="541F7506">
            <w:pPr>
              <w:widowControl/>
              <w:spacing w:line="360" w:lineRule="auto"/>
              <w:jc w:val="left"/>
              <w:rPr>
                <w:rFonts w:ascii="宋体" w:hAnsi="宋体" w:cs="Arial"/>
                <w:b w:val="0"/>
                <w:bCs/>
                <w:color w:val="auto"/>
                <w:sz w:val="22"/>
                <w:szCs w:val="22"/>
                <w:highlight w:val="none"/>
              </w:rPr>
            </w:pPr>
            <w:r>
              <w:rPr>
                <w:rFonts w:hint="eastAsia" w:ascii="宋体" w:hAnsi="宋体" w:cs="Arial"/>
                <w:b w:val="0"/>
                <w:bCs/>
                <w:color w:val="auto"/>
                <w:sz w:val="22"/>
                <w:szCs w:val="22"/>
                <w:highlight w:val="none"/>
              </w:rPr>
              <w:t>核心生产设备按品类，具体要求如下：CNC加工中心、智能木工钻铣加工中心、全自动封边机、激光切割机、冲床、焊接机器人系统、全自动折弯机器人、数控雕刻机、数控热熔钻攻机、数控折弯机、数控剪板机、全自动金属静电喷涂流水线设备、抽屉滑轨耐久性测试机、漆膜附着力测试仪、单工位柜门铰链耐久性试验机。</w:t>
            </w:r>
          </w:p>
          <w:p w14:paraId="4001B394">
            <w:pPr>
              <w:widowControl/>
              <w:spacing w:line="360" w:lineRule="auto"/>
              <w:jc w:val="left"/>
              <w:rPr>
                <w:rFonts w:ascii="宋体" w:hAnsi="宋体" w:cs="Arial"/>
                <w:b w:val="0"/>
                <w:bCs/>
                <w:color w:val="auto"/>
                <w:sz w:val="22"/>
                <w:szCs w:val="22"/>
                <w:highlight w:val="none"/>
              </w:rPr>
            </w:pPr>
            <w:r>
              <w:rPr>
                <w:rFonts w:hint="eastAsia" w:ascii="宋体" w:hAnsi="宋体" w:cs="宋体"/>
                <w:color w:val="auto"/>
                <w:sz w:val="22"/>
                <w:szCs w:val="22"/>
                <w:highlight w:val="none"/>
              </w:rPr>
              <w:t>注：投标人提供设备有效的购置发票及设备现场实景图，如为租赁设备则提供租赁合同及设备现场实景图，不提供或提供不全的不得分</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提供的设备名称叫法不一致，实则为同种设备或同种更先进的设备</w:t>
            </w:r>
            <w:r>
              <w:rPr>
                <w:rFonts w:hint="eastAsia" w:ascii="宋体" w:hAnsi="宋体" w:cs="Arial"/>
                <w:b w:val="0"/>
                <w:bCs/>
                <w:color w:val="auto"/>
                <w:sz w:val="22"/>
                <w:szCs w:val="22"/>
                <w:highlight w:val="none"/>
              </w:rPr>
              <w:t>，需提供证明材料评委会一致认可可以得分；</w:t>
            </w:r>
          </w:p>
        </w:tc>
        <w:tc>
          <w:tcPr>
            <w:tcW w:w="1058" w:type="dxa"/>
            <w:shd w:val="clear" w:color="auto" w:fill="FEFEFE"/>
            <w:vAlign w:val="center"/>
          </w:tcPr>
          <w:p w14:paraId="732A91D4">
            <w:pPr>
              <w:widowControl/>
              <w:spacing w:line="360" w:lineRule="auto"/>
              <w:jc w:val="center"/>
              <w:rPr>
                <w:rFonts w:ascii="宋体" w:hAnsi="宋体"/>
                <w:b w:val="0"/>
                <w:bCs/>
                <w:color w:val="auto"/>
                <w:sz w:val="22"/>
                <w:szCs w:val="22"/>
                <w:highlight w:val="none"/>
                <w:u w:val="single"/>
              </w:rPr>
            </w:pPr>
            <w:r>
              <w:rPr>
                <w:rFonts w:hint="eastAsia" w:ascii="宋体" w:hAnsi="宋体"/>
                <w:b w:val="0"/>
                <w:bCs/>
                <w:color w:val="auto"/>
                <w:sz w:val="22"/>
                <w:szCs w:val="22"/>
                <w:highlight w:val="none"/>
              </w:rPr>
              <w:t>客观分</w:t>
            </w:r>
          </w:p>
        </w:tc>
      </w:tr>
      <w:tr w14:paraId="6903B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1" w:hRule="atLeast"/>
          <w:jc w:val="center"/>
        </w:trPr>
        <w:tc>
          <w:tcPr>
            <w:tcW w:w="498" w:type="dxa"/>
            <w:shd w:val="clear" w:color="auto" w:fill="FEFEFE"/>
            <w:vAlign w:val="center"/>
          </w:tcPr>
          <w:p w14:paraId="0B756578">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3</w:t>
            </w:r>
          </w:p>
        </w:tc>
        <w:tc>
          <w:tcPr>
            <w:tcW w:w="1793" w:type="dxa"/>
            <w:shd w:val="clear" w:color="auto" w:fill="FEFEFE"/>
            <w:vAlign w:val="center"/>
          </w:tcPr>
          <w:p w14:paraId="33CD22AD">
            <w:pPr>
              <w:widowControl/>
              <w:spacing w:line="360" w:lineRule="auto"/>
              <w:jc w:val="center"/>
              <w:rPr>
                <w:rFonts w:hint="default" w:ascii="宋体" w:hAnsi="宋体" w:eastAsiaTheme="minorEastAsia"/>
                <w:b w:val="0"/>
                <w:bCs/>
                <w:color w:val="auto"/>
                <w:sz w:val="22"/>
                <w:szCs w:val="22"/>
                <w:highlight w:val="none"/>
                <w:lang w:val="en-US" w:eastAsia="zh-CN"/>
              </w:rPr>
            </w:pPr>
            <w:r>
              <w:rPr>
                <w:rFonts w:hint="eastAsia" w:ascii="宋体" w:hAnsi="宋体"/>
                <w:b w:val="0"/>
                <w:bCs/>
                <w:color w:val="auto"/>
                <w:sz w:val="22"/>
                <w:szCs w:val="22"/>
                <w:highlight w:val="none"/>
                <w:lang w:val="en-US" w:eastAsia="zh-CN"/>
              </w:rPr>
              <w:t>技术参数响应程度</w:t>
            </w:r>
          </w:p>
        </w:tc>
        <w:tc>
          <w:tcPr>
            <w:tcW w:w="657" w:type="dxa"/>
            <w:shd w:val="clear" w:color="auto" w:fill="FEFEFE"/>
            <w:vAlign w:val="center"/>
          </w:tcPr>
          <w:p w14:paraId="678D2FC2">
            <w:pPr>
              <w:widowControl/>
              <w:adjustRightInd w:val="0"/>
              <w:spacing w:line="360" w:lineRule="auto"/>
              <w:jc w:val="center"/>
              <w:textAlignment w:val="baseline"/>
              <w:rPr>
                <w:rFonts w:hint="default" w:ascii="宋体" w:hAnsi="宋体"/>
                <w:b w:val="0"/>
                <w:bCs/>
                <w:color w:val="auto"/>
                <w:sz w:val="22"/>
                <w:szCs w:val="22"/>
                <w:highlight w:val="none"/>
                <w:lang w:val="en-US"/>
              </w:rPr>
            </w:pPr>
            <w:r>
              <w:rPr>
                <w:rFonts w:hint="eastAsia" w:ascii="宋体" w:hAnsi="宋体"/>
                <w:b w:val="0"/>
                <w:bCs/>
                <w:color w:val="auto"/>
                <w:sz w:val="22"/>
                <w:szCs w:val="22"/>
                <w:highlight w:val="none"/>
              </w:rPr>
              <w:t>0-</w:t>
            </w:r>
            <w:r>
              <w:rPr>
                <w:rFonts w:hint="eastAsia" w:ascii="宋体" w:hAnsi="宋体"/>
                <w:b w:val="0"/>
                <w:bCs/>
                <w:color w:val="auto"/>
                <w:sz w:val="22"/>
                <w:szCs w:val="22"/>
                <w:highlight w:val="none"/>
                <w:lang w:val="en-US" w:eastAsia="zh-CN"/>
              </w:rPr>
              <w:t>10</w:t>
            </w:r>
          </w:p>
        </w:tc>
        <w:tc>
          <w:tcPr>
            <w:tcW w:w="5971" w:type="dxa"/>
            <w:shd w:val="clear" w:color="auto" w:fill="FEFEFE"/>
            <w:vAlign w:val="center"/>
          </w:tcPr>
          <w:p w14:paraId="018FA3AB">
            <w:pPr>
              <w:keepNext w:val="0"/>
              <w:keepLines w:val="0"/>
              <w:suppressLineNumbers w:val="0"/>
              <w:spacing w:before="0" w:beforeAutospacing="0" w:after="0" w:afterAutospacing="0" w:line="360" w:lineRule="auto"/>
              <w:ind w:left="0" w:right="0"/>
              <w:jc w:val="left"/>
              <w:rPr>
                <w:rFonts w:hint="eastAsia" w:asciiTheme="minorEastAsia" w:hAnsiTheme="minorEastAsia" w:eastAsiaTheme="minorEastAsia" w:cstheme="minorEastAsia"/>
                <w:b w:val="0"/>
                <w:bCs/>
                <w:color w:val="auto"/>
                <w:sz w:val="22"/>
                <w:szCs w:val="22"/>
                <w:highlight w:val="none"/>
                <w:lang w:val="en-US" w:eastAsia="zh-CN"/>
              </w:rPr>
            </w:pPr>
            <w:r>
              <w:rPr>
                <w:rFonts w:hint="eastAsia" w:asciiTheme="minorEastAsia" w:hAnsiTheme="minorEastAsia" w:eastAsiaTheme="minorEastAsia" w:cstheme="minorEastAsia"/>
                <w:b w:val="0"/>
                <w:bCs/>
                <w:color w:val="auto"/>
                <w:sz w:val="22"/>
                <w:szCs w:val="22"/>
                <w:highlight w:val="none"/>
                <w:lang w:val="en-US" w:eastAsia="zh-CN"/>
              </w:rPr>
              <w:t>对各投标人所提供的产品性能、产品质量等设备参数指标技术功能符合度进行打分</w:t>
            </w:r>
            <w:r>
              <w:rPr>
                <w:rFonts w:hint="eastAsia" w:asciiTheme="minorEastAsia" w:hAnsiTheme="minorEastAsia" w:cstheme="minorEastAsia"/>
                <w:b w:val="0"/>
                <w:bCs/>
                <w:color w:val="auto"/>
                <w:sz w:val="22"/>
                <w:szCs w:val="22"/>
                <w:highlight w:val="none"/>
                <w:lang w:val="en-US" w:eastAsia="zh-CN"/>
              </w:rPr>
              <w:t>，具体参数指标详见本公告附件</w:t>
            </w:r>
            <w:r>
              <w:rPr>
                <w:rFonts w:hint="eastAsia" w:asciiTheme="minorEastAsia" w:hAnsiTheme="minorEastAsia" w:eastAsiaTheme="minorEastAsia" w:cstheme="minorEastAsia"/>
                <w:b w:val="0"/>
                <w:bCs/>
                <w:color w:val="auto"/>
                <w:sz w:val="22"/>
                <w:szCs w:val="22"/>
                <w:highlight w:val="none"/>
                <w:lang w:val="en-US" w:eastAsia="zh-CN"/>
              </w:rPr>
              <w:t>：</w:t>
            </w:r>
          </w:p>
          <w:p w14:paraId="1F8E1AC4">
            <w:pPr>
              <w:keepNext w:val="0"/>
              <w:keepLines w:val="0"/>
              <w:suppressLineNumbers w:val="0"/>
              <w:spacing w:before="0" w:beforeAutospacing="0" w:after="0" w:afterAutospacing="0" w:line="360" w:lineRule="auto"/>
              <w:ind w:left="0" w:right="0"/>
              <w:jc w:val="left"/>
              <w:rPr>
                <w:rFonts w:hint="eastAsia" w:asciiTheme="minorEastAsia" w:hAnsiTheme="minorEastAsia" w:eastAsiaTheme="minorEastAsia" w:cstheme="minorEastAsia"/>
                <w:b w:val="0"/>
                <w:bCs/>
                <w:color w:val="auto"/>
                <w:sz w:val="22"/>
                <w:szCs w:val="22"/>
                <w:highlight w:val="none"/>
                <w:lang w:val="en-US" w:eastAsia="zh-CN"/>
              </w:rPr>
            </w:pPr>
            <w:r>
              <w:rPr>
                <w:rFonts w:hint="eastAsia" w:asciiTheme="minorEastAsia" w:hAnsiTheme="minorEastAsia" w:eastAsiaTheme="minorEastAsia" w:cstheme="minorEastAsia"/>
                <w:b w:val="0"/>
                <w:bCs/>
                <w:color w:val="auto"/>
                <w:sz w:val="22"/>
                <w:szCs w:val="22"/>
                <w:highlight w:val="none"/>
                <w:lang w:val="en-US" w:eastAsia="zh-CN"/>
              </w:rPr>
              <w:t>（1）带“★”号技术指标响应不满足招标文件要求的，每一项扣减1分，满分1</w:t>
            </w:r>
            <w:r>
              <w:rPr>
                <w:rFonts w:hint="eastAsia" w:asciiTheme="minorEastAsia" w:hAnsiTheme="minorEastAsia" w:cstheme="minorEastAsia"/>
                <w:b w:val="0"/>
                <w:bCs/>
                <w:color w:val="auto"/>
                <w:sz w:val="22"/>
                <w:szCs w:val="22"/>
                <w:highlight w:val="none"/>
                <w:lang w:val="en-US" w:eastAsia="zh-CN"/>
              </w:rPr>
              <w:t>0</w:t>
            </w:r>
            <w:r>
              <w:rPr>
                <w:rFonts w:hint="eastAsia" w:asciiTheme="minorEastAsia" w:hAnsiTheme="minorEastAsia" w:eastAsiaTheme="minorEastAsia" w:cstheme="minorEastAsia"/>
                <w:b w:val="0"/>
                <w:bCs/>
                <w:color w:val="auto"/>
                <w:sz w:val="22"/>
                <w:szCs w:val="22"/>
                <w:highlight w:val="none"/>
                <w:lang w:val="en-US" w:eastAsia="zh-CN"/>
              </w:rPr>
              <w:t>分；</w:t>
            </w:r>
          </w:p>
          <w:p w14:paraId="56114A50">
            <w:pPr>
              <w:widowControl/>
              <w:spacing w:line="360" w:lineRule="auto"/>
              <w:jc w:val="left"/>
              <w:rPr>
                <w:rFonts w:ascii="宋体" w:hAnsi="宋体" w:cs="Arial"/>
                <w:b w:val="0"/>
                <w:bCs/>
                <w:color w:val="auto"/>
                <w:sz w:val="22"/>
                <w:szCs w:val="22"/>
                <w:highlight w:val="none"/>
              </w:rPr>
            </w:pPr>
            <w:r>
              <w:rPr>
                <w:rFonts w:hint="eastAsia" w:asciiTheme="minorEastAsia" w:hAnsiTheme="minorEastAsia" w:eastAsiaTheme="minorEastAsia" w:cstheme="minorEastAsia"/>
                <w:b w:val="0"/>
                <w:bCs/>
                <w:color w:val="auto"/>
                <w:kern w:val="0"/>
                <w:sz w:val="22"/>
                <w:szCs w:val="22"/>
                <w:highlight w:val="none"/>
                <w:lang w:val="en-US" w:eastAsia="zh-CN"/>
              </w:rPr>
              <w:t>注：须提供相关检测报告或官网截图、链接、软件截图、认证证书等对应的证明材料复印件并加盖公章，不提供或提供不清晰无法辨别的不得分。若投标人投标时暂未齐备上述证明材料，可在商务技术文件中附承诺函，承诺中标后按要求在十个工作日内提供提供相关证明材料。</w:t>
            </w:r>
          </w:p>
        </w:tc>
        <w:tc>
          <w:tcPr>
            <w:tcW w:w="1058" w:type="dxa"/>
            <w:shd w:val="clear" w:color="auto" w:fill="FEFEFE"/>
            <w:vAlign w:val="center"/>
          </w:tcPr>
          <w:p w14:paraId="05C3BA27">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客观分</w:t>
            </w:r>
          </w:p>
        </w:tc>
      </w:tr>
      <w:tr w14:paraId="2BDC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5" w:hRule="atLeast"/>
          <w:jc w:val="center"/>
        </w:trPr>
        <w:tc>
          <w:tcPr>
            <w:tcW w:w="498" w:type="dxa"/>
            <w:shd w:val="clear" w:color="auto" w:fill="FEFEFE"/>
            <w:vAlign w:val="center"/>
          </w:tcPr>
          <w:p w14:paraId="3D071877">
            <w:pPr>
              <w:widowControl/>
              <w:spacing w:line="360" w:lineRule="auto"/>
              <w:jc w:val="center"/>
              <w:rPr>
                <w:rFonts w:hint="eastAsia" w:ascii="宋体" w:hAnsi="宋体" w:eastAsia="宋体"/>
                <w:b w:val="0"/>
                <w:bCs/>
                <w:color w:val="auto"/>
                <w:sz w:val="22"/>
                <w:szCs w:val="22"/>
                <w:highlight w:val="none"/>
                <w:lang w:eastAsia="zh-CN"/>
              </w:rPr>
            </w:pPr>
            <w:r>
              <w:rPr>
                <w:rFonts w:hint="eastAsia" w:ascii="宋体" w:hAnsi="宋体"/>
                <w:b w:val="0"/>
                <w:bCs/>
                <w:color w:val="auto"/>
                <w:sz w:val="22"/>
                <w:szCs w:val="22"/>
                <w:highlight w:val="none"/>
                <w:lang w:val="en-US" w:eastAsia="zh-CN"/>
              </w:rPr>
              <w:t>4</w:t>
            </w:r>
          </w:p>
        </w:tc>
        <w:tc>
          <w:tcPr>
            <w:tcW w:w="1793" w:type="dxa"/>
            <w:shd w:val="clear" w:color="auto" w:fill="FEFEFE"/>
            <w:vAlign w:val="center"/>
          </w:tcPr>
          <w:p w14:paraId="6A38B7E2">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项目业绩</w:t>
            </w:r>
          </w:p>
        </w:tc>
        <w:tc>
          <w:tcPr>
            <w:tcW w:w="657" w:type="dxa"/>
            <w:shd w:val="clear" w:color="auto" w:fill="FEFEFE"/>
            <w:vAlign w:val="center"/>
          </w:tcPr>
          <w:p w14:paraId="67CB1268">
            <w:pPr>
              <w:widowControl/>
              <w:adjustRightInd w:val="0"/>
              <w:spacing w:line="360" w:lineRule="auto"/>
              <w:jc w:val="center"/>
              <w:textAlignment w:val="baseline"/>
              <w:rPr>
                <w:rFonts w:ascii="宋体" w:hAnsi="宋体"/>
                <w:b w:val="0"/>
                <w:bCs/>
                <w:color w:val="auto"/>
                <w:sz w:val="22"/>
                <w:szCs w:val="22"/>
                <w:highlight w:val="none"/>
              </w:rPr>
            </w:pPr>
            <w:r>
              <w:rPr>
                <w:rFonts w:hint="eastAsia" w:ascii="宋体" w:hAnsi="宋体"/>
                <w:b w:val="0"/>
                <w:bCs/>
                <w:color w:val="auto"/>
                <w:sz w:val="22"/>
                <w:szCs w:val="22"/>
                <w:highlight w:val="none"/>
              </w:rPr>
              <w:t>0-3</w:t>
            </w:r>
          </w:p>
        </w:tc>
        <w:tc>
          <w:tcPr>
            <w:tcW w:w="5971" w:type="dxa"/>
            <w:shd w:val="clear" w:color="auto" w:fill="FEFEFE"/>
            <w:vAlign w:val="center"/>
          </w:tcPr>
          <w:p w14:paraId="56BBA8B5">
            <w:pPr>
              <w:widowControl/>
              <w:spacing w:line="360" w:lineRule="auto"/>
              <w:jc w:val="left"/>
              <w:rPr>
                <w:rFonts w:hint="eastAsia" w:ascii="宋体" w:hAnsi="宋体" w:cs="Arial"/>
                <w:b w:val="0"/>
                <w:bCs/>
                <w:color w:val="auto"/>
                <w:sz w:val="22"/>
                <w:szCs w:val="22"/>
                <w:highlight w:val="none"/>
                <w:lang w:val="en-US" w:eastAsia="zh-CN"/>
              </w:rPr>
            </w:pPr>
            <w:r>
              <w:rPr>
                <w:rFonts w:hint="eastAsia" w:ascii="宋体" w:hAnsi="宋体" w:cs="Arial"/>
                <w:b w:val="0"/>
                <w:bCs/>
                <w:color w:val="auto"/>
                <w:sz w:val="22"/>
                <w:szCs w:val="22"/>
                <w:highlight w:val="none"/>
              </w:rPr>
              <w:t>根据投标人提供的2023年1月1日起至投标截止日之前同类家具项目业绩打分（时间以合同日期为准）：</w:t>
            </w:r>
            <w:r>
              <w:rPr>
                <w:rFonts w:hint="eastAsia" w:ascii="宋体" w:hAnsi="宋体" w:cs="Arial"/>
                <w:b w:val="0"/>
                <w:bCs/>
                <w:color w:val="auto"/>
                <w:sz w:val="22"/>
                <w:szCs w:val="22"/>
                <w:highlight w:val="none"/>
                <w:lang w:val="en-US" w:eastAsia="zh-CN"/>
              </w:rPr>
              <w:t>每提供一个业绩得1分，本项最高可得3分。</w:t>
            </w:r>
          </w:p>
          <w:p w14:paraId="0AD89CD7">
            <w:pPr>
              <w:widowControl/>
              <w:spacing w:line="360" w:lineRule="auto"/>
              <w:jc w:val="left"/>
              <w:rPr>
                <w:rFonts w:ascii="宋体" w:hAnsi="宋体" w:cs="Arial"/>
                <w:b w:val="0"/>
                <w:bCs/>
                <w:color w:val="auto"/>
                <w:sz w:val="22"/>
                <w:szCs w:val="22"/>
                <w:highlight w:val="none"/>
              </w:rPr>
            </w:pPr>
            <w:r>
              <w:rPr>
                <w:rFonts w:hint="eastAsia" w:ascii="宋体" w:hAnsi="宋体" w:cs="Arial"/>
                <w:b w:val="0"/>
                <w:bCs/>
                <w:color w:val="auto"/>
                <w:sz w:val="22"/>
                <w:szCs w:val="22"/>
                <w:highlight w:val="none"/>
                <w:lang w:val="en-US" w:eastAsia="zh-CN"/>
              </w:rPr>
              <w:t>注：</w:t>
            </w:r>
            <w:r>
              <w:rPr>
                <w:rFonts w:hint="eastAsia" w:ascii="宋体" w:hAnsi="宋体" w:cs="Arial"/>
                <w:b w:val="0"/>
                <w:bCs/>
                <w:color w:val="auto"/>
                <w:sz w:val="22"/>
                <w:szCs w:val="22"/>
                <w:highlight w:val="none"/>
              </w:rPr>
              <w:t>每个案例需提供合同并加盖公章，否则不得分。</w:t>
            </w:r>
          </w:p>
        </w:tc>
        <w:tc>
          <w:tcPr>
            <w:tcW w:w="1058" w:type="dxa"/>
            <w:shd w:val="clear" w:color="auto" w:fill="FEFEFE"/>
            <w:vAlign w:val="center"/>
          </w:tcPr>
          <w:p w14:paraId="37F044B9">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客观分</w:t>
            </w:r>
          </w:p>
        </w:tc>
      </w:tr>
      <w:tr w14:paraId="65A1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7" w:hRule="atLeast"/>
          <w:jc w:val="center"/>
        </w:trPr>
        <w:tc>
          <w:tcPr>
            <w:tcW w:w="498" w:type="dxa"/>
            <w:shd w:val="clear" w:color="auto" w:fill="FEFEFE"/>
            <w:vAlign w:val="center"/>
          </w:tcPr>
          <w:p w14:paraId="68BAFE60">
            <w:pPr>
              <w:widowControl/>
              <w:spacing w:line="360" w:lineRule="auto"/>
              <w:jc w:val="center"/>
              <w:rPr>
                <w:rFonts w:hint="eastAsia" w:ascii="宋体" w:hAnsi="宋体" w:eastAsia="宋体"/>
                <w:b w:val="0"/>
                <w:bCs/>
                <w:color w:val="auto"/>
                <w:sz w:val="22"/>
                <w:szCs w:val="22"/>
                <w:highlight w:val="none"/>
                <w:lang w:val="en-US" w:eastAsia="zh-CN"/>
              </w:rPr>
            </w:pPr>
            <w:r>
              <w:rPr>
                <w:rFonts w:hint="eastAsia" w:ascii="宋体" w:hAnsi="宋体"/>
                <w:b w:val="0"/>
                <w:bCs/>
                <w:color w:val="auto"/>
                <w:sz w:val="22"/>
                <w:szCs w:val="22"/>
                <w:highlight w:val="none"/>
                <w:lang w:val="en-US" w:eastAsia="zh-CN"/>
              </w:rPr>
              <w:t>5</w:t>
            </w:r>
          </w:p>
        </w:tc>
        <w:tc>
          <w:tcPr>
            <w:tcW w:w="1793" w:type="dxa"/>
            <w:shd w:val="clear" w:color="auto" w:fill="FEFEFE"/>
            <w:vAlign w:val="center"/>
          </w:tcPr>
          <w:p w14:paraId="78452C84">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深化设计方案</w:t>
            </w:r>
          </w:p>
        </w:tc>
        <w:tc>
          <w:tcPr>
            <w:tcW w:w="657" w:type="dxa"/>
            <w:shd w:val="clear" w:color="auto" w:fill="FEFEFE"/>
            <w:vAlign w:val="center"/>
          </w:tcPr>
          <w:p w14:paraId="30719B2F">
            <w:pPr>
              <w:widowControl/>
              <w:spacing w:line="360" w:lineRule="auto"/>
              <w:jc w:val="center"/>
              <w:rPr>
                <w:rFonts w:ascii="宋体" w:hAnsi="宋体" w:cs="Arial"/>
                <w:b w:val="0"/>
                <w:bCs/>
                <w:color w:val="auto"/>
                <w:sz w:val="22"/>
                <w:szCs w:val="22"/>
                <w:highlight w:val="none"/>
              </w:rPr>
            </w:pPr>
            <w:r>
              <w:rPr>
                <w:rFonts w:hint="eastAsia" w:ascii="宋体" w:hAnsi="宋体" w:cs="Arial"/>
                <w:b w:val="0"/>
                <w:bCs/>
                <w:color w:val="auto"/>
                <w:sz w:val="22"/>
                <w:szCs w:val="22"/>
                <w:highlight w:val="none"/>
              </w:rPr>
              <w:t>0-6</w:t>
            </w:r>
          </w:p>
        </w:tc>
        <w:tc>
          <w:tcPr>
            <w:tcW w:w="5971" w:type="dxa"/>
            <w:shd w:val="clear" w:color="auto" w:fill="FEFEFE"/>
            <w:vAlign w:val="center"/>
          </w:tcPr>
          <w:p w14:paraId="28785A7F">
            <w:pPr>
              <w:widowControl/>
              <w:spacing w:line="360" w:lineRule="auto"/>
              <w:jc w:val="left"/>
              <w:rPr>
                <w:rFonts w:ascii="宋体" w:hAnsi="宋体" w:cs="Arial"/>
                <w:b w:val="0"/>
                <w:bCs/>
                <w:color w:val="auto"/>
                <w:sz w:val="22"/>
                <w:szCs w:val="22"/>
                <w:highlight w:val="none"/>
              </w:rPr>
            </w:pPr>
            <w:r>
              <w:rPr>
                <w:rFonts w:hint="eastAsia" w:ascii="宋体" w:hAnsi="宋体" w:cs="Arial"/>
                <w:b w:val="0"/>
                <w:bCs/>
                <w:color w:val="auto"/>
                <w:sz w:val="22"/>
                <w:szCs w:val="22"/>
                <w:highlight w:val="none"/>
              </w:rPr>
              <w:t>根据投标人提供的深化设计方案</w:t>
            </w:r>
            <w:r>
              <w:rPr>
                <w:rFonts w:hint="eastAsia" w:ascii="宋体" w:hAnsi="宋体" w:cs="Arial"/>
                <w:b w:val="0"/>
                <w:bCs/>
                <w:color w:val="auto"/>
                <w:sz w:val="22"/>
                <w:szCs w:val="22"/>
                <w:highlight w:val="none"/>
                <w:lang w:eastAsia="zh-CN"/>
              </w:rPr>
              <w:t>，</w:t>
            </w:r>
            <w:r>
              <w:rPr>
                <w:rFonts w:hint="eastAsia" w:ascii="宋体" w:hAnsi="宋体" w:cs="Arial"/>
                <w:b w:val="0"/>
                <w:bCs/>
                <w:color w:val="auto"/>
                <w:sz w:val="22"/>
                <w:szCs w:val="22"/>
                <w:highlight w:val="none"/>
              </w:rPr>
              <w:t>包括但不限于</w:t>
            </w:r>
            <w:r>
              <w:rPr>
                <w:rFonts w:hint="eastAsia" w:ascii="宋体" w:hAnsi="宋体" w:cs="Arial"/>
                <w:b w:val="0"/>
                <w:bCs/>
                <w:color w:val="auto"/>
                <w:sz w:val="22"/>
                <w:szCs w:val="22"/>
                <w:highlight w:val="none"/>
                <w:lang w:val="en-US" w:eastAsia="zh-CN"/>
              </w:rPr>
              <w:t>提供</w:t>
            </w:r>
            <w:r>
              <w:rPr>
                <w:rFonts w:hint="eastAsia" w:ascii="宋体" w:hAnsi="宋体" w:cs="Arial"/>
                <w:b w:val="0"/>
                <w:bCs/>
                <w:color w:val="auto"/>
                <w:sz w:val="22"/>
                <w:szCs w:val="22"/>
                <w:highlight w:val="none"/>
              </w:rPr>
              <w:t>家具平面布局图、空间设计效果图、产品效果图、产品结构图；区域包括：包厢/职工餐厅、核医学诊室、核医学值班室、护士长/主任办公室、药房、儿科诊室、儿童输液/雾化区、儿童康复中心等候区、孕妇学校、二层母婴室、儿童康复中心评估室、儿童康复中心医办等方面进行评分。（评分范围：6、5、4、3、2、1、0）。</w:t>
            </w:r>
          </w:p>
        </w:tc>
        <w:tc>
          <w:tcPr>
            <w:tcW w:w="1058" w:type="dxa"/>
            <w:shd w:val="clear" w:color="auto" w:fill="FEFEFE"/>
            <w:vAlign w:val="center"/>
          </w:tcPr>
          <w:p w14:paraId="42FC3CE2">
            <w:pPr>
              <w:spacing w:line="360" w:lineRule="exact"/>
              <w:ind w:right="3"/>
              <w:jc w:val="center"/>
              <w:rPr>
                <w:b w:val="0"/>
                <w:bCs/>
                <w:color w:val="auto"/>
                <w:sz w:val="22"/>
                <w:szCs w:val="22"/>
                <w:highlight w:val="none"/>
              </w:rPr>
            </w:pPr>
            <w:r>
              <w:rPr>
                <w:rFonts w:hint="eastAsia"/>
                <w:b w:val="0"/>
                <w:bCs/>
                <w:color w:val="auto"/>
                <w:sz w:val="22"/>
                <w:szCs w:val="22"/>
                <w:highlight w:val="none"/>
              </w:rPr>
              <w:t>主观分</w:t>
            </w:r>
          </w:p>
        </w:tc>
      </w:tr>
      <w:tr w14:paraId="15D0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98" w:type="dxa"/>
            <w:shd w:val="clear" w:color="auto" w:fill="FEFEFE"/>
            <w:vAlign w:val="center"/>
          </w:tcPr>
          <w:p w14:paraId="794461F0">
            <w:pPr>
              <w:widowControl/>
              <w:spacing w:line="360" w:lineRule="auto"/>
              <w:jc w:val="center"/>
              <w:rPr>
                <w:rFonts w:hint="default" w:ascii="宋体" w:hAnsi="宋体"/>
                <w:b w:val="0"/>
                <w:bCs/>
                <w:color w:val="auto"/>
                <w:sz w:val="22"/>
                <w:szCs w:val="22"/>
                <w:highlight w:val="none"/>
                <w:lang w:val="en-US" w:eastAsia="zh-CN"/>
              </w:rPr>
            </w:pPr>
            <w:r>
              <w:rPr>
                <w:rFonts w:hint="eastAsia" w:ascii="宋体" w:hAnsi="宋体"/>
                <w:b w:val="0"/>
                <w:bCs/>
                <w:color w:val="auto"/>
                <w:sz w:val="22"/>
                <w:szCs w:val="22"/>
                <w:highlight w:val="none"/>
                <w:lang w:val="en-US" w:eastAsia="zh-CN"/>
              </w:rPr>
              <w:t>6</w:t>
            </w:r>
          </w:p>
        </w:tc>
        <w:tc>
          <w:tcPr>
            <w:tcW w:w="1793" w:type="dxa"/>
            <w:shd w:val="clear" w:color="auto" w:fill="FEFEFE"/>
            <w:vAlign w:val="center"/>
          </w:tcPr>
          <w:p w14:paraId="1B8349B3">
            <w:pPr>
              <w:widowControl/>
              <w:spacing w:line="360" w:lineRule="auto"/>
              <w:jc w:val="center"/>
              <w:rPr>
                <w:rFonts w:hint="eastAsia" w:ascii="宋体" w:hAnsi="宋体"/>
                <w:b w:val="0"/>
                <w:bCs/>
                <w:color w:val="auto"/>
                <w:sz w:val="22"/>
                <w:szCs w:val="22"/>
                <w:highlight w:val="none"/>
              </w:rPr>
            </w:pPr>
            <w:r>
              <w:rPr>
                <w:rFonts w:hint="eastAsia" w:ascii="宋体" w:hAnsi="宋体"/>
                <w:b w:val="0"/>
                <w:bCs/>
                <w:color w:val="auto"/>
                <w:sz w:val="22"/>
                <w:szCs w:val="22"/>
                <w:highlight w:val="none"/>
              </w:rPr>
              <w:t>产品品控情况</w:t>
            </w:r>
          </w:p>
        </w:tc>
        <w:tc>
          <w:tcPr>
            <w:tcW w:w="657" w:type="dxa"/>
            <w:shd w:val="clear" w:color="auto" w:fill="FEFEFE"/>
            <w:vAlign w:val="center"/>
          </w:tcPr>
          <w:p w14:paraId="0832B8DF">
            <w:pPr>
              <w:widowControl/>
              <w:spacing w:line="360" w:lineRule="auto"/>
              <w:jc w:val="center"/>
              <w:rPr>
                <w:rFonts w:hint="eastAsia" w:ascii="宋体" w:hAnsi="宋体" w:cs="Arial"/>
                <w:b w:val="0"/>
                <w:bCs/>
                <w:color w:val="auto"/>
                <w:sz w:val="22"/>
                <w:szCs w:val="22"/>
                <w:highlight w:val="none"/>
              </w:rPr>
            </w:pPr>
            <w:r>
              <w:rPr>
                <w:rFonts w:hint="eastAsia" w:ascii="宋体" w:hAnsi="宋体" w:cs="Arial"/>
                <w:b w:val="0"/>
                <w:bCs/>
                <w:color w:val="auto"/>
                <w:sz w:val="22"/>
                <w:szCs w:val="22"/>
                <w:highlight w:val="none"/>
              </w:rPr>
              <w:t>0-6</w:t>
            </w:r>
          </w:p>
        </w:tc>
        <w:tc>
          <w:tcPr>
            <w:tcW w:w="5971" w:type="dxa"/>
            <w:shd w:val="clear" w:color="auto" w:fill="FEFEFE"/>
            <w:vAlign w:val="center"/>
          </w:tcPr>
          <w:p w14:paraId="516D4F1A">
            <w:pPr>
              <w:widowControl/>
              <w:spacing w:line="360" w:lineRule="auto"/>
              <w:jc w:val="left"/>
              <w:rPr>
                <w:rFonts w:hint="eastAsia" w:ascii="宋体" w:hAnsi="宋体" w:cs="Arial"/>
                <w:b w:val="0"/>
                <w:bCs/>
                <w:color w:val="auto"/>
                <w:sz w:val="22"/>
                <w:szCs w:val="22"/>
                <w:highlight w:val="none"/>
              </w:rPr>
            </w:pPr>
            <w:r>
              <w:rPr>
                <w:rFonts w:hint="eastAsia" w:ascii="宋体" w:hAnsi="宋体" w:cs="Arial"/>
                <w:b w:val="0"/>
                <w:bCs/>
                <w:color w:val="auto"/>
                <w:sz w:val="22"/>
                <w:szCs w:val="22"/>
                <w:highlight w:val="none"/>
                <w:lang w:val="en-US" w:eastAsia="zh-CN"/>
              </w:rPr>
              <w:t>根据供应商提供的</w:t>
            </w:r>
            <w:r>
              <w:rPr>
                <w:rFonts w:hint="eastAsia" w:ascii="宋体" w:hAnsi="宋体" w:cs="Arial"/>
                <w:b w:val="0"/>
                <w:bCs/>
                <w:color w:val="auto"/>
                <w:sz w:val="22"/>
                <w:szCs w:val="22"/>
                <w:highlight w:val="none"/>
              </w:rPr>
              <w:t>产品制作的加工工艺、流程、技术水平的先进性，自检体系</w:t>
            </w:r>
            <w:r>
              <w:rPr>
                <w:rFonts w:hint="eastAsia" w:ascii="宋体" w:hAnsi="宋体" w:cs="Arial"/>
                <w:b w:val="0"/>
                <w:bCs/>
                <w:color w:val="auto"/>
                <w:sz w:val="22"/>
                <w:szCs w:val="22"/>
                <w:highlight w:val="none"/>
                <w:lang w:val="en-US" w:eastAsia="zh-CN"/>
              </w:rPr>
              <w:t>的完善程度</w:t>
            </w:r>
            <w:r>
              <w:rPr>
                <w:rFonts w:hint="eastAsia" w:ascii="宋体" w:hAnsi="宋体" w:cs="Arial"/>
                <w:b w:val="0"/>
                <w:bCs/>
                <w:color w:val="auto"/>
                <w:sz w:val="22"/>
                <w:szCs w:val="22"/>
                <w:highlight w:val="none"/>
              </w:rPr>
              <w:t>及</w:t>
            </w:r>
            <w:r>
              <w:rPr>
                <w:rFonts w:hint="eastAsia" w:ascii="宋体" w:hAnsi="宋体" w:cs="Arial"/>
                <w:b w:val="0"/>
                <w:bCs/>
                <w:color w:val="auto"/>
                <w:sz w:val="22"/>
                <w:szCs w:val="22"/>
                <w:highlight w:val="none"/>
                <w:lang w:val="en-US" w:eastAsia="zh-CN"/>
              </w:rPr>
              <w:t>生产过程质量</w:t>
            </w:r>
            <w:r>
              <w:rPr>
                <w:rFonts w:hint="eastAsia" w:ascii="宋体" w:hAnsi="宋体" w:cs="Arial"/>
                <w:b w:val="0"/>
                <w:bCs/>
                <w:color w:val="auto"/>
                <w:sz w:val="22"/>
                <w:szCs w:val="22"/>
                <w:highlight w:val="none"/>
              </w:rPr>
              <w:t>保障措施</w:t>
            </w:r>
            <w:r>
              <w:rPr>
                <w:rFonts w:hint="eastAsia" w:ascii="宋体" w:hAnsi="宋体" w:cs="Arial"/>
                <w:b w:val="0"/>
                <w:bCs/>
                <w:color w:val="auto"/>
                <w:sz w:val="22"/>
                <w:szCs w:val="22"/>
                <w:highlight w:val="none"/>
                <w:lang w:eastAsia="zh-CN"/>
              </w:rPr>
              <w:t>，</w:t>
            </w:r>
            <w:r>
              <w:rPr>
                <w:rFonts w:hint="eastAsia" w:ascii="宋体" w:hAnsi="宋体" w:cs="Arial"/>
                <w:b w:val="0"/>
                <w:bCs/>
                <w:color w:val="auto"/>
                <w:sz w:val="22"/>
                <w:szCs w:val="22"/>
                <w:highlight w:val="none"/>
                <w:lang w:val="en-US" w:eastAsia="zh-CN"/>
              </w:rPr>
              <w:t>综合评审</w:t>
            </w:r>
            <w:r>
              <w:rPr>
                <w:rFonts w:hint="eastAsia" w:ascii="宋体" w:hAnsi="宋体" w:cs="Arial"/>
                <w:b w:val="0"/>
                <w:bCs/>
                <w:color w:val="auto"/>
                <w:sz w:val="22"/>
                <w:szCs w:val="22"/>
                <w:highlight w:val="none"/>
              </w:rPr>
              <w:t>；（</w:t>
            </w:r>
            <w:r>
              <w:rPr>
                <w:rFonts w:hint="eastAsia" w:ascii="宋体" w:hAnsi="宋体" w:cs="Arial"/>
                <w:b w:val="0"/>
                <w:bCs/>
                <w:color w:val="auto"/>
                <w:sz w:val="22"/>
                <w:szCs w:val="22"/>
                <w:highlight w:val="none"/>
              </w:rPr>
              <w:t>评分范围：6、5、4、3、2、1、0）</w:t>
            </w:r>
          </w:p>
        </w:tc>
        <w:tc>
          <w:tcPr>
            <w:tcW w:w="1058" w:type="dxa"/>
            <w:shd w:val="clear" w:color="auto" w:fill="FEFEFE"/>
            <w:vAlign w:val="center"/>
          </w:tcPr>
          <w:p w14:paraId="2D104914">
            <w:pPr>
              <w:spacing w:line="360" w:lineRule="exact"/>
              <w:ind w:right="3"/>
              <w:jc w:val="center"/>
              <w:rPr>
                <w:rFonts w:hint="eastAsia"/>
                <w:b w:val="0"/>
                <w:bCs/>
                <w:color w:val="auto"/>
                <w:sz w:val="22"/>
                <w:szCs w:val="22"/>
                <w:highlight w:val="none"/>
              </w:rPr>
            </w:pPr>
            <w:r>
              <w:rPr>
                <w:rFonts w:hint="eastAsia"/>
                <w:b w:val="0"/>
                <w:bCs/>
                <w:color w:val="auto"/>
                <w:sz w:val="22"/>
                <w:szCs w:val="22"/>
                <w:highlight w:val="none"/>
              </w:rPr>
              <w:t>主观分</w:t>
            </w:r>
          </w:p>
        </w:tc>
      </w:tr>
      <w:tr w14:paraId="365F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6" w:hRule="atLeast"/>
          <w:jc w:val="center"/>
        </w:trPr>
        <w:tc>
          <w:tcPr>
            <w:tcW w:w="498" w:type="dxa"/>
            <w:vMerge w:val="restart"/>
            <w:shd w:val="clear" w:color="auto" w:fill="FEFEFE"/>
            <w:vAlign w:val="center"/>
          </w:tcPr>
          <w:p w14:paraId="11D27B58">
            <w:pPr>
              <w:widowControl/>
              <w:spacing w:line="360" w:lineRule="auto"/>
              <w:jc w:val="center"/>
              <w:rPr>
                <w:rFonts w:hint="eastAsia" w:ascii="宋体" w:hAnsi="宋体" w:eastAsiaTheme="minorEastAsia"/>
                <w:b w:val="0"/>
                <w:bCs/>
                <w:color w:val="auto"/>
                <w:sz w:val="22"/>
                <w:szCs w:val="22"/>
                <w:highlight w:val="none"/>
                <w:lang w:eastAsia="zh-CN"/>
              </w:rPr>
            </w:pPr>
            <w:r>
              <w:rPr>
                <w:rFonts w:hint="eastAsia" w:ascii="宋体" w:hAnsi="宋体"/>
                <w:b w:val="0"/>
                <w:bCs/>
                <w:color w:val="auto"/>
                <w:sz w:val="22"/>
                <w:szCs w:val="22"/>
                <w:highlight w:val="none"/>
                <w:lang w:val="en-US" w:eastAsia="zh-CN"/>
              </w:rPr>
              <w:t>7</w:t>
            </w:r>
          </w:p>
        </w:tc>
        <w:tc>
          <w:tcPr>
            <w:tcW w:w="1793" w:type="dxa"/>
            <w:vMerge w:val="restart"/>
            <w:shd w:val="clear" w:color="auto" w:fill="FEFEFE"/>
            <w:vAlign w:val="center"/>
          </w:tcPr>
          <w:p w14:paraId="4590B64D">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项目实施方案</w:t>
            </w:r>
          </w:p>
        </w:tc>
        <w:tc>
          <w:tcPr>
            <w:tcW w:w="657" w:type="dxa"/>
            <w:vMerge w:val="restart"/>
            <w:shd w:val="clear" w:color="auto" w:fill="FEFEFE"/>
            <w:vAlign w:val="center"/>
          </w:tcPr>
          <w:p w14:paraId="11F9AC8C">
            <w:pPr>
              <w:widowControl/>
              <w:adjustRightInd w:val="0"/>
              <w:spacing w:line="360" w:lineRule="auto"/>
              <w:jc w:val="center"/>
              <w:textAlignment w:val="baseline"/>
              <w:rPr>
                <w:rFonts w:hint="eastAsia" w:ascii="宋体" w:hAnsi="宋体" w:eastAsiaTheme="minorEastAsia"/>
                <w:b w:val="0"/>
                <w:bCs/>
                <w:color w:val="auto"/>
                <w:sz w:val="22"/>
                <w:szCs w:val="22"/>
                <w:highlight w:val="none"/>
                <w:lang w:val="en-US" w:eastAsia="zh-CN"/>
              </w:rPr>
            </w:pPr>
            <w:r>
              <w:rPr>
                <w:rFonts w:hint="eastAsia" w:ascii="宋体" w:hAnsi="宋体"/>
                <w:b w:val="0"/>
                <w:bCs/>
                <w:color w:val="auto"/>
                <w:sz w:val="22"/>
                <w:szCs w:val="22"/>
                <w:highlight w:val="none"/>
              </w:rPr>
              <w:t>0-1</w:t>
            </w:r>
            <w:r>
              <w:rPr>
                <w:rFonts w:hint="eastAsia" w:ascii="宋体" w:hAnsi="宋体"/>
                <w:b w:val="0"/>
                <w:bCs/>
                <w:color w:val="auto"/>
                <w:sz w:val="22"/>
                <w:szCs w:val="22"/>
                <w:highlight w:val="none"/>
                <w:lang w:val="en-US" w:eastAsia="zh-CN"/>
              </w:rPr>
              <w:t>2</w:t>
            </w:r>
          </w:p>
        </w:tc>
        <w:tc>
          <w:tcPr>
            <w:tcW w:w="5971" w:type="dxa"/>
            <w:shd w:val="clear" w:color="auto" w:fill="FEFEFE"/>
            <w:vAlign w:val="center"/>
          </w:tcPr>
          <w:p w14:paraId="2083BDEB">
            <w:pPr>
              <w:widowControl/>
              <w:spacing w:line="360" w:lineRule="auto"/>
              <w:jc w:val="left"/>
              <w:rPr>
                <w:rFonts w:ascii="宋体" w:hAnsi="宋体" w:cs="Arial"/>
                <w:b w:val="0"/>
                <w:bCs/>
                <w:color w:val="auto"/>
                <w:sz w:val="22"/>
                <w:szCs w:val="22"/>
                <w:highlight w:val="none"/>
              </w:rPr>
            </w:pPr>
            <w:r>
              <w:rPr>
                <w:rFonts w:hint="eastAsia" w:ascii="宋体" w:hAnsi="宋体" w:cs="Arial"/>
                <w:b w:val="0"/>
                <w:bCs/>
                <w:color w:val="auto"/>
                <w:sz w:val="22"/>
                <w:szCs w:val="22"/>
                <w:highlight w:val="none"/>
              </w:rPr>
              <w:t>1.供货：</w:t>
            </w:r>
            <w:r>
              <w:rPr>
                <w:rFonts w:hint="eastAsia" w:ascii="宋体" w:hAnsi="宋体" w:eastAsia="宋体" w:cs="宋体"/>
                <w:color w:val="auto"/>
                <w:sz w:val="22"/>
                <w:szCs w:val="22"/>
                <w:highlight w:val="none"/>
                <w:lang w:val="zh-CN"/>
              </w:rPr>
              <w:t>包含供货组织安排、供货周期进度规划、分批次到货排期、供货保障措施、突发情况应急预案等，综合评审。</w:t>
            </w:r>
            <w:r>
              <w:rPr>
                <w:rFonts w:hint="eastAsia" w:ascii="宋体" w:hAnsi="宋体" w:cs="Arial"/>
                <w:b w:val="0"/>
                <w:bCs/>
                <w:color w:val="auto"/>
                <w:sz w:val="22"/>
                <w:szCs w:val="22"/>
                <w:highlight w:val="none"/>
              </w:rPr>
              <w:t>（评分范围：</w:t>
            </w:r>
            <w:r>
              <w:rPr>
                <w:rFonts w:hint="eastAsia" w:ascii="宋体" w:hAnsi="宋体" w:cs="Arial"/>
                <w:b w:val="0"/>
                <w:bCs/>
                <w:color w:val="auto"/>
                <w:sz w:val="22"/>
                <w:szCs w:val="22"/>
                <w:highlight w:val="none"/>
                <w:lang w:val="en-US" w:eastAsia="zh-CN"/>
              </w:rPr>
              <w:t>6、</w:t>
            </w:r>
            <w:r>
              <w:rPr>
                <w:rFonts w:hint="eastAsia" w:ascii="宋体" w:hAnsi="宋体" w:cs="Arial"/>
                <w:b w:val="0"/>
                <w:bCs/>
                <w:color w:val="auto"/>
                <w:sz w:val="22"/>
                <w:szCs w:val="22"/>
                <w:highlight w:val="none"/>
              </w:rPr>
              <w:t>5、4、3、2、1、0）。</w:t>
            </w:r>
          </w:p>
        </w:tc>
        <w:tc>
          <w:tcPr>
            <w:tcW w:w="1058" w:type="dxa"/>
            <w:shd w:val="clear" w:color="auto" w:fill="FEFEFE"/>
            <w:vAlign w:val="center"/>
          </w:tcPr>
          <w:p w14:paraId="144DA1A7">
            <w:pPr>
              <w:spacing w:line="360" w:lineRule="exact"/>
              <w:ind w:right="3"/>
              <w:jc w:val="center"/>
              <w:rPr>
                <w:b w:val="0"/>
                <w:bCs/>
                <w:color w:val="auto"/>
                <w:sz w:val="22"/>
                <w:szCs w:val="22"/>
                <w:highlight w:val="none"/>
              </w:rPr>
            </w:pPr>
            <w:r>
              <w:rPr>
                <w:rFonts w:hint="eastAsia"/>
                <w:b w:val="0"/>
                <w:bCs/>
                <w:color w:val="auto"/>
                <w:sz w:val="22"/>
                <w:szCs w:val="22"/>
                <w:highlight w:val="none"/>
              </w:rPr>
              <w:t>主观分</w:t>
            </w:r>
          </w:p>
        </w:tc>
      </w:tr>
      <w:tr w14:paraId="4FF3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498" w:type="dxa"/>
            <w:vMerge w:val="continue"/>
            <w:shd w:val="clear" w:color="auto" w:fill="FEFEFE"/>
            <w:vAlign w:val="center"/>
          </w:tcPr>
          <w:p w14:paraId="05643104">
            <w:pPr>
              <w:spacing w:line="360" w:lineRule="exact"/>
              <w:ind w:right="3"/>
              <w:rPr>
                <w:b w:val="0"/>
                <w:bCs/>
                <w:color w:val="auto"/>
                <w:highlight w:val="none"/>
              </w:rPr>
            </w:pPr>
          </w:p>
        </w:tc>
        <w:tc>
          <w:tcPr>
            <w:tcW w:w="1793" w:type="dxa"/>
            <w:vMerge w:val="continue"/>
            <w:shd w:val="clear" w:color="auto" w:fill="FEFEFE"/>
            <w:vAlign w:val="center"/>
          </w:tcPr>
          <w:p w14:paraId="7CB21E4D">
            <w:pPr>
              <w:spacing w:line="360" w:lineRule="exact"/>
              <w:ind w:right="3"/>
              <w:rPr>
                <w:b w:val="0"/>
                <w:bCs/>
                <w:color w:val="auto"/>
                <w:highlight w:val="none"/>
              </w:rPr>
            </w:pPr>
          </w:p>
        </w:tc>
        <w:tc>
          <w:tcPr>
            <w:tcW w:w="657" w:type="dxa"/>
            <w:vMerge w:val="continue"/>
            <w:shd w:val="clear" w:color="auto" w:fill="FEFEFE"/>
            <w:vAlign w:val="center"/>
          </w:tcPr>
          <w:p w14:paraId="3EFA05F0">
            <w:pPr>
              <w:spacing w:line="360" w:lineRule="exact"/>
              <w:ind w:right="3"/>
              <w:rPr>
                <w:b w:val="0"/>
                <w:bCs/>
                <w:color w:val="auto"/>
                <w:highlight w:val="none"/>
              </w:rPr>
            </w:pPr>
          </w:p>
        </w:tc>
        <w:tc>
          <w:tcPr>
            <w:tcW w:w="5971" w:type="dxa"/>
            <w:shd w:val="clear" w:color="auto" w:fill="FEFEFE"/>
            <w:vAlign w:val="center"/>
          </w:tcPr>
          <w:p w14:paraId="133AB4B3">
            <w:pPr>
              <w:widowControl/>
              <w:spacing w:line="360" w:lineRule="auto"/>
              <w:jc w:val="left"/>
              <w:rPr>
                <w:rFonts w:ascii="宋体" w:hAnsi="宋体" w:cs="Arial"/>
                <w:b w:val="0"/>
                <w:bCs/>
                <w:color w:val="auto"/>
                <w:sz w:val="22"/>
                <w:szCs w:val="22"/>
                <w:highlight w:val="none"/>
              </w:rPr>
            </w:pPr>
            <w:r>
              <w:rPr>
                <w:rFonts w:hint="eastAsia" w:ascii="宋体" w:hAnsi="宋体" w:cs="Arial"/>
                <w:b w:val="0"/>
                <w:bCs/>
                <w:color w:val="auto"/>
                <w:sz w:val="22"/>
                <w:szCs w:val="22"/>
                <w:highlight w:val="none"/>
              </w:rPr>
              <w:t>2.安装：供应商负责针对本项目提供完整的产品安装施工方案，包含安装项目管理架构与人员配置、分阶段安装进度规划、现场安装作业流程规范、安装质量管控措施、现场安全文明管理要求、安装突发情况应急处置预案等，结合方案合理性与可靠性开展综合评审</w:t>
            </w:r>
            <w:r>
              <w:rPr>
                <w:rFonts w:hint="eastAsia" w:ascii="宋体" w:hAnsi="宋体" w:cs="Arial"/>
                <w:b w:val="0"/>
                <w:bCs/>
                <w:color w:val="auto"/>
                <w:sz w:val="22"/>
                <w:szCs w:val="22"/>
                <w:highlight w:val="none"/>
                <w:lang w:eastAsia="zh-CN"/>
              </w:rPr>
              <w:t>。</w:t>
            </w:r>
            <w:r>
              <w:rPr>
                <w:rFonts w:hint="eastAsia" w:ascii="宋体" w:hAnsi="宋体" w:cs="Arial"/>
                <w:b w:val="0"/>
                <w:bCs/>
                <w:color w:val="auto"/>
                <w:sz w:val="22"/>
                <w:szCs w:val="22"/>
                <w:highlight w:val="none"/>
              </w:rPr>
              <w:t>（评分范围：</w:t>
            </w:r>
            <w:r>
              <w:rPr>
                <w:rFonts w:hint="eastAsia" w:ascii="宋体" w:hAnsi="宋体" w:cs="Arial"/>
                <w:b w:val="0"/>
                <w:bCs/>
                <w:color w:val="auto"/>
                <w:sz w:val="22"/>
                <w:szCs w:val="22"/>
                <w:highlight w:val="none"/>
                <w:lang w:val="en-US" w:eastAsia="zh-CN"/>
              </w:rPr>
              <w:t>6</w:t>
            </w:r>
            <w:r>
              <w:rPr>
                <w:rFonts w:hint="eastAsia" w:ascii="宋体" w:hAnsi="宋体" w:cs="Arial"/>
                <w:b w:val="0"/>
                <w:bCs/>
                <w:color w:val="auto"/>
                <w:sz w:val="22"/>
                <w:szCs w:val="22"/>
                <w:highlight w:val="none"/>
                <w:lang w:eastAsia="zh-CN"/>
              </w:rPr>
              <w:t>、</w:t>
            </w:r>
            <w:r>
              <w:rPr>
                <w:rFonts w:hint="eastAsia" w:ascii="宋体" w:hAnsi="宋体" w:cs="Arial"/>
                <w:b w:val="0"/>
                <w:bCs/>
                <w:color w:val="auto"/>
                <w:sz w:val="22"/>
                <w:szCs w:val="22"/>
                <w:highlight w:val="none"/>
              </w:rPr>
              <w:t>5、4、3、2、1、0）。</w:t>
            </w:r>
          </w:p>
        </w:tc>
        <w:tc>
          <w:tcPr>
            <w:tcW w:w="1058" w:type="dxa"/>
            <w:shd w:val="clear" w:color="auto" w:fill="FEFEFE"/>
            <w:vAlign w:val="center"/>
          </w:tcPr>
          <w:p w14:paraId="23779365">
            <w:pPr>
              <w:spacing w:line="360" w:lineRule="exact"/>
              <w:ind w:right="3"/>
              <w:jc w:val="center"/>
              <w:rPr>
                <w:b w:val="0"/>
                <w:bCs/>
                <w:color w:val="auto"/>
                <w:sz w:val="22"/>
                <w:szCs w:val="22"/>
                <w:highlight w:val="none"/>
              </w:rPr>
            </w:pPr>
            <w:r>
              <w:rPr>
                <w:rFonts w:hint="eastAsia"/>
                <w:b w:val="0"/>
                <w:bCs/>
                <w:color w:val="auto"/>
                <w:sz w:val="22"/>
                <w:szCs w:val="22"/>
                <w:highlight w:val="none"/>
              </w:rPr>
              <w:t>主观分</w:t>
            </w:r>
          </w:p>
        </w:tc>
      </w:tr>
      <w:tr w14:paraId="3C77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jc w:val="center"/>
        </w:trPr>
        <w:tc>
          <w:tcPr>
            <w:tcW w:w="498" w:type="dxa"/>
            <w:vMerge w:val="restart"/>
            <w:shd w:val="clear" w:color="auto" w:fill="FEFEFE"/>
            <w:vAlign w:val="center"/>
          </w:tcPr>
          <w:p w14:paraId="3457E41B">
            <w:pPr>
              <w:widowControl/>
              <w:spacing w:line="360" w:lineRule="auto"/>
              <w:jc w:val="center"/>
              <w:rPr>
                <w:rFonts w:hint="eastAsia" w:ascii="宋体" w:hAnsi="宋体" w:eastAsiaTheme="minorEastAsia"/>
                <w:b w:val="0"/>
                <w:bCs/>
                <w:color w:val="auto"/>
                <w:sz w:val="22"/>
                <w:szCs w:val="22"/>
                <w:highlight w:val="none"/>
                <w:lang w:eastAsia="zh-CN"/>
              </w:rPr>
            </w:pPr>
            <w:r>
              <w:rPr>
                <w:rFonts w:hint="eastAsia" w:ascii="宋体" w:hAnsi="宋体"/>
                <w:b w:val="0"/>
                <w:bCs/>
                <w:color w:val="auto"/>
                <w:sz w:val="22"/>
                <w:szCs w:val="22"/>
                <w:highlight w:val="none"/>
                <w:lang w:val="en-US" w:eastAsia="zh-CN"/>
              </w:rPr>
              <w:t>8</w:t>
            </w:r>
          </w:p>
        </w:tc>
        <w:tc>
          <w:tcPr>
            <w:tcW w:w="1793" w:type="dxa"/>
            <w:vMerge w:val="restart"/>
            <w:shd w:val="clear" w:color="auto" w:fill="FEFEFE"/>
            <w:vAlign w:val="center"/>
          </w:tcPr>
          <w:p w14:paraId="70A7E243">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售后服务机构及服务认证能力</w:t>
            </w:r>
          </w:p>
        </w:tc>
        <w:tc>
          <w:tcPr>
            <w:tcW w:w="657" w:type="dxa"/>
            <w:vMerge w:val="restart"/>
            <w:shd w:val="clear" w:color="auto" w:fill="FEFEFE"/>
            <w:vAlign w:val="center"/>
          </w:tcPr>
          <w:p w14:paraId="4AE50585">
            <w:pPr>
              <w:widowControl/>
              <w:adjustRightInd w:val="0"/>
              <w:spacing w:line="360" w:lineRule="auto"/>
              <w:jc w:val="center"/>
              <w:textAlignment w:val="baseline"/>
              <w:rPr>
                <w:rFonts w:hint="eastAsia" w:ascii="宋体" w:hAnsi="宋体" w:eastAsiaTheme="minorEastAsia"/>
                <w:b w:val="0"/>
                <w:bCs/>
                <w:color w:val="auto"/>
                <w:sz w:val="22"/>
                <w:szCs w:val="22"/>
                <w:highlight w:val="none"/>
                <w:lang w:eastAsia="zh-CN"/>
              </w:rPr>
            </w:pPr>
            <w:r>
              <w:rPr>
                <w:rFonts w:hint="eastAsia" w:ascii="宋体" w:hAnsi="宋体"/>
                <w:b w:val="0"/>
                <w:bCs/>
                <w:color w:val="auto"/>
                <w:sz w:val="22"/>
                <w:szCs w:val="22"/>
                <w:highlight w:val="none"/>
              </w:rPr>
              <w:t>0-</w:t>
            </w:r>
            <w:r>
              <w:rPr>
                <w:rFonts w:hint="eastAsia" w:ascii="宋体" w:hAnsi="宋体"/>
                <w:b w:val="0"/>
                <w:bCs/>
                <w:color w:val="auto"/>
                <w:sz w:val="22"/>
                <w:szCs w:val="22"/>
                <w:highlight w:val="none"/>
                <w:lang w:val="en-US" w:eastAsia="zh-CN"/>
              </w:rPr>
              <w:t>7</w:t>
            </w:r>
          </w:p>
        </w:tc>
        <w:tc>
          <w:tcPr>
            <w:tcW w:w="5971" w:type="dxa"/>
            <w:shd w:val="clear" w:color="auto" w:fill="FEFEFE"/>
            <w:vAlign w:val="center"/>
          </w:tcPr>
          <w:p w14:paraId="57CA3538">
            <w:pPr>
              <w:widowControl/>
              <w:spacing w:line="360" w:lineRule="auto"/>
              <w:jc w:val="left"/>
              <w:rPr>
                <w:rFonts w:ascii="宋体" w:hAnsi="宋体" w:cs="Arial"/>
                <w:b w:val="0"/>
                <w:bCs/>
                <w:color w:val="auto"/>
                <w:sz w:val="22"/>
                <w:szCs w:val="22"/>
                <w:highlight w:val="none"/>
              </w:rPr>
            </w:pPr>
            <w:r>
              <w:rPr>
                <w:rFonts w:hint="eastAsia" w:ascii="宋体" w:hAnsi="宋体" w:cs="Arial"/>
                <w:b w:val="0"/>
                <w:bCs/>
                <w:color w:val="auto"/>
                <w:sz w:val="22"/>
                <w:szCs w:val="22"/>
                <w:highlight w:val="none"/>
              </w:rPr>
              <w:t>1.投标产品的生产厂家承诺的售后响应时间</w:t>
            </w:r>
            <w:r>
              <w:rPr>
                <w:rFonts w:hint="eastAsia" w:ascii="宋体" w:hAnsi="宋体" w:cs="Arial"/>
                <w:b w:val="0"/>
                <w:bCs/>
                <w:color w:val="auto"/>
                <w:sz w:val="22"/>
                <w:szCs w:val="22"/>
                <w:highlight w:val="none"/>
                <w:lang w:eastAsia="zh-CN"/>
              </w:rPr>
              <w:t>，</w:t>
            </w:r>
            <w:r>
              <w:rPr>
                <w:rFonts w:hint="eastAsia" w:ascii="宋体" w:hAnsi="宋体" w:eastAsia="宋体" w:cs="宋体"/>
                <w:color w:val="auto"/>
                <w:sz w:val="22"/>
                <w:szCs w:val="22"/>
                <w:highlight w:val="none"/>
                <w:lang w:val="zh-CN"/>
              </w:rPr>
              <w:t>提供详细的售后服务方案，包括对售后服务体系，技术支持、服务措施、故障解决方案、应急措施等，综合评审</w:t>
            </w:r>
            <w:r>
              <w:rPr>
                <w:rFonts w:hint="eastAsia" w:ascii="宋体" w:hAnsi="宋体" w:cs="Arial"/>
                <w:b w:val="0"/>
                <w:bCs/>
                <w:color w:val="auto"/>
                <w:sz w:val="22"/>
                <w:szCs w:val="22"/>
                <w:highlight w:val="none"/>
              </w:rPr>
              <w:t>。（评分范围：5、4、3、2、1、0）。</w:t>
            </w:r>
          </w:p>
        </w:tc>
        <w:tc>
          <w:tcPr>
            <w:tcW w:w="1058" w:type="dxa"/>
            <w:shd w:val="clear" w:color="auto" w:fill="FEFEFE"/>
            <w:vAlign w:val="center"/>
          </w:tcPr>
          <w:p w14:paraId="376F044D">
            <w:pPr>
              <w:widowControl/>
              <w:spacing w:line="360" w:lineRule="auto"/>
              <w:jc w:val="center"/>
              <w:rPr>
                <w:b w:val="0"/>
                <w:bCs/>
                <w:color w:val="auto"/>
                <w:sz w:val="22"/>
                <w:szCs w:val="22"/>
                <w:highlight w:val="none"/>
              </w:rPr>
            </w:pPr>
            <w:r>
              <w:rPr>
                <w:rFonts w:hint="eastAsia"/>
                <w:b w:val="0"/>
                <w:bCs/>
                <w:color w:val="auto"/>
                <w:sz w:val="22"/>
                <w:szCs w:val="22"/>
                <w:highlight w:val="none"/>
              </w:rPr>
              <w:t>主观分</w:t>
            </w:r>
          </w:p>
        </w:tc>
      </w:tr>
      <w:tr w14:paraId="2AD26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4" w:hRule="atLeast"/>
          <w:jc w:val="center"/>
        </w:trPr>
        <w:tc>
          <w:tcPr>
            <w:tcW w:w="498" w:type="dxa"/>
            <w:vMerge w:val="continue"/>
            <w:shd w:val="clear" w:color="auto" w:fill="FEFEFE"/>
            <w:vAlign w:val="center"/>
          </w:tcPr>
          <w:p w14:paraId="48BEC1CC">
            <w:pPr>
              <w:widowControl/>
              <w:spacing w:line="360" w:lineRule="auto"/>
              <w:jc w:val="left"/>
              <w:rPr>
                <w:b w:val="0"/>
                <w:bCs/>
                <w:color w:val="auto"/>
                <w:highlight w:val="none"/>
              </w:rPr>
            </w:pPr>
          </w:p>
        </w:tc>
        <w:tc>
          <w:tcPr>
            <w:tcW w:w="1793" w:type="dxa"/>
            <w:vMerge w:val="continue"/>
            <w:shd w:val="clear" w:color="auto" w:fill="FEFEFE"/>
            <w:vAlign w:val="center"/>
          </w:tcPr>
          <w:p w14:paraId="1FB90788">
            <w:pPr>
              <w:widowControl/>
              <w:spacing w:line="360" w:lineRule="auto"/>
              <w:jc w:val="left"/>
              <w:rPr>
                <w:b w:val="0"/>
                <w:bCs/>
                <w:color w:val="auto"/>
                <w:highlight w:val="none"/>
              </w:rPr>
            </w:pPr>
          </w:p>
        </w:tc>
        <w:tc>
          <w:tcPr>
            <w:tcW w:w="657" w:type="dxa"/>
            <w:vMerge w:val="continue"/>
            <w:shd w:val="clear" w:color="auto" w:fill="FEFEFE"/>
            <w:vAlign w:val="center"/>
          </w:tcPr>
          <w:p w14:paraId="320B5B2A">
            <w:pPr>
              <w:widowControl/>
              <w:spacing w:line="360" w:lineRule="auto"/>
              <w:jc w:val="left"/>
              <w:rPr>
                <w:b w:val="0"/>
                <w:bCs/>
                <w:color w:val="auto"/>
                <w:highlight w:val="none"/>
              </w:rPr>
            </w:pPr>
          </w:p>
        </w:tc>
        <w:tc>
          <w:tcPr>
            <w:tcW w:w="5971" w:type="dxa"/>
            <w:shd w:val="clear" w:color="auto" w:fill="FEFEFE"/>
            <w:vAlign w:val="center"/>
          </w:tcPr>
          <w:p w14:paraId="2DFDE630">
            <w:pPr>
              <w:widowControl/>
              <w:spacing w:line="360" w:lineRule="auto"/>
              <w:jc w:val="left"/>
              <w:rPr>
                <w:rFonts w:ascii="宋体" w:hAnsi="宋体" w:cs="Arial"/>
                <w:b w:val="0"/>
                <w:bCs/>
                <w:color w:val="auto"/>
                <w:sz w:val="22"/>
                <w:szCs w:val="22"/>
                <w:highlight w:val="none"/>
              </w:rPr>
            </w:pPr>
            <w:r>
              <w:rPr>
                <w:rFonts w:hint="eastAsia" w:ascii="宋体" w:hAnsi="宋体" w:cs="Arial"/>
                <w:b w:val="0"/>
                <w:bCs/>
                <w:color w:val="auto"/>
                <w:sz w:val="22"/>
                <w:szCs w:val="22"/>
                <w:highlight w:val="none"/>
              </w:rPr>
              <w:t>2.投标人承诺在本项目质保期的基础上，质保期期限超过招标文件规定的质保期每增加1年的得1分（增加不足12个月不计分），最高得2分。</w:t>
            </w:r>
          </w:p>
          <w:p w14:paraId="544A0BF5">
            <w:pPr>
              <w:widowControl/>
              <w:spacing w:line="360" w:lineRule="auto"/>
              <w:jc w:val="left"/>
              <w:rPr>
                <w:rFonts w:ascii="宋体" w:hAnsi="宋体" w:cs="Arial"/>
                <w:b w:val="0"/>
                <w:bCs/>
                <w:color w:val="auto"/>
                <w:sz w:val="22"/>
                <w:szCs w:val="22"/>
                <w:highlight w:val="none"/>
              </w:rPr>
            </w:pPr>
            <w:r>
              <w:rPr>
                <w:rFonts w:hint="eastAsia" w:ascii="宋体" w:hAnsi="宋体" w:cs="Arial"/>
                <w:b w:val="0"/>
                <w:bCs/>
                <w:color w:val="auto"/>
                <w:sz w:val="22"/>
                <w:szCs w:val="22"/>
                <w:highlight w:val="none"/>
              </w:rPr>
              <w:t>注：提供承诺函，质保期增加期限内的服务内容同原质保期服务一致。</w:t>
            </w:r>
          </w:p>
        </w:tc>
        <w:tc>
          <w:tcPr>
            <w:tcW w:w="1058" w:type="dxa"/>
            <w:shd w:val="clear" w:color="auto" w:fill="FEFEFE"/>
            <w:vAlign w:val="center"/>
          </w:tcPr>
          <w:p w14:paraId="0E871C37">
            <w:pPr>
              <w:widowControl/>
              <w:spacing w:line="360" w:lineRule="auto"/>
              <w:jc w:val="center"/>
              <w:rPr>
                <w:b w:val="0"/>
                <w:bCs/>
                <w:color w:val="auto"/>
                <w:sz w:val="22"/>
                <w:szCs w:val="22"/>
                <w:highlight w:val="none"/>
              </w:rPr>
            </w:pPr>
            <w:r>
              <w:rPr>
                <w:rFonts w:hint="eastAsia"/>
                <w:b w:val="0"/>
                <w:bCs/>
                <w:color w:val="auto"/>
                <w:sz w:val="22"/>
                <w:szCs w:val="22"/>
                <w:highlight w:val="none"/>
              </w:rPr>
              <w:t>客观分</w:t>
            </w:r>
          </w:p>
        </w:tc>
      </w:tr>
      <w:tr w14:paraId="768C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498" w:type="dxa"/>
            <w:shd w:val="clear" w:color="auto" w:fill="FEFEFE"/>
            <w:vAlign w:val="center"/>
          </w:tcPr>
          <w:p w14:paraId="4EB793CB">
            <w:pPr>
              <w:widowControl/>
              <w:spacing w:line="360" w:lineRule="auto"/>
              <w:jc w:val="center"/>
              <w:rPr>
                <w:rFonts w:hint="eastAsia" w:ascii="宋体" w:hAnsi="宋体" w:eastAsiaTheme="minorEastAsia"/>
                <w:b w:val="0"/>
                <w:bCs/>
                <w:color w:val="auto"/>
                <w:sz w:val="22"/>
                <w:szCs w:val="22"/>
                <w:highlight w:val="none"/>
                <w:lang w:eastAsia="zh-CN"/>
              </w:rPr>
            </w:pPr>
            <w:r>
              <w:rPr>
                <w:rFonts w:hint="eastAsia" w:ascii="宋体" w:hAnsi="宋体"/>
                <w:b w:val="0"/>
                <w:bCs/>
                <w:color w:val="auto"/>
                <w:sz w:val="22"/>
                <w:szCs w:val="22"/>
                <w:highlight w:val="none"/>
                <w:lang w:val="en-US" w:eastAsia="zh-CN"/>
              </w:rPr>
              <w:t>9</w:t>
            </w:r>
          </w:p>
        </w:tc>
        <w:tc>
          <w:tcPr>
            <w:tcW w:w="1793" w:type="dxa"/>
            <w:shd w:val="clear" w:color="auto" w:fill="FEFEFE"/>
            <w:vAlign w:val="center"/>
          </w:tcPr>
          <w:p w14:paraId="7FC54A85">
            <w:pPr>
              <w:widowControl/>
              <w:spacing w:line="360" w:lineRule="auto"/>
              <w:jc w:val="center"/>
              <w:rPr>
                <w:rFonts w:ascii="宋体" w:hAnsi="宋体"/>
                <w:b w:val="0"/>
                <w:bCs/>
                <w:color w:val="auto"/>
                <w:sz w:val="22"/>
                <w:szCs w:val="22"/>
                <w:highlight w:val="none"/>
              </w:rPr>
            </w:pPr>
            <w:r>
              <w:rPr>
                <w:rFonts w:hint="eastAsia" w:ascii="宋体" w:hAnsi="宋体"/>
                <w:b w:val="0"/>
                <w:bCs/>
                <w:color w:val="auto"/>
                <w:sz w:val="22"/>
                <w:szCs w:val="22"/>
                <w:highlight w:val="none"/>
              </w:rPr>
              <w:t>投标样品</w:t>
            </w:r>
          </w:p>
        </w:tc>
        <w:tc>
          <w:tcPr>
            <w:tcW w:w="657" w:type="dxa"/>
            <w:shd w:val="clear" w:color="auto" w:fill="FEFEFE"/>
            <w:vAlign w:val="center"/>
          </w:tcPr>
          <w:p w14:paraId="656715E6">
            <w:pPr>
              <w:widowControl/>
              <w:adjustRightInd w:val="0"/>
              <w:spacing w:line="360" w:lineRule="auto"/>
              <w:jc w:val="center"/>
              <w:textAlignment w:val="baseline"/>
              <w:rPr>
                <w:rFonts w:ascii="宋体" w:hAnsi="宋体"/>
                <w:b w:val="0"/>
                <w:bCs/>
                <w:color w:val="auto"/>
                <w:sz w:val="22"/>
                <w:szCs w:val="22"/>
                <w:highlight w:val="none"/>
              </w:rPr>
            </w:pPr>
            <w:r>
              <w:rPr>
                <w:rFonts w:hint="eastAsia" w:ascii="宋体" w:hAnsi="宋体" w:cs="新宋体"/>
                <w:b w:val="0"/>
                <w:bCs/>
                <w:color w:val="auto"/>
                <w:sz w:val="22"/>
                <w:szCs w:val="22"/>
                <w:highlight w:val="none"/>
              </w:rPr>
              <w:t>0-15</w:t>
            </w:r>
          </w:p>
        </w:tc>
        <w:tc>
          <w:tcPr>
            <w:tcW w:w="5971" w:type="dxa"/>
            <w:shd w:val="clear" w:color="auto" w:fill="FEFEFE"/>
            <w:vAlign w:val="center"/>
          </w:tcPr>
          <w:p w14:paraId="5EAE58E5">
            <w:pPr>
              <w:spacing w:line="360" w:lineRule="auto"/>
              <w:jc w:val="left"/>
              <w:rPr>
                <w:rFonts w:asciiTheme="minorEastAsia" w:hAnsiTheme="minorEastAsia" w:eastAsiaTheme="minorEastAsia" w:cstheme="minorEastAsia"/>
                <w:b w:val="0"/>
                <w:bCs/>
                <w:color w:val="auto"/>
                <w:sz w:val="22"/>
                <w:szCs w:val="22"/>
                <w:highlight w:val="none"/>
              </w:rPr>
            </w:pPr>
            <w:r>
              <w:rPr>
                <w:rFonts w:hint="eastAsia" w:ascii="宋体" w:hAnsi="宋体" w:cs="Arial"/>
                <w:b w:val="0"/>
                <w:bCs/>
                <w:color w:val="auto"/>
                <w:sz w:val="22"/>
                <w:szCs w:val="22"/>
                <w:highlight w:val="none"/>
              </w:rPr>
              <w:t>1</w:t>
            </w:r>
            <w:r>
              <w:rPr>
                <w:rFonts w:hint="eastAsia" w:asciiTheme="minorEastAsia" w:hAnsiTheme="minorEastAsia" w:eastAsiaTheme="minorEastAsia" w:cstheme="minorEastAsia"/>
                <w:b w:val="0"/>
                <w:bCs/>
                <w:color w:val="auto"/>
                <w:sz w:val="22"/>
                <w:szCs w:val="22"/>
                <w:highlight w:val="none"/>
              </w:rPr>
              <w:t>.医用诊桌：对样品的符合性、美观度、材质、有无异味、工艺水平等进行评审。（评分范围：3.2.1.0）</w:t>
            </w:r>
          </w:p>
          <w:p w14:paraId="05A0450E">
            <w:pPr>
              <w:spacing w:line="360" w:lineRule="auto"/>
              <w:jc w:val="left"/>
              <w:rPr>
                <w:rFonts w:asciiTheme="minorEastAsia" w:hAnsiTheme="minorEastAsia" w:eastAsiaTheme="minorEastAsia" w:cstheme="minorEastAsia"/>
                <w:b w:val="0"/>
                <w:bCs/>
                <w:color w:val="auto"/>
                <w:sz w:val="22"/>
                <w:szCs w:val="22"/>
                <w:highlight w:val="none"/>
              </w:rPr>
            </w:pPr>
            <w:r>
              <w:rPr>
                <w:rFonts w:hint="eastAsia" w:asciiTheme="minorEastAsia" w:hAnsiTheme="minorEastAsia" w:eastAsiaTheme="minorEastAsia" w:cstheme="minorEastAsia"/>
                <w:b w:val="0"/>
                <w:bCs/>
                <w:color w:val="auto"/>
                <w:sz w:val="22"/>
                <w:szCs w:val="22"/>
                <w:highlight w:val="none"/>
              </w:rPr>
              <w:t>2.礼堂椅（单张）：对样品的符合性、美观度、材质、有无异味、工艺水平等进行评审。（评分范围：3.2.1.0）</w:t>
            </w:r>
          </w:p>
          <w:p w14:paraId="50EC3340">
            <w:pPr>
              <w:spacing w:line="360" w:lineRule="auto"/>
              <w:jc w:val="left"/>
              <w:rPr>
                <w:rFonts w:asciiTheme="minorEastAsia" w:hAnsiTheme="minorEastAsia" w:eastAsiaTheme="minorEastAsia" w:cstheme="minorEastAsia"/>
                <w:b w:val="0"/>
                <w:bCs/>
                <w:color w:val="auto"/>
                <w:sz w:val="22"/>
                <w:szCs w:val="22"/>
                <w:highlight w:val="none"/>
              </w:rPr>
            </w:pPr>
            <w:r>
              <w:rPr>
                <w:rFonts w:hint="eastAsia" w:asciiTheme="minorEastAsia" w:hAnsiTheme="minorEastAsia" w:eastAsiaTheme="minorEastAsia" w:cstheme="minorEastAsia"/>
                <w:b w:val="0"/>
                <w:bCs/>
                <w:color w:val="auto"/>
                <w:sz w:val="22"/>
                <w:szCs w:val="22"/>
                <w:highlight w:val="none"/>
              </w:rPr>
              <w:t>3.医用候诊椅（3人）：对样品的符合性、美观度、材质、有无异味、工艺水平等进行评审。（评分范围：3.2.1.0）</w:t>
            </w:r>
          </w:p>
          <w:p w14:paraId="5C0B2A05">
            <w:pPr>
              <w:widowControl/>
              <w:spacing w:line="360" w:lineRule="auto"/>
              <w:jc w:val="left"/>
              <w:rPr>
                <w:rFonts w:asciiTheme="minorEastAsia" w:hAnsiTheme="minorEastAsia" w:eastAsiaTheme="minorEastAsia" w:cstheme="minorEastAsia"/>
                <w:b w:val="0"/>
                <w:bCs/>
                <w:color w:val="auto"/>
                <w:sz w:val="22"/>
                <w:szCs w:val="22"/>
                <w:highlight w:val="none"/>
              </w:rPr>
            </w:pPr>
            <w:r>
              <w:rPr>
                <w:rFonts w:hint="eastAsia" w:asciiTheme="minorEastAsia" w:hAnsiTheme="minorEastAsia" w:eastAsiaTheme="minorEastAsia" w:cstheme="minorEastAsia"/>
                <w:b w:val="0"/>
                <w:bCs/>
                <w:color w:val="auto"/>
                <w:sz w:val="22"/>
                <w:szCs w:val="22"/>
                <w:highlight w:val="none"/>
              </w:rPr>
              <w:t>4.医用主任护士长办公椅：对样品的符合性、美观度、材质、有无异味、工艺水平等进行评审。（评分范围：3.2.1.0）</w:t>
            </w:r>
          </w:p>
          <w:p w14:paraId="60782EB9">
            <w:pPr>
              <w:widowControl/>
              <w:spacing w:line="360" w:lineRule="auto"/>
              <w:jc w:val="left"/>
              <w:rPr>
                <w:rFonts w:asciiTheme="minorEastAsia" w:hAnsiTheme="minorEastAsia" w:eastAsiaTheme="minorEastAsia" w:cstheme="minorEastAsia"/>
                <w:b w:val="0"/>
                <w:bCs/>
                <w:color w:val="auto"/>
                <w:sz w:val="22"/>
                <w:szCs w:val="22"/>
                <w:highlight w:val="none"/>
              </w:rPr>
            </w:pPr>
            <w:r>
              <w:rPr>
                <w:rFonts w:hint="eastAsia" w:asciiTheme="minorEastAsia" w:hAnsiTheme="minorEastAsia" w:eastAsiaTheme="minorEastAsia" w:cstheme="minorEastAsia"/>
                <w:b w:val="0"/>
                <w:bCs/>
                <w:color w:val="auto"/>
                <w:sz w:val="22"/>
                <w:szCs w:val="22"/>
                <w:highlight w:val="none"/>
              </w:rPr>
              <w:t>5.医用检查床</w:t>
            </w:r>
            <w:r>
              <w:rPr>
                <w:rFonts w:hint="eastAsia" w:asciiTheme="minorEastAsia" w:hAnsiTheme="minorEastAsia" w:cstheme="minorEastAsia"/>
                <w:b w:val="0"/>
                <w:bCs/>
                <w:color w:val="auto"/>
                <w:sz w:val="22"/>
                <w:szCs w:val="22"/>
                <w:highlight w:val="none"/>
                <w:lang w:val="en-US" w:eastAsia="zh-CN"/>
              </w:rPr>
              <w:t>带轮子</w:t>
            </w:r>
            <w:r>
              <w:rPr>
                <w:rFonts w:hint="eastAsia" w:asciiTheme="minorEastAsia" w:hAnsiTheme="minorEastAsia" w:eastAsiaTheme="minorEastAsia" w:cstheme="minorEastAsia"/>
                <w:b w:val="0"/>
                <w:bCs/>
                <w:color w:val="auto"/>
                <w:sz w:val="22"/>
                <w:szCs w:val="22"/>
                <w:highlight w:val="none"/>
              </w:rPr>
              <w:t>：对样品的符合性、美观度、材质、有无异味、工艺水平等进行评审。（评分范围：3.2.1.0）</w:t>
            </w:r>
          </w:p>
        </w:tc>
        <w:tc>
          <w:tcPr>
            <w:tcW w:w="1058" w:type="dxa"/>
            <w:shd w:val="clear" w:color="auto" w:fill="FEFEFE"/>
            <w:vAlign w:val="center"/>
          </w:tcPr>
          <w:p w14:paraId="37B09570">
            <w:pPr>
              <w:spacing w:line="360" w:lineRule="auto"/>
              <w:jc w:val="center"/>
              <w:rPr>
                <w:rFonts w:ascii="宋体" w:hAnsi="宋体" w:cs="新宋体"/>
                <w:b w:val="0"/>
                <w:bCs/>
                <w:color w:val="auto"/>
                <w:sz w:val="22"/>
                <w:szCs w:val="22"/>
                <w:highlight w:val="none"/>
              </w:rPr>
            </w:pPr>
            <w:r>
              <w:rPr>
                <w:rFonts w:hint="eastAsia" w:ascii="宋体" w:hAnsi="宋体" w:cs="新宋体"/>
                <w:b w:val="0"/>
                <w:bCs/>
                <w:color w:val="auto"/>
                <w:sz w:val="22"/>
                <w:szCs w:val="22"/>
                <w:highlight w:val="none"/>
              </w:rPr>
              <w:t>主观分</w:t>
            </w:r>
          </w:p>
        </w:tc>
      </w:tr>
    </w:tbl>
    <w:p w14:paraId="7532F352">
      <w:pPr>
        <w:pStyle w:val="23"/>
        <w:widowControl w:val="0"/>
        <w:adjustRightInd w:val="0"/>
        <w:snapToGrid w:val="0"/>
        <w:spacing w:before="0" w:beforeAutospacing="0" w:after="0" w:afterAutospacing="0" w:line="460" w:lineRule="exact"/>
        <w:jc w:val="both"/>
        <w:rPr>
          <w:rFonts w:hint="eastAsia" w:ascii="宋体" w:hAnsi="宋体" w:eastAsia="宋体" w:cs="宋体"/>
          <w:b/>
          <w:color w:val="auto"/>
          <w:sz w:val="22"/>
          <w:szCs w:val="22"/>
          <w:highlight w:val="none"/>
        </w:rPr>
      </w:pPr>
    </w:p>
    <w:p w14:paraId="61745DD8">
      <w:pPr>
        <w:pStyle w:val="23"/>
        <w:widowControl w:val="0"/>
        <w:adjustRightInd w:val="0"/>
        <w:snapToGrid w:val="0"/>
        <w:spacing w:before="0" w:beforeAutospacing="0" w:after="0" w:afterAutospacing="0" w:line="460" w:lineRule="exact"/>
        <w:jc w:val="both"/>
        <w:rPr>
          <w:rFonts w:hint="eastAsia" w:ascii="宋体" w:hAnsi="宋体" w:eastAsia="宋体" w:cs="宋体"/>
          <w:b/>
          <w:color w:val="auto"/>
          <w:sz w:val="22"/>
          <w:szCs w:val="22"/>
          <w:highlight w:val="none"/>
        </w:rPr>
      </w:pPr>
    </w:p>
    <w:p w14:paraId="42A17E05">
      <w:pPr>
        <w:pStyle w:val="23"/>
        <w:widowControl w:val="0"/>
        <w:adjustRightInd w:val="0"/>
        <w:snapToGrid w:val="0"/>
        <w:spacing w:before="0" w:beforeAutospacing="0" w:after="0" w:afterAutospacing="0" w:line="460" w:lineRule="exact"/>
        <w:jc w:val="both"/>
        <w:rPr>
          <w:rFonts w:hint="eastAsia" w:ascii="宋体" w:hAnsi="宋体" w:eastAsia="宋体" w:cs="宋体"/>
          <w:b/>
          <w:color w:val="auto"/>
          <w:sz w:val="22"/>
          <w:szCs w:val="22"/>
          <w:highlight w:val="none"/>
        </w:rPr>
      </w:pPr>
    </w:p>
    <w:p w14:paraId="543B6AE5">
      <w:pPr>
        <w:pStyle w:val="23"/>
        <w:widowControl w:val="0"/>
        <w:adjustRightInd w:val="0"/>
        <w:snapToGrid w:val="0"/>
        <w:spacing w:before="0" w:beforeAutospacing="0" w:after="0" w:afterAutospacing="0" w:line="460" w:lineRule="exact"/>
        <w:jc w:val="both"/>
        <w:rPr>
          <w:rFonts w:hint="eastAsia" w:ascii="宋体" w:hAnsi="宋体" w:eastAsia="宋体" w:cs="宋体"/>
          <w:b/>
          <w:color w:val="auto"/>
          <w:sz w:val="22"/>
          <w:szCs w:val="22"/>
          <w:highlight w:val="none"/>
        </w:rPr>
      </w:pPr>
    </w:p>
    <w:p w14:paraId="7186A2F7">
      <w:pPr>
        <w:pageBreakBefore/>
        <w:widowControl/>
        <w:jc w:val="center"/>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质疑函范本</w:t>
      </w:r>
    </w:p>
    <w:p w14:paraId="025D7CD0">
      <w:pPr>
        <w:widowControl/>
        <w:adjustRightInd w:val="0"/>
        <w:snapToGrid w:val="0"/>
        <w:spacing w:before="240" w:beforeLines="100" w:line="360" w:lineRule="auto"/>
        <w:jc w:val="left"/>
        <w:rPr>
          <w:rFonts w:hint="eastAsia"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一、质疑供应商基本信息</w:t>
      </w:r>
    </w:p>
    <w:p w14:paraId="18446188">
      <w:pPr>
        <w:widowControl/>
        <w:adjustRightInd w:val="0"/>
        <w:snapToGrid w:val="0"/>
        <w:spacing w:line="360" w:lineRule="auto"/>
        <w:jc w:val="left"/>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质疑供应商：</w:t>
      </w:r>
      <w:r>
        <w:rPr>
          <w:rFonts w:hint="eastAsia" w:ascii="仿宋" w:hAnsi="仿宋" w:eastAsia="仿宋" w:cs="仿宋"/>
          <w:color w:val="auto"/>
          <w:sz w:val="32"/>
          <w:szCs w:val="32"/>
          <w:highlight w:val="none"/>
          <w:u w:val="dotted"/>
        </w:rPr>
        <w:t xml:space="preserve">                                        </w:t>
      </w:r>
    </w:p>
    <w:p w14:paraId="26153E80">
      <w:pPr>
        <w:widowControl/>
        <w:adjustRightInd w:val="0"/>
        <w:snapToGrid w:val="0"/>
        <w:spacing w:line="360" w:lineRule="auto"/>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地址：</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邮编：</w:t>
      </w:r>
      <w:r>
        <w:rPr>
          <w:rFonts w:hint="eastAsia" w:ascii="仿宋" w:hAnsi="仿宋" w:eastAsia="仿宋" w:cs="仿宋"/>
          <w:color w:val="auto"/>
          <w:sz w:val="32"/>
          <w:szCs w:val="32"/>
          <w:highlight w:val="none"/>
          <w:u w:val="dotted"/>
        </w:rPr>
        <w:t xml:space="preserve">                                                   </w:t>
      </w:r>
    </w:p>
    <w:p w14:paraId="4DA3026C">
      <w:pPr>
        <w:widowControl/>
        <w:adjustRightInd w:val="0"/>
        <w:snapToGrid w:val="0"/>
        <w:spacing w:line="360" w:lineRule="auto"/>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联系电话：</w:t>
      </w:r>
      <w:r>
        <w:rPr>
          <w:rFonts w:hint="eastAsia" w:ascii="仿宋" w:hAnsi="仿宋" w:eastAsia="仿宋" w:cs="仿宋"/>
          <w:color w:val="auto"/>
          <w:sz w:val="32"/>
          <w:szCs w:val="32"/>
          <w:highlight w:val="none"/>
          <w:u w:val="dotted"/>
        </w:rPr>
        <w:t xml:space="preserve">                              </w:t>
      </w:r>
    </w:p>
    <w:p w14:paraId="28046D78">
      <w:pPr>
        <w:widowControl/>
        <w:adjustRightInd w:val="0"/>
        <w:snapToGrid w:val="0"/>
        <w:spacing w:line="360" w:lineRule="auto"/>
        <w:jc w:val="left"/>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授权代表：</w:t>
      </w:r>
      <w:r>
        <w:rPr>
          <w:rFonts w:hint="eastAsia" w:ascii="仿宋" w:hAnsi="仿宋" w:eastAsia="仿宋" w:cs="仿宋"/>
          <w:color w:val="auto"/>
          <w:sz w:val="32"/>
          <w:szCs w:val="32"/>
          <w:highlight w:val="none"/>
          <w:u w:val="dotted"/>
        </w:rPr>
        <w:t xml:space="preserve">                                          </w:t>
      </w:r>
    </w:p>
    <w:p w14:paraId="3B50BA96">
      <w:pPr>
        <w:widowControl/>
        <w:adjustRightInd w:val="0"/>
        <w:snapToGrid w:val="0"/>
        <w:spacing w:line="360" w:lineRule="auto"/>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 xml:space="preserve"> </w:t>
      </w:r>
    </w:p>
    <w:p w14:paraId="686F4ADF">
      <w:pPr>
        <w:widowControl/>
        <w:adjustRightInd w:val="0"/>
        <w:snapToGrid w:val="0"/>
        <w:spacing w:line="360" w:lineRule="auto"/>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地址： </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邮编：</w:t>
      </w:r>
      <w:r>
        <w:rPr>
          <w:rFonts w:hint="eastAsia" w:ascii="仿宋" w:hAnsi="仿宋" w:eastAsia="仿宋" w:cs="仿宋"/>
          <w:color w:val="auto"/>
          <w:sz w:val="32"/>
          <w:szCs w:val="32"/>
          <w:highlight w:val="none"/>
          <w:u w:val="dotted"/>
        </w:rPr>
        <w:t xml:space="preserve">                                                </w:t>
      </w:r>
    </w:p>
    <w:p w14:paraId="379060BB">
      <w:pPr>
        <w:widowControl/>
        <w:adjustRightInd w:val="0"/>
        <w:snapToGrid w:val="0"/>
        <w:spacing w:line="360" w:lineRule="auto"/>
        <w:jc w:val="left"/>
        <w:rPr>
          <w:rFonts w:hint="eastAsia"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二、质疑项目基本情况</w:t>
      </w:r>
    </w:p>
    <w:p w14:paraId="3B96F4CA">
      <w:pPr>
        <w:widowControl/>
        <w:adjustRightInd w:val="0"/>
        <w:snapToGrid w:val="0"/>
        <w:spacing w:line="360" w:lineRule="auto"/>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质疑项目的名称：</w:t>
      </w:r>
      <w:r>
        <w:rPr>
          <w:rFonts w:hint="eastAsia" w:ascii="仿宋" w:hAnsi="仿宋" w:eastAsia="仿宋" w:cs="仿宋"/>
          <w:color w:val="auto"/>
          <w:sz w:val="32"/>
          <w:szCs w:val="32"/>
          <w:highlight w:val="none"/>
          <w:u w:val="dotted"/>
        </w:rPr>
        <w:t xml:space="preserve">                                      </w:t>
      </w:r>
    </w:p>
    <w:p w14:paraId="31F226EE">
      <w:pPr>
        <w:widowControl/>
        <w:adjustRightInd w:val="0"/>
        <w:snapToGrid w:val="0"/>
        <w:spacing w:line="360" w:lineRule="auto"/>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质疑项目的编号：</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包号：</w:t>
      </w:r>
      <w:r>
        <w:rPr>
          <w:rFonts w:hint="eastAsia" w:ascii="仿宋" w:hAnsi="仿宋" w:eastAsia="仿宋" w:cs="仿宋"/>
          <w:color w:val="auto"/>
          <w:sz w:val="32"/>
          <w:szCs w:val="32"/>
          <w:highlight w:val="none"/>
          <w:u w:val="dotted"/>
        </w:rPr>
        <w:t xml:space="preserve">                 </w:t>
      </w:r>
    </w:p>
    <w:p w14:paraId="59411224">
      <w:pPr>
        <w:widowControl/>
        <w:adjustRightInd w:val="0"/>
        <w:snapToGrid w:val="0"/>
        <w:spacing w:line="360" w:lineRule="auto"/>
        <w:jc w:val="left"/>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采购人名称：</w:t>
      </w:r>
      <w:r>
        <w:rPr>
          <w:rFonts w:hint="eastAsia" w:ascii="仿宋" w:hAnsi="仿宋" w:eastAsia="仿宋" w:cs="仿宋"/>
          <w:color w:val="auto"/>
          <w:sz w:val="32"/>
          <w:szCs w:val="32"/>
          <w:highlight w:val="none"/>
          <w:u w:val="dotted"/>
        </w:rPr>
        <w:t xml:space="preserve">                                         </w:t>
      </w:r>
    </w:p>
    <w:p w14:paraId="1E5200B5">
      <w:pPr>
        <w:widowControl/>
        <w:adjustRightInd w:val="0"/>
        <w:snapToGrid w:val="0"/>
        <w:spacing w:line="360" w:lineRule="auto"/>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采购文件获取日期：</w:t>
      </w:r>
      <w:r>
        <w:rPr>
          <w:rFonts w:hint="eastAsia" w:ascii="仿宋" w:hAnsi="仿宋" w:eastAsia="仿宋" w:cs="仿宋"/>
          <w:color w:val="auto"/>
          <w:sz w:val="32"/>
          <w:szCs w:val="32"/>
          <w:highlight w:val="none"/>
          <w:u w:val="dotted"/>
        </w:rPr>
        <w:t xml:space="preserve">                                           </w:t>
      </w:r>
    </w:p>
    <w:p w14:paraId="722448C1">
      <w:pPr>
        <w:widowControl/>
        <w:adjustRightInd w:val="0"/>
        <w:snapToGrid w:val="0"/>
        <w:spacing w:line="360" w:lineRule="auto"/>
        <w:jc w:val="left"/>
        <w:rPr>
          <w:rFonts w:hint="eastAsia"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三、质疑事项具体内容</w:t>
      </w:r>
    </w:p>
    <w:p w14:paraId="03863DA4">
      <w:pPr>
        <w:widowControl/>
        <w:adjustRightInd w:val="0"/>
        <w:snapToGrid w:val="0"/>
        <w:spacing w:line="360" w:lineRule="auto"/>
        <w:jc w:val="left"/>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质疑事项1：</w:t>
      </w:r>
      <w:r>
        <w:rPr>
          <w:rFonts w:hint="eastAsia" w:ascii="仿宋" w:hAnsi="仿宋" w:eastAsia="仿宋" w:cs="仿宋"/>
          <w:color w:val="auto"/>
          <w:sz w:val="32"/>
          <w:szCs w:val="32"/>
          <w:highlight w:val="none"/>
          <w:u w:val="dotted"/>
        </w:rPr>
        <w:t xml:space="preserve">                                         </w:t>
      </w:r>
    </w:p>
    <w:p w14:paraId="10B275A0">
      <w:pPr>
        <w:widowControl/>
        <w:adjustRightInd w:val="0"/>
        <w:snapToGrid w:val="0"/>
        <w:spacing w:line="360" w:lineRule="auto"/>
        <w:jc w:val="left"/>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事实依据：</w:t>
      </w:r>
      <w:r>
        <w:rPr>
          <w:rFonts w:hint="eastAsia" w:ascii="仿宋" w:hAnsi="仿宋" w:eastAsia="仿宋" w:cs="仿宋"/>
          <w:color w:val="auto"/>
          <w:sz w:val="32"/>
          <w:szCs w:val="32"/>
          <w:highlight w:val="none"/>
          <w:u w:val="dotted"/>
        </w:rPr>
        <w:t xml:space="preserve">                                          </w:t>
      </w:r>
    </w:p>
    <w:p w14:paraId="293E6045">
      <w:pPr>
        <w:widowControl/>
        <w:adjustRightInd w:val="0"/>
        <w:snapToGrid w:val="0"/>
        <w:spacing w:line="360" w:lineRule="auto"/>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u w:val="dotted"/>
        </w:rPr>
        <w:t xml:space="preserve">                                                       </w:t>
      </w:r>
    </w:p>
    <w:p w14:paraId="2AEE3482">
      <w:pPr>
        <w:widowControl/>
        <w:adjustRightInd w:val="0"/>
        <w:snapToGrid w:val="0"/>
        <w:spacing w:line="360" w:lineRule="auto"/>
        <w:jc w:val="left"/>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法律依据：</w:t>
      </w:r>
      <w:r>
        <w:rPr>
          <w:rFonts w:hint="eastAsia" w:ascii="仿宋" w:hAnsi="仿宋" w:eastAsia="仿宋" w:cs="仿宋"/>
          <w:color w:val="auto"/>
          <w:sz w:val="32"/>
          <w:szCs w:val="32"/>
          <w:highlight w:val="none"/>
          <w:u w:val="dotted"/>
        </w:rPr>
        <w:t xml:space="preserve">                                          </w:t>
      </w:r>
    </w:p>
    <w:p w14:paraId="65E2650D">
      <w:pPr>
        <w:widowControl/>
        <w:adjustRightInd w:val="0"/>
        <w:snapToGrid w:val="0"/>
        <w:spacing w:line="360" w:lineRule="auto"/>
        <w:jc w:val="left"/>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u w:val="dotted"/>
        </w:rPr>
        <w:t xml:space="preserve">                                                     </w:t>
      </w:r>
    </w:p>
    <w:p w14:paraId="49A58C54">
      <w:pPr>
        <w:widowControl/>
        <w:adjustRightInd w:val="0"/>
        <w:snapToGrid w:val="0"/>
        <w:spacing w:line="360" w:lineRule="auto"/>
        <w:jc w:val="left"/>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质疑事项2</w:t>
      </w:r>
    </w:p>
    <w:p w14:paraId="75474667">
      <w:pPr>
        <w:widowControl/>
        <w:adjustRightInd w:val="0"/>
        <w:snapToGrid w:val="0"/>
        <w:spacing w:line="360" w:lineRule="auto"/>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p>
    <w:p w14:paraId="5F01A533">
      <w:pPr>
        <w:widowControl/>
        <w:adjustRightInd w:val="0"/>
        <w:snapToGrid w:val="0"/>
        <w:spacing w:line="360" w:lineRule="auto"/>
        <w:jc w:val="left"/>
        <w:rPr>
          <w:rFonts w:hint="eastAsia"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四、与质疑事项相关的质疑请求</w:t>
      </w:r>
    </w:p>
    <w:p w14:paraId="2E383702">
      <w:pPr>
        <w:widowControl/>
        <w:adjustRightInd w:val="0"/>
        <w:snapToGrid w:val="0"/>
        <w:spacing w:line="360" w:lineRule="auto"/>
        <w:jc w:val="left"/>
        <w:rPr>
          <w:rFonts w:hint="eastAsia"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请求：</w:t>
      </w:r>
      <w:r>
        <w:rPr>
          <w:rFonts w:hint="eastAsia" w:ascii="仿宋" w:hAnsi="仿宋" w:eastAsia="仿宋" w:cs="仿宋"/>
          <w:color w:val="auto"/>
          <w:sz w:val="32"/>
          <w:szCs w:val="32"/>
          <w:highlight w:val="none"/>
          <w:u w:val="dotted"/>
        </w:rPr>
        <w:t xml:space="preserve">                                               </w:t>
      </w:r>
    </w:p>
    <w:p w14:paraId="17776F4C">
      <w:pPr>
        <w:widowControl/>
        <w:jc w:val="left"/>
        <w:rPr>
          <w:rFonts w:hint="eastAsia" w:ascii="仿宋_GB2312" w:hAnsi="Times New Roman" w:eastAsia="仿宋_GB2312" w:cs="Times New Roman"/>
          <w:color w:val="auto"/>
          <w:sz w:val="30"/>
          <w:szCs w:val="30"/>
          <w:highlight w:val="none"/>
        </w:rPr>
      </w:pPr>
      <w:r>
        <w:rPr>
          <w:rFonts w:hint="eastAsia" w:ascii="仿宋_GB2312" w:hAnsi="Times New Roman" w:eastAsia="仿宋_GB2312" w:cs="Times New Roman"/>
          <w:color w:val="auto"/>
          <w:sz w:val="30"/>
          <w:szCs w:val="30"/>
          <w:highlight w:val="none"/>
        </w:rPr>
        <w:t xml:space="preserve">签字(签章)：                   公章：                      </w:t>
      </w:r>
    </w:p>
    <w:p w14:paraId="15CE037D">
      <w:pPr>
        <w:widowControl/>
        <w:jc w:val="left"/>
        <w:rPr>
          <w:rFonts w:hint="eastAsia" w:ascii="仿宋_GB2312" w:hAnsi="Times New Roman" w:eastAsia="仿宋_GB2312" w:cs="Times New Roman"/>
          <w:color w:val="auto"/>
          <w:sz w:val="30"/>
          <w:szCs w:val="30"/>
          <w:highlight w:val="none"/>
        </w:rPr>
      </w:pPr>
      <w:r>
        <w:rPr>
          <w:rFonts w:hint="eastAsia" w:ascii="仿宋_GB2312" w:hAnsi="Times New Roman" w:eastAsia="仿宋_GB2312" w:cs="Times New Roman"/>
          <w:color w:val="auto"/>
          <w:sz w:val="30"/>
          <w:szCs w:val="30"/>
          <w:highlight w:val="none"/>
        </w:rPr>
        <w:t xml:space="preserve">日期：    </w:t>
      </w:r>
    </w:p>
    <w:p w14:paraId="1338932D">
      <w:pPr>
        <w:widowControl/>
        <w:adjustRightInd w:val="0"/>
        <w:snapToGrid w:val="0"/>
        <w:spacing w:line="360" w:lineRule="auto"/>
        <w:jc w:val="left"/>
        <w:rPr>
          <w:rFonts w:hint="eastAsia" w:ascii="仿宋" w:hAnsi="仿宋" w:eastAsia="仿宋" w:cs="仿宋"/>
          <w:color w:val="auto"/>
          <w:sz w:val="32"/>
          <w:szCs w:val="32"/>
          <w:highlight w:val="none"/>
        </w:rPr>
      </w:pPr>
    </w:p>
    <w:p w14:paraId="17A8C8BF">
      <w:pPr>
        <w:widowControl/>
        <w:adjustRightInd w:val="0"/>
        <w:snapToGrid w:val="0"/>
        <w:spacing w:line="360" w:lineRule="auto"/>
        <w:jc w:val="left"/>
        <w:rPr>
          <w:rFonts w:hint="eastAsia" w:ascii="仿宋" w:hAnsi="仿宋" w:eastAsia="仿宋" w:cs="仿宋"/>
          <w:color w:val="auto"/>
          <w:sz w:val="32"/>
          <w:szCs w:val="32"/>
          <w:highlight w:val="none"/>
        </w:rPr>
      </w:pPr>
    </w:p>
    <w:p w14:paraId="14E15A13">
      <w:pPr>
        <w:widowControl/>
        <w:jc w:val="center"/>
        <w:rPr>
          <w:rFonts w:hint="eastAsia" w:ascii="仿宋" w:hAnsi="仿宋" w:eastAsia="仿宋" w:cs="仿宋"/>
          <w:b/>
          <w:bCs/>
          <w:color w:val="auto"/>
          <w:sz w:val="32"/>
          <w:szCs w:val="32"/>
          <w:highlight w:val="none"/>
        </w:rPr>
      </w:pPr>
    </w:p>
    <w:p w14:paraId="49DE081E">
      <w:pPr>
        <w:widowControl/>
        <w:jc w:val="center"/>
        <w:rPr>
          <w:rFonts w:hint="eastAsia" w:ascii="仿宋" w:hAnsi="仿宋" w:eastAsia="仿宋" w:cs="仿宋"/>
          <w:b/>
          <w:bCs/>
          <w:color w:val="auto"/>
          <w:sz w:val="32"/>
          <w:szCs w:val="32"/>
          <w:highlight w:val="none"/>
        </w:rPr>
      </w:pPr>
    </w:p>
    <w:p w14:paraId="59F8542C">
      <w:pPr>
        <w:widowControl/>
        <w:jc w:val="center"/>
        <w:rPr>
          <w:rFonts w:hint="eastAsia" w:ascii="仿宋" w:hAnsi="仿宋" w:eastAsia="仿宋" w:cs="仿宋"/>
          <w:b/>
          <w:bCs/>
          <w:color w:val="auto"/>
          <w:sz w:val="32"/>
          <w:szCs w:val="32"/>
          <w:highlight w:val="none"/>
        </w:rPr>
      </w:pPr>
    </w:p>
    <w:p w14:paraId="1BCBE07F">
      <w:pPr>
        <w:widowControl/>
        <w:jc w:val="center"/>
        <w:rPr>
          <w:rFonts w:hint="eastAsia" w:ascii="仿宋" w:hAnsi="仿宋" w:eastAsia="仿宋" w:cs="仿宋"/>
          <w:b/>
          <w:bCs/>
          <w:color w:val="auto"/>
          <w:sz w:val="32"/>
          <w:szCs w:val="32"/>
          <w:highlight w:val="none"/>
        </w:rPr>
      </w:pPr>
    </w:p>
    <w:p w14:paraId="59567E59">
      <w:pPr>
        <w:widowControl/>
        <w:jc w:val="center"/>
        <w:rPr>
          <w:rFonts w:hint="eastAsia" w:ascii="仿宋" w:hAnsi="仿宋" w:eastAsia="仿宋" w:cs="仿宋"/>
          <w:b/>
          <w:bCs/>
          <w:color w:val="auto"/>
          <w:sz w:val="32"/>
          <w:szCs w:val="32"/>
          <w:highlight w:val="none"/>
        </w:rPr>
      </w:pPr>
    </w:p>
    <w:p w14:paraId="1CC23C9D">
      <w:pPr>
        <w:widowControl/>
        <w:jc w:val="center"/>
        <w:rPr>
          <w:rFonts w:hint="eastAsia" w:ascii="仿宋" w:hAnsi="仿宋" w:eastAsia="仿宋" w:cs="仿宋"/>
          <w:b/>
          <w:bCs/>
          <w:color w:val="auto"/>
          <w:sz w:val="32"/>
          <w:szCs w:val="32"/>
          <w:highlight w:val="none"/>
        </w:rPr>
      </w:pPr>
    </w:p>
    <w:p w14:paraId="57498684">
      <w:pPr>
        <w:widowControl/>
        <w:jc w:val="center"/>
        <w:rPr>
          <w:rFonts w:hint="eastAsia" w:ascii="仿宋" w:hAnsi="仿宋" w:eastAsia="仿宋" w:cs="仿宋"/>
          <w:b/>
          <w:bCs/>
          <w:color w:val="auto"/>
          <w:sz w:val="32"/>
          <w:szCs w:val="32"/>
          <w:highlight w:val="none"/>
        </w:rPr>
      </w:pPr>
    </w:p>
    <w:p w14:paraId="7835FE0D">
      <w:pPr>
        <w:widowControl/>
        <w:jc w:val="left"/>
        <w:rPr>
          <w:rFonts w:hint="eastAsia" w:ascii="黑体" w:hAnsi="黑体" w:eastAsia="黑体" w:cs="Times New Roman"/>
          <w:b/>
          <w:color w:val="auto"/>
          <w:sz w:val="32"/>
          <w:szCs w:val="32"/>
          <w:highlight w:val="none"/>
        </w:rPr>
      </w:pPr>
      <w:r>
        <w:rPr>
          <w:rFonts w:hint="eastAsia" w:ascii="黑体" w:hAnsi="黑体" w:eastAsia="黑体" w:cs="Times New Roman"/>
          <w:b/>
          <w:color w:val="auto"/>
          <w:sz w:val="32"/>
          <w:szCs w:val="32"/>
          <w:highlight w:val="none"/>
        </w:rPr>
        <w:t>质疑函制作说明：</w:t>
      </w:r>
    </w:p>
    <w:p w14:paraId="257F53A6">
      <w:pPr>
        <w:widowControl/>
        <w:ind w:firstLine="640" w:firstLineChars="200"/>
        <w:jc w:val="left"/>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rPr>
        <w:t>1.供应商提出质疑时，应提交质疑函和必要的证明材料。</w:t>
      </w:r>
    </w:p>
    <w:p w14:paraId="61E25187">
      <w:pPr>
        <w:widowControl/>
        <w:ind w:firstLine="640" w:firstLineChars="200"/>
        <w:jc w:val="left"/>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463A4AF">
      <w:pPr>
        <w:widowControl/>
        <w:ind w:firstLine="640" w:firstLineChars="200"/>
        <w:jc w:val="left"/>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rPr>
        <w:t>3.质疑供应商若对项目的某一分包进行质疑，质疑函中应列明具体分包号。</w:t>
      </w:r>
    </w:p>
    <w:p w14:paraId="1FB05B85">
      <w:pPr>
        <w:widowControl/>
        <w:ind w:firstLine="640" w:firstLineChars="200"/>
        <w:jc w:val="left"/>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rPr>
        <w:t>4.质疑函的质疑事项应具体、明确，并有必要的事实依据和法律依据。</w:t>
      </w:r>
    </w:p>
    <w:p w14:paraId="1154674D">
      <w:pPr>
        <w:widowControl/>
        <w:ind w:firstLine="640" w:firstLineChars="200"/>
        <w:jc w:val="left"/>
        <w:rPr>
          <w:rFonts w:hint="eastAsia"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rPr>
        <w:t>5.质疑函的质疑请求应与质疑事项相关。</w:t>
      </w:r>
    </w:p>
    <w:p w14:paraId="50491C84">
      <w:pPr>
        <w:widowControl/>
        <w:ind w:firstLine="640" w:firstLineChars="200"/>
        <w:jc w:val="left"/>
        <w:rPr>
          <w:rFonts w:hint="eastAsia" w:ascii="Times New Roman" w:hAnsi="Times New Roman" w:eastAsia="宋体" w:cs="Times New Roman"/>
          <w:color w:val="auto"/>
          <w:szCs w:val="20"/>
          <w:highlight w:val="none"/>
        </w:rPr>
      </w:pPr>
      <w:r>
        <w:rPr>
          <w:rFonts w:hint="eastAsia" w:ascii="仿宋_GB2312" w:hAnsi="Times New Roman" w:eastAsia="仿宋_GB2312" w:cs="Times New Roman"/>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p w14:paraId="2F686E54">
      <w:pPr>
        <w:pStyle w:val="42"/>
        <w:widowControl w:val="0"/>
        <w:snapToGrid w:val="0"/>
        <w:spacing w:line="480" w:lineRule="exact"/>
        <w:jc w:val="center"/>
        <w:rPr>
          <w:rFonts w:hAnsi="宋体" w:cs="宋体"/>
          <w:color w:val="auto"/>
          <w:sz w:val="32"/>
          <w:szCs w:val="32"/>
          <w:highlight w:val="none"/>
        </w:rPr>
      </w:pPr>
    </w:p>
    <w:p w14:paraId="0738C422">
      <w:pPr>
        <w:pStyle w:val="42"/>
        <w:widowControl w:val="0"/>
        <w:snapToGrid w:val="0"/>
        <w:spacing w:line="480" w:lineRule="exact"/>
        <w:jc w:val="center"/>
        <w:rPr>
          <w:rFonts w:hAnsi="宋体" w:cs="宋体"/>
          <w:color w:val="auto"/>
          <w:sz w:val="32"/>
          <w:szCs w:val="32"/>
          <w:highlight w:val="none"/>
        </w:rPr>
      </w:pPr>
    </w:p>
    <w:p w14:paraId="2B76E812">
      <w:pPr>
        <w:pStyle w:val="42"/>
        <w:widowControl w:val="0"/>
        <w:snapToGrid w:val="0"/>
        <w:spacing w:line="480" w:lineRule="exact"/>
        <w:jc w:val="center"/>
        <w:rPr>
          <w:rFonts w:hAnsi="宋体" w:cs="宋体"/>
          <w:color w:val="auto"/>
          <w:sz w:val="32"/>
          <w:szCs w:val="32"/>
          <w:highlight w:val="none"/>
        </w:rPr>
      </w:pPr>
    </w:p>
    <w:p w14:paraId="2B73F584">
      <w:pPr>
        <w:pStyle w:val="42"/>
        <w:widowControl w:val="0"/>
        <w:snapToGrid w:val="0"/>
        <w:spacing w:line="480" w:lineRule="exact"/>
        <w:jc w:val="center"/>
        <w:rPr>
          <w:rFonts w:hAnsi="宋体" w:cs="宋体"/>
          <w:color w:val="auto"/>
          <w:sz w:val="32"/>
          <w:szCs w:val="32"/>
          <w:highlight w:val="none"/>
        </w:rPr>
      </w:pPr>
    </w:p>
    <w:p w14:paraId="1919985F">
      <w:pPr>
        <w:pStyle w:val="42"/>
        <w:widowControl w:val="0"/>
        <w:snapToGrid w:val="0"/>
        <w:spacing w:line="480" w:lineRule="exact"/>
        <w:jc w:val="center"/>
        <w:rPr>
          <w:rFonts w:hAnsi="宋体" w:cs="宋体"/>
          <w:color w:val="auto"/>
          <w:sz w:val="32"/>
          <w:szCs w:val="32"/>
          <w:highlight w:val="none"/>
        </w:rPr>
      </w:pPr>
    </w:p>
    <w:p w14:paraId="0F398985">
      <w:pPr>
        <w:pStyle w:val="42"/>
        <w:widowControl w:val="0"/>
        <w:snapToGrid w:val="0"/>
        <w:spacing w:line="480" w:lineRule="exact"/>
        <w:jc w:val="center"/>
        <w:rPr>
          <w:rFonts w:hAnsi="宋体" w:cs="宋体"/>
          <w:color w:val="auto"/>
          <w:sz w:val="32"/>
          <w:szCs w:val="32"/>
          <w:highlight w:val="none"/>
        </w:rPr>
      </w:pPr>
      <w:r>
        <w:rPr>
          <w:rFonts w:hAnsi="宋体" w:cs="宋体"/>
          <w:color w:val="auto"/>
          <w:sz w:val="32"/>
          <w:szCs w:val="32"/>
          <w:highlight w:val="none"/>
        </w:rPr>
        <w:t>政府采购活动现场确认声明书</w:t>
      </w:r>
    </w:p>
    <w:p w14:paraId="145164DC">
      <w:pPr>
        <w:pStyle w:val="42"/>
        <w:widowControl w:val="0"/>
        <w:snapToGrid w:val="0"/>
        <w:spacing w:line="480" w:lineRule="exact"/>
        <w:jc w:val="both"/>
        <w:rPr>
          <w:rFonts w:hAnsi="宋体" w:cs="宋体"/>
          <w:color w:val="auto"/>
          <w:szCs w:val="21"/>
          <w:highlight w:val="none"/>
        </w:rPr>
      </w:pPr>
      <w:r>
        <w:rPr>
          <w:rFonts w:hint="eastAsia" w:hAnsi="宋体" w:cs="宋体"/>
          <w:color w:val="auto"/>
          <w:kern w:val="0"/>
          <w:szCs w:val="21"/>
          <w:highlight w:val="none"/>
          <w:u w:val="single"/>
          <w:lang w:eastAsia="zh-CN"/>
        </w:rPr>
        <w:t>平阳县公共资源交易中心</w:t>
      </w:r>
      <w:r>
        <w:rPr>
          <w:rFonts w:hAnsi="宋体" w:cs="宋体"/>
          <w:color w:val="auto"/>
          <w:kern w:val="0"/>
          <w:szCs w:val="21"/>
          <w:highlight w:val="none"/>
        </w:rPr>
        <w:t>：</w:t>
      </w:r>
    </w:p>
    <w:p w14:paraId="28C18BA8">
      <w:pPr>
        <w:pStyle w:val="42"/>
        <w:widowControl w:val="0"/>
        <w:snapToGrid w:val="0"/>
        <w:spacing w:line="480" w:lineRule="exact"/>
        <w:ind w:firstLine="444" w:firstLineChars="200"/>
        <w:jc w:val="both"/>
        <w:rPr>
          <w:rFonts w:hAnsi="宋体" w:cs="宋体"/>
          <w:color w:val="auto"/>
          <w:spacing w:val="6"/>
          <w:szCs w:val="21"/>
          <w:highlight w:val="none"/>
        </w:rPr>
      </w:pPr>
      <w:r>
        <w:rPr>
          <w:rFonts w:hAnsi="宋体" w:cs="宋体"/>
          <w:color w:val="auto"/>
          <w:spacing w:val="6"/>
          <w:szCs w:val="21"/>
          <w:highlight w:val="none"/>
        </w:rPr>
        <w:t>本人经由</w:t>
      </w:r>
      <w:r>
        <w:rPr>
          <w:rFonts w:hAnsi="宋体" w:cs="宋体"/>
          <w:color w:val="auto"/>
          <w:spacing w:val="6"/>
          <w:szCs w:val="21"/>
          <w:highlight w:val="none"/>
          <w:u w:val="single"/>
        </w:rPr>
        <w:t xml:space="preserve">                           （单位全称）</w:t>
      </w:r>
      <w:r>
        <w:rPr>
          <w:rFonts w:hAnsi="宋体" w:cs="宋体"/>
          <w:color w:val="auto"/>
          <w:spacing w:val="6"/>
          <w:szCs w:val="21"/>
          <w:highlight w:val="none"/>
        </w:rPr>
        <w:t>负责人</w:t>
      </w:r>
      <w:r>
        <w:rPr>
          <w:rFonts w:hAnsi="宋体" w:cs="宋体"/>
          <w:color w:val="auto"/>
          <w:spacing w:val="6"/>
          <w:szCs w:val="21"/>
          <w:highlight w:val="none"/>
          <w:u w:val="single"/>
        </w:rPr>
        <w:t xml:space="preserve">        （法定代表人姓名）</w:t>
      </w:r>
      <w:r>
        <w:rPr>
          <w:rFonts w:hAnsi="宋体" w:cs="宋体"/>
          <w:color w:val="auto"/>
          <w:spacing w:val="6"/>
          <w:szCs w:val="21"/>
          <w:highlight w:val="none"/>
        </w:rPr>
        <w:t>合法授权参加</w:t>
      </w:r>
      <w:r>
        <w:rPr>
          <w:rFonts w:hint="eastAsia" w:hAnsi="宋体" w:cs="宋体"/>
          <w:color w:val="auto"/>
          <w:spacing w:val="6"/>
          <w:szCs w:val="21"/>
          <w:highlight w:val="none"/>
          <w:u w:val="single"/>
          <w:lang w:eastAsia="zh-CN"/>
        </w:rPr>
        <w:t>平阳县妇幼保健院医用诊桌、医用等候椅、药架等采购</w:t>
      </w:r>
      <w:r>
        <w:rPr>
          <w:rFonts w:hAnsi="宋体" w:cs="宋体"/>
          <w:color w:val="auto"/>
          <w:spacing w:val="6"/>
          <w:szCs w:val="21"/>
          <w:highlight w:val="none"/>
          <w:u w:val="single"/>
        </w:rPr>
        <w:t>（编号：              ）</w:t>
      </w:r>
      <w:r>
        <w:rPr>
          <w:rFonts w:hAnsi="宋体" w:cs="宋体"/>
          <w:color w:val="auto"/>
          <w:spacing w:val="6"/>
          <w:szCs w:val="21"/>
          <w:highlight w:val="none"/>
        </w:rPr>
        <w:t xml:space="preserve">政府采购活动，经与本单位法人代表（负责人）联系确认，现就有关公平竞争事项郑重声明如下： </w:t>
      </w:r>
    </w:p>
    <w:p w14:paraId="0012E303">
      <w:pPr>
        <w:pStyle w:val="43"/>
        <w:widowControl/>
        <w:numPr>
          <w:ilvl w:val="0"/>
          <w:numId w:val="3"/>
        </w:numPr>
        <w:tabs>
          <w:tab w:val="left" w:pos="425"/>
        </w:tabs>
        <w:snapToGrid w:val="0"/>
        <w:spacing w:line="480" w:lineRule="exact"/>
        <w:ind w:firstLine="396" w:firstLineChars="189"/>
        <w:rPr>
          <w:rFonts w:ascii="宋体" w:hAnsi="宋体" w:cs="宋体"/>
          <w:color w:val="auto"/>
          <w:kern w:val="0"/>
          <w:szCs w:val="21"/>
          <w:highlight w:val="none"/>
        </w:rPr>
      </w:pPr>
      <w:r>
        <w:rPr>
          <w:rFonts w:ascii="宋体" w:hAnsi="宋体" w:cs="宋体"/>
          <w:color w:val="auto"/>
          <w:kern w:val="0"/>
          <w:szCs w:val="21"/>
          <w:highlight w:val="none"/>
        </w:rPr>
        <w:t>本单位与采购人之间 □不存在利害关系 □存在下列利害关系</w:t>
      </w:r>
      <w:r>
        <w:rPr>
          <w:rFonts w:ascii="宋体" w:hAnsi="宋体" w:cs="宋体"/>
          <w:color w:val="auto"/>
          <w:kern w:val="0"/>
          <w:szCs w:val="21"/>
          <w:highlight w:val="none"/>
          <w:u w:val="single"/>
        </w:rPr>
        <w:t xml:space="preserve">           </w:t>
      </w:r>
      <w:r>
        <w:rPr>
          <w:rFonts w:ascii="宋体" w:hAnsi="宋体" w:cs="宋体"/>
          <w:color w:val="auto"/>
          <w:kern w:val="0"/>
          <w:szCs w:val="21"/>
          <w:highlight w:val="none"/>
        </w:rPr>
        <w:t>：</w:t>
      </w:r>
    </w:p>
    <w:p w14:paraId="2DE1B95B">
      <w:pPr>
        <w:pStyle w:val="43"/>
        <w:widowControl/>
        <w:snapToGrid w:val="0"/>
        <w:spacing w:line="480" w:lineRule="exact"/>
        <w:rPr>
          <w:rFonts w:ascii="宋体" w:hAnsi="宋体" w:cs="宋体"/>
          <w:color w:val="auto"/>
          <w:kern w:val="0"/>
          <w:szCs w:val="21"/>
          <w:highlight w:val="none"/>
        </w:rPr>
      </w:pPr>
      <w:r>
        <w:rPr>
          <w:rFonts w:ascii="宋体" w:hAnsi="宋体" w:cs="宋体"/>
          <w:color w:val="auto"/>
          <w:kern w:val="0"/>
          <w:szCs w:val="21"/>
          <w:highlight w:val="none"/>
        </w:rPr>
        <w:t xml:space="preserve">  A.投资关系    B.行政隶属关系    C.业务指导关系</w:t>
      </w:r>
    </w:p>
    <w:p w14:paraId="07AA841D">
      <w:pPr>
        <w:pStyle w:val="43"/>
        <w:widowControl/>
        <w:snapToGrid w:val="0"/>
        <w:spacing w:line="480" w:lineRule="exact"/>
        <w:rPr>
          <w:rFonts w:ascii="宋体" w:hAnsi="宋体" w:cs="宋体"/>
          <w:color w:val="auto"/>
          <w:kern w:val="0"/>
          <w:szCs w:val="21"/>
          <w:highlight w:val="none"/>
        </w:rPr>
      </w:pPr>
      <w:r>
        <w:rPr>
          <w:rFonts w:ascii="宋体" w:hAnsi="宋体" w:cs="宋体"/>
          <w:color w:val="auto"/>
          <w:kern w:val="0"/>
          <w:szCs w:val="21"/>
          <w:highlight w:val="none"/>
        </w:rPr>
        <w:t xml:space="preserve">  D.其他可能</w:t>
      </w:r>
      <w:r>
        <w:rPr>
          <w:rFonts w:ascii="宋体" w:hAnsi="宋体" w:cs="宋体"/>
          <w:color w:val="auto"/>
          <w:szCs w:val="21"/>
          <w:highlight w:val="none"/>
        </w:rPr>
        <w:t>影响采购公正的</w:t>
      </w:r>
      <w:r>
        <w:rPr>
          <w:rFonts w:ascii="宋体" w:hAnsi="宋体" w:cs="宋体"/>
          <w:color w:val="auto"/>
          <w:kern w:val="0"/>
          <w:szCs w:val="21"/>
          <w:highlight w:val="none"/>
        </w:rPr>
        <w:t>利害关系</w:t>
      </w:r>
      <w:r>
        <w:rPr>
          <w:rFonts w:ascii="宋体" w:hAnsi="宋体" w:cs="宋体"/>
          <w:color w:val="auto"/>
          <w:kern w:val="0"/>
          <w:szCs w:val="21"/>
          <w:highlight w:val="none"/>
          <w:u w:val="single"/>
        </w:rPr>
        <w:t xml:space="preserve">（如有，请如实说明）                 </w:t>
      </w:r>
      <w:r>
        <w:rPr>
          <w:rFonts w:ascii="宋体" w:hAnsi="宋体" w:cs="宋体"/>
          <w:color w:val="auto"/>
          <w:kern w:val="0"/>
          <w:szCs w:val="21"/>
          <w:highlight w:val="none"/>
        </w:rPr>
        <w:t>。</w:t>
      </w:r>
    </w:p>
    <w:p w14:paraId="0FF91F49">
      <w:pPr>
        <w:pStyle w:val="43"/>
        <w:widowControl/>
        <w:snapToGrid w:val="0"/>
        <w:spacing w:line="480" w:lineRule="exact"/>
        <w:rPr>
          <w:rFonts w:ascii="宋体" w:hAnsi="宋体" w:cs="宋体"/>
          <w:color w:val="auto"/>
          <w:kern w:val="0"/>
          <w:szCs w:val="21"/>
          <w:highlight w:val="none"/>
        </w:rPr>
      </w:pPr>
      <w:r>
        <w:rPr>
          <w:rFonts w:ascii="宋体" w:hAnsi="宋体" w:cs="宋体"/>
          <w:color w:val="auto"/>
          <w:spacing w:val="6"/>
          <w:szCs w:val="21"/>
          <w:highlight w:val="none"/>
        </w:rPr>
        <w:t xml:space="preserve">  二、</w:t>
      </w:r>
      <w:r>
        <w:rPr>
          <w:rFonts w:ascii="宋体" w:hAnsi="宋体" w:cs="宋体"/>
          <w:color w:val="auto"/>
          <w:kern w:val="0"/>
          <w:szCs w:val="21"/>
          <w:highlight w:val="none"/>
        </w:rPr>
        <w:t>现已清楚知道参加本项目采购活动的其他所有供应商名称，本单位 □与其他所有供应商之间均不存在利害关系 □与</w:t>
      </w:r>
      <w:r>
        <w:rPr>
          <w:rFonts w:ascii="宋体" w:hAnsi="宋体" w:cs="宋体"/>
          <w:color w:val="auto"/>
          <w:kern w:val="0"/>
          <w:szCs w:val="21"/>
          <w:highlight w:val="none"/>
          <w:u w:val="single"/>
        </w:rPr>
        <w:t xml:space="preserve">           （供应商名称）</w:t>
      </w:r>
      <w:r>
        <w:rPr>
          <w:rFonts w:ascii="宋体" w:hAnsi="宋体" w:cs="宋体"/>
          <w:color w:val="auto"/>
          <w:kern w:val="0"/>
          <w:szCs w:val="21"/>
          <w:highlight w:val="none"/>
        </w:rPr>
        <w:t>之间存在下列利害关系</w:t>
      </w:r>
      <w:r>
        <w:rPr>
          <w:rFonts w:ascii="宋体" w:hAnsi="宋体" w:cs="宋体"/>
          <w:color w:val="auto"/>
          <w:kern w:val="0"/>
          <w:szCs w:val="21"/>
          <w:highlight w:val="none"/>
          <w:u w:val="single"/>
        </w:rPr>
        <w:t xml:space="preserve">          </w:t>
      </w:r>
      <w:r>
        <w:rPr>
          <w:rFonts w:ascii="宋体" w:hAnsi="宋体" w:cs="宋体"/>
          <w:color w:val="auto"/>
          <w:kern w:val="0"/>
          <w:szCs w:val="21"/>
          <w:highlight w:val="none"/>
        </w:rPr>
        <w:t>：</w:t>
      </w:r>
    </w:p>
    <w:p w14:paraId="6412E14B">
      <w:pPr>
        <w:pStyle w:val="42"/>
        <w:widowControl w:val="0"/>
        <w:snapToGrid w:val="0"/>
        <w:spacing w:line="480" w:lineRule="exact"/>
        <w:jc w:val="both"/>
        <w:rPr>
          <w:rFonts w:hAnsi="宋体" w:cs="宋体"/>
          <w:color w:val="auto"/>
          <w:kern w:val="0"/>
          <w:szCs w:val="21"/>
          <w:highlight w:val="none"/>
        </w:rPr>
      </w:pPr>
      <w:r>
        <w:rPr>
          <w:rFonts w:hAnsi="宋体" w:cs="宋体"/>
          <w:color w:val="auto"/>
          <w:kern w:val="0"/>
          <w:szCs w:val="21"/>
          <w:highlight w:val="none"/>
        </w:rPr>
        <w:t xml:space="preserve">  A.法定代表人或负责人或实际控制人是同一人</w:t>
      </w:r>
    </w:p>
    <w:p w14:paraId="35131B66">
      <w:pPr>
        <w:pStyle w:val="42"/>
        <w:widowControl w:val="0"/>
        <w:snapToGrid w:val="0"/>
        <w:spacing w:line="480" w:lineRule="exact"/>
        <w:jc w:val="both"/>
        <w:rPr>
          <w:rFonts w:hAnsi="宋体" w:cs="宋体"/>
          <w:color w:val="auto"/>
          <w:spacing w:val="6"/>
          <w:szCs w:val="21"/>
          <w:highlight w:val="none"/>
        </w:rPr>
      </w:pPr>
      <w:r>
        <w:rPr>
          <w:rFonts w:hAnsi="宋体" w:cs="宋体"/>
          <w:color w:val="auto"/>
          <w:kern w:val="0"/>
          <w:szCs w:val="21"/>
          <w:highlight w:val="none"/>
        </w:rPr>
        <w:t xml:space="preserve">  B.法定代表人或负责人或实际控制人是夫妻关系</w:t>
      </w:r>
    </w:p>
    <w:p w14:paraId="7984CF5F">
      <w:pPr>
        <w:pStyle w:val="42"/>
        <w:widowControl w:val="0"/>
        <w:snapToGrid w:val="0"/>
        <w:spacing w:line="480" w:lineRule="exact"/>
        <w:jc w:val="both"/>
        <w:rPr>
          <w:rFonts w:hAnsi="宋体" w:cs="宋体"/>
          <w:color w:val="auto"/>
          <w:spacing w:val="6"/>
          <w:szCs w:val="21"/>
          <w:highlight w:val="none"/>
        </w:rPr>
      </w:pPr>
      <w:r>
        <w:rPr>
          <w:rFonts w:hAnsi="宋体" w:cs="宋体"/>
          <w:color w:val="auto"/>
          <w:kern w:val="0"/>
          <w:szCs w:val="21"/>
          <w:highlight w:val="none"/>
        </w:rPr>
        <w:t xml:space="preserve">  C.法定代表人或负责人或实际控制人是直系血亲关系</w:t>
      </w:r>
    </w:p>
    <w:p w14:paraId="6B93372D">
      <w:pPr>
        <w:pStyle w:val="42"/>
        <w:widowControl w:val="0"/>
        <w:snapToGrid w:val="0"/>
        <w:spacing w:line="480" w:lineRule="exact"/>
        <w:jc w:val="both"/>
        <w:rPr>
          <w:rFonts w:hAnsi="宋体" w:cs="宋体"/>
          <w:color w:val="auto"/>
          <w:spacing w:val="6"/>
          <w:szCs w:val="21"/>
          <w:highlight w:val="none"/>
        </w:rPr>
      </w:pPr>
      <w:r>
        <w:rPr>
          <w:rFonts w:hAnsi="宋体" w:cs="宋体"/>
          <w:color w:val="auto"/>
          <w:kern w:val="0"/>
          <w:szCs w:val="21"/>
          <w:highlight w:val="none"/>
        </w:rPr>
        <w:t xml:space="preserve">  D.法定代表人或负责人或实际控制人存在三代以内旁系血亲关系</w:t>
      </w:r>
    </w:p>
    <w:p w14:paraId="5E5E00DF">
      <w:pPr>
        <w:pStyle w:val="42"/>
        <w:widowControl w:val="0"/>
        <w:snapToGrid w:val="0"/>
        <w:spacing w:line="480" w:lineRule="exact"/>
        <w:jc w:val="both"/>
        <w:rPr>
          <w:rFonts w:hAnsi="宋体" w:cs="宋体"/>
          <w:color w:val="auto"/>
          <w:kern w:val="0"/>
          <w:szCs w:val="21"/>
          <w:highlight w:val="none"/>
        </w:rPr>
      </w:pPr>
      <w:r>
        <w:rPr>
          <w:rFonts w:hAnsi="宋体" w:cs="宋体"/>
          <w:color w:val="auto"/>
          <w:kern w:val="0"/>
          <w:szCs w:val="21"/>
          <w:highlight w:val="none"/>
        </w:rPr>
        <w:t xml:space="preserve">  E.法定代表人或负责人或实际控制人存在近姻亲关系</w:t>
      </w:r>
    </w:p>
    <w:p w14:paraId="3550C510">
      <w:pPr>
        <w:pStyle w:val="42"/>
        <w:widowControl w:val="0"/>
        <w:snapToGrid w:val="0"/>
        <w:spacing w:line="480" w:lineRule="exact"/>
        <w:jc w:val="both"/>
        <w:rPr>
          <w:rFonts w:hAnsi="宋体" w:cs="宋体"/>
          <w:color w:val="auto"/>
          <w:kern w:val="0"/>
          <w:szCs w:val="21"/>
          <w:highlight w:val="none"/>
        </w:rPr>
      </w:pPr>
      <w:r>
        <w:rPr>
          <w:rFonts w:hAnsi="宋体" w:cs="宋体"/>
          <w:color w:val="auto"/>
          <w:kern w:val="0"/>
          <w:szCs w:val="21"/>
          <w:highlight w:val="none"/>
        </w:rPr>
        <w:t xml:space="preserve">  F.法定代表人或负责人或实际控制人存在股份控制或实际控制关系</w:t>
      </w:r>
    </w:p>
    <w:p w14:paraId="1ADC6B9F">
      <w:pPr>
        <w:pStyle w:val="42"/>
        <w:widowControl w:val="0"/>
        <w:snapToGrid w:val="0"/>
        <w:spacing w:line="480" w:lineRule="exact"/>
        <w:jc w:val="both"/>
        <w:outlineLvl w:val="0"/>
        <w:rPr>
          <w:rFonts w:hAnsi="宋体" w:cs="宋体"/>
          <w:color w:val="auto"/>
          <w:kern w:val="0"/>
          <w:szCs w:val="21"/>
          <w:highlight w:val="none"/>
        </w:rPr>
      </w:pPr>
      <w:r>
        <w:rPr>
          <w:rFonts w:hAnsi="宋体" w:cs="宋体"/>
          <w:color w:val="auto"/>
          <w:kern w:val="0"/>
          <w:szCs w:val="21"/>
          <w:highlight w:val="none"/>
        </w:rPr>
        <w:t xml:space="preserve">  G.存在共同直接或间接投资设立子公司、联营企业和合营企业情况</w:t>
      </w:r>
    </w:p>
    <w:p w14:paraId="4697EC90">
      <w:pPr>
        <w:pStyle w:val="42"/>
        <w:widowControl w:val="0"/>
        <w:snapToGrid w:val="0"/>
        <w:spacing w:line="480" w:lineRule="exact"/>
        <w:jc w:val="both"/>
        <w:rPr>
          <w:rFonts w:hAnsi="宋体" w:cs="宋体"/>
          <w:color w:val="auto"/>
          <w:szCs w:val="21"/>
          <w:highlight w:val="none"/>
        </w:rPr>
      </w:pPr>
      <w:r>
        <w:rPr>
          <w:rFonts w:hAnsi="宋体" w:cs="宋体"/>
          <w:color w:val="auto"/>
          <w:kern w:val="0"/>
          <w:szCs w:val="21"/>
          <w:highlight w:val="none"/>
        </w:rPr>
        <w:t xml:space="preserve">  H.存在分级代理或代销关系、同一生产制造商关系、</w:t>
      </w:r>
      <w:r>
        <w:rPr>
          <w:rFonts w:hAnsi="宋体" w:cs="宋体"/>
          <w:color w:val="auto"/>
          <w:szCs w:val="21"/>
          <w:highlight w:val="none"/>
        </w:rPr>
        <w:t>管理关系、重要业务（占主营业务收入50%以上）或重要财务往来关系（如融资）等其他实质性控制关系</w:t>
      </w:r>
    </w:p>
    <w:p w14:paraId="4D4E1643">
      <w:pPr>
        <w:pStyle w:val="42"/>
        <w:widowControl w:val="0"/>
        <w:snapToGrid w:val="0"/>
        <w:spacing w:line="480" w:lineRule="exact"/>
        <w:ind w:firstLine="210" w:firstLineChars="100"/>
        <w:jc w:val="both"/>
        <w:rPr>
          <w:rFonts w:hAnsi="宋体" w:cs="宋体"/>
          <w:color w:val="auto"/>
          <w:szCs w:val="21"/>
          <w:highlight w:val="none"/>
        </w:rPr>
      </w:pPr>
      <w:r>
        <w:rPr>
          <w:rFonts w:hAnsi="宋体" w:cs="宋体"/>
          <w:color w:val="auto"/>
          <w:szCs w:val="21"/>
          <w:highlight w:val="none"/>
        </w:rPr>
        <w:t>I</w:t>
      </w:r>
      <w:r>
        <w:rPr>
          <w:rFonts w:hAnsi="宋体" w:cs="宋体"/>
          <w:color w:val="auto"/>
          <w:kern w:val="0"/>
          <w:szCs w:val="21"/>
          <w:highlight w:val="none"/>
        </w:rPr>
        <w:t>.</w:t>
      </w:r>
      <w:r>
        <w:rPr>
          <w:rFonts w:hAnsi="宋体" w:cs="宋体"/>
          <w:color w:val="auto"/>
          <w:szCs w:val="21"/>
          <w:highlight w:val="none"/>
        </w:rPr>
        <w:t>其他利害关系情况</w:t>
      </w:r>
      <w:r>
        <w:rPr>
          <w:rFonts w:hAnsi="宋体" w:cs="宋体"/>
          <w:color w:val="auto"/>
          <w:szCs w:val="21"/>
          <w:highlight w:val="none"/>
          <w:u w:val="single"/>
        </w:rPr>
        <w:t xml:space="preserve">                              </w:t>
      </w:r>
      <w:r>
        <w:rPr>
          <w:rFonts w:hAnsi="宋体" w:cs="宋体"/>
          <w:color w:val="auto"/>
          <w:kern w:val="0"/>
          <w:szCs w:val="21"/>
          <w:highlight w:val="none"/>
        </w:rPr>
        <w:t>。</w:t>
      </w:r>
    </w:p>
    <w:p w14:paraId="131A4110">
      <w:pPr>
        <w:pStyle w:val="43"/>
        <w:widowControl/>
        <w:numPr>
          <w:ilvl w:val="0"/>
          <w:numId w:val="4"/>
        </w:numPr>
        <w:snapToGrid w:val="0"/>
        <w:spacing w:line="480" w:lineRule="exact"/>
        <w:ind w:firstLine="396" w:firstLineChars="189"/>
        <w:rPr>
          <w:rFonts w:ascii="宋体" w:hAnsi="宋体" w:cs="宋体"/>
          <w:color w:val="auto"/>
          <w:kern w:val="0"/>
          <w:szCs w:val="21"/>
          <w:highlight w:val="none"/>
        </w:rPr>
      </w:pPr>
      <w:r>
        <w:rPr>
          <w:rFonts w:ascii="宋体" w:hAnsi="宋体" w:cs="宋体"/>
          <w:color w:val="auto"/>
          <w:szCs w:val="21"/>
          <w:highlight w:val="none"/>
        </w:rPr>
        <w:t>现已清楚知道并</w:t>
      </w:r>
      <w:r>
        <w:rPr>
          <w:rFonts w:ascii="宋体" w:hAnsi="宋体" w:cs="宋体"/>
          <w:color w:val="auto"/>
          <w:kern w:val="0"/>
          <w:szCs w:val="21"/>
          <w:highlight w:val="none"/>
        </w:rPr>
        <w:t>严格遵守政府采购法律法规和现场纪律。</w:t>
      </w:r>
    </w:p>
    <w:p w14:paraId="313E9E7F">
      <w:pPr>
        <w:pStyle w:val="43"/>
        <w:widowControl/>
        <w:numPr>
          <w:ilvl w:val="0"/>
          <w:numId w:val="4"/>
        </w:numPr>
        <w:snapToGrid w:val="0"/>
        <w:spacing w:line="480" w:lineRule="exact"/>
        <w:ind w:firstLine="396" w:firstLineChars="189"/>
        <w:rPr>
          <w:rFonts w:ascii="宋体" w:hAnsi="宋体" w:cs="宋体"/>
          <w:color w:val="auto"/>
          <w:kern w:val="0"/>
          <w:szCs w:val="21"/>
          <w:highlight w:val="none"/>
        </w:rPr>
      </w:pPr>
      <w:r>
        <w:rPr>
          <w:rFonts w:ascii="宋体" w:hAnsi="宋体" w:cs="宋体"/>
          <w:color w:val="auto"/>
          <w:kern w:val="0"/>
          <w:szCs w:val="21"/>
          <w:highlight w:val="none"/>
        </w:rPr>
        <w:t>我发现</w:t>
      </w:r>
      <w:r>
        <w:rPr>
          <w:rFonts w:ascii="宋体" w:hAnsi="宋体" w:cs="宋体"/>
          <w:color w:val="auto"/>
          <w:kern w:val="0"/>
          <w:szCs w:val="21"/>
          <w:highlight w:val="none"/>
          <w:u w:val="single"/>
        </w:rPr>
        <w:t xml:space="preserve">                    </w:t>
      </w:r>
      <w:r>
        <w:rPr>
          <w:rFonts w:ascii="宋体" w:hAnsi="宋体" w:cs="宋体"/>
          <w:color w:val="auto"/>
          <w:kern w:val="0"/>
          <w:szCs w:val="21"/>
          <w:highlight w:val="none"/>
        </w:rPr>
        <w:t>供应商之间存 在或可能存在上述第二条第</w:t>
      </w:r>
      <w:r>
        <w:rPr>
          <w:rFonts w:ascii="宋体" w:hAnsi="宋体" w:cs="宋体"/>
          <w:color w:val="auto"/>
          <w:kern w:val="0"/>
          <w:szCs w:val="21"/>
          <w:highlight w:val="none"/>
          <w:u w:val="single"/>
        </w:rPr>
        <w:t xml:space="preserve">        </w:t>
      </w:r>
      <w:r>
        <w:rPr>
          <w:rFonts w:ascii="宋体" w:hAnsi="宋体" w:cs="宋体"/>
          <w:color w:val="auto"/>
          <w:kern w:val="0"/>
          <w:szCs w:val="21"/>
          <w:highlight w:val="none"/>
        </w:rPr>
        <w:t>项利害关系</w:t>
      </w:r>
    </w:p>
    <w:p w14:paraId="3F5601FB">
      <w:pPr>
        <w:pStyle w:val="42"/>
        <w:widowControl w:val="0"/>
        <w:snapToGrid w:val="0"/>
        <w:spacing w:line="480" w:lineRule="exact"/>
        <w:ind w:firstLine="5670" w:firstLineChars="2700"/>
        <w:jc w:val="both"/>
        <w:rPr>
          <w:rFonts w:hAnsi="宋体" w:cs="宋体"/>
          <w:color w:val="auto"/>
          <w:szCs w:val="21"/>
          <w:highlight w:val="none"/>
        </w:rPr>
      </w:pPr>
      <w:r>
        <w:rPr>
          <w:rFonts w:hAnsi="宋体" w:cs="宋体"/>
          <w:color w:val="auto"/>
          <w:szCs w:val="21"/>
          <w:highlight w:val="none"/>
        </w:rPr>
        <w:t>（供应商代表签名）</w:t>
      </w:r>
    </w:p>
    <w:p w14:paraId="60E121F7">
      <w:pPr>
        <w:pStyle w:val="42"/>
        <w:widowControl w:val="0"/>
        <w:snapToGrid w:val="0"/>
        <w:spacing w:line="480" w:lineRule="exact"/>
        <w:ind w:firstLine="420" w:firstLineChars="200"/>
        <w:jc w:val="both"/>
        <w:rPr>
          <w:rFonts w:hAnsi="宋体" w:cs="宋体"/>
          <w:color w:val="auto"/>
          <w:highlight w:val="none"/>
        </w:rPr>
      </w:pPr>
      <w:r>
        <w:rPr>
          <w:rFonts w:hAnsi="宋体" w:cs="宋体"/>
          <w:color w:val="auto"/>
          <w:szCs w:val="21"/>
          <w:highlight w:val="none"/>
        </w:rPr>
        <w:t xml:space="preserve">                                                      年   月   日</w:t>
      </w:r>
    </w:p>
    <w:p w14:paraId="7FB8B1F2">
      <w:pPr>
        <w:widowControl/>
        <w:snapToGrid w:val="0"/>
        <w:ind w:firstLine="442" w:firstLineChars="200"/>
        <w:jc w:val="left"/>
        <w:rPr>
          <w:rFonts w:hint="eastAsia" w:ascii="Times New Roman" w:hAnsi="Times New Roman" w:eastAsia="宋体" w:cs="Times New Roman"/>
          <w:b/>
          <w:bCs/>
          <w:color w:val="auto"/>
          <w:sz w:val="22"/>
          <w:szCs w:val="20"/>
          <w:highlight w:val="none"/>
        </w:rPr>
      </w:pPr>
    </w:p>
    <w:p w14:paraId="1E83F33B">
      <w:pPr>
        <w:pStyle w:val="14"/>
        <w:widowControl/>
        <w:adjustRightInd w:val="0"/>
        <w:snapToGrid w:val="0"/>
        <w:spacing w:line="400" w:lineRule="exact"/>
        <w:jc w:val="left"/>
        <w:rPr>
          <w:rFonts w:hint="eastAsia"/>
          <w:color w:val="auto"/>
          <w:highlight w:val="none"/>
        </w:rPr>
      </w:pPr>
      <w:r>
        <w:rPr>
          <w:rFonts w:hint="eastAsia" w:hAnsi="宋体" w:cs="宋体"/>
          <w:b/>
          <w:bCs/>
          <w:color w:val="auto"/>
          <w:sz w:val="22"/>
          <w:highlight w:val="none"/>
        </w:rPr>
        <w:t>注：投标文件解密结束后，各投标供应商签署《政府采购活动现场确认声明书》，并在30分钟内以扫描件方式发送至代理机构邮箱：</w:t>
      </w:r>
      <w:r>
        <w:rPr>
          <w:rFonts w:hint="eastAsia" w:hAnsi="宋体" w:cs="宋体"/>
          <w:color w:val="auto"/>
          <w:sz w:val="22"/>
          <w:highlight w:val="none"/>
        </w:rPr>
        <w:fldChar w:fldCharType="begin"/>
      </w:r>
      <w:r>
        <w:rPr>
          <w:rFonts w:hint="eastAsia" w:hAnsi="宋体" w:cs="宋体"/>
          <w:color w:val="auto"/>
          <w:sz w:val="22"/>
          <w:highlight w:val="none"/>
        </w:rPr>
        <w:instrText xml:space="preserve"> HYPERLINK "mailto:27845657@qq.com" </w:instrText>
      </w:r>
      <w:r>
        <w:rPr>
          <w:rFonts w:hint="eastAsia" w:hAnsi="宋体" w:cs="宋体"/>
          <w:color w:val="auto"/>
          <w:sz w:val="22"/>
          <w:highlight w:val="none"/>
        </w:rPr>
        <w:fldChar w:fldCharType="separate"/>
      </w:r>
      <w:r>
        <w:rPr>
          <w:rStyle w:val="30"/>
          <w:rFonts w:hint="eastAsia" w:hAnsi="宋体" w:cs="宋体"/>
          <w:color w:val="auto"/>
          <w:sz w:val="22"/>
          <w:highlight w:val="none"/>
          <w:lang w:eastAsia="zh-CN"/>
        </w:rPr>
        <w:t>340445119</w:t>
      </w:r>
      <w:r>
        <w:rPr>
          <w:rStyle w:val="30"/>
          <w:rFonts w:hint="eastAsia" w:hAnsi="宋体" w:cs="宋体"/>
          <w:color w:val="auto"/>
          <w:sz w:val="22"/>
          <w:highlight w:val="none"/>
        </w:rPr>
        <w:t>@qq.com</w:t>
      </w:r>
      <w:r>
        <w:rPr>
          <w:rFonts w:hint="eastAsia" w:hAnsi="宋体" w:cs="宋体"/>
          <w:color w:val="auto"/>
          <w:sz w:val="22"/>
          <w:highlight w:val="none"/>
        </w:rPr>
        <w:fldChar w:fldCharType="end"/>
      </w:r>
      <w:r>
        <w:rPr>
          <w:rFonts w:hint="eastAsia" w:hAnsi="宋体" w:cs="宋体"/>
          <w:bCs/>
          <w:color w:val="auto"/>
          <w:sz w:val="22"/>
          <w:highlight w:val="none"/>
        </w:rPr>
        <w:t>。</w:t>
      </w:r>
    </w:p>
    <w:p w14:paraId="50B7E592">
      <w:pPr>
        <w:rPr>
          <w:color w:val="auto"/>
          <w:highlight w:val="none"/>
        </w:rPr>
      </w:pPr>
    </w:p>
    <w:sectPr>
      <w:footerReference r:id="rId12" w:type="first"/>
      <w:headerReference r:id="rId9" w:type="default"/>
      <w:footerReference r:id="rId10" w:type="default"/>
      <w:footerReference r:id="rId11" w:type="even"/>
      <w:pgSz w:w="11906" w:h="16838"/>
      <w:pgMar w:top="1440" w:right="1361" w:bottom="1440" w:left="1361" w:header="720" w:footer="720"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Arial Unicode MS">
    <w:panose1 w:val="020B0604020202020204"/>
    <w:charset w:val="86"/>
    <w:family w:val="roman"/>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华文中宋">
    <w:panose1 w:val="02010600040101010101"/>
    <w:charset w:val="86"/>
    <w:family w:val="auto"/>
    <w:pitch w:val="default"/>
    <w:sig w:usb0="00000287" w:usb1="080F0000" w:usb2="00000000" w:usb3="00000000" w:csb0="0004009F" w:csb1="DFD70000"/>
  </w:font>
  <w:font w:name="Century Gothic">
    <w:panose1 w:val="020B050202020202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3E102">
    <w:pPr>
      <w:pStyle w:val="17"/>
      <w:widowControl/>
      <w:jc w:val="right"/>
      <w:rPr>
        <w:rFonts w:hint="eastAsia" w:eastAsia="宋体"/>
        <w:lang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BE4084">
                          <w:pPr>
                            <w:pStyle w:val="17"/>
                            <w:widowControl/>
                            <w:rPr>
                              <w:rStyle w:val="29"/>
                            </w:rPr>
                          </w:pPr>
                          <w:r>
                            <w:fldChar w:fldCharType="begin"/>
                          </w:r>
                          <w:r>
                            <w:rPr>
                              <w:rStyle w:val="29"/>
                              <w:sz w:val="21"/>
                            </w:rPr>
                            <w:instrText xml:space="preserve">PAGE  </w:instrText>
                          </w:r>
                          <w:r>
                            <w:fldChar w:fldCharType="separate"/>
                          </w:r>
                          <w:r>
                            <w:rPr>
                              <w:rStyle w:val="29"/>
                              <w:sz w:val="21"/>
                            </w:rPr>
                            <w:t>73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18BE4084">
                    <w:pPr>
                      <w:pStyle w:val="17"/>
                      <w:widowControl/>
                      <w:rPr>
                        <w:rStyle w:val="29"/>
                      </w:rPr>
                    </w:pPr>
                    <w:r>
                      <w:fldChar w:fldCharType="begin"/>
                    </w:r>
                    <w:r>
                      <w:rPr>
                        <w:rStyle w:val="29"/>
                        <w:sz w:val="21"/>
                      </w:rPr>
                      <w:instrText xml:space="preserve">PAGE  </w:instrText>
                    </w:r>
                    <w:r>
                      <w:fldChar w:fldCharType="separate"/>
                    </w:r>
                    <w:r>
                      <w:rPr>
                        <w:rStyle w:val="29"/>
                        <w:sz w:val="21"/>
                      </w:rPr>
                      <w:t>73</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-35560</wp:posOffset>
              </wp:positionV>
              <wp:extent cx="5934075" cy="0"/>
              <wp:effectExtent l="0" t="4445" r="0" b="5080"/>
              <wp:wrapNone/>
              <wp:docPr id="8" name="直接连接符 8"/>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5.25pt;margin-top:-2.8pt;height:0pt;width:467.25pt;z-index:251660288;mso-width-relative:page;mso-height-relative:page;" filled="f" stroked="t" coordsize="21600,21600" o:gfxdata="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eYc1PVAAAACAEAAA8AAAAAAAAAAQAgAAAAIgAAAGRycy9kb3ducmV2Lnht&#10;bFBLAQIUABQAAAAIAIdO4kCdNvTS/AEAAO4DAAAOAAAAAAAAAAEAIAAAACQBAABkcnMvZTJvRG9j&#10;LnhtbFBLBQYAAAAABgAGAFkBAACSBQAAAAA=&#10;">
              <v:fill on="f" focussize="0,0"/>
              <v:stroke color="#000000" joinstyle="round"/>
              <v:imagedata o:title=""/>
              <o:lock v:ext="edit" aspectratio="f"/>
            </v:line>
          </w:pict>
        </mc:Fallback>
      </mc:AlternateContent>
    </w:r>
    <w:r>
      <w:rPr>
        <w:rFonts w:hint="eastAsia"/>
        <w:shd w:val="pct10" w:color="auto" w:fill="FFFFFF"/>
        <w:lang w:eastAsia="zh-CN"/>
      </w:rPr>
      <w:t>平阳县公共资源交易中心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D8F01">
    <w:pPr>
      <w:pStyle w:val="17"/>
      <w:widowControl/>
      <w:jc w:val="right"/>
      <w:rPr>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908FD2">
                          <w:pPr>
                            <w:pStyle w:val="17"/>
                            <w:widowControl/>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30908FD2">
                    <w:pPr>
                      <w:pStyle w:val="17"/>
                      <w:widowControl/>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6893E">
    <w:pPr>
      <w:pStyle w:val="17"/>
      <w:widowControl/>
      <w:jc w:val="right"/>
      <w:rPr>
        <w:rFonts w:hint="eastAsia" w:eastAsia="宋体"/>
        <w:lang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DDA7C1">
                          <w:pPr>
                            <w:pStyle w:val="17"/>
                            <w:widowControl/>
                            <w:rPr>
                              <w:rStyle w:val="29"/>
                            </w:rPr>
                          </w:pPr>
                          <w:r>
                            <w:fldChar w:fldCharType="begin"/>
                          </w:r>
                          <w:r>
                            <w:rPr>
                              <w:rStyle w:val="29"/>
                              <w:sz w:val="21"/>
                            </w:rPr>
                            <w:instrText xml:space="preserve">PAGE  </w:instrText>
                          </w:r>
                          <w:r>
                            <w:fldChar w:fldCharType="separate"/>
                          </w:r>
                          <w:r>
                            <w:rPr>
                              <w:rStyle w:val="29"/>
                              <w:sz w:val="21"/>
                            </w:rP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3DDA7C1">
                    <w:pPr>
                      <w:pStyle w:val="17"/>
                      <w:widowControl/>
                      <w:rPr>
                        <w:rStyle w:val="29"/>
                      </w:rPr>
                    </w:pPr>
                    <w:r>
                      <w:fldChar w:fldCharType="begin"/>
                    </w:r>
                    <w:r>
                      <w:rPr>
                        <w:rStyle w:val="29"/>
                        <w:sz w:val="21"/>
                      </w:rPr>
                      <w:instrText xml:space="preserve">PAGE  </w:instrText>
                    </w:r>
                    <w:r>
                      <w:fldChar w:fldCharType="separate"/>
                    </w:r>
                    <w:r>
                      <w:rPr>
                        <w:rStyle w:val="29"/>
                        <w:sz w:val="21"/>
                      </w:rPr>
                      <w:t>86</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-35560</wp:posOffset>
              </wp:positionV>
              <wp:extent cx="5934075" cy="0"/>
              <wp:effectExtent l="0" t="4445" r="0" b="5080"/>
              <wp:wrapNone/>
              <wp:docPr id="2" name="直接连接符 2"/>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5.25pt;margin-top:-2.8pt;height:0pt;width:467.25pt;z-index:251661312;mso-width-relative:page;mso-height-relative:page;" filled="f" stroked="t" coordsize="21600,21600" o:gfxdata="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eYc1PVAAAACAEAAA8AAAAAAAAAAQAgAAAAIgAAAGRycy9kb3ducmV2Lnht&#10;bFBLAQIUABQAAAAIAIdO4kDVeDUc/AEAAO4DAAAOAAAAAAAAAAEAIAAAACQBAABkcnMvZTJvRG9j&#10;LnhtbFBLBQYAAAAABgAGAFkBAACSBQAAAAA=&#10;">
              <v:fill on="f" focussize="0,0"/>
              <v:stroke color="#000000" joinstyle="round"/>
              <v:imagedata o:title=""/>
              <o:lock v:ext="edit" aspectratio="f"/>
            </v:line>
          </w:pict>
        </mc:Fallback>
      </mc:AlternateContent>
    </w:r>
    <w:r>
      <w:rPr>
        <w:rFonts w:hint="eastAsia"/>
        <w:shd w:val="pct10" w:color="auto" w:fill="FFFFFF"/>
        <w:lang w:eastAsia="zh-CN"/>
      </w:rPr>
      <w:t>平阳县公共资源交易中心</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A9D5A">
    <w:pPr>
      <w:pStyle w:val="17"/>
      <w:widowControl/>
      <w:jc w:val="right"/>
      <w:rPr>
        <w:rFonts w:hint="eastAsia" w:eastAsia="宋体"/>
        <w:lang w:eastAsia="zh-C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4AD3A0">
                          <w:pPr>
                            <w:pStyle w:val="17"/>
                            <w:widowControl/>
                            <w:rPr>
                              <w:rStyle w:val="29"/>
                            </w:rPr>
                          </w:pPr>
                          <w:r>
                            <w:fldChar w:fldCharType="begin"/>
                          </w:r>
                          <w:r>
                            <w:rPr>
                              <w:rStyle w:val="29"/>
                              <w:sz w:val="21"/>
                            </w:rPr>
                            <w:instrText xml:space="preserve">PAGE  </w:instrText>
                          </w:r>
                          <w:r>
                            <w:fldChar w:fldCharType="separate"/>
                          </w:r>
                          <w:r>
                            <w:rPr>
                              <w:rStyle w:val="29"/>
                              <w:sz w:val="21"/>
                            </w:rPr>
                            <w:t>98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274AD3A0">
                    <w:pPr>
                      <w:pStyle w:val="17"/>
                      <w:widowControl/>
                      <w:rPr>
                        <w:rStyle w:val="29"/>
                      </w:rPr>
                    </w:pPr>
                    <w:r>
                      <w:fldChar w:fldCharType="begin"/>
                    </w:r>
                    <w:r>
                      <w:rPr>
                        <w:rStyle w:val="29"/>
                        <w:sz w:val="21"/>
                      </w:rPr>
                      <w:instrText xml:space="preserve">PAGE  </w:instrText>
                    </w:r>
                    <w:r>
                      <w:fldChar w:fldCharType="separate"/>
                    </w:r>
                    <w:r>
                      <w:rPr>
                        <w:rStyle w:val="29"/>
                        <w:sz w:val="21"/>
                      </w:rPr>
                      <w:t>98</w:t>
                    </w:r>
                    <w:r>
                      <w:fldChar w:fldCharType="end"/>
                    </w:r>
                  </w:p>
                </w:txbxContent>
              </v:textbox>
            </v:shape>
          </w:pict>
        </mc:Fallback>
      </mc:AlternateContent>
    </w:r>
    <w:r>
      <w:rPr>
        <w:kern w:val="0"/>
        <w:szCs w:val="21"/>
        <w:shd w:val="pct10" w:color="auto" w:fill="FFFFFF"/>
      </w:rPr>
      <w:t>- -</w:t>
    </w:r>
    <w: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-35560</wp:posOffset>
              </wp:positionV>
              <wp:extent cx="5934075" cy="0"/>
              <wp:effectExtent l="0" t="4445" r="0" b="5080"/>
              <wp:wrapNone/>
              <wp:docPr id="9" name="直接连接符 9"/>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5.25pt;margin-top:-2.8pt;height:0pt;width:467.25pt;z-index:251659264;mso-width-relative:page;mso-height-relative:page;" filled="f" stroked="t" coordsize="21600,21600" o:gfxdata="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eYc1PVAAAACAEAAA8AAAAAAAAAAQAgAAAAIgAAAGRycy9kb3ducmV2Lnht&#10;bFBLAQIUABQAAAAIAIdO4kBWQG56/AEAAO4DAAAOAAAAAAAAAAEAIAAAACQBAABkcnMvZTJvRG9j&#10;LnhtbFBLBQYAAAAABgAGAFkBAACSBQAAAAA=&#10;">
              <v:fill on="f" focussize="0,0"/>
              <v:stroke color="#000000" joinstyle="round"/>
              <v:imagedata o:title=""/>
              <o:lock v:ext="edit" aspectratio="f"/>
            </v:line>
          </w:pict>
        </mc:Fallback>
      </mc:AlternateContent>
    </w:r>
    <w:r>
      <w:rPr>
        <w:rFonts w:hint="eastAsia"/>
        <w:shd w:val="pct10" w:color="auto" w:fill="FFFFFF"/>
        <w:lang w:eastAsia="zh-CN"/>
      </w:rPr>
      <w:t>平阳县公共资源交易中心</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D94C5">
    <w:pPr>
      <w:pStyle w:val="17"/>
      <w:framePr w:wrap="around" w:vAnchor="text" w:hAnchor="margin" w:xAlign="center" w:y="1"/>
      <w:widowControl/>
      <w:rPr>
        <w:rStyle w:val="29"/>
      </w:rPr>
    </w:pPr>
    <w:r>
      <w:fldChar w:fldCharType="begin"/>
    </w:r>
    <w:r>
      <w:rPr>
        <w:rStyle w:val="29"/>
        <w:sz w:val="21"/>
      </w:rPr>
      <w:instrText xml:space="preserve">PAGE  </w:instrText>
    </w:r>
    <w:r>
      <w:fldChar w:fldCharType="end"/>
    </w:r>
  </w:p>
  <w:p w14:paraId="7F2EC79A">
    <w:pPr>
      <w:pStyle w:val="17"/>
      <w:widowControl/>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20D32">
    <w:pPr>
      <w:pStyle w:val="17"/>
      <w:widowControl/>
      <w:jc w:val="right"/>
      <w:rPr>
        <w:sz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158B5">
    <w:pPr>
      <w:pStyle w:val="18"/>
      <w:widowControl/>
      <w:shd w:val="clear" w:color="auto" w:fill="FFFFFF"/>
      <w:jc w:val="both"/>
      <w:rPr>
        <w:rFonts w:hint="eastAsia"/>
      </w:rPr>
    </w:pPr>
    <w:r>
      <w:rPr>
        <w:rFonts w:hint="eastAsia"/>
        <w:shd w:val="pct10" w:color="auto" w:fill="FFFFFF"/>
      </w:rPr>
      <w:t>平阳县政府采购招标文件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9BDE5">
    <w:pPr>
      <w:widowControl/>
      <w:jc w:val="center"/>
      <w:rPr>
        <w:rFonts w:hint="eastAsia" w:ascii="Times New Roman" w:hAnsi="Times New Roman" w:eastAsia="宋体" w:cs="Times New Roman"/>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6A41B">
    <w:pPr>
      <w:pStyle w:val="18"/>
      <w:widowControl/>
      <w:shd w:val="clear" w:color="auto" w:fill="FFFFFF"/>
      <w:jc w:val="both"/>
      <w:rPr>
        <w:rFonts w:hint="eastAsia"/>
      </w:rPr>
    </w:pPr>
    <w:r>
      <w:rPr>
        <w:rFonts w:hint="eastAsia"/>
        <w:shd w:val="pct10" w:color="auto" w:fill="FFFFFF"/>
        <w:lang w:val="en-US" w:eastAsia="zh-CN"/>
      </w:rPr>
      <w:t>平阳县公共资源交易中心</w:t>
    </w:r>
    <w:r>
      <w:rPr>
        <w:rFonts w:hint="eastAsia"/>
        <w:shd w:val="pct10" w:color="auto" w:fill="FFFFFF"/>
      </w:rPr>
      <w:t>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CDCC8">
    <w:pPr>
      <w:pStyle w:val="18"/>
      <w:widowControl/>
      <w:shd w:val="clear" w:color="auto" w:fill="FFFFFF"/>
      <w:jc w:val="both"/>
      <w:rPr>
        <w:rFonts w:hint="eastAsia"/>
      </w:rPr>
    </w:pPr>
    <w:r>
      <w:rPr>
        <w:rFonts w:hint="eastAsia"/>
        <w:shd w:val="pct10" w:color="auto" w:fill="FFFFFF"/>
        <w:lang w:val="en-US" w:eastAsia="zh-CN"/>
      </w:rPr>
      <w:t>平阳县公共资源交易中心</w:t>
    </w:r>
    <w:r>
      <w:rPr>
        <w:rFonts w:hint="eastAsia"/>
        <w:shd w:val="pct10" w:color="auto" w:fill="FFFF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C0DC41"/>
    <w:multiLevelType w:val="singleLevel"/>
    <w:tmpl w:val="CBC0DC41"/>
    <w:lvl w:ilvl="0" w:tentative="0">
      <w:start w:val="1"/>
      <w:numFmt w:val="decimal"/>
      <w:lvlText w:val="%1."/>
      <w:lvlJc w:val="left"/>
      <w:pPr>
        <w:tabs>
          <w:tab w:val="left" w:pos="312"/>
        </w:tabs>
      </w:pPr>
    </w:lvl>
  </w:abstractNum>
  <w:abstractNum w:abstractNumId="1">
    <w:nsid w:val="4CABF52B"/>
    <w:multiLevelType w:val="singleLevel"/>
    <w:tmpl w:val="4CABF52B"/>
    <w:lvl w:ilvl="0" w:tentative="0">
      <w:start w:val="1"/>
      <w:numFmt w:val="decimal"/>
      <w:suff w:val="nothing"/>
      <w:lvlText w:val="%1）"/>
      <w:lvlJc w:val="left"/>
    </w:lvl>
  </w:abstractNum>
  <w:abstractNum w:abstractNumId="2">
    <w:nsid w:val="54F403B5"/>
    <w:multiLevelType w:val="singleLevel"/>
    <w:tmpl w:val="54F403B5"/>
    <w:lvl w:ilvl="0" w:tentative="0">
      <w:start w:val="1"/>
      <w:numFmt w:val="chineseCounting"/>
      <w:suff w:val="nothing"/>
      <w:lvlText w:val="%1、"/>
      <w:lvlJc w:val="left"/>
    </w:lvl>
  </w:abstractNum>
  <w:abstractNum w:abstractNumId="3">
    <w:nsid w:val="557FD3DA"/>
    <w:multiLevelType w:val="singleLevel"/>
    <w:tmpl w:val="557FD3DA"/>
    <w:lvl w:ilvl="0" w:tentative="0">
      <w:start w:val="3"/>
      <w:numFmt w:val="chineseCounting"/>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B5A94"/>
    <w:rsid w:val="01FD7E4B"/>
    <w:rsid w:val="0AC0171A"/>
    <w:rsid w:val="0F2A424A"/>
    <w:rsid w:val="129F0C93"/>
    <w:rsid w:val="148D71A9"/>
    <w:rsid w:val="150119DA"/>
    <w:rsid w:val="156C31E8"/>
    <w:rsid w:val="16CA6ACC"/>
    <w:rsid w:val="1734072B"/>
    <w:rsid w:val="1C7B76F0"/>
    <w:rsid w:val="1D612545"/>
    <w:rsid w:val="1DC00253"/>
    <w:rsid w:val="1F904778"/>
    <w:rsid w:val="1FD15F91"/>
    <w:rsid w:val="224566E5"/>
    <w:rsid w:val="227772CB"/>
    <w:rsid w:val="23146A6B"/>
    <w:rsid w:val="23BD037C"/>
    <w:rsid w:val="245E38C5"/>
    <w:rsid w:val="254A23E2"/>
    <w:rsid w:val="2BC52ED8"/>
    <w:rsid w:val="2DFF308E"/>
    <w:rsid w:val="31B605E1"/>
    <w:rsid w:val="32BB4E00"/>
    <w:rsid w:val="36301896"/>
    <w:rsid w:val="3ADA5D77"/>
    <w:rsid w:val="3C5B7724"/>
    <w:rsid w:val="40F133EA"/>
    <w:rsid w:val="43392F87"/>
    <w:rsid w:val="441A5F73"/>
    <w:rsid w:val="44613F88"/>
    <w:rsid w:val="45036AF3"/>
    <w:rsid w:val="48342394"/>
    <w:rsid w:val="49FB248F"/>
    <w:rsid w:val="4A6C0C97"/>
    <w:rsid w:val="4B201A81"/>
    <w:rsid w:val="4CD7459A"/>
    <w:rsid w:val="4EC65A76"/>
    <w:rsid w:val="53452F6D"/>
    <w:rsid w:val="54B62810"/>
    <w:rsid w:val="5512068D"/>
    <w:rsid w:val="5531145B"/>
    <w:rsid w:val="558E1140"/>
    <w:rsid w:val="5867301D"/>
    <w:rsid w:val="58C83E84"/>
    <w:rsid w:val="590E560F"/>
    <w:rsid w:val="64300B2F"/>
    <w:rsid w:val="68472906"/>
    <w:rsid w:val="6A6B28C1"/>
    <w:rsid w:val="6BE073BF"/>
    <w:rsid w:val="6C4D7DE6"/>
    <w:rsid w:val="6F3E3DCC"/>
    <w:rsid w:val="71043674"/>
    <w:rsid w:val="76F352B7"/>
    <w:rsid w:val="785543D6"/>
    <w:rsid w:val="7A136DC3"/>
    <w:rsid w:val="7B4050EA"/>
    <w:rsid w:val="7BEE542F"/>
    <w:rsid w:val="7CBE1F8E"/>
    <w:rsid w:val="7D9F66B2"/>
    <w:rsid w:val="7FD92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jc w:val="center"/>
      <w:outlineLvl w:val="0"/>
    </w:pPr>
    <w:rPr>
      <w:rFonts w:hint="eastAsia" w:ascii="Times New Roman" w:hAnsi="Times New Roman" w:eastAsia="宋体" w:cs="Times New Roman"/>
      <w:kern w:val="2"/>
      <w:sz w:val="28"/>
      <w:lang w:val="en-US" w:eastAsia="zh-CN" w:bidi="ar-SA"/>
    </w:rPr>
  </w:style>
  <w:style w:type="paragraph" w:styleId="3">
    <w:name w:val="heading 2"/>
    <w:next w:val="1"/>
    <w:qFormat/>
    <w:uiPriority w:val="9"/>
    <w:pPr>
      <w:keepNext/>
      <w:keepLines/>
      <w:spacing w:before="260" w:after="260" w:line="416" w:lineRule="auto"/>
      <w:outlineLvl w:val="1"/>
    </w:pPr>
    <w:rPr>
      <w:rFonts w:hint="eastAsia" w:ascii="Arial" w:hAnsi="Arial" w:eastAsia="黑体" w:cs="Times New Roman"/>
      <w:b/>
      <w:bCs/>
      <w:kern w:val="2"/>
      <w:sz w:val="32"/>
      <w:szCs w:val="32"/>
      <w:lang w:val="en-US" w:eastAsia="zh-CN" w:bidi="ar-SA"/>
    </w:rPr>
  </w:style>
  <w:style w:type="paragraph" w:styleId="4">
    <w:name w:val="heading 3"/>
    <w:next w:val="5"/>
    <w:qFormat/>
    <w:uiPriority w:val="0"/>
    <w:pPr>
      <w:keepNext/>
      <w:keepLines/>
      <w:spacing w:before="260" w:after="260" w:line="416" w:lineRule="auto"/>
      <w:outlineLvl w:val="2"/>
    </w:pPr>
    <w:rPr>
      <w:rFonts w:hint="eastAsia" w:ascii="Calibri" w:hAnsi="Calibri" w:eastAsia="宋体" w:cs="Times New Roman"/>
      <w:b/>
      <w:bCs/>
      <w:kern w:val="2"/>
      <w:sz w:val="32"/>
      <w:szCs w:val="32"/>
      <w:lang w:val="en-US" w:eastAsia="zh-CN" w:bidi="ar-SA"/>
    </w:rPr>
  </w:style>
  <w:style w:type="paragraph" w:styleId="6">
    <w:name w:val="heading 4"/>
    <w:next w:val="1"/>
    <w:qFormat/>
    <w:uiPriority w:val="9"/>
    <w:pPr>
      <w:keepNext/>
      <w:keepLines/>
      <w:spacing w:before="280" w:after="290" w:line="376" w:lineRule="auto"/>
      <w:outlineLvl w:val="3"/>
    </w:pPr>
    <w:rPr>
      <w:rFonts w:hint="eastAsia" w:ascii="Cambria" w:hAnsi="Cambria" w:eastAsia="宋体" w:cs="Times New Roman"/>
      <w:b/>
      <w:bCs/>
      <w:kern w:val="2"/>
      <w:sz w:val="28"/>
      <w:szCs w:val="28"/>
      <w:lang w:val="en-US" w:eastAsia="zh-CN" w:bidi="ar-SA"/>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99"/>
    <w:pPr>
      <w:ind w:firstLine="420" w:firstLineChars="200"/>
    </w:pPr>
    <w:rPr>
      <w:rFonts w:hint="eastAsia" w:ascii="Times New Roman" w:hAnsi="Times New Roman" w:eastAsia="宋体" w:cs="Times New Roman"/>
      <w:kern w:val="2"/>
      <w:sz w:val="21"/>
      <w:lang w:val="en-US" w:eastAsia="zh-CN" w:bidi="ar-SA"/>
    </w:rPr>
  </w:style>
  <w:style w:type="paragraph" w:styleId="7">
    <w:name w:val="annotation text"/>
    <w:basedOn w:val="1"/>
    <w:qFormat/>
    <w:uiPriority w:val="0"/>
    <w:pPr>
      <w:jc w:val="left"/>
    </w:pPr>
  </w:style>
  <w:style w:type="paragraph" w:styleId="8">
    <w:name w:val="Body Text"/>
    <w:basedOn w:val="1"/>
    <w:next w:val="9"/>
    <w:qFormat/>
    <w:uiPriority w:val="99"/>
    <w:rPr>
      <w:rFonts w:hint="eastAsia" w:ascii="Arial" w:hAnsi="Arial" w:eastAsia="宋体" w:cs="Times New Roman"/>
      <w:bCs/>
      <w:kern w:val="2"/>
      <w:sz w:val="21"/>
      <w:lang w:val="en-US" w:eastAsia="zh-CN" w:bidi="ar-SA"/>
    </w:rPr>
  </w:style>
  <w:style w:type="paragraph" w:styleId="9">
    <w:name w:val="Body Text First Indent"/>
    <w:basedOn w:val="8"/>
    <w:next w:val="10"/>
    <w:qFormat/>
    <w:uiPriority w:val="0"/>
    <w:pPr>
      <w:spacing w:after="120"/>
      <w:ind w:firstLine="420" w:firstLineChars="100"/>
    </w:pPr>
    <w:rPr>
      <w:rFonts w:hint="eastAsia" w:ascii="Calibri" w:hAnsi="Calibri" w:eastAsia="宋体" w:cs="Times New Roman"/>
      <w:kern w:val="2"/>
      <w:sz w:val="21"/>
      <w:szCs w:val="22"/>
      <w:lang w:val="en-US" w:eastAsia="zh-CN" w:bidi="ar-SA"/>
    </w:rPr>
  </w:style>
  <w:style w:type="paragraph" w:styleId="10">
    <w:name w:val="toc 6"/>
    <w:basedOn w:val="1"/>
    <w:next w:val="1"/>
    <w:qFormat/>
    <w:uiPriority w:val="39"/>
    <w:pPr>
      <w:widowControl w:val="0"/>
      <w:ind w:left="840"/>
    </w:pPr>
    <w:rPr>
      <w:rFonts w:hint="eastAsia" w:ascii="Calibri" w:hAnsi="Calibri" w:eastAsia="宋体" w:cs="Calibri"/>
      <w:kern w:val="2"/>
      <w:sz w:val="20"/>
      <w:szCs w:val="20"/>
      <w:lang w:val="en-US" w:eastAsia="zh-CN" w:bidi="ar-SA"/>
    </w:rPr>
  </w:style>
  <w:style w:type="paragraph" w:styleId="11">
    <w:name w:val="Body Text Indent"/>
    <w:basedOn w:val="1"/>
    <w:next w:val="12"/>
    <w:qFormat/>
    <w:uiPriority w:val="0"/>
    <w:pPr>
      <w:spacing w:after="120"/>
      <w:ind w:left="420" w:leftChars="200"/>
    </w:pPr>
    <w:rPr>
      <w:rFonts w:hint="eastAsia" w:ascii="Times New Roman" w:hAnsi="Times New Roman" w:eastAsia="宋体" w:cs="Times New Roman"/>
      <w:kern w:val="2"/>
      <w:sz w:val="21"/>
      <w:lang w:val="en-US" w:eastAsia="zh-CN" w:bidi="ar-SA"/>
    </w:rPr>
  </w:style>
  <w:style w:type="paragraph" w:styleId="12">
    <w:name w:val="envelope return"/>
    <w:basedOn w:val="1"/>
    <w:qFormat/>
    <w:uiPriority w:val="99"/>
    <w:pPr>
      <w:widowControl/>
    </w:pPr>
    <w:rPr>
      <w:kern w:val="0"/>
      <w:sz w:val="22"/>
      <w:lang w:val="en-GB" w:eastAsia="en-US"/>
    </w:rPr>
  </w:style>
  <w:style w:type="paragraph" w:styleId="13">
    <w:name w:val="Block Text"/>
    <w:qFormat/>
    <w:uiPriority w:val="99"/>
    <w:pPr>
      <w:spacing w:before="156" w:beforeLines="50" w:after="156" w:afterLines="50"/>
      <w:ind w:left="426" w:right="-11" w:hanging="426" w:hangingChars="203"/>
    </w:pPr>
    <w:rPr>
      <w:rFonts w:hint="eastAsia" w:ascii="Times New Roman" w:hAnsi="Times New Roman" w:eastAsia="楷体_GB2312" w:cs="Times New Roman"/>
      <w:kern w:val="2"/>
      <w:sz w:val="21"/>
      <w:lang w:val="en-US" w:eastAsia="zh-CN" w:bidi="ar-SA"/>
    </w:rPr>
  </w:style>
  <w:style w:type="paragraph" w:styleId="14">
    <w:name w:val="Plain Text"/>
    <w:basedOn w:val="1"/>
    <w:next w:val="15"/>
    <w:qFormat/>
    <w:uiPriority w:val="0"/>
    <w:rPr>
      <w:rFonts w:hint="eastAsia" w:ascii="Times New Roman" w:hAnsi="Courier New" w:eastAsia="宋体" w:cs="Times New Roman"/>
      <w:kern w:val="2"/>
      <w:sz w:val="21"/>
      <w:szCs w:val="20"/>
      <w:lang w:val="en-US" w:eastAsia="zh-CN" w:bidi="ar-SA"/>
    </w:rPr>
  </w:style>
  <w:style w:type="paragraph" w:styleId="15">
    <w:name w:val="Date"/>
    <w:basedOn w:val="1"/>
    <w:next w:val="1"/>
    <w:qFormat/>
    <w:uiPriority w:val="0"/>
    <w:pPr>
      <w:ind w:left="100" w:leftChars="2500"/>
    </w:pPr>
    <w:rPr>
      <w:rFonts w:hint="eastAsia" w:ascii="Times New Roman" w:hAnsi="Times New Roman" w:eastAsia="宋体" w:cs="Times New Roman"/>
      <w:color w:val="000000"/>
      <w:kern w:val="2"/>
      <w:sz w:val="21"/>
      <w:lang w:val="en-US" w:eastAsia="zh-CN" w:bidi="ar-SA"/>
    </w:rPr>
  </w:style>
  <w:style w:type="paragraph" w:styleId="16">
    <w:name w:val="Body Text Indent 2"/>
    <w:qFormat/>
    <w:uiPriority w:val="0"/>
    <w:pPr>
      <w:widowControl/>
      <w:spacing w:line="480" w:lineRule="atLeast"/>
      <w:ind w:firstLine="480"/>
    </w:pPr>
    <w:rPr>
      <w:rFonts w:hint="eastAsia" w:ascii="Times New Roman" w:hAnsi="Times New Roman" w:eastAsia="宋体" w:cs="Times New Roman"/>
      <w:kern w:val="2"/>
      <w:sz w:val="21"/>
      <w:szCs w:val="20"/>
      <w:lang w:val="en-US" w:eastAsia="zh-CN" w:bidi="ar-SA"/>
    </w:rPr>
  </w:style>
  <w:style w:type="paragraph" w:styleId="17">
    <w:name w:val="footer"/>
    <w:qFormat/>
    <w:uiPriority w:val="99"/>
    <w:pPr>
      <w:tabs>
        <w:tab w:val="center" w:pos="4153"/>
        <w:tab w:val="right" w:pos="8306"/>
      </w:tabs>
      <w:snapToGrid w:val="0"/>
      <w:jc w:val="left"/>
    </w:pPr>
    <w:rPr>
      <w:rFonts w:hint="eastAsia" w:ascii="Times New Roman" w:hAnsi="Times New Roman" w:eastAsia="宋体" w:cs="Times New Roman"/>
      <w:kern w:val="2"/>
      <w:sz w:val="18"/>
      <w:szCs w:val="18"/>
      <w:lang w:val="en-US" w:eastAsia="zh-CN" w:bidi="ar-SA"/>
    </w:rPr>
  </w:style>
  <w:style w:type="paragraph" w:styleId="18">
    <w:name w:val="header"/>
    <w:qFormat/>
    <w:uiPriority w:val="99"/>
    <w:pPr>
      <w:pBdr>
        <w:bottom w:val="single" w:color="auto" w:sz="6" w:space="1"/>
      </w:pBdr>
      <w:tabs>
        <w:tab w:val="center" w:pos="4153"/>
        <w:tab w:val="right" w:pos="8306"/>
      </w:tabs>
      <w:snapToGrid w:val="0"/>
      <w:jc w:val="center"/>
    </w:pPr>
    <w:rPr>
      <w:rFonts w:hint="eastAsia" w:ascii="Times New Roman" w:hAnsi="Times New Roman" w:eastAsia="宋体" w:cs="Times New Roman"/>
      <w:kern w:val="2"/>
      <w:sz w:val="18"/>
      <w:szCs w:val="18"/>
      <w:lang w:val="en-US" w:eastAsia="zh-CN" w:bidi="ar-SA"/>
    </w:rPr>
  </w:style>
  <w:style w:type="paragraph" w:styleId="19">
    <w:name w:val="toc 1"/>
    <w:basedOn w:val="1"/>
    <w:next w:val="1"/>
    <w:qFormat/>
    <w:uiPriority w:val="39"/>
    <w:rPr>
      <w:rFonts w:hint="eastAsia" w:ascii="Times New Roman" w:hAnsi="Times New Roman" w:eastAsia="宋体" w:cs="Times New Roman"/>
      <w:kern w:val="2"/>
      <w:sz w:val="21"/>
      <w:szCs w:val="20"/>
      <w:lang w:val="en-US" w:eastAsia="zh-CN" w:bidi="ar-SA"/>
    </w:rPr>
  </w:style>
  <w:style w:type="paragraph" w:styleId="20">
    <w:name w:val="Body Text Indent 3"/>
    <w:qFormat/>
    <w:uiPriority w:val="0"/>
    <w:pPr>
      <w:autoSpaceDE w:val="0"/>
      <w:autoSpaceDN w:val="0"/>
      <w:spacing w:line="400" w:lineRule="atLeast"/>
      <w:ind w:firstLine="443" w:firstLineChars="200"/>
      <w:textAlignment w:val="bottom"/>
    </w:pPr>
    <w:rPr>
      <w:rFonts w:hint="eastAsia" w:ascii="Times New Roman" w:hAnsi="Times New Roman" w:eastAsia="黑体" w:cs="Times New Roman"/>
      <w:color w:val="000000"/>
      <w:kern w:val="2"/>
      <w:sz w:val="21"/>
      <w:lang w:val="en-US" w:eastAsia="zh-CN" w:bidi="ar-SA"/>
    </w:rPr>
  </w:style>
  <w:style w:type="paragraph" w:styleId="21">
    <w:name w:val="index 7"/>
    <w:next w:val="1"/>
    <w:qFormat/>
    <w:uiPriority w:val="0"/>
    <w:pPr>
      <w:autoSpaceDE/>
      <w:autoSpaceDN/>
      <w:adjustRightInd/>
      <w:ind w:left="1200" w:leftChars="1200"/>
    </w:pPr>
    <w:rPr>
      <w:rFonts w:hint="eastAsia" w:ascii="Times New Roman" w:hAnsi="Times New Roman" w:eastAsia="宋体" w:cs="Times New Roman"/>
      <w:color w:val="auto"/>
      <w:kern w:val="2"/>
      <w:sz w:val="21"/>
      <w:szCs w:val="24"/>
      <w:lang w:val="en-US" w:eastAsia="zh-CN" w:bidi="ar-SA"/>
    </w:rPr>
  </w:style>
  <w:style w:type="paragraph" w:styleId="22">
    <w:name w:val="toc 2"/>
    <w:basedOn w:val="1"/>
    <w:next w:val="1"/>
    <w:qFormat/>
    <w:uiPriority w:val="39"/>
    <w:pPr>
      <w:ind w:left="420" w:leftChars="200"/>
    </w:pPr>
    <w:rPr>
      <w:rFonts w:hint="eastAsia" w:ascii="Times New Roman" w:hAnsi="Times New Roman" w:eastAsia="宋体" w:cs="Times New Roman"/>
      <w:kern w:val="2"/>
      <w:sz w:val="21"/>
      <w:szCs w:val="20"/>
      <w:lang w:val="en-US" w:eastAsia="zh-CN" w:bidi="ar-SA"/>
    </w:rPr>
  </w:style>
  <w:style w:type="paragraph" w:styleId="23">
    <w:name w:val="Normal (Web)"/>
    <w:qFormat/>
    <w:uiPriority w:val="99"/>
    <w:pPr>
      <w:widowControl/>
      <w:spacing w:before="100" w:beforeAutospacing="1" w:after="100" w:afterAutospacing="1"/>
      <w:jc w:val="left"/>
    </w:pPr>
    <w:rPr>
      <w:rFonts w:hint="eastAsia" w:ascii="Arial" w:hAnsi="Arial" w:eastAsia="宋体" w:cs="Arial"/>
      <w:color w:val="000000"/>
      <w:kern w:val="0"/>
      <w:sz w:val="18"/>
      <w:szCs w:val="18"/>
      <w:lang w:val="en-US" w:eastAsia="zh-CN" w:bidi="ar-SA"/>
    </w:rPr>
  </w:style>
  <w:style w:type="paragraph" w:styleId="24">
    <w:name w:val="Title"/>
    <w:next w:val="1"/>
    <w:qFormat/>
    <w:uiPriority w:val="0"/>
    <w:pPr>
      <w:spacing w:before="240" w:after="60" w:line="460" w:lineRule="exact"/>
      <w:jc w:val="center"/>
      <w:outlineLvl w:val="0"/>
    </w:pPr>
    <w:rPr>
      <w:rFonts w:hint="eastAsia" w:ascii="Arial" w:hAnsi="Arial" w:eastAsia="宋体" w:cs="Times New Roman"/>
      <w:b/>
      <w:spacing w:val="14"/>
      <w:kern w:val="24"/>
      <w:sz w:val="32"/>
      <w:szCs w:val="20"/>
      <w:lang w:val="en-US" w:eastAsia="zh-CN" w:bidi="ar-SA"/>
    </w:rPr>
  </w:style>
  <w:style w:type="paragraph" w:styleId="25">
    <w:name w:val="Body Text First Indent 2"/>
    <w:basedOn w:val="11"/>
    <w:next w:val="1"/>
    <w:qFormat/>
    <w:uiPriority w:val="0"/>
    <w:pPr>
      <w:widowControl w:val="0"/>
      <w:spacing w:after="120"/>
      <w:ind w:left="420" w:leftChars="200" w:firstLine="420" w:firstLineChars="200"/>
      <w:jc w:val="both"/>
    </w:pPr>
    <w:rPr>
      <w:rFonts w:hint="eastAsia" w:ascii="仿宋_GB2312" w:hAnsi="宋体" w:eastAsia="仿宋_GB2312" w:cs="Times New Roman"/>
      <w:b/>
      <w:bCs/>
      <w:color w:val="000000"/>
      <w:kern w:val="2"/>
      <w:sz w:val="21"/>
      <w:szCs w:val="21"/>
      <w:lang w:val="en-US" w:eastAsia="zh-CN" w:bidi="ar-SA"/>
    </w:rPr>
  </w:style>
  <w:style w:type="table" w:styleId="27">
    <w:name w:val="Table Grid"/>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qFormat/>
    <w:uiPriority w:val="0"/>
  </w:style>
  <w:style w:type="character" w:styleId="30">
    <w:name w:val="Hyperlink"/>
    <w:qFormat/>
    <w:uiPriority w:val="99"/>
    <w:rPr>
      <w:color w:val="4A4A4A"/>
      <w:u w:val="none"/>
    </w:rPr>
  </w:style>
  <w:style w:type="paragraph" w:customStyle="1" w:styleId="31">
    <w:name w:val="表格内容格式，不要删！"/>
    <w:qFormat/>
    <w:uiPriority w:val="0"/>
    <w:pPr>
      <w:spacing w:line="288" w:lineRule="auto"/>
      <w:ind w:firstLine="0" w:firstLineChars="0"/>
      <w:jc w:val="center"/>
    </w:pPr>
    <w:rPr>
      <w:rFonts w:hint="eastAsia" w:ascii="Times New Roman" w:hAnsi="Times New Roman" w:eastAsia="仿宋" w:cs="Times New Roman"/>
      <w:kern w:val="2"/>
      <w:sz w:val="21"/>
      <w:szCs w:val="22"/>
      <w:lang w:val="en-US" w:eastAsia="zh-CN" w:bidi="ar-SA"/>
    </w:rPr>
  </w:style>
  <w:style w:type="character" w:customStyle="1" w:styleId="32">
    <w:name w:val="font31"/>
    <w:qFormat/>
    <w:uiPriority w:val="0"/>
    <w:rPr>
      <w:rFonts w:hint="eastAsia" w:ascii="微软雅黑" w:hAnsi="微软雅黑" w:eastAsia="微软雅黑" w:cs="Times New Roman"/>
      <w:color w:val="000000"/>
      <w:sz w:val="21"/>
      <w:szCs w:val="21"/>
      <w:u w:val="none"/>
    </w:rPr>
  </w:style>
  <w:style w:type="character" w:customStyle="1" w:styleId="33">
    <w:name w:val="font61"/>
    <w:qFormat/>
    <w:uiPriority w:val="0"/>
    <w:rPr>
      <w:rFonts w:hint="eastAsia" w:ascii="宋体" w:hAnsi="宋体" w:eastAsia="宋体" w:cs="宋体"/>
      <w:color w:val="000000"/>
      <w:sz w:val="18"/>
      <w:szCs w:val="18"/>
      <w:u w:val="none"/>
    </w:rPr>
  </w:style>
  <w:style w:type="character" w:customStyle="1" w:styleId="34">
    <w:name w:val="font71"/>
    <w:qFormat/>
    <w:uiPriority w:val="0"/>
    <w:rPr>
      <w:rFonts w:ascii="Arial" w:hAnsi="Arial" w:cs="Arial"/>
      <w:color w:val="000000"/>
      <w:sz w:val="21"/>
      <w:szCs w:val="21"/>
      <w:u w:val="none"/>
    </w:rPr>
  </w:style>
  <w:style w:type="character" w:customStyle="1" w:styleId="35">
    <w:name w:val="font81"/>
    <w:qFormat/>
    <w:uiPriority w:val="0"/>
    <w:rPr>
      <w:rFonts w:hint="eastAsia" w:ascii="仿宋" w:hAnsi="仿宋" w:eastAsia="仿宋" w:cs="仿宋"/>
      <w:color w:val="000000"/>
      <w:sz w:val="21"/>
      <w:szCs w:val="21"/>
      <w:u w:val="none"/>
    </w:rPr>
  </w:style>
  <w:style w:type="character" w:customStyle="1" w:styleId="36">
    <w:name w:val="font91"/>
    <w:qFormat/>
    <w:uiPriority w:val="0"/>
    <w:rPr>
      <w:rFonts w:hint="default" w:ascii="Times New Roman" w:hAnsi="Times New Roman" w:cs="Times New Roman"/>
      <w:color w:val="000000"/>
      <w:sz w:val="21"/>
      <w:szCs w:val="21"/>
      <w:u w:val="none"/>
    </w:rPr>
  </w:style>
  <w:style w:type="character" w:customStyle="1" w:styleId="37">
    <w:name w:val="font51"/>
    <w:qFormat/>
    <w:uiPriority w:val="0"/>
    <w:rPr>
      <w:rFonts w:hint="default" w:ascii="Arial" w:hAnsi="Arial" w:eastAsia="宋体" w:cs="Arial"/>
      <w:color w:val="000000"/>
      <w:sz w:val="16"/>
      <w:szCs w:val="16"/>
      <w:u w:val="none"/>
    </w:rPr>
  </w:style>
  <w:style w:type="paragraph" w:customStyle="1" w:styleId="3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9">
    <w:name w:val="列出段落1"/>
    <w:qFormat/>
    <w:uiPriority w:val="99"/>
    <w:pPr>
      <w:ind w:firstLine="420" w:firstLineChars="200"/>
    </w:pPr>
    <w:rPr>
      <w:rFonts w:hint="eastAsia" w:ascii="Times New Roman" w:hAnsi="Times New Roman" w:eastAsia="宋体" w:cs="Times New Roman"/>
      <w:kern w:val="2"/>
      <w:sz w:val="21"/>
      <w:lang w:val="en-US" w:eastAsia="zh-CN" w:bidi="ar-SA"/>
    </w:rPr>
  </w:style>
  <w:style w:type="paragraph" w:customStyle="1" w:styleId="40">
    <w:name w:val="List Paragraph"/>
    <w:qFormat/>
    <w:uiPriority w:val="0"/>
    <w:pPr>
      <w:ind w:firstLine="420" w:firstLineChars="200"/>
    </w:pPr>
    <w:rPr>
      <w:rFonts w:hint="eastAsia" w:ascii="Times New Roman" w:hAnsi="Times New Roman" w:eastAsia="宋体" w:cs="Arial"/>
      <w:kern w:val="2"/>
      <w:sz w:val="21"/>
      <w:lang w:val="en-US" w:eastAsia="zh-CN" w:bidi="ar-SA"/>
    </w:rPr>
  </w:style>
  <w:style w:type="paragraph" w:customStyle="1" w:styleId="41">
    <w:name w:val="xl77"/>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Arial Unicode MS" w:hAnsi="Arial Unicode MS" w:eastAsia="宋体" w:cs="Times New Roman"/>
      <w:b/>
      <w:bCs/>
      <w:kern w:val="0"/>
      <w:sz w:val="28"/>
      <w:szCs w:val="28"/>
      <w:lang w:val="en-US" w:eastAsia="zh-CN" w:bidi="ar-SA"/>
    </w:rPr>
  </w:style>
  <w:style w:type="paragraph" w:customStyle="1" w:styleId="42">
    <w:name w:val="Plain Text"/>
    <w:qFormat/>
    <w:uiPriority w:val="0"/>
    <w:rPr>
      <w:rFonts w:hint="eastAsia" w:ascii="宋体" w:hAnsi="Courier New" w:eastAsia="宋体" w:cs="Times New Roman"/>
      <w:kern w:val="2"/>
      <w:sz w:val="21"/>
      <w:lang w:val="en-US" w:eastAsia="zh-CN" w:bidi="ar-SA"/>
    </w:rPr>
  </w:style>
  <w:style w:type="paragraph" w:customStyle="1" w:styleId="43">
    <w:name w:val="Normal"/>
    <w:qFormat/>
    <w:uiPriority w:val="0"/>
    <w:pPr>
      <w:widowControl w:val="0"/>
      <w:jc w:val="both"/>
    </w:pPr>
    <w:rPr>
      <w:rFonts w:hint="eastAsia" w:ascii="Times New Roman" w:hAnsi="Times New Roman" w:eastAsia="宋体" w:cs="Times New Roman"/>
      <w:kern w:val="2"/>
      <w:sz w:val="21"/>
      <w:lang w:val="en-US" w:eastAsia="zh-CN" w:bidi="ar-SA"/>
    </w:rPr>
  </w:style>
  <w:style w:type="character" w:customStyle="1" w:styleId="44">
    <w:name w:val="font41"/>
    <w:basedOn w:val="28"/>
    <w:qFormat/>
    <w:uiPriority w:val="0"/>
    <w:rPr>
      <w:rFonts w:hint="default" w:ascii="华文细黑" w:hAnsi="华文细黑" w:eastAsia="华文细黑" w:cs="华文细黑"/>
      <w:color w:val="000000"/>
      <w:sz w:val="22"/>
      <w:szCs w:val="22"/>
      <w:u w:val="none"/>
    </w:rPr>
  </w:style>
  <w:style w:type="character" w:customStyle="1" w:styleId="45">
    <w:name w:val="font22"/>
    <w:basedOn w:val="28"/>
    <w:qFormat/>
    <w:uiPriority w:val="0"/>
    <w:rPr>
      <w:rFonts w:hint="eastAsia" w:ascii="宋体" w:hAnsi="宋体" w:eastAsia="宋体" w:cs="宋体"/>
      <w:color w:val="000000"/>
      <w:sz w:val="22"/>
      <w:szCs w:val="22"/>
      <w:u w:val="none"/>
    </w:rPr>
  </w:style>
  <w:style w:type="character" w:customStyle="1" w:styleId="46">
    <w:name w:val="font222"/>
    <w:basedOn w:val="28"/>
    <w:qFormat/>
    <w:uiPriority w:val="0"/>
    <w:rPr>
      <w:rFonts w:hint="default" w:ascii="华文细黑" w:hAnsi="华文细黑" w:eastAsia="华文细黑" w:cs="华文细黑"/>
      <w:b/>
      <w:bCs/>
      <w:color w:val="FF0000"/>
      <w:sz w:val="22"/>
      <w:szCs w:val="22"/>
      <w:u w:val="none"/>
    </w:rPr>
  </w:style>
  <w:style w:type="character" w:customStyle="1" w:styleId="47">
    <w:name w:val="font231"/>
    <w:basedOn w:val="28"/>
    <w:qFormat/>
    <w:uiPriority w:val="0"/>
    <w:rPr>
      <w:rFonts w:hint="eastAsia" w:ascii="宋体" w:hAnsi="宋体" w:eastAsia="宋体" w:cs="宋体"/>
      <w:b/>
      <w:bCs/>
      <w:color w:val="FF0000"/>
      <w:sz w:val="22"/>
      <w:szCs w:val="22"/>
      <w:u w:val="none"/>
    </w:rPr>
  </w:style>
  <w:style w:type="character" w:customStyle="1" w:styleId="48">
    <w:name w:val="font241"/>
    <w:basedOn w:val="28"/>
    <w:qFormat/>
    <w:uiPriority w:val="0"/>
    <w:rPr>
      <w:rFonts w:hint="eastAsia" w:ascii="微软雅黑" w:hAnsi="微软雅黑" w:eastAsia="微软雅黑" w:cs="微软雅黑"/>
      <w:b/>
      <w:bCs/>
      <w:color w:val="FF0000"/>
      <w:sz w:val="22"/>
      <w:szCs w:val="22"/>
      <w:u w:val="none"/>
    </w:rPr>
  </w:style>
  <w:style w:type="character" w:customStyle="1" w:styleId="49">
    <w:name w:val="font11"/>
    <w:basedOn w:val="28"/>
    <w:qFormat/>
    <w:uiPriority w:val="0"/>
    <w:rPr>
      <w:rFonts w:hint="default" w:ascii="华文细黑" w:hAnsi="华文细黑" w:eastAsia="华文细黑" w:cs="华文细黑"/>
      <w:b/>
      <w:bCs/>
      <w:color w:val="000000"/>
      <w:sz w:val="22"/>
      <w:szCs w:val="22"/>
      <w:u w:val="none"/>
    </w:rPr>
  </w:style>
  <w:style w:type="paragraph" w:customStyle="1" w:styleId="50">
    <w:name w:val="正文首行缩进 21"/>
    <w:basedOn w:val="51"/>
    <w:qFormat/>
    <w:uiPriority w:val="0"/>
    <w:pPr>
      <w:ind w:firstLine="420"/>
    </w:pPr>
  </w:style>
  <w:style w:type="paragraph" w:customStyle="1" w:styleId="51">
    <w:name w:val="Body Text Indent1"/>
    <w:basedOn w:val="1"/>
    <w:next w:val="1"/>
    <w:qFormat/>
    <w:uiPriority w:val="0"/>
    <w:pPr>
      <w:spacing w:after="120"/>
      <w:ind w:left="420" w:leftChars="200"/>
    </w:pPr>
    <w:rPr>
      <w:color w:val="000000"/>
      <w:szCs w:val="21"/>
    </w:rPr>
  </w:style>
  <w:style w:type="paragraph" w:customStyle="1" w:styleId="52">
    <w:name w:val="表格文字"/>
    <w:basedOn w:val="14"/>
    <w:next w:val="8"/>
    <w:qFormat/>
    <w:uiPriority w:val="0"/>
    <w:pPr>
      <w:jc w:val="left"/>
      <w:textAlignment w:val="top"/>
    </w:pPr>
    <w:rPr>
      <w:sz w:val="18"/>
    </w:rPr>
  </w:style>
  <w:style w:type="character" w:customStyle="1" w:styleId="53">
    <w:name w:val="font151"/>
    <w:basedOn w:val="28"/>
    <w:qFormat/>
    <w:uiPriority w:val="0"/>
    <w:rPr>
      <w:rFonts w:hint="default" w:ascii="华文细黑" w:hAnsi="华文细黑" w:eastAsia="华文细黑" w:cs="华文细黑"/>
      <w:color w:val="FF0000"/>
      <w:sz w:val="22"/>
      <w:szCs w:val="22"/>
      <w:u w:val="none"/>
    </w:rPr>
  </w:style>
  <w:style w:type="character" w:customStyle="1" w:styleId="54">
    <w:name w:val="font12"/>
    <w:basedOn w:val="28"/>
    <w:qFormat/>
    <w:uiPriority w:val="0"/>
    <w:rPr>
      <w:rFonts w:hint="default" w:ascii="华文细黑" w:hAnsi="华文细黑" w:eastAsia="华文细黑" w:cs="华文细黑"/>
      <w:color w:val="000000"/>
      <w:sz w:val="22"/>
      <w:szCs w:val="22"/>
      <w:u w:val="none"/>
    </w:rPr>
  </w:style>
  <w:style w:type="character" w:customStyle="1" w:styleId="55">
    <w:name w:val="font171"/>
    <w:basedOn w:val="28"/>
    <w:qFormat/>
    <w:uiPriority w:val="0"/>
    <w:rPr>
      <w:rFonts w:hint="default" w:ascii="华文细黑" w:hAnsi="华文细黑" w:eastAsia="华文细黑" w:cs="华文细黑"/>
      <w:b/>
      <w:bCs/>
      <w:color w:val="FF0000"/>
      <w:sz w:val="22"/>
      <w:szCs w:val="22"/>
      <w:u w:val="none"/>
    </w:rPr>
  </w:style>
  <w:style w:type="paragraph" w:customStyle="1" w:styleId="56">
    <w:name w:val="纯文本11"/>
    <w:basedOn w:val="1"/>
    <w:qFormat/>
    <w:uiPriority w:val="0"/>
    <w:pPr>
      <w:widowControl w:val="0"/>
      <w:jc w:val="both"/>
    </w:pPr>
    <w:rPr>
      <w:rFonts w:ascii="Times New Roman" w:hAnsi="Courier New" w:cs="Times New Roman"/>
      <w:kern w:val="2"/>
      <w:sz w:val="21"/>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4483</Words>
  <Characters>4983</Characters>
  <Lines>0</Lines>
  <Paragraphs>0</Paragraphs>
  <TotalTime>24</TotalTime>
  <ScaleCrop>false</ScaleCrop>
  <LinksUpToDate>false</LinksUpToDate>
  <CharactersWithSpaces>5482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2025-11-12T02:51:00Z</dcterms:created>
  <dc:creator>Administrator</dc:creator>
  <cp:lastModifiedBy>cj</cp:lastModifiedBy>
  <dcterms:modified xsi:type="dcterms:W3CDTF">2026-06-29T02:44:32Z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eyJoZGlkIjoiODlkNTQ1N2U5NTA2ODUzNGI5YmUzMzNiNTdkOGVhMGUiLCJ1c2VySWQiOiI1NDU5MDY0NTcifQ==</vt:lpwstr>
  </property>
  <property fmtid="{D5CDD505-2E9C-101B-9397-08002B2CF9AE}" pid="4" name="ICV">
    <vt:lpwstr>9FD2DBDDD4544922B6368A784C5A5600_13</vt:lpwstr>
  </property>
</Properties>
</file>