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color w:val="000000" w:themeColor="text1"/>
                <w:sz w:val="36"/>
                <w:highlight w:val="none"/>
                <w14:textFill>
                  <w14:solidFill>
                    <w14:schemeClr w14:val="tx1"/>
                  </w14:solidFill>
                </w14:textFill>
              </w:rPr>
            </w:pPr>
          </w:p>
          <w:p>
            <w:pPr>
              <w:jc w:val="center"/>
              <w:rPr>
                <w:rFonts w:ascii="宋体" w:hAnsi="宋体"/>
                <w:color w:val="000000" w:themeColor="text1"/>
                <w:sz w:val="84"/>
                <w:szCs w:val="84"/>
                <w:highlight w:val="none"/>
                <w14:textFill>
                  <w14:solidFill>
                    <w14:schemeClr w14:val="tx1"/>
                  </w14:solidFill>
                </w14:textFill>
              </w:rPr>
            </w:pPr>
            <w:r>
              <w:rPr>
                <w:rFonts w:hint="eastAsia" w:ascii="宋体" w:hAnsi="宋体"/>
                <w:color w:val="000000" w:themeColor="text1"/>
                <w:sz w:val="84"/>
                <w:szCs w:val="84"/>
                <w:highlight w:val="none"/>
                <w14:textFill>
                  <w14:solidFill>
                    <w14:schemeClr w14:val="tx1"/>
                  </w14:solidFill>
                </w14:textFill>
              </w:rPr>
              <w:t>平  阳  县</w:t>
            </w:r>
          </w:p>
          <w:p>
            <w:pPr>
              <w:jc w:val="center"/>
              <w:rPr>
                <w:rFonts w:ascii="宋体" w:hAnsi="宋体"/>
                <w:color w:val="000000" w:themeColor="text1"/>
                <w:sz w:val="84"/>
                <w:szCs w:val="84"/>
                <w:highlight w:val="none"/>
                <w14:textFill>
                  <w14:solidFill>
                    <w14:schemeClr w14:val="tx1"/>
                  </w14:solidFill>
                </w14:textFill>
              </w:rPr>
            </w:pPr>
            <w:r>
              <w:rPr>
                <w:rFonts w:hint="eastAsia" w:ascii="宋体" w:hAnsi="宋体"/>
                <w:color w:val="000000" w:themeColor="text1"/>
                <w:sz w:val="84"/>
                <w:szCs w:val="84"/>
                <w:highlight w:val="none"/>
                <w14:textFill>
                  <w14:solidFill>
                    <w14:schemeClr w14:val="tx1"/>
                  </w14:solidFill>
                </w14:textFill>
              </w:rPr>
              <w:t>国有企业采购招标文件</w:t>
            </w:r>
          </w:p>
          <w:p>
            <w:pPr>
              <w:spacing w:line="440" w:lineRule="exact"/>
              <w:ind w:left="1148"/>
              <w:jc w:val="center"/>
              <w:rPr>
                <w:rFonts w:ascii="宋体" w:hAnsi="宋体" w:cs="宋体"/>
                <w:bCs/>
                <w:color w:val="000000" w:themeColor="text1"/>
                <w:sz w:val="28"/>
                <w:highlight w:val="none"/>
                <w14:textFill>
                  <w14:solidFill>
                    <w14:schemeClr w14:val="tx1"/>
                  </w14:solidFill>
                </w14:textFill>
              </w:rPr>
            </w:pPr>
          </w:p>
          <w:p>
            <w:pPr>
              <w:pStyle w:val="22"/>
              <w:spacing w:before="120" w:after="120"/>
              <w:ind w:left="447" w:hanging="447"/>
              <w:rPr>
                <w:color w:val="000000" w:themeColor="text1"/>
                <w:highlight w:val="none"/>
                <w14:textFill>
                  <w14:solidFill>
                    <w14:schemeClr w14:val="tx1"/>
                  </w14:solidFill>
                </w14:textFill>
              </w:rPr>
            </w:pPr>
          </w:p>
          <w:p>
            <w:pPr>
              <w:spacing w:line="440" w:lineRule="exact"/>
              <w:rPr>
                <w:rFonts w:ascii="宋体" w:hAnsi="宋体" w:cs="宋体"/>
                <w:b/>
                <w:bCs/>
                <w:color w:val="000000" w:themeColor="text1"/>
                <w:sz w:val="28"/>
                <w:highlight w:val="none"/>
                <w14:textFill>
                  <w14:solidFill>
                    <w14:schemeClr w14:val="tx1"/>
                  </w14:solidFill>
                </w14:textFill>
              </w:rPr>
            </w:pPr>
            <w:r>
              <w:rPr>
                <w:rFonts w:hint="eastAsia" w:ascii="宋体" w:hAnsi="宋体" w:cs="宋体"/>
                <w:b/>
                <w:bCs/>
                <w:color w:val="000000" w:themeColor="text1"/>
                <w:sz w:val="28"/>
                <w:highlight w:val="none"/>
                <w14:textFill>
                  <w14:solidFill>
                    <w14:schemeClr w14:val="tx1"/>
                  </w14:solidFill>
                </w14:textFill>
              </w:rPr>
              <w:t xml:space="preserve">                                         </w:t>
            </w:r>
          </w:p>
          <w:p>
            <w:pPr>
              <w:spacing w:line="460" w:lineRule="atLeast"/>
              <w:ind w:left="3763" w:leftChars="1026" w:hanging="1506" w:hangingChars="500"/>
              <w:rPr>
                <w:rFonts w:hint="eastAsia" w:ascii="宋体" w:hAnsi="宋体" w:eastAsia="宋体"/>
                <w:b/>
                <w:color w:val="000000" w:themeColor="text1"/>
                <w:sz w:val="30"/>
                <w:szCs w:val="30"/>
                <w:highlight w:val="none"/>
                <w:lang w:eastAsia="zh-CN"/>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项目名称：</w:t>
            </w:r>
            <w:r>
              <w:rPr>
                <w:rFonts w:hint="eastAsia" w:ascii="宋体" w:hAnsi="宋体"/>
                <w:b/>
                <w:color w:val="000000" w:themeColor="text1"/>
                <w:sz w:val="30"/>
                <w:szCs w:val="30"/>
                <w:highlight w:val="none"/>
                <w:lang w:eastAsia="zh-CN"/>
                <w14:textFill>
                  <w14:solidFill>
                    <w14:schemeClr w14:val="tx1"/>
                  </w14:solidFill>
                </w14:textFill>
              </w:rPr>
              <w:t>南雁饭店家具采购项目</w:t>
            </w:r>
          </w:p>
          <w:p>
            <w:pPr>
              <w:spacing w:line="460" w:lineRule="atLeast"/>
              <w:ind w:left="1320" w:leftChars="600" w:firstLine="904" w:firstLineChars="300"/>
              <w:rPr>
                <w:rFonts w:hint="eastAsia"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招标编号：</w:t>
            </w:r>
            <w:r>
              <w:rPr>
                <w:rFonts w:hint="eastAsia" w:ascii="宋体" w:hAnsi="宋体"/>
                <w:b/>
                <w:color w:val="000000" w:themeColor="text1"/>
                <w:sz w:val="30"/>
                <w:szCs w:val="30"/>
                <w:highlight w:val="none"/>
                <w:lang w:val="en-US" w:eastAsia="zh-CN"/>
                <w14:textFill>
                  <w14:solidFill>
                    <w14:schemeClr w14:val="tx1"/>
                  </w14:solidFill>
                </w14:textFill>
              </w:rPr>
              <w:t>PYCG210323017</w:t>
            </w:r>
          </w:p>
          <w:p>
            <w:pPr>
              <w:spacing w:line="440" w:lineRule="exact"/>
              <w:ind w:left="1320" w:leftChars="600" w:firstLine="904" w:firstLineChars="300"/>
              <w:rPr>
                <w:rFonts w:hint="eastAsia" w:ascii="宋体" w:hAnsi="宋体"/>
                <w:b/>
                <w:color w:val="000000" w:themeColor="text1"/>
                <w:sz w:val="30"/>
                <w:szCs w:val="30"/>
                <w:highlight w:val="none"/>
                <w14:textFill>
                  <w14:solidFill>
                    <w14:schemeClr w14:val="tx1"/>
                  </w14:solidFill>
                </w14:textFill>
              </w:rPr>
            </w:pPr>
          </w:p>
          <w:p>
            <w:pPr>
              <w:pStyle w:val="39"/>
              <w:rPr>
                <w:rFonts w:hint="eastAsia" w:cs="宋体"/>
                <w:color w:val="000000" w:themeColor="text1"/>
                <w:highlight w:val="none"/>
                <w:lang w:val="en-US" w:eastAsia="zh-CN"/>
                <w14:textFill>
                  <w14:solidFill>
                    <w14:schemeClr w14:val="tx1"/>
                  </w14:solidFill>
                </w14:textFill>
              </w:rPr>
            </w:pPr>
          </w:p>
          <w:p>
            <w:pPr>
              <w:spacing w:line="440" w:lineRule="exact"/>
              <w:ind w:firstLine="2117" w:firstLineChars="703"/>
              <w:rPr>
                <w:rFonts w:hint="eastAsia" w:ascii="宋体" w:hAnsi="宋体" w:eastAsia="宋体" w:cs="宋体"/>
                <w:b/>
                <w:color w:val="000000" w:themeColor="text1"/>
                <w:sz w:val="30"/>
                <w:szCs w:val="30"/>
                <w:highlight w:val="none"/>
                <w:lang w:eastAsia="zh-CN"/>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t xml:space="preserve">采 购 人: </w:t>
            </w:r>
            <w:r>
              <w:rPr>
                <w:rFonts w:hint="eastAsia" w:ascii="宋体" w:hAnsi="宋体" w:cs="宋体"/>
                <w:b/>
                <w:color w:val="000000" w:themeColor="text1"/>
                <w:sz w:val="30"/>
                <w:szCs w:val="30"/>
                <w:highlight w:val="none"/>
                <w:lang w:eastAsia="zh-CN"/>
                <w14:textFill>
                  <w14:solidFill>
                    <w14:schemeClr w14:val="tx1"/>
                  </w14:solidFill>
                </w14:textFill>
              </w:rPr>
              <w:t>平阳县旅游发展投资有限公司</w:t>
            </w:r>
          </w:p>
          <w:p>
            <w:pPr>
              <w:spacing w:line="440" w:lineRule="exact"/>
              <w:ind w:firstLine="2108" w:firstLineChars="700"/>
              <w:rPr>
                <w:rFonts w:hint="default" w:ascii="宋体" w:hAnsi="宋体" w:eastAsia="宋体" w:cs="宋体"/>
                <w:b/>
                <w:color w:val="000000" w:themeColor="text1"/>
                <w:sz w:val="30"/>
                <w:szCs w:val="30"/>
                <w:highlight w:val="none"/>
                <w:lang w:val="en-US" w:eastAsia="zh-CN"/>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t xml:space="preserve">联 系 人: </w:t>
            </w:r>
            <w:r>
              <w:rPr>
                <w:rFonts w:hint="eastAsia" w:ascii="宋体" w:hAnsi="宋体" w:cs="宋体"/>
                <w:b/>
                <w:color w:val="000000" w:themeColor="text1"/>
                <w:sz w:val="30"/>
                <w:szCs w:val="30"/>
                <w:highlight w:val="none"/>
                <w:lang w:val="en-US" w:eastAsia="zh-CN"/>
                <w14:textFill>
                  <w14:solidFill>
                    <w14:schemeClr w14:val="tx1"/>
                  </w14:solidFill>
                </w14:textFill>
              </w:rPr>
              <w:t>倪先生</w:t>
            </w:r>
          </w:p>
          <w:p>
            <w:pPr>
              <w:spacing w:line="440" w:lineRule="exact"/>
              <w:ind w:firstLine="2117" w:firstLineChars="703"/>
              <w:rPr>
                <w:rFonts w:hint="eastAsia" w:ascii="宋体" w:hAnsi="宋体" w:cs="宋体"/>
                <w:b/>
                <w:color w:val="000000" w:themeColor="text1"/>
                <w:sz w:val="30"/>
                <w:szCs w:val="30"/>
                <w:highlight w:val="none"/>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t>联系电话：</w:t>
            </w:r>
            <w:r>
              <w:rPr>
                <w:rFonts w:hint="eastAsia" w:ascii="宋体" w:hAnsi="宋体" w:cs="宋体"/>
                <w:b/>
                <w:color w:val="000000" w:themeColor="text1"/>
                <w:sz w:val="30"/>
                <w:szCs w:val="30"/>
                <w:highlight w:val="none"/>
                <w:lang w:val="en-US" w:eastAsia="zh-CN"/>
                <w14:textFill>
                  <w14:solidFill>
                    <w14:schemeClr w14:val="tx1"/>
                  </w14:solidFill>
                </w14:textFill>
              </w:rPr>
              <w:t>0577-63168022</w:t>
            </w:r>
            <w:r>
              <w:rPr>
                <w:rFonts w:hint="eastAsia" w:ascii="宋体" w:hAnsi="宋体" w:cs="宋体"/>
                <w:b/>
                <w:color w:val="000000" w:themeColor="text1"/>
                <w:sz w:val="30"/>
                <w:szCs w:val="30"/>
                <w:highlight w:val="none"/>
                <w14:textFill>
                  <w14:solidFill>
                    <w14:schemeClr w14:val="tx1"/>
                  </w14:solidFill>
                </w14:textFill>
              </w:rPr>
              <w:t xml:space="preserve"> </w:t>
            </w:r>
          </w:p>
          <w:p>
            <w:pPr>
              <w:spacing w:line="440" w:lineRule="exact"/>
              <w:ind w:left="1320" w:leftChars="600" w:firstLine="904" w:firstLineChars="300"/>
              <w:rPr>
                <w:rFonts w:hint="eastAsia" w:ascii="宋体" w:hAnsi="宋体"/>
                <w:b/>
                <w:color w:val="000000" w:themeColor="text1"/>
                <w:sz w:val="30"/>
                <w:szCs w:val="30"/>
                <w:highlight w:val="none"/>
                <w14:textFill>
                  <w14:solidFill>
                    <w14:schemeClr w14:val="tx1"/>
                  </w14:solidFill>
                </w14:textFill>
              </w:rPr>
            </w:pPr>
          </w:p>
          <w:p>
            <w:pPr>
              <w:spacing w:line="440" w:lineRule="exact"/>
              <w:ind w:left="1320" w:leftChars="600" w:firstLine="904" w:firstLineChars="300"/>
              <w:rPr>
                <w:rFonts w:hint="eastAsia" w:ascii="宋体" w:hAnsi="宋体"/>
                <w:b/>
                <w:color w:val="000000" w:themeColor="text1"/>
                <w:sz w:val="30"/>
                <w:szCs w:val="30"/>
                <w:highlight w:val="none"/>
                <w14:textFill>
                  <w14:solidFill>
                    <w14:schemeClr w14:val="tx1"/>
                  </w14:solidFill>
                </w14:textFill>
              </w:rPr>
            </w:pPr>
          </w:p>
          <w:p>
            <w:pPr>
              <w:spacing w:line="440" w:lineRule="exact"/>
              <w:ind w:firstLine="2117" w:firstLineChars="703"/>
              <w:rPr>
                <w:rFonts w:hint="eastAsia" w:ascii="宋体" w:hAnsi="宋体" w:cs="宋体"/>
                <w:b/>
                <w:color w:val="000000" w:themeColor="text1"/>
                <w:sz w:val="30"/>
                <w:szCs w:val="30"/>
                <w:highlight w:val="none"/>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t>代理机构：浙江名进建设项目管理有限公司</w:t>
            </w:r>
          </w:p>
          <w:p>
            <w:pPr>
              <w:spacing w:line="440" w:lineRule="exact"/>
              <w:ind w:firstLine="2117" w:firstLineChars="703"/>
              <w:rPr>
                <w:rFonts w:hint="eastAsia" w:ascii="宋体" w:hAnsi="宋体" w:cs="宋体"/>
                <w:b/>
                <w:color w:val="000000" w:themeColor="text1"/>
                <w:sz w:val="30"/>
                <w:szCs w:val="30"/>
                <w:highlight w:val="none"/>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t>联 系 人：周女士</w:t>
            </w:r>
          </w:p>
          <w:p>
            <w:pPr>
              <w:spacing w:line="440" w:lineRule="exact"/>
              <w:ind w:firstLine="2117" w:firstLineChars="703"/>
              <w:rPr>
                <w:rFonts w:hint="eastAsia" w:ascii="宋体" w:hAnsi="宋体" w:cs="宋体"/>
                <w:b/>
                <w:color w:val="000000" w:themeColor="text1"/>
                <w:sz w:val="30"/>
                <w:szCs w:val="30"/>
                <w:highlight w:val="none"/>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t>联系电话：0577-63639288</w:t>
            </w:r>
          </w:p>
          <w:p>
            <w:pPr>
              <w:spacing w:line="440" w:lineRule="exact"/>
              <w:ind w:firstLine="2117" w:firstLineChars="703"/>
              <w:rPr>
                <w:rFonts w:hint="eastAsia" w:ascii="宋体" w:hAnsi="宋体" w:cs="宋体"/>
                <w:b/>
                <w:color w:val="000000" w:themeColor="text1"/>
                <w:sz w:val="30"/>
                <w:szCs w:val="30"/>
                <w:highlight w:val="none"/>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t>联系传真：0577-63639288</w:t>
            </w:r>
          </w:p>
          <w:p>
            <w:pPr>
              <w:spacing w:line="440" w:lineRule="exact"/>
              <w:ind w:firstLine="2117" w:firstLineChars="703"/>
              <w:rPr>
                <w:rFonts w:hint="eastAsia" w:ascii="宋体" w:hAnsi="宋体"/>
                <w:b/>
                <w:color w:val="000000" w:themeColor="text1"/>
                <w:sz w:val="30"/>
                <w:szCs w:val="30"/>
                <w:highlight w:val="none"/>
                <w14:textFill>
                  <w14:solidFill>
                    <w14:schemeClr w14:val="tx1"/>
                  </w14:solidFill>
                </w14:textFill>
              </w:rPr>
            </w:pPr>
          </w:p>
          <w:p>
            <w:pPr>
              <w:spacing w:line="440" w:lineRule="exact"/>
              <w:jc w:val="center"/>
              <w:rPr>
                <w:rFonts w:hint="eastAsia" w:ascii="宋体" w:hAnsi="宋体"/>
                <w:b/>
                <w:color w:val="000000" w:themeColor="text1"/>
                <w:sz w:val="30"/>
                <w:szCs w:val="30"/>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rPr>
                <w:rFonts w:hint="eastAsia"/>
                <w:color w:val="000000" w:themeColor="text1"/>
                <w:highlight w:val="none"/>
                <w14:textFill>
                  <w14:solidFill>
                    <w14:schemeClr w14:val="tx1"/>
                  </w14:solidFill>
                </w14:textFill>
              </w:rPr>
            </w:pPr>
          </w:p>
          <w:p>
            <w:pPr>
              <w:spacing w:line="440" w:lineRule="exact"/>
              <w:jc w:val="center"/>
              <w:rPr>
                <w:rFonts w:ascii="宋体" w:hAnsi="宋体" w:cs="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lang w:val="en-US" w:eastAsia="zh-CN"/>
                <w14:textFill>
                  <w14:solidFill>
                    <w14:schemeClr w14:val="tx1"/>
                  </w14:solidFill>
                </w14:textFill>
              </w:rPr>
              <w:t>二○二一年三月</w:t>
            </w:r>
          </w:p>
          <w:p>
            <w:pPr>
              <w:spacing w:line="440" w:lineRule="exact"/>
              <w:ind w:firstLine="2117" w:firstLineChars="703"/>
              <w:rPr>
                <w:rFonts w:ascii="宋体" w:hAnsi="宋体" w:cs="宋体"/>
                <w:b/>
                <w:color w:val="000000" w:themeColor="text1"/>
                <w:sz w:val="30"/>
                <w:szCs w:val="30"/>
                <w:highlight w:val="none"/>
                <w14:textFill>
                  <w14:solidFill>
                    <w14:schemeClr w14:val="tx1"/>
                  </w14:solidFill>
                </w14:textFill>
              </w:rPr>
            </w:pPr>
          </w:p>
          <w:p>
            <w:pPr>
              <w:pStyle w:val="27"/>
              <w:ind w:left="0" w:leftChars="0"/>
              <w:jc w:val="center"/>
              <w:rPr>
                <w:rFonts w:ascii="宋体" w:hAnsi="宋体" w:cs="宋体"/>
                <w:b/>
                <w:color w:val="000000" w:themeColor="text1"/>
                <w:sz w:val="30"/>
                <w:szCs w:val="30"/>
                <w:highlight w:val="none"/>
                <w:lang w:val="en-US" w:eastAsia="zh-CN"/>
                <w14:textFill>
                  <w14:solidFill>
                    <w14:schemeClr w14:val="tx1"/>
                  </w14:solidFill>
                </w14:textFill>
              </w:rPr>
            </w:pPr>
            <w:r>
              <w:rPr>
                <w:rFonts w:hint="eastAsia" w:ascii="宋体" w:hAnsi="宋体" w:cs="宋体"/>
                <w:b/>
                <w:color w:val="000000" w:themeColor="text1"/>
                <w:sz w:val="30"/>
                <w:szCs w:val="30"/>
                <w:highlight w:val="none"/>
                <w:lang w:val="en-US" w:eastAsia="zh-CN"/>
                <w14:textFill>
                  <w14:solidFill>
                    <w14:schemeClr w14:val="tx1"/>
                  </w14:solidFill>
                </w14:textFill>
              </w:rPr>
              <w:t xml:space="preserve">    </w:t>
            </w:r>
          </w:p>
          <w:p>
            <w:pPr>
              <w:rPr>
                <w:rFonts w:ascii="宋体" w:hAnsi="宋体" w:cs="宋体"/>
                <w:color w:val="000000" w:themeColor="text1"/>
                <w:highlight w:val="none"/>
                <w14:textFill>
                  <w14:solidFill>
                    <w14:schemeClr w14:val="tx1"/>
                  </w14:solidFill>
                </w14:textFill>
              </w:rPr>
            </w:pPr>
          </w:p>
          <w:p>
            <w:pPr>
              <w:rPr>
                <w:rFonts w:ascii="宋体" w:hAnsi="宋体" w:cs="宋体"/>
                <w:color w:val="000000" w:themeColor="text1"/>
                <w:highlight w:val="none"/>
                <w14:textFill>
                  <w14:solidFill>
                    <w14:schemeClr w14:val="tx1"/>
                  </w14:solidFill>
                </w14:textFill>
              </w:rPr>
            </w:pPr>
          </w:p>
        </w:tc>
      </w:tr>
    </w:tbl>
    <w:p>
      <w:pPr>
        <w:snapToGrid w:val="0"/>
        <w:spacing w:line="360" w:lineRule="atLeast"/>
        <w:jc w:val="center"/>
        <w:rPr>
          <w:rFonts w:hint="eastAsia" w:ascii="宋体" w:hAnsi="宋体" w:cs="宋体"/>
          <w:b/>
          <w:bCs/>
          <w:color w:val="000000" w:themeColor="text1"/>
          <w:sz w:val="36"/>
          <w:szCs w:val="28"/>
          <w:highlight w:val="none"/>
          <w14:textFill>
            <w14:solidFill>
              <w14:schemeClr w14:val="tx1"/>
            </w14:solidFill>
          </w14:textFill>
        </w:rPr>
        <w:sectPr>
          <w:footerReference r:id="rId5" w:type="first"/>
          <w:footerReference r:id="rId3" w:type="default"/>
          <w:footerReference r:id="rId4" w:type="even"/>
          <w:pgSz w:w="11907" w:h="16840"/>
          <w:pgMar w:top="1134" w:right="1021" w:bottom="1134" w:left="1021" w:header="720" w:footer="720" w:gutter="0"/>
          <w:pgNumType w:start="1"/>
          <w:cols w:space="720" w:num="1"/>
          <w:titlePg/>
          <w:docGrid w:linePitch="286" w:charSpace="-3831"/>
        </w:sectPr>
      </w:pPr>
    </w:p>
    <w:p>
      <w:pPr>
        <w:snapToGrid w:val="0"/>
        <w:spacing w:line="360" w:lineRule="atLeast"/>
        <w:jc w:val="both"/>
        <w:rPr>
          <w:rFonts w:hint="eastAsia" w:ascii="宋体" w:hAnsi="宋体" w:cs="宋体"/>
          <w:b/>
          <w:bCs/>
          <w:color w:val="000000" w:themeColor="text1"/>
          <w:sz w:val="36"/>
          <w:szCs w:val="28"/>
          <w:highlight w:val="none"/>
          <w14:textFill>
            <w14:solidFill>
              <w14:schemeClr w14:val="tx1"/>
            </w14:solidFill>
          </w14:textFill>
        </w:rPr>
      </w:pPr>
    </w:p>
    <w:p>
      <w:pPr>
        <w:snapToGrid w:val="0"/>
        <w:spacing w:line="360" w:lineRule="atLeast"/>
        <w:jc w:val="center"/>
        <w:rPr>
          <w:rFonts w:ascii="宋体" w:hAnsi="宋体" w:cs="宋体"/>
          <w:b/>
          <w:bCs/>
          <w:color w:val="000000" w:themeColor="text1"/>
          <w:sz w:val="36"/>
          <w:szCs w:val="28"/>
          <w:highlight w:val="none"/>
          <w14:textFill>
            <w14:solidFill>
              <w14:schemeClr w14:val="tx1"/>
            </w14:solidFill>
          </w14:textFill>
        </w:rPr>
      </w:pPr>
      <w:r>
        <w:rPr>
          <w:rFonts w:hint="eastAsia" w:ascii="宋体" w:hAnsi="宋体" w:cs="宋体"/>
          <w:b/>
          <w:bCs/>
          <w:color w:val="000000" w:themeColor="text1"/>
          <w:sz w:val="36"/>
          <w:szCs w:val="28"/>
          <w:highlight w:val="none"/>
          <w14:textFill>
            <w14:solidFill>
              <w14:schemeClr w14:val="tx1"/>
            </w14:solidFill>
          </w14:textFill>
        </w:rPr>
        <w:t>投标保证金办理注意事项</w:t>
      </w:r>
    </w:p>
    <w:p>
      <w:pPr>
        <w:snapToGrid w:val="0"/>
        <w:spacing w:line="360" w:lineRule="atLeast"/>
        <w:jc w:val="center"/>
        <w:rPr>
          <w:rFonts w:ascii="宋体" w:hAnsi="宋体" w:cs="宋体"/>
          <w:color w:val="000000" w:themeColor="text1"/>
          <w:sz w:val="44"/>
          <w:szCs w:val="28"/>
          <w:highlight w:val="none"/>
          <w14:textFill>
            <w14:solidFill>
              <w14:schemeClr w14:val="tx1"/>
            </w14:solidFill>
          </w14:textFill>
        </w:rPr>
      </w:pPr>
    </w:p>
    <w:p>
      <w:pPr>
        <w:snapToGrid w:val="0"/>
        <w:spacing w:line="880" w:lineRule="exact"/>
        <w:ind w:left="240" w:hanging="240" w:hangingChars="10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Cs w:val="22"/>
          <w:highlight w:val="none"/>
          <w14:textFill>
            <w14:solidFill>
              <w14:schemeClr w14:val="tx1"/>
            </w14:solidFill>
          </w14:textFill>
        </w:rPr>
        <w:t>为了您的投标工作顺利进行，投标前请按规定时间先将投标保证金从供应商账户转入招标文件规定的银行账户,并确认到账。</w:t>
      </w:r>
    </w:p>
    <w:p>
      <w:pPr>
        <w:snapToGrid w:val="0"/>
        <w:spacing w:line="880" w:lineRule="exact"/>
        <w:rPr>
          <w:rFonts w:hint="eastAsia" w:ascii="宋体" w:hAnsi="宋体" w:eastAsia="宋体" w:cs="宋体"/>
          <w:color w:val="000000" w:themeColor="text1"/>
          <w:szCs w:val="22"/>
          <w:highlight w:val="none"/>
          <w:lang w:eastAsia="zh-CN"/>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●为了帮助您选择快捷的保证金支付结算方式，请您联系平阳县公共资源交易中心保证金结算窗口：咨询电话：(0577)63193058 </w:t>
      </w:r>
      <w:r>
        <w:rPr>
          <w:rFonts w:hint="eastAsia" w:ascii="宋体" w:hAnsi="宋体" w:cs="宋体"/>
          <w:color w:val="000000" w:themeColor="text1"/>
          <w:szCs w:val="22"/>
          <w:highlight w:val="none"/>
          <w:lang w:eastAsia="zh-CN"/>
          <w14:textFill>
            <w14:solidFill>
              <w14:schemeClr w14:val="tx1"/>
            </w14:solidFill>
          </w14:textFill>
        </w:rPr>
        <w:t>周女士</w:t>
      </w:r>
    </w:p>
    <w:p>
      <w:pPr>
        <w:snapToGrid w:val="0"/>
        <w:spacing w:line="880" w:lineRule="exac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w:t>
      </w:r>
      <w:r>
        <w:rPr>
          <w:rFonts w:hint="eastAsia" w:ascii="宋体" w:hAnsi="宋体" w:cs="宋体"/>
          <w:color w:val="000000" w:themeColor="text1"/>
          <w:kern w:val="0"/>
          <w:szCs w:val="22"/>
          <w:highlight w:val="none"/>
          <w14:textFill>
            <w14:solidFill>
              <w14:schemeClr w14:val="tx1"/>
            </w14:solidFill>
          </w14:textFill>
        </w:rPr>
        <w:t>交付方式:汇票/支票/银行转账/</w:t>
      </w:r>
      <w:r>
        <w:rPr>
          <w:rFonts w:hint="eastAsia" w:ascii="宋体" w:hAnsi="宋体" w:cs="宋体"/>
          <w:color w:val="000000" w:themeColor="text1"/>
          <w:szCs w:val="22"/>
          <w:highlight w:val="none"/>
          <w14:textFill>
            <w14:solidFill>
              <w14:schemeClr w14:val="tx1"/>
            </w14:solidFill>
          </w14:textFill>
        </w:rPr>
        <w:t>其他结算方式；不得以现金方式存入。</w:t>
      </w:r>
    </w:p>
    <w:p>
      <w:pPr>
        <w:snapToGrid w:val="0"/>
        <w:spacing w:line="880" w:lineRule="exact"/>
        <w:ind w:left="220" w:hanging="220" w:hanging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000000" w:themeColor="text1"/>
          <w:szCs w:val="22"/>
          <w:highlight w:val="none"/>
          <w14:textFill>
            <w14:solidFill>
              <w14:schemeClr w14:val="tx1"/>
            </w14:solidFill>
          </w14:textFill>
        </w:rPr>
        <w:t>平阳县公共资源交易中心直接退还到原汇入账户，</w:t>
      </w:r>
      <w:r>
        <w:rPr>
          <w:rFonts w:hint="eastAsia" w:ascii="宋体" w:hAnsi="宋体" w:cs="宋体"/>
          <w:color w:val="000000" w:themeColor="text1"/>
          <w:highlight w:val="none"/>
          <w14:textFill>
            <w14:solidFill>
              <w14:schemeClr w14:val="tx1"/>
            </w14:solidFill>
          </w14:textFill>
        </w:rPr>
        <w:t>无须供应商出具保证金收据。</w:t>
      </w:r>
    </w:p>
    <w:p>
      <w:pPr>
        <w:snapToGrid w:val="0"/>
        <w:spacing w:line="880" w:lineRule="exact"/>
        <w:ind w:left="220" w:hanging="220" w:hanging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●温馨提醒：</w:t>
      </w:r>
      <w:r>
        <w:rPr>
          <w:rFonts w:hint="eastAsia" w:ascii="宋体" w:hAnsi="宋体" w:cs="宋体"/>
          <w:color w:val="000000" w:themeColor="text1"/>
          <w:highlight w:val="none"/>
          <w14:textFill>
            <w14:solidFill>
              <w14:schemeClr w14:val="tx1"/>
            </w14:solidFill>
          </w14:textFill>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color w:val="000000" w:themeColor="text1"/>
          <w:szCs w:val="22"/>
          <w:highlight w:val="none"/>
          <w14:textFill>
            <w14:solidFill>
              <w14:schemeClr w14:val="tx1"/>
            </w14:solidFill>
          </w14:textFill>
        </w:rPr>
      </w:pPr>
    </w:p>
    <w:p>
      <w:pPr>
        <w:snapToGrid w:val="0"/>
        <w:spacing w:line="360" w:lineRule="atLeast"/>
        <w:ind w:left="220" w:hanging="220" w:hangingChars="100"/>
        <w:rPr>
          <w:rFonts w:ascii="宋体" w:hAnsi="宋体" w:cs="宋体"/>
          <w:color w:val="000000" w:themeColor="text1"/>
          <w:szCs w:val="22"/>
          <w:highlight w:val="none"/>
          <w14:textFill>
            <w14:solidFill>
              <w14:schemeClr w14:val="tx1"/>
            </w14:solidFill>
          </w14:textFill>
        </w:rPr>
      </w:pPr>
    </w:p>
    <w:p>
      <w:pPr>
        <w:jc w:val="center"/>
        <w:rPr>
          <w:rFonts w:ascii="宋体" w:hAnsi="宋体" w:cs="宋体"/>
          <w:b/>
          <w:bCs/>
          <w:color w:val="000000" w:themeColor="text1"/>
          <w:szCs w:val="22"/>
          <w:highlight w:val="none"/>
          <w14:textFill>
            <w14:solidFill>
              <w14:schemeClr w14:val="tx1"/>
            </w14:solidFill>
          </w14:textFill>
        </w:rPr>
      </w:pPr>
    </w:p>
    <w:p>
      <w:pPr>
        <w:widowControl/>
        <w:tabs>
          <w:tab w:val="left" w:pos="2019"/>
        </w:tabs>
        <w:jc w:val="righ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平阳县公共资源交易中心</w:t>
      </w:r>
    </w:p>
    <w:p>
      <w:pPr>
        <w:widowControl/>
        <w:tabs>
          <w:tab w:val="left" w:pos="2019"/>
        </w:tabs>
        <w:jc w:val="center"/>
        <w:rPr>
          <w:rFonts w:ascii="宋体" w:hAnsi="宋体" w:cs="宋体"/>
          <w:color w:val="000000" w:themeColor="text1"/>
          <w:szCs w:val="22"/>
          <w:highlight w:val="none"/>
          <w14:textFill>
            <w14:solidFill>
              <w14:schemeClr w14:val="tx1"/>
            </w14:solidFill>
          </w14:textFill>
        </w:rPr>
      </w:pPr>
    </w:p>
    <w:p>
      <w:pPr>
        <w:widowControl/>
        <w:tabs>
          <w:tab w:val="left" w:pos="2019"/>
        </w:tabs>
        <w:jc w:val="center"/>
        <w:rPr>
          <w:rFonts w:ascii="宋体" w:hAnsi="宋体" w:cs="宋体"/>
          <w:color w:val="000000" w:themeColor="text1"/>
          <w:szCs w:val="22"/>
          <w:highlight w:val="none"/>
          <w14:textFill>
            <w14:solidFill>
              <w14:schemeClr w14:val="tx1"/>
            </w14:solidFill>
          </w14:textFill>
        </w:rPr>
      </w:pPr>
    </w:p>
    <w:p>
      <w:pPr>
        <w:widowControl/>
        <w:tabs>
          <w:tab w:val="left" w:pos="2019"/>
        </w:tabs>
        <w:jc w:val="center"/>
        <w:rPr>
          <w:rFonts w:ascii="宋体" w:hAnsi="宋体" w:cs="宋体"/>
          <w:color w:val="000000" w:themeColor="text1"/>
          <w:szCs w:val="22"/>
          <w:highlight w:val="none"/>
          <w14:textFill>
            <w14:solidFill>
              <w14:schemeClr w14:val="tx1"/>
            </w14:solidFill>
          </w14:textFill>
        </w:rPr>
      </w:pPr>
    </w:p>
    <w:p>
      <w:pPr>
        <w:widowControl/>
        <w:tabs>
          <w:tab w:val="left" w:pos="2019"/>
        </w:tabs>
        <w:jc w:val="center"/>
        <w:rPr>
          <w:rFonts w:ascii="宋体" w:hAnsi="宋体" w:cs="宋体"/>
          <w:color w:val="000000" w:themeColor="text1"/>
          <w:szCs w:val="22"/>
          <w:highlight w:val="none"/>
          <w14:textFill>
            <w14:solidFill>
              <w14:schemeClr w14:val="tx1"/>
            </w14:solidFill>
          </w14:textFill>
        </w:rPr>
      </w:pPr>
    </w:p>
    <w:p>
      <w:pPr>
        <w:widowControl/>
        <w:tabs>
          <w:tab w:val="left" w:pos="2019"/>
        </w:tabs>
        <w:jc w:val="center"/>
        <w:rPr>
          <w:rFonts w:ascii="宋体" w:hAnsi="宋体" w:cs="宋体"/>
          <w:color w:val="000000" w:themeColor="text1"/>
          <w:szCs w:val="22"/>
          <w:highlight w:val="none"/>
          <w14:textFill>
            <w14:solidFill>
              <w14:schemeClr w14:val="tx1"/>
            </w14:solidFill>
          </w14:textFill>
        </w:rPr>
      </w:pPr>
    </w:p>
    <w:p>
      <w:pPr>
        <w:widowControl/>
        <w:tabs>
          <w:tab w:val="left" w:pos="2019"/>
        </w:tabs>
        <w:jc w:val="center"/>
        <w:rPr>
          <w:rFonts w:ascii="宋体" w:hAnsi="宋体" w:cs="宋体"/>
          <w:color w:val="000000" w:themeColor="text1"/>
          <w:szCs w:val="22"/>
          <w:highlight w:val="none"/>
          <w14:textFill>
            <w14:solidFill>
              <w14:schemeClr w14:val="tx1"/>
            </w14:solidFill>
          </w14:textFill>
        </w:rPr>
      </w:pPr>
    </w:p>
    <w:p>
      <w:pPr>
        <w:widowControl/>
        <w:tabs>
          <w:tab w:val="left" w:pos="2019"/>
        </w:tabs>
        <w:jc w:val="center"/>
        <w:rPr>
          <w:rFonts w:ascii="宋体" w:hAnsi="宋体" w:cs="宋体"/>
          <w:color w:val="000000" w:themeColor="text1"/>
          <w:szCs w:val="22"/>
          <w:highlight w:val="none"/>
          <w14:textFill>
            <w14:solidFill>
              <w14:schemeClr w14:val="tx1"/>
            </w14:solidFill>
          </w14:textFill>
        </w:rPr>
      </w:pPr>
    </w:p>
    <w:p>
      <w:pPr>
        <w:widowControl/>
        <w:tabs>
          <w:tab w:val="left" w:pos="2019"/>
        </w:tabs>
        <w:jc w:val="center"/>
        <w:rPr>
          <w:rFonts w:ascii="宋体" w:hAnsi="宋体" w:cs="宋体"/>
          <w:color w:val="000000" w:themeColor="text1"/>
          <w:szCs w:val="22"/>
          <w:highlight w:val="none"/>
          <w14:textFill>
            <w14:solidFill>
              <w14:schemeClr w14:val="tx1"/>
            </w14:solidFill>
          </w14:textFill>
        </w:rPr>
      </w:pPr>
    </w:p>
    <w:p>
      <w:pPr>
        <w:widowControl/>
        <w:tabs>
          <w:tab w:val="left" w:pos="2019"/>
        </w:tabs>
        <w:jc w:val="both"/>
        <w:rPr>
          <w:rFonts w:ascii="宋体" w:hAnsi="宋体" w:cs="宋体"/>
          <w:color w:val="000000" w:themeColor="text1"/>
          <w:szCs w:val="22"/>
          <w:highlight w:val="none"/>
          <w14:textFill>
            <w14:solidFill>
              <w14:schemeClr w14:val="tx1"/>
            </w14:solidFill>
          </w14:textFill>
        </w:rPr>
      </w:pPr>
    </w:p>
    <w:p>
      <w:pPr>
        <w:widowControl/>
        <w:tabs>
          <w:tab w:val="left" w:pos="2019"/>
        </w:tabs>
        <w:spacing w:line="360" w:lineRule="auto"/>
        <w:jc w:val="center"/>
        <w:rPr>
          <w:rFonts w:hint="eastAsia" w:ascii="宋体" w:hAnsi="宋体" w:cs="宋体"/>
          <w:b/>
          <w:bCs/>
          <w:color w:val="000000" w:themeColor="text1"/>
          <w:kern w:val="0"/>
          <w:sz w:val="28"/>
          <w:szCs w:val="28"/>
          <w:highlight w:val="none"/>
          <w:lang w:eastAsia="zh-CN"/>
          <w14:textFill>
            <w14:solidFill>
              <w14:schemeClr w14:val="tx1"/>
            </w14:solidFill>
          </w14:textFill>
        </w:rPr>
      </w:pPr>
    </w:p>
    <w:p>
      <w:pPr>
        <w:widowControl/>
        <w:tabs>
          <w:tab w:val="left" w:pos="2019"/>
        </w:tabs>
        <w:spacing w:line="360" w:lineRule="auto"/>
        <w:jc w:val="center"/>
        <w:rPr>
          <w:rFonts w:ascii="宋体" w:hAnsi="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eastAsia="zh-CN"/>
          <w14:textFill>
            <w14:solidFill>
              <w14:schemeClr w14:val="tx1"/>
            </w14:solidFill>
          </w14:textFill>
        </w:rPr>
        <w:t>浙江名进建设项目管理有限公司</w:t>
      </w:r>
      <w:r>
        <w:rPr>
          <w:rFonts w:hint="eastAsia" w:ascii="宋体" w:hAnsi="宋体" w:cs="宋体"/>
          <w:b/>
          <w:bCs/>
          <w:color w:val="000000" w:themeColor="text1"/>
          <w:kern w:val="0"/>
          <w:sz w:val="28"/>
          <w:szCs w:val="28"/>
          <w:highlight w:val="none"/>
          <w14:textFill>
            <w14:solidFill>
              <w14:schemeClr w14:val="tx1"/>
            </w14:solidFill>
          </w14:textFill>
        </w:rPr>
        <w:t>关于</w:t>
      </w:r>
      <w:r>
        <w:rPr>
          <w:rFonts w:hint="eastAsia" w:ascii="宋体" w:hAnsi="宋体" w:cs="宋体"/>
          <w:b/>
          <w:bCs/>
          <w:color w:val="000000" w:themeColor="text1"/>
          <w:kern w:val="0"/>
          <w:sz w:val="28"/>
          <w:szCs w:val="28"/>
          <w:highlight w:val="none"/>
          <w:lang w:eastAsia="zh-CN"/>
          <w14:textFill>
            <w14:solidFill>
              <w14:schemeClr w14:val="tx1"/>
            </w14:solidFill>
          </w14:textFill>
        </w:rPr>
        <w:t>南雁饭店家具采购项目</w:t>
      </w:r>
      <w:r>
        <w:rPr>
          <w:rFonts w:hint="eastAsia" w:ascii="宋体" w:hAnsi="宋体" w:cs="宋体"/>
          <w:b/>
          <w:bCs/>
          <w:color w:val="000000" w:themeColor="text1"/>
          <w:kern w:val="0"/>
          <w:sz w:val="28"/>
          <w:szCs w:val="28"/>
          <w:highlight w:val="none"/>
          <w14:textFill>
            <w14:solidFill>
              <w14:schemeClr w14:val="tx1"/>
            </w14:solidFill>
          </w14:textFill>
        </w:rPr>
        <w:t>公开招标的公告</w:t>
      </w:r>
    </w:p>
    <w:p>
      <w:pPr>
        <w:widowControl/>
        <w:tabs>
          <w:tab w:val="left" w:pos="2019"/>
        </w:tabs>
        <w:spacing w:line="360" w:lineRule="auto"/>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公告日期：</w:t>
      </w:r>
      <w:r>
        <w:rPr>
          <w:rFonts w:hint="eastAsia" w:ascii="宋体" w:hAnsi="宋体" w:cs="宋体"/>
          <w:b/>
          <w:bCs/>
          <w:color w:val="000000" w:themeColor="text1"/>
          <w:sz w:val="28"/>
          <w:szCs w:val="28"/>
          <w:highlight w:val="none"/>
          <w:lang w:val="en-US" w:eastAsia="zh-CN"/>
          <w14:textFill>
            <w14:solidFill>
              <w14:schemeClr w14:val="tx1"/>
            </w14:solidFill>
          </w14:textFill>
        </w:rPr>
        <w:t>2021</w:t>
      </w:r>
      <w:r>
        <w:rPr>
          <w:rFonts w:hint="eastAsia" w:ascii="宋体" w:hAnsi="宋体" w:cs="宋体"/>
          <w:b/>
          <w:bCs/>
          <w:color w:val="000000" w:themeColor="text1"/>
          <w:sz w:val="28"/>
          <w:szCs w:val="28"/>
          <w:highlight w:val="none"/>
          <w14:textFill>
            <w14:solidFill>
              <w14:schemeClr w14:val="tx1"/>
            </w14:solidFill>
          </w14:textFill>
        </w:rPr>
        <w:t>年</w:t>
      </w:r>
      <w:r>
        <w:rPr>
          <w:rFonts w:hint="eastAsia" w:ascii="宋体" w:hAnsi="宋体" w:cs="宋体"/>
          <w:b/>
          <w:bCs/>
          <w:color w:val="000000" w:themeColor="text1"/>
          <w:sz w:val="28"/>
          <w:szCs w:val="28"/>
          <w:highlight w:val="none"/>
          <w:lang w:val="en-US" w:eastAsia="zh-CN"/>
          <w14:textFill>
            <w14:solidFill>
              <w14:schemeClr w14:val="tx1"/>
            </w14:solidFill>
          </w14:textFill>
        </w:rPr>
        <w:t xml:space="preserve"> 3 </w:t>
      </w:r>
      <w:r>
        <w:rPr>
          <w:rFonts w:hint="eastAsia" w:ascii="宋体" w:hAnsi="宋体" w:cs="宋体"/>
          <w:b/>
          <w:bCs/>
          <w:color w:val="000000" w:themeColor="text1"/>
          <w:sz w:val="28"/>
          <w:szCs w:val="28"/>
          <w:highlight w:val="none"/>
          <w14:textFill>
            <w14:solidFill>
              <w14:schemeClr w14:val="tx1"/>
            </w14:solidFill>
          </w14:textFill>
        </w:rPr>
        <w:t>月</w:t>
      </w:r>
      <w:r>
        <w:rPr>
          <w:rFonts w:hint="eastAsia" w:ascii="宋体" w:hAnsi="宋体" w:cs="宋体"/>
          <w:b/>
          <w:bCs/>
          <w:color w:val="000000" w:themeColor="text1"/>
          <w:sz w:val="28"/>
          <w:szCs w:val="28"/>
          <w:highlight w:val="none"/>
          <w:lang w:val="en-US" w:eastAsia="zh-CN"/>
          <w14:textFill>
            <w14:solidFill>
              <w14:schemeClr w14:val="tx1"/>
            </w14:solidFill>
          </w14:textFill>
        </w:rPr>
        <w:t xml:space="preserve"> 23 </w:t>
      </w:r>
      <w:r>
        <w:rPr>
          <w:rFonts w:hint="eastAsia" w:ascii="宋体" w:hAnsi="宋体" w:cs="宋体"/>
          <w:b/>
          <w:bCs/>
          <w:color w:val="000000" w:themeColor="text1"/>
          <w:sz w:val="28"/>
          <w:szCs w:val="28"/>
          <w:highlight w:val="none"/>
          <w14:textFill>
            <w14:solidFill>
              <w14:schemeClr w14:val="tx1"/>
            </w14:solidFill>
          </w14:textFill>
        </w:rPr>
        <w:t>日</w:t>
      </w:r>
    </w:p>
    <w:p>
      <w:pPr>
        <w:widowControl/>
        <w:snapToGrid w:val="0"/>
        <w:spacing w:line="460" w:lineRule="exact"/>
        <w:ind w:firstLine="440" w:firstLineChars="200"/>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根据《平阳县国有企业采购管理办法（试行）》等有关规定，</w:t>
      </w:r>
      <w:r>
        <w:rPr>
          <w:rFonts w:hint="eastAsia" w:ascii="宋体" w:hAnsi="宋体" w:cs="宋体"/>
          <w:color w:val="000000" w:themeColor="text1"/>
          <w:kern w:val="0"/>
          <w:szCs w:val="22"/>
          <w:highlight w:val="none"/>
          <w:lang w:eastAsia="zh-CN"/>
          <w14:textFill>
            <w14:solidFill>
              <w14:schemeClr w14:val="tx1"/>
            </w14:solidFill>
          </w14:textFill>
        </w:rPr>
        <w:t>浙江名进建设项目管理有限公司</w:t>
      </w:r>
      <w:r>
        <w:rPr>
          <w:rFonts w:hint="eastAsia" w:ascii="宋体" w:hAnsi="宋体" w:cs="宋体"/>
          <w:color w:val="000000" w:themeColor="text1"/>
          <w:kern w:val="0"/>
          <w:szCs w:val="22"/>
          <w:highlight w:val="none"/>
          <w14:textFill>
            <w14:solidFill>
              <w14:schemeClr w14:val="tx1"/>
            </w14:solidFill>
          </w14:textFill>
        </w:rPr>
        <w:t>受</w:t>
      </w:r>
      <w:r>
        <w:rPr>
          <w:rFonts w:hint="eastAsia" w:ascii="宋体" w:hAnsi="宋体" w:cs="宋体"/>
          <w:color w:val="000000" w:themeColor="text1"/>
          <w:kern w:val="0"/>
          <w:szCs w:val="22"/>
          <w:highlight w:val="none"/>
          <w:lang w:eastAsia="zh-CN"/>
          <w14:textFill>
            <w14:solidFill>
              <w14:schemeClr w14:val="tx1"/>
            </w14:solidFill>
          </w14:textFill>
        </w:rPr>
        <w:t>平阳县旅游发展投资有限公司</w:t>
      </w:r>
      <w:r>
        <w:rPr>
          <w:rFonts w:hint="eastAsia" w:ascii="宋体" w:hAnsi="宋体" w:cs="宋体"/>
          <w:color w:val="000000" w:themeColor="text1"/>
          <w:kern w:val="0"/>
          <w:szCs w:val="22"/>
          <w:highlight w:val="none"/>
          <w14:textFill>
            <w14:solidFill>
              <w14:schemeClr w14:val="tx1"/>
            </w14:solidFill>
          </w14:textFill>
        </w:rPr>
        <w:t>委托，就</w:t>
      </w:r>
      <w:r>
        <w:rPr>
          <w:rFonts w:hint="eastAsia" w:ascii="宋体" w:hAnsi="宋体" w:cs="宋体"/>
          <w:color w:val="000000" w:themeColor="text1"/>
          <w:kern w:val="0"/>
          <w:szCs w:val="22"/>
          <w:highlight w:val="none"/>
          <w:lang w:eastAsia="zh-CN"/>
          <w14:textFill>
            <w14:solidFill>
              <w14:schemeClr w14:val="tx1"/>
            </w14:solidFill>
          </w14:textFill>
        </w:rPr>
        <w:t>南雁饭店家具采购项目</w:t>
      </w:r>
      <w:r>
        <w:rPr>
          <w:rFonts w:hint="eastAsia" w:ascii="宋体" w:hAnsi="宋体" w:cs="宋体"/>
          <w:color w:val="000000" w:themeColor="text1"/>
          <w:kern w:val="0"/>
          <w:szCs w:val="22"/>
          <w:highlight w:val="none"/>
          <w14:textFill>
            <w14:solidFill>
              <w14:schemeClr w14:val="tx1"/>
            </w14:solidFill>
          </w14:textFill>
        </w:rPr>
        <w:t>进行公开招标，</w:t>
      </w:r>
      <w:r>
        <w:rPr>
          <w:rFonts w:hint="eastAsia" w:ascii="宋体" w:hAnsi="宋体" w:cs="宋体"/>
          <w:color w:val="000000" w:themeColor="text1"/>
          <w:szCs w:val="22"/>
          <w:highlight w:val="none"/>
          <w14:textFill>
            <w14:solidFill>
              <w14:schemeClr w14:val="tx1"/>
            </w14:solidFill>
          </w14:textFill>
        </w:rPr>
        <w:t>欢迎国内合格的供应商前来投标。</w:t>
      </w:r>
    </w:p>
    <w:p>
      <w:pPr>
        <w:widowControl/>
        <w:numPr>
          <w:ilvl w:val="0"/>
          <w:numId w:val="7"/>
        </w:numPr>
        <w:snapToGrid w:val="0"/>
        <w:spacing w:line="460" w:lineRule="exact"/>
        <w:jc w:val="left"/>
        <w:rPr>
          <w:rFonts w:ascii="宋体" w:hAnsi="宋体" w:cs="宋体"/>
          <w:b/>
          <w:color w:val="000000" w:themeColor="text1"/>
          <w:kern w:val="0"/>
          <w:szCs w:val="22"/>
          <w:highlight w:val="none"/>
          <w14:textFill>
            <w14:solidFill>
              <w14:schemeClr w14:val="tx1"/>
            </w14:solidFill>
          </w14:textFill>
        </w:rPr>
      </w:pPr>
      <w:r>
        <w:rPr>
          <w:rFonts w:hint="eastAsia" w:ascii="宋体" w:hAnsi="宋体" w:cs="宋体"/>
          <w:b/>
          <w:color w:val="000000" w:themeColor="text1"/>
          <w:kern w:val="0"/>
          <w:szCs w:val="22"/>
          <w:highlight w:val="none"/>
          <w14:textFill>
            <w14:solidFill>
              <w14:schemeClr w14:val="tx1"/>
            </w14:solidFill>
          </w14:textFill>
        </w:rPr>
        <w:t>招标编号:</w:t>
      </w:r>
      <w:r>
        <w:rPr>
          <w:rFonts w:hint="eastAsia" w:ascii="宋体" w:hAnsi="宋体" w:cs="宋体"/>
          <w:b/>
          <w:color w:val="000000" w:themeColor="text1"/>
          <w:kern w:val="0"/>
          <w:szCs w:val="22"/>
          <w:highlight w:val="none"/>
          <w:lang w:eastAsia="zh-CN"/>
          <w14:textFill>
            <w14:solidFill>
              <w14:schemeClr w14:val="tx1"/>
            </w14:solidFill>
          </w14:textFill>
        </w:rPr>
        <w:t>PYCG210323017</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pPr>
        <w:widowControl/>
        <w:snapToGrid w:val="0"/>
        <w:spacing w:line="460" w:lineRule="exact"/>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二、采购组织类型：国企采购</w:t>
      </w:r>
    </w:p>
    <w:p>
      <w:pPr>
        <w:widowControl/>
        <w:snapToGrid w:val="0"/>
        <w:spacing w:line="460" w:lineRule="exact"/>
        <w:jc w:val="left"/>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三、招标项目概况:</w:t>
      </w:r>
    </w:p>
    <w:tbl>
      <w:tblPr>
        <w:tblStyle w:val="41"/>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标项序号</w:t>
            </w:r>
          </w:p>
        </w:tc>
        <w:tc>
          <w:tcPr>
            <w:tcW w:w="2128" w:type="dxa"/>
            <w:vAlign w:val="center"/>
          </w:tcPr>
          <w:p>
            <w:pPr>
              <w:spacing w:line="360" w:lineRule="auto"/>
              <w:jc w:val="center"/>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标项名称</w:t>
            </w:r>
          </w:p>
        </w:tc>
        <w:tc>
          <w:tcPr>
            <w:tcW w:w="795" w:type="dxa"/>
            <w:vAlign w:val="center"/>
          </w:tcPr>
          <w:p>
            <w:pPr>
              <w:spacing w:line="360" w:lineRule="auto"/>
              <w:jc w:val="center"/>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数量</w:t>
            </w:r>
          </w:p>
        </w:tc>
        <w:tc>
          <w:tcPr>
            <w:tcW w:w="870" w:type="dxa"/>
            <w:vAlign w:val="center"/>
          </w:tcPr>
          <w:p>
            <w:pPr>
              <w:spacing w:line="360" w:lineRule="auto"/>
              <w:jc w:val="center"/>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单位</w:t>
            </w:r>
          </w:p>
        </w:tc>
        <w:tc>
          <w:tcPr>
            <w:tcW w:w="1245" w:type="dxa"/>
            <w:vAlign w:val="center"/>
          </w:tcPr>
          <w:p>
            <w:pPr>
              <w:spacing w:line="360" w:lineRule="auto"/>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预算金额</w:t>
            </w:r>
          </w:p>
          <w:p>
            <w:pPr>
              <w:spacing w:line="360" w:lineRule="auto"/>
              <w:jc w:val="center"/>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(万元)</w:t>
            </w:r>
          </w:p>
        </w:tc>
        <w:tc>
          <w:tcPr>
            <w:tcW w:w="2010" w:type="dxa"/>
            <w:vAlign w:val="center"/>
          </w:tcPr>
          <w:p>
            <w:pPr>
              <w:spacing w:line="360" w:lineRule="auto"/>
              <w:jc w:val="center"/>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简要规格描述或标项基本概况介绍</w:t>
            </w:r>
          </w:p>
        </w:tc>
        <w:tc>
          <w:tcPr>
            <w:tcW w:w="1185" w:type="dxa"/>
            <w:vAlign w:val="center"/>
          </w:tcPr>
          <w:p>
            <w:pPr>
              <w:spacing w:line="360" w:lineRule="auto"/>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最高限价</w:t>
            </w:r>
          </w:p>
          <w:p>
            <w:pPr>
              <w:spacing w:line="360" w:lineRule="auto"/>
              <w:jc w:val="center"/>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(万元)</w:t>
            </w:r>
          </w:p>
        </w:tc>
        <w:tc>
          <w:tcPr>
            <w:tcW w:w="1215" w:type="dxa"/>
            <w:vAlign w:val="center"/>
          </w:tcPr>
          <w:p>
            <w:pPr>
              <w:spacing w:line="360" w:lineRule="auto"/>
              <w:jc w:val="center"/>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w:t>
            </w:r>
          </w:p>
        </w:tc>
        <w:tc>
          <w:tcPr>
            <w:tcW w:w="2128" w:type="dxa"/>
            <w:vAlign w:val="center"/>
          </w:tcPr>
          <w:p>
            <w:pPr>
              <w:spacing w:line="360" w:lineRule="auto"/>
              <w:jc w:val="center"/>
              <w:rPr>
                <w:rFonts w:hint="eastAsia" w:ascii="宋体" w:hAnsi="宋体" w:eastAsia="宋体" w:cs="宋体"/>
                <w:color w:val="000000" w:themeColor="text1"/>
                <w:szCs w:val="22"/>
                <w:highlight w:val="none"/>
                <w:lang w:eastAsia="zh-CN"/>
                <w14:textFill>
                  <w14:solidFill>
                    <w14:schemeClr w14:val="tx1"/>
                  </w14:solidFill>
                </w14:textFill>
              </w:rPr>
            </w:pPr>
            <w:r>
              <w:rPr>
                <w:rFonts w:hint="eastAsia" w:ascii="宋体" w:hAnsi="宋体" w:cs="宋体"/>
                <w:color w:val="000000" w:themeColor="text1"/>
                <w:szCs w:val="22"/>
                <w:highlight w:val="none"/>
                <w:lang w:eastAsia="zh-CN"/>
                <w14:textFill>
                  <w14:solidFill>
                    <w14:schemeClr w14:val="tx1"/>
                  </w14:solidFill>
                </w14:textFill>
              </w:rPr>
              <w:t>南雁饭店家具采购项目</w:t>
            </w:r>
          </w:p>
        </w:tc>
        <w:tc>
          <w:tcPr>
            <w:tcW w:w="795" w:type="dxa"/>
            <w:vAlign w:val="center"/>
          </w:tcPr>
          <w:p>
            <w:pPr>
              <w:spacing w:line="360" w:lineRule="auto"/>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w:t>
            </w:r>
          </w:p>
        </w:tc>
        <w:tc>
          <w:tcPr>
            <w:tcW w:w="870" w:type="dxa"/>
            <w:vAlign w:val="center"/>
          </w:tcPr>
          <w:p>
            <w:pPr>
              <w:spacing w:line="360" w:lineRule="auto"/>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批</w:t>
            </w:r>
          </w:p>
        </w:tc>
        <w:tc>
          <w:tcPr>
            <w:tcW w:w="1245" w:type="dxa"/>
            <w:vAlign w:val="center"/>
          </w:tcPr>
          <w:p>
            <w:pPr>
              <w:spacing w:line="360" w:lineRule="auto"/>
              <w:jc w:val="center"/>
              <w:rPr>
                <w:rFonts w:hint="default" w:ascii="宋体" w:hAnsi="宋体" w:eastAsia="宋体" w:cs="宋体"/>
                <w:color w:val="000000" w:themeColor="text1"/>
                <w:szCs w:val="22"/>
                <w:highlight w:val="none"/>
                <w:lang w:val="en-US" w:eastAsia="zh-CN"/>
                <w14:textFill>
                  <w14:solidFill>
                    <w14:schemeClr w14:val="tx1"/>
                  </w14:solidFill>
                </w14:textFill>
              </w:rPr>
            </w:pPr>
            <w:r>
              <w:rPr>
                <w:rFonts w:hint="eastAsia" w:ascii="宋体" w:hAnsi="宋体" w:cs="宋体"/>
                <w:color w:val="000000" w:themeColor="text1"/>
                <w:szCs w:val="22"/>
                <w:highlight w:val="none"/>
                <w:lang w:val="en-US" w:eastAsia="zh-CN"/>
                <w14:textFill>
                  <w14:solidFill>
                    <w14:schemeClr w14:val="tx1"/>
                  </w14:solidFill>
                </w14:textFill>
              </w:rPr>
              <w:t>200</w:t>
            </w:r>
          </w:p>
        </w:tc>
        <w:tc>
          <w:tcPr>
            <w:tcW w:w="2010" w:type="dxa"/>
            <w:vAlign w:val="center"/>
          </w:tcPr>
          <w:p>
            <w:pPr>
              <w:jc w:val="center"/>
              <w:rPr>
                <w:rFonts w:hint="eastAsia" w:ascii="Times New Roman" w:hAnsi="Times New Roman" w:eastAsia="宋体" w:cs="Times New Roman"/>
                <w:color w:val="000000" w:themeColor="text1"/>
                <w:kern w:val="2"/>
                <w:sz w:val="22"/>
                <w:szCs w:val="24"/>
                <w:highlight w:val="none"/>
                <w:lang w:val="en-US" w:eastAsia="zh-CN" w:bidi="ar-SA"/>
                <w14:textFill>
                  <w14:solidFill>
                    <w14:schemeClr w14:val="tx1"/>
                  </w14:solidFill>
                </w14:textFill>
              </w:rPr>
            </w:pPr>
            <w:r>
              <w:rPr>
                <w:rFonts w:hint="eastAsia" w:ascii="宋体" w:hAnsi="宋体" w:cs="宋体"/>
                <w:color w:val="000000" w:themeColor="text1"/>
                <w:szCs w:val="22"/>
                <w:highlight w:val="none"/>
                <w:lang w:eastAsia="zh-CN"/>
                <w14:textFill>
                  <w14:solidFill>
                    <w14:schemeClr w14:val="tx1"/>
                  </w14:solidFill>
                </w14:textFill>
              </w:rPr>
              <w:t>南雁饭店家具采购项目，</w:t>
            </w:r>
            <w:r>
              <w:rPr>
                <w:rFonts w:hint="eastAsia" w:ascii="宋体" w:hAnsi="宋体" w:cs="宋体"/>
                <w:color w:val="000000" w:themeColor="text1"/>
                <w:szCs w:val="22"/>
                <w:highlight w:val="none"/>
                <w:lang w:val="en-US" w:eastAsia="zh-CN"/>
                <w14:textFill>
                  <w14:solidFill>
                    <w14:schemeClr w14:val="tx1"/>
                  </w14:solidFill>
                </w14:textFill>
              </w:rPr>
              <w:t>具体</w:t>
            </w:r>
            <w:r>
              <w:rPr>
                <w:rFonts w:hint="eastAsia" w:ascii="宋体" w:eastAsia="宋体"/>
                <w:b w:val="0"/>
                <w:bCs w:val="0"/>
                <w:color w:val="000000" w:themeColor="text1"/>
                <w:highlight w:val="none"/>
                <w14:textFill>
                  <w14:solidFill>
                    <w14:schemeClr w14:val="tx1"/>
                  </w14:solidFill>
                </w14:textFill>
              </w:rPr>
              <w:t>详见“采购清单”附件1</w:t>
            </w:r>
          </w:p>
        </w:tc>
        <w:tc>
          <w:tcPr>
            <w:tcW w:w="1185" w:type="dxa"/>
            <w:vAlign w:val="center"/>
          </w:tcPr>
          <w:p>
            <w:pPr>
              <w:spacing w:line="360" w:lineRule="auto"/>
              <w:jc w:val="center"/>
              <w:rPr>
                <w:rFonts w:hint="default" w:ascii="宋体" w:hAnsi="宋体" w:eastAsia="宋体" w:cs="宋体"/>
                <w:color w:val="000000" w:themeColor="text1"/>
                <w:szCs w:val="22"/>
                <w:highlight w:val="none"/>
                <w:lang w:val="en-US" w:eastAsia="zh-CN"/>
                <w14:textFill>
                  <w14:solidFill>
                    <w14:schemeClr w14:val="tx1"/>
                  </w14:solidFill>
                </w14:textFill>
              </w:rPr>
            </w:pPr>
            <w:r>
              <w:rPr>
                <w:rFonts w:hint="eastAsia" w:ascii="宋体" w:hAnsi="宋体" w:cs="宋体"/>
                <w:color w:val="000000" w:themeColor="text1"/>
                <w:szCs w:val="22"/>
                <w:highlight w:val="none"/>
                <w:lang w:val="en-US" w:eastAsia="zh-CN"/>
                <w14:textFill>
                  <w14:solidFill>
                    <w14:schemeClr w14:val="tx1"/>
                  </w14:solidFill>
                </w14:textFill>
              </w:rPr>
              <w:t>200</w:t>
            </w:r>
          </w:p>
        </w:tc>
        <w:tc>
          <w:tcPr>
            <w:tcW w:w="1215" w:type="dxa"/>
            <w:vAlign w:val="center"/>
          </w:tcPr>
          <w:p>
            <w:pPr>
              <w:spacing w:line="360" w:lineRule="auto"/>
              <w:jc w:val="center"/>
              <w:rPr>
                <w:rFonts w:ascii="宋体" w:hAnsi="宋体" w:cs="宋体"/>
                <w:color w:val="000000" w:themeColor="text1"/>
                <w:szCs w:val="22"/>
                <w:highlight w:val="none"/>
                <w14:textFill>
                  <w14:solidFill>
                    <w14:schemeClr w14:val="tx1"/>
                  </w14:solidFill>
                </w14:textFill>
              </w:rPr>
            </w:pPr>
          </w:p>
        </w:tc>
      </w:tr>
    </w:tbl>
    <w:p>
      <w:pPr>
        <w:widowControl/>
        <w:adjustRightInd w:val="0"/>
        <w:snapToGrid w:val="0"/>
        <w:spacing w:line="360" w:lineRule="auto"/>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四、投标供应商的资格要求:</w:t>
      </w:r>
    </w:p>
    <w:p>
      <w:pPr>
        <w:widowControl/>
        <w:snapToGrid w:val="0"/>
        <w:spacing w:line="360"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1、</w:t>
      </w:r>
      <w:r>
        <w:rPr>
          <w:rFonts w:hint="eastAsia" w:ascii="宋体" w:hAnsi="宋体" w:cs="宋体"/>
          <w:color w:val="000000" w:themeColor="text1"/>
          <w:szCs w:val="22"/>
          <w:highlight w:val="none"/>
          <w14:textFill>
            <w14:solidFill>
              <w14:schemeClr w14:val="tx1"/>
            </w14:solidFill>
          </w14:textFill>
        </w:rPr>
        <w:t>供应商</w:t>
      </w:r>
      <w:r>
        <w:rPr>
          <w:rFonts w:hint="eastAsia" w:ascii="宋体" w:hAnsi="宋体" w:cs="宋体"/>
          <w:color w:val="000000" w:themeColor="text1"/>
          <w:kern w:val="0"/>
          <w:szCs w:val="22"/>
          <w:highlight w:val="none"/>
          <w14:textFill>
            <w14:solidFill>
              <w14:schemeClr w14:val="tx1"/>
            </w14:solidFill>
          </w14:textFill>
        </w:rPr>
        <w:t>须符合《平阳县国有企业采购管理办法（试行）》第十二条对投标主体的要求；</w:t>
      </w:r>
    </w:p>
    <w:p>
      <w:pPr>
        <w:widowControl/>
        <w:snapToGrid w:val="0"/>
        <w:spacing w:line="360" w:lineRule="auto"/>
        <w:ind w:firstLine="440" w:firstLineChars="200"/>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2、本项目不接受联合体投标。</w:t>
      </w:r>
    </w:p>
    <w:p>
      <w:pPr>
        <w:widowControl/>
        <w:snapToGrid w:val="0"/>
        <w:spacing w:line="360" w:lineRule="auto"/>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五、招标文件的报名/发售时间、地址、售价:</w:t>
      </w:r>
    </w:p>
    <w:p>
      <w:pPr>
        <w:snapToGrid w:val="0"/>
        <w:spacing w:line="360" w:lineRule="auto"/>
        <w:rPr>
          <w:rFonts w:ascii="宋体" w:hAnsi="宋体" w:cs="宋体"/>
          <w:b/>
          <w:bCs/>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lang w:val="zh-CN"/>
          <w14:textFill>
            <w14:solidFill>
              <w14:schemeClr w14:val="tx1"/>
            </w14:solidFill>
          </w14:textFill>
        </w:rPr>
        <w:t xml:space="preserve">    本项目采用资格后审，无需提前报名。</w:t>
      </w:r>
      <w:r>
        <w:rPr>
          <w:rFonts w:hint="eastAsia" w:ascii="宋体" w:hAnsi="宋体" w:cs="宋体"/>
          <w:color w:val="000000" w:themeColor="text1"/>
          <w:szCs w:val="22"/>
          <w:highlight w:val="none"/>
          <w:lang w:val="zh-CN"/>
          <w14:textFill>
            <w14:solidFill>
              <w14:schemeClr w14:val="tx1"/>
            </w14:solidFill>
          </w14:textFill>
        </w:rPr>
        <w:t>符合资格要求的供应商均可在本公告附件下载招标文件（招标文件售价：500元，</w:t>
      </w:r>
      <w:r>
        <w:rPr>
          <w:rFonts w:hint="eastAsia" w:ascii="宋体" w:hAnsi="宋体" w:cs="宋体"/>
          <w:color w:val="000000" w:themeColor="text1"/>
          <w:szCs w:val="22"/>
          <w:highlight w:val="none"/>
          <w14:textFill>
            <w14:solidFill>
              <w14:schemeClr w14:val="tx1"/>
            </w14:solidFill>
          </w14:textFill>
        </w:rPr>
        <w:t>开标现场签到收取</w:t>
      </w:r>
      <w:r>
        <w:rPr>
          <w:rFonts w:hint="eastAsia" w:ascii="宋体" w:hAnsi="宋体" w:cs="宋体"/>
          <w:color w:val="000000" w:themeColor="text1"/>
          <w:szCs w:val="22"/>
          <w:highlight w:val="none"/>
          <w:lang w:val="zh-CN"/>
          <w14:textFill>
            <w14:solidFill>
              <w14:schemeClr w14:val="tx1"/>
            </w14:solidFill>
          </w14:textFill>
        </w:rPr>
        <w:t>），</w:t>
      </w:r>
      <w:r>
        <w:rPr>
          <w:rFonts w:hint="eastAsia" w:ascii="宋体" w:hAnsi="宋体" w:cs="宋体"/>
          <w:color w:val="000000" w:themeColor="text1"/>
          <w:szCs w:val="22"/>
          <w:highlight w:val="none"/>
          <w14:textFill>
            <w14:solidFill>
              <w14:schemeClr w14:val="tx1"/>
            </w14:solidFill>
          </w14:textFill>
        </w:rPr>
        <w:t>按规定并按招标文件规定的时间、地点递交投标文件（招标文件下载网址 ：</w:t>
      </w:r>
      <w:r>
        <w:rPr>
          <w:rFonts w:hint="eastAsia" w:ascii="宋体" w:hAnsi="宋体" w:cs="宋体"/>
          <w:b/>
          <w:color w:val="000000" w:themeColor="text1"/>
          <w:szCs w:val="22"/>
          <w:highlight w:val="none"/>
          <w14:textFill>
            <w14:solidFill>
              <w14:schemeClr w14:val="tx1"/>
            </w14:solidFill>
          </w14:textFill>
        </w:rPr>
        <w:t xml:space="preserve">http:// </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"http://www.pyztb.com/" </w:instrText>
      </w:r>
      <w:r>
        <w:rPr>
          <w:color w:val="000000" w:themeColor="text1"/>
          <w:highlight w:val="none"/>
          <w14:textFill>
            <w14:solidFill>
              <w14:schemeClr w14:val="tx1"/>
            </w14:solidFill>
          </w14:textFill>
        </w:rPr>
        <w:fldChar w:fldCharType="separate"/>
      </w:r>
      <w:r>
        <w:rPr>
          <w:rStyle w:val="48"/>
          <w:rFonts w:hint="eastAsia" w:ascii="宋体" w:hAnsi="宋体" w:cs="宋体"/>
          <w:b/>
          <w:color w:val="000000" w:themeColor="text1"/>
          <w:szCs w:val="22"/>
          <w:highlight w:val="none"/>
          <w14:textFill>
            <w14:solidFill>
              <w14:schemeClr w14:val="tx1"/>
            </w14:solidFill>
          </w14:textFill>
        </w:rPr>
        <w:t>www.pyztb.com/</w:t>
      </w:r>
      <w:r>
        <w:rPr>
          <w:rStyle w:val="48"/>
          <w:rFonts w:hint="eastAsia" w:ascii="宋体" w:hAnsi="宋体" w:cs="宋体"/>
          <w:b/>
          <w:color w:val="000000" w:themeColor="text1"/>
          <w:szCs w:val="22"/>
          <w:highlight w:val="none"/>
          <w14:textFill>
            <w14:solidFill>
              <w14:schemeClr w14:val="tx1"/>
            </w14:solidFill>
          </w14:textFill>
        </w:rPr>
        <w:fldChar w:fldCharType="end"/>
      </w:r>
      <w:r>
        <w:rPr>
          <w:rFonts w:hint="eastAsia" w:ascii="宋体" w:hAnsi="宋体" w:cs="宋体"/>
          <w:color w:val="000000" w:themeColor="text1"/>
          <w:szCs w:val="22"/>
          <w:highlight w:val="none"/>
          <w14:textFill>
            <w14:solidFill>
              <w14:schemeClr w14:val="tx1"/>
            </w14:solidFill>
          </w14:textFill>
        </w:rPr>
        <w:t>或</w:t>
      </w:r>
      <w:r>
        <w:rPr>
          <w:rFonts w:hint="eastAsia" w:ascii="宋体" w:hAnsi="宋体" w:cs="宋体"/>
          <w:b/>
          <w:color w:val="000000" w:themeColor="text1"/>
          <w:szCs w:val="22"/>
          <w:highlight w:val="none"/>
          <w:u w:val="single"/>
          <w14:textFill>
            <w14:solidFill>
              <w14:schemeClr w14:val="tx1"/>
            </w14:solidFill>
          </w14:textFill>
        </w:rPr>
        <w:t>http://www.zjzfcg.gov.cn</w:t>
      </w:r>
      <w:r>
        <w:rPr>
          <w:rFonts w:hint="eastAsia" w:ascii="宋体" w:hAnsi="宋体" w:cs="宋体"/>
          <w:color w:val="000000" w:themeColor="text1"/>
          <w:szCs w:val="22"/>
          <w:highlight w:val="none"/>
          <w14:textFill>
            <w14:solidFill>
              <w14:schemeClr w14:val="tx1"/>
            </w14:solidFill>
          </w14:textFill>
        </w:rPr>
        <w:t>,招标文件如有补充更正均见</w:t>
      </w:r>
      <w:r>
        <w:rPr>
          <w:rFonts w:hint="eastAsia" w:ascii="宋体" w:hAnsi="宋体" w:cs="宋体"/>
          <w:b/>
          <w:color w:val="000000" w:themeColor="text1"/>
          <w:szCs w:val="22"/>
          <w:highlight w:val="none"/>
          <w14:textFill>
            <w14:solidFill>
              <w14:schemeClr w14:val="tx1"/>
            </w14:solidFill>
          </w14:textFill>
        </w:rPr>
        <w:t xml:space="preserve">http:// </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"http://www.pyztb.com/" </w:instrText>
      </w:r>
      <w:r>
        <w:rPr>
          <w:color w:val="000000" w:themeColor="text1"/>
          <w:highlight w:val="none"/>
          <w14:textFill>
            <w14:solidFill>
              <w14:schemeClr w14:val="tx1"/>
            </w14:solidFill>
          </w14:textFill>
        </w:rPr>
        <w:fldChar w:fldCharType="separate"/>
      </w:r>
      <w:r>
        <w:rPr>
          <w:rStyle w:val="48"/>
          <w:rFonts w:hint="eastAsia" w:ascii="宋体" w:hAnsi="宋体" w:cs="宋体"/>
          <w:b/>
          <w:color w:val="000000" w:themeColor="text1"/>
          <w:szCs w:val="22"/>
          <w:highlight w:val="none"/>
          <w14:textFill>
            <w14:solidFill>
              <w14:schemeClr w14:val="tx1"/>
            </w14:solidFill>
          </w14:textFill>
        </w:rPr>
        <w:t>www.pyztb.com/</w:t>
      </w:r>
      <w:r>
        <w:rPr>
          <w:rStyle w:val="48"/>
          <w:rFonts w:hint="eastAsia" w:ascii="宋体" w:hAnsi="宋体" w:cs="宋体"/>
          <w:b/>
          <w:color w:val="000000" w:themeColor="text1"/>
          <w:szCs w:val="22"/>
          <w:highlight w:val="none"/>
          <w14:textFill>
            <w14:solidFill>
              <w14:schemeClr w14:val="tx1"/>
            </w14:solidFill>
          </w14:textFill>
        </w:rPr>
        <w:fldChar w:fldCharType="end"/>
      </w:r>
      <w:r>
        <w:rPr>
          <w:rFonts w:hint="eastAsia" w:ascii="宋体" w:hAnsi="宋体" w:cs="宋体"/>
          <w:b/>
          <w:color w:val="000000" w:themeColor="text1"/>
          <w:szCs w:val="22"/>
          <w:highlight w:val="none"/>
          <w14:textFill>
            <w14:solidFill>
              <w14:schemeClr w14:val="tx1"/>
            </w14:solidFill>
          </w14:textFill>
        </w:rPr>
        <w:t>、</w:t>
      </w:r>
      <w:r>
        <w:rPr>
          <w:rFonts w:hint="eastAsia" w:ascii="宋体" w:hAnsi="宋体" w:cs="宋体"/>
          <w:b/>
          <w:color w:val="000000" w:themeColor="text1"/>
          <w:szCs w:val="22"/>
          <w:highlight w:val="none"/>
          <w:u w:val="single"/>
          <w14:textFill>
            <w14:solidFill>
              <w14:schemeClr w14:val="tx1"/>
            </w14:solidFill>
          </w14:textFill>
        </w:rPr>
        <w:t>http://www.zjzfcg.gov.cn</w:t>
      </w:r>
      <w:r>
        <w:rPr>
          <w:rFonts w:hint="eastAsia" w:ascii="宋体" w:hAnsi="宋体" w:cs="宋体"/>
          <w:color w:val="000000" w:themeColor="text1"/>
          <w:szCs w:val="22"/>
          <w:highlight w:val="none"/>
          <w14:textFill>
            <w14:solidFill>
              <w14:schemeClr w14:val="tx1"/>
            </w14:solidFill>
          </w14:textFill>
        </w:rPr>
        <w:t>）。</w:t>
      </w:r>
    </w:p>
    <w:p>
      <w:pPr>
        <w:widowControl/>
        <w:snapToGrid w:val="0"/>
        <w:spacing w:line="360" w:lineRule="auto"/>
        <w:ind w:left="451" w:hanging="451" w:hangingChars="204"/>
        <w:jc w:val="left"/>
        <w:rPr>
          <w:rFonts w:hint="eastAsia" w:ascii="宋体" w:hAnsi="宋体" w:eastAsia="宋体" w:cs="宋体"/>
          <w:color w:val="000000" w:themeColor="text1"/>
          <w:kern w:val="0"/>
          <w:szCs w:val="22"/>
          <w:highlight w:val="none"/>
          <w:lang w:eastAsia="zh-CN"/>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六、投标截止时间：</w:t>
      </w:r>
      <w:r>
        <w:rPr>
          <w:rFonts w:hint="eastAsia" w:ascii="宋体" w:hAnsi="宋体" w:cs="宋体"/>
          <w:color w:val="000000" w:themeColor="text1"/>
          <w:kern w:val="0"/>
          <w:szCs w:val="22"/>
          <w:highlight w:val="none"/>
          <w:lang w:eastAsia="zh-CN"/>
          <w14:textFill>
            <w14:solidFill>
              <w14:schemeClr w14:val="tx1"/>
            </w14:solidFill>
          </w14:textFill>
        </w:rPr>
        <w:t>20</w:t>
      </w:r>
      <w:r>
        <w:rPr>
          <w:rFonts w:hint="eastAsia" w:ascii="宋体" w:hAnsi="宋体" w:cs="宋体"/>
          <w:color w:val="000000" w:themeColor="text1"/>
          <w:kern w:val="0"/>
          <w:szCs w:val="22"/>
          <w:highlight w:val="none"/>
          <w:lang w:val="en-US" w:eastAsia="zh-CN"/>
          <w14:textFill>
            <w14:solidFill>
              <w14:schemeClr w14:val="tx1"/>
            </w14:solidFill>
          </w14:textFill>
        </w:rPr>
        <w:t xml:space="preserve">21 </w:t>
      </w:r>
      <w:r>
        <w:rPr>
          <w:rFonts w:hint="eastAsia" w:ascii="宋体" w:hAnsi="宋体" w:cs="宋体"/>
          <w:color w:val="000000" w:themeColor="text1"/>
          <w:kern w:val="0"/>
          <w:szCs w:val="22"/>
          <w:highlight w:val="none"/>
          <w:lang w:eastAsia="zh-CN"/>
          <w14:textFill>
            <w14:solidFill>
              <w14:schemeClr w14:val="tx1"/>
            </w14:solidFill>
          </w14:textFill>
        </w:rPr>
        <w:t>年</w:t>
      </w:r>
      <w:r>
        <w:rPr>
          <w:rFonts w:hint="eastAsia" w:ascii="宋体" w:hAnsi="宋体" w:cs="宋体"/>
          <w:color w:val="000000" w:themeColor="text1"/>
          <w:kern w:val="0"/>
          <w:szCs w:val="22"/>
          <w:highlight w:val="none"/>
          <w:lang w:val="en-US" w:eastAsia="zh-CN"/>
          <w14:textFill>
            <w14:solidFill>
              <w14:schemeClr w14:val="tx1"/>
            </w14:solidFill>
          </w14:textFill>
        </w:rPr>
        <w:t xml:space="preserve"> 4 </w:t>
      </w:r>
      <w:r>
        <w:rPr>
          <w:rFonts w:hint="eastAsia" w:ascii="宋体" w:hAnsi="宋体" w:cs="宋体"/>
          <w:color w:val="000000" w:themeColor="text1"/>
          <w:kern w:val="0"/>
          <w:szCs w:val="22"/>
          <w:highlight w:val="none"/>
          <w:lang w:eastAsia="zh-CN"/>
          <w14:textFill>
            <w14:solidFill>
              <w14:schemeClr w14:val="tx1"/>
            </w14:solidFill>
          </w14:textFill>
        </w:rPr>
        <w:t xml:space="preserve"> 月</w:t>
      </w:r>
      <w:r>
        <w:rPr>
          <w:rFonts w:hint="eastAsia" w:ascii="宋体" w:hAnsi="宋体" w:cs="宋体"/>
          <w:color w:val="000000" w:themeColor="text1"/>
          <w:kern w:val="0"/>
          <w:szCs w:val="22"/>
          <w:highlight w:val="none"/>
          <w:lang w:val="en-US" w:eastAsia="zh-CN"/>
          <w14:textFill>
            <w14:solidFill>
              <w14:schemeClr w14:val="tx1"/>
            </w14:solidFill>
          </w14:textFill>
        </w:rPr>
        <w:t xml:space="preserve"> 13 </w:t>
      </w:r>
      <w:r>
        <w:rPr>
          <w:rFonts w:hint="eastAsia" w:ascii="宋体" w:hAnsi="宋体" w:cs="宋体"/>
          <w:color w:val="000000" w:themeColor="text1"/>
          <w:kern w:val="0"/>
          <w:szCs w:val="22"/>
          <w:highlight w:val="none"/>
          <w:lang w:eastAsia="zh-CN"/>
          <w14:textFill>
            <w14:solidFill>
              <w14:schemeClr w14:val="tx1"/>
            </w14:solidFill>
          </w14:textFill>
        </w:rPr>
        <w:t xml:space="preserve"> 日 上午09：30</w:t>
      </w:r>
    </w:p>
    <w:p>
      <w:pPr>
        <w:widowControl/>
        <w:snapToGrid w:val="0"/>
        <w:spacing w:line="360" w:lineRule="auto"/>
        <w:ind w:left="451" w:hanging="451" w:hangingChars="204"/>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七、投标地点：</w:t>
      </w:r>
      <w:r>
        <w:rPr>
          <w:rFonts w:hint="eastAsia" w:ascii="宋体" w:hAnsi="宋体" w:cs="宋体"/>
          <w:color w:val="000000" w:themeColor="text1"/>
          <w:kern w:val="0"/>
          <w:szCs w:val="22"/>
          <w:highlight w:val="none"/>
          <w14:textFill>
            <w14:solidFill>
              <w14:schemeClr w14:val="tx1"/>
            </w14:solidFill>
          </w14:textFill>
        </w:rPr>
        <w:t>平阳县公共资源交易中心二楼大厅（平阳县鳌江镇火车站大道和谐家园二楼）</w:t>
      </w:r>
    </w:p>
    <w:p>
      <w:pPr>
        <w:widowControl/>
        <w:snapToGrid w:val="0"/>
        <w:spacing w:line="360" w:lineRule="auto"/>
        <w:ind w:left="451" w:hanging="451" w:hangingChars="204"/>
        <w:jc w:val="left"/>
        <w:rPr>
          <w:rFonts w:hint="eastAsia" w:ascii="宋体" w:hAnsi="宋体" w:eastAsia="宋体" w:cs="宋体"/>
          <w:color w:val="000000" w:themeColor="text1"/>
          <w:kern w:val="0"/>
          <w:szCs w:val="22"/>
          <w:highlight w:val="none"/>
          <w:lang w:eastAsia="zh-CN"/>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八、开标时间：</w:t>
      </w:r>
      <w:r>
        <w:rPr>
          <w:rFonts w:hint="eastAsia" w:ascii="宋体" w:hAnsi="宋体" w:cs="宋体"/>
          <w:color w:val="000000" w:themeColor="text1"/>
          <w:kern w:val="0"/>
          <w:szCs w:val="22"/>
          <w:highlight w:val="none"/>
          <w:lang w:eastAsia="zh-CN"/>
          <w14:textFill>
            <w14:solidFill>
              <w14:schemeClr w14:val="tx1"/>
            </w14:solidFill>
          </w14:textFill>
        </w:rPr>
        <w:t>20</w:t>
      </w:r>
      <w:r>
        <w:rPr>
          <w:rFonts w:hint="eastAsia" w:ascii="宋体" w:hAnsi="宋体" w:cs="宋体"/>
          <w:color w:val="000000" w:themeColor="text1"/>
          <w:kern w:val="0"/>
          <w:szCs w:val="22"/>
          <w:highlight w:val="none"/>
          <w:lang w:val="en-US" w:eastAsia="zh-CN"/>
          <w14:textFill>
            <w14:solidFill>
              <w14:schemeClr w14:val="tx1"/>
            </w14:solidFill>
          </w14:textFill>
        </w:rPr>
        <w:t xml:space="preserve">21 </w:t>
      </w:r>
      <w:r>
        <w:rPr>
          <w:rFonts w:hint="eastAsia" w:ascii="宋体" w:hAnsi="宋体" w:cs="宋体"/>
          <w:color w:val="000000" w:themeColor="text1"/>
          <w:kern w:val="0"/>
          <w:szCs w:val="22"/>
          <w:highlight w:val="none"/>
          <w:lang w:eastAsia="zh-CN"/>
          <w14:textFill>
            <w14:solidFill>
              <w14:schemeClr w14:val="tx1"/>
            </w14:solidFill>
          </w14:textFill>
        </w:rPr>
        <w:t>年</w:t>
      </w:r>
      <w:r>
        <w:rPr>
          <w:rFonts w:hint="eastAsia" w:ascii="宋体" w:hAnsi="宋体" w:cs="宋体"/>
          <w:color w:val="000000" w:themeColor="text1"/>
          <w:kern w:val="0"/>
          <w:szCs w:val="22"/>
          <w:highlight w:val="none"/>
          <w:lang w:val="en-US" w:eastAsia="zh-CN"/>
          <w14:textFill>
            <w14:solidFill>
              <w14:schemeClr w14:val="tx1"/>
            </w14:solidFill>
          </w14:textFill>
        </w:rPr>
        <w:t xml:space="preserve"> 4 </w:t>
      </w:r>
      <w:r>
        <w:rPr>
          <w:rFonts w:hint="eastAsia" w:ascii="宋体" w:hAnsi="宋体" w:cs="宋体"/>
          <w:color w:val="000000" w:themeColor="text1"/>
          <w:kern w:val="0"/>
          <w:szCs w:val="22"/>
          <w:highlight w:val="none"/>
          <w:lang w:eastAsia="zh-CN"/>
          <w14:textFill>
            <w14:solidFill>
              <w14:schemeClr w14:val="tx1"/>
            </w14:solidFill>
          </w14:textFill>
        </w:rPr>
        <w:t xml:space="preserve"> 月</w:t>
      </w:r>
      <w:r>
        <w:rPr>
          <w:rFonts w:hint="eastAsia" w:ascii="宋体" w:hAnsi="宋体" w:cs="宋体"/>
          <w:color w:val="000000" w:themeColor="text1"/>
          <w:kern w:val="0"/>
          <w:szCs w:val="22"/>
          <w:highlight w:val="none"/>
          <w:lang w:val="en-US" w:eastAsia="zh-CN"/>
          <w14:textFill>
            <w14:solidFill>
              <w14:schemeClr w14:val="tx1"/>
            </w14:solidFill>
          </w14:textFill>
        </w:rPr>
        <w:t xml:space="preserve"> 13 </w:t>
      </w:r>
      <w:r>
        <w:rPr>
          <w:rFonts w:hint="eastAsia" w:ascii="宋体" w:hAnsi="宋体" w:cs="宋体"/>
          <w:color w:val="000000" w:themeColor="text1"/>
          <w:kern w:val="0"/>
          <w:szCs w:val="22"/>
          <w:highlight w:val="none"/>
          <w:lang w:eastAsia="zh-CN"/>
          <w14:textFill>
            <w14:solidFill>
              <w14:schemeClr w14:val="tx1"/>
            </w14:solidFill>
          </w14:textFill>
        </w:rPr>
        <w:t xml:space="preserve"> 日 上午09：30</w:t>
      </w:r>
    </w:p>
    <w:p>
      <w:pPr>
        <w:widowControl/>
        <w:snapToGrid w:val="0"/>
        <w:spacing w:line="360" w:lineRule="auto"/>
        <w:ind w:left="451" w:hanging="451" w:hangingChars="204"/>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九、开标地点：</w:t>
      </w:r>
      <w:r>
        <w:rPr>
          <w:rFonts w:hint="eastAsia" w:ascii="宋体" w:hAnsi="宋体" w:cs="宋体"/>
          <w:color w:val="000000" w:themeColor="text1"/>
          <w:kern w:val="0"/>
          <w:szCs w:val="22"/>
          <w:highlight w:val="none"/>
          <w14:textFill>
            <w14:solidFill>
              <w14:schemeClr w14:val="tx1"/>
            </w14:solidFill>
          </w14:textFill>
        </w:rPr>
        <w:t>平阳县公共资源交易中心二楼开标室（平阳县鳌江镇火车站大道和谐家园二楼）</w:t>
      </w:r>
    </w:p>
    <w:p>
      <w:pPr>
        <w:widowControl/>
        <w:snapToGrid w:val="0"/>
        <w:spacing w:line="360" w:lineRule="auto"/>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十、投标保证金及交付方式（</w:t>
      </w:r>
      <w:r>
        <w:rPr>
          <w:rFonts w:hint="eastAsia" w:ascii="宋体" w:hAnsi="宋体" w:cs="宋体"/>
          <w:b/>
          <w:bCs/>
          <w:color w:val="000000" w:themeColor="text1"/>
          <w:szCs w:val="22"/>
          <w:highlight w:val="none"/>
          <w14:textFill>
            <w14:solidFill>
              <w14:schemeClr w14:val="tx1"/>
            </w14:solidFill>
          </w14:textFill>
        </w:rPr>
        <w:t>未按规定交纳将作无效投标处理）</w:t>
      </w:r>
      <w:r>
        <w:rPr>
          <w:rFonts w:hint="eastAsia" w:ascii="宋体" w:hAnsi="宋体" w:cs="宋体"/>
          <w:b/>
          <w:bCs/>
          <w:color w:val="000000" w:themeColor="text1"/>
          <w:kern w:val="0"/>
          <w:szCs w:val="22"/>
          <w:highlight w:val="none"/>
          <w14:textFill>
            <w14:solidFill>
              <w14:schemeClr w14:val="tx1"/>
            </w14:solidFill>
          </w14:textFill>
        </w:rPr>
        <w:t>：</w:t>
      </w:r>
    </w:p>
    <w:p>
      <w:pPr>
        <w:snapToGrid w:val="0"/>
        <w:spacing w:line="360" w:lineRule="auto"/>
        <w:rPr>
          <w:rFonts w:ascii="宋体" w:hAnsi="宋体" w:cs="宋体"/>
          <w:b/>
          <w:color w:val="000000" w:themeColor="text1"/>
          <w:szCs w:val="22"/>
          <w:highlight w:val="none"/>
          <w:lang w:val="zh-CN"/>
          <w14:textFill>
            <w14:solidFill>
              <w14:schemeClr w14:val="tx1"/>
            </w14:solidFill>
          </w14:textFill>
        </w:rPr>
      </w:pPr>
      <w:r>
        <w:rPr>
          <w:rFonts w:hint="eastAsia" w:ascii="宋体" w:hAnsi="宋体" w:cs="宋体"/>
          <w:b/>
          <w:color w:val="000000" w:themeColor="text1"/>
          <w:szCs w:val="22"/>
          <w:highlight w:val="none"/>
          <w:lang w:val="zh-CN"/>
          <w14:textFill>
            <w14:solidFill>
              <w14:schemeClr w14:val="tx1"/>
            </w14:solidFill>
          </w14:textFill>
        </w:rPr>
        <w:t xml:space="preserve">    投标保证金：</w:t>
      </w:r>
      <w:r>
        <w:rPr>
          <w:rFonts w:hint="eastAsia" w:ascii="宋体" w:hAnsi="宋体" w:cs="宋体"/>
          <w:b/>
          <w:color w:val="000000" w:themeColor="text1"/>
          <w:szCs w:val="22"/>
          <w:highlight w:val="none"/>
          <w:lang w:val="en-US" w:eastAsia="zh-CN"/>
          <w14:textFill>
            <w14:solidFill>
              <w14:schemeClr w14:val="tx1"/>
            </w14:solidFill>
          </w14:textFill>
        </w:rPr>
        <w:t>20000</w:t>
      </w:r>
      <w:r>
        <w:rPr>
          <w:rFonts w:hint="eastAsia" w:ascii="宋体" w:hAnsi="宋体" w:cs="宋体"/>
          <w:b/>
          <w:color w:val="000000" w:themeColor="text1"/>
          <w:szCs w:val="22"/>
          <w:highlight w:val="none"/>
          <w:lang w:val="zh-CN"/>
          <w14:textFill>
            <w14:solidFill>
              <w14:schemeClr w14:val="tx1"/>
            </w14:solidFill>
          </w14:textFill>
        </w:rPr>
        <w:t>元人民币(大写</w:t>
      </w:r>
      <w:r>
        <w:rPr>
          <w:rFonts w:hint="eastAsia" w:ascii="宋体" w:hAnsi="宋体" w:cs="宋体"/>
          <w:b/>
          <w:color w:val="000000" w:themeColor="text1"/>
          <w:szCs w:val="22"/>
          <w:highlight w:val="none"/>
          <w:lang w:val="en-US" w:eastAsia="zh-CN"/>
          <w14:textFill>
            <w14:solidFill>
              <w14:schemeClr w14:val="tx1"/>
            </w14:solidFill>
          </w14:textFill>
        </w:rPr>
        <w:t>贰万</w:t>
      </w:r>
      <w:r>
        <w:rPr>
          <w:rFonts w:hint="eastAsia" w:ascii="宋体" w:hAnsi="宋体" w:cs="宋体"/>
          <w:b/>
          <w:color w:val="000000" w:themeColor="text1"/>
          <w:szCs w:val="22"/>
          <w:highlight w:val="none"/>
          <w:lang w:eastAsia="zh-CN"/>
          <w14:textFill>
            <w14:solidFill>
              <w14:schemeClr w14:val="tx1"/>
            </w14:solidFill>
          </w14:textFill>
        </w:rPr>
        <w:t>元</w:t>
      </w:r>
      <w:r>
        <w:rPr>
          <w:rFonts w:hint="eastAsia" w:ascii="宋体" w:hAnsi="宋体" w:cs="宋体"/>
          <w:b/>
          <w:color w:val="000000" w:themeColor="text1"/>
          <w:szCs w:val="22"/>
          <w:highlight w:val="none"/>
          <w:lang w:val="zh-CN"/>
          <w14:textFill>
            <w14:solidFill>
              <w14:schemeClr w14:val="tx1"/>
            </w14:solidFill>
          </w14:textFill>
        </w:rPr>
        <w:t>整)；</w:t>
      </w:r>
    </w:p>
    <w:p>
      <w:pPr>
        <w:snapToGrid w:val="0"/>
        <w:spacing w:line="360" w:lineRule="auto"/>
        <w:ind w:left="220" w:leftChars="100" w:firstLine="212" w:firstLineChars="96"/>
        <w:rPr>
          <w:rFonts w:ascii="宋体" w:hAnsi="宋体" w:cs="宋体"/>
          <w:b/>
          <w:color w:val="000000" w:themeColor="text1"/>
          <w:szCs w:val="22"/>
          <w:highlight w:val="none"/>
          <w:u w:val="single"/>
          <w14:textFill>
            <w14:solidFill>
              <w14:schemeClr w14:val="tx1"/>
            </w14:solidFill>
          </w14:textFill>
        </w:rPr>
      </w:pPr>
      <w:r>
        <w:rPr>
          <w:rFonts w:hint="eastAsia" w:ascii="宋体" w:hAnsi="宋体" w:cs="宋体"/>
          <w:b/>
          <w:color w:val="000000" w:themeColor="text1"/>
          <w:szCs w:val="22"/>
          <w:highlight w:val="none"/>
          <w:lang w:val="zh-CN"/>
          <w14:textFill>
            <w14:solidFill>
              <w14:schemeClr w14:val="tx1"/>
            </w14:solidFill>
          </w14:textFill>
        </w:rPr>
        <w:t>交付方式：汇票/支票/银行转账/其他结算方式；不得以现金方式存入。</w:t>
      </w:r>
      <w:r>
        <w:rPr>
          <w:rFonts w:hint="eastAsia" w:ascii="宋体" w:hAnsi="宋体" w:cs="宋体"/>
          <w:b/>
          <w:color w:val="000000" w:themeColor="text1"/>
          <w:szCs w:val="22"/>
          <w:highlight w:val="none"/>
          <w:u w:val="single"/>
          <w14:textFill>
            <w14:solidFill>
              <w14:schemeClr w14:val="tx1"/>
            </w14:solidFill>
          </w14:textFill>
        </w:rPr>
        <w:t>保证金交纳日期：要求</w:t>
      </w:r>
      <w:r>
        <w:rPr>
          <w:rFonts w:hint="eastAsia" w:ascii="宋体" w:hAnsi="宋体" w:cs="宋体"/>
          <w:b/>
          <w:color w:val="000000" w:themeColor="text1"/>
          <w:szCs w:val="22"/>
          <w:highlight w:val="none"/>
          <w:u w:val="single"/>
          <w:lang w:eastAsia="zh-CN"/>
          <w14:textFill>
            <w14:solidFill>
              <w14:schemeClr w14:val="tx1"/>
            </w14:solidFill>
          </w14:textFill>
        </w:rPr>
        <w:t>202</w:t>
      </w:r>
      <w:r>
        <w:rPr>
          <w:rFonts w:hint="eastAsia" w:ascii="宋体" w:hAnsi="宋体" w:cs="宋体"/>
          <w:b/>
          <w:color w:val="000000" w:themeColor="text1"/>
          <w:szCs w:val="22"/>
          <w:highlight w:val="none"/>
          <w:u w:val="single"/>
          <w:lang w:val="en-US" w:eastAsia="zh-CN"/>
          <w14:textFill>
            <w14:solidFill>
              <w14:schemeClr w14:val="tx1"/>
            </w14:solidFill>
          </w14:textFill>
        </w:rPr>
        <w:t>1</w:t>
      </w:r>
      <w:r>
        <w:rPr>
          <w:rFonts w:hint="eastAsia" w:ascii="宋体" w:hAnsi="宋体" w:cs="宋体"/>
          <w:b/>
          <w:color w:val="000000" w:themeColor="text1"/>
          <w:szCs w:val="22"/>
          <w:highlight w:val="none"/>
          <w:u w:val="single"/>
          <w:lang w:eastAsia="zh-CN"/>
          <w14:textFill>
            <w14:solidFill>
              <w14:schemeClr w14:val="tx1"/>
            </w14:solidFill>
          </w14:textFill>
        </w:rPr>
        <w:t xml:space="preserve"> 年</w:t>
      </w:r>
      <w:r>
        <w:rPr>
          <w:rFonts w:hint="eastAsia" w:ascii="宋体" w:hAnsi="宋体" w:cs="宋体"/>
          <w:b/>
          <w:color w:val="000000" w:themeColor="text1"/>
          <w:szCs w:val="22"/>
          <w:highlight w:val="none"/>
          <w:u w:val="single"/>
          <w:lang w:val="en-US" w:eastAsia="zh-CN"/>
          <w14:textFill>
            <w14:solidFill>
              <w14:schemeClr w14:val="tx1"/>
            </w14:solidFill>
          </w14:textFill>
        </w:rPr>
        <w:t xml:space="preserve"> 4</w:t>
      </w:r>
      <w:r>
        <w:rPr>
          <w:rFonts w:hint="eastAsia" w:ascii="宋体" w:hAnsi="宋体" w:cs="宋体"/>
          <w:b/>
          <w:color w:val="000000" w:themeColor="text1"/>
          <w:szCs w:val="22"/>
          <w:highlight w:val="none"/>
          <w:u w:val="single"/>
          <w:lang w:eastAsia="zh-CN"/>
          <w14:textFill>
            <w14:solidFill>
              <w14:schemeClr w14:val="tx1"/>
            </w14:solidFill>
          </w14:textFill>
        </w:rPr>
        <w:t>月</w:t>
      </w:r>
      <w:r>
        <w:rPr>
          <w:rFonts w:hint="eastAsia" w:ascii="宋体" w:hAnsi="宋体" w:cs="宋体"/>
          <w:b/>
          <w:color w:val="000000" w:themeColor="text1"/>
          <w:szCs w:val="22"/>
          <w:highlight w:val="none"/>
          <w:u w:val="single"/>
          <w:lang w:val="en-US" w:eastAsia="zh-CN"/>
          <w14:textFill>
            <w14:solidFill>
              <w14:schemeClr w14:val="tx1"/>
            </w14:solidFill>
          </w14:textFill>
        </w:rPr>
        <w:t xml:space="preserve"> 13</w:t>
      </w:r>
      <w:r>
        <w:rPr>
          <w:rFonts w:hint="eastAsia" w:ascii="宋体" w:hAnsi="宋体" w:cs="宋体"/>
          <w:b/>
          <w:color w:val="000000" w:themeColor="text1"/>
          <w:szCs w:val="22"/>
          <w:highlight w:val="none"/>
          <w:u w:val="single"/>
          <w:lang w:eastAsia="zh-CN"/>
          <w14:textFill>
            <w14:solidFill>
              <w14:schemeClr w14:val="tx1"/>
            </w14:solidFill>
          </w14:textFill>
        </w:rPr>
        <w:t>日 上午 09：30</w:t>
      </w:r>
      <w:r>
        <w:rPr>
          <w:rFonts w:hint="eastAsia" w:ascii="宋体" w:hAnsi="宋体" w:cs="宋体"/>
          <w:b/>
          <w:color w:val="000000" w:themeColor="text1"/>
          <w:szCs w:val="22"/>
          <w:highlight w:val="none"/>
          <w:u w:val="single"/>
          <w14:textFill>
            <w14:solidFill>
              <w14:schemeClr w14:val="tx1"/>
            </w14:solidFill>
          </w14:textFill>
        </w:rPr>
        <w:t>前到帐（投标保证金不接受递交现金）</w:t>
      </w:r>
    </w:p>
    <w:p>
      <w:pPr>
        <w:pStyle w:val="22"/>
        <w:spacing w:before="120" w:after="120" w:line="360" w:lineRule="auto"/>
        <w:ind w:left="447" w:right="1470" w:hanging="447"/>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b/>
          <w:color w:val="000000" w:themeColor="text1"/>
          <w:szCs w:val="22"/>
          <w:highlight w:val="none"/>
          <w:lang w:val="zh-CN"/>
          <w14:textFill>
            <w14:solidFill>
              <w14:schemeClr w14:val="tx1"/>
            </w14:solidFill>
          </w14:textFill>
        </w:rPr>
        <w:t>从以下三个帐户任选一个均可</w:t>
      </w:r>
    </w:p>
    <w:p>
      <w:pPr>
        <w:widowControl/>
        <w:snapToGrid w:val="0"/>
        <w:spacing w:line="396"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1、保证金账户: 平阳县公共资源交易中心</w:t>
      </w:r>
    </w:p>
    <w:p>
      <w:pPr>
        <w:widowControl/>
        <w:snapToGrid w:val="0"/>
        <w:spacing w:line="396"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开户银行：平阳县农商银行营业部</w:t>
      </w:r>
    </w:p>
    <w:p>
      <w:pPr>
        <w:widowControl/>
        <w:snapToGrid w:val="0"/>
        <w:spacing w:line="396"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银行账号：201000090038285003884</w:t>
      </w:r>
      <w:r>
        <w:rPr>
          <w:rFonts w:hint="eastAsia" w:ascii="宋体" w:hAnsi="宋体" w:cs="宋体"/>
          <w:color w:val="000000" w:themeColor="text1"/>
          <w:kern w:val="0"/>
          <w:szCs w:val="22"/>
          <w:highlight w:val="none"/>
          <w:lang w:val="en-US" w:eastAsia="zh-CN"/>
          <w14:textFill>
            <w14:solidFill>
              <w14:schemeClr w14:val="tx1"/>
            </w14:solidFill>
          </w14:textFill>
        </w:rPr>
        <w:t xml:space="preserve">  </w:t>
      </w:r>
      <w:r>
        <w:rPr>
          <w:rFonts w:hint="eastAsia" w:ascii="宋体" w:hAnsi="宋体" w:cs="宋体"/>
          <w:color w:val="000000" w:themeColor="text1"/>
          <w:kern w:val="0"/>
          <w:szCs w:val="22"/>
          <w:highlight w:val="none"/>
          <w14:textFill>
            <w14:solidFill>
              <w14:schemeClr w14:val="tx1"/>
            </w14:solidFill>
          </w14:textFill>
        </w:rPr>
        <w:t xml:space="preserve">    </w:t>
      </w:r>
    </w:p>
    <w:p>
      <w:pPr>
        <w:widowControl/>
        <w:snapToGrid w:val="0"/>
        <w:spacing w:line="396"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2、保证金账户: 平阳县公共资源交易中心</w:t>
      </w:r>
    </w:p>
    <w:p>
      <w:pPr>
        <w:widowControl/>
        <w:snapToGrid w:val="0"/>
        <w:spacing w:line="396"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开户银行：农行平阳县支行</w:t>
      </w:r>
    </w:p>
    <w:p>
      <w:pPr>
        <w:widowControl/>
        <w:snapToGrid w:val="0"/>
        <w:spacing w:line="396"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银行账号：6228400337569017562</w:t>
      </w:r>
      <w:r>
        <w:rPr>
          <w:rFonts w:hint="eastAsia" w:ascii="宋体" w:hAnsi="宋体" w:cs="宋体"/>
          <w:color w:val="000000" w:themeColor="text1"/>
          <w:kern w:val="0"/>
          <w:szCs w:val="22"/>
          <w:highlight w:val="none"/>
          <w:lang w:val="en-US" w:eastAsia="zh-CN"/>
          <w14:textFill>
            <w14:solidFill>
              <w14:schemeClr w14:val="tx1"/>
            </w14:solidFill>
          </w14:textFill>
        </w:rPr>
        <w:t xml:space="preserve">  </w:t>
      </w:r>
      <w:r>
        <w:rPr>
          <w:rFonts w:hint="eastAsia" w:ascii="宋体" w:hAnsi="宋体" w:cs="宋体"/>
          <w:color w:val="000000" w:themeColor="text1"/>
          <w:kern w:val="0"/>
          <w:szCs w:val="22"/>
          <w:highlight w:val="none"/>
          <w14:textFill>
            <w14:solidFill>
              <w14:schemeClr w14:val="tx1"/>
            </w14:solidFill>
          </w14:textFill>
        </w:rPr>
        <w:t xml:space="preserve">  </w:t>
      </w:r>
    </w:p>
    <w:p>
      <w:pPr>
        <w:widowControl/>
        <w:snapToGrid w:val="0"/>
        <w:spacing w:line="396"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3、保证金账户: 平阳县公共资源交易中心</w:t>
      </w:r>
    </w:p>
    <w:p>
      <w:pPr>
        <w:widowControl/>
        <w:snapToGrid w:val="0"/>
        <w:spacing w:line="396" w:lineRule="auto"/>
        <w:ind w:left="451" w:leftChars="205"/>
        <w:jc w:val="left"/>
        <w:rPr>
          <w:rFonts w:hint="eastAsia"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开户银行：中国银行平阳县支行营业部</w:t>
      </w:r>
    </w:p>
    <w:p>
      <w:pPr>
        <w:widowControl/>
        <w:snapToGrid w:val="0"/>
        <w:spacing w:line="396" w:lineRule="auto"/>
        <w:ind w:left="451" w:leftChars="205"/>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银行账号：380578005633</w:t>
      </w:r>
      <w:r>
        <w:rPr>
          <w:rFonts w:hint="eastAsia" w:ascii="宋体" w:hAnsi="宋体" w:cs="宋体"/>
          <w:color w:val="000000" w:themeColor="text1"/>
          <w:kern w:val="0"/>
          <w:szCs w:val="22"/>
          <w:highlight w:val="none"/>
          <w:lang w:val="en-US" w:eastAsia="zh-CN"/>
          <w14:textFill>
            <w14:solidFill>
              <w14:schemeClr w14:val="tx1"/>
            </w14:solidFill>
          </w14:textFill>
        </w:rPr>
        <w:t xml:space="preserve">  </w:t>
      </w:r>
      <w:r>
        <w:rPr>
          <w:rFonts w:hint="eastAsia" w:ascii="宋体" w:hAnsi="宋体" w:cs="宋体"/>
          <w:color w:val="000000" w:themeColor="text1"/>
          <w:kern w:val="0"/>
          <w:szCs w:val="22"/>
          <w:highlight w:val="none"/>
          <w14:textFill>
            <w14:solidFill>
              <w14:schemeClr w14:val="tx1"/>
            </w14:solidFill>
          </w14:textFill>
        </w:rPr>
        <w:t xml:space="preserve"> </w:t>
      </w:r>
      <w:r>
        <w:rPr>
          <w:rFonts w:hint="eastAsia" w:ascii="宋体" w:hAnsi="宋体" w:cs="宋体"/>
          <w:color w:val="000000" w:themeColor="text1"/>
          <w:kern w:val="0"/>
          <w:szCs w:val="22"/>
          <w:highlight w:val="none"/>
          <w:lang w:val="en-US" w:eastAsia="zh-CN"/>
          <w14:textFill>
            <w14:solidFill>
              <w14:schemeClr w14:val="tx1"/>
            </w14:solidFill>
          </w14:textFill>
        </w:rPr>
        <w:t xml:space="preserve"> </w:t>
      </w:r>
      <w:r>
        <w:rPr>
          <w:rFonts w:hint="eastAsia" w:ascii="宋体" w:hAnsi="宋体" w:cs="宋体"/>
          <w:color w:val="000000" w:themeColor="text1"/>
          <w:kern w:val="0"/>
          <w:szCs w:val="22"/>
          <w:highlight w:val="none"/>
          <w14:textFill>
            <w14:solidFill>
              <w14:schemeClr w14:val="tx1"/>
            </w14:solidFill>
          </w14:textFill>
        </w:rPr>
        <w:t xml:space="preserve">    </w:t>
      </w:r>
    </w:p>
    <w:p>
      <w:pPr>
        <w:widowControl/>
        <w:snapToGrid w:val="0"/>
        <w:spacing w:line="396" w:lineRule="auto"/>
        <w:ind w:left="451" w:hanging="451" w:hangingChars="204"/>
        <w:jc w:val="left"/>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十一、公告期限： 5个工作日</w:t>
      </w:r>
    </w:p>
    <w:p>
      <w:pPr>
        <w:widowControl/>
        <w:snapToGrid w:val="0"/>
        <w:spacing w:line="396" w:lineRule="auto"/>
        <w:jc w:val="left"/>
        <w:rPr>
          <w:rFonts w:ascii="宋体" w:hAnsi="宋体" w:cs="宋体"/>
          <w:b/>
          <w:bCs/>
          <w:color w:val="000000" w:themeColor="text1"/>
          <w:kern w:val="0"/>
          <w:szCs w:val="22"/>
          <w:highlight w:val="none"/>
          <w14:textFill>
            <w14:solidFill>
              <w14:schemeClr w14:val="tx1"/>
            </w14:solidFill>
          </w14:textFill>
        </w:rPr>
      </w:pPr>
      <w:r>
        <w:rPr>
          <w:rFonts w:hint="eastAsia" w:ascii="宋体" w:hAnsi="宋体" w:cs="宋体"/>
          <w:b/>
          <w:bCs/>
          <w:color w:val="000000" w:themeColor="text1"/>
          <w:kern w:val="0"/>
          <w:szCs w:val="22"/>
          <w:highlight w:val="none"/>
          <w14:textFill>
            <w14:solidFill>
              <w14:schemeClr w14:val="tx1"/>
            </w14:solidFill>
          </w14:textFill>
        </w:rPr>
        <w:t>十二、其他事项</w:t>
      </w:r>
    </w:p>
    <w:p>
      <w:pPr>
        <w:widowControl/>
        <w:snapToGrid w:val="0"/>
        <w:spacing w:line="360" w:lineRule="auto"/>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000000" w:themeColor="text1"/>
          <w:kern w:val="0"/>
          <w:szCs w:val="22"/>
          <w:highlight w:val="none"/>
          <w:u w:val="single"/>
          <w14:textFill>
            <w14:solidFill>
              <w14:schemeClr w14:val="tx1"/>
            </w14:solidFill>
          </w14:textFill>
        </w:rPr>
      </w:pPr>
      <w:r>
        <w:rPr>
          <w:rFonts w:hint="eastAsia" w:ascii="宋体" w:hAnsi="宋体" w:cs="宋体"/>
          <w:b/>
          <w:color w:val="000000" w:themeColor="text1"/>
          <w:kern w:val="0"/>
          <w:szCs w:val="22"/>
          <w:highlight w:val="none"/>
          <w14:textFill>
            <w14:solidFill>
              <w14:schemeClr w14:val="tx1"/>
            </w14:solidFill>
          </w14:textFill>
        </w:rPr>
        <w:t xml:space="preserve"> </w:t>
      </w:r>
      <w:r>
        <w:rPr>
          <w:rFonts w:hint="eastAsia" w:ascii="宋体" w:hAnsi="宋体" w:cs="宋体"/>
          <w:b/>
          <w:color w:val="000000" w:themeColor="text1"/>
          <w:kern w:val="0"/>
          <w:szCs w:val="22"/>
          <w:highlight w:val="none"/>
          <w:u w:val="single"/>
          <w14:textFill>
            <w14:solidFill>
              <w14:schemeClr w14:val="tx1"/>
            </w14:solidFill>
          </w14:textFill>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hint="eastAsia" w:ascii="宋体" w:hAnsi="宋体" w:cs="宋体"/>
          <w:b/>
          <w:color w:val="000000" w:themeColor="text1"/>
          <w:kern w:val="0"/>
          <w:szCs w:val="22"/>
          <w:highlight w:val="none"/>
          <w:u w:val="single"/>
          <w14:textFill>
            <w14:solidFill>
              <w14:schemeClr w14:val="tx1"/>
            </w14:solidFill>
          </w14:textFill>
        </w:rPr>
      </w:pPr>
      <w:r>
        <w:rPr>
          <w:rFonts w:hint="eastAsia" w:ascii="宋体" w:hAnsi="宋体" w:cs="宋体"/>
          <w:b/>
          <w:color w:val="000000" w:themeColor="text1"/>
          <w:kern w:val="0"/>
          <w:szCs w:val="22"/>
          <w:highlight w:val="none"/>
          <w14:textFill>
            <w14:solidFill>
              <w14:schemeClr w14:val="tx1"/>
            </w14:solidFill>
          </w14:textFill>
        </w:rPr>
        <w:t xml:space="preserve"> </w:t>
      </w:r>
      <w:r>
        <w:rPr>
          <w:rFonts w:hint="eastAsia" w:ascii="宋体" w:hAnsi="宋体" w:cs="宋体"/>
          <w:b/>
          <w:color w:val="000000" w:themeColor="text1"/>
          <w:kern w:val="0"/>
          <w:szCs w:val="22"/>
          <w:highlight w:val="none"/>
          <w:u w:val="single"/>
          <w14:textFill>
            <w14:solidFill>
              <w14:schemeClr w14:val="tx1"/>
            </w14:solidFill>
          </w14:textFill>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ind w:firstLine="431" w:firstLineChars="196"/>
        <w:jc w:val="left"/>
        <w:rPr>
          <w:rFonts w:hint="eastAsia" w:ascii="宋体" w:hAnsi="宋体" w:cs="宋体"/>
          <w:bCs/>
          <w:color w:val="000000" w:themeColor="text1"/>
          <w:kern w:val="0"/>
          <w:sz w:val="22"/>
          <w:szCs w:val="22"/>
          <w:highlight w:val="none"/>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4、本项目招标代理服务费由中标供应商在领取中标通知书前一次性支付给招标代理机构（收费标准详见招标文件）。</w:t>
      </w:r>
    </w:p>
    <w:p>
      <w:pPr>
        <w:widowControl/>
        <w:snapToGrid w:val="0"/>
        <w:spacing w:line="360" w:lineRule="auto"/>
        <w:ind w:firstLine="431" w:firstLineChars="196"/>
        <w:jc w:val="left"/>
        <w:rPr>
          <w:rFonts w:hint="eastAsia" w:ascii="宋体" w:hAnsi="宋体" w:cs="宋体"/>
          <w:bCs/>
          <w:color w:val="000000" w:themeColor="text1"/>
          <w:kern w:val="0"/>
          <w:sz w:val="22"/>
          <w:szCs w:val="22"/>
          <w:highlight w:val="none"/>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5、优化政府采购金融服务</w:t>
      </w:r>
    </w:p>
    <w:p>
      <w:pPr>
        <w:widowControl/>
        <w:snapToGrid w:val="0"/>
        <w:spacing w:line="360" w:lineRule="auto"/>
        <w:ind w:firstLine="431" w:firstLineChars="196"/>
        <w:jc w:val="left"/>
        <w:rPr>
          <w:rFonts w:hint="eastAsia" w:ascii="宋体" w:hAnsi="宋体" w:cs="宋体"/>
          <w:bCs/>
          <w:color w:val="000000" w:themeColor="text1"/>
          <w:kern w:val="0"/>
          <w:sz w:val="22"/>
          <w:szCs w:val="22"/>
          <w:highlight w:val="none"/>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5.1各级财政部门要深入实施政府采购支持融资畅通工程，积极协同相关部门加快推广政采贷、履约保函等政府采购金融服务，创新优化金融服务模式，引入更多金融机构参与，做到线上与线下并举，实现全省全覆盖；各地搭建的政府采购相关金融服务平台应逐步与政采云金融服务平台进行整合，做到金融机构统一接入，供应商统一入口，数据统一标准，构建政府采购金融服务全省互联互通共享机制，实现全省一盘棋，切实缓解供应商资金难题。</w:t>
      </w:r>
    </w:p>
    <w:p>
      <w:pPr>
        <w:widowControl/>
        <w:snapToGrid w:val="0"/>
        <w:spacing w:line="360" w:lineRule="auto"/>
        <w:ind w:firstLine="431" w:firstLineChars="196"/>
        <w:jc w:val="left"/>
        <w:rPr>
          <w:color w:val="000000" w:themeColor="text1"/>
          <w14:textFill>
            <w14:solidFill>
              <w14:schemeClr w14:val="tx1"/>
            </w14:solidFill>
          </w14:textFill>
        </w:rPr>
      </w:pPr>
      <w:r>
        <w:rPr>
          <w:rFonts w:hint="eastAsia" w:ascii="宋体" w:hAnsi="宋体" w:cs="宋体"/>
          <w:bCs/>
          <w:color w:val="000000" w:themeColor="text1"/>
          <w:kern w:val="0"/>
          <w:sz w:val="22"/>
          <w:szCs w:val="22"/>
          <w:highlight w:val="none"/>
          <w14:textFill>
            <w14:solidFill>
              <w14:schemeClr w14:val="tx1"/>
            </w14:solidFill>
          </w14:textFill>
        </w:rPr>
        <w:t>5.2鼓励各金融机构与政采云平台合作，利用平台的业务协同和数据集合优势，积极开展政采贷、履约保函等金融服务。政采云平台应向金融机构提供有效增值服务，赋能金融机构推进线上普惠金融服务工作。鼓励金融机构推出有针对性的政府采购金融服务产品和优惠举措，满足供应商个性化金融服务需求。鼓励财政部门在进行财政专户资金竞争性存放和采购单位在进行公款竞争性存放中，将银行推进政采贷工作成效纳入综合评分指标体系。供应商申请政采贷，需要将采购合同收款变更开户行的，财政部门和采购单位应予以支持。供应商以银行、保险公司出具保函形式提交履约保证金的，采购单位不得拒收。疫情期间，鼓励金融机构按照相关要求，优化政采贷服务条件，有效满足企业流动性需求。</w:t>
      </w:r>
    </w:p>
    <w:p>
      <w:pPr>
        <w:widowControl/>
        <w:snapToGrid w:val="0"/>
        <w:spacing w:line="360" w:lineRule="auto"/>
        <w:jc w:val="left"/>
        <w:rPr>
          <w:rFonts w:ascii="宋体" w:hAnsi="宋体" w:cs="宋体"/>
          <w:b/>
          <w:color w:val="000000" w:themeColor="text1"/>
          <w:kern w:val="0"/>
          <w:szCs w:val="22"/>
          <w:highlight w:val="none"/>
          <w14:textFill>
            <w14:solidFill>
              <w14:schemeClr w14:val="tx1"/>
            </w14:solidFill>
          </w14:textFill>
        </w:rPr>
      </w:pPr>
      <w:r>
        <w:rPr>
          <w:rFonts w:hint="eastAsia" w:ascii="宋体" w:hAnsi="宋体" w:cs="宋体"/>
          <w:b/>
          <w:color w:val="000000" w:themeColor="text1"/>
          <w:kern w:val="0"/>
          <w:szCs w:val="22"/>
          <w:highlight w:val="none"/>
          <w14:textFill>
            <w14:solidFill>
              <w14:schemeClr w14:val="tx1"/>
            </w14:solidFill>
          </w14:textFill>
        </w:rPr>
        <w:t>十三、本项目实施理由和现场防护措施：</w:t>
      </w:r>
    </w:p>
    <w:p>
      <w:pPr>
        <w:widowControl/>
        <w:snapToGrid w:val="0"/>
        <w:spacing w:line="360" w:lineRule="auto"/>
        <w:ind w:firstLine="431" w:firstLineChars="196"/>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color w:val="000000" w:themeColor="text1"/>
          <w:kern w:val="0"/>
          <w:szCs w:val="22"/>
          <w:highlight w:val="none"/>
          <w:u w:val="single"/>
          <w14:textFill>
            <w14:solidFill>
              <w14:schemeClr w14:val="tx1"/>
            </w14:solidFill>
          </w14:textFill>
        </w:rPr>
      </w:pPr>
      <w:r>
        <w:rPr>
          <w:rFonts w:hint="eastAsia" w:ascii="宋体" w:hAnsi="宋体" w:cs="宋体"/>
          <w:b/>
          <w:color w:val="000000" w:themeColor="text1"/>
          <w:kern w:val="0"/>
          <w:szCs w:val="22"/>
          <w:highlight w:val="none"/>
          <w14:textFill>
            <w14:solidFill>
              <w14:schemeClr w14:val="tx1"/>
            </w14:solidFill>
          </w14:textFill>
        </w:rPr>
        <w:t>十四、联系方式：</w:t>
      </w:r>
    </w:p>
    <w:p>
      <w:pPr>
        <w:widowControl/>
        <w:snapToGrid w:val="0"/>
        <w:spacing w:line="360" w:lineRule="auto"/>
        <w:ind w:firstLine="440" w:firstLineChars="200"/>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采购人或其委托代理机构联系方式</w:t>
      </w:r>
    </w:p>
    <w:p>
      <w:pPr>
        <w:widowControl/>
        <w:snapToGrid w:val="0"/>
        <w:spacing w:line="360" w:lineRule="auto"/>
        <w:ind w:firstLine="431" w:firstLineChars="196"/>
        <w:jc w:val="left"/>
        <w:rPr>
          <w:rFonts w:hint="eastAsia" w:ascii="宋体" w:hAnsi="宋体" w:eastAsia="宋体" w:cs="宋体"/>
          <w:color w:val="000000" w:themeColor="text1"/>
          <w:kern w:val="0"/>
          <w:szCs w:val="22"/>
          <w:highlight w:val="none"/>
          <w:lang w:eastAsia="zh-CN"/>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1、采购人：</w:t>
      </w:r>
      <w:r>
        <w:rPr>
          <w:rFonts w:hint="eastAsia" w:ascii="宋体" w:hAnsi="宋体" w:cs="宋体"/>
          <w:color w:val="000000" w:themeColor="text1"/>
          <w:kern w:val="0"/>
          <w:szCs w:val="22"/>
          <w:highlight w:val="none"/>
          <w:lang w:eastAsia="zh-CN"/>
          <w14:textFill>
            <w14:solidFill>
              <w14:schemeClr w14:val="tx1"/>
            </w14:solidFill>
          </w14:textFill>
        </w:rPr>
        <w:t>平阳县旅游发展投资有限公司</w:t>
      </w:r>
    </w:p>
    <w:p>
      <w:pPr>
        <w:widowControl/>
        <w:snapToGrid w:val="0"/>
        <w:spacing w:line="360" w:lineRule="auto"/>
        <w:ind w:firstLine="431" w:firstLineChars="196"/>
        <w:jc w:val="left"/>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采购人地址：平阳县昆阳镇公园路5号</w:t>
      </w:r>
    </w:p>
    <w:p>
      <w:pPr>
        <w:widowControl/>
        <w:snapToGrid w:val="0"/>
        <w:spacing w:line="360" w:lineRule="auto"/>
        <w:ind w:firstLine="431" w:firstLineChars="196"/>
        <w:jc w:val="left"/>
        <w:rPr>
          <w:rFonts w:hint="default" w:ascii="宋体" w:hAnsi="宋体" w:eastAsia="宋体" w:cs="宋体"/>
          <w:color w:val="000000" w:themeColor="text1"/>
          <w:kern w:val="0"/>
          <w:szCs w:val="22"/>
          <w:highlight w:val="none"/>
          <w:lang w:val="en-US" w:eastAsia="zh-CN"/>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联 系 人：</w:t>
      </w:r>
      <w:r>
        <w:rPr>
          <w:rFonts w:hint="eastAsia" w:ascii="宋体" w:hAnsi="宋体" w:cs="宋体"/>
          <w:color w:val="000000" w:themeColor="text1"/>
          <w:kern w:val="0"/>
          <w:szCs w:val="22"/>
          <w:highlight w:val="none"/>
          <w:lang w:val="en-US" w:eastAsia="zh-CN"/>
          <w14:textFill>
            <w14:solidFill>
              <w14:schemeClr w14:val="tx1"/>
            </w14:solidFill>
          </w14:textFill>
        </w:rPr>
        <w:t>倪先生</w:t>
      </w:r>
    </w:p>
    <w:p>
      <w:pPr>
        <w:widowControl/>
        <w:snapToGrid w:val="0"/>
        <w:spacing w:line="360" w:lineRule="auto"/>
        <w:ind w:firstLine="431" w:firstLineChars="196"/>
        <w:jc w:val="left"/>
        <w:rPr>
          <w:rFonts w:hint="eastAsia" w:ascii="宋体" w:hAnsi="宋体" w:eastAsia="宋体" w:cs="宋体"/>
          <w:color w:val="000000" w:themeColor="text1"/>
          <w:kern w:val="0"/>
          <w:szCs w:val="22"/>
          <w:highlight w:val="none"/>
          <w:lang w:eastAsia="zh-CN"/>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 xml:space="preserve">联系电话：0577-63168022 </w:t>
      </w:r>
      <w:r>
        <w:rPr>
          <w:rFonts w:hint="eastAsia" w:ascii="宋体" w:hAnsi="宋体" w:cs="宋体"/>
          <w:color w:val="000000" w:themeColor="text1"/>
          <w:kern w:val="0"/>
          <w:szCs w:val="22"/>
          <w:highlight w:val="none"/>
          <w:lang w:val="en-US" w:eastAsia="zh-CN"/>
          <w14:textFill>
            <w14:solidFill>
              <w14:schemeClr w14:val="tx1"/>
            </w14:solidFill>
          </w14:textFill>
        </w:rPr>
        <w:t xml:space="preserve"> </w:t>
      </w:r>
    </w:p>
    <w:p>
      <w:pPr>
        <w:widowControl/>
        <w:snapToGrid w:val="0"/>
        <w:spacing w:line="360" w:lineRule="auto"/>
        <w:ind w:firstLine="431" w:firstLineChars="196"/>
        <w:jc w:val="left"/>
        <w:rPr>
          <w:rFonts w:hint="eastAsia" w:ascii="宋体" w:hAnsi="宋体" w:eastAsia="宋体" w:cs="宋体"/>
          <w:color w:val="000000" w:themeColor="text1"/>
          <w:szCs w:val="22"/>
          <w:highlight w:val="none"/>
          <w:lang w:eastAsia="zh-CN"/>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2、代理机构名称：</w:t>
      </w:r>
      <w:r>
        <w:rPr>
          <w:rFonts w:hint="eastAsia" w:ascii="宋体" w:hAnsi="宋体" w:cs="宋体"/>
          <w:color w:val="000000" w:themeColor="text1"/>
          <w:szCs w:val="22"/>
          <w:highlight w:val="none"/>
          <w:lang w:eastAsia="zh-CN"/>
          <w14:textFill>
            <w14:solidFill>
              <w14:schemeClr w14:val="tx1"/>
            </w14:solidFill>
          </w14:textFill>
        </w:rPr>
        <w:t>浙江名进建设项目管理有限公司</w:t>
      </w:r>
    </w:p>
    <w:p>
      <w:pPr>
        <w:widowControl/>
        <w:snapToGrid w:val="0"/>
        <w:spacing w:line="360" w:lineRule="auto"/>
        <w:ind w:firstLine="431" w:firstLineChars="196"/>
        <w:jc w:val="left"/>
        <w:rPr>
          <w:rFonts w:hint="eastAsia" w:ascii="宋体" w:hAnsi="宋体" w:eastAsia="宋体" w:cs="宋体"/>
          <w:color w:val="000000" w:themeColor="text1"/>
          <w:szCs w:val="22"/>
          <w:highlight w:val="none"/>
          <w:lang w:eastAsia="zh-CN"/>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机构地址：</w:t>
      </w:r>
      <w:r>
        <w:rPr>
          <w:rFonts w:hint="eastAsia" w:ascii="宋体" w:hAnsi="宋体" w:cs="宋体"/>
          <w:color w:val="000000" w:themeColor="text1"/>
          <w:szCs w:val="22"/>
          <w:highlight w:val="none"/>
          <w:lang w:eastAsia="zh-CN"/>
          <w14:textFill>
            <w14:solidFill>
              <w14:schemeClr w14:val="tx1"/>
            </w14:solidFill>
          </w14:textFill>
        </w:rPr>
        <w:t>鳌江镇园林东路388号玉河小区B2幢第二单元201室</w:t>
      </w:r>
    </w:p>
    <w:p>
      <w:pPr>
        <w:widowControl/>
        <w:snapToGrid w:val="0"/>
        <w:spacing w:line="360" w:lineRule="auto"/>
        <w:ind w:firstLine="431" w:firstLineChars="196"/>
        <w:jc w:val="left"/>
        <w:rPr>
          <w:rFonts w:hint="eastAsia" w:ascii="宋体" w:hAnsi="宋体" w:eastAsia="宋体" w:cs="宋体"/>
          <w:color w:val="000000" w:themeColor="text1"/>
          <w:kern w:val="0"/>
          <w:szCs w:val="22"/>
          <w:highlight w:val="none"/>
          <w:lang w:eastAsia="zh-CN"/>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联系人：</w:t>
      </w:r>
      <w:r>
        <w:rPr>
          <w:rFonts w:hint="eastAsia" w:ascii="宋体" w:hAnsi="宋体" w:cs="宋体"/>
          <w:color w:val="000000" w:themeColor="text1"/>
          <w:kern w:val="0"/>
          <w:szCs w:val="22"/>
          <w:highlight w:val="none"/>
          <w:lang w:eastAsia="zh-CN"/>
          <w14:textFill>
            <w14:solidFill>
              <w14:schemeClr w14:val="tx1"/>
            </w14:solidFill>
          </w14:textFill>
        </w:rPr>
        <w:t>周女士</w:t>
      </w:r>
    </w:p>
    <w:p>
      <w:pPr>
        <w:widowControl/>
        <w:snapToGrid w:val="0"/>
        <w:spacing w:line="360" w:lineRule="auto"/>
        <w:ind w:firstLine="431" w:firstLineChars="196"/>
        <w:jc w:val="left"/>
        <w:rPr>
          <w:rFonts w:hint="eastAsia" w:ascii="宋体" w:hAnsi="宋体" w:eastAsia="宋体" w:cs="宋体"/>
          <w:color w:val="000000" w:themeColor="text1"/>
          <w:kern w:val="0"/>
          <w:szCs w:val="22"/>
          <w:highlight w:val="none"/>
          <w:lang w:eastAsia="zh-CN"/>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联系电话：</w:t>
      </w:r>
      <w:r>
        <w:rPr>
          <w:rFonts w:hint="eastAsia" w:ascii="宋体" w:hAnsi="宋体" w:cs="宋体"/>
          <w:color w:val="000000" w:themeColor="text1"/>
          <w:kern w:val="0"/>
          <w:szCs w:val="22"/>
          <w:highlight w:val="none"/>
          <w:lang w:eastAsia="zh-CN"/>
          <w14:textFill>
            <w14:solidFill>
              <w14:schemeClr w14:val="tx1"/>
            </w14:solidFill>
          </w14:textFill>
        </w:rPr>
        <w:t>0577-63639288</w:t>
      </w:r>
    </w:p>
    <w:p>
      <w:pPr>
        <w:widowControl/>
        <w:snapToGrid w:val="0"/>
        <w:spacing w:line="360" w:lineRule="auto"/>
        <w:ind w:firstLine="440" w:firstLineChars="200"/>
        <w:jc w:val="left"/>
        <w:rPr>
          <w:rFonts w:hint="eastAsia" w:ascii="宋体" w:hAnsi="宋体" w:eastAsia="宋体" w:cs="宋体"/>
          <w:color w:val="000000" w:themeColor="text1"/>
          <w:kern w:val="0"/>
          <w:szCs w:val="22"/>
          <w:highlight w:val="none"/>
          <w:lang w:eastAsia="zh-CN"/>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联系传真：</w:t>
      </w:r>
      <w:r>
        <w:rPr>
          <w:rFonts w:hint="eastAsia" w:ascii="宋体" w:hAnsi="宋体" w:cs="宋体"/>
          <w:color w:val="000000" w:themeColor="text1"/>
          <w:kern w:val="0"/>
          <w:szCs w:val="22"/>
          <w:highlight w:val="none"/>
          <w:lang w:eastAsia="zh-CN"/>
          <w14:textFill>
            <w14:solidFill>
              <w14:schemeClr w14:val="tx1"/>
            </w14:solidFill>
          </w14:textFill>
        </w:rPr>
        <w:t>0577-63639288</w:t>
      </w:r>
    </w:p>
    <w:p>
      <w:pPr>
        <w:widowControl/>
        <w:snapToGrid w:val="0"/>
        <w:spacing w:line="360" w:lineRule="auto"/>
        <w:ind w:firstLine="440" w:firstLineChars="200"/>
        <w:jc w:val="left"/>
        <w:rPr>
          <w:rFonts w:ascii="宋体" w:hAnsi="宋体" w:cs="宋体"/>
          <w:bCs/>
          <w:color w:val="000000" w:themeColor="text1"/>
          <w:szCs w:val="22"/>
          <w:highlight w:val="none"/>
          <w14:textFill>
            <w14:solidFill>
              <w14:schemeClr w14:val="tx1"/>
            </w14:solidFill>
          </w14:textFill>
        </w:rPr>
      </w:pPr>
      <w:r>
        <w:rPr>
          <w:rFonts w:hint="eastAsia" w:ascii="宋体" w:hAnsi="宋体" w:cs="宋体"/>
          <w:bCs/>
          <w:color w:val="000000" w:themeColor="text1"/>
          <w:szCs w:val="22"/>
          <w:highlight w:val="none"/>
          <w14:textFill>
            <w14:solidFill>
              <w14:schemeClr w14:val="tx1"/>
            </w14:solidFill>
          </w14:textFill>
        </w:rPr>
        <w:t>3、同级政府采购监督管理部门名称：平阳县财政局国企组织科</w:t>
      </w:r>
    </w:p>
    <w:p>
      <w:pPr>
        <w:widowControl/>
        <w:snapToGrid w:val="0"/>
        <w:spacing w:line="360" w:lineRule="auto"/>
        <w:ind w:firstLine="440" w:firstLineChars="200"/>
        <w:jc w:val="left"/>
        <w:rPr>
          <w:rFonts w:ascii="宋体" w:hAnsi="宋体" w:cs="宋体"/>
          <w:bCs/>
          <w:color w:val="000000" w:themeColor="text1"/>
          <w:szCs w:val="22"/>
          <w:highlight w:val="none"/>
          <w14:textFill>
            <w14:solidFill>
              <w14:schemeClr w14:val="tx1"/>
            </w14:solidFill>
          </w14:textFill>
        </w:rPr>
      </w:pPr>
      <w:r>
        <w:rPr>
          <w:rFonts w:hint="eastAsia" w:ascii="宋体" w:hAnsi="宋体" w:cs="宋体"/>
          <w:bCs/>
          <w:color w:val="000000" w:themeColor="text1"/>
          <w:szCs w:val="22"/>
          <w:highlight w:val="none"/>
          <w14:textFill>
            <w14:solidFill>
              <w14:schemeClr w14:val="tx1"/>
            </w14:solidFill>
          </w14:textFill>
        </w:rPr>
        <w:t>联系人：蔡先生</w:t>
      </w:r>
    </w:p>
    <w:p>
      <w:pPr>
        <w:widowControl/>
        <w:snapToGrid w:val="0"/>
        <w:spacing w:line="360" w:lineRule="auto"/>
        <w:ind w:firstLine="440" w:firstLineChars="200"/>
        <w:jc w:val="left"/>
        <w:rPr>
          <w:rFonts w:ascii="宋体" w:hAnsi="宋体" w:cs="宋体"/>
          <w:bCs/>
          <w:color w:val="000000" w:themeColor="text1"/>
          <w:szCs w:val="22"/>
          <w:highlight w:val="none"/>
          <w14:textFill>
            <w14:solidFill>
              <w14:schemeClr w14:val="tx1"/>
            </w14:solidFill>
          </w14:textFill>
        </w:rPr>
      </w:pPr>
      <w:r>
        <w:rPr>
          <w:rFonts w:hint="eastAsia" w:ascii="宋体" w:hAnsi="宋体" w:cs="宋体"/>
          <w:bCs/>
          <w:color w:val="000000" w:themeColor="text1"/>
          <w:szCs w:val="22"/>
          <w:highlight w:val="none"/>
          <w14:textFill>
            <w14:solidFill>
              <w14:schemeClr w14:val="tx1"/>
            </w14:solidFill>
          </w14:textFill>
        </w:rPr>
        <w:t>监督投诉电话：0577-63886781</w:t>
      </w:r>
    </w:p>
    <w:p>
      <w:pPr>
        <w:widowControl/>
        <w:snapToGrid w:val="0"/>
        <w:spacing w:line="360" w:lineRule="auto"/>
        <w:ind w:firstLine="440" w:firstLineChars="200"/>
        <w:jc w:val="left"/>
        <w:rPr>
          <w:rFonts w:ascii="宋体" w:hAnsi="宋体" w:cs="宋体"/>
          <w:bCs/>
          <w:color w:val="000000" w:themeColor="text1"/>
          <w:szCs w:val="22"/>
          <w:highlight w:val="none"/>
          <w14:textFill>
            <w14:solidFill>
              <w14:schemeClr w14:val="tx1"/>
            </w14:solidFill>
          </w14:textFill>
        </w:rPr>
      </w:pPr>
      <w:r>
        <w:rPr>
          <w:rFonts w:hint="eastAsia" w:ascii="宋体" w:hAnsi="宋体" w:cs="宋体"/>
          <w:bCs/>
          <w:color w:val="000000" w:themeColor="text1"/>
          <w:szCs w:val="22"/>
          <w:highlight w:val="none"/>
          <w14:textFill>
            <w14:solidFill>
              <w14:schemeClr w14:val="tx1"/>
            </w14:solidFill>
          </w14:textFill>
        </w:rPr>
        <w:t>传真：0577-63889821</w:t>
      </w:r>
    </w:p>
    <w:p>
      <w:pPr>
        <w:widowControl/>
        <w:snapToGrid w:val="0"/>
        <w:spacing w:line="360" w:lineRule="auto"/>
        <w:ind w:firstLine="431" w:firstLineChars="196"/>
        <w:jc w:val="left"/>
        <w:rPr>
          <w:rFonts w:ascii="宋体" w:hAnsi="宋体" w:cs="宋体"/>
          <w:color w:val="000000" w:themeColor="text1"/>
          <w:szCs w:val="22"/>
          <w:highlight w:val="none"/>
          <w14:textFill>
            <w14:solidFill>
              <w14:schemeClr w14:val="tx1"/>
            </w14:solidFill>
          </w14:textFill>
        </w:rPr>
      </w:pPr>
      <w:r>
        <w:rPr>
          <w:rFonts w:hint="eastAsia" w:ascii="宋体" w:hAnsi="宋体" w:cs="宋体"/>
          <w:bCs/>
          <w:color w:val="000000" w:themeColor="text1"/>
          <w:szCs w:val="22"/>
          <w:highlight w:val="none"/>
          <w14:textFill>
            <w14:solidFill>
              <w14:schemeClr w14:val="tx1"/>
            </w14:solidFill>
          </w14:textFill>
        </w:rPr>
        <w:t>地址：平阳县昆阳镇人民路平阳县财政局</w:t>
      </w:r>
    </w:p>
    <w:p>
      <w:pPr>
        <w:ind w:firstLine="2692" w:firstLineChars="745"/>
        <w:rPr>
          <w:rFonts w:ascii="宋体" w:hAnsi="宋体" w:cs="宋体"/>
          <w:b/>
          <w:bCs/>
          <w:color w:val="000000" w:themeColor="text1"/>
          <w:sz w:val="36"/>
          <w:szCs w:val="36"/>
          <w:highlight w:val="none"/>
          <w14:textFill>
            <w14:solidFill>
              <w14:schemeClr w14:val="tx1"/>
            </w14:solidFill>
          </w14:textFill>
        </w:rPr>
      </w:pPr>
    </w:p>
    <w:p>
      <w:pPr>
        <w:ind w:firstLine="2692" w:firstLineChars="745"/>
        <w:rPr>
          <w:rFonts w:ascii="宋体" w:hAnsi="宋体" w:cs="宋体"/>
          <w:b/>
          <w:bCs/>
          <w:color w:val="000000" w:themeColor="text1"/>
          <w:sz w:val="36"/>
          <w:szCs w:val="36"/>
          <w:highlight w:val="none"/>
          <w14:textFill>
            <w14:solidFill>
              <w14:schemeClr w14:val="tx1"/>
            </w14:solidFill>
          </w14:textFill>
        </w:rPr>
      </w:pPr>
    </w:p>
    <w:p>
      <w:pPr>
        <w:ind w:firstLine="2692" w:firstLineChars="745"/>
        <w:rPr>
          <w:rFonts w:ascii="宋体" w:hAnsi="宋体" w:cs="宋体"/>
          <w:b/>
          <w:bCs/>
          <w:color w:val="000000" w:themeColor="text1"/>
          <w:sz w:val="36"/>
          <w:szCs w:val="36"/>
          <w:highlight w:val="none"/>
          <w14:textFill>
            <w14:solidFill>
              <w14:schemeClr w14:val="tx1"/>
            </w14:solidFill>
          </w14:textFill>
        </w:rPr>
      </w:pPr>
    </w:p>
    <w:p>
      <w:pPr>
        <w:pStyle w:val="22"/>
        <w:spacing w:before="120" w:after="120"/>
        <w:ind w:left="0" w:leftChars="0" w:firstLine="0" w:firstLineChars="0"/>
        <w:rPr>
          <w:rFonts w:ascii="宋体" w:hAnsi="宋体" w:eastAsia="宋体" w:cs="宋体"/>
          <w:b/>
          <w:bCs/>
          <w:color w:val="000000" w:themeColor="text1"/>
          <w:sz w:val="36"/>
          <w:szCs w:val="36"/>
          <w:highlight w:val="none"/>
          <w14:textFill>
            <w14:solidFill>
              <w14:schemeClr w14:val="tx1"/>
            </w14:solidFill>
          </w14:textFill>
        </w:rPr>
      </w:pPr>
    </w:p>
    <w:p>
      <w:pPr>
        <w:pStyle w:val="22"/>
        <w:spacing w:before="120" w:after="120"/>
        <w:ind w:left="0" w:leftChars="0" w:firstLine="0" w:firstLineChars="0"/>
        <w:rPr>
          <w:rFonts w:ascii="宋体" w:hAnsi="宋体" w:eastAsia="宋体" w:cs="宋体"/>
          <w:b/>
          <w:bCs/>
          <w:color w:val="000000" w:themeColor="text1"/>
          <w:sz w:val="36"/>
          <w:szCs w:val="36"/>
          <w:highlight w:val="none"/>
          <w14:textFill>
            <w14:solidFill>
              <w14:schemeClr w14:val="tx1"/>
            </w14:solidFill>
          </w14:textFill>
        </w:rPr>
      </w:pPr>
    </w:p>
    <w:p>
      <w:pPr>
        <w:ind w:firstLine="2692" w:firstLineChars="745"/>
        <w:rPr>
          <w:rFonts w:ascii="宋体" w:hAnsi="宋体" w:cs="宋体"/>
          <w:b/>
          <w:bCs/>
          <w:color w:val="000000" w:themeColor="text1"/>
          <w:sz w:val="36"/>
          <w:szCs w:val="36"/>
          <w:highlight w:val="none"/>
          <w14:textFill>
            <w14:solidFill>
              <w14:schemeClr w14:val="tx1"/>
            </w14:solidFill>
          </w14:textFill>
        </w:rPr>
      </w:pPr>
      <w:r>
        <w:rPr>
          <w:rFonts w:hint="eastAsia" w:ascii="宋体" w:hAnsi="宋体" w:cs="宋体"/>
          <w:b/>
          <w:bCs/>
          <w:color w:val="000000" w:themeColor="text1"/>
          <w:sz w:val="36"/>
          <w:szCs w:val="36"/>
          <w:highlight w:val="none"/>
          <w14:textFill>
            <w14:solidFill>
              <w14:schemeClr w14:val="tx1"/>
            </w14:solidFill>
          </w14:textFill>
        </w:rPr>
        <w:t>投 标 通 知 (邀 请) 书</w:t>
      </w:r>
    </w:p>
    <w:p>
      <w:pPr>
        <w:adjustRightInd w:val="0"/>
        <w:snapToGrid w:val="0"/>
        <w:spacing w:line="360" w:lineRule="atLeast"/>
        <w:ind w:firstLine="440" w:firstLineChars="200"/>
        <w:rPr>
          <w:rFonts w:ascii="宋体" w:hAnsi="宋体" w:cs="宋体"/>
          <w:color w:val="000000" w:themeColor="text1"/>
          <w:kern w:val="0"/>
          <w:szCs w:val="22"/>
          <w:highlight w:val="none"/>
          <w14:textFill>
            <w14:solidFill>
              <w14:schemeClr w14:val="tx1"/>
            </w14:solidFill>
          </w14:textFill>
        </w:rPr>
      </w:pPr>
      <w:r>
        <w:rPr>
          <w:rFonts w:hint="eastAsia" w:ascii="宋体" w:hAnsi="宋体" w:cs="宋体"/>
          <w:color w:val="000000" w:themeColor="text1"/>
          <w:kern w:val="0"/>
          <w:szCs w:val="22"/>
          <w:highlight w:val="none"/>
          <w:lang w:eastAsia="zh-CN"/>
          <w14:textFill>
            <w14:solidFill>
              <w14:schemeClr w14:val="tx1"/>
            </w14:solidFill>
          </w14:textFill>
        </w:rPr>
        <w:t>浙江名进建设项目管理有限公司</w:t>
      </w:r>
      <w:r>
        <w:rPr>
          <w:rFonts w:hint="eastAsia" w:ascii="宋体" w:hAnsi="宋体" w:cs="宋体"/>
          <w:color w:val="000000" w:themeColor="text1"/>
          <w:kern w:val="0"/>
          <w:szCs w:val="22"/>
          <w:highlight w:val="none"/>
          <w14:textFill>
            <w14:solidFill>
              <w14:schemeClr w14:val="tx1"/>
            </w14:solidFill>
          </w14:textFill>
        </w:rPr>
        <w:t>对</w:t>
      </w:r>
      <w:r>
        <w:rPr>
          <w:rFonts w:hint="eastAsia" w:ascii="宋体" w:hAnsi="宋体" w:cs="宋体"/>
          <w:color w:val="000000" w:themeColor="text1"/>
          <w:kern w:val="0"/>
          <w:szCs w:val="22"/>
          <w:highlight w:val="none"/>
          <w:lang w:eastAsia="zh-CN"/>
          <w14:textFill>
            <w14:solidFill>
              <w14:schemeClr w14:val="tx1"/>
            </w14:solidFill>
          </w14:textFill>
        </w:rPr>
        <w:t>南雁饭店家具采购项目</w:t>
      </w:r>
      <w:r>
        <w:rPr>
          <w:rFonts w:hint="eastAsia" w:ascii="宋体" w:hAnsi="宋体" w:cs="宋体"/>
          <w:color w:val="000000" w:themeColor="text1"/>
          <w:kern w:val="0"/>
          <w:szCs w:val="22"/>
          <w:highlight w:val="none"/>
          <w14:textFill>
            <w14:solidFill>
              <w14:schemeClr w14:val="tx1"/>
            </w14:solidFill>
          </w14:textFill>
        </w:rPr>
        <w:t>进行公开招标，特通知贵公司（企业）前来投标。并请按招标文件的要求认真准备好投标文件，按时前来投标。</w:t>
      </w:r>
    </w:p>
    <w:tbl>
      <w:tblPr>
        <w:tblStyle w:val="4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1553" w:type="dxa"/>
            <w:vAlign w:val="center"/>
          </w:tcPr>
          <w:p>
            <w:pPr>
              <w:spacing w:line="400" w:lineRule="atLeas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内容</w:t>
            </w:r>
          </w:p>
        </w:tc>
        <w:tc>
          <w:tcPr>
            <w:tcW w:w="7776" w:type="dxa"/>
            <w:vAlign w:val="center"/>
          </w:tcPr>
          <w:p>
            <w:pPr>
              <w:spacing w:line="400" w:lineRule="atLeas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项目名称</w:t>
            </w:r>
          </w:p>
        </w:tc>
        <w:tc>
          <w:tcPr>
            <w:tcW w:w="7776" w:type="dxa"/>
            <w:vAlign w:val="center"/>
          </w:tcPr>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kern w:val="0"/>
                <w:szCs w:val="22"/>
                <w:highlight w:val="none"/>
                <w:lang w:eastAsia="zh-CN"/>
                <w14:textFill>
                  <w14:solidFill>
                    <w14:schemeClr w14:val="tx1"/>
                  </w14:solidFill>
                </w14:textFill>
              </w:rPr>
              <w:t>南雁饭店家具采购项目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项目编号</w:t>
            </w:r>
          </w:p>
        </w:tc>
        <w:tc>
          <w:tcPr>
            <w:tcW w:w="7776" w:type="dxa"/>
            <w:vAlign w:val="center"/>
          </w:tcPr>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PYCG210323017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资金来源</w:t>
            </w:r>
          </w:p>
        </w:tc>
        <w:tc>
          <w:tcPr>
            <w:tcW w:w="7776" w:type="dxa"/>
            <w:vAlign w:val="center"/>
          </w:tcPr>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b/>
                <w:color w:val="000000" w:themeColor="text1"/>
                <w:highlight w:val="none"/>
                <w:lang w:val="en-US" w:eastAsia="zh-CN"/>
                <w14:textFill>
                  <w14:solidFill>
                    <w14:schemeClr w14:val="tx1"/>
                  </w14:solidFill>
                </w14:textFill>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采购预算</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（最高限价）</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采购方式</w:t>
            </w:r>
          </w:p>
        </w:tc>
        <w:tc>
          <w:tcPr>
            <w:tcW w:w="7776" w:type="dxa"/>
            <w:vAlign w:val="center"/>
          </w:tcPr>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采购人</w:t>
            </w:r>
          </w:p>
        </w:tc>
        <w:tc>
          <w:tcPr>
            <w:tcW w:w="7776" w:type="dxa"/>
            <w:vAlign w:val="center"/>
          </w:tcPr>
          <w:p>
            <w:pPr>
              <w:adjustRightInd w:val="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采购人：</w:t>
            </w:r>
            <w:r>
              <w:rPr>
                <w:rFonts w:hint="eastAsia" w:ascii="宋体" w:hAnsi="宋体" w:cs="宋体"/>
                <w:color w:val="000000" w:themeColor="text1"/>
                <w:highlight w:val="none"/>
                <w:lang w:eastAsia="zh-CN"/>
                <w14:textFill>
                  <w14:solidFill>
                    <w14:schemeClr w14:val="tx1"/>
                  </w14:solidFill>
                </w14:textFill>
              </w:rPr>
              <w:t>平阳县旅游发展投资有限公司</w:t>
            </w:r>
          </w:p>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采购人地址：</w:t>
            </w:r>
            <w:r>
              <w:rPr>
                <w:rFonts w:hint="eastAsia" w:ascii="宋体" w:hAnsi="宋体" w:cs="宋体"/>
                <w:color w:val="000000" w:themeColor="text1"/>
                <w:kern w:val="0"/>
                <w:szCs w:val="22"/>
                <w:highlight w:val="none"/>
                <w14:textFill>
                  <w14:solidFill>
                    <w14:schemeClr w14:val="tx1"/>
                  </w14:solidFill>
                </w14:textFill>
              </w:rPr>
              <w:t>平阳县昆阳镇公园路5号</w:t>
            </w:r>
            <w:r>
              <w:rPr>
                <w:rFonts w:hint="eastAsia" w:ascii="宋体" w:hAnsi="宋体" w:cs="宋体"/>
                <w:color w:val="000000" w:themeColor="text1"/>
                <w:highlight w:val="none"/>
                <w14:textFill>
                  <w14:solidFill>
                    <w14:schemeClr w14:val="tx1"/>
                  </w14:solidFill>
                </w14:textFill>
              </w:rPr>
              <w:t xml:space="preserve"> </w:t>
            </w:r>
          </w:p>
          <w:p>
            <w:pPr>
              <w:adjustRightInd w:val="0"/>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 系 人：</w:t>
            </w:r>
            <w:r>
              <w:rPr>
                <w:rFonts w:hint="eastAsia" w:ascii="宋体" w:hAnsi="宋体" w:cs="宋体"/>
                <w:color w:val="000000" w:themeColor="text1"/>
                <w:highlight w:val="none"/>
                <w:lang w:val="en-US" w:eastAsia="zh-CN"/>
                <w14:textFill>
                  <w14:solidFill>
                    <w14:schemeClr w14:val="tx1"/>
                  </w14:solidFill>
                </w14:textFill>
              </w:rPr>
              <w:t>倪先生</w:t>
            </w:r>
          </w:p>
          <w:p>
            <w:pPr>
              <w:adjustRightInd w:val="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联系电话：0577-63168022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采购代理机构</w:t>
            </w:r>
          </w:p>
        </w:tc>
        <w:tc>
          <w:tcPr>
            <w:tcW w:w="7776" w:type="dxa"/>
            <w:vAlign w:val="center"/>
          </w:tcPr>
          <w:p>
            <w:pPr>
              <w:adjustRightInd w:val="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代理机构名称：</w:t>
            </w:r>
            <w:r>
              <w:rPr>
                <w:rFonts w:hint="eastAsia" w:ascii="宋体" w:hAnsi="宋体" w:cs="宋体"/>
                <w:color w:val="000000" w:themeColor="text1"/>
                <w:highlight w:val="none"/>
                <w:lang w:eastAsia="zh-CN"/>
                <w14:textFill>
                  <w14:solidFill>
                    <w14:schemeClr w14:val="tx1"/>
                  </w14:solidFill>
                </w14:textFill>
              </w:rPr>
              <w:t>浙江名进建设项目管理有限公司</w:t>
            </w:r>
          </w:p>
          <w:p>
            <w:pPr>
              <w:adjustRightInd w:val="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机构地址：</w:t>
            </w:r>
            <w:r>
              <w:rPr>
                <w:rFonts w:hint="eastAsia" w:ascii="宋体" w:hAnsi="宋体" w:cs="宋体"/>
                <w:color w:val="000000" w:themeColor="text1"/>
                <w:highlight w:val="none"/>
                <w:lang w:eastAsia="zh-CN"/>
                <w14:textFill>
                  <w14:solidFill>
                    <w14:schemeClr w14:val="tx1"/>
                  </w14:solidFill>
                </w14:textFill>
              </w:rPr>
              <w:t>鳌江镇园林东路388号玉河小区B2幢第二单元201室</w:t>
            </w:r>
          </w:p>
          <w:p>
            <w:pPr>
              <w:adjustRightInd w:val="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联系人：</w:t>
            </w:r>
            <w:r>
              <w:rPr>
                <w:rFonts w:hint="eastAsia" w:ascii="宋体" w:hAnsi="宋体" w:cs="宋体"/>
                <w:color w:val="000000" w:themeColor="text1"/>
                <w:highlight w:val="none"/>
                <w:lang w:eastAsia="zh-CN"/>
                <w14:textFill>
                  <w14:solidFill>
                    <w14:schemeClr w14:val="tx1"/>
                  </w14:solidFill>
                </w14:textFill>
              </w:rPr>
              <w:t>周女士</w:t>
            </w:r>
          </w:p>
          <w:p>
            <w:pPr>
              <w:adjustRightInd w:val="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联系电话：</w:t>
            </w:r>
            <w:r>
              <w:rPr>
                <w:rFonts w:hint="eastAsia" w:ascii="宋体" w:hAnsi="宋体" w:cs="宋体"/>
                <w:color w:val="000000" w:themeColor="text1"/>
                <w:highlight w:val="none"/>
                <w:lang w:eastAsia="zh-CN"/>
                <w14:textFill>
                  <w14:solidFill>
                    <w14:schemeClr w14:val="tx1"/>
                  </w14:solidFill>
                </w14:textFill>
              </w:rPr>
              <w:t>0577-63639288</w:t>
            </w:r>
          </w:p>
          <w:p>
            <w:pPr>
              <w:adjustRightInd w:val="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联系传真：</w:t>
            </w:r>
            <w:r>
              <w:rPr>
                <w:rFonts w:hint="eastAsia" w:ascii="宋体" w:hAnsi="宋体" w:cs="宋体"/>
                <w:color w:val="000000" w:themeColor="text1"/>
                <w:highlight w:val="none"/>
                <w:lang w:eastAsia="zh-CN"/>
                <w14:textFill>
                  <w14:solidFill>
                    <w14:schemeClr w14:val="tx1"/>
                  </w14:solidFill>
                </w14:textFill>
              </w:rPr>
              <w:t>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评标办法</w:t>
            </w:r>
          </w:p>
        </w:tc>
        <w:tc>
          <w:tcPr>
            <w:tcW w:w="7776" w:type="dxa"/>
            <w:vAlign w:val="center"/>
          </w:tcPr>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招标内容</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投标供应商</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资格要求</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是否接受联合体投标</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fldChar w:fldCharType="begin"/>
            </w:r>
            <w:r>
              <w:rPr>
                <w:rFonts w:hint="eastAsia" w:ascii="宋体" w:hAnsi="宋体" w:cs="宋体"/>
                <w:color w:val="000000" w:themeColor="text1"/>
                <w:highlight w:val="none"/>
                <w14:textFill>
                  <w14:solidFill>
                    <w14:schemeClr w14:val="tx1"/>
                  </w14:solidFill>
                </w14:textFill>
              </w:rPr>
              <w:instrText xml:space="preserve"> eq \o\ac(□,√)</w:instrTex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不接受</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踏勘现场</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fldChar w:fldCharType="begin"/>
            </w:r>
            <w:r>
              <w:rPr>
                <w:rFonts w:hint="eastAsia" w:ascii="宋体" w:hAnsi="宋体" w:cs="宋体"/>
                <w:color w:val="000000" w:themeColor="text1"/>
                <w:highlight w:val="none"/>
                <w14:textFill>
                  <w14:solidFill>
                    <w14:schemeClr w14:val="tx1"/>
                  </w14:solidFill>
                </w14:textFill>
              </w:rPr>
              <w:instrText xml:space="preserve"> eq \o\ac(□,√)</w:instrTex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不组织</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是否允许递交备选投标方案</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fldChar w:fldCharType="begin"/>
            </w:r>
            <w:r>
              <w:rPr>
                <w:rFonts w:hint="eastAsia" w:ascii="宋体" w:hAnsi="宋体" w:cs="宋体"/>
                <w:color w:val="000000" w:themeColor="text1"/>
                <w:highlight w:val="none"/>
                <w14:textFill>
                  <w14:solidFill>
                    <w14:schemeClr w14:val="tx1"/>
                  </w14:solidFill>
                </w14:textFill>
              </w:rPr>
              <w:instrText xml:space="preserve"> eq \o\ac(□,√)</w:instrTex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不允许</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投标货币</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投标语言</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投标文件份数</w:t>
            </w:r>
          </w:p>
        </w:tc>
        <w:tc>
          <w:tcPr>
            <w:tcW w:w="7776" w:type="dxa"/>
            <w:vAlign w:val="center"/>
          </w:tcPr>
          <w:p>
            <w:pPr>
              <w:pStyle w:val="32"/>
              <w:tabs>
                <w:tab w:val="right" w:leader="dot" w:pos="9118"/>
              </w:tabs>
              <w:rPr>
                <w:rFonts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u w:val="single"/>
                <w14:textFill>
                  <w14:solidFill>
                    <w14:schemeClr w14:val="tx1"/>
                  </w14:solidFill>
                </w14:textFill>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投标有效期</w:t>
            </w:r>
          </w:p>
        </w:tc>
        <w:tc>
          <w:tcPr>
            <w:tcW w:w="7776" w:type="dxa"/>
            <w:vAlign w:val="center"/>
          </w:tcPr>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签字或盖章要求</w:t>
            </w:r>
          </w:p>
        </w:tc>
        <w:tc>
          <w:tcPr>
            <w:tcW w:w="7776" w:type="dxa"/>
            <w:vAlign w:val="center"/>
          </w:tcPr>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密封、装订</w:t>
            </w:r>
          </w:p>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要求</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投标样品</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fldChar w:fldCharType="begin"/>
            </w:r>
            <w:r>
              <w:rPr>
                <w:rFonts w:hint="eastAsia" w:ascii="宋体" w:hAnsi="宋体" w:cs="宋体"/>
                <w:color w:val="000000" w:themeColor="text1"/>
                <w:highlight w:val="none"/>
                <w14:textFill>
                  <w14:solidFill>
                    <w14:schemeClr w14:val="tx1"/>
                  </w14:solidFill>
                </w14:textFill>
              </w:rPr>
              <w:instrText xml:space="preserve"> eq \o\ac(□)</w:instrTex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不需要</w:t>
            </w:r>
          </w:p>
          <w:p>
            <w:pP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fldChar w:fldCharType="begin"/>
            </w:r>
            <w:r>
              <w:rPr>
                <w:rFonts w:hint="eastAsia" w:ascii="宋体" w:hAnsi="宋体" w:cs="宋体"/>
                <w:color w:val="000000" w:themeColor="text1"/>
                <w:highlight w:val="none"/>
                <w14:textFill>
                  <w14:solidFill>
                    <w14:schemeClr w14:val="tx1"/>
                  </w14:solidFill>
                </w14:textFill>
              </w:rPr>
              <w:instrText xml:space="preserve"> eq \o\ac(□</w:instrText>
            </w:r>
            <w:r>
              <w:rPr>
                <w:rFonts w:hint="eastAsia" w:ascii="宋体" w:hAnsi="宋体" w:cs="宋体"/>
                <w:color w:val="000000" w:themeColor="text1"/>
                <w:highlight w:val="none"/>
                <w:lang w:eastAsia="zh-CN"/>
                <w14:textFill>
                  <w14:solidFill>
                    <w14:schemeClr w14:val="tx1"/>
                  </w14:solidFill>
                </w14:textFill>
              </w:rPr>
              <w:instrText xml:space="preserve">,√</w:instrText>
            </w:r>
            <w:r>
              <w:rPr>
                <w:rFonts w:hint="eastAsia" w:ascii="宋体" w:hAnsi="宋体" w:cs="宋体"/>
                <w:color w:val="000000" w:themeColor="text1"/>
                <w:highlight w:val="none"/>
                <w14:textFill>
                  <w14:solidFill>
                    <w14:schemeClr w14:val="tx1"/>
                  </w14:solidFill>
                </w14:textFill>
              </w:rPr>
              <w:instrText xml:space="preserve">)</w:instrTex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需要</w:t>
            </w:r>
            <w:r>
              <w:rPr>
                <w:rFonts w:hint="eastAsia" w:ascii="宋体" w:hAnsi="宋体" w:cs="宋体"/>
                <w:color w:val="000000" w:themeColor="text1"/>
                <w:highlight w:val="none"/>
                <w:lang w:val="en-US" w:eastAsia="zh-CN"/>
                <w14:textFill>
                  <w14:solidFill>
                    <w14:schemeClr w14:val="tx1"/>
                  </w14:solidFill>
                </w14:textFill>
              </w:rPr>
              <w:t xml:space="preserve"> 详见采购内容及要求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投标保证金</w:t>
            </w:r>
          </w:p>
        </w:tc>
        <w:tc>
          <w:tcPr>
            <w:tcW w:w="7776" w:type="dxa"/>
            <w:vAlign w:val="center"/>
          </w:tcPr>
          <w:p>
            <w:pPr>
              <w:ind w:left="1065" w:hanging="1064" w:hangingChars="484"/>
              <w:rPr>
                <w:rFonts w:ascii="宋体" w:hAnsi="宋体" w:cs="宋体"/>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adjustRightInd w:val="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履约担保</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□不需要</w:t>
            </w:r>
          </w:p>
          <w:p>
            <w:pPr>
              <w:adjustRightInd w:val="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fldChar w:fldCharType="begin"/>
            </w:r>
            <w:r>
              <w:rPr>
                <w:rFonts w:hint="eastAsia" w:ascii="宋体" w:hAnsi="宋体" w:cs="宋体"/>
                <w:color w:val="000000" w:themeColor="text1"/>
                <w:highlight w:val="none"/>
                <w14:textFill>
                  <w14:solidFill>
                    <w14:schemeClr w14:val="tx1"/>
                  </w14:solidFill>
                </w14:textFill>
              </w:rPr>
              <w:instrText xml:space="preserve"> eq \o\ac(□</w:instrText>
            </w:r>
            <w:r>
              <w:rPr>
                <w:rFonts w:hint="eastAsia" w:ascii="宋体" w:hAnsi="宋体" w:cs="宋体"/>
                <w:color w:val="000000" w:themeColor="text1"/>
                <w:highlight w:val="none"/>
                <w:lang w:eastAsia="zh-CN"/>
                <w14:textFill>
                  <w14:solidFill>
                    <w14:schemeClr w14:val="tx1"/>
                  </w14:solidFill>
                </w14:textFill>
              </w:rPr>
              <w:instrText xml:space="preserve">,√</w:instrText>
            </w:r>
            <w:r>
              <w:rPr>
                <w:rFonts w:hint="eastAsia" w:ascii="宋体" w:hAnsi="宋体" w:cs="宋体"/>
                <w:color w:val="000000" w:themeColor="text1"/>
                <w:highlight w:val="none"/>
                <w14:textFill>
                  <w14:solidFill>
                    <w14:schemeClr w14:val="tx1"/>
                  </w14:solidFill>
                </w14:textFill>
              </w:rPr>
              <w:instrText xml:space="preserve">)</w:instrTex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 xml:space="preserve">需要 </w:t>
            </w:r>
            <w:r>
              <w:rPr>
                <w:rFonts w:hint="eastAsia" w:ascii="宋体"/>
                <w:bCs/>
                <w:color w:val="000000" w:themeColor="text1"/>
                <w:szCs w:val="22"/>
                <w:highlight w:val="none"/>
                <w14:textFill>
                  <w14:solidFill>
                    <w14:schemeClr w14:val="tx1"/>
                  </w14:solidFill>
                </w14:textFill>
              </w:rPr>
              <w:t>合同签订前中标供应商应提供合同总金额</w:t>
            </w:r>
            <w:r>
              <w:rPr>
                <w:rFonts w:hint="eastAsia" w:ascii="宋体"/>
                <w:bCs/>
                <w:color w:val="000000" w:themeColor="text1"/>
                <w:szCs w:val="22"/>
                <w:highlight w:val="none"/>
                <w:lang w:val="en-US" w:eastAsia="zh-CN"/>
                <w14:textFill>
                  <w14:solidFill>
                    <w14:schemeClr w14:val="tx1"/>
                  </w14:solidFill>
                </w14:textFill>
              </w:rPr>
              <w:t>2</w:t>
            </w:r>
            <w:r>
              <w:rPr>
                <w:rFonts w:hint="eastAsia" w:ascii="宋体"/>
                <w:bCs/>
                <w:color w:val="000000" w:themeColor="text1"/>
                <w:szCs w:val="22"/>
                <w:highlight w:val="none"/>
                <w14:textFill>
                  <w14:solidFill>
                    <w14:schemeClr w14:val="tx1"/>
                  </w14:solidFill>
                </w14:textFill>
              </w:rPr>
              <w:t>%的履约保证金至采购人指定账户。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招标文件发售时间及获取方式</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按照采购公告规定的时间获取。</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□现场报名后获取；</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fldChar w:fldCharType="begin"/>
            </w:r>
            <w:r>
              <w:rPr>
                <w:rFonts w:hint="eastAsia" w:ascii="宋体" w:hAnsi="宋体" w:cs="宋体"/>
                <w:color w:val="000000" w:themeColor="text1"/>
                <w:highlight w:val="none"/>
                <w14:textFill>
                  <w14:solidFill>
                    <w14:schemeClr w14:val="tx1"/>
                  </w14:solidFill>
                </w14:textFill>
              </w:rPr>
              <w:instrText xml:space="preserve"> eq \o\ac(□</w:instrText>
            </w:r>
            <w:r>
              <w:rPr>
                <w:rFonts w:hint="eastAsia" w:ascii="宋体" w:hAnsi="宋体" w:cs="宋体"/>
                <w:color w:val="000000" w:themeColor="text1"/>
                <w:highlight w:val="none"/>
                <w:lang w:eastAsia="zh-CN"/>
                <w14:textFill>
                  <w14:solidFill>
                    <w14:schemeClr w14:val="tx1"/>
                  </w14:solidFill>
                </w14:textFill>
              </w:rPr>
              <w:instrText xml:space="preserve">,√</w:instrText>
            </w:r>
            <w:r>
              <w:rPr>
                <w:rFonts w:hint="eastAsia" w:ascii="宋体" w:hAnsi="宋体" w:cs="宋体"/>
                <w:color w:val="000000" w:themeColor="text1"/>
                <w:highlight w:val="none"/>
                <w14:textFill>
                  <w14:solidFill>
                    <w14:schemeClr w14:val="tx1"/>
                  </w14:solidFill>
                </w14:textFill>
              </w:rPr>
              <w:instrText xml:space="preserve">)</w:instrTex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直接从浙江政府采购网（http://www.zjpy.gov.cn/col/col1229353018/index.html）或温州市公共资源交易网平阳县分网http://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投标截止时间</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kern w:val="0"/>
                <w:szCs w:val="22"/>
                <w:highlight w:val="none"/>
                <w:lang w:eastAsia="zh-CN"/>
                <w14:textFill>
                  <w14:solidFill>
                    <w14:schemeClr w14:val="tx1"/>
                  </w14:solidFill>
                </w14:textFill>
              </w:rPr>
              <w:t>202</w:t>
            </w:r>
            <w:r>
              <w:rPr>
                <w:rFonts w:hint="eastAsia" w:ascii="宋体" w:hAnsi="宋体" w:cs="宋体"/>
                <w:color w:val="000000" w:themeColor="text1"/>
                <w:kern w:val="0"/>
                <w:szCs w:val="22"/>
                <w:highlight w:val="none"/>
                <w:lang w:val="en-US" w:eastAsia="zh-CN"/>
                <w14:textFill>
                  <w14:solidFill>
                    <w14:schemeClr w14:val="tx1"/>
                  </w14:solidFill>
                </w14:textFill>
              </w:rPr>
              <w:t>1</w:t>
            </w:r>
            <w:r>
              <w:rPr>
                <w:rFonts w:hint="eastAsia" w:ascii="宋体" w:hAnsi="宋体" w:cs="宋体"/>
                <w:color w:val="000000" w:themeColor="text1"/>
                <w:kern w:val="0"/>
                <w:szCs w:val="22"/>
                <w:highlight w:val="none"/>
                <w:lang w:eastAsia="zh-CN"/>
                <w14:textFill>
                  <w14:solidFill>
                    <w14:schemeClr w14:val="tx1"/>
                  </w14:solidFill>
                </w14:textFill>
              </w:rPr>
              <w:t xml:space="preserve"> 年</w:t>
            </w:r>
            <w:r>
              <w:rPr>
                <w:rFonts w:hint="eastAsia" w:ascii="宋体" w:hAnsi="宋体" w:cs="宋体"/>
                <w:color w:val="000000" w:themeColor="text1"/>
                <w:kern w:val="0"/>
                <w:szCs w:val="22"/>
                <w:highlight w:val="none"/>
                <w:lang w:val="en-US" w:eastAsia="zh-CN"/>
                <w14:textFill>
                  <w14:solidFill>
                    <w14:schemeClr w14:val="tx1"/>
                  </w14:solidFill>
                </w14:textFill>
              </w:rPr>
              <w:t xml:space="preserve"> 4</w:t>
            </w:r>
            <w:r>
              <w:rPr>
                <w:rFonts w:hint="eastAsia" w:ascii="宋体" w:hAnsi="宋体" w:cs="宋体"/>
                <w:color w:val="000000" w:themeColor="text1"/>
                <w:kern w:val="0"/>
                <w:szCs w:val="22"/>
                <w:highlight w:val="none"/>
                <w:lang w:eastAsia="zh-CN"/>
                <w14:textFill>
                  <w14:solidFill>
                    <w14:schemeClr w14:val="tx1"/>
                  </w14:solidFill>
                </w14:textFill>
              </w:rPr>
              <w:t xml:space="preserve"> 月</w:t>
            </w:r>
            <w:r>
              <w:rPr>
                <w:rFonts w:hint="eastAsia" w:ascii="宋体" w:hAnsi="宋体" w:cs="宋体"/>
                <w:color w:val="000000" w:themeColor="text1"/>
                <w:kern w:val="0"/>
                <w:szCs w:val="22"/>
                <w:highlight w:val="none"/>
                <w:lang w:val="en-US" w:eastAsia="zh-CN"/>
                <w14:textFill>
                  <w14:solidFill>
                    <w14:schemeClr w14:val="tx1"/>
                  </w14:solidFill>
                </w14:textFill>
              </w:rPr>
              <w:t xml:space="preserve"> 13</w:t>
            </w:r>
            <w:r>
              <w:rPr>
                <w:rFonts w:hint="eastAsia" w:ascii="宋体" w:hAnsi="宋体" w:cs="宋体"/>
                <w:color w:val="000000" w:themeColor="text1"/>
                <w:kern w:val="0"/>
                <w:szCs w:val="22"/>
                <w:highlight w:val="none"/>
                <w:lang w:eastAsia="zh-CN"/>
                <w14:textFill>
                  <w14:solidFill>
                    <w14:schemeClr w14:val="tx1"/>
                  </w14:solidFill>
                </w14:textFill>
              </w:rPr>
              <w:t xml:space="preserve"> 日 上午 09：30</w:t>
            </w:r>
            <w:r>
              <w:rPr>
                <w:rFonts w:hint="eastAsia" w:ascii="宋体" w:hAnsi="宋体" w:cs="宋体"/>
                <w:color w:val="000000" w:themeColor="text1"/>
                <w:highlight w:val="none"/>
                <w14:textFill>
                  <w14:solidFill>
                    <w14:schemeClr w14:val="tx1"/>
                  </w14:solidFill>
                </w14:textFill>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投标文件递交时间及地点</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kern w:val="0"/>
                <w:szCs w:val="22"/>
                <w:highlight w:val="none"/>
                <w14:textFill>
                  <w14:solidFill>
                    <w14:schemeClr w14:val="tx1"/>
                  </w14:solidFill>
                </w14:textFill>
              </w:rPr>
              <w:t>202</w:t>
            </w:r>
            <w:r>
              <w:rPr>
                <w:rFonts w:hint="eastAsia" w:ascii="宋体" w:hAnsi="宋体" w:cs="宋体"/>
                <w:color w:val="000000" w:themeColor="text1"/>
                <w:kern w:val="0"/>
                <w:szCs w:val="22"/>
                <w:highlight w:val="none"/>
                <w:lang w:val="en-US" w:eastAsia="zh-CN"/>
                <w14:textFill>
                  <w14:solidFill>
                    <w14:schemeClr w14:val="tx1"/>
                  </w14:solidFill>
                </w14:textFill>
              </w:rPr>
              <w:t>1</w:t>
            </w:r>
            <w:r>
              <w:rPr>
                <w:rFonts w:hint="eastAsia" w:ascii="宋体" w:hAnsi="宋体" w:cs="宋体"/>
                <w:color w:val="000000" w:themeColor="text1"/>
                <w:kern w:val="0"/>
                <w:szCs w:val="22"/>
                <w:highlight w:val="none"/>
                <w14:textFill>
                  <w14:solidFill>
                    <w14:schemeClr w14:val="tx1"/>
                  </w14:solidFill>
                </w14:textFill>
              </w:rPr>
              <w:t xml:space="preserve"> 年</w:t>
            </w:r>
            <w:r>
              <w:rPr>
                <w:rFonts w:hint="eastAsia" w:ascii="宋体" w:hAnsi="宋体" w:cs="宋体"/>
                <w:color w:val="000000" w:themeColor="text1"/>
                <w:kern w:val="0"/>
                <w:szCs w:val="22"/>
                <w:highlight w:val="none"/>
                <w:lang w:val="en-US" w:eastAsia="zh-CN"/>
                <w14:textFill>
                  <w14:solidFill>
                    <w14:schemeClr w14:val="tx1"/>
                  </w14:solidFill>
                </w14:textFill>
              </w:rPr>
              <w:t xml:space="preserve"> 4 </w:t>
            </w:r>
            <w:r>
              <w:rPr>
                <w:rFonts w:hint="eastAsia" w:ascii="宋体" w:hAnsi="宋体" w:cs="宋体"/>
                <w:color w:val="000000" w:themeColor="text1"/>
                <w:kern w:val="0"/>
                <w:szCs w:val="22"/>
                <w:highlight w:val="none"/>
                <w14:textFill>
                  <w14:solidFill>
                    <w14:schemeClr w14:val="tx1"/>
                  </w14:solidFill>
                </w14:textFill>
              </w:rPr>
              <w:t>月</w:t>
            </w:r>
            <w:r>
              <w:rPr>
                <w:rFonts w:hint="eastAsia" w:ascii="宋体" w:hAnsi="宋体" w:cs="宋体"/>
                <w:color w:val="000000" w:themeColor="text1"/>
                <w:kern w:val="0"/>
                <w:szCs w:val="22"/>
                <w:highlight w:val="none"/>
                <w:lang w:val="en-US" w:eastAsia="zh-CN"/>
                <w14:textFill>
                  <w14:solidFill>
                    <w14:schemeClr w14:val="tx1"/>
                  </w14:solidFill>
                </w14:textFill>
              </w:rPr>
              <w:t xml:space="preserve"> 13</w:t>
            </w:r>
            <w:r>
              <w:rPr>
                <w:rFonts w:hint="eastAsia" w:ascii="宋体" w:hAnsi="宋体" w:cs="宋体"/>
                <w:color w:val="000000" w:themeColor="text1"/>
                <w:kern w:val="0"/>
                <w:szCs w:val="22"/>
                <w:highlight w:val="none"/>
                <w14:textFill>
                  <w14:solidFill>
                    <w14:schemeClr w14:val="tx1"/>
                  </w14:solidFill>
                </w14:textFill>
              </w:rPr>
              <w:t xml:space="preserve"> 日</w:t>
            </w:r>
            <w:r>
              <w:rPr>
                <w:rFonts w:hint="eastAsia" w:ascii="宋体" w:hAnsi="宋体" w:cs="宋体"/>
                <w:color w:val="000000" w:themeColor="text1"/>
                <w:kern w:val="0"/>
                <w:szCs w:val="22"/>
                <w:highlight w:val="none"/>
                <w:lang w:eastAsia="zh-CN"/>
                <w14:textFill>
                  <w14:solidFill>
                    <w14:schemeClr w14:val="tx1"/>
                  </w14:solidFill>
                </w14:textFill>
              </w:rPr>
              <w:t xml:space="preserve"> 上午 09：30</w:t>
            </w:r>
            <w:r>
              <w:rPr>
                <w:rFonts w:hint="eastAsia" w:ascii="宋体" w:hAnsi="宋体" w:cs="宋体"/>
                <w:color w:val="000000" w:themeColor="text1"/>
                <w:highlight w:val="none"/>
                <w14:textFill>
                  <w14:solidFill>
                    <w14:schemeClr w14:val="tx1"/>
                  </w14:solidFill>
                </w14:textFill>
              </w:rPr>
              <w:t>截止(北京时间)。</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开标时间</w:t>
            </w:r>
          </w:p>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开标地点</w:t>
            </w:r>
          </w:p>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注意事项</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开标时间：</w:t>
            </w:r>
            <w:r>
              <w:rPr>
                <w:rFonts w:hint="eastAsia" w:ascii="宋体" w:hAnsi="宋体" w:cs="宋体"/>
                <w:color w:val="000000" w:themeColor="text1"/>
                <w:kern w:val="0"/>
                <w:szCs w:val="22"/>
                <w:highlight w:val="none"/>
                <w14:textFill>
                  <w14:solidFill>
                    <w14:schemeClr w14:val="tx1"/>
                  </w14:solidFill>
                </w14:textFill>
              </w:rPr>
              <w:t>202</w:t>
            </w:r>
            <w:r>
              <w:rPr>
                <w:rFonts w:hint="eastAsia" w:ascii="宋体" w:hAnsi="宋体" w:cs="宋体"/>
                <w:color w:val="000000" w:themeColor="text1"/>
                <w:kern w:val="0"/>
                <w:szCs w:val="22"/>
                <w:highlight w:val="none"/>
                <w:lang w:val="en-US" w:eastAsia="zh-CN"/>
                <w14:textFill>
                  <w14:solidFill>
                    <w14:schemeClr w14:val="tx1"/>
                  </w14:solidFill>
                </w14:textFill>
              </w:rPr>
              <w:t>1</w:t>
            </w:r>
            <w:r>
              <w:rPr>
                <w:rFonts w:hint="eastAsia" w:ascii="宋体" w:hAnsi="宋体" w:cs="宋体"/>
                <w:color w:val="000000" w:themeColor="text1"/>
                <w:kern w:val="0"/>
                <w:szCs w:val="22"/>
                <w:highlight w:val="none"/>
                <w14:textFill>
                  <w14:solidFill>
                    <w14:schemeClr w14:val="tx1"/>
                  </w14:solidFill>
                </w14:textFill>
              </w:rPr>
              <w:t>年</w:t>
            </w:r>
            <w:r>
              <w:rPr>
                <w:rFonts w:hint="eastAsia" w:ascii="宋体" w:hAnsi="宋体" w:cs="宋体"/>
                <w:color w:val="000000" w:themeColor="text1"/>
                <w:kern w:val="0"/>
                <w:szCs w:val="22"/>
                <w:highlight w:val="none"/>
                <w:lang w:val="en-US" w:eastAsia="zh-CN"/>
                <w14:textFill>
                  <w14:solidFill>
                    <w14:schemeClr w14:val="tx1"/>
                  </w14:solidFill>
                </w14:textFill>
              </w:rPr>
              <w:t xml:space="preserve"> 4</w:t>
            </w:r>
            <w:r>
              <w:rPr>
                <w:rFonts w:hint="eastAsia" w:ascii="宋体" w:hAnsi="宋体" w:cs="宋体"/>
                <w:color w:val="000000" w:themeColor="text1"/>
                <w:kern w:val="0"/>
                <w:szCs w:val="22"/>
                <w:highlight w:val="none"/>
                <w14:textFill>
                  <w14:solidFill>
                    <w14:schemeClr w14:val="tx1"/>
                  </w14:solidFill>
                </w14:textFill>
              </w:rPr>
              <w:t xml:space="preserve"> 月</w:t>
            </w:r>
            <w:r>
              <w:rPr>
                <w:rFonts w:hint="eastAsia" w:ascii="宋体" w:hAnsi="宋体" w:cs="宋体"/>
                <w:color w:val="000000" w:themeColor="text1"/>
                <w:kern w:val="0"/>
                <w:szCs w:val="22"/>
                <w:highlight w:val="none"/>
                <w:lang w:val="en-US" w:eastAsia="zh-CN"/>
                <w14:textFill>
                  <w14:solidFill>
                    <w14:schemeClr w14:val="tx1"/>
                  </w14:solidFill>
                </w14:textFill>
              </w:rPr>
              <w:t xml:space="preserve"> 13</w:t>
            </w:r>
            <w:r>
              <w:rPr>
                <w:rFonts w:hint="eastAsia" w:ascii="宋体" w:hAnsi="宋体" w:cs="宋体"/>
                <w:color w:val="000000" w:themeColor="text1"/>
                <w:kern w:val="0"/>
                <w:szCs w:val="22"/>
                <w:highlight w:val="none"/>
                <w14:textFill>
                  <w14:solidFill>
                    <w14:schemeClr w14:val="tx1"/>
                  </w14:solidFill>
                </w14:textFill>
              </w:rPr>
              <w:t xml:space="preserve"> 日</w:t>
            </w:r>
            <w:r>
              <w:rPr>
                <w:rFonts w:hint="eastAsia" w:ascii="宋体" w:hAnsi="宋体" w:cs="宋体"/>
                <w:color w:val="000000" w:themeColor="text1"/>
                <w:kern w:val="0"/>
                <w:szCs w:val="22"/>
                <w:highlight w:val="none"/>
                <w:lang w:eastAsia="zh-CN"/>
                <w14:textFill>
                  <w14:solidFill>
                    <w14:schemeClr w14:val="tx1"/>
                  </w14:solidFill>
                </w14:textFill>
              </w:rPr>
              <w:t xml:space="preserve"> 上午 09：30</w:t>
            </w:r>
            <w:r>
              <w:rPr>
                <w:rFonts w:hint="eastAsia" w:ascii="宋体" w:hAnsi="宋体" w:cs="宋体"/>
                <w:color w:val="000000" w:themeColor="text1"/>
                <w:highlight w:val="none"/>
                <w14:textFill>
                  <w14:solidFill>
                    <w14:schemeClr w14:val="tx1"/>
                  </w14:solidFill>
                </w14:textFill>
              </w:rPr>
              <w:t>正 (北京时间)</w:t>
            </w:r>
          </w:p>
          <w:p>
            <w:pP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开标地点</w:t>
            </w:r>
            <w:r>
              <w:rPr>
                <w:rFonts w:hint="eastAsia" w:ascii="宋体" w:hAnsi="宋体" w:cs="宋体"/>
                <w:color w:val="000000" w:themeColor="text1"/>
                <w:szCs w:val="22"/>
                <w:highlight w:val="none"/>
                <w14:textFill>
                  <w14:solidFill>
                    <w14:schemeClr w14:val="tx1"/>
                  </w14:solidFill>
                </w14:textFill>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开标程序</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（1）宣布开标纪律；</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（2）公布在投标截止时间前递交投标文件的投标供应商名称，并点名确认投标供应商是否派授权代表到场；</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（3）宣布唱标人、记录人、监督人员等有关人员姓名；</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（4）密封情况检查：由监督人员或投标供应商推选的代表检查投标文件密封情况；</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（5）开标顺序：投标供应商送达投标文件的逆序；先开启技术资信部分投标文件，评审结束后，宣布资格审核情况及技术资信评审情况，再开启报价文件；</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（6）确认开标结果：投标供应商授权代表对开标记录进行当场校核及勘误，并签字确认；并同时由记录人、监督人当场签字确认。</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（7）宣布开标结束。</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评审委员会的</w:t>
            </w:r>
          </w:p>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组建</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adjustRightInd w:val="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政府采购</w:t>
            </w:r>
          </w:p>
          <w:p>
            <w:pPr>
              <w:adjustRightInd w:val="0"/>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扶持政策</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供应商信用查询</w:t>
            </w:r>
          </w:p>
        </w:tc>
        <w:tc>
          <w:tcPr>
            <w:tcW w:w="7776" w:type="dxa"/>
            <w:vAlign w:val="center"/>
          </w:tcPr>
          <w:p>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1、投标供应商信用信息查询的查询渠道：“信用中国”(</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www.creditchina.gov.cn</w:t>
            </w:r>
            <w:r>
              <w:rPr>
                <w:rFonts w:hint="eastAsia"/>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t>)；“中国政府采购网”（http://www.ccgp.gov.cn/）；</w:t>
            </w:r>
          </w:p>
          <w:p>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2、投标供应商信用信息查询截止时点：本项目投标截止时间；</w:t>
            </w:r>
            <w:r>
              <w:rPr>
                <w:color w:val="000000" w:themeColor="text1"/>
                <w:highlight w:val="none"/>
                <w14:textFill>
                  <w14:solidFill>
                    <w14:schemeClr w14:val="tx1"/>
                  </w14:solidFill>
                </w14:textFill>
              </w:rPr>
              <w:t xml:space="preserve"> </w:t>
            </w:r>
          </w:p>
          <w:p>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3、投标供应商信用信息查询记录和证据留存的具体方式：网页截图打印；</w:t>
            </w:r>
          </w:p>
          <w:p>
            <w:pPr>
              <w:rPr>
                <w:rFonts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color w:val="000000" w:themeColor="text1"/>
                <w:highlight w:val="none"/>
                <w14:textFill>
                  <w14:solidFill>
                    <w14:schemeClr w14:val="tx1"/>
                  </w14:solidFill>
                </w14:textFill>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合同备案</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1、中标供应商须在中标通知书发出之日起30日内与采购人签订合同。</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2、中标供应商与采购人签订合同后，2日历天内将合同扫描件电子版发给</w:t>
            </w:r>
            <w:r>
              <w:rPr>
                <w:rFonts w:hint="eastAsia" w:ascii="宋体" w:hAnsi="宋体" w:cs="宋体"/>
                <w:color w:val="000000" w:themeColor="text1"/>
                <w:highlight w:val="none"/>
                <w:lang w:eastAsia="zh-CN"/>
                <w14:textFill>
                  <w14:solidFill>
                    <w14:schemeClr w14:val="tx1"/>
                  </w14:solidFill>
                </w14:textFill>
              </w:rPr>
              <w:t>浙江名进建设项目管理有限公司</w:t>
            </w:r>
            <w:r>
              <w:rPr>
                <w:rFonts w:hint="eastAsia" w:ascii="宋体" w:hAnsi="宋体" w:cs="宋体"/>
                <w:color w:val="000000" w:themeColor="text1"/>
                <w:highlight w:val="none"/>
                <w14:textFill>
                  <w14:solidFill>
                    <w14:schemeClr w14:val="tx1"/>
                  </w14:solidFill>
                </w14:textFill>
              </w:rPr>
              <w:t>：邮箱：</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"mailto:%20309705385@qq.com" </w:instrText>
            </w:r>
            <w:r>
              <w:rPr>
                <w:color w:val="000000" w:themeColor="text1"/>
                <w:highlight w:val="none"/>
                <w14:textFill>
                  <w14:solidFill>
                    <w14:schemeClr w14:val="tx1"/>
                  </w14:solidFill>
                </w14:textFill>
              </w:rPr>
              <w:fldChar w:fldCharType="separate"/>
            </w:r>
            <w:r>
              <w:rPr>
                <w:rStyle w:val="48"/>
                <w:rFonts w:hint="eastAsia" w:ascii="宋体" w:hAnsi="宋体" w:cs="宋体"/>
                <w:color w:val="000000" w:themeColor="text1"/>
                <w:highlight w:val="none"/>
                <w:lang w:eastAsia="zh-CN"/>
                <w14:textFill>
                  <w14:solidFill>
                    <w14:schemeClr w14:val="tx1"/>
                  </w14:solidFill>
                </w14:textFill>
              </w:rPr>
              <w:t>490302676@qq.com</w:t>
            </w:r>
            <w:r>
              <w:rPr>
                <w:rStyle w:val="48"/>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合同履约管理</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免则声明</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解释权</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质疑受理联系方式</w:t>
            </w:r>
          </w:p>
        </w:tc>
        <w:tc>
          <w:tcPr>
            <w:tcW w:w="7776" w:type="dxa"/>
            <w:vAlign w:val="center"/>
          </w:tcPr>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受理单位：</w:t>
            </w:r>
            <w:r>
              <w:rPr>
                <w:rFonts w:hint="eastAsia" w:ascii="宋体" w:hAnsi="宋体" w:cs="宋体"/>
                <w:color w:val="000000" w:themeColor="text1"/>
                <w:highlight w:val="none"/>
                <w:lang w:eastAsia="zh-CN"/>
                <w14:textFill>
                  <w14:solidFill>
                    <w14:schemeClr w14:val="tx1"/>
                  </w14:solidFill>
                </w14:textFill>
              </w:rPr>
              <w:t>浙江名进建设项目管理有限公司</w:t>
            </w:r>
          </w:p>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受理人： </w:t>
            </w:r>
            <w:r>
              <w:rPr>
                <w:rFonts w:hint="eastAsia" w:ascii="宋体" w:hAnsi="宋体" w:cs="宋体"/>
                <w:color w:val="000000" w:themeColor="text1"/>
                <w:highlight w:val="none"/>
                <w:lang w:eastAsia="zh-CN"/>
                <w14:textFill>
                  <w14:solidFill>
                    <w14:schemeClr w14:val="tx1"/>
                  </w14:solidFill>
                </w14:textFill>
              </w:rPr>
              <w:t>周女士</w:t>
            </w:r>
          </w:p>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联系电话：</w:t>
            </w:r>
            <w:r>
              <w:rPr>
                <w:rFonts w:hint="eastAsia" w:ascii="宋体" w:hAnsi="宋体" w:cs="宋体"/>
                <w:color w:val="000000" w:themeColor="text1"/>
                <w:highlight w:val="none"/>
                <w:lang w:eastAsia="zh-CN"/>
                <w14:textFill>
                  <w14:solidFill>
                    <w14:schemeClr w14:val="tx1"/>
                  </w14:solidFill>
                </w14:textFill>
              </w:rPr>
              <w:t>0577-63639288</w:t>
            </w:r>
          </w:p>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联系传真：</w:t>
            </w:r>
            <w:r>
              <w:rPr>
                <w:rFonts w:hint="eastAsia" w:ascii="宋体" w:hAnsi="宋体" w:cs="宋体"/>
                <w:color w:val="000000" w:themeColor="text1"/>
                <w:highlight w:val="none"/>
                <w:lang w:eastAsia="zh-CN"/>
                <w14:textFill>
                  <w14:solidFill>
                    <w14:schemeClr w14:val="tx1"/>
                  </w14:solidFill>
                </w14:textFill>
              </w:rPr>
              <w:t>0577-63639288</w:t>
            </w:r>
          </w:p>
          <w:p>
            <w:pP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地址：</w:t>
            </w:r>
            <w:r>
              <w:rPr>
                <w:rFonts w:hint="eastAsia" w:ascii="宋体" w:hAnsi="宋体" w:cs="宋体"/>
                <w:color w:val="000000" w:themeColor="text1"/>
                <w:highlight w:val="none"/>
                <w:lang w:eastAsia="zh-CN"/>
                <w14:textFill>
                  <w14:solidFill>
                    <w14:schemeClr w14:val="tx1"/>
                  </w14:solidFill>
                </w14:textFill>
              </w:rPr>
              <w:t>鳌江镇园林东路388号玉河小区B2幢第二单元201室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snapToGrid w:val="0"/>
              <w:spacing w:line="320" w:lineRule="exact"/>
              <w:jc w:val="center"/>
              <w:rPr>
                <w:rFonts w:ascii="宋体" w:hAnsi="宋体" w:cs="宋体"/>
                <w:color w:val="000000" w:themeColor="text1"/>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投诉</w:t>
            </w:r>
          </w:p>
        </w:tc>
        <w:tc>
          <w:tcPr>
            <w:tcW w:w="7776" w:type="dxa"/>
            <w:vAlign w:val="center"/>
          </w:tcPr>
          <w:p>
            <w:pPr>
              <w:snapToGrid w:val="0"/>
              <w:spacing w:line="32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highlight w:val="none"/>
                <w14:textFill>
                  <w14:solidFill>
                    <w14:schemeClr w14:val="tx1"/>
                  </w14:solidFill>
                </w14:textFill>
              </w:rPr>
            </w:pPr>
          </w:p>
        </w:tc>
        <w:tc>
          <w:tcPr>
            <w:tcW w:w="1553" w:type="dxa"/>
            <w:vAlign w:val="center"/>
          </w:tcPr>
          <w:p>
            <w:pPr>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投诉受理联系方式</w:t>
            </w:r>
          </w:p>
        </w:tc>
        <w:tc>
          <w:tcPr>
            <w:tcW w:w="7776" w:type="dxa"/>
            <w:vAlign w:val="center"/>
          </w:tcPr>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平阳县财政局国企组织科</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联系人：蔡先生</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监督投诉电话：0577-63886781</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传真：0577-63889821</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地址：平阳县昆阳镇人民路平阳县财政局</w:t>
            </w:r>
          </w:p>
        </w:tc>
      </w:tr>
    </w:tbl>
    <w:p>
      <w:pPr>
        <w:jc w:val="center"/>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szCs w:val="22"/>
          <w:highlight w:val="none"/>
          <w14:textFill>
            <w14:solidFill>
              <w14:schemeClr w14:val="tx1"/>
            </w14:solidFill>
          </w14:textFill>
        </w:rPr>
        <w:t xml:space="preserve">                                              </w:t>
      </w:r>
    </w:p>
    <w:p>
      <w:pPr>
        <w:rPr>
          <w:rFonts w:ascii="宋体" w:hAnsi="宋体" w:cs="宋体"/>
          <w:bCs/>
          <w:color w:val="000000" w:themeColor="text1"/>
          <w:highlight w:val="none"/>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highlight w:val="none"/>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highlight w:val="none"/>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highlight w:val="none"/>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highlight w:val="none"/>
          <w14:textFill>
            <w14:solidFill>
              <w14:schemeClr w14:val="tx1"/>
            </w14:solidFill>
          </w14:textFill>
        </w:rPr>
      </w:pPr>
    </w:p>
    <w:p>
      <w:pPr>
        <w:pStyle w:val="22"/>
        <w:spacing w:before="120" w:after="120"/>
        <w:ind w:left="447" w:hanging="447"/>
        <w:rPr>
          <w:color w:val="000000" w:themeColor="text1"/>
          <w:highlight w:val="none"/>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highlight w:val="none"/>
          <w14:textFill>
            <w14:solidFill>
              <w14:schemeClr w14:val="tx1"/>
            </w14:solidFill>
          </w14:textFill>
        </w:rPr>
      </w:pPr>
      <w:r>
        <w:rPr>
          <w:rFonts w:hint="eastAsia" w:ascii="宋体" w:hAnsi="宋体" w:cs="宋体"/>
          <w:color w:val="000000" w:themeColor="text1"/>
          <w:sz w:val="36"/>
          <w:highlight w:val="none"/>
          <w14:textFill>
            <w14:solidFill>
              <w14:schemeClr w14:val="tx1"/>
            </w14:solidFill>
          </w14:textFill>
        </w:rPr>
        <w:t>招标文件目录</w:t>
      </w:r>
    </w:p>
    <w:p>
      <w:pPr>
        <w:autoSpaceDE w:val="0"/>
        <w:autoSpaceDN w:val="0"/>
        <w:snapToGrid w:val="0"/>
        <w:spacing w:line="400" w:lineRule="atLeast"/>
        <w:textAlignment w:val="bottom"/>
        <w:rPr>
          <w:rFonts w:ascii="宋体" w:hAnsi="宋体" w:cs="宋体"/>
          <w:color w:val="000000" w:themeColor="text1"/>
          <w:sz w:val="28"/>
          <w:highlight w:val="none"/>
          <w14:textFill>
            <w14:solidFill>
              <w14:schemeClr w14:val="tx1"/>
            </w14:solidFill>
          </w14:textFill>
        </w:rPr>
      </w:pPr>
      <w:r>
        <w:rPr>
          <w:rFonts w:hint="eastAsia" w:ascii="宋体" w:hAnsi="宋体" w:cs="宋体"/>
          <w:color w:val="000000" w:themeColor="text1"/>
          <w:sz w:val="28"/>
          <w:highlight w:val="none"/>
          <w14:textFill>
            <w14:solidFill>
              <w14:schemeClr w14:val="tx1"/>
            </w14:solidFill>
          </w14:textFill>
        </w:rPr>
        <w:t xml:space="preserve"> </w:t>
      </w:r>
    </w:p>
    <w:p>
      <w:pPr>
        <w:autoSpaceDE w:val="0"/>
        <w:autoSpaceDN w:val="0"/>
        <w:spacing w:line="360" w:lineRule="auto"/>
        <w:ind w:firstLine="323" w:firstLineChars="147"/>
        <w:textAlignment w:val="bottom"/>
        <w:rPr>
          <w:rFonts w:ascii="宋体" w:hAnsi="宋体" w:cs="宋体"/>
          <w:color w:val="000000" w:themeColor="text1"/>
          <w:sz w:val="36"/>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第一部分、项目简介</w:t>
      </w:r>
    </w:p>
    <w:p>
      <w:pPr>
        <w:autoSpaceDE w:val="0"/>
        <w:autoSpaceDN w:val="0"/>
        <w:snapToGrid w:val="0"/>
        <w:spacing w:line="360" w:lineRule="auto"/>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第二部分、采购内容及要求</w:t>
      </w:r>
    </w:p>
    <w:p>
      <w:pPr>
        <w:autoSpaceDE w:val="0"/>
        <w:autoSpaceDN w:val="0"/>
        <w:snapToGrid w:val="0"/>
        <w:spacing w:line="360" w:lineRule="auto"/>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第三部分、供应商须知</w:t>
      </w:r>
    </w:p>
    <w:p>
      <w:pPr>
        <w:autoSpaceDE w:val="0"/>
        <w:autoSpaceDN w:val="0"/>
        <w:snapToGrid w:val="0"/>
        <w:spacing w:line="360" w:lineRule="auto"/>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第四部分、政府采购政策功能相关说明</w:t>
      </w:r>
    </w:p>
    <w:p>
      <w:pPr>
        <w:autoSpaceDE w:val="0"/>
        <w:autoSpaceDN w:val="0"/>
        <w:snapToGrid w:val="0"/>
        <w:spacing w:line="360" w:lineRule="auto"/>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第五部分、合同格式</w:t>
      </w:r>
    </w:p>
    <w:p>
      <w:pPr>
        <w:autoSpaceDE w:val="0"/>
        <w:autoSpaceDN w:val="0"/>
        <w:snapToGrid w:val="0"/>
        <w:spacing w:line="360" w:lineRule="auto"/>
        <w:jc w:val="left"/>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第六部分、附件：投标文件格式           </w:t>
      </w:r>
    </w:p>
    <w:p>
      <w:pPr>
        <w:tabs>
          <w:tab w:val="left" w:pos="560"/>
        </w:tabs>
        <w:autoSpaceDE w:val="0"/>
        <w:autoSpaceDN w:val="0"/>
        <w:snapToGrid w:val="0"/>
        <w:spacing w:line="360" w:lineRule="auto"/>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第七部分、评标办法</w:t>
      </w:r>
    </w:p>
    <w:p>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pStyle w:val="22"/>
        <w:spacing w:before="120" w:after="120"/>
        <w:ind w:left="447" w:hanging="447"/>
        <w:rPr>
          <w:color w:val="000000" w:themeColor="text1"/>
          <w:highlight w:val="none"/>
          <w14:textFill>
            <w14:solidFill>
              <w14:schemeClr w14:val="tx1"/>
            </w14:solidFill>
          </w14:textFill>
        </w:rPr>
      </w:pPr>
    </w:p>
    <w:p>
      <w:pPr>
        <w:pStyle w:val="39"/>
        <w:spacing w:before="0" w:after="0" w:line="420" w:lineRule="exact"/>
        <w:rPr>
          <w:rFonts w:hint="eastAsia" w:ascii="宋体" w:hAnsi="宋体" w:cs="宋体"/>
          <w:color w:val="000000" w:themeColor="text1"/>
          <w:highlight w:val="none"/>
          <w:lang w:val="zh-CN"/>
          <w14:textFill>
            <w14:solidFill>
              <w14:schemeClr w14:val="tx1"/>
            </w14:solidFill>
          </w14:textFill>
        </w:rPr>
        <w:sectPr>
          <w:footerReference r:id="rId7" w:type="first"/>
          <w:footerReference r:id="rId6" w:type="default"/>
          <w:pgSz w:w="11907" w:h="16840"/>
          <w:pgMar w:top="1134" w:right="1021" w:bottom="1134" w:left="1021" w:header="720" w:footer="720" w:gutter="0"/>
          <w:pgNumType w:start="1"/>
          <w:cols w:space="720" w:num="1"/>
          <w:titlePg/>
          <w:docGrid w:linePitch="286" w:charSpace="-3831"/>
        </w:sectPr>
      </w:pPr>
      <w:bookmarkStart w:id="0" w:name="_Toc157410886"/>
    </w:p>
    <w:p>
      <w:pPr>
        <w:pStyle w:val="39"/>
        <w:spacing w:before="0" w:after="0" w:line="420" w:lineRule="exact"/>
        <w:rPr>
          <w:rFonts w:ascii="宋体" w:hAnsi="宋体" w:cs="宋体"/>
          <w:color w:val="000000" w:themeColor="text1"/>
          <w:highlight w:val="none"/>
          <w:lang w:val="zh-CN"/>
          <w14:textFill>
            <w14:solidFill>
              <w14:schemeClr w14:val="tx1"/>
            </w14:solidFill>
          </w14:textFill>
        </w:rPr>
      </w:pPr>
      <w:r>
        <w:rPr>
          <w:rFonts w:hint="eastAsia" w:ascii="宋体" w:hAnsi="宋体" w:cs="宋体"/>
          <w:color w:val="000000" w:themeColor="text1"/>
          <w:highlight w:val="none"/>
          <w:lang w:val="zh-CN"/>
          <w14:textFill>
            <w14:solidFill>
              <w14:schemeClr w14:val="tx1"/>
            </w14:solidFill>
          </w14:textFill>
        </w:rPr>
        <w:t>第一部分     项目简介</w:t>
      </w:r>
    </w:p>
    <w:p>
      <w:pPr>
        <w:pStyle w:val="39"/>
        <w:spacing w:before="0" w:after="0" w:line="420" w:lineRule="exact"/>
        <w:jc w:val="both"/>
        <w:rPr>
          <w:rFonts w:ascii="宋体" w:hAnsi="宋体" w:cs="宋体"/>
          <w:color w:val="000000" w:themeColor="text1"/>
          <w:sz w:val="22"/>
          <w:szCs w:val="22"/>
          <w:highlight w:val="none"/>
          <w14:textFill>
            <w14:solidFill>
              <w14:schemeClr w14:val="tx1"/>
            </w14:solidFill>
          </w14:textFill>
        </w:rPr>
      </w:pPr>
      <w:bookmarkStart w:id="1" w:name="_Toc300252050"/>
      <w:r>
        <w:rPr>
          <w:rFonts w:hint="eastAsia" w:ascii="宋体" w:hAnsi="宋体" w:cs="宋体"/>
          <w:color w:val="000000" w:themeColor="text1"/>
          <w:sz w:val="22"/>
          <w:szCs w:val="22"/>
          <w:highlight w:val="none"/>
          <w14:textFill>
            <w14:solidFill>
              <w14:schemeClr w14:val="tx1"/>
            </w14:solidFill>
          </w14:textFill>
        </w:rPr>
        <w:t>一、</w:t>
      </w:r>
      <w:bookmarkEnd w:id="1"/>
      <w:r>
        <w:rPr>
          <w:rFonts w:hint="eastAsia" w:ascii="宋体" w:hAnsi="宋体" w:cs="宋体"/>
          <w:color w:val="000000" w:themeColor="text1"/>
          <w:sz w:val="22"/>
          <w:szCs w:val="22"/>
          <w:highlight w:val="none"/>
          <w14:textFill>
            <w14:solidFill>
              <w14:schemeClr w14:val="tx1"/>
            </w14:solidFill>
          </w14:textFill>
        </w:rPr>
        <w:t>项目简介</w:t>
      </w:r>
    </w:p>
    <w:p>
      <w:pPr>
        <w:snapToGrid w:val="0"/>
        <w:spacing w:line="420" w:lineRule="exact"/>
        <w:rPr>
          <w:rFonts w:ascii="宋体" w:hAnsi="宋体" w:cs="宋体"/>
          <w:color w:val="000000" w:themeColor="text1"/>
          <w:szCs w:val="22"/>
          <w:highlight w:val="none"/>
          <w14:textFill>
            <w14:solidFill>
              <w14:schemeClr w14:val="tx1"/>
            </w14:solidFill>
          </w14:textFill>
        </w:rPr>
      </w:pPr>
      <w:bookmarkStart w:id="2" w:name="_Toc300252051"/>
      <w:r>
        <w:rPr>
          <w:rFonts w:hint="eastAsia" w:ascii="宋体" w:hAnsi="宋体" w:cs="宋体"/>
          <w:color w:val="000000" w:themeColor="text1"/>
          <w:szCs w:val="22"/>
          <w:highlight w:val="none"/>
          <w14:textFill>
            <w14:solidFill>
              <w14:schemeClr w14:val="tx1"/>
            </w14:solidFill>
          </w14:textFill>
        </w:rPr>
        <w:t xml:space="preserve">    </w:t>
      </w:r>
      <w:r>
        <w:rPr>
          <w:rFonts w:hint="eastAsia" w:ascii="宋体" w:hAnsi="宋体" w:cs="宋体"/>
          <w:color w:val="000000" w:themeColor="text1"/>
          <w:szCs w:val="22"/>
          <w:highlight w:val="none"/>
          <w:lang w:eastAsia="zh-CN"/>
          <w14:textFill>
            <w14:solidFill>
              <w14:schemeClr w14:val="tx1"/>
            </w14:solidFill>
          </w14:textFill>
        </w:rPr>
        <w:t>浙江名进建设项目管理有限公司</w:t>
      </w:r>
      <w:r>
        <w:rPr>
          <w:rFonts w:hint="eastAsia" w:ascii="宋体" w:hAnsi="宋体" w:cs="宋体"/>
          <w:color w:val="000000" w:themeColor="text1"/>
          <w:szCs w:val="22"/>
          <w:highlight w:val="none"/>
          <w14:textFill>
            <w14:solidFill>
              <w14:schemeClr w14:val="tx1"/>
            </w14:solidFill>
          </w14:textFill>
        </w:rPr>
        <w:t>受</w:t>
      </w:r>
      <w:r>
        <w:rPr>
          <w:rFonts w:hint="eastAsia" w:ascii="宋体" w:hAnsi="宋体" w:cs="宋体"/>
          <w:color w:val="000000" w:themeColor="text1"/>
          <w:szCs w:val="22"/>
          <w:highlight w:val="none"/>
          <w:lang w:eastAsia="zh-CN"/>
          <w14:textFill>
            <w14:solidFill>
              <w14:schemeClr w14:val="tx1"/>
            </w14:solidFill>
          </w14:textFill>
        </w:rPr>
        <w:t>平阳县旅游发展投资有限公司</w:t>
      </w:r>
      <w:r>
        <w:rPr>
          <w:rFonts w:hint="eastAsia" w:ascii="宋体" w:hAnsi="宋体" w:cs="宋体"/>
          <w:bCs/>
          <w:color w:val="000000" w:themeColor="text1"/>
          <w:szCs w:val="22"/>
          <w:highlight w:val="none"/>
          <w14:textFill>
            <w14:solidFill>
              <w14:schemeClr w14:val="tx1"/>
            </w14:solidFill>
          </w14:textFill>
        </w:rPr>
        <w:t>委托，</w:t>
      </w:r>
      <w:r>
        <w:rPr>
          <w:rFonts w:hint="eastAsia" w:ascii="宋体" w:hAnsi="宋体" w:cs="宋体"/>
          <w:color w:val="000000" w:themeColor="text1"/>
          <w:szCs w:val="22"/>
          <w:highlight w:val="none"/>
          <w14:textFill>
            <w14:solidFill>
              <w14:schemeClr w14:val="tx1"/>
            </w14:solidFill>
          </w14:textFill>
        </w:rPr>
        <w:t>以公开招标方式采购</w:t>
      </w:r>
      <w:r>
        <w:rPr>
          <w:rFonts w:hint="eastAsia" w:ascii="宋体" w:hAnsi="宋体" w:cs="宋体"/>
          <w:color w:val="000000" w:themeColor="text1"/>
          <w:kern w:val="0"/>
          <w:szCs w:val="22"/>
          <w:highlight w:val="none"/>
          <w:lang w:eastAsia="zh-CN"/>
          <w14:textFill>
            <w14:solidFill>
              <w14:schemeClr w14:val="tx1"/>
            </w14:solidFill>
          </w14:textFill>
        </w:rPr>
        <w:t>南雁饭店家具采购项目</w:t>
      </w:r>
      <w:r>
        <w:rPr>
          <w:rFonts w:hint="eastAsia" w:ascii="宋体" w:hAnsi="宋体" w:cs="宋体"/>
          <w:color w:val="000000" w:themeColor="text1"/>
          <w:szCs w:val="22"/>
          <w:highlight w:val="none"/>
          <w14:textFill>
            <w14:solidFill>
              <w14:schemeClr w14:val="tx1"/>
            </w14:solidFill>
          </w14:textFill>
        </w:rPr>
        <w:t>，本次招标资金已经落实。</w:t>
      </w:r>
    </w:p>
    <w:p>
      <w:pPr>
        <w:snapToGrid w:val="0"/>
        <w:spacing w:line="420" w:lineRule="exac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我们热忱欢迎有关公司（企业）前来进行投标。  </w:t>
      </w:r>
    </w:p>
    <w:p>
      <w:pPr>
        <w:snapToGrid w:val="0"/>
        <w:spacing w:line="420" w:lineRule="exact"/>
        <w:ind w:firstLine="541" w:firstLineChars="246"/>
        <w:rPr>
          <w:rFonts w:ascii="宋体" w:hAnsi="宋体" w:cs="宋体"/>
          <w:color w:val="000000" w:themeColor="text1"/>
          <w:szCs w:val="22"/>
          <w:highlight w:val="none"/>
          <w14:textFill>
            <w14:solidFill>
              <w14:schemeClr w14:val="tx1"/>
            </w14:solidFill>
          </w14:textFill>
        </w:rPr>
      </w:pPr>
    </w:p>
    <w:bookmarkEnd w:id="2"/>
    <w:p>
      <w:pPr>
        <w:pStyle w:val="39"/>
        <w:numPr>
          <w:ilvl w:val="0"/>
          <w:numId w:val="9"/>
        </w:numPr>
        <w:spacing w:before="0" w:after="0" w:line="4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zh-CN"/>
          <w14:textFill>
            <w14:solidFill>
              <w14:schemeClr w14:val="tx1"/>
            </w14:solidFill>
          </w14:textFill>
        </w:rPr>
        <w:t>采购内容及要求</w:t>
      </w:r>
      <w:bookmarkStart w:id="3" w:name="_Toc327258815"/>
    </w:p>
    <w:p>
      <w:pPr>
        <w:autoSpaceDE w:val="0"/>
        <w:autoSpaceDN w:val="0"/>
        <w:adjustRightInd w:val="0"/>
        <w:snapToGrid w:val="0"/>
        <w:jc w:val="center"/>
        <w:rPr>
          <w:rFonts w:ascii="宋体" w:hAnsi="宋体" w:cs="宋体"/>
          <w:b/>
          <w:color w:val="000000" w:themeColor="text1"/>
          <w:szCs w:val="22"/>
          <w:highlight w:val="none"/>
          <w14:textFill>
            <w14:solidFill>
              <w14:schemeClr w14:val="tx1"/>
            </w14:solidFill>
          </w14:textFill>
        </w:rPr>
      </w:pPr>
    </w:p>
    <w:bookmarkEnd w:id="3"/>
    <w:p>
      <w:pPr>
        <w:snapToGrid w:val="0"/>
        <w:spacing w:line="454" w:lineRule="atLeast"/>
        <w:rPr>
          <w:rFonts w:ascii="宋体" w:hAnsi="宋体"/>
          <w:b/>
          <w:bCs/>
          <w:color w:val="000000" w:themeColor="text1"/>
          <w:szCs w:val="22"/>
          <w:highlight w:val="none"/>
          <w14:textFill>
            <w14:solidFill>
              <w14:schemeClr w14:val="tx1"/>
            </w14:solidFill>
          </w14:textFill>
        </w:rPr>
      </w:pPr>
      <w:r>
        <w:rPr>
          <w:rFonts w:hint="eastAsia" w:ascii="宋体" w:hAnsi="宋体"/>
          <w:b/>
          <w:bCs/>
          <w:color w:val="000000" w:themeColor="text1"/>
          <w:szCs w:val="22"/>
          <w:highlight w:val="none"/>
          <w14:textFill>
            <w14:solidFill>
              <w14:schemeClr w14:val="tx1"/>
            </w14:solidFill>
          </w14:textFill>
        </w:rPr>
        <w:t>一、采购总说明</w:t>
      </w:r>
    </w:p>
    <w:p>
      <w:pPr>
        <w:snapToGrid w:val="0"/>
        <w:spacing w:line="460" w:lineRule="exact"/>
        <w:ind w:firstLine="48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供应商提供的设备应标明所执行的质量标准，若同一标准已颁发新标准，则按最新标准执行。若同一设备同时有几个标准（国际标准、国家标准、行业标准、企业标准等），则按最高层次的标准执行。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int="eastAsia" w:ascii="宋体" w:hAnsi="宋体" w:cs="宋体"/>
          <w:b/>
          <w:bCs/>
          <w:color w:val="000000" w:themeColor="text1"/>
          <w:sz w:val="24"/>
          <w:szCs w:val="28"/>
          <w:highlight w:val="none"/>
          <w:lang w:eastAsia="zh-CN"/>
          <w14:textFill>
            <w14:solidFill>
              <w14:schemeClr w14:val="tx1"/>
            </w14:solidFill>
          </w14:textFill>
        </w:rPr>
      </w:pPr>
      <w:r>
        <w:rPr>
          <w:rFonts w:hint="eastAsia"/>
          <w:color w:val="000000" w:themeColor="text1"/>
          <w:szCs w:val="22"/>
          <w:highlight w:val="none"/>
          <w14:textFill>
            <w14:solidFill>
              <w14:schemeClr w14:val="tx1"/>
            </w14:solidFill>
          </w14:textFill>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bookmarkEnd w:id="0"/>
    </w:p>
    <w:p>
      <w:pPr>
        <w:numPr>
          <w:ilvl w:val="0"/>
          <w:numId w:val="7"/>
        </w:numPr>
        <w:autoSpaceDE w:val="0"/>
        <w:autoSpaceDN w:val="0"/>
        <w:adjustRightInd w:val="0"/>
        <w:snapToGrid w:val="0"/>
        <w:spacing w:line="460" w:lineRule="exact"/>
        <w:ind w:left="0" w:leftChars="0" w:firstLine="0" w:firstLineChars="0"/>
        <w:rPr>
          <w:rFonts w:hint="default" w:eastAsia="宋体"/>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采购内容及具体要求（</w:t>
      </w:r>
      <w:r>
        <w:rPr>
          <w:rFonts w:hint="eastAsia" w:ascii="宋体" w:hAnsi="宋体" w:cs="宋体"/>
          <w:b/>
          <w:bCs/>
          <w:color w:val="000000" w:themeColor="text1"/>
          <w:sz w:val="22"/>
          <w:szCs w:val="22"/>
          <w:highlight w:val="none"/>
          <w:u w:val="single"/>
          <w14:textFill>
            <w14:solidFill>
              <w14:schemeClr w14:val="tx1"/>
            </w14:solidFill>
          </w14:textFill>
        </w:rPr>
        <w:t>以下所有参数是为了对拟货物的技术指标和功能要求更好的说明，欢迎其他能满足本项目技术需求且性能相当或优于的产品参加。产品性能是否相当或优于由评标委员会按少数服从多数原则认定。</w:t>
      </w:r>
      <w:r>
        <w:rPr>
          <w:rFonts w:hint="eastAsia"/>
          <w:b/>
          <w:color w:val="000000" w:themeColor="text1"/>
          <w:szCs w:val="22"/>
          <w:highlight w:val="none"/>
          <w14:textFill>
            <w14:solidFill>
              <w14:schemeClr w14:val="tx1"/>
            </w14:solidFill>
          </w14:textFill>
        </w:rPr>
        <w:t>所有图片仅供参考，规格根据实际现场设计改动，为使家具</w:t>
      </w:r>
      <w:r>
        <w:rPr>
          <w:rFonts w:hint="eastAsia"/>
          <w:b/>
          <w:color w:val="000000" w:themeColor="text1"/>
          <w:szCs w:val="22"/>
          <w:highlight w:val="none"/>
          <w:lang w:val="en-US" w:eastAsia="zh-CN"/>
          <w14:textFill>
            <w14:solidFill>
              <w14:schemeClr w14:val="tx1"/>
            </w14:solidFill>
          </w14:textFill>
        </w:rPr>
        <w:t>等教具设备</w:t>
      </w:r>
      <w:r>
        <w:rPr>
          <w:rFonts w:hint="eastAsia"/>
          <w:b/>
          <w:color w:val="000000" w:themeColor="text1"/>
          <w:szCs w:val="22"/>
          <w:highlight w:val="none"/>
          <w14:textFill>
            <w14:solidFill>
              <w14:schemeClr w14:val="tx1"/>
            </w14:solidFill>
          </w14:textFill>
        </w:rPr>
        <w:t>附合整体装修风格，业主有权要求中标供应商在不改变材质的前提下免费重新设计款式样式规格颜色</w:t>
      </w:r>
      <w:r>
        <w:rPr>
          <w:rFonts w:hint="eastAsia"/>
          <w:b/>
          <w:color w:val="000000" w:themeColor="text1"/>
          <w:szCs w:val="22"/>
          <w:highlight w:val="none"/>
          <w:lang w:eastAsia="zh-CN"/>
          <w14:textFill>
            <w14:solidFill>
              <w14:schemeClr w14:val="tx1"/>
            </w14:solidFill>
          </w14:textFill>
        </w:rPr>
        <w:t>。</w:t>
      </w:r>
      <w:r>
        <w:rPr>
          <w:rFonts w:hint="eastAsia" w:ascii="宋体" w:hAnsi="宋体" w:cs="宋体"/>
          <w:b/>
          <w:bCs/>
          <w:color w:val="000000" w:themeColor="text1"/>
          <w:sz w:val="22"/>
          <w:szCs w:val="22"/>
          <w:highlight w:val="none"/>
          <w14:textFill>
            <w14:solidFill>
              <w14:schemeClr w14:val="tx1"/>
            </w14:solidFill>
          </w14:textFill>
        </w:rPr>
        <w:t>）</w:t>
      </w:r>
    </w:p>
    <w:p>
      <w:pPr>
        <w:autoSpaceDE w:val="0"/>
        <w:autoSpaceDN w:val="0"/>
        <w:adjustRightInd w:val="0"/>
        <w:snapToGrid w:val="0"/>
        <w:spacing w:line="460" w:lineRule="exact"/>
        <w:textAlignment w:val="bottom"/>
        <w:outlineLvl w:val="1"/>
        <w:rPr>
          <w:rFonts w:hint="eastAsia" w:ascii="宋体" w:eastAsia="宋体"/>
          <w:b/>
          <w:bCs/>
          <w:color w:val="000000" w:themeColor="text1"/>
          <w:highlight w:val="none"/>
          <w14:textFill>
            <w14:solidFill>
              <w14:schemeClr w14:val="tx1"/>
            </w14:solidFill>
          </w14:textFill>
        </w:rPr>
      </w:pPr>
      <w:r>
        <w:rPr>
          <w:rFonts w:hint="eastAsia" w:ascii="宋体" w:eastAsia="宋体"/>
          <w:bCs w:val="0"/>
          <w:color w:val="000000" w:themeColor="text1"/>
          <w:highlight w:val="none"/>
          <w:lang w:val="en-US" w:eastAsia="zh-CN"/>
          <w14:textFill>
            <w14:solidFill>
              <w14:schemeClr w14:val="tx1"/>
            </w14:solidFill>
          </w14:textFill>
        </w:rPr>
        <w:t>（一）</w:t>
      </w:r>
      <w:r>
        <w:rPr>
          <w:rFonts w:hint="eastAsia" w:ascii="宋体" w:eastAsia="宋体"/>
          <w:b/>
          <w:bCs/>
          <w:color w:val="000000" w:themeColor="text1"/>
          <w:highlight w:val="none"/>
          <w14:textFill>
            <w14:solidFill>
              <w14:schemeClr w14:val="tx1"/>
            </w14:solidFill>
          </w14:textFill>
        </w:rPr>
        <w:t>采购清单及技术要求</w:t>
      </w:r>
    </w:p>
    <w:tbl>
      <w:tblPr>
        <w:tblStyle w:val="41"/>
        <w:tblW w:w="10181" w:type="dxa"/>
        <w:jc w:val="center"/>
        <w:shd w:val="clear" w:color="auto" w:fill="auto"/>
        <w:tblLayout w:type="fixed"/>
        <w:tblCellMar>
          <w:top w:w="0" w:type="dxa"/>
          <w:left w:w="0" w:type="dxa"/>
          <w:bottom w:w="0" w:type="dxa"/>
          <w:right w:w="0" w:type="dxa"/>
        </w:tblCellMar>
      </w:tblPr>
      <w:tblGrid>
        <w:gridCol w:w="852"/>
        <w:gridCol w:w="855"/>
        <w:gridCol w:w="2130"/>
        <w:gridCol w:w="1898"/>
        <w:gridCol w:w="2836"/>
        <w:gridCol w:w="844"/>
        <w:gridCol w:w="766"/>
      </w:tblGrid>
      <w:tr>
        <w:tblPrEx>
          <w:shd w:val="clear" w:color="auto" w:fill="auto"/>
          <w:tblCellMar>
            <w:top w:w="0" w:type="dxa"/>
            <w:left w:w="0" w:type="dxa"/>
            <w:bottom w:w="0" w:type="dxa"/>
            <w:right w:w="0" w:type="dxa"/>
          </w:tblCellMar>
        </w:tblPrEx>
        <w:trPr>
          <w:trHeight w:val="283"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序号</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名   称</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参考图片</w:t>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尺寸规格（mm）</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材质说明</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数量</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单位</w:t>
            </w:r>
          </w:p>
        </w:tc>
      </w:tr>
      <w:tr>
        <w:tblPrEx>
          <w:tblCellMar>
            <w:top w:w="0" w:type="dxa"/>
            <w:left w:w="0" w:type="dxa"/>
            <w:bottom w:w="0" w:type="dxa"/>
            <w:right w:w="0" w:type="dxa"/>
          </w:tblCellMar>
        </w:tblPrEx>
        <w:trPr>
          <w:trHeight w:val="13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主席桌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64770</wp:posOffset>
                  </wp:positionH>
                  <wp:positionV relativeFrom="paragraph">
                    <wp:posOffset>287020</wp:posOffset>
                  </wp:positionV>
                  <wp:extent cx="1238885" cy="900430"/>
                  <wp:effectExtent l="0" t="0" r="18415" b="13970"/>
                  <wp:wrapNone/>
                  <wp:docPr id="283" name="图片_9"/>
                  <wp:cNvGraphicFramePr/>
                  <a:graphic xmlns:a="http://schemas.openxmlformats.org/drawingml/2006/main">
                    <a:graphicData uri="http://schemas.openxmlformats.org/drawingml/2006/picture">
                      <pic:pic xmlns:pic="http://schemas.openxmlformats.org/drawingml/2006/picture">
                        <pic:nvPicPr>
                          <pic:cNvPr id="283" name="图片_9"/>
                          <pic:cNvPicPr/>
                        </pic:nvPicPr>
                        <pic:blipFill>
                          <a:blip r:embed="rId17"/>
                          <a:stretch>
                            <a:fillRect/>
                          </a:stretch>
                        </pic:blipFill>
                        <pic:spPr>
                          <a:xfrm>
                            <a:off x="0" y="0"/>
                            <a:ext cx="1238885" cy="90043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W1400*D600*H760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3、五金配件：采用优质五金配件锁具、轨道、合页等，表面无锈蚀痕迹、鼓包、开裂、毛刺、露底。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shd w:val="clear" w:color="auto" w:fill="auto"/>
          <w:tblCellMar>
            <w:top w:w="0" w:type="dxa"/>
            <w:left w:w="0" w:type="dxa"/>
            <w:bottom w:w="0" w:type="dxa"/>
            <w:right w:w="0" w:type="dxa"/>
          </w:tblCellMar>
        </w:tblPrEx>
        <w:trPr>
          <w:trHeight w:val="13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主席桌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57785</wp:posOffset>
                  </wp:positionH>
                  <wp:positionV relativeFrom="paragraph">
                    <wp:posOffset>269875</wp:posOffset>
                  </wp:positionV>
                  <wp:extent cx="1238885" cy="902970"/>
                  <wp:effectExtent l="0" t="0" r="18415" b="11430"/>
                  <wp:wrapNone/>
                  <wp:docPr id="270" name="图片_6"/>
                  <wp:cNvGraphicFramePr/>
                  <a:graphic xmlns:a="http://schemas.openxmlformats.org/drawingml/2006/main">
                    <a:graphicData uri="http://schemas.openxmlformats.org/drawingml/2006/picture">
                      <pic:pic xmlns:pic="http://schemas.openxmlformats.org/drawingml/2006/picture">
                        <pic:nvPicPr>
                          <pic:cNvPr id="270" name="图片_6"/>
                          <pic:cNvPicPr/>
                        </pic:nvPicPr>
                        <pic:blipFill>
                          <a:blip r:embed="rId17"/>
                          <a:stretch>
                            <a:fillRect/>
                          </a:stretch>
                        </pic:blipFill>
                        <pic:spPr>
                          <a:xfrm>
                            <a:off x="0" y="0"/>
                            <a:ext cx="1238885" cy="90297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W2100*D600*H760 </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3、五金配件：采用优质五金配件锁具、轨道、合页等，表面无锈蚀痕迹、鼓包、开裂、毛刺、露底。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shd w:val="clear" w:color="auto" w:fill="auto"/>
          <w:tblCellMar>
            <w:top w:w="0" w:type="dxa"/>
            <w:left w:w="0" w:type="dxa"/>
            <w:bottom w:w="0" w:type="dxa"/>
            <w:right w:w="0" w:type="dxa"/>
          </w:tblCellMar>
        </w:tblPrEx>
        <w:trPr>
          <w:trHeight w:val="1053"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会议椅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261620</wp:posOffset>
                  </wp:positionH>
                  <wp:positionV relativeFrom="paragraph">
                    <wp:posOffset>6985</wp:posOffset>
                  </wp:positionV>
                  <wp:extent cx="877570" cy="970915"/>
                  <wp:effectExtent l="0" t="0" r="17780" b="635"/>
                  <wp:wrapNone/>
                  <wp:docPr id="284" name="图片_8"/>
                  <wp:cNvGraphicFramePr/>
                  <a:graphic xmlns:a="http://schemas.openxmlformats.org/drawingml/2006/main">
                    <a:graphicData uri="http://schemas.openxmlformats.org/drawingml/2006/picture">
                      <pic:pic xmlns:pic="http://schemas.openxmlformats.org/drawingml/2006/picture">
                        <pic:nvPicPr>
                          <pic:cNvPr id="284" name="图片_8"/>
                          <pic:cNvPicPr/>
                        </pic:nvPicPr>
                        <pic:blipFill>
                          <a:blip r:embed="rId18"/>
                          <a:stretch>
                            <a:fillRect/>
                          </a:stretch>
                        </pic:blipFill>
                        <pic:spPr>
                          <a:xfrm>
                            <a:off x="0" y="0"/>
                            <a:ext cx="877570" cy="97091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W630*D670*H1000  </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1、椅架：采用优质白蜡木制作，手擦天然环保木蜡油工艺，内架采用优质落叶松；                                2、软包：座包和靠背采用优质超纤皮。</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7</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r>
      <w:tr>
        <w:tblPrEx>
          <w:tblCellMar>
            <w:top w:w="0" w:type="dxa"/>
            <w:left w:w="0" w:type="dxa"/>
            <w:bottom w:w="0" w:type="dxa"/>
            <w:right w:w="0" w:type="dxa"/>
          </w:tblCellMar>
        </w:tblPrEx>
        <w:trPr>
          <w:trHeight w:val="1572"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会议桌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60325</wp:posOffset>
                  </wp:positionH>
                  <wp:positionV relativeFrom="paragraph">
                    <wp:posOffset>471170</wp:posOffset>
                  </wp:positionV>
                  <wp:extent cx="1238885" cy="909320"/>
                  <wp:effectExtent l="0" t="0" r="18415" b="5080"/>
                  <wp:wrapNone/>
                  <wp:docPr id="281" name="图片_10"/>
                  <wp:cNvGraphicFramePr/>
                  <a:graphic xmlns:a="http://schemas.openxmlformats.org/drawingml/2006/main">
                    <a:graphicData uri="http://schemas.openxmlformats.org/drawingml/2006/picture">
                      <pic:pic xmlns:pic="http://schemas.openxmlformats.org/drawingml/2006/picture">
                        <pic:nvPicPr>
                          <pic:cNvPr id="281" name="图片_10"/>
                          <pic:cNvPicPr/>
                        </pic:nvPicPr>
                        <pic:blipFill>
                          <a:blip r:embed="rId19"/>
                          <a:stretch>
                            <a:fillRect/>
                          </a:stretch>
                        </pic:blipFill>
                        <pic:spPr>
                          <a:xfrm>
                            <a:off x="0" y="0"/>
                            <a:ext cx="1238885" cy="90932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W2100*D400*H760  </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3、五金配件：采用优质五金配件锁具、轨道、合页等，表面无锈蚀痕迹、鼓包、开裂、毛刺、露底。</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24</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05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小会议椅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391795</wp:posOffset>
                  </wp:positionH>
                  <wp:positionV relativeFrom="paragraph">
                    <wp:posOffset>123825</wp:posOffset>
                  </wp:positionV>
                  <wp:extent cx="618490" cy="835025"/>
                  <wp:effectExtent l="0" t="0" r="10160" b="3175"/>
                  <wp:wrapNone/>
                  <wp:docPr id="280" name="图片_11"/>
                  <wp:cNvGraphicFramePr/>
                  <a:graphic xmlns:a="http://schemas.openxmlformats.org/drawingml/2006/main">
                    <a:graphicData uri="http://schemas.openxmlformats.org/drawingml/2006/picture">
                      <pic:pic xmlns:pic="http://schemas.openxmlformats.org/drawingml/2006/picture">
                        <pic:nvPicPr>
                          <pic:cNvPr id="280" name="图片_11"/>
                          <pic:cNvPicPr/>
                        </pic:nvPicPr>
                        <pic:blipFill>
                          <a:blip r:embed="rId20"/>
                          <a:stretch>
                            <a:fillRect/>
                          </a:stretch>
                        </pic:blipFill>
                        <pic:spPr>
                          <a:xfrm>
                            <a:off x="0" y="0"/>
                            <a:ext cx="618490" cy="83502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W550*D480*H780  </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1、椅架：采用优质白蜡木制作，手擦天然环保木蜡油工艺，内架采用优质落叶松；                                2、软包：座包和靠背采用优质超纤皮。</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97</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r>
      <w:tr>
        <w:tblPrEx>
          <w:shd w:val="clear" w:color="auto" w:fill="auto"/>
          <w:tblCellMar>
            <w:top w:w="0" w:type="dxa"/>
            <w:left w:w="0" w:type="dxa"/>
            <w:bottom w:w="0" w:type="dxa"/>
            <w:right w:w="0" w:type="dxa"/>
          </w:tblCellMar>
        </w:tblPrEx>
        <w:trPr>
          <w:trHeight w:val="13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圆几</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273050</wp:posOffset>
                  </wp:positionH>
                  <wp:positionV relativeFrom="paragraph">
                    <wp:posOffset>444500</wp:posOffset>
                  </wp:positionV>
                  <wp:extent cx="926465" cy="750570"/>
                  <wp:effectExtent l="0" t="0" r="6985" b="11430"/>
                  <wp:wrapNone/>
                  <wp:docPr id="266" name="图片_5"/>
                  <wp:cNvGraphicFramePr/>
                  <a:graphic xmlns:a="http://schemas.openxmlformats.org/drawingml/2006/main">
                    <a:graphicData uri="http://schemas.openxmlformats.org/drawingml/2006/picture">
                      <pic:pic xmlns:pic="http://schemas.openxmlformats.org/drawingml/2006/picture">
                        <pic:nvPicPr>
                          <pic:cNvPr id="266" name="图片_5"/>
                          <pic:cNvPicPr/>
                        </pic:nvPicPr>
                        <pic:blipFill>
                          <a:blip r:embed="rId21"/>
                          <a:stretch>
                            <a:fillRect/>
                          </a:stretch>
                        </pic:blipFill>
                        <pic:spPr>
                          <a:xfrm>
                            <a:off x="0" y="0"/>
                            <a:ext cx="926465" cy="75057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sz w:val="22"/>
                <w:szCs w:val="22"/>
                <w:u w:val="none"/>
                <w:lang w:val="en-US"/>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Ф800*H450      </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1、面板贴面：胡桃木科技木皮饰面。所有材料均经过防虫防腐等化学处理。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3、架子：采用优质白蜡木制作，防潮性能好，抗弯压性、稳定性强。</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shd w:val="clear" w:color="auto" w:fill="auto"/>
          <w:tblCellMar>
            <w:top w:w="0" w:type="dxa"/>
            <w:left w:w="0" w:type="dxa"/>
            <w:bottom w:w="0" w:type="dxa"/>
            <w:right w:w="0" w:type="dxa"/>
          </w:tblCellMar>
        </w:tblPrEx>
        <w:trPr>
          <w:trHeight w:val="13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07</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圆餐桌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26035</wp:posOffset>
                  </wp:positionH>
                  <wp:positionV relativeFrom="paragraph">
                    <wp:posOffset>244475</wp:posOffset>
                  </wp:positionV>
                  <wp:extent cx="1304290" cy="829945"/>
                  <wp:effectExtent l="0" t="0" r="10160" b="8255"/>
                  <wp:wrapNone/>
                  <wp:docPr id="285" name="图片_103"/>
                  <wp:cNvGraphicFramePr/>
                  <a:graphic xmlns:a="http://schemas.openxmlformats.org/drawingml/2006/main">
                    <a:graphicData uri="http://schemas.openxmlformats.org/drawingml/2006/picture">
                      <pic:pic xmlns:pic="http://schemas.openxmlformats.org/drawingml/2006/picture">
                        <pic:nvPicPr>
                          <pic:cNvPr id="285" name="图片_103"/>
                          <pic:cNvPicPr/>
                        </pic:nvPicPr>
                        <pic:blipFill>
                          <a:blip r:embed="rId22"/>
                          <a:stretch>
                            <a:fillRect/>
                          </a:stretch>
                        </pic:blipFill>
                        <pic:spPr>
                          <a:xfrm>
                            <a:off x="0" y="0"/>
                            <a:ext cx="1304290" cy="82994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Ф1800*760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1、面板贴面：胡桃木科技木皮饰面。所有材料均经过防虫防腐等化学处理。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3、桌架：采用优质白蜡木制作，防潮性能好，抗弯压性、稳定性强。</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shd w:val="clear" w:color="auto" w:fill="auto"/>
          <w:tblCellMar>
            <w:top w:w="0" w:type="dxa"/>
            <w:left w:w="0" w:type="dxa"/>
            <w:bottom w:w="0" w:type="dxa"/>
            <w:right w:w="0" w:type="dxa"/>
          </w:tblCellMar>
        </w:tblPrEx>
        <w:trPr>
          <w:trHeight w:val="1053"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08</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餐椅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400685</wp:posOffset>
                  </wp:positionH>
                  <wp:positionV relativeFrom="paragraph">
                    <wp:posOffset>3810</wp:posOffset>
                  </wp:positionV>
                  <wp:extent cx="646430" cy="805180"/>
                  <wp:effectExtent l="0" t="0" r="1270" b="13970"/>
                  <wp:wrapNone/>
                  <wp:docPr id="267" name="图片_13"/>
                  <wp:cNvGraphicFramePr/>
                  <a:graphic xmlns:a="http://schemas.openxmlformats.org/drawingml/2006/main">
                    <a:graphicData uri="http://schemas.openxmlformats.org/drawingml/2006/picture">
                      <pic:pic xmlns:pic="http://schemas.openxmlformats.org/drawingml/2006/picture">
                        <pic:nvPicPr>
                          <pic:cNvPr id="267" name="图片_13"/>
                          <pic:cNvPicPr/>
                        </pic:nvPicPr>
                        <pic:blipFill>
                          <a:blip r:embed="rId23"/>
                          <a:stretch>
                            <a:fillRect/>
                          </a:stretch>
                        </pic:blipFill>
                        <pic:spPr>
                          <a:xfrm>
                            <a:off x="0" y="0"/>
                            <a:ext cx="646430" cy="80518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W680*D580*H850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1、椅架：采用优质白蜡木制作，手擦天然环保木蜡油工艺，内架采用优质落叶松；                                2、软包：座包和靠背采用优质超纤皮。</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119</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r>
      <w:tr>
        <w:tblPrEx>
          <w:tblCellMar>
            <w:top w:w="0" w:type="dxa"/>
            <w:left w:w="0" w:type="dxa"/>
            <w:bottom w:w="0" w:type="dxa"/>
            <w:right w:w="0" w:type="dxa"/>
          </w:tblCellMar>
        </w:tblPrEx>
        <w:trPr>
          <w:trHeight w:val="65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09</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长桌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73660</wp:posOffset>
                  </wp:positionH>
                  <wp:positionV relativeFrom="paragraph">
                    <wp:posOffset>56515</wp:posOffset>
                  </wp:positionV>
                  <wp:extent cx="1271905" cy="779780"/>
                  <wp:effectExtent l="0" t="0" r="4445" b="1270"/>
                  <wp:wrapNone/>
                  <wp:docPr id="278" name="图片_8_SpCnt_1"/>
                  <wp:cNvGraphicFramePr/>
                  <a:graphic xmlns:a="http://schemas.openxmlformats.org/drawingml/2006/main">
                    <a:graphicData uri="http://schemas.openxmlformats.org/drawingml/2006/picture">
                      <pic:pic xmlns:pic="http://schemas.openxmlformats.org/drawingml/2006/picture">
                        <pic:nvPicPr>
                          <pic:cNvPr id="278" name="图片_8_SpCnt_1"/>
                          <pic:cNvPicPr/>
                        </pic:nvPicPr>
                        <pic:blipFill>
                          <a:blip r:embed="rId24"/>
                          <a:stretch>
                            <a:fillRect/>
                          </a:stretch>
                        </pic:blipFill>
                        <pic:spPr>
                          <a:xfrm>
                            <a:off x="0" y="0"/>
                            <a:ext cx="1271905" cy="77978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W4000*D1200*H760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1、面板贴面：胡桃木科技木皮饰面。所有材料均经过防虫防腐等化学处理。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3、桌架：采用优质白蜡木制作，防潮性能好，抗弯压性、稳定性强。</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shd w:val="clear" w:color="auto" w:fill="auto"/>
          <w:tblCellMar>
            <w:top w:w="0" w:type="dxa"/>
            <w:left w:w="0" w:type="dxa"/>
            <w:bottom w:w="0" w:type="dxa"/>
            <w:right w:w="0" w:type="dxa"/>
          </w:tblCellMar>
        </w:tblPrEx>
        <w:trPr>
          <w:trHeight w:val="1053"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茶桌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107315</wp:posOffset>
                  </wp:positionH>
                  <wp:positionV relativeFrom="paragraph">
                    <wp:posOffset>170180</wp:posOffset>
                  </wp:positionV>
                  <wp:extent cx="1211580" cy="742315"/>
                  <wp:effectExtent l="0" t="0" r="7620" b="635"/>
                  <wp:wrapNone/>
                  <wp:docPr id="287" name="图片_9_SpCnt_1"/>
                  <wp:cNvGraphicFramePr/>
                  <a:graphic xmlns:a="http://schemas.openxmlformats.org/drawingml/2006/main">
                    <a:graphicData uri="http://schemas.openxmlformats.org/drawingml/2006/picture">
                      <pic:pic xmlns:pic="http://schemas.openxmlformats.org/drawingml/2006/picture">
                        <pic:nvPicPr>
                          <pic:cNvPr id="287" name="图片_9_SpCnt_1"/>
                          <pic:cNvPicPr/>
                        </pic:nvPicPr>
                        <pic:blipFill>
                          <a:blip r:embed="rId25"/>
                          <a:stretch>
                            <a:fillRect/>
                          </a:stretch>
                        </pic:blipFill>
                        <pic:spPr>
                          <a:xfrm>
                            <a:off x="0" y="0"/>
                            <a:ext cx="1211580" cy="74231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W2000*D700*H990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1、桌面板：采用优质白蜡木制作，防潮性能好，抗弯压性、稳定性强；                        2、桌架：2.0mm厚实心钢架，表面经过抛丸处理，静电喷塑工艺。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226"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茶凳</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252730</wp:posOffset>
                  </wp:positionH>
                  <wp:positionV relativeFrom="paragraph">
                    <wp:posOffset>191770</wp:posOffset>
                  </wp:positionV>
                  <wp:extent cx="875665" cy="737235"/>
                  <wp:effectExtent l="0" t="0" r="635" b="5715"/>
                  <wp:wrapNone/>
                  <wp:docPr id="286" name="图片_18"/>
                  <wp:cNvGraphicFramePr/>
                  <a:graphic xmlns:a="http://schemas.openxmlformats.org/drawingml/2006/main">
                    <a:graphicData uri="http://schemas.openxmlformats.org/drawingml/2006/picture">
                      <pic:pic xmlns:pic="http://schemas.openxmlformats.org/drawingml/2006/picture">
                        <pic:nvPicPr>
                          <pic:cNvPr id="286" name="图片_18"/>
                          <pic:cNvPicPr/>
                        </pic:nvPicPr>
                        <pic:blipFill>
                          <a:blip r:embed="rId26"/>
                          <a:stretch>
                            <a:fillRect/>
                          </a:stretch>
                        </pic:blipFill>
                        <pic:spPr>
                          <a:xfrm>
                            <a:off x="0" y="0"/>
                            <a:ext cx="875665" cy="73723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W500*D400*H435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10"/>
              </w:numPr>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凳面：采用优质白蜡木制作，防潮性能好，抗弯压性、稳定性强，表面进行手擦天然环保木蜡油处理；     </w:t>
            </w:r>
          </w:p>
          <w:p>
            <w:pPr>
              <w:keepNext w:val="0"/>
              <w:keepLines w:val="0"/>
              <w:widowControl/>
              <w:numPr>
                <w:ilvl w:val="0"/>
                <w:numId w:val="0"/>
              </w:numPr>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2、凳脚：采用1.5mm厚20*50冷轧钢管，经抛丸打磨处理，静电喷塑工艺。</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19</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265"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餐边柜</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97155</wp:posOffset>
                  </wp:positionH>
                  <wp:positionV relativeFrom="paragraph">
                    <wp:posOffset>116205</wp:posOffset>
                  </wp:positionV>
                  <wp:extent cx="1231900" cy="977900"/>
                  <wp:effectExtent l="0" t="0" r="6350" b="12700"/>
                  <wp:wrapNone/>
                  <wp:docPr id="268" name="图片_19"/>
                  <wp:cNvGraphicFramePr/>
                  <a:graphic xmlns:a="http://schemas.openxmlformats.org/drawingml/2006/main">
                    <a:graphicData uri="http://schemas.openxmlformats.org/drawingml/2006/picture">
                      <pic:pic xmlns:pic="http://schemas.openxmlformats.org/drawingml/2006/picture">
                        <pic:nvPicPr>
                          <pic:cNvPr id="268" name="图片_19"/>
                          <pic:cNvPicPr/>
                        </pic:nvPicPr>
                        <pic:blipFill>
                          <a:blip r:embed="rId27"/>
                          <a:stretch>
                            <a:fillRect/>
                          </a:stretch>
                        </pic:blipFill>
                        <pic:spPr>
                          <a:xfrm>
                            <a:off x="0" y="0"/>
                            <a:ext cx="1231900" cy="97790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W1386*D400*H926</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3、五金配件：采用优质五金配件锁具、轨道、合页等，表面无锈蚀痕迹、鼓包、开裂、毛刺、露底。</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个</w:t>
            </w:r>
          </w:p>
        </w:tc>
      </w:tr>
      <w:tr>
        <w:tblPrEx>
          <w:tblCellMar>
            <w:top w:w="0" w:type="dxa"/>
            <w:left w:w="0" w:type="dxa"/>
            <w:bottom w:w="0" w:type="dxa"/>
            <w:right w:w="0" w:type="dxa"/>
          </w:tblCellMar>
        </w:tblPrEx>
        <w:trPr>
          <w:trHeight w:val="1572"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书桌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90170</wp:posOffset>
                  </wp:positionH>
                  <wp:positionV relativeFrom="paragraph">
                    <wp:posOffset>542925</wp:posOffset>
                  </wp:positionV>
                  <wp:extent cx="1247140" cy="659130"/>
                  <wp:effectExtent l="0" t="0" r="10160" b="7620"/>
                  <wp:wrapNone/>
                  <wp:docPr id="282" name="图片_20"/>
                  <wp:cNvGraphicFramePr/>
                  <a:graphic xmlns:a="http://schemas.openxmlformats.org/drawingml/2006/main">
                    <a:graphicData uri="http://schemas.openxmlformats.org/drawingml/2006/picture">
                      <pic:pic xmlns:pic="http://schemas.openxmlformats.org/drawingml/2006/picture">
                        <pic:nvPicPr>
                          <pic:cNvPr id="282" name="图片_20"/>
                          <pic:cNvPicPr/>
                        </pic:nvPicPr>
                        <pic:blipFill>
                          <a:blip r:embed="rId28"/>
                          <a:stretch>
                            <a:fillRect/>
                          </a:stretch>
                        </pic:blipFill>
                        <pic:spPr>
                          <a:xfrm>
                            <a:off x="0" y="0"/>
                            <a:ext cx="1247140" cy="65913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W1600*D800*H760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3、五金配件：采用优质五金配件锁具、轨道、合页等，表面无锈蚀痕迹、鼓包、开裂、毛刺、露底。</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7</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053"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书椅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306705</wp:posOffset>
                  </wp:positionH>
                  <wp:positionV relativeFrom="paragraph">
                    <wp:posOffset>5715</wp:posOffset>
                  </wp:positionV>
                  <wp:extent cx="679450" cy="993140"/>
                  <wp:effectExtent l="0" t="0" r="6350" b="16510"/>
                  <wp:wrapNone/>
                  <wp:docPr id="288" name="图片_23"/>
                  <wp:cNvGraphicFramePr/>
                  <a:graphic xmlns:a="http://schemas.openxmlformats.org/drawingml/2006/main">
                    <a:graphicData uri="http://schemas.openxmlformats.org/drawingml/2006/picture">
                      <pic:pic xmlns:pic="http://schemas.openxmlformats.org/drawingml/2006/picture">
                        <pic:nvPicPr>
                          <pic:cNvPr id="288" name="图片_23"/>
                          <pic:cNvPicPr/>
                        </pic:nvPicPr>
                        <pic:blipFill>
                          <a:blip r:embed="rId29"/>
                          <a:stretch>
                            <a:fillRect/>
                          </a:stretch>
                        </pic:blipFill>
                        <pic:spPr>
                          <a:xfrm>
                            <a:off x="0" y="0"/>
                            <a:ext cx="679450" cy="99314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W510*D560*H920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1、椅架：采用优质白蜡木制作，手擦天然环保木蜡油工艺，内架采用优质落叶松；                                2、软包：座包和靠背采用优质超纤皮。</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7</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r>
      <w:tr>
        <w:tblPrEx>
          <w:tblCellMar>
            <w:top w:w="0" w:type="dxa"/>
            <w:left w:w="0" w:type="dxa"/>
            <w:bottom w:w="0" w:type="dxa"/>
            <w:right w:w="0" w:type="dxa"/>
          </w:tblCellMar>
        </w:tblPrEx>
        <w:trPr>
          <w:trHeight w:val="226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榻榻米</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69850</wp:posOffset>
                  </wp:positionH>
                  <wp:positionV relativeFrom="paragraph">
                    <wp:posOffset>993140</wp:posOffset>
                  </wp:positionV>
                  <wp:extent cx="1236980" cy="720725"/>
                  <wp:effectExtent l="0" t="0" r="1270" b="3175"/>
                  <wp:wrapNone/>
                  <wp:docPr id="289" name="图片_12"/>
                  <wp:cNvGraphicFramePr/>
                  <a:graphic xmlns:a="http://schemas.openxmlformats.org/drawingml/2006/main">
                    <a:graphicData uri="http://schemas.openxmlformats.org/drawingml/2006/picture">
                      <pic:pic xmlns:pic="http://schemas.openxmlformats.org/drawingml/2006/picture">
                        <pic:nvPicPr>
                          <pic:cNvPr id="289" name="图片_12"/>
                          <pic:cNvPicPr/>
                        </pic:nvPicPr>
                        <pic:blipFill>
                          <a:blip r:embed="rId30"/>
                          <a:stretch>
                            <a:fillRect/>
                          </a:stretch>
                        </pic:blipFill>
                        <pic:spPr>
                          <a:xfrm>
                            <a:off x="0" y="0"/>
                            <a:ext cx="1236980" cy="72072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W1500*D2000*H400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1、床身贴面：胡桃木科技木皮饰面。所有材料均经过防虫防腐等化学处理。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3、封边：选用2mm同色PVC封边胶条，拉伸强度为42.6Mpa,断裂伸长率196%，直角撕裂强度71KN/m。</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                             5、软包：采用细麻布艺；</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94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榻榻米</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36195</wp:posOffset>
                  </wp:positionH>
                  <wp:positionV relativeFrom="paragraph">
                    <wp:posOffset>892810</wp:posOffset>
                  </wp:positionV>
                  <wp:extent cx="1236980" cy="720725"/>
                  <wp:effectExtent l="0" t="0" r="1270" b="3175"/>
                  <wp:wrapNone/>
                  <wp:docPr id="272" name="图片_12_SpCnt_1"/>
                  <wp:cNvGraphicFramePr/>
                  <a:graphic xmlns:a="http://schemas.openxmlformats.org/drawingml/2006/main">
                    <a:graphicData uri="http://schemas.openxmlformats.org/drawingml/2006/picture">
                      <pic:pic xmlns:pic="http://schemas.openxmlformats.org/drawingml/2006/picture">
                        <pic:nvPicPr>
                          <pic:cNvPr id="272" name="图片_12_SpCnt_1"/>
                          <pic:cNvPicPr/>
                        </pic:nvPicPr>
                        <pic:blipFill>
                          <a:blip r:embed="rId30"/>
                          <a:stretch>
                            <a:fillRect/>
                          </a:stretch>
                        </pic:blipFill>
                        <pic:spPr>
                          <a:xfrm>
                            <a:off x="0" y="0"/>
                            <a:ext cx="1236980" cy="72072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W1800*D2000*H400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1、床身贴面：胡桃木科技木皮饰面。所有材料均经过防虫防腐等化学处理。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3、封边：选用2mm同色PVC封边胶条，拉伸强度为42.6Mpa,断裂伸长率196%，直角撕裂强度71KN/m。</w:t>
            </w:r>
          </w:p>
          <w:p>
            <w:pPr>
              <w:keepNext w:val="0"/>
              <w:keepLines w:val="0"/>
              <w:widowControl/>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                             5、软包：采用细麻布艺；</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6、五金配件：采用优质五金配件锁具、轨道、合页等，表面无锈蚀痕迹、鼓包、开裂、毛刺、露底。</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3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7</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长桌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59690</wp:posOffset>
                  </wp:positionH>
                  <wp:positionV relativeFrom="paragraph">
                    <wp:posOffset>406400</wp:posOffset>
                  </wp:positionV>
                  <wp:extent cx="1237615" cy="708025"/>
                  <wp:effectExtent l="0" t="0" r="635" b="15875"/>
                  <wp:wrapNone/>
                  <wp:docPr id="269" name="图片_15"/>
                  <wp:cNvGraphicFramePr/>
                  <a:graphic xmlns:a="http://schemas.openxmlformats.org/drawingml/2006/main">
                    <a:graphicData uri="http://schemas.openxmlformats.org/drawingml/2006/picture">
                      <pic:pic xmlns:pic="http://schemas.openxmlformats.org/drawingml/2006/picture">
                        <pic:nvPicPr>
                          <pic:cNvPr id="269" name="图片_15"/>
                          <pic:cNvPicPr/>
                        </pic:nvPicPr>
                        <pic:blipFill>
                          <a:blip r:embed="rId31"/>
                          <a:stretch>
                            <a:fillRect/>
                          </a:stretch>
                        </pic:blipFill>
                        <pic:spPr>
                          <a:xfrm>
                            <a:off x="0" y="0"/>
                            <a:ext cx="1237615" cy="70802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W1800*D900*H760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1、面板贴面：胡桃木科技木皮饰面。所有材料均经过防虫防腐等化学处理。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3、桌架：采用优质白蜡木制作，防潮性能好，抗弯压性、稳定性强。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2091"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18</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方桌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213360</wp:posOffset>
                  </wp:positionH>
                  <wp:positionV relativeFrom="paragraph">
                    <wp:posOffset>707390</wp:posOffset>
                  </wp:positionV>
                  <wp:extent cx="927735" cy="831215"/>
                  <wp:effectExtent l="0" t="0" r="5715" b="6985"/>
                  <wp:wrapNone/>
                  <wp:docPr id="276" name="图片_27"/>
                  <wp:cNvGraphicFramePr/>
                  <a:graphic xmlns:a="http://schemas.openxmlformats.org/drawingml/2006/main">
                    <a:graphicData uri="http://schemas.openxmlformats.org/drawingml/2006/picture">
                      <pic:pic xmlns:pic="http://schemas.openxmlformats.org/drawingml/2006/picture">
                        <pic:nvPicPr>
                          <pic:cNvPr id="276" name="图片_27"/>
                          <pic:cNvPicPr/>
                        </pic:nvPicPr>
                        <pic:blipFill>
                          <a:blip r:embed="rId32"/>
                          <a:stretch>
                            <a:fillRect/>
                          </a:stretch>
                        </pic:blipFill>
                        <pic:spPr>
                          <a:xfrm>
                            <a:off x="0" y="0"/>
                            <a:ext cx="927735" cy="83121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W1200*D1200*760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1、桌面贴面：胡桃木科技木皮饰面。所有材料均经过防虫防腐等化学处理。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3、桌架：采用优质白蜡木制作，防潮性能好，抗弯压性、稳定性强。</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4、五金配件：采用优质五金配件锁具、轨道、合页等，表面无锈蚀痕迹、鼓包、开裂、毛刺、露底。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226"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19</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功能椅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121920</wp:posOffset>
                  </wp:positionH>
                  <wp:positionV relativeFrom="paragraph">
                    <wp:posOffset>168275</wp:posOffset>
                  </wp:positionV>
                  <wp:extent cx="1191260" cy="914400"/>
                  <wp:effectExtent l="0" t="0" r="8890" b="0"/>
                  <wp:wrapNone/>
                  <wp:docPr id="277" name="图片_20_SpCnt_1"/>
                  <wp:cNvGraphicFramePr/>
                  <a:graphic xmlns:a="http://schemas.openxmlformats.org/drawingml/2006/main">
                    <a:graphicData uri="http://schemas.openxmlformats.org/drawingml/2006/picture">
                      <pic:pic xmlns:pic="http://schemas.openxmlformats.org/drawingml/2006/picture">
                        <pic:nvPicPr>
                          <pic:cNvPr id="277" name="图片_20_SpCnt_1"/>
                          <pic:cNvPicPr/>
                        </pic:nvPicPr>
                        <pic:blipFill>
                          <a:blip r:embed="rId33"/>
                          <a:stretch>
                            <a:fillRect/>
                          </a:stretch>
                        </pic:blipFill>
                        <pic:spPr>
                          <a:xfrm>
                            <a:off x="0" y="0"/>
                            <a:ext cx="1191260" cy="91440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W850*D850*H920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1、基材：采用优质木材，熏蒸、干燥、杀菌处理，无虫蛀，不易变形；                            2、软包：座包采用高回弹海绵，表面采用优质超纤皮。                     3、功能：采用优质气动五金件，具有任意角度电动调节功能。</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226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柜子</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123190</wp:posOffset>
                  </wp:positionH>
                  <wp:positionV relativeFrom="paragraph">
                    <wp:posOffset>624840</wp:posOffset>
                  </wp:positionV>
                  <wp:extent cx="986155" cy="884555"/>
                  <wp:effectExtent l="0" t="0" r="4445" b="10795"/>
                  <wp:wrapNone/>
                  <wp:docPr id="290" name="图片_32"/>
                  <wp:cNvGraphicFramePr/>
                  <a:graphic xmlns:a="http://schemas.openxmlformats.org/drawingml/2006/main">
                    <a:graphicData uri="http://schemas.openxmlformats.org/drawingml/2006/picture">
                      <pic:pic xmlns:pic="http://schemas.openxmlformats.org/drawingml/2006/picture">
                        <pic:nvPicPr>
                          <pic:cNvPr id="290" name="图片_32"/>
                          <pic:cNvPicPr/>
                        </pic:nvPicPr>
                        <pic:blipFill>
                          <a:blip r:embed="rId34"/>
                          <a:stretch>
                            <a:fillRect/>
                          </a:stretch>
                        </pic:blipFill>
                        <pic:spPr>
                          <a:xfrm>
                            <a:off x="0" y="0"/>
                            <a:ext cx="986155" cy="88455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W</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1121*</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D</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402*</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H</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731</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1、贴面：E1级MFC。所有材料均经过防虫防腐等化学处理。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3、封边：选用2mm同色PVC封边胶条，拉伸强度为42.6Mpa,断裂伸长率196%，直角撕裂强度71KN/m。</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个</w:t>
            </w:r>
          </w:p>
        </w:tc>
      </w:tr>
      <w:tr>
        <w:tblPrEx>
          <w:tblCellMar>
            <w:top w:w="0" w:type="dxa"/>
            <w:left w:w="0" w:type="dxa"/>
            <w:bottom w:w="0" w:type="dxa"/>
            <w:right w:w="0" w:type="dxa"/>
          </w:tblCellMar>
        </w:tblPrEx>
        <w:trPr>
          <w:trHeight w:val="1870"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茶座椅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330835</wp:posOffset>
                  </wp:positionH>
                  <wp:positionV relativeFrom="paragraph">
                    <wp:posOffset>167640</wp:posOffset>
                  </wp:positionV>
                  <wp:extent cx="645160" cy="913130"/>
                  <wp:effectExtent l="0" t="0" r="2540" b="1270"/>
                  <wp:wrapNone/>
                  <wp:docPr id="265" name="图片_22"/>
                  <wp:cNvGraphicFramePr/>
                  <a:graphic xmlns:a="http://schemas.openxmlformats.org/drawingml/2006/main">
                    <a:graphicData uri="http://schemas.openxmlformats.org/drawingml/2006/picture">
                      <pic:pic xmlns:pic="http://schemas.openxmlformats.org/drawingml/2006/picture">
                        <pic:nvPicPr>
                          <pic:cNvPr id="265" name="图片_22"/>
                          <pic:cNvPicPr/>
                        </pic:nvPicPr>
                        <pic:blipFill>
                          <a:blip r:embed="rId35"/>
                          <a:stretch>
                            <a:fillRect/>
                          </a:stretch>
                        </pic:blipFill>
                        <pic:spPr>
                          <a:xfrm>
                            <a:off x="0" y="0"/>
                            <a:ext cx="645160" cy="91313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W450*D470*H1250</w:t>
            </w:r>
          </w:p>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 xml:space="preserve"> </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整体采用优质白蜡木制作，防潮性能好，抗弯压性、稳定性强，表面进行手擦天然环保木蜡油处理；</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r>
      <w:tr>
        <w:tblPrEx>
          <w:tblCellMar>
            <w:top w:w="0" w:type="dxa"/>
            <w:left w:w="0" w:type="dxa"/>
            <w:bottom w:w="0" w:type="dxa"/>
            <w:right w:w="0" w:type="dxa"/>
          </w:tblCellMar>
        </w:tblPrEx>
        <w:trPr>
          <w:trHeight w:val="118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长茶桌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158115</wp:posOffset>
                  </wp:positionH>
                  <wp:positionV relativeFrom="paragraph">
                    <wp:posOffset>587375</wp:posOffset>
                  </wp:positionV>
                  <wp:extent cx="1134745" cy="574040"/>
                  <wp:effectExtent l="0" t="0" r="8255" b="16510"/>
                  <wp:wrapNone/>
                  <wp:docPr id="291" name="图片_34"/>
                  <wp:cNvGraphicFramePr/>
                  <a:graphic xmlns:a="http://schemas.openxmlformats.org/drawingml/2006/main">
                    <a:graphicData uri="http://schemas.openxmlformats.org/drawingml/2006/picture">
                      <pic:pic xmlns:pic="http://schemas.openxmlformats.org/drawingml/2006/picture">
                        <pic:nvPicPr>
                          <pic:cNvPr id="291" name="图片_34"/>
                          <pic:cNvPicPr/>
                        </pic:nvPicPr>
                        <pic:blipFill>
                          <a:blip r:embed="rId36"/>
                          <a:stretch>
                            <a:fillRect/>
                          </a:stretch>
                        </pic:blipFill>
                        <pic:spPr>
                          <a:xfrm>
                            <a:off x="0" y="0"/>
                            <a:ext cx="1134745" cy="57404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W2200*D900*H750</w:t>
            </w:r>
          </w:p>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 xml:space="preserve"> </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1、桌面贴面：胡桃木科技木皮饰面。所有材料均经过防虫防腐等化学处理。</w:t>
            </w:r>
          </w:p>
          <w:p>
            <w:pPr>
              <w:keepNext w:val="0"/>
              <w:keepLines w:val="0"/>
              <w:widowControl/>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2</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、桌架：采用优质白蜡木制作，防潮性能好，抗弯压性、稳定性强。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3、五金配件：采用优质五金配件锁具、轨道、合页等，表面无锈蚀痕迹、鼓包、开裂、毛刺、露底。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2783"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电脑桌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70485</wp:posOffset>
                  </wp:positionH>
                  <wp:positionV relativeFrom="paragraph">
                    <wp:posOffset>1066165</wp:posOffset>
                  </wp:positionV>
                  <wp:extent cx="1221740" cy="674370"/>
                  <wp:effectExtent l="0" t="0" r="16510" b="11430"/>
                  <wp:wrapNone/>
                  <wp:docPr id="306" name="图片_36"/>
                  <wp:cNvGraphicFramePr/>
                  <a:graphic xmlns:a="http://schemas.openxmlformats.org/drawingml/2006/main">
                    <a:graphicData uri="http://schemas.openxmlformats.org/drawingml/2006/picture">
                      <pic:pic xmlns:pic="http://schemas.openxmlformats.org/drawingml/2006/picture">
                        <pic:nvPicPr>
                          <pic:cNvPr id="306" name="图片_36"/>
                          <pic:cNvPicPr/>
                        </pic:nvPicPr>
                        <pic:blipFill>
                          <a:blip r:embed="rId37"/>
                          <a:stretch>
                            <a:fillRect/>
                          </a:stretch>
                        </pic:blipFill>
                        <pic:spPr>
                          <a:xfrm>
                            <a:off x="0" y="0"/>
                            <a:ext cx="1221740" cy="67437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W1600*D1200*H990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1、贴面：E1级MFC。所有材料均经过防虫防腐等化学处理。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3、封边：选用2mm同色PVC封边胶条，拉伸强度为42.6Mpa,断裂伸长率196%，直角撕裂强度71KN/m。                        4、钢架：采用1.5mm厚冷轧钢架，抛丸、静电喷塑工艺。</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5、五金配件：采用优质五金配件锁具、轨道、合页等，表面无锈蚀痕迹、鼓包、开裂、毛刺、露底。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698"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电脑椅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307340</wp:posOffset>
                  </wp:positionH>
                  <wp:positionV relativeFrom="paragraph">
                    <wp:posOffset>54610</wp:posOffset>
                  </wp:positionV>
                  <wp:extent cx="857250" cy="1042035"/>
                  <wp:effectExtent l="0" t="0" r="0" b="5715"/>
                  <wp:wrapNone/>
                  <wp:docPr id="293" name="图片_37"/>
                  <wp:cNvGraphicFramePr/>
                  <a:graphic xmlns:a="http://schemas.openxmlformats.org/drawingml/2006/main">
                    <a:graphicData uri="http://schemas.openxmlformats.org/drawingml/2006/picture">
                      <pic:pic xmlns:pic="http://schemas.openxmlformats.org/drawingml/2006/picture">
                        <pic:nvPicPr>
                          <pic:cNvPr id="293" name="图片_37"/>
                          <pic:cNvPicPr/>
                        </pic:nvPicPr>
                        <pic:blipFill>
                          <a:blip r:embed="rId38"/>
                          <a:stretch>
                            <a:fillRect/>
                          </a:stretch>
                        </pic:blipFill>
                        <pic:spPr>
                          <a:xfrm>
                            <a:off x="0" y="0"/>
                            <a:ext cx="857250" cy="104203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W550*D480*H780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1、椅架：采用优质白蜡木制作，手擦天然环保木蜡油工艺，内架采用</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优质落叶松</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2、软包：座包和靠背采用优质超纤皮。</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r>
      <w:tr>
        <w:tblPrEx>
          <w:tblCellMar>
            <w:top w:w="0" w:type="dxa"/>
            <w:left w:w="0" w:type="dxa"/>
            <w:bottom w:w="0" w:type="dxa"/>
            <w:right w:w="0" w:type="dxa"/>
          </w:tblCellMar>
        </w:tblPrEx>
        <w:trPr>
          <w:trHeight w:val="941"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长餐桌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14605</wp:posOffset>
                  </wp:positionH>
                  <wp:positionV relativeFrom="paragraph">
                    <wp:posOffset>815975</wp:posOffset>
                  </wp:positionV>
                  <wp:extent cx="1312545" cy="738505"/>
                  <wp:effectExtent l="0" t="0" r="1905" b="4445"/>
                  <wp:wrapNone/>
                  <wp:docPr id="318" name="图片_38"/>
                  <wp:cNvGraphicFramePr/>
                  <a:graphic xmlns:a="http://schemas.openxmlformats.org/drawingml/2006/main">
                    <a:graphicData uri="http://schemas.openxmlformats.org/drawingml/2006/picture">
                      <pic:pic xmlns:pic="http://schemas.openxmlformats.org/drawingml/2006/picture">
                        <pic:nvPicPr>
                          <pic:cNvPr id="318" name="图片_38"/>
                          <pic:cNvPicPr/>
                        </pic:nvPicPr>
                        <pic:blipFill>
                          <a:blip r:embed="rId39"/>
                          <a:stretch>
                            <a:fillRect/>
                          </a:stretch>
                        </pic:blipFill>
                        <pic:spPr>
                          <a:xfrm>
                            <a:off x="0" y="0"/>
                            <a:ext cx="1312545" cy="73850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W1600*D900*H760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1、桌面贴面：胡桃木科技木皮饰面。所有材料均经过防虫防腐等化学处理。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3、桌架：采用优质白蜡木制作，防潮性能好，抗弯压性、稳定性强。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5</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2091"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27</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方桌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274955</wp:posOffset>
                  </wp:positionH>
                  <wp:positionV relativeFrom="paragraph">
                    <wp:posOffset>513715</wp:posOffset>
                  </wp:positionV>
                  <wp:extent cx="927735" cy="831215"/>
                  <wp:effectExtent l="0" t="0" r="5715" b="6985"/>
                  <wp:wrapNone/>
                  <wp:docPr id="298" name="图片_41"/>
                  <wp:cNvGraphicFramePr/>
                  <a:graphic xmlns:a="http://schemas.openxmlformats.org/drawingml/2006/main">
                    <a:graphicData uri="http://schemas.openxmlformats.org/drawingml/2006/picture">
                      <pic:pic xmlns:pic="http://schemas.openxmlformats.org/drawingml/2006/picture">
                        <pic:nvPicPr>
                          <pic:cNvPr id="298" name="图片_41"/>
                          <pic:cNvPicPr/>
                        </pic:nvPicPr>
                        <pic:blipFill>
                          <a:blip r:embed="rId32"/>
                          <a:stretch>
                            <a:fillRect/>
                          </a:stretch>
                        </pic:blipFill>
                        <pic:spPr>
                          <a:xfrm>
                            <a:off x="0" y="0"/>
                            <a:ext cx="927735" cy="83121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W1400*D1400*H990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1、桌面贴面：胡桃木科技木皮饰面。所有材料均经过防虫防腐等化学处理。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3、桌架：采用优质白蜡木制作，防潮性能好，抗弯压性、稳定性强。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4、五金配件：采用优质五金配件锁具、轨道、合页等，表面无锈蚀痕迹、鼓包、开裂、毛刺、露底。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932"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28</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长凳</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180340</wp:posOffset>
                  </wp:positionH>
                  <wp:positionV relativeFrom="paragraph">
                    <wp:posOffset>236220</wp:posOffset>
                  </wp:positionV>
                  <wp:extent cx="1049655" cy="524510"/>
                  <wp:effectExtent l="0" t="0" r="17145" b="8890"/>
                  <wp:wrapNone/>
                  <wp:docPr id="301" name="图片_42"/>
                  <wp:cNvGraphicFramePr/>
                  <a:graphic xmlns:a="http://schemas.openxmlformats.org/drawingml/2006/main">
                    <a:graphicData uri="http://schemas.openxmlformats.org/drawingml/2006/picture">
                      <pic:pic xmlns:pic="http://schemas.openxmlformats.org/drawingml/2006/picture">
                        <pic:nvPicPr>
                          <pic:cNvPr id="301" name="图片_42"/>
                          <pic:cNvPicPr/>
                        </pic:nvPicPr>
                        <pic:blipFill>
                          <a:blip r:embed="rId40"/>
                          <a:stretch>
                            <a:fillRect/>
                          </a:stretch>
                        </pic:blipFill>
                        <pic:spPr>
                          <a:xfrm>
                            <a:off x="0" y="0"/>
                            <a:ext cx="1049655" cy="52451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W1600*D400*H435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1、凳面：优质白蜡木制作，手擦天然环保木蜡油工艺；                         2、凳脚：1.5mm厚20*50mm冷轧钢管，表面经过抛丸处理，静电喷塑工艺。</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8</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3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29</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圆餐桌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1905</wp:posOffset>
                  </wp:positionH>
                  <wp:positionV relativeFrom="paragraph">
                    <wp:posOffset>438785</wp:posOffset>
                  </wp:positionV>
                  <wp:extent cx="1305560" cy="833120"/>
                  <wp:effectExtent l="0" t="0" r="8890" b="5080"/>
                  <wp:wrapNone/>
                  <wp:docPr id="299" name="图片_43"/>
                  <wp:cNvGraphicFramePr/>
                  <a:graphic xmlns:a="http://schemas.openxmlformats.org/drawingml/2006/main">
                    <a:graphicData uri="http://schemas.openxmlformats.org/drawingml/2006/picture">
                      <pic:pic xmlns:pic="http://schemas.openxmlformats.org/drawingml/2006/picture">
                        <pic:nvPicPr>
                          <pic:cNvPr id="299" name="图片_43"/>
                          <pic:cNvPicPr/>
                        </pic:nvPicPr>
                        <pic:blipFill>
                          <a:blip r:embed="rId41"/>
                          <a:stretch>
                            <a:fillRect/>
                          </a:stretch>
                        </pic:blipFill>
                        <pic:spPr>
                          <a:xfrm>
                            <a:off x="0" y="0"/>
                            <a:ext cx="1305560" cy="83312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Ф1800*H990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1、面板贴面：胡桃木科技木皮饰面。所有材料均经过防虫防腐等化学处理。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3、桌架：采用优质白蜡木制作，防潮性能好，抗弯压性、稳定性强。</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226"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休闲单椅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307975</wp:posOffset>
                  </wp:positionH>
                  <wp:positionV relativeFrom="paragraph">
                    <wp:posOffset>154305</wp:posOffset>
                  </wp:positionV>
                  <wp:extent cx="927735" cy="783590"/>
                  <wp:effectExtent l="0" t="0" r="5715" b="16510"/>
                  <wp:wrapNone/>
                  <wp:docPr id="311" name="图片_45"/>
                  <wp:cNvGraphicFramePr/>
                  <a:graphic xmlns:a="http://schemas.openxmlformats.org/drawingml/2006/main">
                    <a:graphicData uri="http://schemas.openxmlformats.org/drawingml/2006/picture">
                      <pic:pic xmlns:pic="http://schemas.openxmlformats.org/drawingml/2006/picture">
                        <pic:nvPicPr>
                          <pic:cNvPr id="311" name="图片_45"/>
                          <pic:cNvPicPr/>
                        </pic:nvPicPr>
                        <pic:blipFill>
                          <a:blip r:embed="rId42"/>
                          <a:stretch>
                            <a:fillRect/>
                          </a:stretch>
                        </pic:blipFill>
                        <pic:spPr>
                          <a:xfrm>
                            <a:off x="0" y="0"/>
                            <a:ext cx="927735" cy="78359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W680*D580*H850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11"/>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整体采用优质白蜡木制作，防潮性能好，抗弯压性、稳定性强，表面手擦天然环保木蜡油；</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2、软包：座包采用高回弹海绵，表面采用优质超纤皮。</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50</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r>
      <w:tr>
        <w:tblPrEx>
          <w:tblCellMar>
            <w:top w:w="0" w:type="dxa"/>
            <w:left w:w="0" w:type="dxa"/>
            <w:bottom w:w="0" w:type="dxa"/>
            <w:right w:w="0" w:type="dxa"/>
          </w:tblCellMar>
        </w:tblPrEx>
        <w:trPr>
          <w:trHeight w:val="1470"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休闲方几</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197485</wp:posOffset>
                  </wp:positionH>
                  <wp:positionV relativeFrom="paragraph">
                    <wp:posOffset>0</wp:posOffset>
                  </wp:positionV>
                  <wp:extent cx="1003300" cy="922020"/>
                  <wp:effectExtent l="0" t="0" r="6350" b="11430"/>
                  <wp:wrapNone/>
                  <wp:docPr id="302" name="图片_47"/>
                  <wp:cNvGraphicFramePr/>
                  <a:graphic xmlns:a="http://schemas.openxmlformats.org/drawingml/2006/main">
                    <a:graphicData uri="http://schemas.openxmlformats.org/drawingml/2006/picture">
                      <pic:pic xmlns:pic="http://schemas.openxmlformats.org/drawingml/2006/picture">
                        <pic:nvPicPr>
                          <pic:cNvPr id="302" name="图片_47"/>
                          <pic:cNvPicPr/>
                        </pic:nvPicPr>
                        <pic:blipFill>
                          <a:blip r:embed="rId43"/>
                          <a:stretch>
                            <a:fillRect/>
                          </a:stretch>
                        </pic:blipFill>
                        <pic:spPr>
                          <a:xfrm>
                            <a:off x="0" y="0"/>
                            <a:ext cx="1003300" cy="92202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W700*D700*H520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整体采用优质白蜡木制作，防潮性能好，抗弯压性、稳定性强，表面进行手擦天然环保木蜡油处理。</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646"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休闲软椅</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336550</wp:posOffset>
                  </wp:positionH>
                  <wp:positionV relativeFrom="paragraph">
                    <wp:posOffset>55880</wp:posOffset>
                  </wp:positionV>
                  <wp:extent cx="774700" cy="819150"/>
                  <wp:effectExtent l="0" t="0" r="6350" b="0"/>
                  <wp:wrapNone/>
                  <wp:docPr id="295" name="图片_2"/>
                  <wp:cNvGraphicFramePr/>
                  <a:graphic xmlns:a="http://schemas.openxmlformats.org/drawingml/2006/main">
                    <a:graphicData uri="http://schemas.openxmlformats.org/drawingml/2006/picture">
                      <pic:pic xmlns:pic="http://schemas.openxmlformats.org/drawingml/2006/picture">
                        <pic:nvPicPr>
                          <pic:cNvPr id="295" name="图片_2"/>
                          <pic:cNvPicPr/>
                        </pic:nvPicPr>
                        <pic:blipFill>
                          <a:blip r:embed="rId44"/>
                          <a:stretch>
                            <a:fillRect/>
                          </a:stretch>
                        </pic:blipFill>
                        <pic:spPr>
                          <a:xfrm>
                            <a:off x="0" y="0"/>
                            <a:ext cx="774700" cy="81915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Ф480*H435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1.面料：选用优质布艺，耐磨性强，经过防潮、防污等工艺处理。</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2.内架：优质实木框架，经过烘干、杀菌、杀虫处理。</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3.辅料：采用优质高密度海绵，久坐不变形。</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307"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方几</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120650</wp:posOffset>
                  </wp:positionH>
                  <wp:positionV relativeFrom="paragraph">
                    <wp:posOffset>52705</wp:posOffset>
                  </wp:positionV>
                  <wp:extent cx="1137920" cy="797560"/>
                  <wp:effectExtent l="0" t="0" r="5080" b="2540"/>
                  <wp:wrapNone/>
                  <wp:docPr id="296" name="图片_49"/>
                  <wp:cNvGraphicFramePr/>
                  <a:graphic xmlns:a="http://schemas.openxmlformats.org/drawingml/2006/main">
                    <a:graphicData uri="http://schemas.openxmlformats.org/drawingml/2006/picture">
                      <pic:pic xmlns:pic="http://schemas.openxmlformats.org/drawingml/2006/picture">
                        <pic:nvPicPr>
                          <pic:cNvPr id="296" name="图片_49"/>
                          <pic:cNvPicPr/>
                        </pic:nvPicPr>
                        <pic:blipFill>
                          <a:blip r:embed="rId45"/>
                          <a:stretch>
                            <a:fillRect/>
                          </a:stretch>
                        </pic:blipFill>
                        <pic:spPr>
                          <a:xfrm>
                            <a:off x="0" y="0"/>
                            <a:ext cx="1137920" cy="79756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W700*D700*H520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1、桌面：采用嵌入式火烧石台面；                        2、桌架：采用优质白蜡木制作，防潮性能好，抗弯压性、稳定性强。</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2091"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长桌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37465</wp:posOffset>
                  </wp:positionH>
                  <wp:positionV relativeFrom="paragraph">
                    <wp:posOffset>734695</wp:posOffset>
                  </wp:positionV>
                  <wp:extent cx="1270635" cy="608965"/>
                  <wp:effectExtent l="0" t="0" r="5715" b="635"/>
                  <wp:wrapNone/>
                  <wp:docPr id="303" name="图片_35_SpCnt_1"/>
                  <wp:cNvGraphicFramePr/>
                  <a:graphic xmlns:a="http://schemas.openxmlformats.org/drawingml/2006/main">
                    <a:graphicData uri="http://schemas.openxmlformats.org/drawingml/2006/picture">
                      <pic:pic xmlns:pic="http://schemas.openxmlformats.org/drawingml/2006/picture">
                        <pic:nvPicPr>
                          <pic:cNvPr id="303" name="图片_35_SpCnt_1"/>
                          <pic:cNvPicPr/>
                        </pic:nvPicPr>
                        <pic:blipFill>
                          <a:blip r:embed="rId46"/>
                          <a:stretch>
                            <a:fillRect/>
                          </a:stretch>
                        </pic:blipFill>
                        <pic:spPr>
                          <a:xfrm>
                            <a:off x="0" y="0"/>
                            <a:ext cx="1270635" cy="60896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W2000*D1000*H990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1、桌面贴面：胡桃木科技木皮饰面。所有材料均经过防虫防腐等化学处理。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3、桌架：采用优质白蜡木制作，防潮性能好，抗弯压性、稳定性强。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4、五金配件：采用优质五金配件锁具、轨道、合页等，表面无锈蚀痕迹、鼓包、开裂、毛刺、露底。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6</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9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长凳</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197485</wp:posOffset>
                  </wp:positionH>
                  <wp:positionV relativeFrom="paragraph">
                    <wp:posOffset>335915</wp:posOffset>
                  </wp:positionV>
                  <wp:extent cx="1050290" cy="523875"/>
                  <wp:effectExtent l="0" t="0" r="16510" b="9525"/>
                  <wp:wrapNone/>
                  <wp:docPr id="304" name="图片_52"/>
                  <wp:cNvGraphicFramePr/>
                  <a:graphic xmlns:a="http://schemas.openxmlformats.org/drawingml/2006/main">
                    <a:graphicData uri="http://schemas.openxmlformats.org/drawingml/2006/picture">
                      <pic:pic xmlns:pic="http://schemas.openxmlformats.org/drawingml/2006/picture">
                        <pic:nvPicPr>
                          <pic:cNvPr id="304" name="图片_52"/>
                          <pic:cNvPicPr/>
                        </pic:nvPicPr>
                        <pic:blipFill>
                          <a:blip r:embed="rId47"/>
                          <a:stretch>
                            <a:fillRect/>
                          </a:stretch>
                        </pic:blipFill>
                        <pic:spPr>
                          <a:xfrm>
                            <a:off x="0" y="0"/>
                            <a:ext cx="1050290" cy="52387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W2000*D400*H435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1、凳面：优质白蜡木制作，手擦天然环保木蜡油工艺；                         2、凳脚：1.5mm厚20*50mm冷轧钢管，表面经过抛丸处理，静电喷塑工艺。</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637"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接待台圆凳</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278765</wp:posOffset>
                  </wp:positionH>
                  <wp:positionV relativeFrom="paragraph">
                    <wp:posOffset>50800</wp:posOffset>
                  </wp:positionV>
                  <wp:extent cx="735965" cy="949325"/>
                  <wp:effectExtent l="0" t="0" r="6985" b="3175"/>
                  <wp:wrapNone/>
                  <wp:docPr id="305" name="图片_38_SpCnt_1"/>
                  <wp:cNvGraphicFramePr/>
                  <a:graphic xmlns:a="http://schemas.openxmlformats.org/drawingml/2006/main">
                    <a:graphicData uri="http://schemas.openxmlformats.org/drawingml/2006/picture">
                      <pic:pic xmlns:pic="http://schemas.openxmlformats.org/drawingml/2006/picture">
                        <pic:nvPicPr>
                          <pic:cNvPr id="305" name="图片_38_SpCnt_1"/>
                          <pic:cNvPicPr/>
                        </pic:nvPicPr>
                        <pic:blipFill>
                          <a:blip r:embed="rId48"/>
                          <a:stretch>
                            <a:fillRect/>
                          </a:stretch>
                        </pic:blipFill>
                        <pic:spPr>
                          <a:xfrm>
                            <a:off x="0" y="0"/>
                            <a:ext cx="735965" cy="94932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W390*D390*H550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整体采用优质白蜡木制作，防潮性能好，抗弯压性、稳定性强，表面进行手擦天然环保木蜡油处理。</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把</w:t>
            </w:r>
          </w:p>
        </w:tc>
      </w:tr>
      <w:tr>
        <w:tblPrEx>
          <w:tblCellMar>
            <w:top w:w="0" w:type="dxa"/>
            <w:left w:w="0" w:type="dxa"/>
            <w:bottom w:w="0" w:type="dxa"/>
            <w:right w:w="0" w:type="dxa"/>
          </w:tblCellMar>
        </w:tblPrEx>
        <w:trPr>
          <w:trHeight w:val="1053"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37</w:t>
            </w:r>
          </w:p>
        </w:tc>
        <w:tc>
          <w:tcPr>
            <w:tcW w:w="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沙发</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三人位</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108585</wp:posOffset>
                  </wp:positionH>
                  <wp:positionV relativeFrom="paragraph">
                    <wp:posOffset>92075</wp:posOffset>
                  </wp:positionV>
                  <wp:extent cx="1131570" cy="806450"/>
                  <wp:effectExtent l="0" t="0" r="11430" b="12700"/>
                  <wp:wrapNone/>
                  <wp:docPr id="307" name="图片_39"/>
                  <wp:cNvGraphicFramePr/>
                  <a:graphic xmlns:a="http://schemas.openxmlformats.org/drawingml/2006/main">
                    <a:graphicData uri="http://schemas.openxmlformats.org/drawingml/2006/picture">
                      <pic:pic xmlns:pic="http://schemas.openxmlformats.org/drawingml/2006/picture">
                        <pic:nvPicPr>
                          <pic:cNvPr id="307" name="图片_39"/>
                          <pic:cNvPicPr/>
                        </pic:nvPicPr>
                        <pic:blipFill>
                          <a:blip r:embed="rId49"/>
                          <a:stretch>
                            <a:fillRect/>
                          </a:stretch>
                        </pic:blipFill>
                        <pic:spPr>
                          <a:xfrm>
                            <a:off x="0" y="0"/>
                            <a:ext cx="1131570" cy="80645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W2030*D950*H680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1、椅架：采用优质白蜡木制作，手擦天然环保木蜡油工艺，内架采用</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优质落叶松</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2、软包：座包和靠背采用优质超纤皮。</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8</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098"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38</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沙发前长几</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51435</wp:posOffset>
                  </wp:positionH>
                  <wp:positionV relativeFrom="paragraph">
                    <wp:posOffset>218440</wp:posOffset>
                  </wp:positionV>
                  <wp:extent cx="1308735" cy="625475"/>
                  <wp:effectExtent l="0" t="0" r="5715" b="3175"/>
                  <wp:wrapNone/>
                  <wp:docPr id="312" name="图片_59"/>
                  <wp:cNvGraphicFramePr/>
                  <a:graphic xmlns:a="http://schemas.openxmlformats.org/drawingml/2006/main">
                    <a:graphicData uri="http://schemas.openxmlformats.org/drawingml/2006/picture">
                      <pic:pic xmlns:pic="http://schemas.openxmlformats.org/drawingml/2006/picture">
                        <pic:nvPicPr>
                          <pic:cNvPr id="312" name="图片_59"/>
                          <pic:cNvPicPr/>
                        </pic:nvPicPr>
                        <pic:blipFill>
                          <a:blip r:embed="rId50"/>
                          <a:stretch>
                            <a:fillRect/>
                          </a:stretch>
                        </pic:blipFill>
                        <pic:spPr>
                          <a:xfrm>
                            <a:off x="0" y="0"/>
                            <a:ext cx="1308735" cy="62547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W1300*D700*H405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1、面板：优质白蜡木制作，手擦天然环保木蜡油工艺；                         2、脚架：1.5mm厚20*50mm冷轧钢管，表面经过抛丸处理，静电喷塑工艺。</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30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39</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梳妆台</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69215</wp:posOffset>
                  </wp:positionH>
                  <wp:positionV relativeFrom="paragraph">
                    <wp:posOffset>391795</wp:posOffset>
                  </wp:positionV>
                  <wp:extent cx="1218565" cy="1068070"/>
                  <wp:effectExtent l="0" t="0" r="635" b="17780"/>
                  <wp:wrapNone/>
                  <wp:docPr id="297" name="图片_1"/>
                  <wp:cNvGraphicFramePr/>
                  <a:graphic xmlns:a="http://schemas.openxmlformats.org/drawingml/2006/main">
                    <a:graphicData uri="http://schemas.openxmlformats.org/drawingml/2006/picture">
                      <pic:pic xmlns:pic="http://schemas.openxmlformats.org/drawingml/2006/picture">
                        <pic:nvPicPr>
                          <pic:cNvPr id="297" name="图片_1"/>
                          <pic:cNvPicPr/>
                        </pic:nvPicPr>
                        <pic:blipFill>
                          <a:blip r:embed="rId51"/>
                          <a:stretch>
                            <a:fillRect/>
                          </a:stretch>
                        </pic:blipFill>
                        <pic:spPr>
                          <a:xfrm>
                            <a:off x="0" y="0"/>
                            <a:ext cx="1218565" cy="106807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W2000*D420*H1952</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12"/>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贴面：E1级MFC。所有材料均经过防虫防腐等化学处理。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3、封边：选用2mm同色PVC封边胶条，拉伸强度为42.6Mpa,断裂伸长率196%，直角撕裂强度71KN/m。</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226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客房餐桌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31750</wp:posOffset>
                  </wp:positionH>
                  <wp:positionV relativeFrom="paragraph">
                    <wp:posOffset>620395</wp:posOffset>
                  </wp:positionV>
                  <wp:extent cx="1295400" cy="791845"/>
                  <wp:effectExtent l="0" t="0" r="0" b="8255"/>
                  <wp:wrapNone/>
                  <wp:docPr id="313" name="图片_65"/>
                  <wp:cNvGraphicFramePr/>
                  <a:graphic xmlns:a="http://schemas.openxmlformats.org/drawingml/2006/main">
                    <a:graphicData uri="http://schemas.openxmlformats.org/drawingml/2006/picture">
                      <pic:pic xmlns:pic="http://schemas.openxmlformats.org/drawingml/2006/picture">
                        <pic:nvPicPr>
                          <pic:cNvPr id="313" name="图片_65"/>
                          <pic:cNvPicPr/>
                        </pic:nvPicPr>
                        <pic:blipFill>
                          <a:blip r:embed="rId52"/>
                          <a:stretch>
                            <a:fillRect/>
                          </a:stretch>
                        </pic:blipFill>
                        <pic:spPr>
                          <a:xfrm>
                            <a:off x="0" y="0"/>
                            <a:ext cx="1295400" cy="79184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W1600*D900*H740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1、贴面：E1级MFC。所有材料均经过防虫防腐等化学处理。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3、封边：选用2mm同色PVC封边胶条，拉伸强度为42.6Mpa,断裂伸长率196%，直角撕裂强度71KN/m。</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4、五金配件：采用优质五金配件锁具、轨道、合页等，表面无锈蚀痕迹、鼓包、开裂、毛刺、露底。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153"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妆凳</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262890</wp:posOffset>
                  </wp:positionH>
                  <wp:positionV relativeFrom="paragraph">
                    <wp:posOffset>77470</wp:posOffset>
                  </wp:positionV>
                  <wp:extent cx="926465" cy="814705"/>
                  <wp:effectExtent l="0" t="0" r="6985" b="4445"/>
                  <wp:wrapNone/>
                  <wp:docPr id="310" name="图片_67"/>
                  <wp:cNvGraphicFramePr/>
                  <a:graphic xmlns:a="http://schemas.openxmlformats.org/drawingml/2006/main">
                    <a:graphicData uri="http://schemas.openxmlformats.org/drawingml/2006/picture">
                      <pic:pic xmlns:pic="http://schemas.openxmlformats.org/drawingml/2006/picture">
                        <pic:nvPicPr>
                          <pic:cNvPr id="310" name="图片_67"/>
                          <pic:cNvPicPr/>
                        </pic:nvPicPr>
                        <pic:blipFill>
                          <a:blip r:embed="rId53"/>
                          <a:stretch>
                            <a:fillRect/>
                          </a:stretch>
                        </pic:blipFill>
                        <pic:spPr>
                          <a:xfrm>
                            <a:off x="0" y="0"/>
                            <a:ext cx="926465" cy="81470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W600*D400*H435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13"/>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整体采用优质白蜡木制作，防潮性能好，抗弯压性、稳定性强，表面进行手擦天然环保木蜡油处理。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2、五金：采用优质五金配件锁具、轨道、合页等，表面无锈蚀痕迹、鼓包、开裂、毛刺、露底。</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r>
      <w:tr>
        <w:tblPrEx>
          <w:tblCellMar>
            <w:top w:w="0" w:type="dxa"/>
            <w:left w:w="0" w:type="dxa"/>
            <w:bottom w:w="0" w:type="dxa"/>
            <w:right w:w="0" w:type="dxa"/>
          </w:tblCellMar>
        </w:tblPrEx>
        <w:trPr>
          <w:trHeight w:val="80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42</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床</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27940</wp:posOffset>
                  </wp:positionH>
                  <wp:positionV relativeFrom="paragraph">
                    <wp:posOffset>930910</wp:posOffset>
                  </wp:positionV>
                  <wp:extent cx="1250950" cy="586105"/>
                  <wp:effectExtent l="0" t="0" r="6350" b="4445"/>
                  <wp:wrapNone/>
                  <wp:docPr id="315" name="Picture_2"/>
                  <wp:cNvGraphicFramePr/>
                  <a:graphic xmlns:a="http://schemas.openxmlformats.org/drawingml/2006/main">
                    <a:graphicData uri="http://schemas.openxmlformats.org/drawingml/2006/picture">
                      <pic:pic xmlns:pic="http://schemas.openxmlformats.org/drawingml/2006/picture">
                        <pic:nvPicPr>
                          <pic:cNvPr id="315" name="Picture_2"/>
                          <pic:cNvPicPr/>
                        </pic:nvPicPr>
                        <pic:blipFill>
                          <a:blip r:embed="rId54"/>
                          <a:stretch>
                            <a:fillRect/>
                          </a:stretch>
                        </pic:blipFill>
                        <pic:spPr>
                          <a:xfrm>
                            <a:off x="0" y="0"/>
                            <a:ext cx="1250950" cy="58610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W1800*D2000*H950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1、床身贴面：胡桃木科技木皮饰面。所有材料均经过防虫防腐等化学处理。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藤编靠背</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：采用天然藤编工艺制作，表面经过打磨、手擦天然环保木蜡油，平整光滑无毛刺；</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                             5、软包：采用细麻布艺；</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32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362"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43</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床头柜</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306070</wp:posOffset>
                  </wp:positionH>
                  <wp:positionV relativeFrom="paragraph">
                    <wp:posOffset>966470</wp:posOffset>
                  </wp:positionV>
                  <wp:extent cx="840740" cy="835025"/>
                  <wp:effectExtent l="0" t="0" r="16510" b="3175"/>
                  <wp:wrapNone/>
                  <wp:docPr id="317" name="图片_24_SpCnt_1"/>
                  <wp:cNvGraphicFramePr/>
                  <a:graphic xmlns:a="http://schemas.openxmlformats.org/drawingml/2006/main">
                    <a:graphicData uri="http://schemas.openxmlformats.org/drawingml/2006/picture">
                      <pic:pic xmlns:pic="http://schemas.openxmlformats.org/drawingml/2006/picture">
                        <pic:nvPicPr>
                          <pic:cNvPr id="317" name="图片_24_SpCnt_1"/>
                          <pic:cNvPicPr/>
                        </pic:nvPicPr>
                        <pic:blipFill>
                          <a:blip r:embed="rId55"/>
                          <a:stretch>
                            <a:fillRect/>
                          </a:stretch>
                        </pic:blipFill>
                        <pic:spPr>
                          <a:xfrm>
                            <a:off x="0" y="0"/>
                            <a:ext cx="840740" cy="83502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W460*D400*H480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1、铁质材质： 框架采用冷轧钢材，性能符合国家相关标准要求,管材无裂缝，管材表面无毛刺、结疤、错位、压痕或划痕。左右框架采用：采用异型管28*32*0.8mm。两端转角处采用圆弧造型工艺、美观自然、无菱角。</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2、焊接要求：焊点应满焊、均匀、牢固、平整，无漏焊、假焊、裂纹、烧穿、毛刺、表面气孔、夹渣、焊疤堆积等缺陷，焊接后打磨平、除刺及抛光。</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3、表面除锈镀层要求：涂饰前零部件的表面应光滑、平整，预备处理后表面无氧化皮、锈蚀、粘砂等其他杂质。</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4、喷塑及颜色要求：采用优质环保产品喷塑，表面喷塑后再采用热转印工艺处理。</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5、木质部分：主体采用18mm（±1%）双面三聚氰胺板；内基材为中纤板。台面采用18mm（±1%）单面三聚氰胺板、前后两边做倒边与铁框保持相同弧度后表面吸塑。抽屉侧板,背板采用厚度15mm（±1%）双面三聚氰胺板，抽屉底板5mm（±1%）采用双面三聚氰胺板。</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6、配件部分：采用三节导轨，优质铝合金拉手。</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7、主框架底下与地面接触部分配有防水脚踢。</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79</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个</w:t>
            </w:r>
          </w:p>
        </w:tc>
      </w:tr>
      <w:tr>
        <w:tblPrEx>
          <w:tblCellMar>
            <w:top w:w="0" w:type="dxa"/>
            <w:left w:w="0" w:type="dxa"/>
            <w:bottom w:w="0" w:type="dxa"/>
            <w:right w:w="0" w:type="dxa"/>
          </w:tblCellMar>
        </w:tblPrEx>
        <w:trPr>
          <w:trHeight w:val="2091"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44</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长方茶几</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-9525</wp:posOffset>
                  </wp:positionH>
                  <wp:positionV relativeFrom="paragraph">
                    <wp:posOffset>307975</wp:posOffset>
                  </wp:positionV>
                  <wp:extent cx="1381125" cy="660400"/>
                  <wp:effectExtent l="0" t="0" r="9525" b="6350"/>
                  <wp:wrapTopAndBottom/>
                  <wp:docPr id="352" name="图片_6_SpCnt_1"/>
                  <wp:cNvGraphicFramePr/>
                  <a:graphic xmlns:a="http://schemas.openxmlformats.org/drawingml/2006/main">
                    <a:graphicData uri="http://schemas.openxmlformats.org/drawingml/2006/picture">
                      <pic:pic xmlns:pic="http://schemas.openxmlformats.org/drawingml/2006/picture">
                        <pic:nvPicPr>
                          <pic:cNvPr id="352" name="图片_6_SpCnt_1"/>
                          <pic:cNvPicPr/>
                        </pic:nvPicPr>
                        <pic:blipFill>
                          <a:blip r:embed="rId56"/>
                          <a:stretch>
                            <a:fillRect/>
                          </a:stretch>
                        </pic:blipFill>
                        <pic:spPr>
                          <a:xfrm>
                            <a:off x="0" y="0"/>
                            <a:ext cx="1381125" cy="66040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W1500*D900*H405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1、几面贴面：胡桃木科技木皮饰面。所有材料均经过防虫防腐等化学处理。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3、几架：采用优质白蜡木制作，防潮性能好，抗弯压性、稳定性强。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312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床</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17145</wp:posOffset>
                  </wp:positionH>
                  <wp:positionV relativeFrom="paragraph">
                    <wp:posOffset>1508125</wp:posOffset>
                  </wp:positionV>
                  <wp:extent cx="1250950" cy="587375"/>
                  <wp:effectExtent l="0" t="0" r="6350" b="3175"/>
                  <wp:wrapTopAndBottom/>
                  <wp:docPr id="342" name="Picture_2_SpCnt_1"/>
                  <wp:cNvGraphicFramePr/>
                  <a:graphic xmlns:a="http://schemas.openxmlformats.org/drawingml/2006/main">
                    <a:graphicData uri="http://schemas.openxmlformats.org/drawingml/2006/picture">
                      <pic:pic xmlns:pic="http://schemas.openxmlformats.org/drawingml/2006/picture">
                        <pic:nvPicPr>
                          <pic:cNvPr id="342" name="Picture_2_SpCnt_1"/>
                          <pic:cNvPicPr/>
                        </pic:nvPicPr>
                        <pic:blipFill>
                          <a:blip r:embed="rId54"/>
                          <a:stretch>
                            <a:fillRect/>
                          </a:stretch>
                        </pic:blipFill>
                        <pic:spPr>
                          <a:xfrm>
                            <a:off x="0" y="0"/>
                            <a:ext cx="1250950" cy="58737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W1200*D2000*H950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1、床身贴面：胡桃木科技木皮饰面。所有材料均经过防虫防腐等化学处理。</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2、基材：均采用优质多层板。</w:t>
            </w:r>
          </w:p>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3、床靠：采用天然藤编工艺制作，表面经过打磨、手擦天然环保木蜡油，平整光滑无毛刺；</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4、五金配件：采用优质五金配件锁具、轨道、合页等，表面无锈蚀痕迹、鼓包、开裂、毛刺、露底。                             5、软包：采用细麻布艺；</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16</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226"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沙发床</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24765</wp:posOffset>
                  </wp:positionH>
                  <wp:positionV relativeFrom="paragraph">
                    <wp:posOffset>303530</wp:posOffset>
                  </wp:positionV>
                  <wp:extent cx="1309370" cy="704215"/>
                  <wp:effectExtent l="0" t="0" r="5080" b="635"/>
                  <wp:wrapNone/>
                  <wp:docPr id="343" name="图片_87"/>
                  <wp:cNvGraphicFramePr/>
                  <a:graphic xmlns:a="http://schemas.openxmlformats.org/drawingml/2006/main">
                    <a:graphicData uri="http://schemas.openxmlformats.org/drawingml/2006/picture">
                      <pic:pic xmlns:pic="http://schemas.openxmlformats.org/drawingml/2006/picture">
                        <pic:nvPicPr>
                          <pic:cNvPr id="343" name="图片_87"/>
                          <pic:cNvPicPr/>
                        </pic:nvPicPr>
                        <pic:blipFill>
                          <a:blip r:embed="rId57"/>
                          <a:stretch>
                            <a:fillRect/>
                          </a:stretch>
                        </pic:blipFill>
                        <pic:spPr>
                          <a:xfrm>
                            <a:off x="0" y="0"/>
                            <a:ext cx="1309370" cy="70421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W1900*D900*H715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14"/>
              </w:numPr>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 xml:space="preserve">床架：采用优质白蜡木制作，防潮性能好，抗弯压性、稳定性强，实木部分，表面进行手擦天然环保木蜡油处理；                    </w:t>
            </w:r>
          </w:p>
          <w:p>
            <w:pPr>
              <w:keepNext w:val="0"/>
              <w:keepLines w:val="0"/>
              <w:widowControl/>
              <w:numPr>
                <w:ilvl w:val="0"/>
                <w:numId w:val="0"/>
              </w:numPr>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2、软包：座包采用高回弹海绵，表面采用优质布料。</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098"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47</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茶桌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125095</wp:posOffset>
                  </wp:positionH>
                  <wp:positionV relativeFrom="paragraph">
                    <wp:posOffset>45085</wp:posOffset>
                  </wp:positionV>
                  <wp:extent cx="1210945" cy="741045"/>
                  <wp:effectExtent l="0" t="0" r="8255" b="1905"/>
                  <wp:wrapNone/>
                  <wp:docPr id="344" name="图片_9_SpCnt_2"/>
                  <wp:cNvGraphicFramePr/>
                  <a:graphic xmlns:a="http://schemas.openxmlformats.org/drawingml/2006/main">
                    <a:graphicData uri="http://schemas.openxmlformats.org/drawingml/2006/picture">
                      <pic:pic xmlns:pic="http://schemas.openxmlformats.org/drawingml/2006/picture">
                        <pic:nvPicPr>
                          <pic:cNvPr id="344" name="图片_9_SpCnt_2"/>
                          <pic:cNvPicPr/>
                        </pic:nvPicPr>
                        <pic:blipFill>
                          <a:blip r:embed="rId25"/>
                          <a:stretch>
                            <a:fillRect/>
                          </a:stretch>
                        </pic:blipFill>
                        <pic:spPr>
                          <a:xfrm>
                            <a:off x="0" y="0"/>
                            <a:ext cx="1210945" cy="74104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W1680*D700*H990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1、桌面板：采用优质白蜡木制作，防潮性能好，抗弯压性、稳定性强；                        2、桌架：2.0mm厚实心钢架，表面经过抛丸处理，静电喷塑工艺。   </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3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48</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床垫</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118745</wp:posOffset>
                  </wp:positionH>
                  <wp:positionV relativeFrom="paragraph">
                    <wp:posOffset>348615</wp:posOffset>
                  </wp:positionV>
                  <wp:extent cx="1113790" cy="830580"/>
                  <wp:effectExtent l="0" t="0" r="10160" b="7620"/>
                  <wp:wrapNone/>
                  <wp:docPr id="327" name="Picture_1"/>
                  <wp:cNvGraphicFramePr/>
                  <a:graphic xmlns:a="http://schemas.openxmlformats.org/drawingml/2006/main">
                    <a:graphicData uri="http://schemas.openxmlformats.org/drawingml/2006/picture">
                      <pic:pic xmlns:pic="http://schemas.openxmlformats.org/drawingml/2006/picture">
                        <pic:nvPicPr>
                          <pic:cNvPr id="327" name="Picture_1"/>
                          <pic:cNvPicPr/>
                        </pic:nvPicPr>
                        <pic:blipFill>
                          <a:blip r:embed="rId58"/>
                          <a:stretch>
                            <a:fillRect/>
                          </a:stretch>
                        </pic:blipFill>
                        <pic:spPr>
                          <a:xfrm>
                            <a:off x="0" y="0"/>
                            <a:ext cx="1113790" cy="83058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W1200*D2000*25H</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15"/>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面料：采用百分百木浆纤维天丝面料320G高密面料，亲肤性透气性好，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2、乳胶：采用</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优质</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天然乳胶能有效的防螨抑菌；                           3、弹簧：采用2.2MM足线的百分百静音互不干扰的独立袋装弹簧</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16</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399"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49</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床垫</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161290</wp:posOffset>
                  </wp:positionH>
                  <wp:positionV relativeFrom="paragraph">
                    <wp:posOffset>138430</wp:posOffset>
                  </wp:positionV>
                  <wp:extent cx="1113790" cy="830580"/>
                  <wp:effectExtent l="0" t="0" r="10160" b="7620"/>
                  <wp:wrapNone/>
                  <wp:docPr id="328" name="Picture_1_SpCnt_1"/>
                  <wp:cNvGraphicFramePr/>
                  <a:graphic xmlns:a="http://schemas.openxmlformats.org/drawingml/2006/main">
                    <a:graphicData uri="http://schemas.openxmlformats.org/drawingml/2006/picture">
                      <pic:pic xmlns:pic="http://schemas.openxmlformats.org/drawingml/2006/picture">
                        <pic:nvPicPr>
                          <pic:cNvPr id="328" name="Picture_1_SpCnt_1"/>
                          <pic:cNvPicPr/>
                        </pic:nvPicPr>
                        <pic:blipFill>
                          <a:blip r:embed="rId58"/>
                          <a:stretch>
                            <a:fillRect/>
                          </a:stretch>
                        </pic:blipFill>
                        <pic:spPr>
                          <a:xfrm>
                            <a:off x="0" y="0"/>
                            <a:ext cx="1113790" cy="83058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W1500*D2000*25H</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1、面料：采用百分百木浆纤维天丝面料320G高密面料，亲肤性透气性好，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2、乳胶：采用</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优质</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天然乳胶能有效的防螨抑菌；                           3、弹簧：采用2.2MM足线的百分百静音互不干扰的独立袋装弹簧</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4</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404"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50</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床垫</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151765</wp:posOffset>
                  </wp:positionH>
                  <wp:positionV relativeFrom="paragraph">
                    <wp:posOffset>386080</wp:posOffset>
                  </wp:positionV>
                  <wp:extent cx="1113790" cy="830580"/>
                  <wp:effectExtent l="0" t="0" r="10160" b="7620"/>
                  <wp:wrapNone/>
                  <wp:docPr id="337" name="Picture_1_SpCnt_2"/>
                  <wp:cNvGraphicFramePr/>
                  <a:graphic xmlns:a="http://schemas.openxmlformats.org/drawingml/2006/main">
                    <a:graphicData uri="http://schemas.openxmlformats.org/drawingml/2006/picture">
                      <pic:pic xmlns:pic="http://schemas.openxmlformats.org/drawingml/2006/picture">
                        <pic:nvPicPr>
                          <pic:cNvPr id="337" name="Picture_1_SpCnt_2"/>
                          <pic:cNvPicPr/>
                        </pic:nvPicPr>
                        <pic:blipFill>
                          <a:blip r:embed="rId58"/>
                          <a:stretch>
                            <a:fillRect/>
                          </a:stretch>
                        </pic:blipFill>
                        <pic:spPr>
                          <a:xfrm>
                            <a:off x="0" y="0"/>
                            <a:ext cx="1113790" cy="830580"/>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W1800*D2000*H25</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1、面料：采用百分百木浆纤维天丝面料320G高密面料，亲肤性透气性好，     </w:t>
            </w:r>
          </w:p>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2、乳胶：采用</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优质</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天然乳胶能有效的防螨抑菌；                           3、弹簧：采用2.2MM足线的百分百静音互不干扰的独立袋装弹簧</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23</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r>
        <w:tblPrEx>
          <w:tblCellMar>
            <w:top w:w="0" w:type="dxa"/>
            <w:left w:w="0" w:type="dxa"/>
            <w:bottom w:w="0" w:type="dxa"/>
            <w:right w:w="0" w:type="dxa"/>
          </w:tblCellMar>
        </w:tblPrEx>
        <w:trPr>
          <w:trHeight w:val="1230" w:hRule="atLeast"/>
          <w:jc w:val="center"/>
        </w:trPr>
        <w:tc>
          <w:tcPr>
            <w:tcW w:w="8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51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20人餐桌</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6432" behindDoc="0" locked="0" layoutInCell="1" allowOverlap="1">
                  <wp:simplePos x="0" y="0"/>
                  <wp:positionH relativeFrom="column">
                    <wp:posOffset>140335</wp:posOffset>
                  </wp:positionH>
                  <wp:positionV relativeFrom="paragraph">
                    <wp:posOffset>135890</wp:posOffset>
                  </wp:positionV>
                  <wp:extent cx="1172210" cy="676275"/>
                  <wp:effectExtent l="0" t="0" r="8890" b="9525"/>
                  <wp:wrapNone/>
                  <wp:docPr id="329" name="图片_4"/>
                  <wp:cNvGraphicFramePr/>
                  <a:graphic xmlns:a="http://schemas.openxmlformats.org/drawingml/2006/main">
                    <a:graphicData uri="http://schemas.openxmlformats.org/drawingml/2006/picture">
                      <pic:pic xmlns:pic="http://schemas.openxmlformats.org/drawingml/2006/picture">
                        <pic:nvPicPr>
                          <pic:cNvPr id="329" name="图片_4"/>
                          <pic:cNvPicPr/>
                        </pic:nvPicPr>
                        <pic:blipFill>
                          <a:blip r:embed="rId59"/>
                          <a:stretch>
                            <a:fillRect/>
                          </a:stretch>
                        </pic:blipFill>
                        <pic:spPr>
                          <a:xfrm>
                            <a:off x="0" y="0"/>
                            <a:ext cx="1172210" cy="676275"/>
                          </a:xfrm>
                          <a:prstGeom prst="rect">
                            <a:avLst/>
                          </a:prstGeom>
                          <a:noFill/>
                          <a:ln>
                            <a:noFill/>
                          </a:ln>
                        </pic:spPr>
                      </pic:pic>
                    </a:graphicData>
                  </a:graphic>
                </wp:anchor>
              </w:drawing>
            </w:r>
          </w:p>
        </w:tc>
        <w:tc>
          <w:tcPr>
            <w:tcW w:w="1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Φ3000*H990</w:t>
            </w:r>
          </w:p>
        </w:tc>
        <w:tc>
          <w:tcPr>
            <w:tcW w:w="2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1、桌面板：采用星级酒店火锅专用大理石面，耐磨.耐烫.防高温，</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优质</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多层板贴木皮，</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优质</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机芯</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xml:space="preserve">                        2、桌架：采用E0级多层板。</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 xml:space="preserve">        </w:t>
            </w:r>
          </w:p>
        </w:tc>
        <w:tc>
          <w:tcPr>
            <w:tcW w:w="8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r>
    </w:tbl>
    <w:p>
      <w:pPr>
        <w:snapToGrid w:val="0"/>
        <w:spacing w:line="460" w:lineRule="exact"/>
        <w:rPr>
          <w:rFonts w:hint="eastAsia"/>
          <w:b/>
          <w:color w:val="000000" w:themeColor="text1"/>
          <w:sz w:val="22"/>
          <w:szCs w:val="22"/>
          <w:u w:val="single"/>
          <w:lang w:val="en-US" w:eastAsia="zh-CN"/>
          <w14:textFill>
            <w14:solidFill>
              <w14:schemeClr w14:val="tx1"/>
            </w14:solidFill>
          </w14:textFill>
        </w:rPr>
      </w:pPr>
      <w:r>
        <w:rPr>
          <w:rFonts w:hint="eastAsia"/>
          <w:b/>
          <w:color w:val="000000" w:themeColor="text1"/>
          <w:sz w:val="22"/>
          <w:szCs w:val="22"/>
          <w:u w:val="single"/>
          <w:lang w:val="en-US" w:eastAsia="zh-CN"/>
          <w14:textFill>
            <w14:solidFill>
              <w14:schemeClr w14:val="tx1"/>
            </w14:solidFill>
          </w14:textFill>
        </w:rPr>
        <w:t>（二）样品清单：</w:t>
      </w:r>
    </w:p>
    <w:tbl>
      <w:tblPr>
        <w:tblStyle w:val="41"/>
        <w:tblW w:w="10237" w:type="dxa"/>
        <w:tblInd w:w="0" w:type="dxa"/>
        <w:shd w:val="clear" w:color="auto" w:fill="auto"/>
        <w:tblLayout w:type="fixed"/>
        <w:tblCellMar>
          <w:top w:w="0" w:type="dxa"/>
          <w:left w:w="0" w:type="dxa"/>
          <w:bottom w:w="0" w:type="dxa"/>
          <w:right w:w="0" w:type="dxa"/>
        </w:tblCellMar>
      </w:tblPr>
      <w:tblGrid>
        <w:gridCol w:w="539"/>
        <w:gridCol w:w="1979"/>
        <w:gridCol w:w="992"/>
        <w:gridCol w:w="2430"/>
        <w:gridCol w:w="607"/>
        <w:gridCol w:w="554"/>
        <w:gridCol w:w="2405"/>
        <w:gridCol w:w="731"/>
      </w:tblGrid>
      <w:tr>
        <w:tblPrEx>
          <w:tblCellMar>
            <w:top w:w="0" w:type="dxa"/>
            <w:left w:w="0" w:type="dxa"/>
            <w:bottom w:w="0" w:type="dxa"/>
            <w:right w:w="0" w:type="dxa"/>
          </w:tblCellMar>
        </w:tblPrEx>
        <w:trPr>
          <w:trHeight w:val="1715" w:hRule="atLeast"/>
        </w:trPr>
        <w:tc>
          <w:tcPr>
            <w:tcW w:w="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19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3360" behindDoc="0" locked="0" layoutInCell="1" allowOverlap="1">
                  <wp:simplePos x="0" y="0"/>
                  <wp:positionH relativeFrom="column">
                    <wp:posOffset>260985</wp:posOffset>
                  </wp:positionH>
                  <wp:positionV relativeFrom="paragraph">
                    <wp:posOffset>44450</wp:posOffset>
                  </wp:positionV>
                  <wp:extent cx="741680" cy="996315"/>
                  <wp:effectExtent l="0" t="0" r="1270" b="13335"/>
                  <wp:wrapNone/>
                  <wp:docPr id="69" name="图片_11"/>
                  <wp:cNvGraphicFramePr/>
                  <a:graphic xmlns:a="http://schemas.openxmlformats.org/drawingml/2006/main">
                    <a:graphicData uri="http://schemas.openxmlformats.org/drawingml/2006/picture">
                      <pic:pic xmlns:pic="http://schemas.openxmlformats.org/drawingml/2006/picture">
                        <pic:nvPicPr>
                          <pic:cNvPr id="69" name="图片_11"/>
                          <pic:cNvPicPr/>
                        </pic:nvPicPr>
                        <pic:blipFill>
                          <a:blip r:embed="rId60"/>
                          <a:stretch>
                            <a:fillRect/>
                          </a:stretch>
                        </pic:blipFill>
                        <pic:spPr>
                          <a:xfrm>
                            <a:off x="0" y="0"/>
                            <a:ext cx="741680" cy="996315"/>
                          </a:xfrm>
                          <a:prstGeom prst="rect">
                            <a:avLst/>
                          </a:prstGeom>
                          <a:noFill/>
                          <a:ln>
                            <a:noFill/>
                          </a:ln>
                        </pic:spPr>
                      </pic:pic>
                    </a:graphicData>
                  </a:graphic>
                </wp:anchor>
              </w:drawing>
            </w:r>
          </w:p>
        </w:tc>
        <w:tc>
          <w:tcPr>
            <w:tcW w:w="992"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cs="宋体"/>
                <w:i w:val="0"/>
                <w:color w:val="000000" w:themeColor="text1"/>
                <w:kern w:val="0"/>
                <w:sz w:val="22"/>
                <w:szCs w:val="22"/>
                <w:u w:val="none"/>
                <w:lang w:val="en-US" w:eastAsia="zh-CN" w:bidi="ar"/>
                <w14:textFill>
                  <w14:solidFill>
                    <w14:schemeClr w14:val="tx1"/>
                  </w14:solidFill>
                </w14:textFill>
              </w:rPr>
              <w:t>小会议椅</w:t>
            </w:r>
          </w:p>
        </w:tc>
        <w:tc>
          <w:tcPr>
            <w:tcW w:w="2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W550*D480*H780</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（±2cm）</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5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把</w:t>
            </w:r>
          </w:p>
        </w:tc>
        <w:tc>
          <w:tcPr>
            <w:tcW w:w="24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ind w:left="110" w:leftChars="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1、椅架：采用优质白蜡木制作，手擦天然环保木蜡油工艺，内架采用</w:t>
            </w: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优质落叶松</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                                2、软包：座包和靠背采用优质超纤皮。</w:t>
            </w:r>
          </w:p>
        </w:tc>
        <w:tc>
          <w:tcPr>
            <w:tcW w:w="7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r>
      <w:tr>
        <w:tblPrEx>
          <w:shd w:val="clear" w:color="auto" w:fill="auto"/>
          <w:tblCellMar>
            <w:top w:w="0" w:type="dxa"/>
            <w:left w:w="0" w:type="dxa"/>
            <w:bottom w:w="0" w:type="dxa"/>
            <w:right w:w="0" w:type="dxa"/>
          </w:tblCellMar>
        </w:tblPrEx>
        <w:trPr>
          <w:trHeight w:val="1997" w:hRule="atLeast"/>
        </w:trPr>
        <w:tc>
          <w:tcPr>
            <w:tcW w:w="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2</w:t>
            </w:r>
          </w:p>
        </w:tc>
        <w:tc>
          <w:tcPr>
            <w:tcW w:w="19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pPr>
            <w:r>
              <w:rPr>
                <w:rFonts w:hint="eastAsia" w:ascii="宋体" w:hAnsi="宋体" w:eastAsia="宋体" w:cs="宋体"/>
                <w:i w:val="0"/>
                <w:color w:val="000000" w:themeColor="text1"/>
                <w:sz w:val="22"/>
                <w:szCs w:val="22"/>
                <w:u w:val="none"/>
                <w:lang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48895</wp:posOffset>
                  </wp:positionH>
                  <wp:positionV relativeFrom="paragraph">
                    <wp:posOffset>267335</wp:posOffset>
                  </wp:positionV>
                  <wp:extent cx="1104900" cy="1109980"/>
                  <wp:effectExtent l="0" t="0" r="0" b="13970"/>
                  <wp:wrapTopAndBottom/>
                  <wp:docPr id="47" name="图片 47" descr="b54493c5107b29338d2afb0c2c0c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b54493c5107b29338d2afb0c2c0cded"/>
                          <pic:cNvPicPr>
                            <a:picLocks noChangeAspect="1"/>
                          </pic:cNvPicPr>
                        </pic:nvPicPr>
                        <pic:blipFill>
                          <a:blip r:embed="rId61"/>
                          <a:stretch>
                            <a:fillRect/>
                          </a:stretch>
                        </pic:blipFill>
                        <pic:spPr>
                          <a:xfrm>
                            <a:off x="0" y="0"/>
                            <a:ext cx="1104900" cy="1109980"/>
                          </a:xfrm>
                          <a:prstGeom prst="rect">
                            <a:avLst/>
                          </a:prstGeom>
                        </pic:spPr>
                      </pic:pic>
                    </a:graphicData>
                  </a:graphic>
                </wp:anchor>
              </w:drawing>
            </w:r>
          </w:p>
        </w:tc>
        <w:tc>
          <w:tcPr>
            <w:tcW w:w="992"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床头柜</w:t>
            </w:r>
          </w:p>
        </w:tc>
        <w:tc>
          <w:tcPr>
            <w:tcW w:w="2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W460*D400*H480</w:t>
            </w:r>
          </w:p>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cstheme="minorEastAsia"/>
                <w:i w:val="0"/>
                <w:color w:val="000000" w:themeColor="text1"/>
                <w:kern w:val="0"/>
                <w:sz w:val="22"/>
                <w:szCs w:val="22"/>
                <w:u w:val="none"/>
                <w:lang w:val="en-US" w:eastAsia="zh-CN" w:bidi="ar"/>
                <w14:textFill>
                  <w14:solidFill>
                    <w14:schemeClr w14:val="tx1"/>
                  </w14:solidFill>
                </w14:textFill>
              </w:rPr>
              <w:t>（±2cm）</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5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c>
          <w:tcPr>
            <w:tcW w:w="24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1、铁质材质： 框架采用冷轧钢材，性能符合国家相关标准要求,管材无裂缝，管材表面无毛刺、结疤、错位、压痕或划痕。左右框架采用：采用异型管28*32*0.8mm。两端转角处采用圆弧造型工艺、美观自然、无菱角。</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2、焊接要求：焊点应满焊、均匀、牢固、平整，无漏焊、假焊、裂纹、烧穿、毛刺、表面气孔、夹渣、焊疤堆积等缺陷，焊接后打磨平、除刺及抛光。</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3、表面除锈镀层要求：涂饰前零部件的表面应光滑、平整，预备处理后表面无氧化皮、锈蚀、粘砂等其他杂质。</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4、喷塑及颜色要求：采用优质环保产品喷塑，表面喷塑后再采用热转印工艺处理。</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5、木质部分：主体采用18mm（±1%）双面三聚氰胺板；内基材为中纤板。台面采用18mm（±1%）单面三聚氰胺板、前后两边做倒边与铁框保持相同弧度后表面吸塑。抽屉侧板,背板采用厚度15mm（±1%）双面三聚氰胺板，抽屉底板5mm（±1%）采用双面三聚氰胺板。</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6、配件部分：采用三节导轨，优质铝合金拉手。</w:t>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7、主框架底下与地面接触部分配有防水脚踢。</w:t>
            </w:r>
          </w:p>
        </w:tc>
        <w:tc>
          <w:tcPr>
            <w:tcW w:w="7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p>
        </w:tc>
      </w:tr>
      <w:tr>
        <w:tblPrEx>
          <w:tblCellMar>
            <w:top w:w="0" w:type="dxa"/>
            <w:left w:w="0" w:type="dxa"/>
            <w:bottom w:w="0" w:type="dxa"/>
            <w:right w:w="0" w:type="dxa"/>
          </w:tblCellMar>
        </w:tblPrEx>
        <w:trPr>
          <w:trHeight w:val="4249" w:hRule="atLeast"/>
        </w:trPr>
        <w:tc>
          <w:tcPr>
            <w:tcW w:w="53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3</w:t>
            </w:r>
          </w:p>
        </w:tc>
        <w:tc>
          <w:tcPr>
            <w:tcW w:w="197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5408" behindDoc="0" locked="0" layoutInCell="1" allowOverlap="1">
                  <wp:simplePos x="0" y="0"/>
                  <wp:positionH relativeFrom="column">
                    <wp:posOffset>36830</wp:posOffset>
                  </wp:positionH>
                  <wp:positionV relativeFrom="paragraph">
                    <wp:posOffset>521335</wp:posOffset>
                  </wp:positionV>
                  <wp:extent cx="1196340" cy="713740"/>
                  <wp:effectExtent l="0" t="0" r="3810" b="10160"/>
                  <wp:wrapNone/>
                  <wp:docPr id="70" name="Picture_2_SpCnt_1"/>
                  <wp:cNvGraphicFramePr/>
                  <a:graphic xmlns:a="http://schemas.openxmlformats.org/drawingml/2006/main">
                    <a:graphicData uri="http://schemas.openxmlformats.org/drawingml/2006/picture">
                      <pic:pic xmlns:pic="http://schemas.openxmlformats.org/drawingml/2006/picture">
                        <pic:nvPicPr>
                          <pic:cNvPr id="70" name="Picture_2_SpCnt_1"/>
                          <pic:cNvPicPr/>
                        </pic:nvPicPr>
                        <pic:blipFill>
                          <a:blip r:embed="rId62"/>
                          <a:stretch>
                            <a:fillRect/>
                          </a:stretch>
                        </pic:blipFill>
                        <pic:spPr>
                          <a:xfrm>
                            <a:off x="0" y="0"/>
                            <a:ext cx="1196340" cy="713740"/>
                          </a:xfrm>
                          <a:prstGeom prst="rect">
                            <a:avLst/>
                          </a:prstGeom>
                          <a:noFill/>
                          <a:ln>
                            <a:noFill/>
                          </a:ln>
                        </pic:spPr>
                      </pic:pic>
                    </a:graphicData>
                  </a:graphic>
                </wp:anchor>
              </w:drawing>
            </w:r>
            <w:r>
              <w:rPr>
                <w:rFonts w:hint="eastAsia" w:ascii="宋体" w:hAnsi="宋体" w:eastAsia="宋体" w:cs="宋体"/>
                <w:i w:val="0"/>
                <w:color w:val="000000" w:themeColor="text1"/>
                <w:kern w:val="0"/>
                <w:sz w:val="22"/>
                <w:szCs w:val="22"/>
                <w:u w:val="none"/>
                <w:bdr w:val="single" w:color="000000" w:sz="4" w:space="0"/>
                <w:lang w:val="en-US" w:eastAsia="zh-CN" w:bidi="ar"/>
                <w14:textFill>
                  <w14:solidFill>
                    <w14:schemeClr w14:val="tx1"/>
                  </w14:solidFill>
                </w14:textFill>
              </w:rPr>
              <w:drawing>
                <wp:anchor distT="0" distB="0" distL="114300" distR="114300" simplePos="0" relativeHeight="251662336" behindDoc="0" locked="0" layoutInCell="1" allowOverlap="1">
                  <wp:simplePos x="0" y="0"/>
                  <wp:positionH relativeFrom="column">
                    <wp:posOffset>-9525</wp:posOffset>
                  </wp:positionH>
                  <wp:positionV relativeFrom="paragraph">
                    <wp:posOffset>1301115</wp:posOffset>
                  </wp:positionV>
                  <wp:extent cx="1363980" cy="1184910"/>
                  <wp:effectExtent l="0" t="0" r="7620" b="15240"/>
                  <wp:wrapTopAndBottom/>
                  <wp:docPr id="16" name="图片 16" descr="b8067a5d94190a3f4823ddf5c2971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8067a5d94190a3f4823ddf5c29717d"/>
                          <pic:cNvPicPr>
                            <a:picLocks noChangeAspect="1"/>
                          </pic:cNvPicPr>
                        </pic:nvPicPr>
                        <pic:blipFill>
                          <a:blip r:embed="rId63"/>
                          <a:stretch>
                            <a:fillRect/>
                          </a:stretch>
                        </pic:blipFill>
                        <pic:spPr>
                          <a:xfrm>
                            <a:off x="0" y="0"/>
                            <a:ext cx="1363980" cy="1184910"/>
                          </a:xfrm>
                          <a:prstGeom prst="rect">
                            <a:avLst/>
                          </a:prstGeom>
                        </pic:spPr>
                      </pic:pic>
                    </a:graphicData>
                  </a:graphic>
                </wp:anchor>
              </w:drawing>
            </w:r>
            <w:r>
              <w:rPr>
                <w:rFonts w:hint="eastAsia" w:ascii="宋体" w:hAnsi="宋体" w:cs="宋体"/>
                <w:i w:val="0"/>
                <w:color w:val="000000" w:themeColor="text1"/>
                <w:kern w:val="0"/>
                <w:sz w:val="22"/>
                <w:szCs w:val="22"/>
                <w:u w:val="none"/>
                <w:bdr w:val="single" w:color="000000" w:sz="4" w:space="0"/>
                <w:lang w:val="en-US" w:eastAsia="zh-CN" w:bidi="ar"/>
                <w14:textFill>
                  <w14:solidFill>
                    <w14:schemeClr w14:val="tx1"/>
                  </w14:solidFill>
                </w14:textFill>
              </w:rPr>
              <w:t xml:space="preserve">                                                                                                                                                                                                                                                                                                                                                                                                                                                                                                                                                                                                                                                                                                                                                                                                                                                                                                                                                </w:t>
            </w:r>
          </w:p>
        </w:tc>
        <w:tc>
          <w:tcPr>
            <w:tcW w:w="992"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床</w:t>
            </w:r>
            <w:r>
              <w:rPr>
                <w:rFonts w:hint="eastAsia" w:ascii="宋体" w:hAnsi="宋体" w:cs="宋体"/>
                <w:i w:val="0"/>
                <w:color w:val="000000" w:themeColor="text1"/>
                <w:kern w:val="0"/>
                <w:sz w:val="22"/>
                <w:szCs w:val="22"/>
                <w:u w:val="none"/>
                <w:lang w:val="en-US" w:eastAsia="zh-CN" w:bidi="ar"/>
                <w14:textFill>
                  <w14:solidFill>
                    <w14:schemeClr w14:val="tx1"/>
                  </w14:solidFill>
                </w14:textFill>
              </w:rPr>
              <w:t>的</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藤编靠背</w:t>
            </w:r>
          </w:p>
        </w:tc>
        <w:tc>
          <w:tcPr>
            <w:tcW w:w="2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2"/>
                <w:szCs w:val="22"/>
                <w:u w:val="none"/>
                <w:lang w:val="en-US" w:eastAsia="zh-CN" w:bidi="ar"/>
                <w14:textFill>
                  <w14:solidFill>
                    <w14:schemeClr w14:val="tx1"/>
                  </w14:solidFill>
                </w14:textFill>
              </w:rPr>
              <w:t>/</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1</w:t>
            </w:r>
          </w:p>
        </w:tc>
        <w:tc>
          <w:tcPr>
            <w:tcW w:w="5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张</w:t>
            </w:r>
          </w:p>
        </w:tc>
        <w:tc>
          <w:tcPr>
            <w:tcW w:w="24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numPr>
                <w:ilvl w:val="0"/>
                <w:numId w:val="0"/>
              </w:numPr>
              <w:suppressLineNumbers w:val="0"/>
              <w:jc w:val="left"/>
              <w:textAlignment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采用天然藤编工艺制作，表面经过打磨、手擦天然环保木蜡油，平整光滑无毛刺；</w:t>
            </w:r>
          </w:p>
          <w:p>
            <w:pPr>
              <w:pStyle w:val="2"/>
              <w:ind w:left="0" w:leftChars="0"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注：本次只需提供A4大小尺寸的藤编靠背，实际尺寸须与床的尺寸相匹配。</w:t>
            </w:r>
          </w:p>
        </w:tc>
        <w:tc>
          <w:tcPr>
            <w:tcW w:w="7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themeColor="text1"/>
                <w:kern w:val="0"/>
                <w:sz w:val="22"/>
                <w:szCs w:val="22"/>
                <w:u w:val="none"/>
                <w:lang w:val="en-US" w:eastAsia="zh-CN" w:bidi="ar"/>
                <w14:textFill>
                  <w14:solidFill>
                    <w14:schemeClr w14:val="tx1"/>
                  </w14:solidFill>
                </w14:textFill>
              </w:rPr>
            </w:pPr>
          </w:p>
        </w:tc>
      </w:tr>
    </w:tbl>
    <w:p>
      <w:pPr>
        <w:snapToGrid w:val="0"/>
        <w:spacing w:line="460" w:lineRule="exact"/>
        <w:rPr>
          <w:rFonts w:hint="eastAsia"/>
          <w:b/>
          <w:color w:val="000000" w:themeColor="text1"/>
          <w:sz w:val="22"/>
          <w:szCs w:val="22"/>
          <w:u w:val="none"/>
          <w14:textFill>
            <w14:solidFill>
              <w14:schemeClr w14:val="tx1"/>
            </w14:solidFill>
          </w14:textFill>
        </w:rPr>
      </w:pPr>
      <w:r>
        <w:rPr>
          <w:rFonts w:hint="eastAsia"/>
          <w:b/>
          <w:color w:val="000000" w:themeColor="text1"/>
          <w:sz w:val="22"/>
          <w:szCs w:val="22"/>
          <w:u w:val="none"/>
          <w:lang w:val="en-US" w:eastAsia="zh-CN"/>
          <w14:textFill>
            <w14:solidFill>
              <w14:schemeClr w14:val="tx1"/>
            </w14:solidFill>
          </w14:textFill>
        </w:rPr>
        <w:t>注：</w:t>
      </w:r>
    </w:p>
    <w:p>
      <w:pPr>
        <w:autoSpaceDE w:val="0"/>
        <w:autoSpaceDN w:val="0"/>
        <w:adjustRightInd w:val="0"/>
        <w:snapToGrid w:val="0"/>
        <w:spacing w:line="454" w:lineRule="atLeast"/>
        <w:ind w:firstLine="433" w:firstLineChars="196"/>
        <w:textAlignment w:val="bottom"/>
        <w:rPr>
          <w:rFonts w:hint="eastAsia"/>
          <w:b/>
          <w:color w:val="000000" w:themeColor="text1"/>
          <w:sz w:val="22"/>
          <w:szCs w:val="22"/>
          <w14:textFill>
            <w14:solidFill>
              <w14:schemeClr w14:val="tx1"/>
            </w14:solidFill>
          </w14:textFill>
        </w:rPr>
      </w:pPr>
      <w:r>
        <w:rPr>
          <w:rFonts w:hint="eastAsia"/>
          <w:b/>
          <w:color w:val="000000" w:themeColor="text1"/>
          <w:sz w:val="22"/>
          <w:szCs w:val="22"/>
          <w:lang w:val="en-US" w:eastAsia="zh-CN"/>
          <w14:textFill>
            <w14:solidFill>
              <w14:schemeClr w14:val="tx1"/>
            </w14:solidFill>
          </w14:textFill>
        </w:rPr>
        <w:t>①</w:t>
      </w:r>
      <w:r>
        <w:rPr>
          <w:rFonts w:hint="eastAsia"/>
          <w:b/>
          <w:color w:val="000000" w:themeColor="text1"/>
          <w:sz w:val="22"/>
          <w:szCs w:val="22"/>
          <w14:textFill>
            <w14:solidFill>
              <w14:schemeClr w14:val="tx1"/>
            </w14:solidFill>
          </w14:textFill>
        </w:rPr>
        <w:t>供应商必须在投标截止时间之前提供全部样品，样品样式、材料须按招标文件要求制作</w:t>
      </w:r>
      <w:r>
        <w:rPr>
          <w:rFonts w:hint="eastAsia"/>
          <w:b/>
          <w:color w:val="000000" w:themeColor="text1"/>
          <w:sz w:val="22"/>
          <w:szCs w:val="22"/>
          <w:lang w:eastAsia="zh-CN"/>
          <w14:textFill>
            <w14:solidFill>
              <w14:schemeClr w14:val="tx1"/>
            </w14:solidFill>
          </w14:textFill>
        </w:rPr>
        <w:t>。</w:t>
      </w:r>
      <w:r>
        <w:rPr>
          <w:rFonts w:hint="eastAsia"/>
          <w:b/>
          <w:color w:val="000000" w:themeColor="text1"/>
          <w:sz w:val="22"/>
          <w:szCs w:val="22"/>
          <w:lang w:val="en-US" w:eastAsia="zh-CN"/>
          <w14:textFill>
            <w14:solidFill>
              <w14:schemeClr w14:val="tx1"/>
            </w14:solidFill>
          </w14:textFill>
        </w:rPr>
        <w:t>并以适当的方式写明招标项目名称、投标人的名称、品牌、等级、产地等信息。</w:t>
      </w:r>
      <w:r>
        <w:rPr>
          <w:rFonts w:hint="eastAsia"/>
          <w:b/>
          <w:color w:val="000000" w:themeColor="text1"/>
          <w:sz w:val="22"/>
          <w:szCs w:val="22"/>
          <w14:textFill>
            <w14:solidFill>
              <w14:schemeClr w14:val="tx1"/>
            </w14:solidFill>
          </w14:textFill>
        </w:rPr>
        <w:t>评标委员会</w:t>
      </w:r>
      <w:r>
        <w:rPr>
          <w:rFonts w:hint="eastAsia"/>
          <w:b/>
          <w:color w:val="000000" w:themeColor="text1"/>
          <w:sz w:val="22"/>
          <w:szCs w:val="22"/>
          <w:lang w:val="en-US" w:eastAsia="zh-CN"/>
          <w14:textFill>
            <w14:solidFill>
              <w14:schemeClr w14:val="tx1"/>
            </w14:solidFill>
          </w14:textFill>
        </w:rPr>
        <w:t>将根据样品情况</w:t>
      </w:r>
      <w:r>
        <w:rPr>
          <w:rFonts w:hint="eastAsia"/>
          <w:b/>
          <w:color w:val="000000" w:themeColor="text1"/>
          <w:sz w:val="22"/>
          <w:szCs w:val="22"/>
          <w14:textFill>
            <w14:solidFill>
              <w14:schemeClr w14:val="tx1"/>
            </w14:solidFill>
          </w14:textFill>
        </w:rPr>
        <w:t>给予样品评分；</w:t>
      </w:r>
    </w:p>
    <w:p>
      <w:pPr>
        <w:autoSpaceDE w:val="0"/>
        <w:autoSpaceDN w:val="0"/>
        <w:adjustRightInd w:val="0"/>
        <w:snapToGrid w:val="0"/>
        <w:spacing w:line="454" w:lineRule="atLeast"/>
        <w:ind w:firstLine="433" w:firstLineChars="196"/>
        <w:textAlignment w:val="bottom"/>
        <w:rPr>
          <w:rFonts w:hint="eastAsia"/>
          <w:b/>
          <w:color w:val="000000" w:themeColor="text1"/>
          <w:sz w:val="22"/>
          <w:szCs w:val="22"/>
          <w:lang w:val="en-US" w:eastAsia="zh-CN"/>
          <w14:textFill>
            <w14:solidFill>
              <w14:schemeClr w14:val="tx1"/>
            </w14:solidFill>
          </w14:textFill>
        </w:rPr>
      </w:pPr>
      <w:r>
        <w:rPr>
          <w:rFonts w:hint="eastAsia"/>
          <w:b/>
          <w:color w:val="000000" w:themeColor="text1"/>
          <w:sz w:val="22"/>
          <w:szCs w:val="22"/>
          <w:lang w:val="en-US" w:eastAsia="zh-CN"/>
          <w14:textFill>
            <w14:solidFill>
              <w14:schemeClr w14:val="tx1"/>
            </w14:solidFill>
          </w14:textFill>
        </w:rPr>
        <w:t>②中标人提供的样品，由采购人按照招规定进行保管、封存，并作为履约验收的参考。中标供应商履行合同时，提供的产品应与投标时提供的样品一致，否则采购方有权单方面停止采购，并追究相关损失责任。未中标人提供的样品，现场退还。</w:t>
      </w:r>
    </w:p>
    <w:p>
      <w:pPr>
        <w:autoSpaceDE w:val="0"/>
        <w:autoSpaceDN w:val="0"/>
        <w:adjustRightInd w:val="0"/>
        <w:snapToGrid w:val="0"/>
        <w:spacing w:line="454" w:lineRule="atLeast"/>
        <w:ind w:firstLine="433" w:firstLineChars="196"/>
        <w:textAlignment w:val="bottom"/>
        <w:rPr>
          <w:rFonts w:hint="eastAsia"/>
          <w:b/>
          <w:color w:val="000000" w:themeColor="text1"/>
          <w:sz w:val="22"/>
          <w:szCs w:val="22"/>
          <w:lang w:val="en-US" w:eastAsia="zh-CN"/>
          <w14:textFill>
            <w14:solidFill>
              <w14:schemeClr w14:val="tx1"/>
            </w14:solidFill>
          </w14:textFill>
        </w:rPr>
      </w:pPr>
      <w:r>
        <w:rPr>
          <w:rFonts w:hint="eastAsia"/>
          <w:b/>
          <w:color w:val="000000" w:themeColor="text1"/>
          <w:sz w:val="22"/>
          <w:szCs w:val="22"/>
          <w:lang w:val="en-US" w:eastAsia="zh-CN"/>
          <w14:textFill>
            <w14:solidFill>
              <w14:schemeClr w14:val="tx1"/>
            </w14:solidFill>
          </w14:textFill>
        </w:rPr>
        <w:t>防疫措施：</w:t>
      </w:r>
    </w:p>
    <w:p>
      <w:pPr>
        <w:autoSpaceDE w:val="0"/>
        <w:autoSpaceDN w:val="0"/>
        <w:adjustRightInd w:val="0"/>
        <w:snapToGrid w:val="0"/>
        <w:spacing w:line="454" w:lineRule="atLeast"/>
        <w:ind w:firstLine="433" w:firstLineChars="196"/>
        <w:textAlignment w:val="bottom"/>
        <w:rPr>
          <w:rFonts w:hint="eastAsia"/>
          <w:b/>
          <w:color w:val="000000" w:themeColor="text1"/>
          <w:sz w:val="22"/>
          <w:szCs w:val="22"/>
          <w:lang w:val="en-US" w:eastAsia="zh-CN"/>
          <w14:textFill>
            <w14:solidFill>
              <w14:schemeClr w14:val="tx1"/>
            </w14:solidFill>
          </w14:textFill>
        </w:rPr>
      </w:pPr>
      <w:r>
        <w:rPr>
          <w:rFonts w:hint="eastAsia"/>
          <w:b/>
          <w:color w:val="000000" w:themeColor="text1"/>
          <w:sz w:val="22"/>
          <w:szCs w:val="22"/>
          <w:lang w:val="en-US" w:eastAsia="zh-CN"/>
          <w14:textFill>
            <w14:solidFill>
              <w14:schemeClr w14:val="tx1"/>
            </w14:solidFill>
          </w14:textFill>
        </w:rPr>
        <w:t>根据新冠肺炎疫情防控要求，只允许供应商派1-2名代表递交实物样品。参加递交的人员必须为符合新冠肺炎疫情防控要求允许出行的人员，须佩戴好口罩，出示健康绿码，经体温测量正常和信息登记后方可进场。如不符合上述防控要求所导致未能参加本采购活动的后果，由投标供应商自行承担。</w:t>
      </w:r>
    </w:p>
    <w:p>
      <w:pPr>
        <w:autoSpaceDE w:val="0"/>
        <w:autoSpaceDN w:val="0"/>
        <w:adjustRightInd w:val="0"/>
        <w:snapToGrid w:val="0"/>
        <w:spacing w:line="454" w:lineRule="atLeast"/>
        <w:ind w:firstLine="433" w:firstLineChars="196"/>
        <w:textAlignment w:val="bottom"/>
        <w:rPr>
          <w:rFonts w:hint="eastAsia"/>
          <w:b/>
          <w:color w:val="000000" w:themeColor="text1"/>
          <w:sz w:val="22"/>
          <w:szCs w:val="22"/>
          <w:lang w:val="en-US" w:eastAsia="zh-CN"/>
          <w14:textFill>
            <w14:solidFill>
              <w14:schemeClr w14:val="tx1"/>
            </w14:solidFill>
          </w14:textFill>
        </w:rPr>
      </w:pPr>
      <w:r>
        <w:rPr>
          <w:rFonts w:hint="eastAsia"/>
          <w:b/>
          <w:color w:val="000000" w:themeColor="text1"/>
          <w:sz w:val="22"/>
          <w:szCs w:val="22"/>
          <w:lang w:val="en-US" w:eastAsia="zh-CN"/>
          <w14:textFill>
            <w14:solidFill>
              <w14:schemeClr w14:val="tx1"/>
            </w14:solidFill>
          </w14:textFill>
        </w:rPr>
        <w:t>二、其他说明：</w:t>
      </w:r>
    </w:p>
    <w:p>
      <w:pPr>
        <w:autoSpaceDE w:val="0"/>
        <w:autoSpaceDN w:val="0"/>
        <w:adjustRightInd w:val="0"/>
        <w:snapToGrid w:val="0"/>
        <w:spacing w:line="454" w:lineRule="atLeast"/>
        <w:ind w:firstLine="431" w:firstLineChars="196"/>
        <w:textAlignment w:val="bottom"/>
        <w:rPr>
          <w:rFonts w:hint="eastAsia"/>
          <w:b w:val="0"/>
          <w:bCs/>
          <w:color w:val="000000" w:themeColor="text1"/>
          <w:sz w:val="22"/>
          <w:szCs w:val="22"/>
          <w:lang w:val="en-US" w:eastAsia="zh-CN"/>
          <w14:textFill>
            <w14:solidFill>
              <w14:schemeClr w14:val="tx1"/>
            </w14:solidFill>
          </w14:textFill>
        </w:rPr>
      </w:pPr>
      <w:r>
        <w:rPr>
          <w:rFonts w:hint="eastAsia"/>
          <w:b w:val="0"/>
          <w:bCs/>
          <w:color w:val="000000" w:themeColor="text1"/>
          <w:sz w:val="22"/>
          <w:szCs w:val="22"/>
          <w:lang w:val="en-US" w:eastAsia="zh-CN"/>
          <w14:textFill>
            <w14:solidFill>
              <w14:schemeClr w14:val="tx1"/>
            </w14:solidFill>
          </w14:textFill>
        </w:rPr>
        <w:t>1. 投标供应商需保证投标资料的真实性，供货时，采购人将进行如实核对，如查实投标资料有弄虚作假行为，将上报采购主管部门，废除其中标人资格并有保留追究责任的权利。</w:t>
      </w:r>
    </w:p>
    <w:p>
      <w:pPr>
        <w:autoSpaceDE w:val="0"/>
        <w:autoSpaceDN w:val="0"/>
        <w:adjustRightInd w:val="0"/>
        <w:snapToGrid w:val="0"/>
        <w:spacing w:line="454" w:lineRule="atLeast"/>
        <w:ind w:firstLine="431" w:firstLineChars="196"/>
        <w:textAlignment w:val="bottom"/>
        <w:rPr>
          <w:rFonts w:hint="eastAsia"/>
          <w:color w:val="000000" w:themeColor="text1"/>
          <w:highlight w:val="none"/>
          <w:lang w:eastAsia="zh-CN"/>
          <w14:textFill>
            <w14:solidFill>
              <w14:schemeClr w14:val="tx1"/>
            </w14:solidFill>
          </w14:textFill>
        </w:rPr>
      </w:pPr>
      <w:r>
        <w:rPr>
          <w:rFonts w:hint="eastAsia"/>
          <w:b w:val="0"/>
          <w:bCs/>
          <w:color w:val="000000" w:themeColor="text1"/>
          <w:sz w:val="22"/>
          <w:szCs w:val="22"/>
          <w:lang w:val="en-US" w:eastAsia="zh-CN"/>
          <w14:textFill>
            <w14:solidFill>
              <w14:schemeClr w14:val="tx1"/>
            </w14:solidFill>
          </w14:textFill>
        </w:rPr>
        <w:t>2、供应商投标文件中须提供检测报告、产品合格证、产品说明等相关证明资料给予佐证。</w:t>
      </w:r>
    </w:p>
    <w:p>
      <w:pPr>
        <w:snapToGrid w:val="0"/>
        <w:spacing w:line="460" w:lineRule="exact"/>
        <w:rPr>
          <w:b/>
          <w:color w:val="000000" w:themeColor="text1"/>
          <w:szCs w:val="22"/>
          <w:highlight w:val="none"/>
          <w14:textFill>
            <w14:solidFill>
              <w14:schemeClr w14:val="tx1"/>
            </w14:solidFill>
          </w14:textFill>
        </w:rPr>
      </w:pPr>
      <w:r>
        <w:rPr>
          <w:rFonts w:hint="eastAsia"/>
          <w:b/>
          <w:color w:val="000000" w:themeColor="text1"/>
          <w:szCs w:val="22"/>
          <w:highlight w:val="none"/>
          <w14:textFill>
            <w14:solidFill>
              <w14:schemeClr w14:val="tx1"/>
            </w14:solidFill>
          </w14:textFill>
        </w:rPr>
        <w:t>（</w:t>
      </w:r>
      <w:r>
        <w:rPr>
          <w:rFonts w:hint="eastAsia"/>
          <w:b/>
          <w:color w:val="000000" w:themeColor="text1"/>
          <w:szCs w:val="22"/>
          <w:highlight w:val="none"/>
          <w:lang w:val="en-US" w:eastAsia="zh-CN"/>
          <w14:textFill>
            <w14:solidFill>
              <w14:schemeClr w14:val="tx1"/>
            </w14:solidFill>
          </w14:textFill>
        </w:rPr>
        <w:t>三</w:t>
      </w:r>
      <w:r>
        <w:rPr>
          <w:rFonts w:hint="eastAsia"/>
          <w:b/>
          <w:color w:val="000000" w:themeColor="text1"/>
          <w:szCs w:val="22"/>
          <w:highlight w:val="none"/>
          <w14:textFill>
            <w14:solidFill>
              <w14:schemeClr w14:val="tx1"/>
            </w14:solidFill>
          </w14:textFill>
        </w:rPr>
        <w:t>）</w:t>
      </w:r>
      <w:r>
        <w:rPr>
          <w:b/>
          <w:color w:val="000000" w:themeColor="text1"/>
          <w:szCs w:val="22"/>
          <w:highlight w:val="none"/>
          <w14:textFill>
            <w14:solidFill>
              <w14:schemeClr w14:val="tx1"/>
            </w14:solidFill>
          </w14:textFill>
        </w:rPr>
        <w:t>其他说明：</w:t>
      </w:r>
    </w:p>
    <w:p>
      <w:pPr>
        <w:numPr>
          <w:ilvl w:val="0"/>
          <w:numId w:val="16"/>
        </w:num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供应商应明确参投设备的品牌型号，如果该品牌型号中有分不同系列的，还应明确系列的型号，否则在供货验收时以该品牌型号的最高系列最高配置验收。</w:t>
      </w:r>
    </w:p>
    <w:p>
      <w:pPr>
        <w:numPr>
          <w:ilvl w:val="0"/>
          <w:numId w:val="16"/>
        </w:numPr>
        <w:spacing w:line="460" w:lineRule="exact"/>
        <w:rPr>
          <w:b/>
          <w:color w:val="000000" w:themeColor="text1"/>
          <w:szCs w:val="22"/>
          <w:highlight w:val="none"/>
          <w14:textFill>
            <w14:solidFill>
              <w14:schemeClr w14:val="tx1"/>
            </w14:solidFill>
          </w14:textFill>
        </w:rPr>
      </w:pPr>
      <w:r>
        <w:rPr>
          <w:rFonts w:hint="eastAsia"/>
          <w:b/>
          <w:color w:val="000000" w:themeColor="text1"/>
          <w:szCs w:val="22"/>
          <w:highlight w:val="none"/>
          <w14:textFill>
            <w14:solidFill>
              <w14:schemeClr w14:val="tx1"/>
            </w14:solidFill>
          </w14:textFill>
        </w:rPr>
        <w:t>供应商须充分考虑到完成该项目的运输费，搬运费，质保期间人员的安装费和维修维护费，住宿餐饮费等均由中标供应商负责。考虑到</w:t>
      </w:r>
      <w:r>
        <w:rPr>
          <w:rFonts w:hint="eastAsia"/>
          <w:b/>
          <w:color w:val="000000" w:themeColor="text1"/>
          <w:szCs w:val="22"/>
          <w:highlight w:val="none"/>
          <w:lang w:val="en-US" w:eastAsia="zh-CN"/>
          <w14:textFill>
            <w14:solidFill>
              <w14:schemeClr w14:val="tx1"/>
            </w14:solidFill>
          </w14:textFill>
        </w:rPr>
        <w:t>设备</w:t>
      </w:r>
      <w:r>
        <w:rPr>
          <w:rFonts w:hint="eastAsia"/>
          <w:b/>
          <w:color w:val="000000" w:themeColor="text1"/>
          <w:szCs w:val="22"/>
          <w:highlight w:val="none"/>
          <w14:textFill>
            <w14:solidFill>
              <w14:schemeClr w14:val="tx1"/>
            </w14:solidFill>
          </w14:textFill>
        </w:rPr>
        <w:t>在搬运过程中有可能有损坏现象，供应商需做</w:t>
      </w:r>
      <w:r>
        <w:rPr>
          <w:rFonts w:hint="eastAsia"/>
          <w:b/>
          <w:color w:val="000000" w:themeColor="text1"/>
          <w:szCs w:val="22"/>
          <w:highlight w:val="none"/>
          <w:lang w:val="en-US" w:eastAsia="zh-CN"/>
          <w14:textFill>
            <w14:solidFill>
              <w14:schemeClr w14:val="tx1"/>
            </w14:solidFill>
          </w14:textFill>
        </w:rPr>
        <w:t>设备</w:t>
      </w:r>
      <w:r>
        <w:rPr>
          <w:rFonts w:hint="eastAsia"/>
          <w:b/>
          <w:color w:val="000000" w:themeColor="text1"/>
          <w:szCs w:val="22"/>
          <w:highlight w:val="none"/>
          <w14:textFill>
            <w14:solidFill>
              <w14:schemeClr w14:val="tx1"/>
            </w14:solidFill>
          </w14:textFill>
        </w:rPr>
        <w:t>的运输包装，损害严重的家具采购人有权拒绝收货。</w:t>
      </w:r>
    </w:p>
    <w:p>
      <w:pPr>
        <w:spacing w:line="460" w:lineRule="exact"/>
        <w:rPr>
          <w:rFonts w:cs="Arial"/>
          <w:b/>
          <w:color w:val="000000" w:themeColor="text1"/>
          <w:szCs w:val="22"/>
          <w:highlight w:val="none"/>
          <w14:textFill>
            <w14:solidFill>
              <w14:schemeClr w14:val="tx1"/>
            </w14:solidFill>
          </w14:textFill>
        </w:rPr>
      </w:pPr>
      <w:r>
        <w:rPr>
          <w:rFonts w:hint="eastAsia"/>
          <w:b/>
          <w:color w:val="000000" w:themeColor="text1"/>
          <w:szCs w:val="22"/>
          <w:highlight w:val="none"/>
          <w14:textFill>
            <w14:solidFill>
              <w14:schemeClr w14:val="tx1"/>
            </w14:solidFill>
          </w14:textFill>
        </w:rPr>
        <w:t>3、此次供应商投标报价均需包含家具桌面、茶几面等贴保护膜的费用。</w:t>
      </w:r>
    </w:p>
    <w:p>
      <w:pPr>
        <w:keepNext w:val="0"/>
        <w:keepLines w:val="0"/>
        <w:pageBreakBefore w:val="0"/>
        <w:widowControl/>
        <w:kinsoku/>
        <w:wordWrap/>
        <w:overflowPunct/>
        <w:topLinePunct w:val="0"/>
        <w:autoSpaceDE w:val="0"/>
        <w:autoSpaceDN w:val="0"/>
        <w:bidi w:val="0"/>
        <w:snapToGrid w:val="0"/>
        <w:spacing w:line="400" w:lineRule="atLeast"/>
        <w:jc w:val="left"/>
        <w:rPr>
          <w:b/>
          <w:color w:val="000000" w:themeColor="text1"/>
          <w:highlight w:val="none"/>
          <w:u w:val="single"/>
          <w14:textFill>
            <w14:solidFill>
              <w14:schemeClr w14:val="tx1"/>
            </w14:solidFill>
          </w14:textFill>
        </w:rPr>
      </w:pPr>
      <w:r>
        <w:rPr>
          <w:rFonts w:hint="eastAsia" w:cs="Arial"/>
          <w:b/>
          <w:color w:val="000000" w:themeColor="text1"/>
          <w:szCs w:val="22"/>
          <w:highlight w:val="none"/>
          <w14:textFill>
            <w14:solidFill>
              <w14:schemeClr w14:val="tx1"/>
            </w14:solidFill>
          </w14:textFill>
        </w:rPr>
        <w:t>4、</w:t>
      </w:r>
      <w:r>
        <w:rPr>
          <w:rFonts w:hint="eastAsia"/>
          <w:color w:val="000000" w:themeColor="text1"/>
          <w:sz w:val="22"/>
          <w:szCs w:val="22"/>
          <w:highlight w:val="none"/>
          <w14:textFill>
            <w14:solidFill>
              <w14:schemeClr w14:val="tx1"/>
            </w14:solidFill>
          </w14:textFill>
        </w:rPr>
        <w:t>▲</w:t>
      </w:r>
      <w:r>
        <w:rPr>
          <w:rFonts w:hint="eastAsia" w:cs="Arial"/>
          <w:b/>
          <w:color w:val="000000" w:themeColor="text1"/>
          <w:szCs w:val="22"/>
          <w:highlight w:val="none"/>
          <w14:textFill>
            <w14:solidFill>
              <w14:schemeClr w14:val="tx1"/>
            </w14:solidFill>
          </w14:textFill>
        </w:rPr>
        <w:t>供应商须自行勘查现场，并按采购人要求进行供货、安装等，本项目涉及的辅材、</w:t>
      </w:r>
      <w:r>
        <w:rPr>
          <w:rFonts w:hint="eastAsia" w:cs="Arial"/>
          <w:b/>
          <w:color w:val="000000" w:themeColor="text1"/>
          <w:szCs w:val="22"/>
          <w:highlight w:val="none"/>
          <w:lang w:val="en-US" w:eastAsia="zh-CN"/>
          <w14:textFill>
            <w14:solidFill>
              <w14:schemeClr w14:val="tx1"/>
            </w14:solidFill>
          </w14:textFill>
        </w:rPr>
        <w:t>软装部分、</w:t>
      </w:r>
      <w:r>
        <w:rPr>
          <w:rFonts w:hint="eastAsia" w:cs="Arial"/>
          <w:b/>
          <w:color w:val="000000" w:themeColor="text1"/>
          <w:szCs w:val="22"/>
          <w:highlight w:val="none"/>
          <w14:textFill>
            <w14:solidFill>
              <w14:schemeClr w14:val="tx1"/>
            </w14:solidFill>
          </w14:textFill>
        </w:rPr>
        <w:t>装修材料（包括清单中可能遗漏或不足的材料）均采用包干方式进行发包，供应商自行承担报价风险。</w:t>
      </w:r>
      <w:r>
        <w:rPr>
          <w:rFonts w:hint="eastAsia"/>
          <w:b w:val="0"/>
          <w:bCs/>
          <w:color w:val="000000" w:themeColor="text1"/>
          <w:sz w:val="22"/>
          <w:szCs w:val="22"/>
          <w:highlight w:val="none"/>
          <w14:textFill>
            <w14:solidFill>
              <w14:schemeClr w14:val="tx1"/>
            </w14:solidFill>
          </w14:textFill>
        </w:rPr>
        <w:t>招标文件的配置要求仅是本项目的关键技术要求，如在施工过程中出现无法实施或者缺少相关设备和配件的情况，供应商应免费予以更换或补充同档次或更高档次的相关设备和配件。</w:t>
      </w:r>
    </w:p>
    <w:p>
      <w:pPr>
        <w:snapToGrid w:val="0"/>
        <w:spacing w:line="460" w:lineRule="exact"/>
        <w:rPr>
          <w:b/>
          <w:color w:val="000000" w:themeColor="text1"/>
          <w:highlight w:val="none"/>
          <w:u w:val="none"/>
          <w14:textFill>
            <w14:solidFill>
              <w14:schemeClr w14:val="tx1"/>
            </w14:solidFill>
          </w14:textFill>
        </w:rPr>
      </w:pPr>
      <w:r>
        <w:rPr>
          <w:rFonts w:hint="eastAsia"/>
          <w:b/>
          <w:color w:val="000000" w:themeColor="text1"/>
          <w:highlight w:val="none"/>
          <w:u w:val="none"/>
          <w14:textFill>
            <w14:solidFill>
              <w14:schemeClr w14:val="tx1"/>
            </w14:solidFill>
          </w14:textFill>
        </w:rPr>
        <w:t>5、供应商投标文件中须提供检测报告、产品合格证、产品说明等相关证明资料给予佐证。</w:t>
      </w:r>
    </w:p>
    <w:p>
      <w:pPr>
        <w:autoSpaceDE w:val="0"/>
        <w:autoSpaceDN w:val="0"/>
        <w:adjustRightInd w:val="0"/>
        <w:snapToGrid w:val="0"/>
        <w:spacing w:line="454" w:lineRule="atLeast"/>
        <w:ind w:firstLine="433" w:firstLineChars="196"/>
        <w:textAlignment w:val="bottom"/>
        <w:rPr>
          <w:rFonts w:hint="eastAsia"/>
          <w:b/>
          <w:color w:val="000000" w:themeColor="text1"/>
          <w:sz w:val="22"/>
          <w:szCs w:val="22"/>
          <w:lang w:val="en-US" w:eastAsia="zh-CN"/>
          <w14:textFill>
            <w14:solidFill>
              <w14:schemeClr w14:val="tx1"/>
            </w14:solidFill>
          </w14:textFill>
        </w:rPr>
      </w:pPr>
      <w:r>
        <w:rPr>
          <w:rFonts w:hint="eastAsia"/>
          <w:b/>
          <w:color w:val="000000" w:themeColor="text1"/>
          <w:szCs w:val="22"/>
          <w:highlight w:val="none"/>
          <w:u w:val="none"/>
          <w14:textFill>
            <w14:solidFill>
              <w14:schemeClr w14:val="tx1"/>
            </w14:solidFill>
          </w14:textFill>
        </w:rPr>
        <w:t>6、</w:t>
      </w:r>
      <w:r>
        <w:rPr>
          <w:b/>
          <w:color w:val="000000" w:themeColor="text1"/>
          <w:szCs w:val="22"/>
          <w:highlight w:val="none"/>
          <w:u w:val="none"/>
          <w14:textFill>
            <w14:solidFill>
              <w14:schemeClr w14:val="tx1"/>
            </w14:solidFill>
          </w14:textFill>
        </w:rPr>
        <w:t>投标供应商需保证投标</w:t>
      </w:r>
      <w:r>
        <w:rPr>
          <w:rFonts w:hint="eastAsia"/>
          <w:b/>
          <w:color w:val="000000" w:themeColor="text1"/>
          <w:szCs w:val="22"/>
          <w:highlight w:val="none"/>
          <w:u w:val="none"/>
          <w14:textFill>
            <w14:solidFill>
              <w14:schemeClr w14:val="tx1"/>
            </w14:solidFill>
          </w14:textFill>
        </w:rPr>
        <w:t>资料</w:t>
      </w:r>
      <w:r>
        <w:rPr>
          <w:b/>
          <w:color w:val="000000" w:themeColor="text1"/>
          <w:szCs w:val="22"/>
          <w:highlight w:val="none"/>
          <w:u w:val="none"/>
          <w14:textFill>
            <w14:solidFill>
              <w14:schemeClr w14:val="tx1"/>
            </w14:solidFill>
          </w14:textFill>
        </w:rPr>
        <w:t>的真实性，</w:t>
      </w:r>
      <w:r>
        <w:rPr>
          <w:rFonts w:hint="eastAsia"/>
          <w:b/>
          <w:color w:val="000000" w:themeColor="text1"/>
          <w:szCs w:val="22"/>
          <w:highlight w:val="none"/>
          <w:u w:val="none"/>
          <w14:textFill>
            <w14:solidFill>
              <w14:schemeClr w14:val="tx1"/>
            </w14:solidFill>
          </w14:textFill>
        </w:rPr>
        <w:t>签订合同前</w:t>
      </w:r>
      <w:r>
        <w:rPr>
          <w:b/>
          <w:color w:val="000000" w:themeColor="text1"/>
          <w:szCs w:val="22"/>
          <w:highlight w:val="none"/>
          <w:u w:val="none"/>
          <w14:textFill>
            <w14:solidFill>
              <w14:schemeClr w14:val="tx1"/>
            </w14:solidFill>
          </w14:textFill>
        </w:rPr>
        <w:t>，采购人将进行如实核对，如查实投标</w:t>
      </w:r>
      <w:r>
        <w:rPr>
          <w:rFonts w:hint="eastAsia"/>
          <w:b/>
          <w:color w:val="000000" w:themeColor="text1"/>
          <w:szCs w:val="22"/>
          <w:highlight w:val="none"/>
          <w:u w:val="none"/>
          <w14:textFill>
            <w14:solidFill>
              <w14:schemeClr w14:val="tx1"/>
            </w14:solidFill>
          </w14:textFill>
        </w:rPr>
        <w:t>资料</w:t>
      </w:r>
      <w:r>
        <w:rPr>
          <w:b/>
          <w:color w:val="000000" w:themeColor="text1"/>
          <w:szCs w:val="22"/>
          <w:highlight w:val="none"/>
          <w:u w:val="none"/>
          <w14:textFill>
            <w14:solidFill>
              <w14:schemeClr w14:val="tx1"/>
            </w14:solidFill>
          </w14:textFill>
        </w:rPr>
        <w:t>有弄虚作假行为，将上报采购主管部门，废</w:t>
      </w:r>
      <w:r>
        <w:rPr>
          <w:rFonts w:hint="eastAsia"/>
          <w:b/>
          <w:color w:val="000000" w:themeColor="text1"/>
          <w:sz w:val="22"/>
          <w:szCs w:val="22"/>
          <w:lang w:val="en-US" w:eastAsia="zh-CN"/>
          <w14:textFill>
            <w14:solidFill>
              <w14:schemeClr w14:val="tx1"/>
            </w14:solidFill>
          </w14:textFill>
        </w:rPr>
        <w:t>除其中标人资格并有保留追究责任的权利。</w:t>
      </w:r>
    </w:p>
    <w:p>
      <w:pPr>
        <w:autoSpaceDE w:val="0"/>
        <w:autoSpaceDN w:val="0"/>
        <w:adjustRightInd w:val="0"/>
        <w:snapToGrid w:val="0"/>
        <w:spacing w:line="454" w:lineRule="atLeast"/>
        <w:ind w:firstLine="433" w:firstLineChars="196"/>
        <w:textAlignment w:val="bottom"/>
        <w:rPr>
          <w:rFonts w:hint="eastAsia"/>
          <w:b/>
          <w:color w:val="000000" w:themeColor="text1"/>
          <w:sz w:val="22"/>
          <w:szCs w:val="22"/>
          <w:lang w:val="en-US" w:eastAsia="zh-CN"/>
          <w14:textFill>
            <w14:solidFill>
              <w14:schemeClr w14:val="tx1"/>
            </w14:solidFill>
          </w14:textFill>
        </w:rPr>
      </w:pPr>
      <w:r>
        <w:rPr>
          <w:rFonts w:hint="eastAsia"/>
          <w:b/>
          <w:color w:val="000000" w:themeColor="text1"/>
          <w:sz w:val="22"/>
          <w:szCs w:val="22"/>
          <w:lang w:val="en-US" w:eastAsia="zh-CN"/>
          <w14:textFill>
            <w14:solidFill>
              <w14:schemeClr w14:val="tx1"/>
            </w14:solidFill>
          </w14:textFill>
        </w:rPr>
        <w:t>7、本项目采购人将对到货设备进行严格验收，如实际到货设备达不到中标单位投标文件中所承诺的质量及技术要求的，做验收不通过处理，对此采购人有权无条件取消合同，并上报财政主管部门给予相应处罚；供应商到货及安装、退货等所造成的损失自行承担，供应商须慎重投标。</w:t>
      </w:r>
    </w:p>
    <w:p>
      <w:pPr>
        <w:autoSpaceDE w:val="0"/>
        <w:autoSpaceDN w:val="0"/>
        <w:adjustRightInd w:val="0"/>
        <w:snapToGrid w:val="0"/>
        <w:spacing w:line="454" w:lineRule="atLeast"/>
        <w:ind w:firstLine="433" w:firstLineChars="196"/>
        <w:textAlignment w:val="bottom"/>
        <w:rPr>
          <w:color w:val="000000" w:themeColor="text1"/>
          <w:highlight w:val="none"/>
          <w:u w:val="none"/>
          <w14:textFill>
            <w14:solidFill>
              <w14:schemeClr w14:val="tx1"/>
            </w14:solidFill>
          </w14:textFill>
        </w:rPr>
      </w:pPr>
      <w:r>
        <w:rPr>
          <w:rFonts w:hint="eastAsia"/>
          <w:b/>
          <w:color w:val="000000" w:themeColor="text1"/>
          <w:sz w:val="22"/>
          <w:szCs w:val="22"/>
          <w:lang w:val="en-US" w:eastAsia="zh-CN"/>
          <w14:textFill>
            <w14:solidFill>
              <w14:schemeClr w14:val="tx1"/>
            </w14:solidFill>
          </w14:textFill>
        </w:rPr>
        <w:t>8、招标文件的配置要求仅是本项目的关键技术要求，供应商需对整体集成方案的可行性负责，如在集</w:t>
      </w:r>
      <w:r>
        <w:rPr>
          <w:rFonts w:hint="eastAsia"/>
          <w:b/>
          <w:color w:val="000000" w:themeColor="text1"/>
          <w:sz w:val="22"/>
          <w:highlight w:val="none"/>
          <w:u w:val="none"/>
          <w14:textFill>
            <w14:solidFill>
              <w14:schemeClr w14:val="tx1"/>
            </w14:solidFill>
          </w14:textFill>
        </w:rPr>
        <w:t>成过程中出现无法实施或者缺少相关设备和配件的情况，供应商应免费予以更换或补充同档次或更高档次的相关设备和配件。</w:t>
      </w:r>
    </w:p>
    <w:p>
      <w:pPr>
        <w:keepNext w:val="0"/>
        <w:keepLines w:val="0"/>
        <w:pageBreakBefore w:val="0"/>
        <w:widowControl/>
        <w:kinsoku/>
        <w:wordWrap/>
        <w:overflowPunct/>
        <w:topLinePunct w:val="0"/>
        <w:bidi w:val="0"/>
        <w:snapToGrid w:val="0"/>
        <w:spacing w:line="400" w:lineRule="atLeast"/>
        <w:jc w:val="left"/>
        <w:rPr>
          <w:b w:val="0"/>
          <w:bCs/>
          <w:color w:val="000000" w:themeColor="text1"/>
          <w:sz w:val="22"/>
          <w:szCs w:val="22"/>
          <w:highlight w:val="none"/>
          <w:u w:val="none"/>
          <w14:textFill>
            <w14:solidFill>
              <w14:schemeClr w14:val="tx1"/>
            </w14:solidFill>
          </w14:textFill>
        </w:rPr>
      </w:pPr>
      <w:r>
        <w:rPr>
          <w:rFonts w:hint="eastAsia"/>
          <w:b w:val="0"/>
          <w:bCs/>
          <w:color w:val="000000" w:themeColor="text1"/>
          <w:sz w:val="22"/>
          <w:szCs w:val="22"/>
          <w:highlight w:val="none"/>
          <w:u w:val="none"/>
          <w:lang w:val="en-US" w:eastAsia="zh-CN"/>
          <w14:textFill>
            <w14:solidFill>
              <w14:schemeClr w14:val="tx1"/>
            </w14:solidFill>
          </w14:textFill>
        </w:rPr>
        <w:t>9</w:t>
      </w:r>
      <w:r>
        <w:rPr>
          <w:rFonts w:hint="eastAsia"/>
          <w:b w:val="0"/>
          <w:bCs/>
          <w:color w:val="000000" w:themeColor="text1"/>
          <w:sz w:val="22"/>
          <w:szCs w:val="22"/>
          <w:highlight w:val="none"/>
          <w:u w:val="none"/>
          <w14:textFill>
            <w14:solidFill>
              <w14:schemeClr w14:val="tx1"/>
            </w14:solidFill>
          </w14:textFill>
        </w:rPr>
        <w:t>、</w:t>
      </w:r>
      <w:r>
        <w:rPr>
          <w:rFonts w:hint="eastAsia"/>
          <w:b/>
          <w:bCs/>
          <w:color w:val="000000" w:themeColor="text1"/>
          <w:szCs w:val="22"/>
          <w:highlight w:val="none"/>
          <w:u w:val="none"/>
          <w14:textFill>
            <w14:solidFill>
              <w14:schemeClr w14:val="tx1"/>
            </w14:solidFill>
          </w14:textFill>
        </w:rPr>
        <w:t>投标供应商需保证投标产品参数的真实性，</w:t>
      </w:r>
      <w:r>
        <w:rPr>
          <w:rFonts w:hint="eastAsia"/>
          <w:b/>
          <w:bCs/>
          <w:color w:val="000000" w:themeColor="text1"/>
          <w:szCs w:val="22"/>
          <w:highlight w:val="none"/>
          <w:u w:val="none"/>
          <w:lang w:val="en-US" w:eastAsia="zh-CN"/>
          <w14:textFill>
            <w14:solidFill>
              <w14:schemeClr w14:val="tx1"/>
            </w14:solidFill>
          </w14:textFill>
        </w:rPr>
        <w:t>按招标文件要求，在</w:t>
      </w:r>
      <w:r>
        <w:rPr>
          <w:rFonts w:hint="eastAsia"/>
          <w:b/>
          <w:bCs/>
          <w:color w:val="000000" w:themeColor="text1"/>
          <w:szCs w:val="22"/>
          <w:highlight w:val="none"/>
          <w:u w:val="none"/>
          <w14:textFill>
            <w14:solidFill>
              <w14:schemeClr w14:val="tx1"/>
            </w14:solidFill>
          </w14:textFill>
        </w:rPr>
        <w:t>中标后需要提供</w:t>
      </w:r>
      <w:r>
        <w:rPr>
          <w:rFonts w:hint="eastAsia"/>
          <w:b/>
          <w:bCs/>
          <w:color w:val="000000" w:themeColor="text1"/>
          <w:szCs w:val="22"/>
          <w:highlight w:val="none"/>
          <w:u w:val="none"/>
          <w:lang w:val="en-US" w:eastAsia="zh-CN"/>
          <w14:textFill>
            <w14:solidFill>
              <w14:schemeClr w14:val="tx1"/>
            </w14:solidFill>
          </w14:textFill>
        </w:rPr>
        <w:t>有关产品的</w:t>
      </w:r>
      <w:r>
        <w:rPr>
          <w:rFonts w:hint="eastAsia"/>
          <w:b/>
          <w:bCs/>
          <w:color w:val="000000" w:themeColor="text1"/>
          <w:szCs w:val="22"/>
          <w:highlight w:val="none"/>
          <w:u w:val="none"/>
          <w14:textFill>
            <w14:solidFill>
              <w14:schemeClr w14:val="tx1"/>
            </w14:solidFill>
          </w14:textFill>
        </w:rPr>
        <w:t>质保证明</w:t>
      </w:r>
      <w:r>
        <w:rPr>
          <w:rFonts w:hint="eastAsia"/>
          <w:b/>
          <w:bCs/>
          <w:color w:val="000000" w:themeColor="text1"/>
          <w:szCs w:val="22"/>
          <w:highlight w:val="none"/>
          <w:u w:val="none"/>
          <w:lang w:eastAsia="zh-CN"/>
          <w14:textFill>
            <w14:solidFill>
              <w14:schemeClr w14:val="tx1"/>
            </w14:solidFill>
          </w14:textFill>
        </w:rPr>
        <w:t>。</w:t>
      </w:r>
      <w:r>
        <w:rPr>
          <w:b w:val="0"/>
          <w:bCs/>
          <w:color w:val="000000" w:themeColor="text1"/>
          <w:sz w:val="22"/>
          <w:szCs w:val="22"/>
          <w:highlight w:val="none"/>
          <w:u w:val="none"/>
          <w14:textFill>
            <w14:solidFill>
              <w14:schemeClr w14:val="tx1"/>
            </w14:solidFill>
          </w14:textFill>
        </w:rPr>
        <w:t>投标供应商需保证投标产品参数的真实性，供货时，采购人将进行如实核对，如查实投标产品技术参数有弄虚作假行为，将上报采购主管部门，废除其中标人资格并有保留追究责任的权利。</w:t>
      </w:r>
    </w:p>
    <w:p>
      <w:pPr>
        <w:keepNext w:val="0"/>
        <w:keepLines w:val="0"/>
        <w:pageBreakBefore w:val="0"/>
        <w:widowControl/>
        <w:kinsoku/>
        <w:wordWrap/>
        <w:overflowPunct/>
        <w:topLinePunct w:val="0"/>
        <w:autoSpaceDE w:val="0"/>
        <w:autoSpaceDN w:val="0"/>
        <w:bidi w:val="0"/>
        <w:adjustRightInd w:val="0"/>
        <w:snapToGrid w:val="0"/>
        <w:spacing w:line="400" w:lineRule="atLeast"/>
        <w:textAlignment w:val="bottom"/>
        <w:rPr>
          <w:b/>
          <w:bCs/>
          <w:color w:val="000000" w:themeColor="text1"/>
          <w:sz w:val="24"/>
          <w:szCs w:val="28"/>
          <w:highlight w:val="none"/>
          <w14:textFill>
            <w14:solidFill>
              <w14:schemeClr w14:val="tx1"/>
            </w14:solidFill>
          </w14:textFill>
        </w:rPr>
      </w:pPr>
      <w:r>
        <w:rPr>
          <w:rFonts w:hint="eastAsia" w:ascii="宋体"/>
          <w:b w:val="0"/>
          <w:bCs/>
          <w:color w:val="000000" w:themeColor="text1"/>
          <w:highlight w:val="none"/>
          <w:u w:val="none"/>
          <w:lang w:val="en-US" w:eastAsia="zh-CN"/>
          <w14:textFill>
            <w14:solidFill>
              <w14:schemeClr w14:val="tx1"/>
            </w14:solidFill>
          </w14:textFill>
        </w:rPr>
        <w:t>10</w:t>
      </w:r>
      <w:r>
        <w:rPr>
          <w:rFonts w:hint="eastAsia" w:ascii="宋体" w:eastAsia="宋体"/>
          <w:b w:val="0"/>
          <w:bCs/>
          <w:color w:val="000000" w:themeColor="text1"/>
          <w:highlight w:val="none"/>
          <w:u w:val="none"/>
          <w14:textFill>
            <w14:solidFill>
              <w14:schemeClr w14:val="tx1"/>
            </w14:solidFill>
          </w14:textFill>
        </w:rPr>
        <w:t>、招标内容所要求的指标参数是根据实际业务需要所提出，如供应商有不满足的指标，需如实说明，不允许参数作出模糊的应答，发现有虚假应标行为的将做无效投标处理。</w:t>
      </w:r>
    </w:p>
    <w:p>
      <w:pPr>
        <w:autoSpaceDE w:val="0"/>
        <w:autoSpaceDN w:val="0"/>
        <w:snapToGrid w:val="0"/>
        <w:spacing w:line="454" w:lineRule="atLeast"/>
        <w:rPr>
          <w:b/>
          <w:bCs/>
          <w:color w:val="000000" w:themeColor="text1"/>
          <w:sz w:val="22"/>
          <w:szCs w:val="24"/>
          <w:highlight w:val="none"/>
          <w14:textFill>
            <w14:solidFill>
              <w14:schemeClr w14:val="tx1"/>
            </w14:solidFill>
          </w14:textFill>
        </w:rPr>
      </w:pPr>
      <w:r>
        <w:rPr>
          <w:b/>
          <w:bCs/>
          <w:color w:val="000000" w:themeColor="text1"/>
          <w:sz w:val="22"/>
          <w:szCs w:val="24"/>
          <w:highlight w:val="none"/>
          <w14:textFill>
            <w14:solidFill>
              <w14:schemeClr w14:val="tx1"/>
            </w14:solidFill>
          </w14:textFill>
        </w:rPr>
        <w:t>三</w:t>
      </w:r>
      <w:r>
        <w:rPr>
          <w:rFonts w:hint="eastAsia"/>
          <w:b/>
          <w:bCs/>
          <w:color w:val="000000" w:themeColor="text1"/>
          <w:sz w:val="22"/>
          <w:szCs w:val="24"/>
          <w:highlight w:val="none"/>
          <w14:textFill>
            <w14:solidFill>
              <w14:schemeClr w14:val="tx1"/>
            </w14:solidFill>
          </w14:textFill>
        </w:rPr>
        <w:t>、</w:t>
      </w:r>
      <w:r>
        <w:rPr>
          <w:b/>
          <w:bCs/>
          <w:color w:val="000000" w:themeColor="text1"/>
          <w:sz w:val="22"/>
          <w:szCs w:val="24"/>
          <w:highlight w:val="none"/>
          <w14:textFill>
            <w14:solidFill>
              <w14:schemeClr w14:val="tx1"/>
            </w14:solidFill>
          </w14:textFill>
        </w:rPr>
        <w:t>商务条款</w:t>
      </w:r>
    </w:p>
    <w:p>
      <w:pPr>
        <w:widowControl/>
        <w:autoSpaceDE w:val="0"/>
        <w:autoSpaceDN w:val="0"/>
        <w:adjustRightInd w:val="0"/>
        <w:snapToGrid w:val="0"/>
        <w:spacing w:line="360" w:lineRule="auto"/>
        <w:ind w:firstLine="440" w:firstLineChars="200"/>
        <w:textAlignment w:val="bottom"/>
        <w:rPr>
          <w:rFonts w:hint="eastAsia" w:ascii="宋体"/>
          <w:b w:val="0"/>
          <w:bCs w:val="0"/>
          <w:color w:val="000000" w:themeColor="text1"/>
          <w:szCs w:val="22"/>
          <w:highlight w:val="none"/>
          <w14:textFill>
            <w14:solidFill>
              <w14:schemeClr w14:val="tx1"/>
            </w14:solidFill>
          </w14:textFill>
        </w:rPr>
      </w:pPr>
      <w:r>
        <w:rPr>
          <w:rFonts w:hint="eastAsia" w:ascii="宋体"/>
          <w:b w:val="0"/>
          <w:bCs w:val="0"/>
          <w:color w:val="000000" w:themeColor="text1"/>
          <w:szCs w:val="22"/>
          <w:highlight w:val="none"/>
          <w14:textFill>
            <w14:solidFill>
              <w14:schemeClr w14:val="tx1"/>
            </w14:solidFill>
          </w14:textFill>
        </w:rPr>
        <w:t>1、</w:t>
      </w:r>
      <w:r>
        <w:rPr>
          <w:rFonts w:hint="eastAsia" w:ascii="宋体"/>
          <w:b w:val="0"/>
          <w:bCs w:val="0"/>
          <w:color w:val="000000" w:themeColor="text1"/>
          <w:szCs w:val="22"/>
          <w:highlight w:val="none"/>
          <w:lang w:eastAsia="zh-CN"/>
          <w14:textFill>
            <w14:solidFill>
              <w14:schemeClr w14:val="tx1"/>
            </w14:solidFill>
          </w14:textFill>
        </w:rPr>
        <w:t>免费</w:t>
      </w:r>
      <w:r>
        <w:rPr>
          <w:rFonts w:hint="eastAsia" w:ascii="宋体"/>
          <w:b w:val="0"/>
          <w:bCs w:val="0"/>
          <w:color w:val="000000" w:themeColor="text1"/>
          <w:szCs w:val="22"/>
          <w:highlight w:val="none"/>
          <w14:textFill>
            <w14:solidFill>
              <w14:schemeClr w14:val="tx1"/>
            </w14:solidFill>
          </w14:textFill>
        </w:rPr>
        <w:t>质保期</w:t>
      </w:r>
    </w:p>
    <w:p>
      <w:pPr>
        <w:widowControl/>
        <w:autoSpaceDE w:val="0"/>
        <w:autoSpaceDN w:val="0"/>
        <w:adjustRightInd w:val="0"/>
        <w:snapToGrid w:val="0"/>
        <w:spacing w:line="360" w:lineRule="auto"/>
        <w:ind w:firstLine="440" w:firstLineChars="200"/>
        <w:textAlignment w:val="bottom"/>
        <w:rPr>
          <w:rFonts w:hint="eastAsia" w:ascii="宋体"/>
          <w:b w:val="0"/>
          <w:bCs w:val="0"/>
          <w:color w:val="000000" w:themeColor="text1"/>
          <w:szCs w:val="22"/>
          <w:highlight w:val="none"/>
          <w14:textFill>
            <w14:solidFill>
              <w14:schemeClr w14:val="tx1"/>
            </w14:solidFill>
          </w14:textFill>
        </w:rPr>
      </w:pPr>
      <w:r>
        <w:rPr>
          <w:rFonts w:hint="eastAsia" w:ascii="宋体"/>
          <w:b w:val="0"/>
          <w:bCs w:val="0"/>
          <w:color w:val="000000" w:themeColor="text1"/>
          <w:szCs w:val="22"/>
          <w:highlight w:val="none"/>
          <w14:textFill>
            <w14:solidFill>
              <w14:schemeClr w14:val="tx1"/>
            </w14:solidFill>
          </w14:textFill>
        </w:rPr>
        <w:t xml:space="preserve">1.1.▲所有设备自交付安装并通过验收之日起 </w:t>
      </w:r>
      <w:r>
        <w:rPr>
          <w:rFonts w:hint="eastAsia" w:ascii="宋体"/>
          <w:b w:val="0"/>
          <w:bCs w:val="0"/>
          <w:color w:val="000000" w:themeColor="text1"/>
          <w:szCs w:val="22"/>
          <w:highlight w:val="none"/>
          <w:lang w:val="en-US" w:eastAsia="zh-CN"/>
          <w14:textFill>
            <w14:solidFill>
              <w14:schemeClr w14:val="tx1"/>
            </w14:solidFill>
          </w14:textFill>
        </w:rPr>
        <w:t>2</w:t>
      </w:r>
      <w:r>
        <w:rPr>
          <w:rFonts w:hint="eastAsia" w:ascii="宋体"/>
          <w:b w:val="0"/>
          <w:bCs w:val="0"/>
          <w:color w:val="000000" w:themeColor="text1"/>
          <w:szCs w:val="22"/>
          <w:highlight w:val="none"/>
          <w14:textFill>
            <w14:solidFill>
              <w14:schemeClr w14:val="tx1"/>
            </w14:solidFill>
          </w14:textFill>
        </w:rPr>
        <w:t xml:space="preserve"> 年质保期（标书有其他规定的除外），质保期内因产品本身缺陷（非人为因素）造成各种故障应由中标供应商免费技术服务和维修。如厂商本身承诺的产品质保期高于</w:t>
      </w:r>
      <w:r>
        <w:rPr>
          <w:rFonts w:hint="eastAsia" w:ascii="宋体"/>
          <w:b w:val="0"/>
          <w:bCs w:val="0"/>
          <w:color w:val="000000" w:themeColor="text1"/>
          <w:szCs w:val="22"/>
          <w:highlight w:val="none"/>
          <w:lang w:val="en-US" w:eastAsia="zh-CN"/>
          <w14:textFill>
            <w14:solidFill>
              <w14:schemeClr w14:val="tx1"/>
            </w14:solidFill>
          </w14:textFill>
        </w:rPr>
        <w:t>招标文件</w:t>
      </w:r>
      <w:r>
        <w:rPr>
          <w:rFonts w:hint="eastAsia" w:ascii="宋体"/>
          <w:b w:val="0"/>
          <w:bCs w:val="0"/>
          <w:color w:val="000000" w:themeColor="text1"/>
          <w:szCs w:val="22"/>
          <w:highlight w:val="none"/>
          <w14:textFill>
            <w14:solidFill>
              <w14:schemeClr w14:val="tx1"/>
            </w14:solidFill>
          </w14:textFill>
        </w:rPr>
        <w:t>要求的则按照厂商承诺执行。</w:t>
      </w:r>
    </w:p>
    <w:p>
      <w:pPr>
        <w:widowControl/>
        <w:autoSpaceDE w:val="0"/>
        <w:autoSpaceDN w:val="0"/>
        <w:adjustRightInd w:val="0"/>
        <w:snapToGrid w:val="0"/>
        <w:spacing w:line="360" w:lineRule="auto"/>
        <w:ind w:firstLine="440" w:firstLineChars="200"/>
        <w:textAlignment w:val="bottom"/>
        <w:rPr>
          <w:rFonts w:hint="eastAsia" w:ascii="宋体"/>
          <w:b w:val="0"/>
          <w:bCs w:val="0"/>
          <w:color w:val="000000" w:themeColor="text1"/>
          <w:szCs w:val="22"/>
          <w:highlight w:val="none"/>
          <w14:textFill>
            <w14:solidFill>
              <w14:schemeClr w14:val="tx1"/>
            </w14:solidFill>
          </w14:textFill>
        </w:rPr>
      </w:pPr>
      <w:r>
        <w:rPr>
          <w:rFonts w:hint="eastAsia" w:ascii="宋体"/>
          <w:b w:val="0"/>
          <w:bCs w:val="0"/>
          <w:color w:val="000000" w:themeColor="text1"/>
          <w:szCs w:val="22"/>
          <w:highlight w:val="none"/>
          <w14:textFill>
            <w14:solidFill>
              <w14:schemeClr w14:val="tx1"/>
            </w14:solidFill>
          </w14:textFill>
        </w:rPr>
        <w:t>1.2、在质保期内，中标供应商应负责对其提供的设备进行现场维修、损坏件更换，不收取额外费用。</w:t>
      </w:r>
    </w:p>
    <w:p>
      <w:pPr>
        <w:widowControl/>
        <w:autoSpaceDE w:val="0"/>
        <w:autoSpaceDN w:val="0"/>
        <w:adjustRightInd w:val="0"/>
        <w:snapToGrid w:val="0"/>
        <w:spacing w:line="360" w:lineRule="auto"/>
        <w:ind w:firstLine="440" w:firstLineChars="200"/>
        <w:textAlignment w:val="bottom"/>
        <w:rPr>
          <w:rFonts w:hint="eastAsia" w:ascii="宋体"/>
          <w:b w:val="0"/>
          <w:bCs w:val="0"/>
          <w:color w:val="000000" w:themeColor="text1"/>
          <w:szCs w:val="22"/>
          <w:highlight w:val="none"/>
          <w14:textFill>
            <w14:solidFill>
              <w14:schemeClr w14:val="tx1"/>
            </w14:solidFill>
          </w14:textFill>
        </w:rPr>
      </w:pPr>
      <w:r>
        <w:rPr>
          <w:rFonts w:hint="eastAsia" w:ascii="宋体"/>
          <w:b w:val="0"/>
          <w:bCs w:val="0"/>
          <w:color w:val="000000" w:themeColor="text1"/>
          <w:szCs w:val="22"/>
          <w:highlight w:val="none"/>
          <w14:textFill>
            <w14:solidFill>
              <w14:schemeClr w14:val="tx1"/>
            </w14:solidFill>
          </w14:textFill>
        </w:rPr>
        <w:t>1.</w:t>
      </w:r>
      <w:r>
        <w:rPr>
          <w:rFonts w:hint="eastAsia" w:ascii="宋体"/>
          <w:b w:val="0"/>
          <w:bCs w:val="0"/>
          <w:color w:val="000000" w:themeColor="text1"/>
          <w:szCs w:val="22"/>
          <w:highlight w:val="none"/>
          <w:lang w:val="en-US" w:eastAsia="zh-CN"/>
          <w14:textFill>
            <w14:solidFill>
              <w14:schemeClr w14:val="tx1"/>
            </w14:solidFill>
          </w14:textFill>
        </w:rPr>
        <w:t>3</w:t>
      </w:r>
      <w:r>
        <w:rPr>
          <w:rFonts w:hint="eastAsia" w:ascii="宋体"/>
          <w:b w:val="0"/>
          <w:bCs w:val="0"/>
          <w:color w:val="000000" w:themeColor="text1"/>
          <w:szCs w:val="22"/>
          <w:highlight w:val="none"/>
          <w14:textFill>
            <w14:solidFill>
              <w14:schemeClr w14:val="tx1"/>
            </w14:solidFill>
          </w14:textFill>
        </w:rPr>
        <w:t>、质保期后，如采购人要求，供货商应长期负责有偿优惠维修。供应商在投标文件中说明质保期内提供的服务计划。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hint="eastAsia" w:ascii="宋体"/>
          <w:b w:val="0"/>
          <w:bCs w:val="0"/>
          <w:color w:val="000000" w:themeColor="text1"/>
          <w:szCs w:val="22"/>
          <w:highlight w:val="none"/>
          <w14:textFill>
            <w14:solidFill>
              <w14:schemeClr w14:val="tx1"/>
            </w14:solidFill>
          </w14:textFill>
        </w:rPr>
      </w:pPr>
      <w:r>
        <w:rPr>
          <w:rFonts w:hint="eastAsia" w:ascii="宋体"/>
          <w:b w:val="0"/>
          <w:bCs w:val="0"/>
          <w:color w:val="000000" w:themeColor="text1"/>
          <w:szCs w:val="22"/>
          <w:highlight w:val="none"/>
          <w14:textFill>
            <w14:solidFill>
              <w14:schemeClr w14:val="tx1"/>
            </w14:solidFill>
          </w14:textFill>
        </w:rPr>
        <w:t>1.4.质量保修期内，要求供应商7×24小时电话响应技术咨询，除非采购文件另有规定，供应商须在接到采购人维修要求电话后，12小时内派技术人员到现场维修，如果不能修复，则提供同样备机供采购人使用，直至设备修复。</w:t>
      </w:r>
    </w:p>
    <w:p>
      <w:pPr>
        <w:autoSpaceDE w:val="0"/>
        <w:autoSpaceDN w:val="0"/>
        <w:snapToGrid w:val="0"/>
        <w:spacing w:line="4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1.2、投标供应商在投标文件中说明质保期内提供的服务计划。</w:t>
      </w:r>
    </w:p>
    <w:p>
      <w:pPr>
        <w:autoSpaceDE w:val="0"/>
        <w:autoSpaceDN w:val="0"/>
        <w:adjustRightInd w:val="0"/>
        <w:snapToGrid w:val="0"/>
        <w:spacing w:line="460" w:lineRule="exact"/>
        <w:textAlignment w:val="bottom"/>
        <w:rPr>
          <w:b/>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w:t>
      </w:r>
      <w:r>
        <w:rPr>
          <w:rFonts w:hint="eastAsia"/>
          <w:b/>
          <w:color w:val="000000" w:themeColor="text1"/>
          <w:szCs w:val="22"/>
          <w:highlight w:val="none"/>
          <w14:textFill>
            <w14:solidFill>
              <w14:schemeClr w14:val="tx1"/>
            </w14:solidFill>
          </w14:textFill>
        </w:rPr>
        <w:t>付款方式：</w:t>
      </w:r>
    </w:p>
    <w:p>
      <w:pPr>
        <w:autoSpaceDE w:val="0"/>
        <w:autoSpaceDN w:val="0"/>
        <w:adjustRightInd w:val="0"/>
        <w:snapToGrid w:val="0"/>
        <w:spacing w:line="460" w:lineRule="exact"/>
        <w:textAlignment w:val="bottom"/>
        <w:rPr>
          <w:rFonts w:hint="eastAsia" w:ascii="Times New Roman" w:hAnsi="Times New Roman" w:eastAsia="宋体" w:cs="Times New Roman"/>
          <w:color w:val="000000" w:themeColor="text1"/>
          <w:highlight w:val="none"/>
          <w:u w:val="none"/>
          <w:lang w:eastAsia="zh-CN"/>
          <w14:textFill>
            <w14:solidFill>
              <w14:schemeClr w14:val="tx1"/>
            </w14:solidFill>
          </w14:textFill>
        </w:rPr>
      </w:pPr>
      <w:r>
        <w:rPr>
          <w:rFonts w:hint="eastAsia"/>
          <w:b w:val="0"/>
          <w:bCs/>
          <w:color w:val="000000" w:themeColor="text1"/>
          <w:sz w:val="22"/>
          <w:szCs w:val="22"/>
          <w:highlight w:val="none"/>
          <w:u w:val="none"/>
          <w:lang w:val="en-US" w:eastAsia="zh-CN"/>
          <w14:textFill>
            <w14:solidFill>
              <w14:schemeClr w14:val="tx1"/>
            </w14:solidFill>
          </w14:textFill>
        </w:rPr>
        <w:t>1、</w:t>
      </w:r>
      <w:r>
        <w:rPr>
          <w:rFonts w:hint="eastAsia" w:ascii="Times New Roman" w:hAnsi="Times New Roman" w:cs="Times New Roman"/>
          <w:color w:val="000000" w:themeColor="text1"/>
          <w:highlight w:val="none"/>
          <w:u w:val="none"/>
          <w14:textFill>
            <w14:solidFill>
              <w14:schemeClr w14:val="tx1"/>
            </w14:solidFill>
          </w14:textFill>
        </w:rPr>
        <w:t>在合同签订后7个工作日内中标供应商应提供合同总金额</w:t>
      </w:r>
      <w:r>
        <w:rPr>
          <w:rFonts w:hint="eastAsia" w:cs="Times New Roman"/>
          <w:color w:val="000000" w:themeColor="text1"/>
          <w:highlight w:val="none"/>
          <w:u w:val="none"/>
          <w:lang w:val="en-US" w:eastAsia="zh-CN"/>
          <w14:textFill>
            <w14:solidFill>
              <w14:schemeClr w14:val="tx1"/>
            </w14:solidFill>
          </w14:textFill>
        </w:rPr>
        <w:t>2</w:t>
      </w:r>
      <w:r>
        <w:rPr>
          <w:rFonts w:hint="eastAsia" w:ascii="Times New Roman" w:hAnsi="Times New Roman" w:cs="Times New Roman"/>
          <w:color w:val="000000" w:themeColor="text1"/>
          <w:highlight w:val="none"/>
          <w:u w:val="none"/>
          <w14:textFill>
            <w14:solidFill>
              <w14:schemeClr w14:val="tx1"/>
            </w14:solidFill>
          </w14:textFill>
        </w:rPr>
        <w:t>%的履约保证金；</w:t>
      </w:r>
      <w:r>
        <w:rPr>
          <w:rFonts w:hint="eastAsia"/>
          <w:color w:val="000000" w:themeColor="text1"/>
          <w:highlight w:val="none"/>
          <w:u w:val="none"/>
          <w14:textFill>
            <w14:solidFill>
              <w14:schemeClr w14:val="tx1"/>
            </w14:solidFill>
          </w14:textFill>
        </w:rPr>
        <w:t>采购人支付合同金额的30%作为预付款</w:t>
      </w:r>
      <w:r>
        <w:rPr>
          <w:rFonts w:hint="eastAsia"/>
          <w:color w:val="000000" w:themeColor="text1"/>
          <w:highlight w:val="none"/>
          <w:u w:val="none"/>
          <w:lang w:eastAsia="zh-CN"/>
          <w14:textFill>
            <w14:solidFill>
              <w14:schemeClr w14:val="tx1"/>
            </w14:solidFill>
          </w14:textFill>
        </w:rPr>
        <w:t>；</w:t>
      </w:r>
    </w:p>
    <w:p>
      <w:pPr>
        <w:autoSpaceDE w:val="0"/>
        <w:autoSpaceDN w:val="0"/>
        <w:adjustRightInd w:val="0"/>
        <w:snapToGrid w:val="0"/>
        <w:spacing w:line="460" w:lineRule="exact"/>
        <w:textAlignment w:val="bottom"/>
        <w:rPr>
          <w:rFonts w:hint="eastAsia" w:eastAsia="宋体"/>
          <w:color w:val="000000" w:themeColor="text1"/>
          <w:highlight w:val="none"/>
          <w:u w:val="none"/>
          <w:lang w:eastAsia="zh-CN"/>
          <w14:textFill>
            <w14:solidFill>
              <w14:schemeClr w14:val="tx1"/>
            </w14:solidFill>
          </w14:textFill>
        </w:rPr>
      </w:pPr>
      <w:r>
        <w:rPr>
          <w:rFonts w:hint="eastAsia" w:ascii="Times New Roman" w:hAnsi="Times New Roman" w:cs="Times New Roman"/>
          <w:color w:val="000000" w:themeColor="text1"/>
          <w:highlight w:val="none"/>
          <w:u w:val="none"/>
          <w:lang w:val="en-US" w:eastAsia="zh-CN"/>
          <w14:textFill>
            <w14:solidFill>
              <w14:schemeClr w14:val="tx1"/>
            </w14:solidFill>
          </w14:textFill>
        </w:rPr>
        <w:t>2、</w:t>
      </w:r>
      <w:r>
        <w:rPr>
          <w:rFonts w:hint="eastAsia" w:cs="Times New Roman"/>
          <w:color w:val="000000" w:themeColor="text1"/>
          <w:highlight w:val="none"/>
          <w:u w:val="none"/>
          <w:lang w:val="en-US" w:eastAsia="zh-CN"/>
          <w14:textFill>
            <w14:solidFill>
              <w14:schemeClr w14:val="tx1"/>
            </w14:solidFill>
          </w14:textFill>
        </w:rPr>
        <w:t>中标</w:t>
      </w:r>
      <w:r>
        <w:rPr>
          <w:rFonts w:hint="eastAsia"/>
          <w:color w:val="000000" w:themeColor="text1"/>
          <w:highlight w:val="none"/>
          <w:u w:val="none"/>
          <w14:textFill>
            <w14:solidFill>
              <w14:schemeClr w14:val="tx1"/>
            </w14:solidFill>
          </w14:textFill>
        </w:rPr>
        <w:t>供应商按要求</w:t>
      </w:r>
      <w:r>
        <w:rPr>
          <w:rFonts w:hint="eastAsia" w:ascii="宋体" w:hAnsi="宋体"/>
          <w:color w:val="000000" w:themeColor="text1"/>
          <w:highlight w:val="none"/>
          <w:u w:val="none"/>
          <w14:textFill>
            <w14:solidFill>
              <w14:schemeClr w14:val="tx1"/>
            </w14:solidFill>
          </w14:textFill>
        </w:rPr>
        <w:t>把所有设备运到现场并</w:t>
      </w:r>
      <w:r>
        <w:rPr>
          <w:rFonts w:hint="eastAsia"/>
          <w:color w:val="000000" w:themeColor="text1"/>
          <w:highlight w:val="none"/>
          <w:u w:val="none"/>
          <w14:textFill>
            <w14:solidFill>
              <w14:schemeClr w14:val="tx1"/>
            </w14:solidFill>
          </w14:textFill>
        </w:rPr>
        <w:t>安装调试完毕并经采购人验收合格后10个工作日内，采购人支付剩余合同款</w:t>
      </w:r>
      <w:r>
        <w:rPr>
          <w:rFonts w:hint="eastAsia"/>
          <w:color w:val="000000" w:themeColor="text1"/>
          <w:highlight w:val="none"/>
          <w:u w:val="none"/>
          <w:lang w:eastAsia="zh-CN"/>
          <w14:textFill>
            <w14:solidFill>
              <w14:schemeClr w14:val="tx1"/>
            </w14:solidFill>
          </w14:textFill>
        </w:rPr>
        <w:t>；</w:t>
      </w:r>
    </w:p>
    <w:p>
      <w:pPr>
        <w:autoSpaceDE w:val="0"/>
        <w:autoSpaceDN w:val="0"/>
        <w:adjustRightInd w:val="0"/>
        <w:snapToGrid w:val="0"/>
        <w:spacing w:line="460" w:lineRule="exact"/>
        <w:textAlignment w:val="bottom"/>
        <w:rPr>
          <w:rFonts w:hint="eastAsia" w:ascii="Times New Roman" w:hAnsi="Times New Roman" w:cs="Times New Roman"/>
          <w:color w:val="000000" w:themeColor="text1"/>
          <w:highlight w:val="none"/>
          <w:u w:val="none"/>
          <w:lang w:eastAsia="zh-CN"/>
          <w14:textFill>
            <w14:solidFill>
              <w14:schemeClr w14:val="tx1"/>
            </w14:solidFill>
          </w14:textFill>
        </w:rPr>
      </w:pPr>
      <w:r>
        <w:rPr>
          <w:rFonts w:hint="eastAsia"/>
          <w:color w:val="000000" w:themeColor="text1"/>
          <w:highlight w:val="none"/>
          <w:u w:val="none"/>
          <w:lang w:val="en-US" w:eastAsia="zh-CN"/>
          <w14:textFill>
            <w14:solidFill>
              <w14:schemeClr w14:val="tx1"/>
            </w14:solidFill>
          </w14:textFill>
        </w:rPr>
        <w:t>3、</w:t>
      </w:r>
      <w:r>
        <w:rPr>
          <w:rFonts w:hint="eastAsia" w:ascii="Times New Roman" w:hAnsi="Times New Roman" w:cs="Times New Roman"/>
          <w:color w:val="000000" w:themeColor="text1"/>
          <w:highlight w:val="none"/>
          <w:u w:val="none"/>
          <w14:textFill>
            <w14:solidFill>
              <w14:schemeClr w14:val="tx1"/>
            </w14:solidFill>
          </w14:textFill>
        </w:rPr>
        <w:t>履约保证金转为质量保证金</w:t>
      </w:r>
      <w:r>
        <w:rPr>
          <w:rFonts w:hint="eastAsia" w:ascii="Times New Roman" w:hAnsi="Times New Roman" w:cs="Times New Roman"/>
          <w:color w:val="000000" w:themeColor="text1"/>
          <w:highlight w:val="none"/>
          <w:u w:val="none"/>
          <w:lang w:eastAsia="zh-CN"/>
          <w14:textFill>
            <w14:solidFill>
              <w14:schemeClr w14:val="tx1"/>
            </w14:solidFill>
          </w14:textFill>
        </w:rPr>
        <w:t>。</w:t>
      </w:r>
      <w:r>
        <w:rPr>
          <w:rFonts w:hint="eastAsia" w:cs="Times New Roman"/>
          <w:color w:val="000000" w:themeColor="text1"/>
          <w:highlight w:val="none"/>
          <w:u w:val="none"/>
          <w:lang w:val="en-US" w:eastAsia="zh-CN"/>
          <w14:textFill>
            <w14:solidFill>
              <w14:schemeClr w14:val="tx1"/>
            </w14:solidFill>
          </w14:textFill>
        </w:rPr>
        <w:t>质保期满后</w:t>
      </w:r>
      <w:r>
        <w:rPr>
          <w:rFonts w:hint="eastAsia" w:ascii="Times New Roman" w:hAnsi="Times New Roman" w:cs="Times New Roman"/>
          <w:color w:val="000000" w:themeColor="text1"/>
          <w:highlight w:val="none"/>
          <w:u w:val="none"/>
          <w14:textFill>
            <w14:solidFill>
              <w14:schemeClr w14:val="tx1"/>
            </w14:solidFill>
          </w14:textFill>
        </w:rPr>
        <w:t>无质量与售后服务问题</w:t>
      </w:r>
      <w:r>
        <w:rPr>
          <w:rFonts w:hint="eastAsia" w:ascii="Times New Roman" w:hAnsi="Times New Roman" w:cs="Times New Roman"/>
          <w:color w:val="000000" w:themeColor="text1"/>
          <w:highlight w:val="none"/>
          <w:u w:val="none"/>
          <w:lang w:eastAsia="zh-CN"/>
          <w14:textFill>
            <w14:solidFill>
              <w14:schemeClr w14:val="tx1"/>
            </w14:solidFill>
          </w14:textFill>
        </w:rPr>
        <w:t>，</w:t>
      </w:r>
      <w:r>
        <w:rPr>
          <w:rFonts w:hint="eastAsia" w:cs="Times New Roman"/>
          <w:color w:val="000000" w:themeColor="text1"/>
          <w:highlight w:val="none"/>
          <w:u w:val="none"/>
          <w:lang w:val="en-US" w:eastAsia="zh-CN"/>
          <w14:textFill>
            <w14:solidFill>
              <w14:schemeClr w14:val="tx1"/>
            </w14:solidFill>
          </w14:textFill>
        </w:rPr>
        <w:t>7个工作日内一次性无息退还质量保证金</w:t>
      </w:r>
      <w:r>
        <w:rPr>
          <w:rFonts w:hint="eastAsia" w:ascii="Times New Roman" w:hAnsi="Times New Roman" w:cs="Times New Roman"/>
          <w:color w:val="000000" w:themeColor="text1"/>
          <w:highlight w:val="none"/>
          <w:u w:val="none"/>
          <w:lang w:eastAsia="zh-CN"/>
          <w14:textFill>
            <w14:solidFill>
              <w14:schemeClr w14:val="tx1"/>
            </w14:solidFill>
          </w14:textFill>
        </w:rPr>
        <w:t>。</w:t>
      </w:r>
    </w:p>
    <w:p>
      <w:pPr>
        <w:autoSpaceDE w:val="0"/>
        <w:autoSpaceDN w:val="0"/>
        <w:snapToGrid w:val="0"/>
        <w:spacing w:line="454" w:lineRule="atLeas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3、交货地点</w:t>
      </w:r>
    </w:p>
    <w:p>
      <w:pPr>
        <w:autoSpaceDE w:val="0"/>
        <w:autoSpaceDN w:val="0"/>
        <w:snapToGrid w:val="0"/>
        <w:spacing w:line="454" w:lineRule="atLeas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3.1.交货地点：按采购人要求。</w:t>
      </w:r>
    </w:p>
    <w:p>
      <w:pPr>
        <w:autoSpaceDE w:val="0"/>
        <w:autoSpaceDN w:val="0"/>
        <w:snapToGrid w:val="0"/>
        <w:spacing w:line="454" w:lineRule="atLeas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3.2.质量标准：符合我国国家有关技术规范要求和技术标准。</w:t>
      </w:r>
    </w:p>
    <w:p>
      <w:pPr>
        <w:autoSpaceDE w:val="0"/>
        <w:autoSpaceDN w:val="0"/>
        <w:snapToGrid w:val="0"/>
        <w:spacing w:line="454" w:lineRule="atLeas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3.3.送货</w:t>
      </w:r>
      <w:r>
        <w:rPr>
          <w:rFonts w:hint="eastAsia"/>
          <w:color w:val="000000" w:themeColor="text1"/>
          <w:highlight w:val="none"/>
          <w14:textFill>
            <w14:solidFill>
              <w14:schemeClr w14:val="tx1"/>
            </w14:solidFill>
          </w14:textFill>
        </w:rPr>
        <w:t>及安装</w:t>
      </w:r>
      <w:r>
        <w:rPr>
          <w:color w:val="000000" w:themeColor="text1"/>
          <w:highlight w:val="none"/>
          <w14:textFill>
            <w14:solidFill>
              <w14:schemeClr w14:val="tx1"/>
            </w14:solidFill>
          </w14:textFill>
        </w:rPr>
        <w:t>过程中发生的费用由中标供应商负责。</w:t>
      </w:r>
    </w:p>
    <w:p>
      <w:pPr>
        <w:autoSpaceDE w:val="0"/>
        <w:autoSpaceDN w:val="0"/>
        <w:snapToGrid w:val="0"/>
        <w:spacing w:line="454" w:lineRule="atLeast"/>
        <w:rPr>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3.4投标方应在投标文件中提供其安装调试过程中使用单位需配合的内容。</w:t>
      </w:r>
    </w:p>
    <w:p>
      <w:pPr>
        <w:autoSpaceDE w:val="0"/>
        <w:autoSpaceDN w:val="0"/>
        <w:snapToGrid w:val="0"/>
        <w:spacing w:line="454" w:lineRule="atLeas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4．完工期</w:t>
      </w:r>
    </w:p>
    <w:p>
      <w:pPr>
        <w:widowControl/>
        <w:autoSpaceDE w:val="0"/>
        <w:autoSpaceDN w:val="0"/>
        <w:adjustRightInd w:val="0"/>
        <w:snapToGrid w:val="0"/>
        <w:spacing w:line="460" w:lineRule="exact"/>
        <w:ind w:firstLine="440" w:firstLineChars="200"/>
        <w:textAlignment w:val="bottom"/>
        <w:rPr>
          <w:rFonts w:hint="eastAsia" w:ascii="宋体" w:hAnsi="宋体"/>
          <w:b/>
          <w:color w:val="000000" w:themeColor="text1"/>
          <w:sz w:val="22"/>
          <w:szCs w:val="22"/>
          <w:highlight w:val="none"/>
          <w:u w:val="single"/>
          <w14:textFill>
            <w14:solidFill>
              <w14:schemeClr w14:val="tx1"/>
            </w14:solidFill>
          </w14:textFill>
        </w:rPr>
      </w:pPr>
      <w:r>
        <w:rPr>
          <w:rFonts w:hint="eastAsia"/>
          <w:color w:val="000000" w:themeColor="text1"/>
          <w:sz w:val="22"/>
          <w:szCs w:val="22"/>
          <w:highlight w:val="none"/>
          <w14:textFill>
            <w14:solidFill>
              <w14:schemeClr w14:val="tx1"/>
            </w14:solidFill>
          </w14:textFill>
        </w:rPr>
        <w:t>▲</w:t>
      </w:r>
      <w:r>
        <w:rPr>
          <w:rFonts w:hint="eastAsia" w:ascii="宋体" w:hAnsi="宋体"/>
          <w:b/>
          <w:color w:val="000000" w:themeColor="text1"/>
          <w:sz w:val="22"/>
          <w:szCs w:val="22"/>
          <w:highlight w:val="none"/>
          <w:u w:val="single"/>
          <w14:textFill>
            <w14:solidFill>
              <w14:schemeClr w14:val="tx1"/>
            </w14:solidFill>
          </w14:textFill>
        </w:rPr>
        <w:t>完工期：</w:t>
      </w:r>
      <w:r>
        <w:rPr>
          <w:rFonts w:hint="eastAsia" w:ascii="宋体" w:hAnsi="宋体"/>
          <w:b/>
          <w:color w:val="000000" w:themeColor="text1"/>
          <w:sz w:val="22"/>
          <w:szCs w:val="22"/>
          <w:highlight w:val="none"/>
          <w:u w:val="single"/>
          <w:lang w:val="en-US" w:eastAsia="zh-CN"/>
          <w14:textFill>
            <w14:solidFill>
              <w14:schemeClr w14:val="tx1"/>
            </w14:solidFill>
          </w14:textFill>
        </w:rPr>
        <w:t>接采购人通知后</w:t>
      </w:r>
      <w:r>
        <w:rPr>
          <w:rFonts w:hint="eastAsia" w:ascii="宋体" w:hAnsi="宋体"/>
          <w:b/>
          <w:color w:val="000000" w:themeColor="text1"/>
          <w:sz w:val="22"/>
          <w:szCs w:val="22"/>
          <w:highlight w:val="none"/>
          <w:u w:val="single"/>
          <w14:textFill>
            <w14:solidFill>
              <w14:schemeClr w14:val="tx1"/>
            </w14:solidFill>
          </w14:textFill>
        </w:rPr>
        <w:t>最长不得超过</w:t>
      </w:r>
      <w:r>
        <w:rPr>
          <w:rFonts w:hint="eastAsia" w:ascii="宋体" w:hAnsi="宋体"/>
          <w:b/>
          <w:color w:val="000000" w:themeColor="text1"/>
          <w:sz w:val="22"/>
          <w:szCs w:val="22"/>
          <w:highlight w:val="none"/>
          <w:u w:val="single"/>
          <w:lang w:val="en-US" w:eastAsia="zh-CN"/>
          <w14:textFill>
            <w14:solidFill>
              <w14:schemeClr w14:val="tx1"/>
            </w14:solidFill>
          </w14:textFill>
        </w:rPr>
        <w:t>45</w:t>
      </w:r>
      <w:r>
        <w:rPr>
          <w:rFonts w:hint="eastAsia" w:ascii="宋体" w:hAnsi="宋体"/>
          <w:b/>
          <w:color w:val="000000" w:themeColor="text1"/>
          <w:sz w:val="22"/>
          <w:szCs w:val="22"/>
          <w:highlight w:val="none"/>
          <w:u w:val="single"/>
          <w14:textFill>
            <w14:solidFill>
              <w14:schemeClr w14:val="tx1"/>
            </w14:solidFill>
          </w14:textFill>
        </w:rPr>
        <w:t>日历天；</w:t>
      </w:r>
    </w:p>
    <w:p>
      <w:pPr>
        <w:widowControl/>
        <w:autoSpaceDE w:val="0"/>
        <w:autoSpaceDN w:val="0"/>
        <w:adjustRightInd w:val="0"/>
        <w:snapToGrid w:val="0"/>
        <w:spacing w:line="460" w:lineRule="exact"/>
        <w:ind w:firstLine="442" w:firstLineChars="200"/>
        <w:textAlignment w:val="bottom"/>
        <w:rPr>
          <w:rFonts w:hint="eastAsia" w:ascii="宋体" w:hAnsi="宋体"/>
          <w:color w:val="000000" w:themeColor="text1"/>
          <w:sz w:val="22"/>
          <w:szCs w:val="22"/>
          <w:highlight w:val="none"/>
          <w14:textFill>
            <w14:solidFill>
              <w14:schemeClr w14:val="tx1"/>
            </w14:solidFill>
          </w14:textFill>
        </w:rPr>
      </w:pPr>
      <w:r>
        <w:rPr>
          <w:rFonts w:hint="eastAsia" w:ascii="宋体" w:hAnsi="宋体"/>
          <w:b/>
          <w:color w:val="000000" w:themeColor="text1"/>
          <w:sz w:val="22"/>
          <w:szCs w:val="22"/>
          <w:highlight w:val="none"/>
          <w:u w:val="single"/>
          <w14:textFill>
            <w14:solidFill>
              <w14:schemeClr w14:val="tx1"/>
            </w14:solidFill>
          </w14:textFill>
        </w:rPr>
        <w:t>交货地点：按采购人指定地点交货。</w:t>
      </w:r>
    </w:p>
    <w:p>
      <w:pPr>
        <w:pStyle w:val="51"/>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5、培训计划</w:t>
      </w:r>
    </w:p>
    <w:p>
      <w:pPr>
        <w:pStyle w:val="51"/>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5.1．中标供应商有义务对采购人采购设备的正常使用和维护提供必要的培训。</w:t>
      </w:r>
    </w:p>
    <w:p>
      <w:pPr>
        <w:pStyle w:val="51"/>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5.2．培训的内容包括主要设备和软件的安装、使用、配置管理、性能优化以及硬件基本维护知识。</w:t>
      </w:r>
    </w:p>
    <w:p>
      <w:pPr>
        <w:pStyle w:val="51"/>
        <w:ind w:firstLine="440" w:firstLineChars="200"/>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5.3.旨在提供更好的其他方式培训。</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sz w:val="22"/>
          <w:szCs w:val="22"/>
          <w:highlight w:val="none"/>
          <w14:textFill>
            <w14:solidFill>
              <w14:schemeClr w14:val="tx1"/>
            </w14:solidFill>
          </w14:textFill>
        </w:rPr>
      </w:pPr>
      <w:r>
        <w:rPr>
          <w:rFonts w:hint="eastAsia" w:ascii="宋体" w:eastAsia="宋体"/>
          <w:b w:val="0"/>
          <w:color w:val="000000" w:themeColor="text1"/>
          <w:sz w:val="22"/>
          <w:szCs w:val="22"/>
          <w:highlight w:val="none"/>
          <w:lang w:val="en-US" w:eastAsia="zh-CN"/>
          <w14:textFill>
            <w14:solidFill>
              <w14:schemeClr w14:val="tx1"/>
            </w14:solidFill>
          </w14:textFill>
        </w:rPr>
        <w:t>6</w:t>
      </w:r>
      <w:r>
        <w:rPr>
          <w:rFonts w:hint="eastAsia" w:ascii="宋体" w:eastAsia="宋体"/>
          <w:b w:val="0"/>
          <w:color w:val="000000" w:themeColor="text1"/>
          <w:sz w:val="22"/>
          <w:szCs w:val="22"/>
          <w:highlight w:val="none"/>
          <w14:textFill>
            <w14:solidFill>
              <w14:schemeClr w14:val="tx1"/>
            </w14:solidFill>
          </w14:textFill>
        </w:rPr>
        <w:t>、随机资料：</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每个产品附中文用户使用手册1份，维保卡。</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lang w:val="en-US" w:eastAsia="zh-CN"/>
          <w14:textFill>
            <w14:solidFill>
              <w14:schemeClr w14:val="tx1"/>
            </w14:solidFill>
          </w14:textFill>
        </w:rPr>
        <w:t>7</w:t>
      </w:r>
      <w:r>
        <w:rPr>
          <w:rFonts w:hint="eastAsia" w:ascii="宋体" w:eastAsia="宋体"/>
          <w:b w:val="0"/>
          <w:color w:val="000000" w:themeColor="text1"/>
          <w:highlight w:val="none"/>
          <w14:textFill>
            <w14:solidFill>
              <w14:schemeClr w14:val="tx1"/>
            </w14:solidFill>
          </w14:textFill>
        </w:rPr>
        <w:t>、安装调试</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a)安装地点：按采购单位要求。</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b)安装标准：符合我国国家有关技术规范要求和技术标准。</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c)安装过程中发生的费用由中标供应商自行负责。</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d)投标方应在投标文件中提供其安装调试过程中使用单位需配合的内容。</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lang w:val="en-US" w:eastAsia="zh-CN"/>
          <w14:textFill>
            <w14:solidFill>
              <w14:schemeClr w14:val="tx1"/>
            </w14:solidFill>
          </w14:textFill>
        </w:rPr>
        <w:t>8</w:t>
      </w:r>
      <w:r>
        <w:rPr>
          <w:rFonts w:hint="eastAsia" w:ascii="宋体" w:eastAsia="宋体"/>
          <w:b w:val="0"/>
          <w:color w:val="000000" w:themeColor="text1"/>
          <w:highlight w:val="none"/>
          <w14:textFill>
            <w14:solidFill>
              <w14:schemeClr w14:val="tx1"/>
            </w14:solidFill>
          </w14:textFill>
        </w:rPr>
        <w:t>、验收</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lang w:val="en-US" w:eastAsia="zh-CN"/>
          <w14:textFill>
            <w14:solidFill>
              <w14:schemeClr w14:val="tx1"/>
            </w14:solidFill>
          </w14:textFill>
        </w:rPr>
        <w:t xml:space="preserve">8.1 </w:t>
      </w:r>
      <w:r>
        <w:rPr>
          <w:rFonts w:hint="eastAsia" w:ascii="宋体" w:eastAsia="宋体"/>
          <w:b w:val="0"/>
          <w:color w:val="000000" w:themeColor="text1"/>
          <w:highlight w:val="none"/>
          <w14:textFill>
            <w14:solidFill>
              <w14:schemeClr w14:val="tx1"/>
            </w14:solidFill>
          </w14:textFill>
        </w:rPr>
        <w:t>中标供应商须提供符合招标文件和国家相关质量标准的全新合格货物。如发生所供货物与现行国家政策法规、合同约定不符或未按招标文件、投标文件执行以及现场提供的产品数量、规格等不符，则验收不合格，采购人将有权拒收、退货、解除合同，或者经采购人同意由中标供应商予以免费更换，由此造成的损失由中标供应商自行承担。</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lang w:val="en-US" w:eastAsia="zh-CN"/>
          <w14:textFill>
            <w14:solidFill>
              <w14:schemeClr w14:val="tx1"/>
            </w14:solidFill>
          </w14:textFill>
        </w:rPr>
        <w:t xml:space="preserve">8.2 </w:t>
      </w:r>
      <w:r>
        <w:rPr>
          <w:rFonts w:hint="eastAsia" w:ascii="宋体" w:eastAsia="宋体"/>
          <w:b w:val="0"/>
          <w:color w:val="000000" w:themeColor="text1"/>
          <w:highlight w:val="none"/>
          <w14:textFill>
            <w14:solidFill>
              <w14:schemeClr w14:val="tx1"/>
            </w14:solidFill>
          </w14:textFill>
        </w:rPr>
        <w:t>以上条款因素导致工期延误的，采购人有权扣罚全部履约保证金，履约保证金不足以弥补采购人损失的，采购人有权向供应商依法索赔。</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lang w:eastAsia="zh-CN"/>
          <w14:textFill>
            <w14:solidFill>
              <w14:schemeClr w14:val="tx1"/>
            </w14:solidFill>
          </w14:textFill>
        </w:rPr>
        <w:t>四</w:t>
      </w:r>
      <w:r>
        <w:rPr>
          <w:rFonts w:hint="eastAsia" w:ascii="宋体" w:eastAsia="宋体"/>
          <w:b w:val="0"/>
          <w:color w:val="000000" w:themeColor="text1"/>
          <w:highlight w:val="none"/>
          <w14:textFill>
            <w14:solidFill>
              <w14:schemeClr w14:val="tx1"/>
            </w14:solidFill>
          </w14:textFill>
        </w:rPr>
        <w:t>、工作范围：</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根据招标文件，各供应商须按国家有关标准及规范完成下列工作：</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1.提供完整成套的设备</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2.产品及相关附件的提供、运输、装卸、就位、安装、调试、检验、通过验收</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3.完成各项调试、检验、测试工作，并在采购人的配合下通过的验收提供各种数据资料直至通过验收。包括所涉及的配置和调试、维护。</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4.对最终使用单位的操作人员及维修人员进行技术培训</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5.质保期内系统的维保及维修</w:t>
      </w:r>
    </w:p>
    <w:p>
      <w:pPr>
        <w:widowControl/>
        <w:autoSpaceDE w:val="0"/>
        <w:autoSpaceDN w:val="0"/>
        <w:adjustRightInd w:val="0"/>
        <w:snapToGrid w:val="0"/>
        <w:spacing w:line="360" w:lineRule="auto"/>
        <w:ind w:firstLine="440" w:firstLineChars="200"/>
        <w:textAlignment w:val="bottom"/>
        <w:rPr>
          <w:rFonts w:hint="eastAsia" w:ascii="宋体" w:eastAsia="宋体"/>
          <w:b w:val="0"/>
          <w:color w:val="000000" w:themeColor="text1"/>
          <w:highlight w:val="none"/>
          <w14:textFill>
            <w14:solidFill>
              <w14:schemeClr w14:val="tx1"/>
            </w14:solidFill>
          </w14:textFill>
        </w:rPr>
      </w:pPr>
      <w:r>
        <w:rPr>
          <w:rFonts w:hint="eastAsia" w:ascii="宋体" w:eastAsia="宋体"/>
          <w:b w:val="0"/>
          <w:color w:val="000000" w:themeColor="text1"/>
          <w:highlight w:val="none"/>
          <w14:textFill>
            <w14:solidFill>
              <w14:schemeClr w14:val="tx1"/>
            </w14:solidFill>
          </w14:textFill>
        </w:rPr>
        <w:t>6.售后服务的措施及承诺。</w:t>
      </w:r>
    </w:p>
    <w:p>
      <w:pPr>
        <w:spacing w:line="360" w:lineRule="auto"/>
        <w:ind w:firstLine="440" w:firstLineChars="200"/>
        <w:rPr>
          <w:rFonts w:hint="eastAsia" w:ascii="宋体" w:eastAsia="宋体"/>
          <w:b w:val="0"/>
          <w:color w:val="000000" w:themeColor="text1"/>
          <w:highlight w:val="none"/>
          <w14:textFill>
            <w14:solidFill>
              <w14:schemeClr w14:val="tx1"/>
            </w14:solidFill>
          </w14:textFill>
        </w:rPr>
        <w:sectPr>
          <w:footerReference r:id="rId8" w:type="default"/>
          <w:pgSz w:w="11907" w:h="16840"/>
          <w:pgMar w:top="1134" w:right="1021" w:bottom="1134" w:left="1021" w:header="720" w:footer="720" w:gutter="0"/>
          <w:cols w:space="720" w:num="1"/>
          <w:titlePg/>
          <w:docGrid w:linePitch="286" w:charSpace="-3831"/>
        </w:sectPr>
      </w:pPr>
      <w:r>
        <w:rPr>
          <w:rFonts w:hint="eastAsia" w:ascii="宋体" w:eastAsia="宋体"/>
          <w:b w:val="0"/>
          <w:color w:val="000000" w:themeColor="text1"/>
          <w:highlight w:val="none"/>
          <w14:textFill>
            <w14:solidFill>
              <w14:schemeClr w14:val="tx1"/>
            </w14:solidFill>
          </w14:textFill>
        </w:rPr>
        <w:t>以上工作内容的所有费用均包含在投标总价中，今后价格不做调整，业主要求或设计更改调整除外。最终价格按实际情况结算。</w:t>
      </w:r>
    </w:p>
    <w:p>
      <w:pPr>
        <w:pStyle w:val="39"/>
        <w:rPr>
          <w:rFonts w:ascii="宋体" w:hAnsi="宋体" w:cs="宋体"/>
          <w:color w:val="000000" w:themeColor="text1"/>
          <w:highlight w:val="none"/>
          <w:lang w:val="zh-CN"/>
          <w14:textFill>
            <w14:solidFill>
              <w14:schemeClr w14:val="tx1"/>
            </w14:solidFill>
          </w14:textFill>
        </w:rPr>
      </w:pPr>
      <w:r>
        <w:rPr>
          <w:rFonts w:hint="eastAsia" w:ascii="宋体" w:hAnsi="宋体" w:cs="宋体"/>
          <w:color w:val="000000" w:themeColor="text1"/>
          <w:highlight w:val="none"/>
          <w:lang w:val="zh-CN"/>
          <w14:textFill>
            <w14:solidFill>
              <w14:schemeClr w14:val="tx1"/>
            </w14:solidFill>
          </w14:textFill>
        </w:rPr>
        <w:t>第三部分   供应商须知</w:t>
      </w:r>
    </w:p>
    <w:p>
      <w:pPr>
        <w:pStyle w:val="6"/>
        <w:spacing w:before="0" w:after="0" w:line="460" w:lineRule="exac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一、说明</w:t>
      </w:r>
    </w:p>
    <w:p>
      <w:pPr>
        <w:adjustRightInd w:val="0"/>
        <w:spacing w:line="460" w:lineRule="exact"/>
        <w:ind w:firstLine="431" w:firstLineChars="196"/>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w:t>
      </w:r>
      <w:r>
        <w:rPr>
          <w:rFonts w:hint="eastAsia" w:ascii="宋体" w:hAnsi="宋体" w:cs="宋体"/>
          <w:b/>
          <w:color w:val="000000" w:themeColor="text1"/>
          <w:szCs w:val="22"/>
          <w:highlight w:val="none"/>
          <w:u w:val="single"/>
          <w14:textFill>
            <w14:solidFill>
              <w14:schemeClr w14:val="tx1"/>
            </w14:solidFill>
          </w14:textFill>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color w:val="000000" w:themeColor="text1"/>
          <w:szCs w:val="22"/>
          <w:highlight w:val="none"/>
          <w14:textFill>
            <w14:solidFill>
              <w14:schemeClr w14:val="tx1"/>
            </w14:solidFill>
          </w14:textFill>
        </w:rPr>
      </w:pPr>
      <w:r>
        <w:rPr>
          <w:rFonts w:hint="eastAsia"/>
          <w:b/>
          <w:color w:val="000000" w:themeColor="text1"/>
          <w:szCs w:val="22"/>
          <w:highlight w:val="none"/>
          <w:u w:val="single"/>
          <w14:textFill>
            <w14:solidFill>
              <w14:schemeClr w14:val="tx1"/>
            </w14:solidFill>
          </w14:textFill>
        </w:rPr>
        <w:t>5、采购人保留根据实际需要调整采购设备范围、数量的权利。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color w:val="000000" w:themeColor="text1"/>
          <w:szCs w:val="22"/>
          <w:highlight w:val="none"/>
          <w14:textFill>
            <w14:solidFill>
              <w14:schemeClr w14:val="tx1"/>
            </w14:solidFill>
          </w14:textFill>
        </w:rPr>
      </w:pPr>
      <w:r>
        <w:rPr>
          <w:rFonts w:hint="eastAsia"/>
          <w:b/>
          <w:color w:val="000000" w:themeColor="text1"/>
          <w:szCs w:val="22"/>
          <w:highlight w:val="none"/>
          <w14:textFill>
            <w14:solidFill>
              <w14:schemeClr w14:val="tx1"/>
            </w14:solidFill>
          </w14:textFill>
        </w:rPr>
        <w:t>6、</w:t>
      </w:r>
      <w:r>
        <w:rPr>
          <w:rFonts w:hint="eastAsia"/>
          <w:b/>
          <w:color w:val="000000" w:themeColor="text1"/>
          <w:szCs w:val="22"/>
          <w:highlight w:val="none"/>
          <w:u w:val="single"/>
          <w14:textFill>
            <w14:solidFill>
              <w14:schemeClr w14:val="tx1"/>
            </w14:solidFill>
          </w14:textFill>
        </w:rPr>
        <w:t>本项目采用包干方式，项目实施过程中各项单价不予调整。</w:t>
      </w:r>
      <w:r>
        <w:rPr>
          <w:rFonts w:hint="eastAsia"/>
          <w:b/>
          <w:color w:val="000000" w:themeColor="text1"/>
          <w:szCs w:val="22"/>
          <w:highlight w:val="none"/>
          <w14:textFill>
            <w14:solidFill>
              <w14:schemeClr w14:val="tx1"/>
            </w14:solidFill>
          </w14:textFill>
        </w:rPr>
        <w:t>供应商须自行现场勘察，以求得准确的报价依据。供应商须自行考虑投标报价的风险。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7</w:t>
      </w:r>
      <w:r>
        <w:rPr>
          <w:rFonts w:hint="eastAsia" w:ascii="宋体" w:hAnsi="宋体" w:cs="宋体"/>
          <w:color w:val="000000" w:themeColor="text1"/>
          <w:szCs w:val="22"/>
          <w:highlight w:val="none"/>
          <w:lang w:val="zh-CN"/>
          <w14:textFill>
            <w14:solidFill>
              <w14:schemeClr w14:val="tx1"/>
            </w14:solidFill>
          </w14:textFill>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8"/>
        <w:adjustRightInd w:val="0"/>
        <w:snapToGrid w:val="0"/>
        <w:spacing w:line="460" w:lineRule="exact"/>
        <w:ind w:firstLine="442"/>
        <w:rPr>
          <w:rFonts w:ascii="宋体" w:hAnsi="宋体" w:cs="宋体"/>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8、本项目采购预算（最高限价）为</w:t>
      </w:r>
      <w:r>
        <w:rPr>
          <w:rFonts w:hint="eastAsia" w:ascii="宋体" w:hAnsi="宋体" w:cs="宋体"/>
          <w:b/>
          <w:bCs/>
          <w:color w:val="000000" w:themeColor="text1"/>
          <w:sz w:val="24"/>
          <w:szCs w:val="28"/>
          <w:highlight w:val="none"/>
          <w:u w:val="single"/>
          <w:lang w:val="en-US" w:eastAsia="zh-CN"/>
          <w14:textFill>
            <w14:solidFill>
              <w14:schemeClr w14:val="tx1"/>
            </w14:solidFill>
          </w14:textFill>
        </w:rPr>
        <w:t>200</w:t>
      </w:r>
      <w:r>
        <w:rPr>
          <w:rFonts w:hint="eastAsia" w:ascii="宋体" w:hAnsi="宋体" w:cs="宋体"/>
          <w:b/>
          <w:color w:val="000000" w:themeColor="text1"/>
          <w:sz w:val="22"/>
          <w:szCs w:val="22"/>
          <w:highlight w:val="none"/>
          <w14:textFill>
            <w14:solidFill>
              <w14:schemeClr w14:val="tx1"/>
            </w14:solidFill>
          </w14:textFill>
        </w:rPr>
        <w:t>万元人民币；供应商投标报价超出该采购最高限价的，该供应商按无效投标处理。</w:t>
      </w:r>
      <w:r>
        <w:rPr>
          <w:rFonts w:hint="eastAsia" w:ascii="宋体" w:hAnsi="宋体" w:cs="宋体"/>
          <w:color w:val="000000" w:themeColor="text1"/>
          <w:sz w:val="22"/>
          <w:szCs w:val="22"/>
          <w:highlight w:val="none"/>
          <w14:textFill>
            <w14:solidFill>
              <w14:schemeClr w14:val="tx1"/>
            </w14:solidFill>
          </w14:textFill>
        </w:rPr>
        <w:t>▲</w:t>
      </w:r>
    </w:p>
    <w:p>
      <w:pPr>
        <w:widowControl/>
        <w:snapToGrid w:val="0"/>
        <w:spacing w:line="460" w:lineRule="exact"/>
        <w:ind w:firstLine="420" w:firstLineChars="190"/>
        <w:jc w:val="left"/>
        <w:rPr>
          <w:rFonts w:ascii="宋体" w:hAnsi="宋体" w:cs="宋体"/>
          <w:b/>
          <w:color w:val="000000" w:themeColor="text1"/>
          <w:szCs w:val="22"/>
          <w:highlight w:val="none"/>
          <w:u w:val="single"/>
          <w14:textFill>
            <w14:solidFill>
              <w14:schemeClr w14:val="tx1"/>
            </w14:solidFill>
          </w14:textFill>
        </w:rPr>
      </w:pPr>
      <w:r>
        <w:rPr>
          <w:rFonts w:hint="eastAsia" w:ascii="宋体" w:hAnsi="宋体" w:cs="宋体"/>
          <w:b/>
          <w:color w:val="000000" w:themeColor="text1"/>
          <w:szCs w:val="22"/>
          <w:highlight w:val="none"/>
          <w:u w:val="single"/>
          <w14:textFill>
            <w14:solidFill>
              <w14:schemeClr w14:val="tx1"/>
            </w14:solidFill>
          </w14:textFill>
        </w:rPr>
        <w:t>9、供应商企业不是独立法人的，按浙财采监[2013]24号文件执行。</w:t>
      </w:r>
    </w:p>
    <w:p>
      <w:pPr>
        <w:pStyle w:val="8"/>
        <w:adjustRightInd w:val="0"/>
        <w:snapToGrid w:val="0"/>
        <w:spacing w:line="460" w:lineRule="exact"/>
        <w:ind w:firstLine="442"/>
        <w:rPr>
          <w:rFonts w:ascii="宋体" w:hAnsi="宋体" w:cs="宋体"/>
          <w:b/>
          <w:color w:val="000000" w:themeColor="text1"/>
          <w:sz w:val="22"/>
          <w:szCs w:val="22"/>
          <w:highlight w:val="none"/>
          <w:u w:val="single"/>
          <w14:textFill>
            <w14:solidFill>
              <w14:schemeClr w14:val="tx1"/>
            </w14:solidFill>
          </w14:textFill>
        </w:rPr>
      </w:pPr>
      <w:r>
        <w:rPr>
          <w:rFonts w:hint="eastAsia" w:ascii="宋体" w:hAnsi="宋体" w:cs="宋体"/>
          <w:b/>
          <w:color w:val="000000" w:themeColor="text1"/>
          <w:sz w:val="22"/>
          <w:szCs w:val="22"/>
          <w:highlight w:val="none"/>
          <w:u w:val="single"/>
          <w14:textFill>
            <w14:solidFill>
              <w14:schemeClr w14:val="tx1"/>
            </w14:solidFill>
          </w14:textFill>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color w:val="000000" w:themeColor="text1"/>
          <w:szCs w:val="22"/>
          <w:highlight w:val="none"/>
          <w:lang w:val="zh-CN"/>
          <w14:textFill>
            <w14:solidFill>
              <w14:schemeClr w14:val="tx1"/>
            </w14:solidFill>
          </w14:textFill>
        </w:rPr>
      </w:pPr>
      <w:r>
        <w:rPr>
          <w:rFonts w:hint="eastAsia" w:ascii="宋体" w:hAnsi="宋体" w:cs="宋体"/>
          <w:b/>
          <w:color w:val="000000" w:themeColor="text1"/>
          <w:szCs w:val="22"/>
          <w:highlight w:val="none"/>
          <w:lang w:val="zh-CN"/>
          <w14:textFill>
            <w14:solidFill>
              <w14:schemeClr w14:val="tx1"/>
            </w14:solidFill>
          </w14:textFill>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color w:val="000000" w:themeColor="text1"/>
          <w:szCs w:val="22"/>
          <w:highlight w:val="none"/>
          <w:lang w:val="zh-CN"/>
          <w14:textFill>
            <w14:solidFill>
              <w14:schemeClr w14:val="tx1"/>
            </w14:solidFill>
          </w14:textFill>
        </w:rPr>
      </w:pPr>
      <w:r>
        <w:rPr>
          <w:rFonts w:hint="eastAsia" w:ascii="宋体" w:hAnsi="宋体" w:cs="宋体"/>
          <w:b/>
          <w:color w:val="000000" w:themeColor="text1"/>
          <w:szCs w:val="22"/>
          <w:highlight w:val="none"/>
          <w:lang w:val="zh-CN"/>
          <w14:textFill>
            <w14:solidFill>
              <w14:schemeClr w14:val="tx1"/>
            </w14:solidFill>
          </w14:textFill>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color w:val="000000" w:themeColor="text1"/>
          <w:szCs w:val="22"/>
          <w:highlight w:val="none"/>
          <w:u w:val="singl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12、本次招标采用资格后审，供应商只需在网上下载招标文件，不接受现场报名。为保证招标工作顺利进行，供应商须确保投标保证金</w:t>
      </w:r>
      <w:r>
        <w:rPr>
          <w:rFonts w:hint="eastAsia" w:ascii="宋体" w:hAnsi="宋体" w:cs="宋体"/>
          <w:b/>
          <w:color w:val="000000" w:themeColor="text1"/>
          <w:szCs w:val="22"/>
          <w:highlight w:val="none"/>
          <w:u w:val="single"/>
          <w14:textFill>
            <w14:solidFill>
              <w14:schemeClr w14:val="tx1"/>
            </w14:solidFill>
          </w14:textFill>
        </w:rPr>
        <w:t>：</w:t>
      </w:r>
      <w:r>
        <w:rPr>
          <w:rFonts w:hint="eastAsia" w:ascii="宋体" w:hAnsi="宋体" w:cs="宋体"/>
          <w:b/>
          <w:color w:val="000000" w:themeColor="text1"/>
          <w:szCs w:val="22"/>
          <w:highlight w:val="none"/>
          <w:u w:val="single"/>
          <w:lang w:eastAsia="zh-CN"/>
          <w14:textFill>
            <w14:solidFill>
              <w14:schemeClr w14:val="tx1"/>
            </w14:solidFill>
          </w14:textFill>
        </w:rPr>
        <w:t>202</w:t>
      </w:r>
      <w:r>
        <w:rPr>
          <w:rFonts w:hint="eastAsia" w:ascii="宋体" w:hAnsi="宋体" w:cs="宋体"/>
          <w:b/>
          <w:color w:val="000000" w:themeColor="text1"/>
          <w:szCs w:val="22"/>
          <w:highlight w:val="none"/>
          <w:u w:val="single"/>
          <w:lang w:val="en-US" w:eastAsia="zh-CN"/>
          <w14:textFill>
            <w14:solidFill>
              <w14:schemeClr w14:val="tx1"/>
            </w14:solidFill>
          </w14:textFill>
        </w:rPr>
        <w:t>1</w:t>
      </w:r>
      <w:r>
        <w:rPr>
          <w:rFonts w:hint="eastAsia" w:ascii="宋体" w:hAnsi="宋体" w:cs="宋体"/>
          <w:b/>
          <w:color w:val="000000" w:themeColor="text1"/>
          <w:szCs w:val="22"/>
          <w:highlight w:val="none"/>
          <w:u w:val="single"/>
          <w:lang w:eastAsia="zh-CN"/>
          <w14:textFill>
            <w14:solidFill>
              <w14:schemeClr w14:val="tx1"/>
            </w14:solidFill>
          </w14:textFill>
        </w:rPr>
        <w:t xml:space="preserve"> 年</w:t>
      </w:r>
      <w:r>
        <w:rPr>
          <w:rFonts w:hint="eastAsia" w:ascii="宋体" w:hAnsi="宋体" w:cs="宋体"/>
          <w:b/>
          <w:color w:val="000000" w:themeColor="text1"/>
          <w:szCs w:val="22"/>
          <w:highlight w:val="none"/>
          <w:u w:val="single"/>
          <w:lang w:val="en-US" w:eastAsia="zh-CN"/>
          <w14:textFill>
            <w14:solidFill>
              <w14:schemeClr w14:val="tx1"/>
            </w14:solidFill>
          </w14:textFill>
        </w:rPr>
        <w:t xml:space="preserve"> 4</w:t>
      </w:r>
      <w:r>
        <w:rPr>
          <w:rFonts w:hint="eastAsia" w:ascii="宋体" w:hAnsi="宋体" w:cs="宋体"/>
          <w:b/>
          <w:color w:val="000000" w:themeColor="text1"/>
          <w:szCs w:val="22"/>
          <w:highlight w:val="none"/>
          <w:u w:val="single"/>
          <w:lang w:eastAsia="zh-CN"/>
          <w14:textFill>
            <w14:solidFill>
              <w14:schemeClr w14:val="tx1"/>
            </w14:solidFill>
          </w14:textFill>
        </w:rPr>
        <w:t xml:space="preserve"> 月</w:t>
      </w:r>
      <w:r>
        <w:rPr>
          <w:rFonts w:hint="eastAsia" w:ascii="宋体" w:hAnsi="宋体" w:cs="宋体"/>
          <w:b/>
          <w:color w:val="000000" w:themeColor="text1"/>
          <w:szCs w:val="22"/>
          <w:highlight w:val="none"/>
          <w:u w:val="single"/>
          <w:lang w:val="en-US" w:eastAsia="zh-CN"/>
          <w14:textFill>
            <w14:solidFill>
              <w14:schemeClr w14:val="tx1"/>
            </w14:solidFill>
          </w14:textFill>
        </w:rPr>
        <w:t xml:space="preserve"> 13</w:t>
      </w:r>
      <w:r>
        <w:rPr>
          <w:rFonts w:hint="eastAsia" w:ascii="宋体" w:hAnsi="宋体" w:cs="宋体"/>
          <w:b/>
          <w:color w:val="000000" w:themeColor="text1"/>
          <w:szCs w:val="22"/>
          <w:highlight w:val="none"/>
          <w:u w:val="single"/>
          <w:lang w:eastAsia="zh-CN"/>
          <w14:textFill>
            <w14:solidFill>
              <w14:schemeClr w14:val="tx1"/>
            </w14:solidFill>
          </w14:textFill>
        </w:rPr>
        <w:t xml:space="preserve"> 日 上午 09：30</w:t>
      </w:r>
      <w:r>
        <w:rPr>
          <w:rFonts w:hint="eastAsia" w:ascii="宋体" w:hAnsi="宋体" w:cs="宋体"/>
          <w:b/>
          <w:color w:val="000000" w:themeColor="text1"/>
          <w:szCs w:val="22"/>
          <w:highlight w:val="none"/>
          <w:u w:val="single"/>
          <w14:textFill>
            <w14:solidFill>
              <w14:schemeClr w14:val="tx1"/>
            </w14:solidFill>
          </w14:textFill>
        </w:rPr>
        <w:t>到</w:t>
      </w:r>
      <w:r>
        <w:rPr>
          <w:rFonts w:hint="eastAsia" w:ascii="宋体" w:hAnsi="宋体" w:cs="宋体"/>
          <w:b/>
          <w:color w:val="000000" w:themeColor="text1"/>
          <w:szCs w:val="22"/>
          <w:highlight w:val="none"/>
          <w14:textFill>
            <w14:solidFill>
              <w14:schemeClr w14:val="tx1"/>
            </w14:solidFill>
          </w14:textFill>
        </w:rPr>
        <w:t>平阳县公共资源交易中心账户</w:t>
      </w:r>
      <w:r>
        <w:rPr>
          <w:rFonts w:hint="eastAsia" w:ascii="宋体" w:hAnsi="宋体" w:cs="宋体"/>
          <w:b/>
          <w:color w:val="000000" w:themeColor="text1"/>
          <w:kern w:val="0"/>
          <w:szCs w:val="22"/>
          <w:highlight w:val="none"/>
          <w14:textFill>
            <w14:solidFill>
              <w14:schemeClr w14:val="tx1"/>
            </w14:solidFill>
          </w14:textFill>
        </w:rPr>
        <w:t>；</w:t>
      </w:r>
      <w:r>
        <w:rPr>
          <w:rFonts w:hint="eastAsia" w:ascii="宋体" w:hAnsi="宋体" w:cs="宋体"/>
          <w:b/>
          <w:color w:val="000000" w:themeColor="text1"/>
          <w:szCs w:val="22"/>
          <w:highlight w:val="none"/>
          <w14:textFill>
            <w14:solidFill>
              <w14:schemeClr w14:val="tx1"/>
            </w14:solidFill>
          </w14:textFill>
        </w:rPr>
        <w:t>投标保证金未按规定时间到账的，其投标将被拒绝。</w:t>
      </w:r>
    </w:p>
    <w:p>
      <w:pPr>
        <w:pStyle w:val="8"/>
        <w:adjustRightInd w:val="0"/>
        <w:snapToGrid w:val="0"/>
        <w:spacing w:line="460" w:lineRule="exact"/>
        <w:ind w:firstLine="433" w:firstLineChars="196"/>
        <w:rPr>
          <w:rFonts w:ascii="宋体" w:hAnsi="宋体" w:cs="宋体"/>
          <w:b/>
          <w:color w:val="000000" w:themeColor="text1"/>
          <w:sz w:val="22"/>
          <w:szCs w:val="22"/>
          <w:highlight w:val="none"/>
          <w:u w:val="single"/>
          <w14:textFill>
            <w14:solidFill>
              <w14:schemeClr w14:val="tx1"/>
            </w14:solidFill>
          </w14:textFill>
        </w:rPr>
      </w:pPr>
      <w:r>
        <w:rPr>
          <w:rFonts w:hint="eastAsia" w:ascii="宋体" w:hAnsi="宋体" w:cs="宋体"/>
          <w:b/>
          <w:color w:val="000000" w:themeColor="text1"/>
          <w:sz w:val="22"/>
          <w:szCs w:val="22"/>
          <w:highlight w:val="none"/>
          <w:u w:val="single"/>
          <w14:textFill>
            <w14:solidFill>
              <w14:schemeClr w14:val="tx1"/>
            </w14:solidFill>
          </w14:textFill>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color w:val="000000" w:themeColor="text1"/>
          <w:highlight w:val="none"/>
          <w:lang w:val="zh-CN"/>
          <w14:textFill>
            <w14:solidFill>
              <w14:schemeClr w14:val="tx1"/>
            </w14:solidFill>
          </w14:textFill>
        </w:rPr>
      </w:pPr>
      <w:r>
        <w:rPr>
          <w:rFonts w:hint="eastAsia" w:ascii="宋体" w:hAnsi="宋体" w:cs="宋体"/>
          <w:b/>
          <w:color w:val="000000" w:themeColor="text1"/>
          <w:szCs w:val="22"/>
          <w:highlight w:val="none"/>
          <w:lang w:val="zh-CN"/>
          <w14:textFill>
            <w14:solidFill>
              <w14:schemeClr w14:val="tx1"/>
            </w14:solidFill>
          </w14:textFill>
        </w:rPr>
        <w:t>1</w:t>
      </w:r>
      <w:r>
        <w:rPr>
          <w:rFonts w:hint="eastAsia" w:ascii="宋体" w:hAnsi="宋体" w:cs="宋体"/>
          <w:b/>
          <w:color w:val="000000" w:themeColor="text1"/>
          <w:szCs w:val="22"/>
          <w:highlight w:val="none"/>
          <w14:textFill>
            <w14:solidFill>
              <w14:schemeClr w14:val="tx1"/>
            </w14:solidFill>
          </w14:textFill>
        </w:rPr>
        <w:t>4</w:t>
      </w:r>
      <w:r>
        <w:rPr>
          <w:rFonts w:hint="eastAsia" w:ascii="宋体" w:hAnsi="宋体" w:cs="宋体"/>
          <w:b/>
          <w:color w:val="000000" w:themeColor="text1"/>
          <w:szCs w:val="22"/>
          <w:highlight w:val="none"/>
          <w:lang w:val="zh-CN"/>
          <w14:textFill>
            <w14:solidFill>
              <w14:schemeClr w14:val="tx1"/>
            </w14:solidFill>
          </w14:textFill>
        </w:rPr>
        <w:t>、</w:t>
      </w:r>
      <w:r>
        <w:rPr>
          <w:rFonts w:ascii="宋体"/>
          <w:b/>
          <w:color w:val="000000" w:themeColor="text1"/>
          <w:highlight w:val="none"/>
          <w:lang w:val="zh-CN"/>
          <w14:textFill>
            <w14:solidFill>
              <w14:schemeClr w14:val="tx1"/>
            </w14:solidFill>
          </w14:textFill>
        </w:rPr>
        <w:t>投标人信用信息查询渠道及截止时点、信用信息查询记录和证据留存的具体方式、信用信息的使用规则等</w:t>
      </w:r>
      <w:r>
        <w:rPr>
          <w:rFonts w:hint="eastAsia" w:ascii="宋体"/>
          <w:b/>
          <w:color w:val="000000" w:themeColor="text1"/>
          <w:highlight w:val="none"/>
          <w:lang w:val="zh-CN"/>
          <w14:textFill>
            <w14:solidFill>
              <w14:schemeClr w14:val="tx1"/>
            </w14:solidFill>
          </w14:textFill>
        </w:rPr>
        <w:t>：</w:t>
      </w:r>
    </w:p>
    <w:p>
      <w:pPr>
        <w:widowControl/>
        <w:snapToGrid w:val="0"/>
        <w:spacing w:line="400" w:lineRule="exact"/>
        <w:ind w:firstLine="418" w:firstLineChars="190"/>
        <w:jc w:val="left"/>
        <w:rPr>
          <w:rFonts w:ascii="宋体"/>
          <w:color w:val="000000" w:themeColor="text1"/>
          <w:highlight w:val="none"/>
          <w:lang w:val="zh-CN"/>
          <w14:textFill>
            <w14:solidFill>
              <w14:schemeClr w14:val="tx1"/>
            </w14:solidFill>
          </w14:textFill>
        </w:rPr>
      </w:pPr>
      <w:r>
        <w:rPr>
          <w:rFonts w:ascii="宋体"/>
          <w:color w:val="000000" w:themeColor="text1"/>
          <w:highlight w:val="none"/>
          <w:lang w:val="zh-CN"/>
          <w14:textFill>
            <w14:solidFill>
              <w14:schemeClr w14:val="tx1"/>
            </w14:solidFill>
          </w14:textFill>
        </w:rPr>
        <w:t>1</w:t>
      </w:r>
      <w:r>
        <w:rPr>
          <w:rFonts w:hint="eastAsia" w:ascii="宋体"/>
          <w:color w:val="000000" w:themeColor="text1"/>
          <w:highlight w:val="none"/>
          <w:lang w:val="zh-CN"/>
          <w14:textFill>
            <w14:solidFill>
              <w14:schemeClr w14:val="tx1"/>
            </w14:solidFill>
          </w14:textFill>
        </w:rPr>
        <w:t>）投标供应商</w:t>
      </w:r>
      <w:r>
        <w:rPr>
          <w:rFonts w:ascii="宋体"/>
          <w:color w:val="000000" w:themeColor="text1"/>
          <w:highlight w:val="none"/>
          <w:lang w:val="zh-CN"/>
          <w14:textFill>
            <w14:solidFill>
              <w14:schemeClr w14:val="tx1"/>
            </w14:solidFill>
          </w14:textFill>
        </w:rPr>
        <w:t>信用信息查询的查询渠道</w:t>
      </w:r>
      <w:r>
        <w:rPr>
          <w:rFonts w:hint="eastAsia" w:ascii="宋体"/>
          <w:color w:val="000000" w:themeColor="text1"/>
          <w:highlight w:val="none"/>
          <w:lang w:val="zh-CN"/>
          <w14:textFill>
            <w14:solidFill>
              <w14:schemeClr w14:val="tx1"/>
            </w14:solidFill>
          </w14:textFill>
        </w:rPr>
        <w:t>：</w:t>
      </w:r>
      <w:r>
        <w:rPr>
          <w:rFonts w:ascii="宋体"/>
          <w:color w:val="000000" w:themeColor="text1"/>
          <w:highlight w:val="none"/>
          <w:lang w:val="zh-CN"/>
          <w14:textFill>
            <w14:solidFill>
              <w14:schemeClr w14:val="tx1"/>
            </w14:solidFill>
          </w14:textFill>
        </w:rPr>
        <w:t>“信用中国”(</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Fonts w:ascii="宋体"/>
          <w:color w:val="000000" w:themeColor="text1"/>
          <w:highlight w:val="none"/>
          <w:lang w:val="zh-CN"/>
          <w14:textFill>
            <w14:solidFill>
              <w14:schemeClr w14:val="tx1"/>
            </w14:solidFill>
          </w14:textFill>
        </w:rPr>
        <w:t>www.creditchina.gov.cn</w:t>
      </w:r>
      <w:r>
        <w:rPr>
          <w:rFonts w:ascii="宋体"/>
          <w:color w:val="000000" w:themeColor="text1"/>
          <w:highlight w:val="none"/>
          <w:lang w:val="zh-CN"/>
          <w14:textFill>
            <w14:solidFill>
              <w14:schemeClr w14:val="tx1"/>
            </w14:solidFill>
          </w14:textFill>
        </w:rPr>
        <w:fldChar w:fldCharType="end"/>
      </w:r>
      <w:r>
        <w:rPr>
          <w:rFonts w:ascii="宋体"/>
          <w:color w:val="000000" w:themeColor="text1"/>
          <w:highlight w:val="none"/>
          <w:lang w:val="zh-CN"/>
          <w14:textFill>
            <w14:solidFill>
              <w14:schemeClr w14:val="tx1"/>
            </w14:solidFill>
          </w14:textFill>
        </w:rPr>
        <w:t>)</w:t>
      </w:r>
      <w:r>
        <w:rPr>
          <w:rFonts w:hint="eastAsia" w:ascii="宋体"/>
          <w:color w:val="000000" w:themeColor="text1"/>
          <w:highlight w:val="none"/>
          <w:lang w:val="zh-CN"/>
          <w14:textFill>
            <w14:solidFill>
              <w14:schemeClr w14:val="tx1"/>
            </w14:solidFill>
          </w14:textFill>
        </w:rPr>
        <w:t>；“中国政府采购网”（</w:t>
      </w:r>
      <w:r>
        <w:rPr>
          <w:rFonts w:ascii="宋体"/>
          <w:color w:val="000000" w:themeColor="text1"/>
          <w:highlight w:val="none"/>
          <w:lang w:val="zh-CN"/>
          <w14:textFill>
            <w14:solidFill>
              <w14:schemeClr w14:val="tx1"/>
            </w14:solidFill>
          </w14:textFill>
        </w:rPr>
        <w:t>http://www.ccgp.gov.cn/</w:t>
      </w:r>
      <w:r>
        <w:rPr>
          <w:rFonts w:hint="eastAsia" w:ascii="宋体"/>
          <w:color w:val="000000" w:themeColor="text1"/>
          <w:highlight w:val="none"/>
          <w:lang w:val="zh-CN"/>
          <w14:textFill>
            <w14:solidFill>
              <w14:schemeClr w14:val="tx1"/>
            </w14:solidFill>
          </w14:textFill>
        </w:rPr>
        <w:t>）；</w:t>
      </w:r>
    </w:p>
    <w:p>
      <w:pPr>
        <w:widowControl/>
        <w:snapToGrid w:val="0"/>
        <w:spacing w:line="400" w:lineRule="exact"/>
        <w:ind w:firstLine="418" w:firstLineChars="190"/>
        <w:jc w:val="left"/>
        <w:rPr>
          <w:rFonts w:ascii="宋体"/>
          <w:color w:val="000000" w:themeColor="text1"/>
          <w:highlight w:val="none"/>
          <w:lang w:val="zh-CN"/>
          <w14:textFill>
            <w14:solidFill>
              <w14:schemeClr w14:val="tx1"/>
            </w14:solidFill>
          </w14:textFill>
        </w:rPr>
      </w:pPr>
      <w:r>
        <w:rPr>
          <w:rFonts w:hint="eastAsia" w:ascii="宋体"/>
          <w:color w:val="000000" w:themeColor="text1"/>
          <w:highlight w:val="none"/>
          <w:lang w:val="zh-CN"/>
          <w14:textFill>
            <w14:solidFill>
              <w14:schemeClr w14:val="tx1"/>
            </w14:solidFill>
          </w14:textFill>
        </w:rPr>
        <w:t>2）投标供应商信用信息查询</w:t>
      </w:r>
      <w:r>
        <w:rPr>
          <w:rFonts w:ascii="宋体"/>
          <w:color w:val="000000" w:themeColor="text1"/>
          <w:highlight w:val="none"/>
          <w:lang w:val="zh-CN"/>
          <w14:textFill>
            <w14:solidFill>
              <w14:schemeClr w14:val="tx1"/>
            </w14:solidFill>
          </w14:textFill>
        </w:rPr>
        <w:t>截止时点</w:t>
      </w:r>
      <w:r>
        <w:rPr>
          <w:rFonts w:hint="eastAsia" w:ascii="宋体"/>
          <w:color w:val="000000" w:themeColor="text1"/>
          <w:highlight w:val="none"/>
          <w:lang w:val="zh-CN"/>
          <w14:textFill>
            <w14:solidFill>
              <w14:schemeClr w14:val="tx1"/>
            </w14:solidFill>
          </w14:textFill>
        </w:rPr>
        <w:t>：本项目投标截止时间。</w:t>
      </w:r>
    </w:p>
    <w:p>
      <w:pPr>
        <w:widowControl/>
        <w:snapToGrid w:val="0"/>
        <w:spacing w:line="400" w:lineRule="exact"/>
        <w:ind w:firstLine="418" w:firstLineChars="190"/>
        <w:jc w:val="left"/>
        <w:rPr>
          <w:rFonts w:ascii="宋体"/>
          <w:color w:val="000000" w:themeColor="text1"/>
          <w:highlight w:val="none"/>
          <w:lang w:val="zh-CN"/>
          <w14:textFill>
            <w14:solidFill>
              <w14:schemeClr w14:val="tx1"/>
            </w14:solidFill>
          </w14:textFill>
        </w:rPr>
      </w:pPr>
      <w:r>
        <w:rPr>
          <w:rFonts w:hint="eastAsia" w:ascii="宋体"/>
          <w:color w:val="000000" w:themeColor="text1"/>
          <w:highlight w:val="none"/>
          <w:lang w:val="zh-CN"/>
          <w14:textFill>
            <w14:solidFill>
              <w14:schemeClr w14:val="tx1"/>
            </w14:solidFill>
          </w14:textFill>
        </w:rPr>
        <w:t>3）投标供应商</w:t>
      </w:r>
      <w:r>
        <w:rPr>
          <w:rFonts w:ascii="宋体"/>
          <w:color w:val="000000" w:themeColor="text1"/>
          <w:highlight w:val="none"/>
          <w:lang w:val="zh-CN"/>
          <w14:textFill>
            <w14:solidFill>
              <w14:schemeClr w14:val="tx1"/>
            </w14:solidFill>
          </w14:textFill>
        </w:rPr>
        <w:t>信用信息查询记录和证据留存的具体方式</w:t>
      </w:r>
      <w:r>
        <w:rPr>
          <w:rFonts w:hint="eastAsia" w:ascii="宋体"/>
          <w:color w:val="000000" w:themeColor="text1"/>
          <w:highlight w:val="none"/>
          <w:lang w:val="zh-CN"/>
          <w14:textFill>
            <w14:solidFill>
              <w14:schemeClr w14:val="tx1"/>
            </w14:solidFill>
          </w14:textFill>
        </w:rPr>
        <w:t>：网页截图打印；</w:t>
      </w:r>
    </w:p>
    <w:p>
      <w:pPr>
        <w:autoSpaceDE w:val="0"/>
        <w:autoSpaceDN w:val="0"/>
        <w:adjustRightInd w:val="0"/>
        <w:snapToGrid w:val="0"/>
        <w:spacing w:line="460" w:lineRule="exact"/>
        <w:ind w:firstLine="431" w:firstLineChars="196"/>
        <w:textAlignment w:val="bottom"/>
        <w:rPr>
          <w:rFonts w:ascii="宋体" w:hAnsi="宋体"/>
          <w:color w:val="000000" w:themeColor="text1"/>
          <w:szCs w:val="22"/>
          <w:highlight w:val="none"/>
          <w14:textFill>
            <w14:solidFill>
              <w14:schemeClr w14:val="tx1"/>
            </w14:solidFill>
          </w14:textFill>
        </w:rPr>
      </w:pPr>
      <w:r>
        <w:rPr>
          <w:rFonts w:hint="eastAsia" w:ascii="宋体"/>
          <w:color w:val="000000" w:themeColor="text1"/>
          <w:highlight w:val="none"/>
          <w:lang w:val="zh-CN"/>
          <w14:textFill>
            <w14:solidFill>
              <w14:schemeClr w14:val="tx1"/>
            </w14:solidFill>
          </w14:textFill>
        </w:rPr>
        <w:t>4）</w:t>
      </w:r>
      <w:r>
        <w:rPr>
          <w:rFonts w:ascii="宋体"/>
          <w:color w:val="000000" w:themeColor="text1"/>
          <w:highlight w:val="none"/>
          <w:lang w:val="zh-CN"/>
          <w14:textFill>
            <w14:solidFill>
              <w14:schemeClr w14:val="tx1"/>
            </w14:solidFill>
          </w14:textFill>
        </w:rPr>
        <w:t>信用信息的使用规则</w:t>
      </w:r>
      <w:r>
        <w:rPr>
          <w:rFonts w:hint="eastAsia" w:ascii="宋体"/>
          <w:color w:val="000000" w:themeColor="text1"/>
          <w:highlight w:val="none"/>
          <w:lang w:val="zh-CN"/>
          <w14:textFill>
            <w14:solidFill>
              <w14:schemeClr w14:val="tx1"/>
            </w14:solidFill>
          </w14:textFill>
        </w:rPr>
        <w:t>：</w:t>
      </w:r>
      <w:r>
        <w:rPr>
          <w:rFonts w:hint="eastAsia"/>
          <w:bCs/>
          <w:color w:val="000000" w:themeColor="text1"/>
          <w:szCs w:val="22"/>
          <w:highlight w:val="none"/>
          <w14:textFill>
            <w14:solidFill>
              <w14:schemeClr w14:val="tx1"/>
            </w14:solidFill>
          </w14:textFill>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hint="eastAsia" w:ascii="宋体" w:hAnsi="宋体" w:cs="宋体"/>
          <w:b/>
          <w:color w:val="000000" w:themeColor="text1"/>
          <w:szCs w:val="22"/>
          <w:highlight w:val="none"/>
          <w:u w:val="single"/>
          <w14:textFill>
            <w14:solidFill>
              <w14:schemeClr w14:val="tx1"/>
            </w14:solidFill>
          </w14:textFill>
        </w:rPr>
      </w:pPr>
      <w:r>
        <w:rPr>
          <w:rFonts w:hint="eastAsia" w:ascii="宋体" w:hAnsi="宋体" w:cs="宋体"/>
          <w:b/>
          <w:color w:val="000000" w:themeColor="text1"/>
          <w:szCs w:val="22"/>
          <w:highlight w:val="none"/>
          <w:u w:val="single"/>
          <w:lang w:val="en-US" w:eastAsia="zh-CN"/>
          <w14:textFill>
            <w14:solidFill>
              <w14:schemeClr w14:val="tx1"/>
            </w14:solidFill>
          </w14:textFill>
        </w:rPr>
        <w:t>15、</w:t>
      </w:r>
      <w:r>
        <w:rPr>
          <w:rFonts w:hint="eastAsia" w:ascii="宋体" w:hAnsi="宋体" w:cs="宋体"/>
          <w:b/>
          <w:color w:val="000000" w:themeColor="text1"/>
          <w:szCs w:val="22"/>
          <w:highlight w:val="none"/>
          <w:u w:val="single"/>
          <w14:textFill>
            <w14:solidFill>
              <w14:schemeClr w14:val="tx1"/>
            </w14:solidFill>
          </w14:textFill>
        </w:rPr>
        <w:t>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color w:val="000000" w:themeColor="text1"/>
          <w:szCs w:val="22"/>
          <w:highlight w:val="none"/>
          <w:u w:val="single"/>
          <w14:textFill>
            <w14:solidFill>
              <w14:schemeClr w14:val="tx1"/>
            </w14:solidFill>
          </w14:textFill>
        </w:rPr>
      </w:pPr>
      <w:r>
        <w:rPr>
          <w:rFonts w:hint="eastAsia" w:ascii="宋体" w:hAnsi="宋体" w:cs="宋体"/>
          <w:b/>
          <w:color w:val="000000" w:themeColor="text1"/>
          <w:szCs w:val="22"/>
          <w:highlight w:val="none"/>
          <w:u w:val="single"/>
          <w14:textFill>
            <w14:solidFill>
              <w14:schemeClr w14:val="tx1"/>
            </w14:solidFill>
          </w14:textFill>
        </w:rPr>
        <w:t>1</w:t>
      </w:r>
      <w:r>
        <w:rPr>
          <w:rFonts w:hint="eastAsia" w:ascii="宋体" w:hAnsi="宋体" w:cs="宋体"/>
          <w:b/>
          <w:color w:val="000000" w:themeColor="text1"/>
          <w:szCs w:val="22"/>
          <w:highlight w:val="none"/>
          <w:u w:val="single"/>
          <w:lang w:val="en-US" w:eastAsia="zh-CN"/>
          <w14:textFill>
            <w14:solidFill>
              <w14:schemeClr w14:val="tx1"/>
            </w14:solidFill>
          </w14:textFill>
        </w:rPr>
        <w:t>6、</w:t>
      </w:r>
      <w:r>
        <w:rPr>
          <w:rFonts w:hint="eastAsia" w:ascii="宋体" w:hAnsi="宋体" w:cs="宋体"/>
          <w:b/>
          <w:color w:val="000000" w:themeColor="text1"/>
          <w:szCs w:val="22"/>
          <w:highlight w:val="none"/>
          <w:u w:val="single"/>
          <w14:textFill>
            <w14:solidFill>
              <w14:schemeClr w14:val="tx1"/>
            </w14:solidFill>
          </w14:textFill>
        </w:rPr>
        <w:t>为保证供应商顺利投标，供应商须在投标截止前自行登录温州市公共资源交易网平阳县分网（http://www.zjpy.gov.cn/col/col1229353018/index.html）或</w:t>
      </w:r>
      <w:r>
        <w:rPr>
          <w:rFonts w:hint="eastAsia" w:ascii="宋体" w:hAnsi="宋体" w:cs="宋体"/>
          <w:b/>
          <w:color w:val="000000" w:themeColor="text1"/>
          <w:kern w:val="0"/>
          <w:szCs w:val="22"/>
          <w:highlight w:val="none"/>
          <w:u w:val="single"/>
          <w14:textFill>
            <w14:solidFill>
              <w14:schemeClr w14:val="tx1"/>
            </w14:solidFill>
          </w14:textFill>
        </w:rPr>
        <w:t>浙江政府采购网http://www.zjzfcg.gov.cn</w:t>
      </w:r>
      <w:r>
        <w:rPr>
          <w:rFonts w:hint="eastAsia" w:ascii="宋体" w:hAnsi="宋体" w:cs="宋体"/>
          <w:b/>
          <w:color w:val="000000" w:themeColor="text1"/>
          <w:szCs w:val="22"/>
          <w:highlight w:val="none"/>
          <w:u w:val="single"/>
          <w14:textFill>
            <w14:solidFill>
              <w14:schemeClr w14:val="tx1"/>
            </w14:solidFill>
          </w14:textFill>
        </w:rPr>
        <w:t>，查看是否有补充更正公告文件。如供应商未按补充更正公告文件进行投标的，责任自负。▲</w:t>
      </w:r>
    </w:p>
    <w:p>
      <w:pPr>
        <w:pStyle w:val="22"/>
        <w:spacing w:before="120" w:after="120"/>
        <w:ind w:left="448" w:hanging="448"/>
        <w:rPr>
          <w:rFonts w:ascii="宋体" w:hAnsi="宋体" w:eastAsia="宋体" w:cs="宋体"/>
          <w:b/>
          <w:color w:val="000000" w:themeColor="text1"/>
          <w:szCs w:val="22"/>
          <w:highlight w:val="none"/>
          <w14:textFill>
            <w14:solidFill>
              <w14:schemeClr w14:val="tx1"/>
            </w14:solidFill>
          </w14:textFill>
        </w:rPr>
      </w:pPr>
      <w:r>
        <w:rPr>
          <w:rFonts w:hint="eastAsia" w:ascii="宋体" w:hAnsi="宋体" w:eastAsia="宋体" w:cs="宋体"/>
          <w:b/>
          <w:color w:val="000000" w:themeColor="text1"/>
          <w:szCs w:val="22"/>
          <w:highlight w:val="none"/>
          <w14:textFill>
            <w14:solidFill>
              <w14:schemeClr w14:val="tx1"/>
            </w14:solidFill>
          </w14:textFill>
        </w:rPr>
        <w:t>16、投标文件递交：</w:t>
      </w:r>
    </w:p>
    <w:p>
      <w:pPr>
        <w:widowControl/>
        <w:snapToGrid w:val="0"/>
        <w:spacing w:line="460" w:lineRule="exact"/>
        <w:ind w:firstLine="420" w:firstLineChars="190"/>
        <w:jc w:val="left"/>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邮寄接受时间：疫情期间考虑人员调配问题，邮寄接受时间仅限于202</w:t>
      </w:r>
      <w:r>
        <w:rPr>
          <w:rFonts w:hint="eastAsia" w:ascii="宋体" w:hAnsi="宋体" w:cs="宋体"/>
          <w:b/>
          <w:color w:val="000000" w:themeColor="text1"/>
          <w:szCs w:val="22"/>
          <w:highlight w:val="none"/>
          <w:lang w:val="en-US" w:eastAsia="zh-CN"/>
          <w14:textFill>
            <w14:solidFill>
              <w14:schemeClr w14:val="tx1"/>
            </w14:solidFill>
          </w14:textFill>
        </w:rPr>
        <w:t>1</w:t>
      </w:r>
      <w:r>
        <w:rPr>
          <w:rFonts w:hint="eastAsia" w:ascii="宋体" w:hAnsi="宋体" w:cs="宋体"/>
          <w:b/>
          <w:color w:val="000000" w:themeColor="text1"/>
          <w:szCs w:val="22"/>
          <w:highlight w:val="none"/>
          <w14:textFill>
            <w14:solidFill>
              <w14:schemeClr w14:val="tx1"/>
            </w14:solidFill>
          </w14:textFill>
        </w:rPr>
        <w:t>年</w:t>
      </w:r>
      <w:r>
        <w:rPr>
          <w:rFonts w:hint="eastAsia" w:ascii="宋体" w:hAnsi="宋体" w:cs="宋体"/>
          <w:b/>
          <w:color w:val="000000" w:themeColor="text1"/>
          <w:szCs w:val="22"/>
          <w:highlight w:val="none"/>
          <w:lang w:val="en-US" w:eastAsia="zh-CN"/>
          <w14:textFill>
            <w14:solidFill>
              <w14:schemeClr w14:val="tx1"/>
            </w14:solidFill>
          </w14:textFill>
        </w:rPr>
        <w:t xml:space="preserve"> 4</w:t>
      </w:r>
      <w:r>
        <w:rPr>
          <w:rFonts w:hint="eastAsia" w:ascii="宋体" w:hAnsi="宋体" w:cs="宋体"/>
          <w:b/>
          <w:color w:val="000000" w:themeColor="text1"/>
          <w:szCs w:val="22"/>
          <w:highlight w:val="none"/>
          <w14:textFill>
            <w14:solidFill>
              <w14:schemeClr w14:val="tx1"/>
            </w14:solidFill>
          </w14:textFill>
        </w:rPr>
        <w:t xml:space="preserve"> 月</w:t>
      </w:r>
      <w:r>
        <w:rPr>
          <w:rFonts w:hint="eastAsia" w:ascii="宋体" w:hAnsi="宋体" w:cs="宋体"/>
          <w:b/>
          <w:color w:val="000000" w:themeColor="text1"/>
          <w:szCs w:val="22"/>
          <w:highlight w:val="none"/>
          <w:lang w:val="en-US" w:eastAsia="zh-CN"/>
          <w14:textFill>
            <w14:solidFill>
              <w14:schemeClr w14:val="tx1"/>
            </w14:solidFill>
          </w14:textFill>
        </w:rPr>
        <w:t xml:space="preserve"> 12</w:t>
      </w:r>
      <w:r>
        <w:rPr>
          <w:rFonts w:hint="eastAsia" w:ascii="宋体" w:hAnsi="宋体" w:cs="宋体"/>
          <w:b/>
          <w:color w:val="000000" w:themeColor="text1"/>
          <w:szCs w:val="22"/>
          <w:highlight w:val="none"/>
          <w14:textFill>
            <w14:solidFill>
              <w14:schemeClr w14:val="tx1"/>
            </w14:solidFill>
          </w14:textFill>
        </w:rPr>
        <w:t>日上午10:30分-下午16:30分，202</w:t>
      </w:r>
      <w:r>
        <w:rPr>
          <w:rFonts w:hint="eastAsia" w:ascii="宋体" w:hAnsi="宋体" w:cs="宋体"/>
          <w:b/>
          <w:color w:val="000000" w:themeColor="text1"/>
          <w:szCs w:val="22"/>
          <w:highlight w:val="none"/>
          <w:lang w:val="en-US" w:eastAsia="zh-CN"/>
          <w14:textFill>
            <w14:solidFill>
              <w14:schemeClr w14:val="tx1"/>
            </w14:solidFill>
          </w14:textFill>
        </w:rPr>
        <w:t>1</w:t>
      </w:r>
      <w:r>
        <w:rPr>
          <w:rFonts w:hint="eastAsia" w:ascii="宋体" w:hAnsi="宋体" w:cs="宋体"/>
          <w:b/>
          <w:color w:val="000000" w:themeColor="text1"/>
          <w:szCs w:val="22"/>
          <w:highlight w:val="none"/>
          <w14:textFill>
            <w14:solidFill>
              <w14:schemeClr w14:val="tx1"/>
            </w14:solidFill>
          </w14:textFill>
        </w:rPr>
        <w:t xml:space="preserve"> 年</w:t>
      </w:r>
      <w:r>
        <w:rPr>
          <w:rFonts w:hint="eastAsia" w:ascii="宋体" w:hAnsi="宋体" w:cs="宋体"/>
          <w:b/>
          <w:color w:val="000000" w:themeColor="text1"/>
          <w:szCs w:val="22"/>
          <w:highlight w:val="none"/>
          <w:lang w:val="en-US" w:eastAsia="zh-CN"/>
          <w14:textFill>
            <w14:solidFill>
              <w14:schemeClr w14:val="tx1"/>
            </w14:solidFill>
          </w14:textFill>
        </w:rPr>
        <w:t xml:space="preserve"> 4</w:t>
      </w:r>
      <w:r>
        <w:rPr>
          <w:rFonts w:hint="eastAsia" w:ascii="宋体" w:hAnsi="宋体" w:cs="宋体"/>
          <w:b/>
          <w:color w:val="000000" w:themeColor="text1"/>
          <w:szCs w:val="22"/>
          <w:highlight w:val="none"/>
          <w14:textFill>
            <w14:solidFill>
              <w14:schemeClr w14:val="tx1"/>
            </w14:solidFill>
          </w14:textFill>
        </w:rPr>
        <w:t xml:space="preserve"> 月</w:t>
      </w:r>
      <w:r>
        <w:rPr>
          <w:rFonts w:hint="eastAsia" w:ascii="宋体" w:hAnsi="宋体" w:cs="宋体"/>
          <w:b/>
          <w:color w:val="000000" w:themeColor="text1"/>
          <w:szCs w:val="22"/>
          <w:highlight w:val="none"/>
          <w:lang w:val="en-US" w:eastAsia="zh-CN"/>
          <w14:textFill>
            <w14:solidFill>
              <w14:schemeClr w14:val="tx1"/>
            </w14:solidFill>
          </w14:textFill>
        </w:rPr>
        <w:t xml:space="preserve"> 13</w:t>
      </w:r>
      <w:r>
        <w:rPr>
          <w:rFonts w:hint="eastAsia" w:ascii="宋体" w:hAnsi="宋体" w:cs="宋体"/>
          <w:b/>
          <w:color w:val="000000" w:themeColor="text1"/>
          <w:szCs w:val="22"/>
          <w:highlight w:val="none"/>
          <w14:textFill>
            <w14:solidFill>
              <w14:schemeClr w14:val="tx1"/>
            </w14:solidFill>
          </w14:textFill>
        </w:rPr>
        <w:t xml:space="preserve"> 日</w:t>
      </w:r>
      <w:r>
        <w:rPr>
          <w:rFonts w:hint="eastAsia" w:ascii="宋体" w:hAnsi="宋体" w:cs="宋体"/>
          <w:b/>
          <w:color w:val="000000" w:themeColor="text1"/>
          <w:szCs w:val="22"/>
          <w:highlight w:val="none"/>
          <w:lang w:eastAsia="zh-CN"/>
          <w14:textFill>
            <w14:solidFill>
              <w14:schemeClr w14:val="tx1"/>
            </w14:solidFill>
          </w14:textFill>
        </w:rPr>
        <w:t>上</w:t>
      </w:r>
      <w:r>
        <w:rPr>
          <w:rFonts w:hint="eastAsia" w:ascii="宋体" w:hAnsi="宋体" w:cs="宋体"/>
          <w:b/>
          <w:color w:val="000000" w:themeColor="text1"/>
          <w:szCs w:val="22"/>
          <w:highlight w:val="none"/>
          <w14:textFill>
            <w14:solidFill>
              <w14:schemeClr w14:val="tx1"/>
            </w14:solidFill>
          </w14:textFill>
        </w:rPr>
        <w:t>午</w:t>
      </w:r>
      <w:r>
        <w:rPr>
          <w:rFonts w:hint="eastAsia" w:ascii="宋体" w:hAnsi="宋体" w:cs="宋体"/>
          <w:b/>
          <w:color w:val="000000" w:themeColor="text1"/>
          <w:szCs w:val="22"/>
          <w:highlight w:val="none"/>
          <w:lang w:val="en-US" w:eastAsia="zh-CN"/>
          <w14:textFill>
            <w14:solidFill>
              <w14:schemeClr w14:val="tx1"/>
            </w14:solidFill>
          </w14:textFill>
        </w:rPr>
        <w:t>09</w:t>
      </w:r>
      <w:r>
        <w:rPr>
          <w:rFonts w:hint="eastAsia" w:ascii="宋体" w:hAnsi="宋体" w:cs="宋体"/>
          <w:b/>
          <w:color w:val="000000" w:themeColor="text1"/>
          <w:szCs w:val="22"/>
          <w:highlight w:val="none"/>
          <w14:textFill>
            <w14:solidFill>
              <w14:schemeClr w14:val="tx1"/>
            </w14:solidFill>
          </w14:textFill>
        </w:rPr>
        <w:t>:30分前，投标人须确保投标文件在邮寄接受时间内将投标文件寄到邮寄地址，否则导致投标文件不能接受或者未能在投标文件递交截止时间前送至开标地点而产生投标无效的后果，须由投标人自行承担。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hint="eastAsia" w:ascii="宋体" w:hAnsi="宋体" w:eastAsia="宋体" w:cs="宋体"/>
          <w:b/>
          <w:color w:val="000000" w:themeColor="text1"/>
          <w:szCs w:val="22"/>
          <w:highlight w:val="none"/>
          <w:lang w:eastAsia="zh-CN"/>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邮寄接受人及联系方式：</w:t>
      </w:r>
      <w:r>
        <w:rPr>
          <w:rFonts w:hint="eastAsia" w:ascii="宋体" w:hAnsi="宋体" w:cs="宋体"/>
          <w:b/>
          <w:color w:val="000000" w:themeColor="text1"/>
          <w:szCs w:val="22"/>
          <w:highlight w:val="none"/>
          <w:lang w:val="en-US" w:eastAsia="zh-CN"/>
          <w14:textFill>
            <w14:solidFill>
              <w14:schemeClr w14:val="tx1"/>
            </w14:solidFill>
          </w14:textFill>
        </w:rPr>
        <w:t>王</w:t>
      </w:r>
      <w:r>
        <w:rPr>
          <w:rFonts w:hint="eastAsia" w:ascii="宋体" w:hAnsi="宋体" w:cs="宋体"/>
          <w:b/>
          <w:color w:val="000000" w:themeColor="text1"/>
          <w:szCs w:val="22"/>
          <w:highlight w:val="none"/>
          <w:lang w:eastAsia="zh-CN"/>
          <w14:textFill>
            <w14:solidFill>
              <w14:schemeClr w14:val="tx1"/>
            </w14:solidFill>
          </w14:textFill>
        </w:rPr>
        <w:t>女士</w:t>
      </w:r>
      <w:r>
        <w:rPr>
          <w:rFonts w:hint="eastAsia" w:ascii="宋体" w:hAnsi="宋体" w:cs="宋体"/>
          <w:b/>
          <w:color w:val="000000" w:themeColor="text1"/>
          <w:szCs w:val="22"/>
          <w:highlight w:val="none"/>
          <w14:textFill>
            <w14:solidFill>
              <w14:schemeClr w14:val="tx1"/>
            </w14:solidFill>
          </w14:textFill>
        </w:rPr>
        <w:t xml:space="preserve">   </w:t>
      </w:r>
      <w:r>
        <w:rPr>
          <w:rFonts w:hint="eastAsia" w:ascii="宋体" w:hAnsi="宋体" w:cs="宋体"/>
          <w:b/>
          <w:color w:val="000000" w:themeColor="text1"/>
          <w:szCs w:val="22"/>
          <w:highlight w:val="none"/>
          <w:lang w:eastAsia="zh-CN"/>
          <w14:textFill>
            <w14:solidFill>
              <w14:schemeClr w14:val="tx1"/>
            </w14:solidFill>
          </w14:textFill>
        </w:rPr>
        <w:t>13567716938（</w:t>
      </w:r>
      <w:r>
        <w:rPr>
          <w:rFonts w:hint="eastAsia" w:ascii="宋体" w:hAnsi="宋体" w:cs="宋体"/>
          <w:b/>
          <w:color w:val="000000" w:themeColor="text1"/>
          <w:szCs w:val="22"/>
          <w:highlight w:val="none"/>
          <w:lang w:val="en-US" w:eastAsia="zh-CN"/>
          <w14:textFill>
            <w14:solidFill>
              <w14:schemeClr w14:val="tx1"/>
            </w14:solidFill>
          </w14:textFill>
        </w:rPr>
        <w:t>本号码仅做收件使用，项目咨询请拨打0577-63639288</w:t>
      </w:r>
      <w:r>
        <w:rPr>
          <w:rFonts w:hint="eastAsia" w:ascii="宋体" w:hAnsi="宋体" w:cs="宋体"/>
          <w:b/>
          <w:color w:val="000000" w:themeColor="text1"/>
          <w:szCs w:val="22"/>
          <w:highlight w:val="none"/>
          <w:lang w:eastAsia="zh-CN"/>
          <w14:textFill>
            <w14:solidFill>
              <w14:schemeClr w14:val="tx1"/>
            </w14:solidFill>
          </w14:textFill>
        </w:rPr>
        <w:t>）</w:t>
      </w:r>
    </w:p>
    <w:p>
      <w:pPr>
        <w:widowControl/>
        <w:snapToGrid w:val="0"/>
        <w:spacing w:line="460" w:lineRule="exact"/>
        <w:ind w:firstLine="420" w:firstLineChars="190"/>
        <w:jc w:val="left"/>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邮寄地址：鳌江镇园林东路388号玉河小区B2幢第二单元201室  </w:t>
      </w:r>
    </w:p>
    <w:p>
      <w:pPr>
        <w:widowControl/>
        <w:snapToGrid w:val="0"/>
        <w:spacing w:line="460" w:lineRule="exact"/>
        <w:ind w:firstLine="420" w:firstLineChars="190"/>
        <w:jc w:val="left"/>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w:t>
      </w:r>
      <w:r>
        <w:rPr>
          <w:rFonts w:hint="eastAsia" w:ascii="宋体" w:hAnsi="宋体" w:cs="宋体"/>
          <w:b/>
          <w:color w:val="000000" w:themeColor="text1"/>
          <w:szCs w:val="22"/>
          <w:highlight w:val="none"/>
          <w:lang w:eastAsia="zh-CN"/>
          <w14:textFill>
            <w14:solidFill>
              <w14:schemeClr w14:val="tx1"/>
            </w14:solidFill>
          </w14:textFill>
        </w:rPr>
        <w:t>490302676@qq.com</w:t>
      </w:r>
      <w:r>
        <w:rPr>
          <w:rFonts w:hint="eastAsia" w:ascii="宋体" w:hAnsi="宋体" w:cs="宋体"/>
          <w:b/>
          <w:color w:val="000000" w:themeColor="text1"/>
          <w:szCs w:val="22"/>
          <w:highlight w:val="none"/>
          <w14:textFill>
            <w14:solidFill>
              <w14:schemeClr w14:val="tx1"/>
            </w14:solidFill>
          </w14:textFill>
        </w:rPr>
        <w:t>或者通过传真的方式发送至0577-63</w:t>
      </w:r>
      <w:r>
        <w:rPr>
          <w:rFonts w:hint="eastAsia" w:ascii="宋体" w:hAnsi="宋体" w:cs="宋体"/>
          <w:b/>
          <w:color w:val="000000" w:themeColor="text1"/>
          <w:szCs w:val="22"/>
          <w:highlight w:val="none"/>
          <w:lang w:val="en-US" w:eastAsia="zh-CN"/>
          <w14:textFill>
            <w14:solidFill>
              <w14:schemeClr w14:val="tx1"/>
            </w14:solidFill>
          </w14:textFill>
        </w:rPr>
        <w:t>639288</w:t>
      </w:r>
      <w:r>
        <w:rPr>
          <w:rFonts w:hint="eastAsia" w:ascii="宋体" w:hAnsi="宋体" w:cs="宋体"/>
          <w:b/>
          <w:color w:val="000000" w:themeColor="text1"/>
          <w:szCs w:val="22"/>
          <w:highlight w:val="none"/>
          <w14:textFill>
            <w14:solidFill>
              <w14:schemeClr w14:val="tx1"/>
            </w14:solidFill>
          </w14:textFill>
        </w:rPr>
        <w:t>.供应商在规定时间内未澄清或确认的则应说明理由，否则视为无异议。</w:t>
      </w:r>
    </w:p>
    <w:p>
      <w:pPr>
        <w:widowControl/>
        <w:snapToGrid w:val="0"/>
        <w:spacing w:line="460" w:lineRule="exact"/>
        <w:ind w:firstLine="420" w:firstLineChars="190"/>
        <w:jc w:val="left"/>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（二）现场递交方式</w:t>
      </w:r>
    </w:p>
    <w:p>
      <w:pPr>
        <w:widowControl/>
        <w:snapToGrid w:val="0"/>
        <w:spacing w:line="460" w:lineRule="exact"/>
        <w:ind w:firstLine="420" w:firstLineChars="190"/>
        <w:jc w:val="left"/>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color w:val="000000" w:themeColor="text1"/>
          <w:szCs w:val="22"/>
          <w:highlight w:val="none"/>
          <w:u w:val="singl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按招标公告要求</w:t>
      </w:r>
    </w:p>
    <w:p>
      <w:pPr>
        <w:autoSpaceDE w:val="0"/>
        <w:autoSpaceDN w:val="0"/>
        <w:adjustRightInd w:val="0"/>
        <w:snapToGrid w:val="0"/>
        <w:spacing w:line="420" w:lineRule="exact"/>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三、招标文件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1.1招标文件发放</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1.2招标文件约束力</w:t>
      </w:r>
    </w:p>
    <w:p>
      <w:pPr>
        <w:autoSpaceDE w:val="0"/>
        <w:autoSpaceDN w:val="0"/>
        <w:adjustRightInd w:val="0"/>
        <w:snapToGrid w:val="0"/>
        <w:spacing w:line="420" w:lineRule="exact"/>
        <w:ind w:firstLine="433" w:firstLineChars="196"/>
        <w:textAlignment w:val="bottom"/>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b/>
          <w:color w:val="000000" w:themeColor="text1"/>
          <w:szCs w:val="22"/>
          <w:highlight w:val="none"/>
          <w:u w:val="single"/>
          <w14:textFill>
            <w14:solidFill>
              <w14:schemeClr w14:val="tx1"/>
            </w14:solidFill>
          </w14:textFill>
        </w:rPr>
        <w:t>▲</w:t>
      </w:r>
      <w:r>
        <w:rPr>
          <w:rFonts w:hint="eastAsia" w:ascii="宋体" w:hAnsi="宋体" w:cs="宋体"/>
          <w:color w:val="000000" w:themeColor="text1"/>
          <w:szCs w:val="22"/>
          <w:highlight w:val="none"/>
          <w:u w:val="single"/>
          <w14:textFill>
            <w14:solidFill>
              <w14:schemeClr w14:val="tx1"/>
            </w14:solidFill>
          </w14:textFill>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供应商对招标文件如有疑点要求澄清，可用书面形式（包括信函、传真，下同）通知</w:t>
      </w:r>
      <w:r>
        <w:rPr>
          <w:rFonts w:hint="eastAsia" w:ascii="宋体" w:hAnsi="宋体" w:cs="宋体"/>
          <w:color w:val="000000" w:themeColor="text1"/>
          <w:szCs w:val="22"/>
          <w:highlight w:val="none"/>
          <w:u w:val="single"/>
          <w14:textFill>
            <w14:solidFill>
              <w14:schemeClr w14:val="tx1"/>
            </w14:solidFill>
          </w14:textFill>
        </w:rPr>
        <w:t>招标代理机构</w:t>
      </w:r>
      <w:r>
        <w:rPr>
          <w:rFonts w:hint="eastAsia" w:ascii="宋体" w:hAnsi="宋体" w:cs="宋体"/>
          <w:color w:val="000000" w:themeColor="text1"/>
          <w:szCs w:val="22"/>
          <w:highlight w:val="none"/>
          <w14:textFill>
            <w14:solidFill>
              <w14:schemeClr w14:val="tx1"/>
            </w14:solidFill>
          </w14:textFill>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四、投标文件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1、投标文件</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1.1</w:t>
      </w:r>
      <w:r>
        <w:rPr>
          <w:rFonts w:hint="eastAsia" w:ascii="宋体" w:hAnsi="宋体" w:cs="宋体"/>
          <w:color w:val="000000" w:themeColor="text1"/>
          <w:szCs w:val="22"/>
          <w:highlight w:val="none"/>
          <w14:textFill>
            <w14:solidFill>
              <w14:schemeClr w14:val="tx1"/>
            </w14:solidFill>
          </w14:textFill>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1.2</w:t>
      </w:r>
      <w:r>
        <w:rPr>
          <w:rFonts w:hint="eastAsia" w:ascii="宋体" w:hAnsi="宋体" w:cs="宋体"/>
          <w:b/>
          <w:bCs/>
          <w:color w:val="000000" w:themeColor="text1"/>
          <w:szCs w:val="22"/>
          <w:highlight w:val="none"/>
          <w14:textFill>
            <w14:solidFill>
              <w14:schemeClr w14:val="tx1"/>
            </w14:solidFill>
          </w14:textFill>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2、投标文件的组成</w:t>
      </w:r>
    </w:p>
    <w:p>
      <w:pPr>
        <w:autoSpaceDE w:val="0"/>
        <w:autoSpaceDN w:val="0"/>
        <w:adjustRightInd w:val="0"/>
        <w:snapToGrid w:val="0"/>
        <w:spacing w:line="420" w:lineRule="exact"/>
        <w:ind w:firstLine="442" w:firstLineChars="200"/>
        <w:rPr>
          <w:rFonts w:ascii="宋体" w:hAnsi="宋体" w:cs="宋体"/>
          <w:b/>
          <w:color w:val="000000" w:themeColor="text1"/>
          <w:szCs w:val="22"/>
          <w:highlight w:val="none"/>
          <w:lang w:val="zh-CN"/>
          <w14:textFill>
            <w14:solidFill>
              <w14:schemeClr w14:val="tx1"/>
            </w14:solidFill>
          </w14:textFill>
        </w:rPr>
      </w:pPr>
      <w:r>
        <w:rPr>
          <w:rFonts w:hint="eastAsia" w:ascii="宋体" w:hAnsi="宋体" w:cs="宋体"/>
          <w:b/>
          <w:color w:val="000000" w:themeColor="text1"/>
          <w:szCs w:val="22"/>
          <w:highlight w:val="none"/>
          <w:u w:val="single"/>
          <w14:textFill>
            <w14:solidFill>
              <w14:schemeClr w14:val="tx1"/>
            </w14:solidFill>
          </w14:textFill>
        </w:rPr>
        <w:t>投标文件由商务报价部分和技术资信部分</w:t>
      </w:r>
      <w:r>
        <w:rPr>
          <w:rFonts w:hint="eastAsia" w:ascii="宋体" w:hAnsi="宋体" w:cs="宋体"/>
          <w:b/>
          <w:color w:val="000000" w:themeColor="text1"/>
          <w:szCs w:val="22"/>
          <w:highlight w:val="none"/>
          <w:u w:val="single"/>
          <w:lang w:eastAsia="zh-CN"/>
          <w14:textFill>
            <w14:solidFill>
              <w14:schemeClr w14:val="tx1"/>
            </w14:solidFill>
          </w14:textFill>
        </w:rPr>
        <w:t>、</w:t>
      </w:r>
      <w:r>
        <w:rPr>
          <w:rFonts w:hint="eastAsia" w:ascii="宋体" w:hAnsi="宋体" w:cs="宋体"/>
          <w:b/>
          <w:color w:val="000000" w:themeColor="text1"/>
          <w:szCs w:val="22"/>
          <w:highlight w:val="none"/>
          <w:u w:val="single"/>
          <w:lang w:val="en-US" w:eastAsia="zh-CN"/>
          <w14:textFill>
            <w14:solidFill>
              <w14:schemeClr w14:val="tx1"/>
            </w14:solidFill>
          </w14:textFill>
        </w:rPr>
        <w:t>资格审核三</w:t>
      </w:r>
      <w:r>
        <w:rPr>
          <w:rFonts w:hint="eastAsia" w:ascii="宋体" w:hAnsi="宋体" w:cs="宋体"/>
          <w:b/>
          <w:color w:val="000000" w:themeColor="text1"/>
          <w:szCs w:val="22"/>
          <w:highlight w:val="none"/>
          <w:u w:val="single"/>
          <w14:textFill>
            <w14:solidFill>
              <w14:schemeClr w14:val="tx1"/>
            </w14:solidFill>
          </w14:textFill>
        </w:rPr>
        <w:t>部分组成，须分别装订成册，分别密封。技术资信部分（含资信与服务）不得含报价，否则投标将被拒绝。</w:t>
      </w:r>
    </w:p>
    <w:p>
      <w:pPr>
        <w:autoSpaceDE w:val="0"/>
        <w:autoSpaceDN w:val="0"/>
        <w:adjustRightInd w:val="0"/>
        <w:snapToGrid w:val="0"/>
        <w:spacing w:line="420" w:lineRule="exact"/>
        <w:ind w:firstLine="442" w:firstLineChars="200"/>
        <w:rPr>
          <w:rFonts w:hint="eastAsia" w:ascii="宋体" w:hAnsi="宋体" w:cs="宋体"/>
          <w:b/>
          <w:color w:val="000000" w:themeColor="text1"/>
          <w:szCs w:val="22"/>
          <w:highlight w:val="none"/>
          <w:u w:val="single"/>
          <w:lang w:val="zh-CN"/>
          <w14:textFill>
            <w14:solidFill>
              <w14:schemeClr w14:val="tx1"/>
            </w14:solidFill>
          </w14:textFill>
        </w:rPr>
      </w:pPr>
      <w:r>
        <w:rPr>
          <w:rFonts w:hint="eastAsia" w:ascii="宋体" w:hAnsi="宋体" w:cs="宋体"/>
          <w:b/>
          <w:color w:val="000000" w:themeColor="text1"/>
          <w:szCs w:val="22"/>
          <w:highlight w:val="none"/>
          <w:u w:val="single"/>
          <w:lang w:val="zh-CN"/>
          <w14:textFill>
            <w14:solidFill>
              <w14:schemeClr w14:val="tx1"/>
            </w14:solidFill>
          </w14:textFill>
        </w:rPr>
        <w:t>2.1、</w:t>
      </w:r>
      <w:r>
        <w:rPr>
          <w:rFonts w:hint="eastAsia" w:ascii="宋体" w:hAnsi="宋体" w:cs="宋体"/>
          <w:b/>
          <w:color w:val="000000" w:themeColor="text1"/>
          <w:szCs w:val="22"/>
          <w:highlight w:val="none"/>
          <w:u w:val="single"/>
          <w14:textFill>
            <w14:solidFill>
              <w14:schemeClr w14:val="tx1"/>
            </w14:solidFill>
          </w14:textFill>
        </w:rPr>
        <w:t>商务报价部分</w:t>
      </w:r>
      <w:r>
        <w:rPr>
          <w:rFonts w:hint="eastAsia" w:ascii="宋体" w:hAnsi="宋体" w:cs="宋体"/>
          <w:b/>
          <w:color w:val="000000" w:themeColor="text1"/>
          <w:szCs w:val="22"/>
          <w:highlight w:val="none"/>
          <w:u w:val="single"/>
          <w:lang w:val="zh-CN"/>
          <w14:textFill>
            <w14:solidFill>
              <w14:schemeClr w14:val="tx1"/>
            </w14:solidFill>
          </w14:textFill>
        </w:rPr>
        <w:t>组成</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1）开标一览表（附件二（一））</w:t>
      </w:r>
    </w:p>
    <w:p>
      <w:pPr>
        <w:autoSpaceDE w:val="0"/>
        <w:autoSpaceDN w:val="0"/>
        <w:adjustRightInd w:val="0"/>
        <w:snapToGrid w:val="0"/>
        <w:spacing w:line="400" w:lineRule="exact"/>
        <w:ind w:firstLine="440" w:firstLineChars="200"/>
        <w:textAlignment w:val="bottom"/>
        <w:rPr>
          <w:bCs/>
          <w:color w:val="000000" w:themeColor="text1"/>
          <w:szCs w:val="22"/>
          <w:highlight w:val="none"/>
          <w:u w:val="thick"/>
          <w14:textFill>
            <w14:solidFill>
              <w14:schemeClr w14:val="tx1"/>
            </w14:solidFill>
          </w14:textFill>
        </w:rPr>
      </w:pPr>
      <w:r>
        <w:rPr>
          <w:rFonts w:hint="eastAsia"/>
          <w:color w:val="000000" w:themeColor="text1"/>
          <w:szCs w:val="22"/>
          <w:highlight w:val="none"/>
          <w14:textFill>
            <w14:solidFill>
              <w14:schemeClr w14:val="tx1"/>
            </w14:solidFill>
          </w14:textFill>
        </w:rPr>
        <w:t>2）详细分项报价表（附件二（二））</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3）随机备品备件及专用工具清单（附件六）</w:t>
      </w:r>
    </w:p>
    <w:p>
      <w:pPr>
        <w:autoSpaceDE w:val="0"/>
        <w:autoSpaceDN w:val="0"/>
        <w:adjustRightInd w:val="0"/>
        <w:snapToGrid w:val="0"/>
        <w:spacing w:line="400" w:lineRule="exact"/>
        <w:ind w:firstLine="440" w:firstLineChars="200"/>
        <w:textAlignment w:val="bottom"/>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4）产品零件、易损件、备品备件报价表（附件七）</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rFonts w:hint="eastAsia"/>
          <w:color w:val="000000" w:themeColor="text1"/>
          <w:szCs w:val="22"/>
          <w:highlight w:val="none"/>
          <w14:textFill>
            <w14:solidFill>
              <w14:schemeClr w14:val="tx1"/>
            </w14:solidFill>
          </w14:textFill>
        </w:rPr>
        <w:t>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（3）</w:t>
      </w:r>
      <w:r>
        <w:rPr>
          <w:color w:val="000000" w:themeColor="text1"/>
          <w:szCs w:val="22"/>
          <w:highlight w:val="none"/>
          <w14:textFill>
            <w14:solidFill>
              <w14:schemeClr w14:val="tx1"/>
            </w14:solidFill>
          </w14:textFill>
        </w:rPr>
        <w:t>监狱企业参加政府采购活动时，应当提供由省级以上监狱管理局、戒毒管理局(含新疆生产建设兵团)出具的属于监狱企业的证明文件</w:t>
      </w:r>
      <w:r>
        <w:rPr>
          <w:rFonts w:hint="eastAsia"/>
          <w:color w:val="000000" w:themeColor="text1"/>
          <w:szCs w:val="22"/>
          <w:highlight w:val="none"/>
          <w14:textFill>
            <w14:solidFill>
              <w14:schemeClr w14:val="tx1"/>
            </w14:solidFill>
          </w14:textFill>
        </w:rPr>
        <w:t>（原件或复印件加盖公章）</w:t>
      </w:r>
      <w:r>
        <w:rPr>
          <w:color w:val="000000" w:themeColor="text1"/>
          <w:szCs w:val="22"/>
          <w:highlight w:val="none"/>
          <w14:textFill>
            <w14:solidFill>
              <w14:schemeClr w14:val="tx1"/>
            </w14:solidFill>
          </w14:textFill>
        </w:rPr>
        <w:t>。在政府采购活动中，监狱企业视同小型、微型企业，享受评审中价格扣除政策</w:t>
      </w:r>
      <w:r>
        <w:rPr>
          <w:rFonts w:hint="eastAsia"/>
          <w:color w:val="000000" w:themeColor="text1"/>
          <w:szCs w:val="22"/>
          <w:highlight w:val="none"/>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hint="eastAsia" w:eastAsia="宋体"/>
          <w:color w:val="000000" w:themeColor="text1"/>
          <w:lang w:val="en-US" w:eastAsia="zh-CN"/>
          <w14:textFill>
            <w14:solidFill>
              <w14:schemeClr w14:val="tx1"/>
            </w14:solidFill>
          </w14:textFill>
        </w:rPr>
      </w:pPr>
      <w:r>
        <w:rPr>
          <w:rFonts w:hint="eastAsia"/>
          <w:color w:val="000000" w:themeColor="text1"/>
          <w:szCs w:val="22"/>
          <w:highlight w:val="none"/>
          <w14:textFill>
            <w14:solidFill>
              <w14:schemeClr w14:val="tx1"/>
            </w14:solidFill>
          </w14:textFill>
        </w:rPr>
        <w:t>（4）残疾人福利性单位声明函（原件，加盖供应商公章，格式见招标文件第四部分附件</w:t>
      </w:r>
      <w:r>
        <w:rPr>
          <w:color w:val="000000" w:themeColor="text1"/>
          <w:szCs w:val="22"/>
          <w:highlight w:val="none"/>
          <w14:textFill>
            <w14:solidFill>
              <w14:schemeClr w14:val="tx1"/>
            </w14:solidFill>
          </w14:textFill>
        </w:rPr>
        <w:t>3</w:t>
      </w:r>
      <w:r>
        <w:rPr>
          <w:rFonts w:hint="eastAsia"/>
          <w:color w:val="000000" w:themeColor="text1"/>
          <w:szCs w:val="22"/>
          <w:highlight w:val="none"/>
          <w14:textFill>
            <w14:solidFill>
              <w14:schemeClr w14:val="tx1"/>
            </w14:solidFill>
          </w14:textFill>
        </w:rPr>
        <w:t>）</w:t>
      </w:r>
      <w:r>
        <w:rPr>
          <w:color w:val="000000" w:themeColor="text1"/>
          <w:szCs w:val="22"/>
          <w:highlight w:val="none"/>
          <w14:textFill>
            <w14:solidFill>
              <w14:schemeClr w14:val="tx1"/>
            </w14:solidFill>
          </w14:textFill>
        </w:rPr>
        <w:t>在政府采购活动中，</w:t>
      </w:r>
      <w:r>
        <w:rPr>
          <w:rFonts w:hint="eastAsia"/>
          <w:color w:val="000000" w:themeColor="text1"/>
          <w:szCs w:val="22"/>
          <w:highlight w:val="none"/>
          <w14:textFill>
            <w14:solidFill>
              <w14:schemeClr w14:val="tx1"/>
            </w14:solidFill>
          </w14:textFill>
        </w:rPr>
        <w:t>残疾人福利性单位</w:t>
      </w:r>
      <w:r>
        <w:rPr>
          <w:color w:val="000000" w:themeColor="text1"/>
          <w:szCs w:val="22"/>
          <w:highlight w:val="none"/>
          <w14:textFill>
            <w14:solidFill>
              <w14:schemeClr w14:val="tx1"/>
            </w14:solidFill>
          </w14:textFill>
        </w:rPr>
        <w:t>视同小型、微型企业，享受评审中价格扣除政策</w:t>
      </w:r>
      <w:r>
        <w:rPr>
          <w:rFonts w:hint="eastAsia"/>
          <w:color w:val="000000" w:themeColor="text1"/>
          <w:szCs w:val="22"/>
          <w:highlight w:val="none"/>
          <w14:textFill>
            <w14:solidFill>
              <w14:schemeClr w14:val="tx1"/>
            </w14:solidFill>
          </w14:textFill>
        </w:rPr>
        <w:t>。</w:t>
      </w:r>
    </w:p>
    <w:p>
      <w:pPr>
        <w:autoSpaceDE w:val="0"/>
        <w:autoSpaceDN w:val="0"/>
        <w:adjustRightInd w:val="0"/>
        <w:snapToGrid w:val="0"/>
        <w:spacing w:line="400" w:lineRule="exact"/>
        <w:ind w:firstLine="442" w:firstLineChars="200"/>
        <w:rPr>
          <w:b/>
          <w:color w:val="000000" w:themeColor="text1"/>
          <w:sz w:val="22"/>
          <w:szCs w:val="22"/>
          <w:highlight w:val="none"/>
          <w:shd w:val="clear" w:color="FFFFFF" w:fill="D9D9D9"/>
          <w:lang w:val="zh-CN"/>
          <w14:textFill>
            <w14:solidFill>
              <w14:schemeClr w14:val="tx1"/>
            </w14:solidFill>
          </w14:textFill>
        </w:rPr>
      </w:pPr>
      <w:r>
        <w:rPr>
          <w:rFonts w:hint="eastAsia"/>
          <w:b/>
          <w:color w:val="000000" w:themeColor="text1"/>
          <w:sz w:val="22"/>
          <w:szCs w:val="22"/>
          <w:highlight w:val="none"/>
          <w:shd w:val="clear" w:color="FFFFFF" w:fill="D9D9D9"/>
          <w:lang w:val="zh-CN"/>
          <w14:textFill>
            <w14:solidFill>
              <w14:schemeClr w14:val="tx1"/>
            </w14:solidFill>
          </w14:textFill>
        </w:rPr>
        <w:t>2.2、</w:t>
      </w:r>
      <w:r>
        <w:rPr>
          <w:rFonts w:hint="eastAsia"/>
          <w:b/>
          <w:color w:val="000000" w:themeColor="text1"/>
          <w:sz w:val="22"/>
          <w:szCs w:val="22"/>
          <w:highlight w:val="none"/>
          <w:u w:val="single"/>
          <w:shd w:val="clear" w:color="FFFFFF" w:fill="D9D9D9"/>
          <w:lang w:val="zh-CN"/>
          <w14:textFill>
            <w14:solidFill>
              <w14:schemeClr w14:val="tx1"/>
            </w14:solidFill>
          </w14:textFill>
        </w:rPr>
        <w:t>技术资信部分组成</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 投标函（附件一）；</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2）法定代表人授权书（附件四、一）；</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3）投标产品的数量、</w:t>
      </w:r>
      <w:r>
        <w:rPr>
          <w:rFonts w:hint="eastAsia"/>
          <w:color w:val="000000" w:themeColor="text1"/>
          <w:spacing w:val="20"/>
          <w:szCs w:val="22"/>
          <w:highlight w:val="none"/>
          <w14:textFill>
            <w14:solidFill>
              <w14:schemeClr w14:val="tx1"/>
            </w14:solidFill>
          </w14:textFill>
        </w:rPr>
        <w:t>配置及主要技术参数表</w:t>
      </w:r>
      <w:r>
        <w:rPr>
          <w:rFonts w:hint="eastAsia"/>
          <w:color w:val="000000" w:themeColor="text1"/>
          <w:szCs w:val="22"/>
          <w:highlight w:val="none"/>
          <w14:textFill>
            <w14:solidFill>
              <w14:schemeClr w14:val="tx1"/>
            </w14:solidFill>
          </w14:textFill>
        </w:rPr>
        <w:t xml:space="preserve">（附件二（三））； </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4）投标产品的主要技术、配置、性能、特点和质量水平的详细描述及产品样本图册</w:t>
      </w:r>
      <w:r>
        <w:rPr>
          <w:rFonts w:hint="eastAsia"/>
          <w:color w:val="000000" w:themeColor="text1"/>
          <w:szCs w:val="22"/>
          <w:highlight w:val="none"/>
          <w:u w:val="single"/>
          <w14:textFill>
            <w14:solidFill>
              <w14:schemeClr w14:val="tx1"/>
            </w14:solidFill>
          </w14:textFill>
        </w:rPr>
        <w:t>（包括配置、部件来源说明等）（</w:t>
      </w:r>
      <w:r>
        <w:rPr>
          <w:rFonts w:hint="eastAsia"/>
          <w:b/>
          <w:color w:val="000000" w:themeColor="text1"/>
          <w:szCs w:val="22"/>
          <w:highlight w:val="none"/>
          <w:u w:val="single"/>
          <w14:textFill>
            <w14:solidFill>
              <w14:schemeClr w14:val="tx1"/>
            </w14:solidFill>
          </w14:textFill>
        </w:rPr>
        <w:t>如果资料提供不全或完全抄袭招标文件，可能导致对供应商不利的评定</w:t>
      </w:r>
      <w:r>
        <w:rPr>
          <w:rFonts w:hint="eastAsia"/>
          <w:color w:val="000000" w:themeColor="text1"/>
          <w:szCs w:val="22"/>
          <w:highlight w:val="none"/>
          <w:u w:val="single"/>
          <w14:textFill>
            <w14:solidFill>
              <w14:schemeClr w14:val="tx1"/>
            </w14:solidFill>
          </w14:textFill>
        </w:rPr>
        <w:t>）</w:t>
      </w:r>
      <w:r>
        <w:rPr>
          <w:rFonts w:hint="eastAsia"/>
          <w:color w:val="000000" w:themeColor="text1"/>
          <w:szCs w:val="22"/>
          <w:highlight w:val="none"/>
          <w14:textFill>
            <w14:solidFill>
              <w14:schemeClr w14:val="tx1"/>
            </w14:solidFill>
          </w14:textFill>
        </w:rPr>
        <w:t>；</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5）商务偏离表、技术偏离表（附件三（一）、附件三（二））（如有偏离须明确列出）；</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6）投标供应商情况声明（见附件四（二））；供应商财务报表、依法缴纳税收的证明材料、依法缴纳社保的证明材料。</w:t>
      </w:r>
      <w:r>
        <w:rPr>
          <w:rFonts w:hint="eastAsia"/>
          <w:b/>
          <w:color w:val="000000" w:themeColor="text1"/>
          <w:szCs w:val="22"/>
          <w:highlight w:val="none"/>
          <w14:textFill>
            <w14:solidFill>
              <w14:schemeClr w14:val="tx1"/>
            </w14:solidFill>
          </w14:textFill>
        </w:rPr>
        <w:t>供应商提供供应商</w:t>
      </w:r>
      <w:r>
        <w:rPr>
          <w:b/>
          <w:color w:val="000000" w:themeColor="text1"/>
          <w:szCs w:val="22"/>
          <w:highlight w:val="none"/>
          <w14:textFill>
            <w14:solidFill>
              <w14:schemeClr w14:val="tx1"/>
            </w14:solidFill>
          </w14:textFill>
        </w:rPr>
        <w:t>“信用中国”(</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b/>
          <w:color w:val="000000" w:themeColor="text1"/>
          <w:szCs w:val="22"/>
          <w:highlight w:val="none"/>
          <w14:textFill>
            <w14:solidFill>
              <w14:schemeClr w14:val="tx1"/>
            </w14:solidFill>
          </w14:textFill>
        </w:rPr>
        <w:t>www.creditchina.gov.cn</w:t>
      </w:r>
      <w:r>
        <w:rPr>
          <w:b/>
          <w:color w:val="000000" w:themeColor="text1"/>
          <w:szCs w:val="22"/>
          <w:highlight w:val="none"/>
          <w14:textFill>
            <w14:solidFill>
              <w14:schemeClr w14:val="tx1"/>
            </w14:solidFill>
          </w14:textFill>
        </w:rPr>
        <w:fldChar w:fldCharType="end"/>
      </w:r>
      <w:r>
        <w:rPr>
          <w:b/>
          <w:color w:val="000000" w:themeColor="text1"/>
          <w:szCs w:val="22"/>
          <w:highlight w:val="none"/>
          <w14:textFill>
            <w14:solidFill>
              <w14:schemeClr w14:val="tx1"/>
            </w14:solidFill>
          </w14:textFill>
        </w:rPr>
        <w:t>)</w:t>
      </w:r>
      <w:r>
        <w:rPr>
          <w:rFonts w:hint="eastAsia"/>
          <w:b/>
          <w:color w:val="000000" w:themeColor="text1"/>
          <w:szCs w:val="22"/>
          <w:highlight w:val="none"/>
          <w14:textFill>
            <w14:solidFill>
              <w14:schemeClr w14:val="tx1"/>
            </w14:solidFill>
          </w14:textFill>
        </w:rPr>
        <w:t>；“中国政府采购网”（</w:t>
      </w:r>
      <w:r>
        <w:rPr>
          <w:b/>
          <w:color w:val="000000" w:themeColor="text1"/>
          <w:szCs w:val="22"/>
          <w:highlight w:val="none"/>
          <w14:textFill>
            <w14:solidFill>
              <w14:schemeClr w14:val="tx1"/>
            </w14:solidFill>
          </w14:textFill>
        </w:rPr>
        <w:t>http://www.ccgp.gov.cn/</w:t>
      </w:r>
      <w:r>
        <w:rPr>
          <w:rFonts w:hint="eastAsia"/>
          <w:b/>
          <w:color w:val="000000" w:themeColor="text1"/>
          <w:szCs w:val="22"/>
          <w:highlight w:val="none"/>
          <w14:textFill>
            <w14:solidFill>
              <w14:schemeClr w14:val="tx1"/>
            </w14:solidFill>
          </w14:textFill>
        </w:rPr>
        <w:t>）信用记录网页截图（招标公告发布之日至投标截止时间前）。</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7）供应商营业执照（复印件加盖有效公章）；</w:t>
      </w:r>
    </w:p>
    <w:p>
      <w:pPr>
        <w:autoSpaceDE w:val="0"/>
        <w:autoSpaceDN w:val="0"/>
        <w:adjustRightInd w:val="0"/>
        <w:snapToGrid w:val="0"/>
        <w:spacing w:line="400" w:lineRule="exact"/>
        <w:ind w:firstLine="440" w:firstLineChars="200"/>
        <w:textAlignment w:val="bottom"/>
        <w:rPr>
          <w:rFonts w:hint="eastAsia"/>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8)</w:t>
      </w:r>
      <w:r>
        <w:rPr>
          <w:rFonts w:hint="eastAsia"/>
          <w:color w:val="000000" w:themeColor="text1"/>
          <w:szCs w:val="22"/>
          <w:highlight w:val="none"/>
          <w:lang w:val="en-US" w:eastAsia="zh-CN"/>
          <w14:textFill>
            <w14:solidFill>
              <w14:schemeClr w14:val="tx1"/>
            </w14:solidFill>
          </w14:textFill>
        </w:rPr>
        <w:t xml:space="preserve"> </w:t>
      </w:r>
      <w:r>
        <w:rPr>
          <w:rFonts w:hint="eastAsia"/>
          <w:color w:val="000000" w:themeColor="text1"/>
          <w:szCs w:val="22"/>
          <w:highlight w:val="none"/>
          <w14:textFill>
            <w14:solidFill>
              <w14:schemeClr w14:val="tx1"/>
            </w14:solidFill>
          </w14:textFill>
        </w:rPr>
        <w:t>供应商（制造商）质量体系认证证书、供应商相关资质、资信或信用证书（如有则提供，复印件加盖有效公章）；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color w:val="000000" w:themeColor="text1"/>
          <w:szCs w:val="22"/>
          <w:highlight w:val="none"/>
          <w14:textFill>
            <w14:solidFill>
              <w14:schemeClr w14:val="tx1"/>
            </w14:solidFill>
          </w14:textFill>
        </w:rPr>
      </w:pPr>
      <w:r>
        <w:rPr>
          <w:rFonts w:hint="eastAsia"/>
          <w:b/>
          <w:color w:val="000000" w:themeColor="text1"/>
          <w:szCs w:val="22"/>
          <w:highlight w:val="none"/>
          <w:u w:val="single"/>
          <w14:textFill>
            <w14:solidFill>
              <w14:schemeClr w14:val="tx1"/>
            </w14:solidFill>
          </w14:textFill>
        </w:rPr>
        <w:t>9）</w:t>
      </w:r>
      <w:r>
        <w:rPr>
          <w:rFonts w:hint="eastAsia"/>
          <w:color w:val="000000" w:themeColor="text1"/>
          <w:szCs w:val="22"/>
          <w:highlight w:val="none"/>
          <w:u w:val="thick"/>
          <w14:textFill>
            <w14:solidFill>
              <w14:schemeClr w14:val="tx1"/>
            </w14:solidFill>
          </w14:textFill>
        </w:rPr>
        <w:t>节能产品认证证书、相关投标产品的工业品生产许可证、3C认证、检测报告等技术要求中要求的各种资格证书（如有则提供，复印件加盖投标供应商有效公章）；</w:t>
      </w:r>
      <w:r>
        <w:rPr>
          <w:rFonts w:hint="eastAsia"/>
          <w:color w:val="000000" w:themeColor="text1"/>
          <w:szCs w:val="22"/>
          <w:highlight w:val="none"/>
          <w14:textFill>
            <w14:solidFill>
              <w14:schemeClr w14:val="tx1"/>
            </w14:solidFill>
          </w14:textFill>
        </w:rPr>
        <w:t>；</w:t>
      </w:r>
    </w:p>
    <w:p>
      <w:pPr>
        <w:autoSpaceDE w:val="0"/>
        <w:autoSpaceDN w:val="0"/>
        <w:adjustRightInd w:val="0"/>
        <w:snapToGrid w:val="0"/>
        <w:spacing w:line="400" w:lineRule="exact"/>
        <w:ind w:firstLine="442" w:firstLineChars="200"/>
        <w:textAlignment w:val="bottom"/>
        <w:rPr>
          <w:color w:val="000000" w:themeColor="text1"/>
          <w:szCs w:val="22"/>
          <w:highlight w:val="none"/>
          <w14:textFill>
            <w14:solidFill>
              <w14:schemeClr w14:val="tx1"/>
            </w14:solidFill>
          </w14:textFill>
        </w:rPr>
      </w:pPr>
      <w:r>
        <w:rPr>
          <w:rFonts w:hint="eastAsia"/>
          <w:b/>
          <w:color w:val="000000" w:themeColor="text1"/>
          <w:szCs w:val="22"/>
          <w:highlight w:val="none"/>
          <w14:textFill>
            <w14:solidFill>
              <w14:schemeClr w14:val="tx1"/>
            </w14:solidFill>
          </w14:textFill>
        </w:rPr>
        <w:t>10）20</w:t>
      </w:r>
      <w:r>
        <w:rPr>
          <w:rFonts w:hint="eastAsia"/>
          <w:b/>
          <w:color w:val="000000" w:themeColor="text1"/>
          <w:szCs w:val="22"/>
          <w:highlight w:val="none"/>
          <w:lang w:val="en-US" w:eastAsia="zh-CN"/>
          <w14:textFill>
            <w14:solidFill>
              <w14:schemeClr w14:val="tx1"/>
            </w14:solidFill>
          </w14:textFill>
        </w:rPr>
        <w:t>18</w:t>
      </w:r>
      <w:r>
        <w:rPr>
          <w:rFonts w:hint="eastAsia"/>
          <w:b/>
          <w:color w:val="000000" w:themeColor="text1"/>
          <w:szCs w:val="22"/>
          <w:highlight w:val="none"/>
          <w14:textFill>
            <w14:solidFill>
              <w14:schemeClr w14:val="tx1"/>
            </w14:solidFill>
          </w14:textFill>
        </w:rPr>
        <w:t>年</w:t>
      </w:r>
      <w:r>
        <w:rPr>
          <w:rFonts w:hint="eastAsia"/>
          <w:b/>
          <w:color w:val="000000" w:themeColor="text1"/>
          <w:szCs w:val="22"/>
          <w:highlight w:val="none"/>
          <w:lang w:val="en-US" w:eastAsia="zh-CN"/>
          <w14:textFill>
            <w14:solidFill>
              <w14:schemeClr w14:val="tx1"/>
            </w14:solidFill>
          </w14:textFill>
        </w:rPr>
        <w:t>01</w:t>
      </w:r>
      <w:r>
        <w:rPr>
          <w:rFonts w:hint="eastAsia"/>
          <w:b/>
          <w:color w:val="000000" w:themeColor="text1"/>
          <w:szCs w:val="22"/>
          <w:highlight w:val="none"/>
          <w14:textFill>
            <w14:solidFill>
              <w14:schemeClr w14:val="tx1"/>
            </w14:solidFill>
          </w14:textFill>
        </w:rPr>
        <w:t>月01日以来类似项目业绩（附件八）（复印件加盖有效公章）；</w:t>
      </w:r>
    </w:p>
    <w:p>
      <w:pPr>
        <w:autoSpaceDE w:val="0"/>
        <w:autoSpaceDN w:val="0"/>
        <w:adjustRightInd w:val="0"/>
        <w:snapToGrid w:val="0"/>
        <w:spacing w:line="400" w:lineRule="exact"/>
        <w:ind w:firstLine="440" w:firstLineChars="200"/>
        <w:textAlignment w:val="bottom"/>
        <w:rPr>
          <w:rFonts w:ascii="宋体"/>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11</w:t>
      </w:r>
      <w:r>
        <w:rPr>
          <w:rFonts w:hint="eastAsia"/>
          <w:b/>
          <w:color w:val="000000" w:themeColor="text1"/>
          <w:szCs w:val="22"/>
          <w:highlight w:val="none"/>
          <w14:textFill>
            <w14:solidFill>
              <w14:schemeClr w14:val="tx1"/>
            </w14:solidFill>
          </w14:textFill>
        </w:rPr>
        <w:t>）</w:t>
      </w:r>
      <w:r>
        <w:rPr>
          <w:rFonts w:hint="eastAsia" w:ascii="宋体"/>
          <w:color w:val="000000" w:themeColor="text1"/>
          <w:szCs w:val="22"/>
          <w:highlight w:val="none"/>
          <w14:textFill>
            <w14:solidFill>
              <w14:schemeClr w14:val="tx1"/>
            </w14:solidFill>
          </w14:textFill>
        </w:rPr>
        <w:t>节能环保产品声明函、</w:t>
      </w:r>
      <w:r>
        <w:rPr>
          <w:rFonts w:hint="eastAsia"/>
          <w:color w:val="000000" w:themeColor="text1"/>
          <w:szCs w:val="22"/>
          <w:highlight w:val="none"/>
          <w14:textFill>
            <w14:solidFill>
              <w14:schemeClr w14:val="tx1"/>
            </w14:solidFill>
          </w14:textFill>
        </w:rPr>
        <w:t>节能（环保）产品清单</w:t>
      </w:r>
      <w:r>
        <w:rPr>
          <w:rFonts w:hint="eastAsia" w:ascii="宋体"/>
          <w:color w:val="000000" w:themeColor="text1"/>
          <w:szCs w:val="22"/>
          <w:highlight w:val="none"/>
          <w14:textFill>
            <w14:solidFill>
              <w14:schemeClr w14:val="tx1"/>
            </w14:solidFill>
          </w14:textFill>
        </w:rPr>
        <w:t>（</w:t>
      </w:r>
      <w:r>
        <w:rPr>
          <w:rFonts w:hint="eastAsia"/>
          <w:color w:val="000000" w:themeColor="text1"/>
          <w:szCs w:val="22"/>
          <w:highlight w:val="none"/>
          <w14:textFill>
            <w14:solidFill>
              <w14:schemeClr w14:val="tx1"/>
            </w14:solidFill>
          </w14:textFill>
        </w:rPr>
        <w:t>如有则提供</w:t>
      </w:r>
      <w:r>
        <w:rPr>
          <w:rFonts w:hint="eastAsia" w:ascii="宋体"/>
          <w:color w:val="000000" w:themeColor="text1"/>
          <w:szCs w:val="22"/>
          <w:highlight w:val="none"/>
          <w14:textFill>
            <w14:solidFill>
              <w14:schemeClr w14:val="tx1"/>
            </w14:solidFill>
          </w14:textFill>
        </w:rPr>
        <w:t>）（附件九）；</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12）</w:t>
      </w:r>
      <w:r>
        <w:rPr>
          <w:rFonts w:hint="eastAsia"/>
          <w:b/>
          <w:color w:val="000000" w:themeColor="text1"/>
          <w:szCs w:val="22"/>
          <w:highlight w:val="none"/>
          <w14:textFill>
            <w14:solidFill>
              <w14:schemeClr w14:val="tx1"/>
            </w14:solidFill>
          </w14:textFill>
        </w:rPr>
        <w:t>供应商针对本项目的详细方案；</w:t>
      </w:r>
      <w:r>
        <w:rPr>
          <w:rFonts w:hint="eastAsia"/>
          <w:color w:val="000000" w:themeColor="text1"/>
          <w:szCs w:val="22"/>
          <w:highlight w:val="none"/>
          <w14:textFill>
            <w14:solidFill>
              <w14:schemeClr w14:val="tx1"/>
            </w14:solidFill>
          </w14:textFill>
        </w:rPr>
        <w:t>针对本项目拟派人员名单（附件十）；</w:t>
      </w:r>
    </w:p>
    <w:p>
      <w:pPr>
        <w:pStyle w:val="22"/>
        <w:spacing w:before="120" w:after="120"/>
        <w:ind w:left="447" w:hanging="447"/>
        <w:rPr>
          <w:rFonts w:eastAsia="宋体"/>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w:t>
      </w:r>
      <w:r>
        <w:rPr>
          <w:rFonts w:hint="eastAsia" w:eastAsia="宋体"/>
          <w:color w:val="000000" w:themeColor="text1"/>
          <w:szCs w:val="22"/>
          <w:highlight w:val="none"/>
          <w14:textFill>
            <w14:solidFill>
              <w14:schemeClr w14:val="tx1"/>
            </w14:solidFill>
          </w14:textFill>
        </w:rPr>
        <w:t>13）售后服务详细的计划方案说明与承诺、产品的质量保证期，距离采购人最近的售后服务机构的详细介绍、服务机构总负责人，电话，地址，技术力量配置等；质保期外服务收费内容及保证措施。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14）供应商参与政府采购活动投标资格声明（见附件十一）</w:t>
      </w:r>
    </w:p>
    <w:p>
      <w:pPr>
        <w:autoSpaceDE w:val="0"/>
        <w:autoSpaceDN w:val="0"/>
        <w:adjustRightInd w:val="0"/>
        <w:snapToGrid w:val="0"/>
        <w:spacing w:line="400" w:lineRule="exact"/>
        <w:ind w:firstLine="442" w:firstLineChars="200"/>
        <w:textAlignment w:val="bottom"/>
        <w:rPr>
          <w:color w:val="000000" w:themeColor="text1"/>
          <w:szCs w:val="22"/>
          <w:highlight w:val="none"/>
          <w14:textFill>
            <w14:solidFill>
              <w14:schemeClr w14:val="tx1"/>
            </w14:solidFill>
          </w14:textFill>
        </w:rPr>
      </w:pPr>
      <w:r>
        <w:rPr>
          <w:rFonts w:hint="eastAsia"/>
          <w:b/>
          <w:color w:val="000000" w:themeColor="text1"/>
          <w:szCs w:val="22"/>
          <w:highlight w:val="none"/>
          <w14:textFill>
            <w14:solidFill>
              <w14:schemeClr w14:val="tx1"/>
            </w14:solidFill>
          </w14:textFill>
        </w:rPr>
        <w:t>1</w:t>
      </w:r>
      <w:r>
        <w:rPr>
          <w:rFonts w:hint="eastAsia"/>
          <w:b/>
          <w:color w:val="000000" w:themeColor="text1"/>
          <w:szCs w:val="22"/>
          <w:highlight w:val="none"/>
          <w:lang w:val="en-US" w:eastAsia="zh-CN"/>
          <w14:textFill>
            <w14:solidFill>
              <w14:schemeClr w14:val="tx1"/>
            </w14:solidFill>
          </w14:textFill>
        </w:rPr>
        <w:t>5</w:t>
      </w:r>
      <w:r>
        <w:rPr>
          <w:rFonts w:hint="eastAsia"/>
          <w:b/>
          <w:color w:val="000000" w:themeColor="text1"/>
          <w:szCs w:val="22"/>
          <w:highlight w:val="none"/>
          <w14:textFill>
            <w14:solidFill>
              <w14:schemeClr w14:val="tx1"/>
            </w14:solidFill>
          </w14:textFill>
        </w:rPr>
        <w:t>）质量服务承诺书、诚信投标承诺书、技术资信评分项索引表；</w:t>
      </w:r>
    </w:p>
    <w:p>
      <w:pPr>
        <w:autoSpaceDE w:val="0"/>
        <w:autoSpaceDN w:val="0"/>
        <w:adjustRightInd w:val="0"/>
        <w:snapToGrid w:val="0"/>
        <w:spacing w:line="400" w:lineRule="exact"/>
        <w:ind w:firstLine="440" w:firstLineChars="20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w:t>
      </w:r>
      <w:r>
        <w:rPr>
          <w:rFonts w:hint="eastAsia"/>
          <w:color w:val="000000" w:themeColor="text1"/>
          <w:szCs w:val="22"/>
          <w:highlight w:val="none"/>
          <w:lang w:val="en-US" w:eastAsia="zh-CN"/>
          <w14:textFill>
            <w14:solidFill>
              <w14:schemeClr w14:val="tx1"/>
            </w14:solidFill>
          </w14:textFill>
        </w:rPr>
        <w:t>6</w:t>
      </w:r>
      <w:r>
        <w:rPr>
          <w:rFonts w:hint="eastAsia"/>
          <w:color w:val="000000" w:themeColor="text1"/>
          <w:szCs w:val="22"/>
          <w:highlight w:val="none"/>
          <w14:textFill>
            <w14:solidFill>
              <w14:schemeClr w14:val="tx1"/>
            </w14:solidFill>
          </w14:textFill>
        </w:rPr>
        <w:t>）根据招标文件中的采购内容与技术要求及评审办法等，需要提供的其它文件和资料；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hint="eastAsia" w:ascii="宋体" w:hAnsi="宋体"/>
          <w:b/>
          <w:color w:val="000000" w:themeColor="text1"/>
          <w:szCs w:val="22"/>
          <w:highlight w:val="none"/>
          <w:u w:val="single"/>
          <w14:textFill>
            <w14:solidFill>
              <w14:schemeClr w14:val="tx1"/>
            </w14:solidFill>
          </w14:textFill>
        </w:rPr>
      </w:pPr>
      <w:r>
        <w:rPr>
          <w:rFonts w:hint="eastAsia" w:ascii="宋体" w:hAnsi="宋体"/>
          <w:b/>
          <w:color w:val="000000" w:themeColor="text1"/>
          <w:szCs w:val="22"/>
          <w:highlight w:val="none"/>
          <w:u w:val="single"/>
          <w14:textFill>
            <w14:solidFill>
              <w14:schemeClr w14:val="tx1"/>
            </w14:solidFill>
          </w14:textFill>
        </w:rPr>
        <w:t>以上所需的各种证书、证件、证明、执照若系复印件，须在复印件上加盖有效的投标供应商单位公章。</w:t>
      </w:r>
    </w:p>
    <w:p>
      <w:pPr>
        <w:autoSpaceDE w:val="0"/>
        <w:autoSpaceDN w:val="0"/>
        <w:adjustRightInd w:val="0"/>
        <w:snapToGrid w:val="0"/>
        <w:spacing w:line="400" w:lineRule="exact"/>
        <w:ind w:firstLine="442" w:firstLineChars="200"/>
        <w:rPr>
          <w:rFonts w:hint="eastAsia"/>
          <w:b/>
          <w:color w:val="000000" w:themeColor="text1"/>
          <w:sz w:val="22"/>
          <w:szCs w:val="22"/>
          <w:highlight w:val="none"/>
          <w:u w:val="single"/>
          <w:shd w:val="clear" w:color="FFFFFF" w:fill="D9D9D9"/>
          <w:lang w:val="en-US" w:eastAsia="zh-CN"/>
          <w14:textFill>
            <w14:solidFill>
              <w14:schemeClr w14:val="tx1"/>
            </w14:solidFill>
          </w14:textFill>
        </w:rPr>
      </w:pPr>
      <w:r>
        <w:rPr>
          <w:rFonts w:hint="eastAsia"/>
          <w:b/>
          <w:color w:val="000000" w:themeColor="text1"/>
          <w:sz w:val="22"/>
          <w:szCs w:val="22"/>
          <w:highlight w:val="none"/>
          <w:u w:val="single"/>
          <w:shd w:val="clear" w:color="FFFFFF" w:fill="D9D9D9"/>
          <w:lang w:val="en-US" w:eastAsia="zh-CN"/>
          <w14:textFill>
            <w14:solidFill>
              <w14:schemeClr w14:val="tx1"/>
            </w14:solidFill>
          </w14:textFill>
        </w:rPr>
        <w:t>2.3资格审核部分组成</w:t>
      </w:r>
    </w:p>
    <w:p>
      <w:pPr>
        <w:autoSpaceDE w:val="0"/>
        <w:autoSpaceDN w:val="0"/>
        <w:adjustRightInd w:val="0"/>
        <w:snapToGrid w:val="0"/>
        <w:spacing w:line="400" w:lineRule="exact"/>
        <w:ind w:firstLine="440" w:firstLineChars="200"/>
        <w:textAlignment w:val="bottom"/>
        <w:rPr>
          <w:rFonts w:hint="default"/>
          <w:color w:val="000000" w:themeColor="text1"/>
          <w:szCs w:val="22"/>
          <w:highlight w:val="none"/>
          <w14:textFill>
            <w14:solidFill>
              <w14:schemeClr w14:val="tx1"/>
            </w14:solidFill>
          </w14:textFill>
        </w:rPr>
      </w:pPr>
      <w:r>
        <w:rPr>
          <w:rFonts w:hint="eastAsia"/>
          <w:color w:val="000000" w:themeColor="text1"/>
          <w:szCs w:val="22"/>
          <w:highlight w:val="none"/>
          <w:lang w:val="en-US" w:eastAsia="zh-CN"/>
          <w14:textFill>
            <w14:solidFill>
              <w14:schemeClr w14:val="tx1"/>
            </w14:solidFill>
          </w14:textFill>
        </w:rPr>
        <w:t>1）</w:t>
      </w:r>
      <w:r>
        <w:rPr>
          <w:rFonts w:hint="default"/>
          <w:color w:val="000000" w:themeColor="text1"/>
          <w:szCs w:val="22"/>
          <w:highlight w:val="none"/>
          <w14:textFill>
            <w14:solidFill>
              <w14:schemeClr w14:val="tx1"/>
            </w14:solidFill>
          </w14:textFill>
        </w:rPr>
        <w:t>供应商的《营业执照》、供应商的《税务登记证》</w:t>
      </w:r>
      <w:r>
        <w:rPr>
          <w:rFonts w:hint="eastAsia"/>
          <w:color w:val="000000" w:themeColor="text1"/>
          <w:szCs w:val="22"/>
          <w:highlight w:val="none"/>
          <w:lang w:val="en-US" w:eastAsia="zh-CN"/>
          <w14:textFill>
            <w14:solidFill>
              <w14:schemeClr w14:val="tx1"/>
            </w14:solidFill>
          </w14:textFill>
        </w:rPr>
        <w:t>复印件加盖公章</w:t>
      </w:r>
      <w:r>
        <w:rPr>
          <w:rFonts w:hint="default"/>
          <w:color w:val="000000" w:themeColor="text1"/>
          <w:szCs w:val="22"/>
          <w:highlight w:val="none"/>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hint="default"/>
          <w:color w:val="000000" w:themeColor="text1"/>
          <w:szCs w:val="22"/>
          <w:highlight w:val="none"/>
          <w14:textFill>
            <w14:solidFill>
              <w14:schemeClr w14:val="tx1"/>
            </w14:solidFill>
          </w14:textFill>
        </w:rPr>
      </w:pPr>
      <w:r>
        <w:rPr>
          <w:rFonts w:hint="eastAsia"/>
          <w:color w:val="000000" w:themeColor="text1"/>
          <w:szCs w:val="22"/>
          <w:highlight w:val="none"/>
          <w:lang w:val="en-US" w:eastAsia="zh-CN"/>
          <w14:textFill>
            <w14:solidFill>
              <w14:schemeClr w14:val="tx1"/>
            </w14:solidFill>
          </w14:textFill>
        </w:rPr>
        <w:t>2）</w:t>
      </w:r>
      <w:r>
        <w:rPr>
          <w:rFonts w:hint="default"/>
          <w:color w:val="000000" w:themeColor="text1"/>
          <w:szCs w:val="22"/>
          <w:highlight w:val="none"/>
          <w14:textFill>
            <w14:solidFill>
              <w14:schemeClr w14:val="tx1"/>
            </w14:solidFill>
          </w14:textFill>
        </w:rPr>
        <w:t>法定代表人授权书</w:t>
      </w:r>
      <w:r>
        <w:rPr>
          <w:rFonts w:hint="eastAsia"/>
          <w:color w:val="000000" w:themeColor="text1"/>
          <w:szCs w:val="22"/>
          <w:highlight w:val="none"/>
          <w:lang w:val="en-US" w:eastAsia="zh-CN"/>
          <w14:textFill>
            <w14:solidFill>
              <w14:schemeClr w14:val="tx1"/>
            </w14:solidFill>
          </w14:textFill>
        </w:rPr>
        <w:t>或法人证明材料复印件加盖公章</w:t>
      </w:r>
      <w:r>
        <w:rPr>
          <w:rFonts w:hint="default"/>
          <w:color w:val="000000" w:themeColor="text1"/>
          <w:szCs w:val="22"/>
          <w:highlight w:val="none"/>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hint="default"/>
          <w:color w:val="000000" w:themeColor="text1"/>
          <w:szCs w:val="22"/>
          <w:highlight w:val="none"/>
          <w14:textFill>
            <w14:solidFill>
              <w14:schemeClr w14:val="tx1"/>
            </w14:solidFill>
          </w14:textFill>
        </w:rPr>
      </w:pPr>
      <w:r>
        <w:rPr>
          <w:rFonts w:hint="default"/>
          <w:color w:val="000000" w:themeColor="text1"/>
          <w:szCs w:val="22"/>
          <w:highlight w:val="none"/>
          <w14:textFill>
            <w14:solidFill>
              <w14:schemeClr w14:val="tx1"/>
            </w14:solidFill>
          </w14:textFill>
        </w:rPr>
        <w:t>3）本次招标所涉及的其他资格审核资料</w:t>
      </w:r>
      <w:r>
        <w:rPr>
          <w:rFonts w:hint="eastAsia"/>
          <w:color w:val="000000" w:themeColor="text1"/>
          <w:szCs w:val="22"/>
          <w:highlight w:val="none"/>
          <w:lang w:val="en-US" w:eastAsia="zh-CN"/>
          <w14:textFill>
            <w14:solidFill>
              <w14:schemeClr w14:val="tx1"/>
            </w14:solidFill>
          </w14:textFill>
        </w:rPr>
        <w:t>部分</w:t>
      </w:r>
      <w:r>
        <w:rPr>
          <w:rFonts w:hint="default"/>
          <w:color w:val="000000" w:themeColor="text1"/>
          <w:szCs w:val="22"/>
          <w:highlight w:val="none"/>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hint="default"/>
          <w:color w:val="000000" w:themeColor="text1"/>
          <w:szCs w:val="22"/>
          <w:highlight w:val="none"/>
          <w:lang w:val="en-US" w:eastAsia="zh-CN"/>
          <w14:textFill>
            <w14:solidFill>
              <w14:schemeClr w14:val="tx1"/>
            </w14:solidFill>
          </w14:textFill>
        </w:rPr>
      </w:pPr>
      <w:r>
        <w:rPr>
          <w:rFonts w:hint="default"/>
          <w:color w:val="000000" w:themeColor="text1"/>
          <w:szCs w:val="22"/>
          <w:highlight w:val="none"/>
          <w14:textFill>
            <w14:solidFill>
              <w14:schemeClr w14:val="tx1"/>
            </w14:solidFill>
          </w14:textFill>
        </w:rPr>
        <w:t>注：建设行政主管部门已启用电子证书且投标人已办理电子证书的，则有效的电子证书具备与同名纸质证书相同效力。</w:t>
      </w:r>
    </w:p>
    <w:p>
      <w:pPr>
        <w:autoSpaceDE w:val="0"/>
        <w:autoSpaceDN w:val="0"/>
        <w:adjustRightInd w:val="0"/>
        <w:snapToGrid w:val="0"/>
        <w:spacing w:line="454" w:lineRule="atLeast"/>
        <w:ind w:firstLine="440" w:firstLineChars="200"/>
        <w:textAlignment w:val="bottom"/>
        <w:rPr>
          <w:rFonts w:hint="eastAsia" w:ascii="宋体" w:hAnsi="宋体" w:cs="Arial"/>
          <w:color w:val="000000" w:themeColor="text1"/>
          <w:sz w:val="22"/>
          <w:szCs w:val="22"/>
          <w:highlight w:val="none"/>
          <w14:textFill>
            <w14:solidFill>
              <w14:schemeClr w14:val="tx1"/>
            </w14:solidFill>
          </w14:textFill>
        </w:rPr>
      </w:pPr>
      <w:r>
        <w:rPr>
          <w:rFonts w:hint="eastAsia" w:ascii="宋体" w:hAnsi="宋体" w:cs="Arial"/>
          <w:color w:val="000000" w:themeColor="text1"/>
          <w:sz w:val="22"/>
          <w:szCs w:val="22"/>
          <w:highlight w:val="none"/>
          <w14:textFill>
            <w14:solidFill>
              <w14:schemeClr w14:val="tx1"/>
            </w14:solidFill>
          </w14:textFill>
        </w:rPr>
        <w:t>3、投标内容填写说明</w:t>
      </w:r>
    </w:p>
    <w:p>
      <w:pPr>
        <w:autoSpaceDE w:val="0"/>
        <w:autoSpaceDN w:val="0"/>
        <w:adjustRightInd w:val="0"/>
        <w:snapToGrid w:val="0"/>
        <w:spacing w:line="454" w:lineRule="atLeast"/>
        <w:ind w:firstLine="440" w:firstLineChars="200"/>
        <w:textAlignment w:val="bottom"/>
        <w:rPr>
          <w:rFonts w:hint="eastAsia" w:ascii="宋体" w:hAnsi="宋体" w:cs="Arial"/>
          <w:color w:val="000000" w:themeColor="text1"/>
          <w:sz w:val="22"/>
          <w:szCs w:val="22"/>
          <w:highlight w:val="none"/>
          <w14:textFill>
            <w14:solidFill>
              <w14:schemeClr w14:val="tx1"/>
            </w14:solidFill>
          </w14:textFill>
        </w:rPr>
      </w:pPr>
      <w:r>
        <w:rPr>
          <w:rFonts w:hint="eastAsia" w:ascii="宋体" w:hAnsi="宋体" w:cs="Arial"/>
          <w:color w:val="000000" w:themeColor="text1"/>
          <w:sz w:val="22"/>
          <w:szCs w:val="22"/>
          <w:highlight w:val="none"/>
          <w14:textFill>
            <w14:solidFill>
              <w14:schemeClr w14:val="tx1"/>
            </w14:solidFill>
          </w14:textFill>
        </w:rPr>
        <w:t>3.1、投标文件格式</w:t>
      </w:r>
    </w:p>
    <w:p>
      <w:pPr>
        <w:autoSpaceDE w:val="0"/>
        <w:autoSpaceDN w:val="0"/>
        <w:adjustRightInd w:val="0"/>
        <w:snapToGrid w:val="0"/>
        <w:spacing w:line="454" w:lineRule="atLeast"/>
        <w:ind w:firstLine="440" w:firstLineChars="200"/>
        <w:textAlignment w:val="bottom"/>
        <w:rPr>
          <w:rFonts w:hint="eastAsia" w:ascii="宋体" w:hAnsi="宋体" w:cs="Arial"/>
          <w:color w:val="000000" w:themeColor="text1"/>
          <w:sz w:val="22"/>
          <w:szCs w:val="22"/>
          <w:highlight w:val="none"/>
          <w14:textFill>
            <w14:solidFill>
              <w14:schemeClr w14:val="tx1"/>
            </w14:solidFill>
          </w14:textFill>
        </w:rPr>
      </w:pPr>
      <w:r>
        <w:rPr>
          <w:rFonts w:hint="eastAsia" w:ascii="宋体" w:hAnsi="宋体" w:cs="Arial"/>
          <w:color w:val="000000" w:themeColor="text1"/>
          <w:sz w:val="22"/>
          <w:szCs w:val="22"/>
          <w:highlight w:val="none"/>
          <w14:textFill>
            <w14:solidFill>
              <w14:schemeClr w14:val="tx1"/>
            </w14:solidFill>
          </w14:textFill>
        </w:rPr>
        <w:t>供应商应按照第三部分第四条第2款所列出的内容及格式组成投标文件并装订成册。</w:t>
      </w:r>
    </w:p>
    <w:p>
      <w:pPr>
        <w:autoSpaceDE w:val="0"/>
        <w:autoSpaceDN w:val="0"/>
        <w:adjustRightInd w:val="0"/>
        <w:snapToGrid w:val="0"/>
        <w:spacing w:line="454" w:lineRule="atLeast"/>
        <w:ind w:firstLine="440" w:firstLineChars="200"/>
        <w:textAlignment w:val="bottom"/>
        <w:rPr>
          <w:rFonts w:hint="eastAsia" w:ascii="宋体" w:hAnsi="宋体" w:cs="Arial"/>
          <w:color w:val="000000" w:themeColor="text1"/>
          <w:sz w:val="22"/>
          <w:szCs w:val="22"/>
          <w:highlight w:val="none"/>
          <w14:textFill>
            <w14:solidFill>
              <w14:schemeClr w14:val="tx1"/>
            </w14:solidFill>
          </w14:textFill>
        </w:rPr>
      </w:pPr>
      <w:r>
        <w:rPr>
          <w:rFonts w:hint="eastAsia" w:ascii="宋体" w:hAnsi="宋体" w:cs="Arial"/>
          <w:color w:val="000000" w:themeColor="text1"/>
          <w:sz w:val="22"/>
          <w:szCs w:val="22"/>
          <w:highlight w:val="none"/>
          <w14:textFill>
            <w14:solidFill>
              <w14:schemeClr w14:val="tx1"/>
            </w14:solidFill>
          </w14:textFill>
        </w:rPr>
        <w:t>3.2、开标一览表为在开标仪式上唱标的内容，供应商需按格式填写，统一规格，不得自行增减内容。</w:t>
      </w:r>
    </w:p>
    <w:p>
      <w:pPr>
        <w:autoSpaceDE w:val="0"/>
        <w:autoSpaceDN w:val="0"/>
        <w:adjustRightInd w:val="0"/>
        <w:snapToGrid w:val="0"/>
        <w:spacing w:line="454" w:lineRule="atLeast"/>
        <w:textAlignment w:val="bottom"/>
        <w:rPr>
          <w:rFonts w:hint="eastAsia" w:ascii="宋体" w:hAnsi="宋体" w:cs="Arial"/>
          <w:color w:val="000000" w:themeColor="text1"/>
          <w:sz w:val="22"/>
          <w:szCs w:val="22"/>
          <w:highlight w:val="none"/>
          <w14:textFill>
            <w14:solidFill>
              <w14:schemeClr w14:val="tx1"/>
            </w14:solidFill>
          </w14:textFill>
        </w:rPr>
      </w:pPr>
      <w:r>
        <w:rPr>
          <w:rFonts w:hint="eastAsia" w:ascii="宋体" w:hAnsi="宋体" w:cs="Arial"/>
          <w:color w:val="000000" w:themeColor="text1"/>
          <w:sz w:val="22"/>
          <w:szCs w:val="22"/>
          <w:highlight w:val="none"/>
          <w14:textFill>
            <w14:solidFill>
              <w14:schemeClr w14:val="tx1"/>
            </w14:solidFill>
          </w14:textFill>
        </w:rPr>
        <w:t xml:space="preserve">    </w:t>
      </w:r>
      <w:bookmarkStart w:id="4" w:name="_Toc132122115"/>
      <w:bookmarkStart w:id="5" w:name="_Toc132122412"/>
      <w:r>
        <w:rPr>
          <w:rFonts w:hint="eastAsia" w:ascii="宋体" w:hAnsi="宋体" w:cs="Arial"/>
          <w:color w:val="000000" w:themeColor="text1"/>
          <w:sz w:val="22"/>
          <w:szCs w:val="22"/>
          <w:highlight w:val="none"/>
          <w14:textFill>
            <w14:solidFill>
              <w14:schemeClr w14:val="tx1"/>
            </w14:solidFill>
          </w14:textFill>
        </w:rPr>
        <w:t>4、投标报价</w:t>
      </w:r>
      <w:bookmarkEnd w:id="4"/>
      <w:bookmarkEnd w:id="5"/>
    </w:p>
    <w:p>
      <w:pPr>
        <w:autoSpaceDE w:val="0"/>
        <w:autoSpaceDN w:val="0"/>
        <w:adjustRightInd w:val="0"/>
        <w:spacing w:line="40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Arial"/>
          <w:color w:val="000000" w:themeColor="text1"/>
          <w:sz w:val="22"/>
          <w:szCs w:val="22"/>
          <w:highlight w:val="non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4.1供应商应按招标文件中《开标一览表》填写投标价。</w:t>
      </w:r>
    </w:p>
    <w:p>
      <w:pPr>
        <w:autoSpaceDE w:val="0"/>
        <w:autoSpaceDN w:val="0"/>
        <w:adjustRightInd w:val="0"/>
        <w:snapToGrid w:val="0"/>
        <w:spacing w:line="420" w:lineRule="exact"/>
        <w:ind w:firstLine="440" w:firstLine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4.3、本次招标只有一次投标报价的机会，其包括但不限于人工费、设备设施、运费、管理酬金、税费等。投标人需自行承担涉及投标的一切费用。供应商应在各自技术和商务占优势的基础上并充分考虑本项目的重要性，提供对采购人最优惠的投标报价。</w:t>
      </w:r>
    </w:p>
    <w:p>
      <w:pPr>
        <w:widowControl/>
        <w:autoSpaceDE w:val="0"/>
        <w:autoSpaceDN w:val="0"/>
        <w:snapToGrid w:val="0"/>
        <w:spacing w:line="400" w:lineRule="exact"/>
        <w:ind w:firstLine="442"/>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4.4供应商报价包含完成上述范围工作任务所发生的一切费用（包括了本项目提供服务的费用、利润、税费、其它相关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autoSpaceDE w:val="0"/>
        <w:autoSpaceDN w:val="0"/>
        <w:adjustRightInd w:val="0"/>
        <w:snapToGrid w:val="0"/>
        <w:spacing w:line="420" w:lineRule="exact"/>
        <w:ind w:firstLine="440" w:firstLine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人在投标报价中应充分考虑所有可能发生的费用，否则采购人将视投标报价中已包括所有费用。投标人对在合同执行中，除上述费用及招标文件规定的由中标人负责的工作范围以外需要买方协调或提供便利的工作应当在投标文件中说明。</w:t>
      </w:r>
    </w:p>
    <w:p>
      <w:pPr>
        <w:autoSpaceDE w:val="0"/>
        <w:autoSpaceDN w:val="0"/>
        <w:adjustRightInd w:val="0"/>
        <w:snapToGrid w:val="0"/>
        <w:spacing w:line="420" w:lineRule="exact"/>
        <w:ind w:firstLine="440" w:firstLineChars="200"/>
        <w:textAlignment w:val="bottom"/>
        <w:rPr>
          <w:rFonts w:hint="eastAsia" w:ascii="宋体" w:hAnsi="宋体" w:cs="仿宋_GB2312"/>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填写报价表格时，各项费用应如实填写，如已含在产品价格中，则填“含”，如免费则填“免”，不允许空白。</w:t>
      </w:r>
    </w:p>
    <w:p>
      <w:pPr>
        <w:autoSpaceDE w:val="0"/>
        <w:autoSpaceDN w:val="0"/>
        <w:adjustRightInd w:val="0"/>
        <w:snapToGrid w:val="0"/>
        <w:spacing w:line="420" w:lineRule="exact"/>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5</w:t>
      </w:r>
      <w:r>
        <w:rPr>
          <w:rFonts w:hint="eastAsia" w:ascii="宋体" w:hAnsi="宋体" w:cs="宋体"/>
          <w:color w:val="000000" w:themeColor="text1"/>
          <w:sz w:val="22"/>
          <w:szCs w:val="22"/>
          <w:highlight w:val="none"/>
          <w:lang w:val="zh-CN"/>
          <w14:textFill>
            <w14:solidFill>
              <w14:schemeClr w14:val="tx1"/>
            </w14:solidFill>
          </w14:textFill>
        </w:rPr>
        <w:t>.投标</w:t>
      </w:r>
    </w:p>
    <w:p>
      <w:pPr>
        <w:autoSpaceDE w:val="0"/>
        <w:autoSpaceDN w:val="0"/>
        <w:adjustRightInd w:val="0"/>
        <w:snapToGrid w:val="0"/>
        <w:spacing w:line="420" w:lineRule="exact"/>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color w:val="000000" w:themeColor="text1"/>
          <w:sz w:val="22"/>
          <w:szCs w:val="22"/>
          <w:highlight w:val="none"/>
          <w:lang w:val="zh-CN"/>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5</w:t>
      </w:r>
      <w:r>
        <w:rPr>
          <w:rFonts w:hint="eastAsia" w:ascii="宋体" w:hAnsi="宋体" w:cs="宋体"/>
          <w:color w:val="000000" w:themeColor="text1"/>
          <w:sz w:val="22"/>
          <w:szCs w:val="22"/>
          <w:highlight w:val="none"/>
          <w:lang w:val="zh-CN"/>
          <w14:textFill>
            <w14:solidFill>
              <w14:schemeClr w14:val="tx1"/>
            </w14:solidFill>
          </w14:textFill>
        </w:rPr>
        <w:t>.1投标要求</w:t>
      </w:r>
    </w:p>
    <w:p>
      <w:pPr>
        <w:autoSpaceDE w:val="0"/>
        <w:autoSpaceDN w:val="0"/>
        <w:adjustRightInd w:val="0"/>
        <w:snapToGrid w:val="0"/>
        <w:spacing w:line="400" w:lineRule="exact"/>
        <w:ind w:firstLine="440" w:firstLineChars="200"/>
        <w:rPr>
          <w:rFonts w:hint="eastAsia" w:ascii="宋体" w:hAnsi="宋体" w:cs="宋体"/>
          <w:color w:val="000000" w:themeColor="text1"/>
          <w:sz w:val="22"/>
          <w:szCs w:val="22"/>
          <w:highlight w:val="none"/>
          <w:lang w:val="zh-CN"/>
          <w14:textFill>
            <w14:solidFill>
              <w14:schemeClr w14:val="tx1"/>
            </w14:solidFill>
          </w14:textFill>
        </w:rPr>
      </w:pPr>
      <w:r>
        <w:rPr>
          <w:rFonts w:hint="eastAsia" w:ascii="宋体" w:hAnsi="宋体" w:cs="宋体"/>
          <w:bCs/>
          <w:color w:val="000000" w:themeColor="text1"/>
          <w:sz w:val="22"/>
          <w:szCs w:val="22"/>
          <w:highlight w:val="none"/>
          <w:lang w:val="zh-CN"/>
          <w14:textFill>
            <w14:solidFill>
              <w14:schemeClr w14:val="tx1"/>
            </w14:solidFill>
          </w14:textFill>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hint="eastAsia" w:ascii="宋体" w:hAnsi="宋体" w:cs="宋体"/>
          <w:color w:val="000000" w:themeColor="text1"/>
          <w:sz w:val="22"/>
          <w:szCs w:val="22"/>
          <w:highlight w:val="none"/>
          <w14:textFill>
            <w14:solidFill>
              <w14:schemeClr w14:val="tx1"/>
            </w14:solidFill>
          </w14:textFill>
        </w:rPr>
      </w:pPr>
      <w:bookmarkStart w:id="6" w:name="_Toc132122116"/>
      <w:bookmarkStart w:id="7" w:name="_Toc132122413"/>
      <w:r>
        <w:rPr>
          <w:rFonts w:hint="eastAsia" w:ascii="宋体" w:hAnsi="宋体" w:cs="宋体"/>
          <w:color w:val="000000" w:themeColor="text1"/>
          <w:sz w:val="22"/>
          <w:szCs w:val="22"/>
          <w:highlight w:val="none"/>
          <w14:textFill>
            <w14:solidFill>
              <w14:schemeClr w14:val="tx1"/>
            </w14:solidFill>
          </w14:textFill>
        </w:rPr>
        <w:t xml:space="preserve"> 6、投标保证金</w:t>
      </w:r>
      <w:bookmarkEnd w:id="6"/>
      <w:bookmarkEnd w:id="7"/>
    </w:p>
    <w:p>
      <w:pPr>
        <w:adjustRightInd w:val="0"/>
        <w:snapToGrid w:val="0"/>
        <w:spacing w:line="400" w:lineRule="exact"/>
        <w:ind w:firstLine="330" w:firstLineChars="15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6.1供应商须按投标通知书要求提供投标保证金，否则采购人将拒绝接受其投标文件。</w:t>
      </w:r>
    </w:p>
    <w:p>
      <w:pPr>
        <w:autoSpaceDE w:val="0"/>
        <w:autoSpaceDN w:val="0"/>
        <w:adjustRightInd w:val="0"/>
        <w:snapToGrid w:val="0"/>
        <w:spacing w:line="400" w:lineRule="exact"/>
        <w:ind w:left="440" w:left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6.2中标供应商的投标保证金在中标供应商与采购人签订了合同且一份合同原件给采购代理机构处。</w:t>
      </w:r>
    </w:p>
    <w:p>
      <w:pPr>
        <w:autoSpaceDE w:val="0"/>
        <w:autoSpaceDN w:val="0"/>
        <w:adjustRightInd w:val="0"/>
        <w:snapToGrid w:val="0"/>
        <w:spacing w:line="400" w:lineRule="exact"/>
        <w:ind w:left="440" w:left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6.3</w:t>
      </w:r>
      <w:r>
        <w:rPr>
          <w:rFonts w:hint="eastAsia" w:ascii="宋体" w:hAnsi="宋体" w:cs="Arial"/>
          <w:color w:val="000000" w:themeColor="text1"/>
          <w:sz w:val="22"/>
          <w:szCs w:val="22"/>
          <w:highlight w:val="none"/>
          <w14:textFill>
            <w14:solidFill>
              <w14:schemeClr w14:val="tx1"/>
            </w14:solidFill>
          </w14:textFill>
        </w:rPr>
        <w:t>发生下列情况之一，投标保证金将不予退还并转至采购人指定的账户</w:t>
      </w:r>
      <w:r>
        <w:rPr>
          <w:rFonts w:hint="eastAsia" w:ascii="宋体" w:hAnsi="宋体" w:cs="宋体"/>
          <w:color w:val="000000" w:themeColor="text1"/>
          <w:sz w:val="22"/>
          <w:szCs w:val="22"/>
          <w:highlight w:val="none"/>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1）供应商在投标有效期内撤回投标文件。</w:t>
      </w:r>
    </w:p>
    <w:p>
      <w:pPr>
        <w:autoSpaceDE w:val="0"/>
        <w:autoSpaceDN w:val="0"/>
        <w:adjustRightInd w:val="0"/>
        <w:snapToGrid w:val="0"/>
        <w:spacing w:line="400" w:lineRule="exact"/>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3）未按规定提供履约保证金。</w:t>
      </w:r>
    </w:p>
    <w:p>
      <w:pPr>
        <w:autoSpaceDE w:val="0"/>
        <w:autoSpaceDN w:val="0"/>
        <w:adjustRightInd w:val="0"/>
        <w:snapToGrid w:val="0"/>
        <w:spacing w:line="400" w:lineRule="exact"/>
        <w:ind w:firstLine="440" w:firstLine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4）弄虚作假提供虚假资料谋取中标的及其他违反法律法规规定的。</w:t>
      </w:r>
    </w:p>
    <w:p>
      <w:pPr>
        <w:pStyle w:val="25"/>
        <w:adjustRightInd w:val="0"/>
        <w:snapToGrid w:val="0"/>
        <w:spacing w:line="400" w:lineRule="exact"/>
        <w:ind w:firstLine="440" w:firstLineChars="200"/>
        <w:rPr>
          <w:rFonts w:hint="eastAsia" w:hAnsi="宋体" w:cs="宋体"/>
          <w:color w:val="000000" w:themeColor="text1"/>
          <w:sz w:val="22"/>
          <w:szCs w:val="22"/>
          <w:highlight w:val="none"/>
          <w14:textFill>
            <w14:solidFill>
              <w14:schemeClr w14:val="tx1"/>
            </w14:solidFill>
          </w14:textFill>
        </w:rPr>
      </w:pPr>
      <w:bookmarkStart w:id="8" w:name="_Toc132122414"/>
      <w:bookmarkStart w:id="9" w:name="_Toc132122117"/>
      <w:r>
        <w:rPr>
          <w:rFonts w:hint="eastAsia" w:hAnsi="宋体" w:cs="宋体"/>
          <w:color w:val="000000" w:themeColor="text1"/>
          <w:sz w:val="22"/>
          <w:szCs w:val="22"/>
          <w:highlight w:val="none"/>
          <w14:textFill>
            <w14:solidFill>
              <w14:schemeClr w14:val="tx1"/>
            </w14:solidFill>
          </w14:textFill>
        </w:rPr>
        <w:t>7、投标文件的有效期</w:t>
      </w:r>
      <w:bookmarkEnd w:id="8"/>
      <w:bookmarkEnd w:id="9"/>
    </w:p>
    <w:p>
      <w:pPr>
        <w:pStyle w:val="25"/>
        <w:adjustRightInd w:val="0"/>
        <w:snapToGrid w:val="0"/>
        <w:spacing w:line="400" w:lineRule="exact"/>
        <w:ind w:firstLine="440" w:firstLineChars="200"/>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7.1自开标日起90天内，投标文件应保持有效。有效期短于这个规定期限的投标将被拒绝。</w:t>
      </w:r>
    </w:p>
    <w:p>
      <w:pPr>
        <w:pStyle w:val="25"/>
        <w:adjustRightInd w:val="0"/>
        <w:snapToGrid w:val="0"/>
        <w:spacing w:line="400" w:lineRule="exact"/>
        <w:ind w:firstLine="440" w:firstLineChars="200"/>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w:t>
      </w:r>
      <w:bookmarkStart w:id="10" w:name="_Toc132122415"/>
      <w:bookmarkStart w:id="11" w:name="_Toc132122118"/>
      <w:r>
        <w:rPr>
          <w:rFonts w:hint="eastAsia" w:hAnsi="宋体" w:cs="宋体"/>
          <w:color w:val="000000" w:themeColor="text1"/>
          <w:sz w:val="22"/>
          <w:szCs w:val="22"/>
          <w:highlight w:val="none"/>
          <w14:textFill>
            <w14:solidFill>
              <w14:schemeClr w14:val="tx1"/>
            </w14:solidFill>
          </w14:textFill>
        </w:rPr>
        <w:t>8、投标文件的签署和份数</w:t>
      </w:r>
      <w:bookmarkEnd w:id="10"/>
      <w:bookmarkEnd w:id="11"/>
    </w:p>
    <w:p>
      <w:pPr>
        <w:pStyle w:val="25"/>
        <w:adjustRightInd w:val="0"/>
        <w:snapToGrid w:val="0"/>
        <w:spacing w:line="400" w:lineRule="exact"/>
        <w:ind w:firstLine="480"/>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8.2投标文件须由供应商盖章并由法定代表人或法定代表人授权代表签署，供应商应写全称。</w:t>
      </w:r>
    </w:p>
    <w:p>
      <w:pPr>
        <w:pStyle w:val="25"/>
        <w:adjustRightInd w:val="0"/>
        <w:snapToGrid w:val="0"/>
        <w:spacing w:line="400" w:lineRule="exact"/>
        <w:ind w:firstLine="480"/>
        <w:rPr>
          <w:rFonts w:hint="eastAsia" w:hAnsi="宋体" w:cs="宋体"/>
          <w:b/>
          <w:color w:val="000000" w:themeColor="text1"/>
          <w:sz w:val="22"/>
          <w:szCs w:val="22"/>
          <w:highlight w:val="none"/>
          <w:u w:val="single"/>
          <w14:textFill>
            <w14:solidFill>
              <w14:schemeClr w14:val="tx1"/>
            </w14:solidFill>
          </w14:textFill>
        </w:rPr>
      </w:pPr>
      <w:r>
        <w:rPr>
          <w:rFonts w:hint="eastAsia" w:hAnsi="宋体" w:cs="宋体"/>
          <w:b/>
          <w:color w:val="000000" w:themeColor="text1"/>
          <w:sz w:val="22"/>
          <w:szCs w:val="22"/>
          <w:highlight w:val="none"/>
          <w:u w:val="single"/>
          <w14:textFill>
            <w14:solidFill>
              <w14:schemeClr w14:val="tx1"/>
            </w14:solidFill>
          </w14:textFill>
        </w:rPr>
        <w:t xml:space="preserve">8.3投标文件的份数：按招标文件第三部分第四条第2款要求提供的各种文件，商务报价部分投标文件、技术资信部分投标文件均提供一式伍份，其中正本壹份，副本肆份。(商务报价部分投标文件、技术资信部分投标文件、资格审核部分均分开装订，分别密封)。  </w:t>
      </w:r>
    </w:p>
    <w:p>
      <w:pPr>
        <w:snapToGrid w:val="0"/>
        <w:spacing w:line="420" w:lineRule="exact"/>
        <w:ind w:firstLine="527"/>
        <w:outlineLvl w:val="0"/>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五、投标文件的密封与递交</w:t>
      </w:r>
    </w:p>
    <w:p>
      <w:pPr>
        <w:snapToGrid w:val="0"/>
        <w:spacing w:line="420" w:lineRule="exact"/>
        <w:ind w:firstLine="527"/>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1、投标文件的密封及标记</w:t>
      </w:r>
    </w:p>
    <w:p>
      <w:pPr>
        <w:snapToGrid w:val="0"/>
        <w:spacing w:line="420" w:lineRule="exact"/>
        <w:ind w:firstLine="527"/>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1.1投标文件应按以下方法装袋密封</w:t>
      </w:r>
    </w:p>
    <w:p>
      <w:pPr>
        <w:snapToGrid w:val="0"/>
        <w:spacing w:line="420" w:lineRule="exact"/>
        <w:ind w:firstLine="527"/>
        <w:rPr>
          <w:rFonts w:hint="eastAsia" w:ascii="宋体" w:hAnsi="宋体" w:cs="宋体"/>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w:t>
      </w:r>
      <w:r>
        <w:rPr>
          <w:rFonts w:hint="eastAsia" w:ascii="宋体" w:hAnsi="宋体" w:cs="宋体"/>
          <w:color w:val="000000" w:themeColor="text1"/>
          <w:sz w:val="22"/>
          <w:szCs w:val="22"/>
          <w:highlight w:val="none"/>
          <w:u w:val="single"/>
          <w14:textFill>
            <w14:solidFill>
              <w14:schemeClr w14:val="tx1"/>
            </w14:solidFill>
          </w14:textFill>
        </w:rPr>
        <w:t>商务部分正本、副本一起密封；技术资信部分正本与副本一起密封；资格审核部分单独密封。</w:t>
      </w:r>
      <w:r>
        <w:rPr>
          <w:rFonts w:hint="eastAsia" w:ascii="宋体" w:hAnsi="宋体" w:cs="宋体"/>
          <w:color w:val="000000" w:themeColor="text1"/>
          <w:sz w:val="22"/>
          <w:szCs w:val="22"/>
          <w:highlight w:val="none"/>
          <w14:textFill>
            <w14:solidFill>
              <w14:schemeClr w14:val="tx1"/>
            </w14:solidFill>
          </w14:textFill>
        </w:rPr>
        <w:t>所有投标文件资料装订成册，并注明正、副本字样后装入密封袋内，密封袋上应有供应商公章及投标授权代表签字。封皮上写明</w:t>
      </w:r>
      <w:r>
        <w:rPr>
          <w:rFonts w:hint="eastAsia" w:ascii="宋体" w:hAnsi="宋体" w:cs="宋体"/>
          <w:bCs/>
          <w:color w:val="000000" w:themeColor="text1"/>
          <w:sz w:val="22"/>
          <w:szCs w:val="22"/>
          <w:highlight w:val="none"/>
          <w:u w:val="single"/>
          <w14:textFill>
            <w14:solidFill>
              <w14:schemeClr w14:val="tx1"/>
            </w14:solidFill>
          </w14:textFill>
        </w:rPr>
        <w:t>采购人名称，招标编号、招标项目名称、供应商名称</w:t>
      </w:r>
      <w:r>
        <w:rPr>
          <w:rFonts w:hint="eastAsia" w:ascii="宋体" w:hAnsi="宋体" w:cs="宋体"/>
          <w:color w:val="000000" w:themeColor="text1"/>
          <w:sz w:val="22"/>
          <w:szCs w:val="22"/>
          <w:highlight w:val="none"/>
          <w14:textFill>
            <w14:solidFill>
              <w14:schemeClr w14:val="tx1"/>
            </w14:solidFill>
          </w14:textFill>
        </w:rPr>
        <w:t>。</w:t>
      </w:r>
      <w:r>
        <w:rPr>
          <w:rFonts w:hint="eastAsia" w:ascii="宋体" w:hAnsi="宋体" w:cs="宋体"/>
          <w:color w:val="000000" w:themeColor="text1"/>
          <w:sz w:val="22"/>
          <w:szCs w:val="22"/>
          <w:highlight w:val="none"/>
          <w:u w:val="single"/>
          <w14:textFill>
            <w14:solidFill>
              <w14:schemeClr w14:val="tx1"/>
            </w14:solidFill>
          </w14:textFill>
        </w:rPr>
        <w:t>并分别注明“商务报价投标文件”、“技术资信投标文件”、“资格审核部分”、“开标时启封”字样。</w:t>
      </w:r>
    </w:p>
    <w:p>
      <w:pPr>
        <w:snapToGrid w:val="0"/>
        <w:spacing w:line="420" w:lineRule="exact"/>
        <w:ind w:firstLine="527"/>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1.2如果供应商未按上述要求密封及加写标记，由此引起的后果由供应商负责。</w:t>
      </w:r>
    </w:p>
    <w:p>
      <w:pPr>
        <w:snapToGrid w:val="0"/>
        <w:spacing w:line="420" w:lineRule="exact"/>
        <w:ind w:firstLine="527"/>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2、投标截止时间</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2.1投标文件必须在投标文件递交截止时间前送达指定的投标地点。</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3、投标文件的修改和撤回</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3.2投标修改文件必须密封完整。</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3.4供应商在开标以后要求投标文件修改和撤回的，</w:t>
      </w:r>
      <w:r>
        <w:rPr>
          <w:rFonts w:hint="eastAsia" w:ascii="宋体" w:hAnsi="宋体" w:cs="Arial"/>
          <w:color w:val="000000" w:themeColor="text1"/>
          <w:sz w:val="22"/>
          <w:szCs w:val="22"/>
          <w:highlight w:val="none"/>
          <w14:textFill>
            <w14:solidFill>
              <w14:schemeClr w14:val="tx1"/>
            </w14:solidFill>
          </w14:textFill>
        </w:rPr>
        <w:t>投标保证金将不予退还并转至采购人指定的账户</w:t>
      </w:r>
      <w:r>
        <w:rPr>
          <w:rFonts w:hint="eastAsia" w:ascii="宋体" w:hAnsi="宋体" w:cs="宋体"/>
          <w:color w:val="000000" w:themeColor="text1"/>
          <w:sz w:val="22"/>
          <w:szCs w:val="22"/>
          <w:highlight w:val="none"/>
          <w14:textFill>
            <w14:solidFill>
              <w14:schemeClr w14:val="tx1"/>
            </w14:solidFill>
          </w14:textFill>
        </w:rPr>
        <w:t>。</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4、投标文件的递交</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u w:val="single"/>
          <w14:textFill>
            <w14:solidFill>
              <w14:schemeClr w14:val="tx1"/>
            </w14:solidFill>
          </w14:textFill>
        </w:rPr>
        <w:t>投标文件必须在规定的投标截止时间前送达到指定的收标地点，并同时递交法定代表人授权书原件。</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有下列情形之一的投标文件将被拒绝接受：</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1）在投标截止时间以后送达的投标文件；</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2）未密封的投标文件；</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3）由于包装不妥在途中严重破损或失散的投标文件；</w:t>
      </w:r>
    </w:p>
    <w:p>
      <w:pPr>
        <w:snapToGrid w:val="0"/>
        <w:spacing w:line="420" w:lineRule="exact"/>
        <w:outlineLvl w:val="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六、开标和评标</w:t>
      </w:r>
    </w:p>
    <w:p>
      <w:pPr>
        <w:snapToGrid w:val="0"/>
        <w:spacing w:line="400" w:lineRule="exact"/>
        <w:ind w:firstLine="527"/>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1.1、开启</w:t>
      </w:r>
      <w:r>
        <w:rPr>
          <w:rFonts w:hint="eastAsia"/>
          <w:b/>
          <w:color w:val="000000" w:themeColor="text1"/>
          <w:sz w:val="22"/>
          <w:szCs w:val="22"/>
          <w:highlight w:val="none"/>
          <w14:textFill>
            <w14:solidFill>
              <w14:schemeClr w14:val="tx1"/>
            </w14:solidFill>
          </w14:textFill>
        </w:rPr>
        <w:t>资格审核部分</w:t>
      </w:r>
      <w:r>
        <w:rPr>
          <w:rFonts w:hint="eastAsia" w:ascii="宋体" w:hAnsi="宋体" w:cs="宋体"/>
          <w:b/>
          <w:color w:val="000000" w:themeColor="text1"/>
          <w:sz w:val="22"/>
          <w:szCs w:val="22"/>
          <w:highlight w:val="none"/>
          <w14:textFill>
            <w14:solidFill>
              <w14:schemeClr w14:val="tx1"/>
            </w14:solidFill>
          </w14:textFill>
        </w:rPr>
        <w:t>投标文件</w:t>
      </w:r>
    </w:p>
    <w:p>
      <w:pPr>
        <w:snapToGrid w:val="0"/>
        <w:spacing w:line="420" w:lineRule="exact"/>
        <w:ind w:firstLine="527"/>
        <w:rPr>
          <w:rFonts w:hint="eastAsia" w:ascii="宋体"/>
          <w:b/>
          <w:color w:val="000000" w:themeColor="text1"/>
          <w:sz w:val="22"/>
          <w:szCs w:val="22"/>
          <w:highlight w:val="none"/>
          <w14:textFill>
            <w14:solidFill>
              <w14:schemeClr w14:val="tx1"/>
            </w14:solidFill>
          </w14:textFill>
        </w:rPr>
      </w:pPr>
      <w:r>
        <w:rPr>
          <w:rFonts w:hint="eastAsia" w:ascii="宋体"/>
          <w:b/>
          <w:color w:val="000000" w:themeColor="text1"/>
          <w:sz w:val="22"/>
          <w:szCs w:val="22"/>
          <w:highlight w:val="none"/>
          <w14:textFill>
            <w14:solidFill>
              <w14:schemeClr w14:val="tx1"/>
            </w14:solidFill>
          </w14:textFill>
        </w:rPr>
        <w:t>按招标文件规定的时间、地点开启“</w:t>
      </w:r>
      <w:r>
        <w:rPr>
          <w:rFonts w:hint="eastAsia"/>
          <w:b/>
          <w:color w:val="000000" w:themeColor="text1"/>
          <w:sz w:val="22"/>
          <w:szCs w:val="22"/>
          <w:highlight w:val="none"/>
          <w14:textFill>
            <w14:solidFill>
              <w14:schemeClr w14:val="tx1"/>
            </w14:solidFill>
          </w14:textFill>
        </w:rPr>
        <w:t>资格审核部分</w:t>
      </w:r>
      <w:r>
        <w:rPr>
          <w:rFonts w:hint="eastAsia" w:ascii="宋体"/>
          <w:b/>
          <w:color w:val="000000" w:themeColor="text1"/>
          <w:sz w:val="22"/>
          <w:szCs w:val="22"/>
          <w:highlight w:val="none"/>
          <w14:textFill>
            <w14:solidFill>
              <w14:schemeClr w14:val="tx1"/>
            </w14:solidFill>
          </w14:textFill>
        </w:rPr>
        <w:t>”及“技术资信部分”投标文件。开标前，首先检查投标文件的密封情况，确认无误后当众开启供应商的“</w:t>
      </w:r>
      <w:r>
        <w:rPr>
          <w:rFonts w:hint="eastAsia"/>
          <w:b/>
          <w:color w:val="000000" w:themeColor="text1"/>
          <w:sz w:val="22"/>
          <w:szCs w:val="22"/>
          <w:highlight w:val="none"/>
          <w14:textFill>
            <w14:solidFill>
              <w14:schemeClr w14:val="tx1"/>
            </w14:solidFill>
          </w14:textFill>
        </w:rPr>
        <w:t>资格审核部分</w:t>
      </w:r>
      <w:r>
        <w:rPr>
          <w:rFonts w:hint="eastAsia" w:ascii="宋体"/>
          <w:b/>
          <w:color w:val="000000" w:themeColor="text1"/>
          <w:sz w:val="22"/>
          <w:szCs w:val="22"/>
          <w:highlight w:val="none"/>
          <w14:textFill>
            <w14:solidFill>
              <w14:schemeClr w14:val="tx1"/>
            </w14:solidFill>
          </w14:textFill>
        </w:rPr>
        <w:t>”及“技术资信部分”投标文件；</w:t>
      </w:r>
      <w:r>
        <w:rPr>
          <w:rFonts w:hint="eastAsia"/>
          <w:b/>
          <w:color w:val="000000" w:themeColor="text1"/>
          <w:sz w:val="22"/>
          <w:szCs w:val="22"/>
          <w:highlight w:val="none"/>
          <w14:textFill>
            <w14:solidFill>
              <w14:schemeClr w14:val="tx1"/>
            </w14:solidFill>
          </w14:textFill>
        </w:rPr>
        <w:t>然后由采购人或招标代理机构</w:t>
      </w:r>
      <w:r>
        <w:rPr>
          <w:rFonts w:hint="eastAsia" w:ascii="宋体"/>
          <w:b/>
          <w:color w:val="000000" w:themeColor="text1"/>
          <w:sz w:val="22"/>
          <w:szCs w:val="22"/>
          <w:highlight w:val="none"/>
          <w14:textFill>
            <w14:solidFill>
              <w14:schemeClr w14:val="tx1"/>
            </w14:solidFill>
          </w14:textFill>
        </w:rPr>
        <w:t>对各投标供应商的投标资格进行审核，并对审核通过的进行综合评审，审核未通过的给予退还“</w:t>
      </w:r>
      <w:r>
        <w:rPr>
          <w:rFonts w:hint="eastAsia"/>
          <w:b/>
          <w:color w:val="000000" w:themeColor="text1"/>
          <w:sz w:val="22"/>
          <w:szCs w:val="22"/>
          <w:highlight w:val="none"/>
          <w14:textFill>
            <w14:solidFill>
              <w14:schemeClr w14:val="tx1"/>
            </w14:solidFill>
          </w14:textFill>
        </w:rPr>
        <w:t>资格审核部分</w:t>
      </w:r>
      <w:r>
        <w:rPr>
          <w:rFonts w:hint="eastAsia" w:ascii="宋体"/>
          <w:b/>
          <w:color w:val="000000" w:themeColor="text1"/>
          <w:sz w:val="22"/>
          <w:szCs w:val="22"/>
          <w:highlight w:val="none"/>
          <w14:textFill>
            <w14:solidFill>
              <w14:schemeClr w14:val="tx1"/>
            </w14:solidFill>
          </w14:textFill>
        </w:rPr>
        <w:t>投标文件”及</w:t>
      </w:r>
      <w:r>
        <w:rPr>
          <w:rFonts w:hint="eastAsia" w:ascii="宋体" w:hAnsi="宋体"/>
          <w:b/>
          <w:bCs/>
          <w:color w:val="000000" w:themeColor="text1"/>
          <w:sz w:val="22"/>
          <w:szCs w:val="22"/>
          <w:highlight w:val="none"/>
          <w14:textFill>
            <w14:solidFill>
              <w14:schemeClr w14:val="tx1"/>
            </w14:solidFill>
          </w14:textFill>
        </w:rPr>
        <w:t>商务报价部分投标文件</w:t>
      </w:r>
      <w:r>
        <w:rPr>
          <w:rFonts w:hint="eastAsia" w:ascii="宋体"/>
          <w:b/>
          <w:color w:val="000000" w:themeColor="text1"/>
          <w:sz w:val="22"/>
          <w:szCs w:val="22"/>
          <w:highlight w:val="none"/>
          <w14:textFill>
            <w14:solidFill>
              <w14:schemeClr w14:val="tx1"/>
            </w14:solidFill>
          </w14:textFill>
        </w:rPr>
        <w:t>。</w:t>
      </w:r>
    </w:p>
    <w:p>
      <w:pPr>
        <w:snapToGrid w:val="0"/>
        <w:spacing w:line="420" w:lineRule="exact"/>
        <w:ind w:firstLine="527"/>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有下列情形之一的供应商将按资格审核未通过处理：</w:t>
      </w:r>
    </w:p>
    <w:p>
      <w:pPr>
        <w:snapToGrid w:val="0"/>
        <w:spacing w:line="420" w:lineRule="exact"/>
        <w:ind w:firstLine="663" w:firstLineChars="300"/>
        <w:rPr>
          <w:rFonts w:hint="eastAsia"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1）未提供供应商有效的营业执照</w:t>
      </w:r>
      <w:r>
        <w:rPr>
          <w:rFonts w:hint="eastAsia" w:ascii="宋体" w:hAnsi="宋体" w:cs="宋体"/>
          <w:b/>
          <w:bCs/>
          <w:color w:val="000000" w:themeColor="text1"/>
          <w:kern w:val="0"/>
          <w:sz w:val="22"/>
          <w:szCs w:val="22"/>
          <w:highlight w:val="none"/>
          <w:lang w:val="en-US" w:eastAsia="zh-CN"/>
          <w14:textFill>
            <w14:solidFill>
              <w14:schemeClr w14:val="tx1"/>
            </w14:solidFill>
          </w14:textFill>
        </w:rPr>
        <w:t>或</w:t>
      </w:r>
      <w:r>
        <w:rPr>
          <w:rFonts w:hint="eastAsia" w:ascii="宋体" w:hAnsi="宋体" w:cs="宋体"/>
          <w:b/>
          <w:bCs/>
          <w:color w:val="000000" w:themeColor="text1"/>
          <w:kern w:val="0"/>
          <w:sz w:val="22"/>
          <w:szCs w:val="22"/>
          <w:highlight w:val="none"/>
          <w14:textFill>
            <w14:solidFill>
              <w14:schemeClr w14:val="tx1"/>
            </w14:solidFill>
          </w14:textFill>
        </w:rPr>
        <w:t>税务登记证；</w:t>
      </w:r>
    </w:p>
    <w:p>
      <w:pPr>
        <w:snapToGrid w:val="0"/>
        <w:spacing w:line="420" w:lineRule="exact"/>
        <w:ind w:firstLine="663" w:firstLineChars="300"/>
        <w:rPr>
          <w:rFonts w:hint="eastAsia"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2）授权委托人到场参加开标未提供法定代表人授权委托书原件；</w:t>
      </w:r>
    </w:p>
    <w:p>
      <w:pPr>
        <w:snapToGrid w:val="0"/>
        <w:spacing w:line="420" w:lineRule="exact"/>
        <w:ind w:firstLine="663" w:firstLineChars="300"/>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lang w:val="en-US" w:eastAsia="zh-CN"/>
          <w14:textFill>
            <w14:solidFill>
              <w14:schemeClr w14:val="tx1"/>
            </w14:solidFill>
          </w14:textFill>
        </w:rPr>
        <w:t>3</w:t>
      </w:r>
      <w:r>
        <w:rPr>
          <w:rFonts w:hint="eastAsia" w:ascii="宋体" w:hAnsi="宋体" w:cs="宋体"/>
          <w:b/>
          <w:bCs/>
          <w:color w:val="000000" w:themeColor="text1"/>
          <w:kern w:val="0"/>
          <w:sz w:val="22"/>
          <w:szCs w:val="22"/>
          <w:highlight w:val="none"/>
          <w:lang w:val="zh-CN"/>
          <w14:textFill>
            <w14:solidFill>
              <w14:schemeClr w14:val="tx1"/>
            </w14:solidFill>
          </w14:textFill>
        </w:rPr>
        <w:t>）未按规定提供投标保证金的；</w:t>
      </w:r>
    </w:p>
    <w:p>
      <w:pPr>
        <w:snapToGrid w:val="0"/>
        <w:spacing w:line="420" w:lineRule="exact"/>
        <w:ind w:firstLine="663" w:firstLineChars="300"/>
        <w:rPr>
          <w:rFonts w:hint="eastAsia" w:ascii="宋体" w:hAnsi="宋体" w:cs="宋体"/>
          <w:b/>
          <w:bCs/>
          <w:color w:val="000000" w:themeColor="text1"/>
          <w:kern w:val="0"/>
          <w:sz w:val="22"/>
          <w:szCs w:val="22"/>
          <w:highlight w:val="none"/>
          <w:lang w:val="zh-CN"/>
          <w14:textFill>
            <w14:solidFill>
              <w14:schemeClr w14:val="tx1"/>
            </w14:solidFill>
          </w14:textFill>
        </w:rPr>
      </w:pPr>
      <w:r>
        <w:rPr>
          <w:rFonts w:hint="eastAsia" w:ascii="宋体" w:hAnsi="宋体" w:cs="宋体"/>
          <w:b/>
          <w:bCs/>
          <w:color w:val="000000" w:themeColor="text1"/>
          <w:kern w:val="0"/>
          <w:sz w:val="22"/>
          <w:szCs w:val="22"/>
          <w:highlight w:val="none"/>
          <w:lang w:val="en-US" w:eastAsia="zh-CN"/>
          <w14:textFill>
            <w14:solidFill>
              <w14:schemeClr w14:val="tx1"/>
            </w14:solidFill>
          </w14:textFill>
        </w:rPr>
        <w:t>4</w:t>
      </w:r>
      <w:r>
        <w:rPr>
          <w:rFonts w:hint="eastAsia" w:ascii="宋体" w:hAnsi="宋体" w:cs="宋体"/>
          <w:b/>
          <w:bCs/>
          <w:color w:val="000000" w:themeColor="text1"/>
          <w:kern w:val="0"/>
          <w:sz w:val="22"/>
          <w:szCs w:val="22"/>
          <w:highlight w:val="none"/>
          <w:lang w:val="zh-CN"/>
          <w14:textFill>
            <w14:solidFill>
              <w14:schemeClr w14:val="tx1"/>
            </w14:solidFill>
          </w14:textFill>
        </w:rPr>
        <w:t>）截止评标当日，经查询“信用中国”“中国政府采购网”存在列入失信被执行人、重大税收违法案件当事人名单、政府采购严重违法失信行为记录名单及不符合《平阳县国有企业采购管理办法（试行）》第十二条规定条件的供应商，其投标做无效投标处理。</w:t>
      </w:r>
    </w:p>
    <w:p>
      <w:pPr>
        <w:snapToGrid w:val="0"/>
        <w:spacing w:line="420" w:lineRule="exact"/>
        <w:ind w:firstLine="663" w:firstLineChars="300"/>
        <w:rPr>
          <w:rFonts w:hint="eastAsia"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1.2  开启商务报价部分投标文件</w:t>
      </w:r>
    </w:p>
    <w:p>
      <w:pPr>
        <w:spacing w:line="420" w:lineRule="exact"/>
        <w:ind w:left="669" w:leftChars="54" w:hanging="550" w:hangingChars="250"/>
        <w:rPr>
          <w:rFonts w:hint="eastAsia"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hint="eastAsia"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（2）宣布对各供应商有效身份证件、投标保证金等审查结果和技术、资信标得分情况。</w:t>
      </w:r>
    </w:p>
    <w:p>
      <w:pPr>
        <w:spacing w:line="420" w:lineRule="exact"/>
        <w:ind w:left="669" w:leftChars="54" w:hanging="550" w:hangingChars="250"/>
        <w:rPr>
          <w:rFonts w:hint="eastAsia" w:ascii="宋体" w:hAnsi="宋体" w:cs="宋体"/>
          <w:b/>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（3）检查有效供应商“商务标”的密封情况，确认无误后开启“商务标”，唱读“开标一览表”全部内容。</w:t>
      </w:r>
      <w:r>
        <w:rPr>
          <w:rFonts w:hint="eastAsia" w:ascii="宋体" w:hAnsi="宋体" w:cs="宋体"/>
          <w:b/>
          <w:bCs/>
          <w:color w:val="000000" w:themeColor="text1"/>
          <w:sz w:val="22"/>
          <w:szCs w:val="22"/>
          <w:highlight w:val="none"/>
          <w14:textFill>
            <w14:solidFill>
              <w14:schemeClr w14:val="tx1"/>
            </w14:solidFill>
          </w14:textFill>
        </w:rPr>
        <w:t>唱读结束后，供应商代表应对唱读内容及记录结果当场进行校核和签字确认，如有异议应当场提出，否则视为默许同意。</w:t>
      </w:r>
    </w:p>
    <w:p>
      <w:pPr>
        <w:spacing w:line="420" w:lineRule="exact"/>
        <w:ind w:firstLine="110" w:firstLineChars="50"/>
        <w:rPr>
          <w:rFonts w:hint="eastAsia" w:ascii="宋体" w:hAnsi="宋体" w:cs="宋体"/>
          <w:bCs/>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（4）开标时没有启封和宣读的投标文件，原封退回给供应商。</w:t>
      </w:r>
    </w:p>
    <w:p>
      <w:pPr>
        <w:spacing w:line="420" w:lineRule="exact"/>
        <w:ind w:firstLine="110" w:firstLineChars="5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（5）开商务标时，招标人指定专人作好记录，存档备查。</w:t>
      </w:r>
    </w:p>
    <w:p>
      <w:pPr>
        <w:pStyle w:val="25"/>
        <w:adjustRightInd w:val="0"/>
        <w:snapToGrid w:val="0"/>
        <w:spacing w:line="420" w:lineRule="exact"/>
        <w:ind w:firstLine="440" w:firstLineChars="200"/>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1.3开启商务标时，投标文件中《开标一览表》(报价表)内容与投标文件中明细表内容不一致的，以开标一览表(报价表)为准。</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2、评标</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2.1评标由采购人依法组建的评标委员会负责，并独立履行下列职责：</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1）审查投标文件是否符合招标文件要求，并做出评价；</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2）要求投标供应商对投标文件有关事项做出解释或者澄清；</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3）根据采购人授权确定中标供应商名单；</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4）向采购代理机构或者有关部门报告非法干预评标工作的行为。</w:t>
      </w:r>
    </w:p>
    <w:p>
      <w:pPr>
        <w:snapToGrid w:val="0"/>
        <w:spacing w:line="420" w:lineRule="exact"/>
        <w:ind w:firstLine="431" w:firstLineChars="196"/>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2.2、评标应当遵循下列工作程序：</w:t>
      </w:r>
    </w:p>
    <w:p>
      <w:pPr>
        <w:snapToGrid w:val="0"/>
        <w:spacing w:line="420" w:lineRule="exact"/>
        <w:rPr>
          <w:rFonts w:hint="eastAsia" w:ascii="宋体" w:hAnsi="宋体" w:cs="宋体"/>
          <w:b/>
          <w:color w:val="000000" w:themeColor="text1"/>
          <w:sz w:val="22"/>
          <w:szCs w:val="22"/>
          <w:highlight w:val="none"/>
          <w:u w:val="singl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1）投标文件初审。初审分为资格性检查和符合性检查。</w:t>
      </w:r>
    </w:p>
    <w:p>
      <w:pPr>
        <w:snapToGrid w:val="0"/>
        <w:spacing w:line="420" w:lineRule="exac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（1)资格性检查。依据法律法规和招标文件的规定，对投标文件中的投标供应商资格文件等进行审查，以确定投标供应商是否具备投标资格。</w:t>
      </w:r>
    </w:p>
    <w:p>
      <w:pPr>
        <w:snapToGrid w:val="0"/>
        <w:spacing w:line="420" w:lineRule="exac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（2)符合性检查。依据招标文件的规定，从投标文件的有效性、完整性和对招标文件的响应程度进行审查，以确定是否对招标文件的实质性要求做出响应。</w:t>
      </w:r>
    </w:p>
    <w:p>
      <w:pPr>
        <w:snapToGrid w:val="0"/>
        <w:spacing w:line="420" w:lineRule="exac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 xml:space="preserve">    2）澄清有关问题。对投标文件中含义不明确、同类问题表述不一致或者有明显文字和计算错误的内容，评标委员会可以书面形式要求供应商做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3）比较与评价。按招标文件中规定的评标方法和标准，对资格性检查和符合性检查合格的投标文件进行综合评估，综合比较与评价。</w:t>
      </w:r>
    </w:p>
    <w:p>
      <w:pPr>
        <w:snapToGrid w:val="0"/>
        <w:spacing w:line="420" w:lineRule="exact"/>
        <w:ind w:firstLine="45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4）推荐中标候选供应商名单，并根据采购人的授权确定中标供应商。</w:t>
      </w:r>
    </w:p>
    <w:p>
      <w:pPr>
        <w:snapToGrid w:val="0"/>
        <w:spacing w:line="420" w:lineRule="exact"/>
        <w:ind w:firstLine="450"/>
        <w:rPr>
          <w:rFonts w:hint="eastAsia" w:ascii="宋体" w:hAnsi="宋体" w:cs="宋体"/>
          <w:b/>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2.3、</w:t>
      </w:r>
      <w:r>
        <w:rPr>
          <w:rFonts w:hint="eastAsia" w:ascii="宋体" w:hAnsi="宋体" w:cs="宋体"/>
          <w:b/>
          <w:color w:val="000000" w:themeColor="text1"/>
          <w:sz w:val="22"/>
          <w:szCs w:val="22"/>
          <w:highlight w:val="none"/>
          <w14:textFill>
            <w14:solidFill>
              <w14:schemeClr w14:val="tx1"/>
            </w14:solidFill>
          </w14:textFill>
        </w:rPr>
        <w:t>本次采购，如果供应商报价超出本项目最高限价的，供应商投标作无效投标处理。</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2.4、</w:t>
      </w:r>
      <w:r>
        <w:rPr>
          <w:rFonts w:hint="eastAsia" w:ascii="宋体" w:hAnsi="宋体" w:cs="宋体"/>
          <w:b/>
          <w:color w:val="000000" w:themeColor="text1"/>
          <w:sz w:val="22"/>
          <w:szCs w:val="22"/>
          <w:highlight w:val="none"/>
          <w14:textFill>
            <w14:solidFill>
              <w14:schemeClr w14:val="tx1"/>
            </w14:solidFill>
          </w14:textFill>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int="eastAsia" w:hAnsi="宋体" w:cs="宋体"/>
          <w:b/>
          <w:color w:val="000000" w:themeColor="text1"/>
          <w:sz w:val="22"/>
          <w:szCs w:val="22"/>
          <w:highlight w:val="none"/>
          <w:u w:val="singl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2.5、</w:t>
      </w:r>
      <w:r>
        <w:rPr>
          <w:rFonts w:hint="eastAsia" w:hAnsi="宋体" w:cs="宋体"/>
          <w:b/>
          <w:color w:val="000000" w:themeColor="text1"/>
          <w:sz w:val="22"/>
          <w:szCs w:val="22"/>
          <w:highlight w:val="none"/>
          <w:u w:val="single"/>
          <w14:textFill>
            <w14:solidFill>
              <w14:schemeClr w14:val="tx1"/>
            </w14:solidFill>
          </w14:textFill>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1）未按招标文件要求编制或字迹模糊、辨认不清的投标文件；</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2）供应商递交两份或两份以上内容不同的投标文件，未声明哪一份有效的；</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4）供应商技术资信投标文件中出现投标产品的商务报价；</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5）明显不符合要求的</w:t>
      </w:r>
      <w:r>
        <w:rPr>
          <w:rFonts w:hint="eastAsia" w:hAnsi="宋体" w:cs="宋体"/>
          <w:color w:val="000000" w:themeColor="text1"/>
          <w:spacing w:val="20"/>
          <w:sz w:val="22"/>
          <w:szCs w:val="22"/>
          <w:highlight w:val="none"/>
          <w14:textFill>
            <w14:solidFill>
              <w14:schemeClr w14:val="tx1"/>
            </w14:solidFill>
          </w14:textFill>
        </w:rPr>
        <w:t>投标文件</w:t>
      </w:r>
      <w:r>
        <w:rPr>
          <w:rFonts w:hint="eastAsia" w:hAnsi="宋体" w:cs="宋体"/>
          <w:color w:val="000000" w:themeColor="text1"/>
          <w:sz w:val="22"/>
          <w:szCs w:val="22"/>
          <w:highlight w:val="none"/>
          <w14:textFill>
            <w14:solidFill>
              <w14:schemeClr w14:val="tx1"/>
            </w14:solidFill>
          </w14:textFill>
        </w:rPr>
        <w:t>；</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6）付款方式、服务期出现负偏差的；</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7）投标文件附有采购人不能接受的条款；</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8）不符合招标文件中规定的实质性要求的投标文件，是否为偏离实质性要求由评标委员会认定。</w:t>
      </w:r>
    </w:p>
    <w:p>
      <w:pPr>
        <w:pStyle w:val="25"/>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9）存在串标、抬标或弄虚作假情况的；串标认定按以下情况：</w:t>
      </w:r>
    </w:p>
    <w:p>
      <w:pPr>
        <w:snapToGrid w:val="0"/>
        <w:spacing w:line="400" w:lineRule="exact"/>
        <w:ind w:firstLine="550" w:firstLineChars="25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bCs/>
          <w:color w:val="000000" w:themeColor="text1"/>
          <w:sz w:val="22"/>
          <w:szCs w:val="22"/>
          <w:highlight w:val="none"/>
          <w14:textFill>
            <w14:solidFill>
              <w14:schemeClr w14:val="tx1"/>
            </w14:solidFill>
          </w14:textFill>
        </w:rPr>
        <w:t>（1）不同供应商的投标文件由同一单位或者个人编制；</w:t>
      </w:r>
      <w:r>
        <w:rPr>
          <w:rFonts w:hint="eastAsia" w:ascii="宋体" w:hAnsi="宋体" w:cs="宋体"/>
          <w:bCs/>
          <w:color w:val="000000" w:themeColor="text1"/>
          <w:sz w:val="22"/>
          <w:szCs w:val="22"/>
          <w:highlight w:val="none"/>
          <w14:textFill>
            <w14:solidFill>
              <w14:schemeClr w14:val="tx1"/>
            </w14:solidFill>
          </w14:textFill>
        </w:rPr>
        <w:br w:type="textWrapping"/>
      </w:r>
      <w:r>
        <w:rPr>
          <w:rFonts w:hint="eastAsia" w:ascii="宋体" w:hAnsi="宋体" w:cs="宋体"/>
          <w:bCs/>
          <w:color w:val="000000" w:themeColor="text1"/>
          <w:sz w:val="22"/>
          <w:szCs w:val="22"/>
          <w:highlight w:val="none"/>
          <w14:textFill>
            <w14:solidFill>
              <w14:schemeClr w14:val="tx1"/>
            </w14:solidFill>
          </w14:textFill>
        </w:rPr>
        <w:t>   （2）不同供应商委托同一单位或者个人办理投标事宜；</w:t>
      </w:r>
      <w:r>
        <w:rPr>
          <w:rFonts w:hint="eastAsia" w:ascii="宋体" w:hAnsi="宋体" w:cs="宋体"/>
          <w:bCs/>
          <w:color w:val="000000" w:themeColor="text1"/>
          <w:sz w:val="22"/>
          <w:szCs w:val="22"/>
          <w:highlight w:val="none"/>
          <w14:textFill>
            <w14:solidFill>
              <w14:schemeClr w14:val="tx1"/>
            </w14:solidFill>
          </w14:textFill>
        </w:rPr>
        <w:br w:type="textWrapping"/>
      </w:r>
      <w:r>
        <w:rPr>
          <w:rFonts w:hint="eastAsia" w:ascii="宋体" w:hAnsi="宋体" w:cs="宋体"/>
          <w:bCs/>
          <w:color w:val="000000" w:themeColor="text1"/>
          <w:sz w:val="22"/>
          <w:szCs w:val="22"/>
          <w:highlight w:val="none"/>
          <w14:textFill>
            <w14:solidFill>
              <w14:schemeClr w14:val="tx1"/>
            </w14:solidFill>
          </w14:textFill>
        </w:rPr>
        <w:t>   （3）不同供应商的投标文件载明的项目管理成员为同一人；</w:t>
      </w:r>
      <w:r>
        <w:rPr>
          <w:rFonts w:hint="eastAsia" w:ascii="宋体" w:hAnsi="宋体" w:cs="宋体"/>
          <w:bCs/>
          <w:color w:val="000000" w:themeColor="text1"/>
          <w:sz w:val="22"/>
          <w:szCs w:val="22"/>
          <w:highlight w:val="none"/>
          <w14:textFill>
            <w14:solidFill>
              <w14:schemeClr w14:val="tx1"/>
            </w14:solidFill>
          </w14:textFill>
        </w:rPr>
        <w:br w:type="textWrapping"/>
      </w:r>
      <w:r>
        <w:rPr>
          <w:rFonts w:hint="eastAsia" w:ascii="宋体" w:hAnsi="宋体" w:cs="宋体"/>
          <w:bCs/>
          <w:color w:val="000000" w:themeColor="text1"/>
          <w:sz w:val="22"/>
          <w:szCs w:val="22"/>
          <w:highlight w:val="none"/>
          <w14:textFill>
            <w14:solidFill>
              <w14:schemeClr w14:val="tx1"/>
            </w14:solidFill>
          </w14:textFill>
        </w:rPr>
        <w:t>   （4）不同供应商的投标文件异常一致或者投标报价呈规律性差异；</w:t>
      </w:r>
      <w:r>
        <w:rPr>
          <w:rFonts w:hint="eastAsia" w:ascii="宋体" w:hAnsi="宋体" w:cs="宋体"/>
          <w:bCs/>
          <w:color w:val="000000" w:themeColor="text1"/>
          <w:sz w:val="22"/>
          <w:szCs w:val="22"/>
          <w:highlight w:val="none"/>
          <w14:textFill>
            <w14:solidFill>
              <w14:schemeClr w14:val="tx1"/>
            </w14:solidFill>
          </w14:textFill>
        </w:rPr>
        <w:br w:type="textWrapping"/>
      </w:r>
      <w:r>
        <w:rPr>
          <w:rFonts w:hint="eastAsia" w:ascii="宋体" w:hAnsi="宋体" w:cs="宋体"/>
          <w:bCs/>
          <w:color w:val="000000" w:themeColor="text1"/>
          <w:sz w:val="22"/>
          <w:szCs w:val="22"/>
          <w:highlight w:val="none"/>
          <w14:textFill>
            <w14:solidFill>
              <w14:schemeClr w14:val="tx1"/>
            </w14:solidFill>
          </w14:textFill>
        </w:rPr>
        <w:t>   （5）不同供应商的投标文件相互混装；</w:t>
      </w:r>
      <w:r>
        <w:rPr>
          <w:rFonts w:hint="eastAsia" w:ascii="宋体" w:hAnsi="宋体" w:cs="宋体"/>
          <w:bCs/>
          <w:color w:val="000000" w:themeColor="text1"/>
          <w:sz w:val="22"/>
          <w:szCs w:val="22"/>
          <w:highlight w:val="none"/>
          <w14:textFill>
            <w14:solidFill>
              <w14:schemeClr w14:val="tx1"/>
            </w14:solidFill>
          </w14:textFill>
        </w:rPr>
        <w:br w:type="textWrapping"/>
      </w:r>
      <w:r>
        <w:rPr>
          <w:rFonts w:hint="eastAsia" w:ascii="宋体" w:hAnsi="宋体" w:cs="宋体"/>
          <w:bCs/>
          <w:color w:val="000000" w:themeColor="text1"/>
          <w:sz w:val="22"/>
          <w:szCs w:val="22"/>
          <w:highlight w:val="none"/>
          <w14:textFill>
            <w14:solidFill>
              <w14:schemeClr w14:val="tx1"/>
            </w14:solidFill>
          </w14:textFill>
        </w:rPr>
        <w:t>   （6）不同供应商的投标保证金从同一单位或者个人的账户转出。</w:t>
      </w:r>
    </w:p>
    <w:p>
      <w:pPr>
        <w:pStyle w:val="25"/>
        <w:adjustRightInd w:val="0"/>
        <w:snapToGrid w:val="0"/>
        <w:spacing w:line="420" w:lineRule="exact"/>
        <w:ind w:firstLine="440" w:firstLineChars="200"/>
        <w:rPr>
          <w:rFonts w:hint="eastAsia" w:hAnsi="宋体" w:cs="宋体"/>
          <w:b/>
          <w:color w:val="000000" w:themeColor="text1"/>
          <w:sz w:val="22"/>
          <w:szCs w:val="22"/>
          <w:highlight w:val="none"/>
          <w:u w:val="singl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10）其他经评标委员会认定的未能在实质上响应的或违反国家有关规定的投标文件。</w:t>
      </w:r>
    </w:p>
    <w:p>
      <w:pPr>
        <w:adjustRightInd w:val="0"/>
        <w:snapToGrid w:val="0"/>
        <w:spacing w:line="420" w:lineRule="exact"/>
        <w:ind w:firstLine="440" w:firstLineChars="200"/>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4、评标原则</w:t>
      </w:r>
    </w:p>
    <w:p>
      <w:pPr>
        <w:pStyle w:val="25"/>
        <w:adjustRightInd w:val="0"/>
        <w:snapToGrid w:val="0"/>
        <w:spacing w:line="420" w:lineRule="exact"/>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评标委员会按照招标文件的要求和条件对投标文件进行商务和技术评估，综合比较与评价。</w:t>
      </w:r>
    </w:p>
    <w:p>
      <w:pPr>
        <w:pStyle w:val="25"/>
        <w:adjustRightInd w:val="0"/>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评标办法具体见本招标文件第七部分。</w:t>
      </w:r>
    </w:p>
    <w:p>
      <w:pPr>
        <w:pStyle w:val="25"/>
        <w:adjustRightInd w:val="0"/>
        <w:snapToGrid w:val="0"/>
        <w:spacing w:line="420" w:lineRule="exact"/>
        <w:ind w:firstLine="431" w:firstLineChars="196"/>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5、评标过程中遇到特殊情况，由评标委员会遵循公开、公正原则，采取投票方式按照少数服从多数原则决定。</w:t>
      </w:r>
    </w:p>
    <w:p>
      <w:pPr>
        <w:pStyle w:val="25"/>
        <w:adjustRightInd w:val="0"/>
        <w:snapToGrid w:val="0"/>
        <w:spacing w:line="420" w:lineRule="exact"/>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七、授予合同</w:t>
      </w:r>
    </w:p>
    <w:p>
      <w:pPr>
        <w:pStyle w:val="25"/>
        <w:adjustRightInd w:val="0"/>
        <w:snapToGrid w:val="0"/>
        <w:spacing w:line="420" w:lineRule="exact"/>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1、决标</w:t>
      </w:r>
    </w:p>
    <w:p>
      <w:pPr>
        <w:pStyle w:val="25"/>
        <w:adjustRightInd w:val="0"/>
        <w:snapToGrid w:val="0"/>
        <w:spacing w:line="420" w:lineRule="exact"/>
        <w:rPr>
          <w:rFonts w:hint="eastAsia" w:hAnsi="宋体" w:cs="宋体"/>
          <w:color w:val="000000" w:themeColor="text1"/>
          <w:sz w:val="22"/>
          <w:szCs w:val="22"/>
          <w:highlight w:val="none"/>
          <w:u w:val="singl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评标结束后，评标委员会按照招标文件确定的评标办法，根据采购人授权确定中标人。</w:t>
      </w:r>
    </w:p>
    <w:p>
      <w:pPr>
        <w:pStyle w:val="25"/>
        <w:adjustRightInd w:val="0"/>
        <w:snapToGrid w:val="0"/>
        <w:spacing w:line="420" w:lineRule="exact"/>
        <w:ind w:firstLine="435" w:firstLineChars="198"/>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2、中标通知书</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2.1、招标机构</w:t>
      </w:r>
      <w:r>
        <w:rPr>
          <w:rFonts w:hint="eastAsia" w:ascii="宋体" w:hAnsi="宋体" w:cs="宋体"/>
          <w:color w:val="000000" w:themeColor="text1"/>
          <w:spacing w:val="10"/>
          <w:sz w:val="22"/>
          <w:szCs w:val="22"/>
          <w:highlight w:val="none"/>
          <w14:textFill>
            <w14:solidFill>
              <w14:schemeClr w14:val="tx1"/>
            </w14:solidFill>
          </w14:textFill>
        </w:rPr>
        <w:t>在浙江政府采购网和平阳县公共资源交易网上公告中标结果。</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42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3、评标委员会对未中标的供应商不作落标原因解释。</w:t>
      </w:r>
    </w:p>
    <w:p>
      <w:pPr>
        <w:pStyle w:val="25"/>
        <w:adjustRightInd w:val="0"/>
        <w:snapToGrid w:val="0"/>
        <w:spacing w:line="420" w:lineRule="exact"/>
        <w:rPr>
          <w:rFonts w:hint="eastAsia"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4、签订合同</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4.1、中标人领取中标通知书后30日内到采购人处与采购人签订合同。中标人未经采购人许可，在规定时间内未到采购人处与采购人签订合同，则视为拒签合同。</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4.2、招标文件、中标人的投标文件及投标修改文件、评标过程中有关澄清文件及经双方签字的询标纪要（承诺）和中标通知书均作为合同附件。</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4.3、拒签合同的责任</w:t>
      </w:r>
    </w:p>
    <w:p>
      <w:pPr>
        <w:snapToGrid w:val="0"/>
        <w:spacing w:line="400" w:lineRule="exact"/>
        <w:ind w:firstLine="527"/>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中标供应商领取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autoSpaceDE w:val="0"/>
        <w:autoSpaceDN w:val="0"/>
        <w:adjustRightInd w:val="0"/>
        <w:snapToGrid w:val="0"/>
        <w:spacing w:line="400" w:lineRule="exact"/>
        <w:ind w:firstLine="440" w:firstLine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5、履约保证金</w:t>
      </w:r>
    </w:p>
    <w:p>
      <w:pPr>
        <w:autoSpaceDE w:val="0"/>
        <w:autoSpaceDN w:val="0"/>
        <w:adjustRightInd w:val="0"/>
        <w:snapToGrid w:val="0"/>
        <w:spacing w:line="400" w:lineRule="exact"/>
        <w:ind w:firstLine="440" w:firstLine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5.1、签订合同后7个工作日内提供合同总价的</w:t>
      </w:r>
      <w:r>
        <w:rPr>
          <w:rFonts w:hint="eastAsia" w:ascii="宋体" w:hAnsi="宋体" w:cs="宋体"/>
          <w:color w:val="000000" w:themeColor="text1"/>
          <w:sz w:val="22"/>
          <w:szCs w:val="22"/>
          <w:highlight w:val="none"/>
          <w:lang w:val="en-US" w:eastAsia="zh-CN"/>
          <w14:textFill>
            <w14:solidFill>
              <w14:schemeClr w14:val="tx1"/>
            </w14:solidFill>
          </w14:textFill>
        </w:rPr>
        <w:t>2</w:t>
      </w:r>
      <w:r>
        <w:rPr>
          <w:rFonts w:hint="eastAsia" w:ascii="宋体" w:hAnsi="宋体" w:cs="宋体"/>
          <w:color w:val="000000" w:themeColor="text1"/>
          <w:sz w:val="22"/>
          <w:szCs w:val="22"/>
          <w:highlight w:val="none"/>
          <w14:textFill>
            <w14:solidFill>
              <w14:schemeClr w14:val="tx1"/>
            </w14:solidFill>
          </w14:textFill>
        </w:rPr>
        <w:t>%作为履约保证金至采购人指定账户（现金或保函）。</w:t>
      </w:r>
    </w:p>
    <w:p>
      <w:pPr>
        <w:autoSpaceDE w:val="0"/>
        <w:autoSpaceDN w:val="0"/>
        <w:adjustRightInd w:val="0"/>
        <w:snapToGrid w:val="0"/>
        <w:spacing w:line="400" w:lineRule="exact"/>
        <w:ind w:firstLine="440" w:firstLineChars="200"/>
        <w:textAlignment w:val="bottom"/>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5.2、履约保证金自提交之日起至项目服务期结束前有效。</w:t>
      </w:r>
    </w:p>
    <w:p>
      <w:pPr>
        <w:snapToGrid w:val="0"/>
        <w:spacing w:line="400" w:lineRule="exact"/>
        <w:ind w:firstLine="527"/>
        <w:rPr>
          <w:rFonts w:hint="eastAsia"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6</w:t>
      </w:r>
      <w:r>
        <w:rPr>
          <w:rFonts w:hint="eastAsia" w:ascii="宋体" w:hAnsi="宋体" w:cs="宋体"/>
          <w:b/>
          <w:bCs/>
          <w:color w:val="000000" w:themeColor="text1"/>
          <w:sz w:val="22"/>
          <w:szCs w:val="22"/>
          <w:highlight w:val="none"/>
          <w:lang w:val="zh-CN"/>
          <w14:textFill>
            <w14:solidFill>
              <w14:schemeClr w14:val="tx1"/>
            </w14:solidFill>
          </w14:textFill>
        </w:rPr>
        <w:t>、</w:t>
      </w:r>
      <w:r>
        <w:rPr>
          <w:rFonts w:hint="eastAsia" w:ascii="宋体" w:hAnsi="宋体" w:cs="宋体"/>
          <w:b/>
          <w:bCs/>
          <w:color w:val="000000" w:themeColor="text1"/>
          <w:sz w:val="22"/>
          <w:szCs w:val="22"/>
          <w:highlight w:val="none"/>
          <w14:textFill>
            <w14:solidFill>
              <w14:schemeClr w14:val="tx1"/>
            </w14:solidFill>
          </w14:textFill>
        </w:rPr>
        <w:t>招标代理服务费</w:t>
      </w:r>
    </w:p>
    <w:p>
      <w:pPr>
        <w:autoSpaceDE w:val="0"/>
        <w:autoSpaceDN w:val="0"/>
        <w:adjustRightInd w:val="0"/>
        <w:snapToGrid w:val="0"/>
        <w:spacing w:line="460" w:lineRule="exact"/>
        <w:ind w:firstLine="450"/>
        <w:textAlignment w:val="bottom"/>
        <w:rPr>
          <w:rFonts w:hint="eastAsia" w:hAnsi="宋体" w:cs="宋体"/>
          <w:color w:val="000000" w:themeColor="text1"/>
          <w:sz w:val="22"/>
          <w:szCs w:val="22"/>
          <w:highlight w:val="none"/>
          <w14:textFill>
            <w14:solidFill>
              <w14:schemeClr w14:val="tx1"/>
            </w14:solidFill>
          </w14:textFill>
        </w:rPr>
      </w:pPr>
      <w:r>
        <w:rPr>
          <w:rFonts w:hint="eastAsia" w:ascii="宋体" w:hAnsi="宋体" w:cs="宋体"/>
          <w:b/>
          <w:bCs/>
          <w:color w:val="000000" w:themeColor="text1"/>
          <w:sz w:val="22"/>
          <w:szCs w:val="22"/>
          <w:highlight w:val="none"/>
          <w14:textFill>
            <w14:solidFill>
              <w14:schemeClr w14:val="tx1"/>
            </w14:solidFill>
          </w14:textFill>
        </w:rPr>
        <w:t>6.1中标供应商在领取中标通知书前须向招标代理机构支付招标代理服务费（根据国家计委印发的《招标代理服务收费管理暂行办法》(计价格【2002】1980号文)货物类收费），由中标人在领取中标通知书之前支付给招标代理机构。招标代理服务费包含在投标总价中，不需在报价中单列。</w:t>
      </w:r>
    </w:p>
    <w:p>
      <w:pPr>
        <w:widowControl/>
        <w:snapToGrid w:val="0"/>
        <w:spacing w:line="420" w:lineRule="exact"/>
        <w:jc w:val="lef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招标代理服务费汇入以下帐号：</w:t>
      </w:r>
    </w:p>
    <w:p>
      <w:pPr>
        <w:snapToGrid w:val="0"/>
        <w:spacing w:line="400" w:lineRule="exact"/>
        <w:ind w:left="431"/>
        <w:rPr>
          <w:rFonts w:hint="eastAsia"/>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开户银行：温州银行股份有限公司平阳支行</w:t>
      </w:r>
    </w:p>
    <w:p>
      <w:pPr>
        <w:snapToGrid w:val="0"/>
        <w:spacing w:line="400" w:lineRule="exact"/>
        <w:ind w:left="431"/>
        <w:rPr>
          <w:rFonts w:hint="eastAsia"/>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开户名称：浙江名进建设项目管理有限公司平阳分公司</w:t>
      </w:r>
    </w:p>
    <w:p>
      <w:pPr>
        <w:snapToGrid w:val="0"/>
        <w:spacing w:line="400" w:lineRule="exact"/>
        <w:ind w:left="431"/>
        <w:rPr>
          <w:rFonts w:hint="eastAsia"/>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开户账号：801000120190034329</w:t>
      </w:r>
    </w:p>
    <w:p>
      <w:pPr>
        <w:pStyle w:val="2"/>
        <w:ind w:firstLine="211"/>
        <w:rPr>
          <w:rFonts w:ascii="宋体" w:hAnsi="宋体" w:cs="宋体"/>
          <w:b/>
          <w:color w:val="000000" w:themeColor="text1"/>
          <w:highlight w:val="none"/>
          <w14:textFill>
            <w14:solidFill>
              <w14:schemeClr w14:val="tx1"/>
            </w14:solidFill>
          </w14:textFill>
        </w:rPr>
      </w:pPr>
    </w:p>
    <w:p>
      <w:pPr>
        <w:pStyle w:val="4"/>
        <w:rPr>
          <w:rFonts w:ascii="宋体" w:hAnsi="宋体" w:cs="宋体"/>
          <w:b/>
          <w:color w:val="000000" w:themeColor="text1"/>
          <w:szCs w:val="22"/>
          <w:highlight w:val="none"/>
          <w14:textFill>
            <w14:solidFill>
              <w14:schemeClr w14:val="tx1"/>
            </w14:solidFill>
          </w14:textFill>
        </w:rPr>
      </w:pPr>
    </w:p>
    <w:p>
      <w:pPr>
        <w:rPr>
          <w:rFonts w:ascii="宋体" w:hAnsi="宋体" w:cs="宋体"/>
          <w:b/>
          <w:color w:val="000000" w:themeColor="text1"/>
          <w:szCs w:val="22"/>
          <w:highlight w:val="none"/>
          <w14:textFill>
            <w14:solidFill>
              <w14:schemeClr w14:val="tx1"/>
            </w14:solidFill>
          </w14:textFill>
        </w:rPr>
      </w:pPr>
    </w:p>
    <w:p>
      <w:pPr>
        <w:pStyle w:val="2"/>
        <w:ind w:firstLine="211"/>
        <w:rPr>
          <w:rFonts w:ascii="宋体" w:hAnsi="宋体" w:cs="宋体"/>
          <w:b/>
          <w:color w:val="000000" w:themeColor="text1"/>
          <w:highlight w:val="none"/>
          <w14:textFill>
            <w14:solidFill>
              <w14:schemeClr w14:val="tx1"/>
            </w14:solidFill>
          </w14:textFill>
        </w:rPr>
      </w:pPr>
    </w:p>
    <w:p>
      <w:pPr>
        <w:pStyle w:val="4"/>
        <w:rPr>
          <w:rFonts w:ascii="宋体" w:hAnsi="宋体" w:cs="宋体"/>
          <w:b/>
          <w:color w:val="000000" w:themeColor="text1"/>
          <w:szCs w:val="22"/>
          <w:highlight w:val="none"/>
          <w14:textFill>
            <w14:solidFill>
              <w14:schemeClr w14:val="tx1"/>
            </w14:solidFill>
          </w14:textFill>
        </w:rPr>
      </w:pPr>
    </w:p>
    <w:p>
      <w:pPr>
        <w:rPr>
          <w:rFonts w:ascii="宋体" w:hAnsi="宋体" w:cs="宋体"/>
          <w:b/>
          <w:color w:val="000000" w:themeColor="text1"/>
          <w:szCs w:val="22"/>
          <w:highlight w:val="none"/>
          <w14:textFill>
            <w14:solidFill>
              <w14:schemeClr w14:val="tx1"/>
            </w14:solidFill>
          </w14:textFill>
        </w:rPr>
      </w:pPr>
    </w:p>
    <w:p>
      <w:pPr>
        <w:pStyle w:val="2"/>
        <w:ind w:firstLine="211"/>
        <w:rPr>
          <w:rFonts w:ascii="宋体" w:hAnsi="宋体" w:cs="宋体"/>
          <w:b/>
          <w:color w:val="000000" w:themeColor="text1"/>
          <w:highlight w:val="none"/>
          <w14:textFill>
            <w14:solidFill>
              <w14:schemeClr w14:val="tx1"/>
            </w14:solidFill>
          </w14:textFill>
        </w:rPr>
      </w:pPr>
    </w:p>
    <w:p>
      <w:pPr>
        <w:pStyle w:val="4"/>
        <w:rPr>
          <w:color w:val="000000" w:themeColor="text1"/>
          <w:highlight w:val="none"/>
          <w14:textFill>
            <w14:solidFill>
              <w14:schemeClr w14:val="tx1"/>
            </w14:solidFill>
          </w14:textFill>
        </w:rPr>
        <w:sectPr>
          <w:footerReference r:id="rId10" w:type="first"/>
          <w:footerReference r:id="rId9" w:type="default"/>
          <w:pgSz w:w="11907" w:h="16840"/>
          <w:pgMar w:top="1134" w:right="1021" w:bottom="1134" w:left="1021" w:header="720" w:footer="720" w:gutter="0"/>
          <w:cols w:space="720" w:num="1"/>
          <w:titlePg/>
          <w:docGrid w:linePitch="286" w:charSpace="-3831"/>
        </w:sectPr>
      </w:pPr>
    </w:p>
    <w:p>
      <w:pPr>
        <w:pStyle w:val="2"/>
        <w:ind w:firstLine="210"/>
        <w:rPr>
          <w:color w:val="000000" w:themeColor="text1"/>
          <w:highlight w:val="none"/>
          <w:lang w:val="zh-CN"/>
          <w14:textFill>
            <w14:solidFill>
              <w14:schemeClr w14:val="tx1"/>
            </w14:solidFill>
          </w14:textFill>
        </w:rPr>
      </w:pPr>
    </w:p>
    <w:p>
      <w:pPr>
        <w:jc w:val="center"/>
        <w:rPr>
          <w:rFonts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zh-CN"/>
          <w14:textFill>
            <w14:solidFill>
              <w14:schemeClr w14:val="tx1"/>
            </w14:solidFill>
          </w14:textFill>
        </w:rPr>
        <w:t>第四部分   政府采购政策功能相关说明</w:t>
      </w:r>
    </w:p>
    <w:p>
      <w:pPr>
        <w:jc w:val="left"/>
        <w:rPr>
          <w:rFonts w:ascii="宋体" w:hAnsi="宋体" w:cs="宋体"/>
          <w:color w:val="000000" w:themeColor="text1"/>
          <w:szCs w:val="22"/>
          <w:highlight w:val="none"/>
          <w14:textFill>
            <w14:solidFill>
              <w14:schemeClr w14:val="tx1"/>
            </w14:solidFill>
          </w14:textFill>
        </w:rPr>
      </w:pP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一、小、微企业（含监狱企业、残疾人福利性单位）扶持政策说明</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1、文件依据</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（1）关于印发《政府采购促进中小企业发展管理办法》的通知（财库[2020]46号）</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（2）浙江省财政厅、浙江省经济和信息化委员会《关于简化中小企业类别确认流程有关事项的通知》(浙财采监[2018]2号)</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（3）浙江省省财政厅《关于开展政府采购供应商网上注册登记和诚信管理工作的通知》（浙财采监〔2010〕8号)</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（4）《工业和信息化部、国家统计局、国家发展和改革委员会、财政部关于印发中小企业划型标准规定的通知》（工信部联企业[2011]300号）</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（5）财政部、司法部《关于政府采购支持监狱企业发展有关问题的通知》（财库〔2014〕68号）</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（6）《财政部 民政部 中国残疾人联合会关于促进残疾人就业政府采购政策的通知》（财库〔2017〕 141号）</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2、享受小微企业价格折扣应具备的条件与价格折扣比例</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（1）符合中小企业划分标准；</w:t>
      </w:r>
      <w:r>
        <w:rPr>
          <w:rFonts w:hint="eastAsia"/>
          <w:color w:val="000000" w:themeColor="text1"/>
          <w:sz w:val="22"/>
          <w:szCs w:val="22"/>
          <w14:textFill>
            <w14:solidFill>
              <w14:schemeClr w14:val="tx1"/>
            </w14:solidFill>
          </w14:textFill>
        </w:rPr>
        <w:br w:type="textWrapping"/>
      </w:r>
      <w:r>
        <w:rPr>
          <w:rFonts w:hint="eastAsia"/>
          <w:color w:val="000000" w:themeColor="text1"/>
          <w:sz w:val="22"/>
          <w:szCs w:val="22"/>
          <w14:textFill>
            <w14:solidFill>
              <w14:schemeClr w14:val="tx1"/>
            </w14:solidFill>
          </w14:textFill>
        </w:rPr>
        <w:t>（2）提供本企业制造的货物、承担的工程或者服务，或者提供其他中小企业制造的货物。本项所称货物不包括使用大型企业注册商标的货物。</w:t>
      </w:r>
      <w:r>
        <w:rPr>
          <w:rFonts w:hint="eastAsia"/>
          <w:color w:val="000000" w:themeColor="text1"/>
          <w:sz w:val="22"/>
          <w:szCs w:val="22"/>
          <w14:textFill>
            <w14:solidFill>
              <w14:schemeClr w14:val="tx1"/>
            </w14:solidFill>
          </w14:textFill>
        </w:rPr>
        <w:br w:type="textWrapping"/>
      </w:r>
      <w:r>
        <w:rPr>
          <w:rFonts w:hint="eastAsia"/>
          <w:color w:val="000000" w:themeColor="text1"/>
          <w:sz w:val="22"/>
          <w:szCs w:val="22"/>
          <w14:textFill>
            <w14:solidFill>
              <w14:schemeClr w14:val="tx1"/>
            </w14:solidFill>
          </w14:textFill>
        </w:rPr>
        <w:t>  中小企业划分标准，是指在中华人民共和国境内依法设立，依据国务院批准的中小企业划分标准确定的中型企业、小型企业和微型企业，但与大企业的负责人为同一人，或者与大企业存在直接控股、管理关系的除外。  </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小型、微型企业提供中型企业制造的货物的，视同为中型企业。</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（3）本项目对小型和微型企业产品的价格给予6%的扣除，用扣除后的价格参与评审。</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3、享受小微企业价格折扣应提供以下证明材料（不提供的不享受价格折扣）：</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（1）《中小企业声明函》（加盖供应商公章，格式见附件）</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4、享受监狱企业价格折扣应提供以下证明材料（不提供的不享受价格折扣）：</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5、享受残疾人福利性单位格折扣应提供以下证明材料（不提供的不享受价格折扣）：</w:t>
      </w:r>
    </w:p>
    <w:p>
      <w:pPr>
        <w:spacing w:line="440" w:lineRule="atLeast"/>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（1）残疾人福利性单位声明函；</w:t>
      </w:r>
    </w:p>
    <w:p>
      <w:pPr>
        <w:spacing w:line="440" w:lineRule="atLeast"/>
        <w:rPr>
          <w:rFonts w:hint="eastAsia"/>
          <w:color w:val="000000" w:themeColor="text1"/>
          <w:spacing w:val="6"/>
          <w14:textFill>
            <w14:solidFill>
              <w14:schemeClr w14:val="tx1"/>
            </w14:solidFill>
          </w14:textFill>
        </w:rPr>
      </w:pPr>
      <w:r>
        <w:rPr>
          <w:rFonts w:hint="eastAsia"/>
          <w:color w:val="000000" w:themeColor="text1"/>
          <w:sz w:val="22"/>
          <w:szCs w:val="22"/>
          <w14:textFill>
            <w14:solidFill>
              <w14:schemeClr w14:val="tx1"/>
            </w14:solidFill>
          </w14:textFill>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bookmarkStart w:id="12" w:name="OLE_LINK14"/>
      <w:bookmarkStart w:id="13" w:name="OLE_LINK13"/>
    </w:p>
    <w:bookmarkEnd w:id="12"/>
    <w:bookmarkEnd w:id="13"/>
    <w:p>
      <w:pPr>
        <w:spacing w:line="588" w:lineRule="exact"/>
        <w:jc w:val="center"/>
        <w:rPr>
          <w:rFonts w:hint="eastAsia"/>
          <w:b/>
          <w:bCs/>
          <w:color w:val="000000" w:themeColor="text1"/>
          <w14:textFill>
            <w14:solidFill>
              <w14:schemeClr w14:val="tx1"/>
            </w14:solidFill>
          </w14:textFill>
        </w:rPr>
      </w:pPr>
    </w:p>
    <w:p>
      <w:pPr>
        <w:shd w:val="clear" w:color="auto" w:fill="FDFAF5"/>
        <w:spacing w:before="100" w:beforeAutospacing="1" w:after="100" w:afterAutospacing="1" w:line="440" w:lineRule="atLeast"/>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中小企业声明函</w:t>
      </w:r>
    </w:p>
    <w:p>
      <w:pPr>
        <w:shd w:val="clear" w:color="auto" w:fill="FDFAF5"/>
        <w:spacing w:before="100" w:beforeAutospacing="1" w:after="100" w:afterAutospacing="1" w:line="440" w:lineRule="atLeas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本公司郑重声明，根据《政府采购促进中小企业发展暂行办法》（财库[2020]46号）的规定，本公司参加（单位名称）的（项目名称）采购活动，服务全部由符合政策要求的中小企业承接。相关企业的具体情况如下：</w:t>
      </w:r>
    </w:p>
    <w:p>
      <w:pPr>
        <w:shd w:val="clear" w:color="auto" w:fill="FDFAF5"/>
        <w:spacing w:before="100" w:beforeAutospacing="1" w:after="100" w:afterAutospacing="1" w:line="440" w:lineRule="atLeas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（标的名称） 属于（采购文件中明确的所属行业）；承接企业为 （企业名称），从业人员   人，营业收入为     万元，资产总额为     万元，属于（中型企业、小型企业、微型企业）；  </w:t>
      </w:r>
    </w:p>
    <w:p>
      <w:pPr>
        <w:shd w:val="clear" w:color="auto" w:fill="FDFAF5"/>
        <w:spacing w:before="100" w:beforeAutospacing="1" w:after="100" w:afterAutospacing="1" w:line="440" w:lineRule="atLeas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以上企业，不属于大企业的分支机构，不存在控股股东为大企业的情形，也不存在与大企业的负责人同一人的情形。 </w:t>
      </w:r>
    </w:p>
    <w:p>
      <w:pPr>
        <w:shd w:val="clear" w:color="auto" w:fill="FDFAF5"/>
        <w:spacing w:before="100" w:beforeAutospacing="1" w:after="100" w:afterAutospacing="1" w:line="4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本企业对上述声明的真实性负责。如有虚假，将依法承担相应责任。</w:t>
      </w:r>
    </w:p>
    <w:p>
      <w:pPr>
        <w:shd w:val="clear" w:color="auto" w:fill="FDFAF5"/>
        <w:spacing w:before="100" w:beforeAutospacing="1" w:after="100" w:afterAutospacing="1" w:line="4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企业名称（盖章）：                </w:t>
      </w:r>
      <w:r>
        <w:rPr>
          <w:rFonts w:hint="eastAsia"/>
          <w:color w:val="000000" w:themeColor="text1"/>
          <w14:textFill>
            <w14:solidFill>
              <w14:schemeClr w14:val="tx1"/>
            </w14:solidFill>
          </w14:textFill>
        </w:rPr>
        <w:br w:type="textWrapping"/>
      </w:r>
      <w:r>
        <w:rPr>
          <w:rFonts w:hint="eastAsia"/>
          <w:color w:val="000000" w:themeColor="text1"/>
          <w14:textFill>
            <w14:solidFill>
              <w14:schemeClr w14:val="tx1"/>
            </w14:solidFill>
          </w14:textFill>
        </w:rPr>
        <w:t>日期： </w:t>
      </w:r>
    </w:p>
    <w:p>
      <w:pPr>
        <w:shd w:val="clear" w:color="auto" w:fill="FDFAF5"/>
        <w:spacing w:before="100" w:beforeAutospacing="1" w:after="100" w:afterAutospacing="1" w:line="440" w:lineRule="atLeas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二、节能、环保产品优先（强制）采购政策说明</w:t>
      </w:r>
    </w:p>
    <w:p>
      <w:pPr>
        <w:shd w:val="clear" w:color="auto" w:fill="FDFAF5"/>
        <w:spacing w:before="100" w:beforeAutospacing="1" w:after="100" w:afterAutospacing="1" w:line="440" w:lineRule="atLeast"/>
        <w:ind w:firstLine="84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1、政策依据</w:t>
      </w:r>
    </w:p>
    <w:p>
      <w:pPr>
        <w:shd w:val="clear" w:color="auto" w:fill="FDFAF5"/>
        <w:spacing w:before="100" w:beforeAutospacing="1" w:after="100" w:afterAutospacing="1"/>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（一）《国务院办公厅关于建立政府强制采购节能产品制度的通知》(国办发[2987]51号)</w:t>
      </w:r>
    </w:p>
    <w:p>
      <w:pPr>
        <w:shd w:val="clear" w:color="auto" w:fill="FDFAF5"/>
        <w:spacing w:before="100" w:beforeAutospacing="1" w:after="100" w:afterAutospacing="1"/>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（二）财政部、发展改革委发布的《节能产品政府采购实施意见》(财库[2984]185号)</w:t>
      </w:r>
    </w:p>
    <w:p>
      <w:pPr>
        <w:shd w:val="clear" w:color="auto" w:fill="FDFAF5"/>
        <w:spacing w:before="100" w:beforeAutospacing="1" w:after="100" w:afterAutospacing="1"/>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（三）财政部、原环保总局印发的《环境标志产品政府采购实施的意见》（财库 [2986]90号）</w:t>
      </w:r>
    </w:p>
    <w:p>
      <w:pPr>
        <w:shd w:val="clear" w:color="auto" w:fill="FDFAF5"/>
        <w:spacing w:before="100" w:beforeAutospacing="1" w:after="100" w:afterAutospacing="1"/>
        <w:ind w:firstLine="84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2、供应商投标货物属于节能、环保优先（强制）采购范围的，须提供相关证明材料。</w:t>
      </w:r>
    </w:p>
    <w:p>
      <w:pPr>
        <w:snapToGrid w:val="0"/>
        <w:spacing w:line="400" w:lineRule="exact"/>
        <w:jc w:val="both"/>
        <w:rPr>
          <w:rFonts w:hint="eastAsia"/>
          <w:color w:val="000000" w:themeColor="text1"/>
          <w:sz w:val="22"/>
          <w:szCs w:val="22"/>
          <w14:textFill>
            <w14:solidFill>
              <w14:schemeClr w14:val="tx1"/>
            </w14:solidFill>
          </w14:textFill>
        </w:rPr>
      </w:pPr>
    </w:p>
    <w:p>
      <w:pPr>
        <w:snapToGrid w:val="0"/>
        <w:spacing w:line="400" w:lineRule="exact"/>
        <w:jc w:val="both"/>
        <w:rPr>
          <w:rFonts w:hint="eastAsia"/>
          <w:color w:val="000000" w:themeColor="text1"/>
          <w:sz w:val="22"/>
          <w:szCs w:val="22"/>
          <w14:textFill>
            <w14:solidFill>
              <w14:schemeClr w14:val="tx1"/>
            </w14:solidFill>
          </w14:textFill>
        </w:rPr>
      </w:pPr>
    </w:p>
    <w:p>
      <w:pPr>
        <w:snapToGrid w:val="0"/>
        <w:spacing w:line="400" w:lineRule="exact"/>
        <w:jc w:val="both"/>
        <w:rPr>
          <w:rFonts w:hint="eastAsia"/>
          <w:color w:val="000000" w:themeColor="text1"/>
          <w:sz w:val="22"/>
          <w:szCs w:val="22"/>
          <w14:textFill>
            <w14:solidFill>
              <w14:schemeClr w14:val="tx1"/>
            </w14:solidFill>
          </w14:textFill>
        </w:rPr>
      </w:pPr>
    </w:p>
    <w:p>
      <w:pPr>
        <w:snapToGrid w:val="0"/>
        <w:spacing w:line="400" w:lineRule="exact"/>
        <w:jc w:val="both"/>
        <w:rPr>
          <w:rFonts w:hint="eastAsia"/>
          <w:color w:val="000000" w:themeColor="text1"/>
          <w:sz w:val="22"/>
          <w:szCs w:val="22"/>
          <w14:textFill>
            <w14:solidFill>
              <w14:schemeClr w14:val="tx1"/>
            </w14:solidFill>
          </w14:textFill>
        </w:rPr>
      </w:pPr>
    </w:p>
    <w:p>
      <w:pPr>
        <w:snapToGrid w:val="0"/>
        <w:spacing w:line="400" w:lineRule="exact"/>
        <w:jc w:val="both"/>
        <w:rPr>
          <w:rFonts w:hint="eastAsia"/>
          <w:color w:val="000000" w:themeColor="text1"/>
          <w:sz w:val="22"/>
          <w:szCs w:val="22"/>
          <w14:textFill>
            <w14:solidFill>
              <w14:schemeClr w14:val="tx1"/>
            </w14:solidFill>
          </w14:textFill>
        </w:rPr>
      </w:pPr>
    </w:p>
    <w:p>
      <w:pPr>
        <w:snapToGrid w:val="0"/>
        <w:spacing w:line="400" w:lineRule="exact"/>
        <w:jc w:val="both"/>
        <w:rPr>
          <w:rFonts w:hint="eastAsia"/>
          <w:color w:val="000000" w:themeColor="text1"/>
          <w:sz w:val="22"/>
          <w:szCs w:val="22"/>
          <w14:textFill>
            <w14:solidFill>
              <w14:schemeClr w14:val="tx1"/>
            </w14:solidFill>
          </w14:textFill>
        </w:rPr>
      </w:pPr>
    </w:p>
    <w:p>
      <w:pPr>
        <w:snapToGrid w:val="0"/>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三、信贷政策</w:t>
      </w:r>
    </w:p>
    <w:p>
      <w:pPr>
        <w:pStyle w:val="37"/>
        <w:spacing w:beforeAutospacing="0" w:afterAutospacing="0" w:line="400" w:lineRule="exact"/>
        <w:jc w:val="both"/>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41"/>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4275"/>
        <w:gridCol w:w="1425"/>
        <w:gridCol w:w="1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8" w:type="dxa"/>
            <w:gridSpan w:val="4"/>
            <w:noWrap w:val="0"/>
            <w:vAlign w:val="top"/>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63" w:type="dxa"/>
            <w:noWrap w:val="0"/>
            <w:vAlign w:val="top"/>
          </w:tcPr>
          <w:p>
            <w:pPr>
              <w:pStyle w:val="219"/>
              <w:spacing w:line="400" w:lineRule="exact"/>
              <w:ind w:firstLine="0" w:firstLineChars="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银行名称</w:t>
            </w:r>
          </w:p>
        </w:tc>
        <w:tc>
          <w:tcPr>
            <w:tcW w:w="4275" w:type="dxa"/>
            <w:noWrap w:val="0"/>
            <w:vAlign w:val="top"/>
          </w:tcPr>
          <w:p>
            <w:pPr>
              <w:pStyle w:val="219"/>
              <w:spacing w:line="400" w:lineRule="exact"/>
              <w:ind w:firstLine="0" w:firstLineChars="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产品特点</w:t>
            </w:r>
          </w:p>
        </w:tc>
        <w:tc>
          <w:tcPr>
            <w:tcW w:w="1425" w:type="dxa"/>
            <w:noWrap w:val="0"/>
            <w:vAlign w:val="top"/>
          </w:tcPr>
          <w:p>
            <w:pPr>
              <w:pStyle w:val="219"/>
              <w:spacing w:line="400" w:lineRule="exact"/>
              <w:ind w:firstLine="0" w:firstLineChars="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经办人</w:t>
            </w:r>
          </w:p>
        </w:tc>
        <w:tc>
          <w:tcPr>
            <w:tcW w:w="1725" w:type="dxa"/>
            <w:noWrap w:val="0"/>
            <w:vAlign w:val="top"/>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3" w:type="dxa"/>
            <w:noWrap w:val="0"/>
            <w:vAlign w:val="center"/>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中国建设银行股份有限公司平阳支行</w:t>
            </w:r>
          </w:p>
        </w:tc>
        <w:tc>
          <w:tcPr>
            <w:tcW w:w="4275" w:type="dxa"/>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4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张经理</w:t>
            </w:r>
          </w:p>
        </w:tc>
        <w:tc>
          <w:tcPr>
            <w:tcW w:w="17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noWrap w:val="0"/>
            <w:vAlign w:val="center"/>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中国工商银行股份有限公司平阳支行</w:t>
            </w:r>
          </w:p>
        </w:tc>
        <w:tc>
          <w:tcPr>
            <w:tcW w:w="4275" w:type="dxa"/>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4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郑经理</w:t>
            </w:r>
          </w:p>
        </w:tc>
        <w:tc>
          <w:tcPr>
            <w:tcW w:w="17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noWrap w:val="0"/>
            <w:vAlign w:val="center"/>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平阳农商银行</w:t>
            </w:r>
          </w:p>
        </w:tc>
        <w:tc>
          <w:tcPr>
            <w:tcW w:w="4275" w:type="dxa"/>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4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黄经理</w:t>
            </w:r>
          </w:p>
        </w:tc>
        <w:tc>
          <w:tcPr>
            <w:tcW w:w="17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151687202970577-63670620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163" w:type="dxa"/>
            <w:noWrap w:val="0"/>
            <w:vAlign w:val="center"/>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中国农业银行股份有限公司平阳县支行</w:t>
            </w:r>
          </w:p>
        </w:tc>
        <w:tc>
          <w:tcPr>
            <w:tcW w:w="4275" w:type="dxa"/>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政采e贷-流水贷：以供应商政采云流水核定贷款额度，可信用、保证、抵押，额度最高可达1000万元，线上审批、随借随还、按日计息、循环使用、手续简便。</w:t>
            </w:r>
          </w:p>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4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林经理</w:t>
            </w:r>
          </w:p>
        </w:tc>
        <w:tc>
          <w:tcPr>
            <w:tcW w:w="17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noWrap w:val="0"/>
            <w:vAlign w:val="center"/>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宁波银行</w:t>
            </w:r>
          </w:p>
        </w:tc>
        <w:tc>
          <w:tcPr>
            <w:tcW w:w="4275" w:type="dxa"/>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1、准入要求低：供应商凭政府中标通知书和历史履约记录即可来我行融资；</w:t>
            </w:r>
          </w:p>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2、担保要求低：授信担保方式为信用，无需其他抵押、质押。</w:t>
            </w:r>
          </w:p>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3、融资金额高：单笔融资金额可达中标金额的70%，单户企业采购融资总额可至2000万元。</w:t>
            </w:r>
          </w:p>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4、覆盖范围广：支持的采购融资包括采购范围包括商品、服务和小型工程，包括信息技术服务及小型园林/道路绿化项目等。</w:t>
            </w:r>
          </w:p>
        </w:tc>
        <w:tc>
          <w:tcPr>
            <w:tcW w:w="1425" w:type="dxa"/>
            <w:noWrap w:val="0"/>
            <w:vAlign w:val="center"/>
          </w:tcPr>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卢经理</w:t>
            </w:r>
          </w:p>
        </w:tc>
        <w:tc>
          <w:tcPr>
            <w:tcW w:w="1725" w:type="dxa"/>
            <w:noWrap w:val="0"/>
            <w:vAlign w:val="center"/>
          </w:tcPr>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15757115622</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noWrap w:val="0"/>
            <w:vAlign w:val="center"/>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浙商银行温州平阳支行</w:t>
            </w:r>
          </w:p>
        </w:tc>
        <w:tc>
          <w:tcPr>
            <w:tcW w:w="4275" w:type="dxa"/>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4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杨经理</w:t>
            </w:r>
          </w:p>
        </w:tc>
        <w:tc>
          <w:tcPr>
            <w:tcW w:w="17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noWrap w:val="0"/>
            <w:vAlign w:val="center"/>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中国邮政储蓄银行股份有限公司平阳县支行</w:t>
            </w:r>
          </w:p>
        </w:tc>
        <w:tc>
          <w:tcPr>
            <w:tcW w:w="4275" w:type="dxa"/>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425" w:type="dxa"/>
            <w:noWrap w:val="0"/>
            <w:vAlign w:val="center"/>
          </w:tcPr>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钟经理</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周经理</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张经理</w:t>
            </w:r>
          </w:p>
        </w:tc>
        <w:tc>
          <w:tcPr>
            <w:tcW w:w="1725" w:type="dxa"/>
            <w:noWrap w:val="0"/>
            <w:vAlign w:val="center"/>
          </w:tcPr>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13958936978</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13600673553</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13676535697</w:t>
            </w:r>
          </w:p>
          <w:p>
            <w:pPr>
              <w:spacing w:line="400" w:lineRule="exact"/>
              <w:jc w:val="center"/>
              <w:rPr>
                <w:rFonts w:hint="eastAsia"/>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noWrap w:val="0"/>
            <w:vAlign w:val="center"/>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温州银行股份有限公司平阳支行</w:t>
            </w:r>
          </w:p>
        </w:tc>
        <w:tc>
          <w:tcPr>
            <w:tcW w:w="4275" w:type="dxa"/>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门槛低，无需抵押，凭中标通知书即可申请，额度高，最高可贷500万元，单笔业务可贷中标金额的80%，最长期限可贷1年</w:t>
            </w:r>
          </w:p>
        </w:tc>
        <w:tc>
          <w:tcPr>
            <w:tcW w:w="1425" w:type="dxa"/>
            <w:noWrap w:val="0"/>
            <w:vAlign w:val="center"/>
          </w:tcPr>
          <w:p>
            <w:pPr>
              <w:spacing w:line="400" w:lineRule="exact"/>
              <w:jc w:val="center"/>
              <w:rPr>
                <w:rFonts w:hint="eastAsia"/>
                <w:color w:val="000000" w:themeColor="text1"/>
                <w:sz w:val="22"/>
                <w:szCs w:val="22"/>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朱经理</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陈经理</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钟经理</w:t>
            </w:r>
          </w:p>
          <w:p>
            <w:pPr>
              <w:spacing w:line="400" w:lineRule="exact"/>
              <w:jc w:val="center"/>
              <w:rPr>
                <w:rFonts w:hint="eastAsia"/>
                <w:color w:val="000000" w:themeColor="text1"/>
                <w:sz w:val="22"/>
                <w:szCs w:val="22"/>
                <w14:textFill>
                  <w14:solidFill>
                    <w14:schemeClr w14:val="tx1"/>
                  </w14:solidFill>
                </w14:textFill>
              </w:rPr>
            </w:pPr>
          </w:p>
        </w:tc>
        <w:tc>
          <w:tcPr>
            <w:tcW w:w="1725" w:type="dxa"/>
            <w:noWrap w:val="0"/>
            <w:vAlign w:val="center"/>
          </w:tcPr>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1370663867015868005988</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13868571615</w:t>
            </w:r>
          </w:p>
        </w:tc>
      </w:tr>
    </w:tbl>
    <w:p>
      <w:pPr>
        <w:spacing w:line="400" w:lineRule="exact"/>
        <w:jc w:val="both"/>
        <w:rPr>
          <w:rFonts w:hint="eastAsia"/>
          <w:color w:val="000000" w:themeColor="text1"/>
          <w:sz w:val="22"/>
          <w:szCs w:val="22"/>
          <w14:textFill>
            <w14:solidFill>
              <w14:schemeClr w14:val="tx1"/>
            </w14:solidFill>
          </w14:textFill>
        </w:rPr>
      </w:pPr>
    </w:p>
    <w:p>
      <w:pPr>
        <w:pStyle w:val="39"/>
        <w:rPr>
          <w:rFonts w:hint="eastAsia"/>
          <w:color w:val="000000" w:themeColor="text1"/>
          <w:sz w:val="22"/>
          <w:szCs w:val="22"/>
          <w14:textFill>
            <w14:solidFill>
              <w14:schemeClr w14:val="tx1"/>
            </w14:solidFill>
          </w14:textFill>
        </w:rPr>
      </w:pPr>
    </w:p>
    <w:p>
      <w:pPr>
        <w:rPr>
          <w:rFonts w:hint="eastAsia"/>
          <w:color w:val="000000" w:themeColor="text1"/>
          <w:sz w:val="22"/>
          <w:szCs w:val="22"/>
          <w14:textFill>
            <w14:solidFill>
              <w14:schemeClr w14:val="tx1"/>
            </w14:solidFill>
          </w14:textFill>
        </w:rPr>
      </w:pPr>
    </w:p>
    <w:p>
      <w:pPr>
        <w:pStyle w:val="39"/>
        <w:rPr>
          <w:rFonts w:hint="eastAsia"/>
          <w:color w:val="000000" w:themeColor="text1"/>
          <w14:textFill>
            <w14:solidFill>
              <w14:schemeClr w14:val="tx1"/>
            </w14:solidFill>
          </w14:textFill>
        </w:rPr>
      </w:pPr>
    </w:p>
    <w:p>
      <w:pPr>
        <w:pStyle w:val="22"/>
        <w:spacing w:before="120" w:after="120"/>
        <w:ind w:left="487" w:hanging="487"/>
        <w:rPr>
          <w:rFonts w:hint="eastAsia"/>
          <w:color w:val="000000" w:themeColor="text1"/>
          <w14:textFill>
            <w14:solidFill>
              <w14:schemeClr w14:val="tx1"/>
            </w14:solidFill>
          </w14:textFill>
        </w:rPr>
      </w:pP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平阳县政府采购信用融资意向银行选择表</w:t>
      </w:r>
    </w:p>
    <w:p>
      <w:pPr>
        <w:spacing w:line="400" w:lineRule="exact"/>
        <w:jc w:val="center"/>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（平阳县供应商填写）</w:t>
      </w:r>
    </w:p>
    <w:tbl>
      <w:tblPr>
        <w:tblStyle w:val="41"/>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企业名称</w:t>
            </w:r>
          </w:p>
        </w:tc>
        <w:tc>
          <w:tcPr>
            <w:tcW w:w="7229" w:type="dxa"/>
            <w:gridSpan w:val="5"/>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企业注册地</w:t>
            </w:r>
          </w:p>
        </w:tc>
        <w:tc>
          <w:tcPr>
            <w:tcW w:w="3685"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c>
          <w:tcPr>
            <w:tcW w:w="2410"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是否有融资意向</w:t>
            </w:r>
          </w:p>
        </w:tc>
        <w:tc>
          <w:tcPr>
            <w:tcW w:w="1134" w:type="dxa"/>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融资联系人</w:t>
            </w:r>
          </w:p>
        </w:tc>
        <w:tc>
          <w:tcPr>
            <w:tcW w:w="2268" w:type="dxa"/>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c>
          <w:tcPr>
            <w:tcW w:w="2268"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联系方式</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center"/>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平阳县政府采购信用融资合作银行</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中国建设银行股份有限公司平阳支行</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xml:space="preserve">中国工商银行股份有限公司平阳支行 </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平阳农商银行</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noWrap w:val="0"/>
            <w:vAlign w:val="top"/>
          </w:tcPr>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中国农业银行股份有限公司平阳县支行</w:t>
            </w:r>
          </w:p>
        </w:tc>
        <w:tc>
          <w:tcPr>
            <w:tcW w:w="2693" w:type="dxa"/>
            <w:gridSpan w:val="2"/>
            <w:noWrap w:val="0"/>
            <w:vAlign w:val="top"/>
          </w:tcPr>
          <w:p>
            <w:pPr>
              <w:spacing w:line="400" w:lineRule="exact"/>
              <w:jc w:val="both"/>
              <w:rPr>
                <w:rFonts w:hint="eastAsia"/>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宁波银行</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浙商银行温州平阳支行</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中国邮政储蓄银行股份有限公司平阳县支行</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温州银行股份有限公司平阳支行</w:t>
            </w:r>
          </w:p>
        </w:tc>
        <w:tc>
          <w:tcPr>
            <w:tcW w:w="2693" w:type="dxa"/>
            <w:gridSpan w:val="2"/>
            <w:noWrap w:val="0"/>
            <w:vAlign w:val="top"/>
          </w:tcPr>
          <w:p>
            <w:pPr>
              <w:pStyle w:val="219"/>
              <w:spacing w:line="400" w:lineRule="exact"/>
              <w:ind w:firstLine="0" w:firstLineChars="0"/>
              <w:jc w:val="both"/>
              <w:rPr>
                <w:rFonts w:hint="eastAsia" w:ascii="宋体" w:hAnsi="宋体" w:eastAsia="宋体" w:cs="宋体"/>
                <w:color w:val="000000" w:themeColor="text1"/>
                <w:sz w:val="22"/>
                <w:szCs w:val="22"/>
                <w14:textFill>
                  <w14:solidFill>
                    <w14:schemeClr w14:val="tx1"/>
                  </w14:solidFill>
                </w14:textFill>
              </w:rPr>
            </w:pPr>
          </w:p>
        </w:tc>
      </w:tr>
    </w:tbl>
    <w:p>
      <w:pPr>
        <w:spacing w:line="400" w:lineRule="exact"/>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注：1、本表填写对象为注册地在平阳县域内的供应商，填写完成后发送至邮箱：</w:t>
      </w:r>
      <w:r>
        <w:rPr>
          <w:rFonts w:hint="eastAsia"/>
          <w:color w:val="000000" w:themeColor="text1"/>
          <w:sz w:val="22"/>
          <w:szCs w:val="22"/>
          <w:shd w:val="clear" w:color="auto" w:fill="FFFFFF"/>
          <w14:textFill>
            <w14:solidFill>
              <w14:schemeClr w14:val="tx1"/>
            </w14:solidFill>
          </w14:textFill>
        </w:rPr>
        <w:t>pyxzcrz@126.com。</w:t>
      </w:r>
    </w:p>
    <w:p>
      <w:pPr>
        <w:snapToGrid w:val="0"/>
        <w:spacing w:line="400" w:lineRule="exact"/>
        <w:ind w:firstLine="330" w:firstLineChars="150"/>
        <w:jc w:val="both"/>
        <w:rPr>
          <w:rFonts w:hint="eastAsia"/>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2、财政部门根据企业自行选择，将本表及企业相关信息推送至相对应的融资意向银行经办人。</w:t>
      </w:r>
    </w:p>
    <w:p>
      <w:pPr>
        <w:pStyle w:val="39"/>
        <w:spacing w:before="0" w:after="0" w:line="400" w:lineRule="exact"/>
        <w:jc w:val="both"/>
        <w:rPr>
          <w:rFonts w:hint="eastAsia" w:ascii="宋体" w:hAnsi="宋体" w:cs="宋体"/>
          <w:color w:val="000000" w:themeColor="text1"/>
          <w:sz w:val="22"/>
          <w:szCs w:val="22"/>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pStyle w:val="39"/>
        <w:rPr>
          <w:rFonts w:hint="eastAsia"/>
          <w:color w:val="000000" w:themeColor="text1"/>
          <w:sz w:val="36"/>
          <w:highlight w:val="none"/>
          <w14:textFill>
            <w14:solidFill>
              <w14:schemeClr w14:val="tx1"/>
            </w14:solidFill>
          </w14:textFill>
        </w:rPr>
      </w:pPr>
    </w:p>
    <w:p>
      <w:pPr>
        <w:rPr>
          <w:rFonts w:hint="eastAsia"/>
          <w:color w:val="000000" w:themeColor="text1"/>
          <w:sz w:val="36"/>
          <w:highlight w:val="none"/>
          <w14:textFill>
            <w14:solidFill>
              <w14:schemeClr w14:val="tx1"/>
            </w14:solidFill>
          </w14:textFill>
        </w:rPr>
      </w:pPr>
    </w:p>
    <w:p>
      <w:pPr>
        <w:pStyle w:val="39"/>
        <w:rPr>
          <w:rFonts w:hint="eastAsia"/>
          <w:color w:val="000000" w:themeColor="text1"/>
          <w:sz w:val="36"/>
          <w:highlight w:val="none"/>
          <w14:textFill>
            <w14:solidFill>
              <w14:schemeClr w14:val="tx1"/>
            </w14:solidFill>
          </w14:textFill>
        </w:rPr>
      </w:pPr>
    </w:p>
    <w:p>
      <w:pPr>
        <w:rPr>
          <w:rFonts w:hint="eastAsia"/>
          <w:color w:val="000000" w:themeColor="text1"/>
          <w:sz w:val="36"/>
          <w:highlight w:val="none"/>
          <w14:textFill>
            <w14:solidFill>
              <w14:schemeClr w14:val="tx1"/>
            </w14:solidFill>
          </w14:textFill>
        </w:rPr>
      </w:pPr>
    </w:p>
    <w:p>
      <w:pPr>
        <w:pStyle w:val="39"/>
        <w:rPr>
          <w:rFonts w:hint="eastAsia"/>
          <w:color w:val="000000" w:themeColor="text1"/>
          <w14:textFill>
            <w14:solidFill>
              <w14:schemeClr w14:val="tx1"/>
            </w14:solidFill>
          </w14:textFill>
        </w:rPr>
      </w:pPr>
    </w:p>
    <w:p>
      <w:pPr>
        <w:autoSpaceDE w:val="0"/>
        <w:autoSpaceDN w:val="0"/>
        <w:adjustRightInd w:val="0"/>
        <w:snapToGrid w:val="0"/>
        <w:spacing w:line="460" w:lineRule="atLeast"/>
        <w:ind w:firstLine="1965" w:firstLineChars="546"/>
        <w:textAlignment w:val="bottom"/>
        <w:rPr>
          <w:rFonts w:hint="eastAsia"/>
          <w:color w:val="000000" w:themeColor="text1"/>
          <w:sz w:val="36"/>
          <w:highlight w:val="none"/>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2"/>
          <w:highlight w:val="none"/>
          <w14:textFill>
            <w14:solidFill>
              <w14:schemeClr w14:val="tx1"/>
            </w14:solidFill>
          </w14:textFill>
        </w:rPr>
      </w:pPr>
      <w:r>
        <w:rPr>
          <w:rFonts w:hint="eastAsia"/>
          <w:color w:val="000000" w:themeColor="text1"/>
          <w:sz w:val="36"/>
          <w:highlight w:val="none"/>
          <w14:textFill>
            <w14:solidFill>
              <w14:schemeClr w14:val="tx1"/>
            </w14:solidFill>
          </w14:textFill>
        </w:rPr>
        <w:t>第五部分     合同格式（仅供参考）</w:t>
      </w:r>
    </w:p>
    <w:p>
      <w:pPr>
        <w:pStyle w:val="5"/>
        <w:rPr>
          <w:rFonts w:ascii="黑体" w:hAnsi="Arial" w:eastAsia="黑体" w:cs="Arial"/>
          <w:color w:val="000000" w:themeColor="text1"/>
          <w:sz w:val="36"/>
          <w:szCs w:val="36"/>
          <w:highlight w:val="none"/>
          <w14:textFill>
            <w14:solidFill>
              <w14:schemeClr w14:val="tx1"/>
            </w14:solidFill>
          </w14:textFill>
        </w:rPr>
      </w:pPr>
    </w:p>
    <w:p>
      <w:pPr>
        <w:pStyle w:val="25"/>
        <w:snapToGrid w:val="0"/>
        <w:spacing w:line="400" w:lineRule="exact"/>
        <w:rPr>
          <w:rFonts w:hAnsi="宋体"/>
          <w:color w:val="000000" w:themeColor="text1"/>
          <w:sz w:val="24"/>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说明：如甲、乙双方同意，合同格式也可以按照其他形式。但合同条款的基本内容应与本合同要求的内容相一致。</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采购人：采购人</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中标供应商：本次采购的中标供应商</w:t>
      </w:r>
    </w:p>
    <w:p>
      <w:pPr>
        <w:pStyle w:val="25"/>
        <w:snapToGrid w:val="0"/>
        <w:spacing w:line="400" w:lineRule="exact"/>
        <w:ind w:firstLine="57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双方经协商，就中标供应商向采购人提供本公司产品以及相关产品的伴随服务事宜达成以下条款：</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第一条：采购商品清单及合同价格</w:t>
      </w:r>
    </w:p>
    <w:p>
      <w:pPr>
        <w:snapToGrid w:val="0"/>
        <w:spacing w:line="400" w:lineRule="exact"/>
        <w:ind w:firstLine="54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中标供应商保证提供如下内容的合格产品：        金额单位：人民币万元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采购产品名称</w:t>
            </w:r>
          </w:p>
        </w:tc>
        <w:tc>
          <w:tcPr>
            <w:tcW w:w="2713" w:type="dxa"/>
            <w:vAlign w:val="center"/>
          </w:tcPr>
          <w:p>
            <w:pPr>
              <w:snapToGrid w:val="0"/>
              <w:spacing w:line="440" w:lineRule="atLeast"/>
              <w:jc w:val="center"/>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品牌型号规格和主要配置</w:t>
            </w:r>
          </w:p>
        </w:tc>
        <w:tc>
          <w:tcPr>
            <w:tcW w:w="816" w:type="dxa"/>
            <w:vAlign w:val="center"/>
          </w:tcPr>
          <w:p>
            <w:pPr>
              <w:snapToGrid w:val="0"/>
              <w:spacing w:line="440" w:lineRule="atLeast"/>
              <w:jc w:val="center"/>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数量</w:t>
            </w:r>
          </w:p>
        </w:tc>
        <w:tc>
          <w:tcPr>
            <w:tcW w:w="1259" w:type="dxa"/>
            <w:vAlign w:val="center"/>
          </w:tcPr>
          <w:p>
            <w:pPr>
              <w:snapToGrid w:val="0"/>
              <w:spacing w:line="440" w:lineRule="atLeast"/>
              <w:jc w:val="center"/>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成交价</w:t>
            </w:r>
          </w:p>
        </w:tc>
        <w:tc>
          <w:tcPr>
            <w:tcW w:w="1079" w:type="dxa"/>
            <w:vAlign w:val="center"/>
          </w:tcPr>
          <w:p>
            <w:pPr>
              <w:snapToGrid w:val="0"/>
              <w:spacing w:line="440" w:lineRule="atLeast"/>
              <w:jc w:val="center"/>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交货期</w:t>
            </w:r>
          </w:p>
        </w:tc>
        <w:tc>
          <w:tcPr>
            <w:tcW w:w="1079" w:type="dxa"/>
            <w:vAlign w:val="center"/>
          </w:tcPr>
          <w:p>
            <w:pPr>
              <w:snapToGrid w:val="0"/>
              <w:spacing w:line="440" w:lineRule="atLeast"/>
              <w:jc w:val="center"/>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2713"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816"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1259"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1079"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1079" w:type="dxa"/>
            <w:vAlign w:val="center"/>
          </w:tcPr>
          <w:p>
            <w:pPr>
              <w:snapToGrid w:val="0"/>
              <w:spacing w:line="440" w:lineRule="atLeast"/>
              <w:jc w:val="center"/>
              <w:rPr>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2713"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816"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1259"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1079" w:type="dxa"/>
            <w:vAlign w:val="center"/>
          </w:tcPr>
          <w:p>
            <w:pPr>
              <w:snapToGrid w:val="0"/>
              <w:spacing w:line="440" w:lineRule="atLeast"/>
              <w:jc w:val="center"/>
              <w:rPr>
                <w:color w:val="000000" w:themeColor="text1"/>
                <w:szCs w:val="22"/>
                <w:highlight w:val="none"/>
                <w14:textFill>
                  <w14:solidFill>
                    <w14:schemeClr w14:val="tx1"/>
                  </w14:solidFill>
                </w14:textFill>
              </w:rPr>
            </w:pPr>
          </w:p>
        </w:tc>
        <w:tc>
          <w:tcPr>
            <w:tcW w:w="1079" w:type="dxa"/>
            <w:vAlign w:val="center"/>
          </w:tcPr>
          <w:p>
            <w:pPr>
              <w:snapToGrid w:val="0"/>
              <w:spacing w:line="440" w:lineRule="atLeast"/>
              <w:jc w:val="center"/>
              <w:rPr>
                <w:color w:val="000000" w:themeColor="text1"/>
                <w:szCs w:val="22"/>
                <w:highlight w:val="none"/>
                <w14:textFill>
                  <w14:solidFill>
                    <w14:schemeClr w14:val="tx1"/>
                  </w14:solidFill>
                </w14:textFill>
              </w:rPr>
            </w:pPr>
          </w:p>
        </w:tc>
      </w:tr>
    </w:tbl>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第二条：质量标准和要求</w:t>
      </w:r>
    </w:p>
    <w:p>
      <w:pPr>
        <w:snapToGrid w:val="0"/>
        <w:spacing w:line="400" w:lineRule="exact"/>
        <w:ind w:firstLine="42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5"/>
        <w:snapToGrid w:val="0"/>
        <w:spacing w:line="400" w:lineRule="exact"/>
        <w:ind w:firstLine="48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2、中标供应商所出售的货物还应符合国家和浙江省有关安全、环保、卫生之规定。</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第三条：权利瑕疵担保</w:t>
      </w:r>
    </w:p>
    <w:p>
      <w:pPr>
        <w:snapToGrid w:val="0"/>
        <w:spacing w:line="400" w:lineRule="exact"/>
        <w:ind w:firstLine="42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1、中标供应商保证对其出售的货物享有合法的权利。</w:t>
      </w:r>
    </w:p>
    <w:p>
      <w:pPr>
        <w:snapToGrid w:val="0"/>
        <w:spacing w:line="400" w:lineRule="exact"/>
        <w:ind w:firstLine="42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2、中标供应商保证在其出售的货物上不存在任何未曾向采购人透露的担保物权，如抵押权、质押权、留置权等。</w:t>
      </w:r>
    </w:p>
    <w:p>
      <w:pPr>
        <w:snapToGrid w:val="0"/>
        <w:spacing w:line="400" w:lineRule="exact"/>
        <w:ind w:firstLine="42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3、中标供应商保证其所出售的货物没有侵犯任何第三人的知识产权和商业秘密等权利。</w:t>
      </w:r>
    </w:p>
    <w:p>
      <w:pPr>
        <w:pStyle w:val="25"/>
        <w:snapToGrid w:val="0"/>
        <w:spacing w:line="400" w:lineRule="exact"/>
        <w:ind w:firstLine="330" w:firstLineChars="15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4、如采购人使用该货物构成上述侵权的，则由中标供应商承担全部责任。</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第四条：包装要求</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1、中标供应商所出售的全部货物均应按标准保护措施进行包装，这类包装应适应于远距离运输、防潮、防震、防锈和防野蛮装卸等要求，以确保货物安全无损地运抵指定现场。</w:t>
      </w:r>
    </w:p>
    <w:p>
      <w:pPr>
        <w:pStyle w:val="25"/>
        <w:snapToGrid w:val="0"/>
        <w:spacing w:line="400" w:lineRule="exact"/>
        <w:ind w:firstLine="36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 xml:space="preserve"> 2、每一个包装箱内应附一份详细装箱单、质量证书和保修保养证书。</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第五条：完工期限</w:t>
      </w:r>
    </w:p>
    <w:p>
      <w:pPr>
        <w:snapToGrid w:val="0"/>
        <w:spacing w:line="400" w:lineRule="exact"/>
        <w:ind w:firstLine="663" w:firstLineChars="300"/>
        <w:rPr>
          <w:rFonts w:hint="eastAsia" w:ascii="宋体" w:hAnsi="宋体" w:eastAsia="宋体"/>
          <w:b/>
          <w:color w:val="000000" w:themeColor="text1"/>
          <w:sz w:val="22"/>
          <w:szCs w:val="22"/>
          <w:highlight w:val="none"/>
          <w:u w:val="single"/>
          <w:lang w:eastAsia="zh-CN"/>
          <w14:textFill>
            <w14:solidFill>
              <w14:schemeClr w14:val="tx1"/>
            </w14:solidFill>
          </w14:textFill>
        </w:rPr>
      </w:pPr>
      <w:r>
        <w:rPr>
          <w:rFonts w:hint="eastAsia" w:ascii="宋体" w:hAnsi="宋体"/>
          <w:b/>
          <w:color w:val="000000" w:themeColor="text1"/>
          <w:sz w:val="22"/>
          <w:szCs w:val="22"/>
          <w:highlight w:val="none"/>
          <w:u w:val="single"/>
          <w:lang w:val="en-US" w:eastAsia="zh-CN"/>
          <w14:textFill>
            <w14:solidFill>
              <w14:schemeClr w14:val="tx1"/>
            </w14:solidFill>
          </w14:textFill>
        </w:rPr>
        <w:t>接采购人通知后</w:t>
      </w:r>
      <w:r>
        <w:rPr>
          <w:rFonts w:hint="eastAsia" w:ascii="宋体" w:hAnsi="宋体"/>
          <w:b/>
          <w:color w:val="000000" w:themeColor="text1"/>
          <w:sz w:val="22"/>
          <w:szCs w:val="22"/>
          <w:highlight w:val="none"/>
          <w:u w:val="single"/>
          <w14:textFill>
            <w14:solidFill>
              <w14:schemeClr w14:val="tx1"/>
            </w14:solidFill>
          </w14:textFill>
        </w:rPr>
        <w:t>最长不得超过</w:t>
      </w:r>
      <w:r>
        <w:rPr>
          <w:rFonts w:hint="eastAsia" w:ascii="宋体" w:hAnsi="宋体"/>
          <w:b/>
          <w:color w:val="000000" w:themeColor="text1"/>
          <w:sz w:val="22"/>
          <w:szCs w:val="22"/>
          <w:highlight w:val="none"/>
          <w:u w:val="single"/>
          <w:lang w:val="en-US" w:eastAsia="zh-CN"/>
          <w14:textFill>
            <w14:solidFill>
              <w14:schemeClr w14:val="tx1"/>
            </w14:solidFill>
          </w14:textFill>
        </w:rPr>
        <w:t>45</w:t>
      </w:r>
      <w:r>
        <w:rPr>
          <w:rFonts w:hint="eastAsia" w:ascii="宋体" w:hAnsi="宋体"/>
          <w:b/>
          <w:color w:val="000000" w:themeColor="text1"/>
          <w:sz w:val="22"/>
          <w:szCs w:val="22"/>
          <w:highlight w:val="none"/>
          <w:u w:val="single"/>
          <w14:textFill>
            <w14:solidFill>
              <w14:schemeClr w14:val="tx1"/>
            </w14:solidFill>
          </w14:textFill>
        </w:rPr>
        <w:t>日历天</w:t>
      </w:r>
      <w:r>
        <w:rPr>
          <w:rFonts w:hint="eastAsia" w:ascii="宋体" w:hAnsi="宋体"/>
          <w:b/>
          <w:color w:val="000000" w:themeColor="text1"/>
          <w:sz w:val="22"/>
          <w:szCs w:val="22"/>
          <w:highlight w:val="none"/>
          <w:u w:val="single"/>
          <w:lang w:eastAsia="zh-CN"/>
          <w14:textFill>
            <w14:solidFill>
              <w14:schemeClr w14:val="tx1"/>
            </w14:solidFill>
          </w14:textFill>
        </w:rPr>
        <w:t>。</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第六条：供货方式</w:t>
      </w:r>
    </w:p>
    <w:p>
      <w:pPr>
        <w:snapToGrid w:val="0"/>
        <w:spacing w:line="400" w:lineRule="exact"/>
        <w:ind w:firstLine="555"/>
        <w:rPr>
          <w:color w:val="000000" w:themeColor="text1"/>
          <w:szCs w:val="22"/>
          <w:highlight w:val="none"/>
          <w14:textFill>
            <w14:solidFill>
              <w14:schemeClr w14:val="tx1"/>
            </w14:solidFill>
          </w14:textFill>
        </w:rPr>
      </w:pPr>
      <w:r>
        <w:rPr>
          <w:rFonts w:hint="eastAsia"/>
          <w:color w:val="000000" w:themeColor="text1"/>
          <w:szCs w:val="22"/>
          <w:highlight w:val="none"/>
          <w:lang w:eastAsia="zh-CN"/>
          <w14:textFill>
            <w14:solidFill>
              <w14:schemeClr w14:val="tx1"/>
            </w14:solidFill>
          </w14:textFill>
        </w:rPr>
        <w:t>按招标文件</w:t>
      </w:r>
      <w:r>
        <w:rPr>
          <w:rFonts w:hint="eastAsia"/>
          <w:color w:val="000000" w:themeColor="text1"/>
          <w:szCs w:val="22"/>
          <w:highlight w:val="none"/>
          <w14:textFill>
            <w14:solidFill>
              <w14:schemeClr w14:val="tx1"/>
            </w14:solidFill>
          </w14:textFill>
        </w:rPr>
        <w:t>。</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第七条：验收</w:t>
      </w:r>
    </w:p>
    <w:p>
      <w:pPr>
        <w:pStyle w:val="25"/>
        <w:snapToGrid w:val="0"/>
        <w:spacing w:line="400" w:lineRule="exact"/>
        <w:ind w:firstLine="48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中标供应商送货至指定地点后，由采购人根据货物的技术规格要求和质量标准，对货物进行检查验收</w:t>
      </w:r>
    </w:p>
    <w:p>
      <w:pPr>
        <w:snapToGrid w:val="0"/>
        <w:spacing w:line="400" w:lineRule="exact"/>
        <w:ind w:firstLine="405"/>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货物的数量不足或表面瑕疵，采购人应在验收时当面提出；对质量问题有异议的应在供货后10个工作日内提出。</w:t>
      </w:r>
    </w:p>
    <w:p>
      <w:pPr>
        <w:snapToGrid w:val="0"/>
        <w:spacing w:line="400" w:lineRule="exact"/>
        <w:ind w:firstLine="405"/>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在验收过程中发现数量不足或有质量、技术等问题，中标供应商应负责按照采购人的要求采取补足、更换或退货等处理措施，并承担由此发生的一切费用和损失。</w:t>
      </w:r>
    </w:p>
    <w:p>
      <w:pPr>
        <w:pStyle w:val="25"/>
        <w:snapToGrid w:val="0"/>
        <w:spacing w:line="400" w:lineRule="exact"/>
        <w:ind w:firstLine="48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采购人在中标供应商按合同规定交货、调试后，无正当理由而拖延接收、验收或拒绝接收、验收的，应承担由此而造成的中标供应商直接损失。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采购人组织专家组对本项目进行验收（验收标准按招标文件，现行国家标准、现行行业标准执行）。第一次验收在项目调试合格后30日历天内完成，如验收不能通过，供应商负责整改至合格；</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第八条：售后服务</w:t>
      </w:r>
    </w:p>
    <w:p>
      <w:pPr>
        <w:pStyle w:val="25"/>
        <w:snapToGrid w:val="0"/>
        <w:spacing w:line="400" w:lineRule="exact"/>
        <w:ind w:firstLine="48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 xml:space="preserve"> 中标供应商承诺售后服务按照投标文件中承诺的服务计划实施，包括培训。</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第九条：货款的支付</w:t>
      </w:r>
    </w:p>
    <w:p>
      <w:pPr>
        <w:autoSpaceDE w:val="0"/>
        <w:autoSpaceDN w:val="0"/>
        <w:adjustRightInd w:val="0"/>
        <w:snapToGrid w:val="0"/>
        <w:spacing w:line="460" w:lineRule="exact"/>
        <w:ind w:firstLine="440" w:firstLineChars="200"/>
        <w:textAlignment w:val="bottom"/>
        <w:rPr>
          <w:rFonts w:hint="eastAsia" w:ascii="Times New Roman" w:hAnsi="Times New Roman" w:cs="Times New Roman"/>
          <w:color w:val="000000" w:themeColor="text1"/>
          <w:highlight w:val="none"/>
          <w:u w:val="none"/>
          <w14:textFill>
            <w14:solidFill>
              <w14:schemeClr w14:val="tx1"/>
            </w14:solidFill>
          </w14:textFill>
        </w:rPr>
      </w:pPr>
      <w:r>
        <w:rPr>
          <w:rFonts w:hint="eastAsia"/>
          <w:b w:val="0"/>
          <w:bCs/>
          <w:color w:val="000000" w:themeColor="text1"/>
          <w:sz w:val="22"/>
          <w:szCs w:val="22"/>
          <w:highlight w:val="none"/>
          <w:u w:val="none"/>
          <w:lang w:val="en-US" w:eastAsia="zh-CN"/>
          <w14:textFill>
            <w14:solidFill>
              <w14:schemeClr w14:val="tx1"/>
            </w14:solidFill>
          </w14:textFill>
        </w:rPr>
        <w:t>1、</w:t>
      </w:r>
      <w:r>
        <w:rPr>
          <w:rFonts w:hint="eastAsia" w:ascii="Times New Roman" w:hAnsi="Times New Roman" w:cs="Times New Roman"/>
          <w:color w:val="000000" w:themeColor="text1"/>
          <w:highlight w:val="none"/>
          <w:u w:val="none"/>
          <w14:textFill>
            <w14:solidFill>
              <w14:schemeClr w14:val="tx1"/>
            </w14:solidFill>
          </w14:textFill>
        </w:rPr>
        <w:t>在合同签订后7个工作日内中标供应商应提供合同总金额</w:t>
      </w:r>
      <w:r>
        <w:rPr>
          <w:rFonts w:hint="eastAsia" w:cs="Times New Roman"/>
          <w:color w:val="000000" w:themeColor="text1"/>
          <w:highlight w:val="none"/>
          <w:u w:val="none"/>
          <w:lang w:val="en-US" w:eastAsia="zh-CN"/>
          <w14:textFill>
            <w14:solidFill>
              <w14:schemeClr w14:val="tx1"/>
            </w14:solidFill>
          </w14:textFill>
        </w:rPr>
        <w:t>2</w:t>
      </w:r>
      <w:r>
        <w:rPr>
          <w:rFonts w:hint="eastAsia" w:ascii="Times New Roman" w:hAnsi="Times New Roman" w:cs="Times New Roman"/>
          <w:color w:val="000000" w:themeColor="text1"/>
          <w:highlight w:val="none"/>
          <w:u w:val="none"/>
          <w14:textFill>
            <w14:solidFill>
              <w14:schemeClr w14:val="tx1"/>
            </w14:solidFill>
          </w14:textFill>
        </w:rPr>
        <w:t>%的履约保证金；</w:t>
      </w:r>
      <w:r>
        <w:rPr>
          <w:rFonts w:hint="eastAsia"/>
          <w:color w:val="000000" w:themeColor="text1"/>
          <w:highlight w:val="none"/>
          <w:u w:val="none"/>
          <w14:textFill>
            <w14:solidFill>
              <w14:schemeClr w14:val="tx1"/>
            </w14:solidFill>
          </w14:textFill>
        </w:rPr>
        <w:t>采购人支付合同金额的30%作为预付款</w:t>
      </w:r>
    </w:p>
    <w:p>
      <w:pPr>
        <w:autoSpaceDE w:val="0"/>
        <w:autoSpaceDN w:val="0"/>
        <w:adjustRightInd w:val="0"/>
        <w:snapToGrid w:val="0"/>
        <w:spacing w:line="460" w:lineRule="exact"/>
        <w:ind w:firstLine="440" w:firstLineChars="200"/>
        <w:textAlignment w:val="bottom"/>
        <w:rPr>
          <w:rFonts w:hint="eastAsia"/>
          <w:color w:val="000000" w:themeColor="text1"/>
          <w:highlight w:val="none"/>
          <w:u w:val="none"/>
          <w14:textFill>
            <w14:solidFill>
              <w14:schemeClr w14:val="tx1"/>
            </w14:solidFill>
          </w14:textFill>
        </w:rPr>
      </w:pPr>
      <w:r>
        <w:rPr>
          <w:rFonts w:hint="eastAsia" w:ascii="Times New Roman" w:hAnsi="Times New Roman" w:cs="Times New Roman"/>
          <w:color w:val="000000" w:themeColor="text1"/>
          <w:highlight w:val="none"/>
          <w:u w:val="none"/>
          <w:lang w:val="en-US" w:eastAsia="zh-CN"/>
          <w14:textFill>
            <w14:solidFill>
              <w14:schemeClr w14:val="tx1"/>
            </w14:solidFill>
          </w14:textFill>
        </w:rPr>
        <w:t>2、</w:t>
      </w:r>
      <w:r>
        <w:rPr>
          <w:rFonts w:hint="eastAsia" w:cs="Times New Roman"/>
          <w:color w:val="000000" w:themeColor="text1"/>
          <w:highlight w:val="none"/>
          <w:u w:val="none"/>
          <w:lang w:val="en-US" w:eastAsia="zh-CN"/>
          <w14:textFill>
            <w14:solidFill>
              <w14:schemeClr w14:val="tx1"/>
            </w14:solidFill>
          </w14:textFill>
        </w:rPr>
        <w:t>中标</w:t>
      </w:r>
      <w:r>
        <w:rPr>
          <w:rFonts w:hint="eastAsia"/>
          <w:color w:val="000000" w:themeColor="text1"/>
          <w:highlight w:val="none"/>
          <w:u w:val="none"/>
          <w14:textFill>
            <w14:solidFill>
              <w14:schemeClr w14:val="tx1"/>
            </w14:solidFill>
          </w14:textFill>
        </w:rPr>
        <w:t>供应商按要求</w:t>
      </w:r>
      <w:r>
        <w:rPr>
          <w:rFonts w:hint="eastAsia" w:ascii="宋体" w:hAnsi="宋体"/>
          <w:color w:val="000000" w:themeColor="text1"/>
          <w:highlight w:val="none"/>
          <w:u w:val="none"/>
          <w14:textFill>
            <w14:solidFill>
              <w14:schemeClr w14:val="tx1"/>
            </w14:solidFill>
          </w14:textFill>
        </w:rPr>
        <w:t>把所有设备运到现场并</w:t>
      </w:r>
      <w:r>
        <w:rPr>
          <w:rFonts w:hint="eastAsia"/>
          <w:color w:val="000000" w:themeColor="text1"/>
          <w:highlight w:val="none"/>
          <w:u w:val="none"/>
          <w14:textFill>
            <w14:solidFill>
              <w14:schemeClr w14:val="tx1"/>
            </w14:solidFill>
          </w14:textFill>
        </w:rPr>
        <w:t>安装调试完毕并经采购人验收合格后10个工作日内，采购人支付剩余合同款。</w:t>
      </w:r>
    </w:p>
    <w:p>
      <w:pPr>
        <w:autoSpaceDE w:val="0"/>
        <w:autoSpaceDN w:val="0"/>
        <w:adjustRightInd w:val="0"/>
        <w:snapToGrid w:val="0"/>
        <w:spacing w:line="460" w:lineRule="exact"/>
        <w:ind w:firstLine="440" w:firstLineChars="200"/>
        <w:textAlignment w:val="bottom"/>
        <w:rPr>
          <w:rFonts w:hint="eastAsia" w:ascii="Times New Roman" w:hAnsi="Times New Roman" w:cs="Times New Roman"/>
          <w:color w:val="000000" w:themeColor="text1"/>
          <w:highlight w:val="none"/>
          <w:u w:val="none"/>
          <w:lang w:eastAsia="zh-CN"/>
          <w14:textFill>
            <w14:solidFill>
              <w14:schemeClr w14:val="tx1"/>
            </w14:solidFill>
          </w14:textFill>
        </w:rPr>
      </w:pPr>
      <w:r>
        <w:rPr>
          <w:rFonts w:hint="eastAsia"/>
          <w:color w:val="000000" w:themeColor="text1"/>
          <w:highlight w:val="none"/>
          <w:u w:val="none"/>
          <w:lang w:val="en-US" w:eastAsia="zh-CN"/>
          <w14:textFill>
            <w14:solidFill>
              <w14:schemeClr w14:val="tx1"/>
            </w14:solidFill>
          </w14:textFill>
        </w:rPr>
        <w:t>3、</w:t>
      </w:r>
      <w:r>
        <w:rPr>
          <w:rFonts w:hint="eastAsia" w:ascii="Times New Roman" w:hAnsi="Times New Roman" w:cs="Times New Roman"/>
          <w:color w:val="000000" w:themeColor="text1"/>
          <w:highlight w:val="none"/>
          <w:u w:val="none"/>
          <w14:textFill>
            <w14:solidFill>
              <w14:schemeClr w14:val="tx1"/>
            </w14:solidFill>
          </w14:textFill>
        </w:rPr>
        <w:t>履约保证金转为质量保证金</w:t>
      </w:r>
      <w:r>
        <w:rPr>
          <w:rFonts w:hint="eastAsia" w:ascii="Times New Roman" w:hAnsi="Times New Roman" w:cs="Times New Roman"/>
          <w:color w:val="000000" w:themeColor="text1"/>
          <w:highlight w:val="none"/>
          <w:u w:val="none"/>
          <w:lang w:eastAsia="zh-CN"/>
          <w14:textFill>
            <w14:solidFill>
              <w14:schemeClr w14:val="tx1"/>
            </w14:solidFill>
          </w14:textFill>
        </w:rPr>
        <w:t>。</w:t>
      </w:r>
      <w:r>
        <w:rPr>
          <w:rFonts w:hint="eastAsia" w:cs="Times New Roman"/>
          <w:color w:val="000000" w:themeColor="text1"/>
          <w:highlight w:val="none"/>
          <w:u w:val="none"/>
          <w:lang w:val="en-US" w:eastAsia="zh-CN"/>
          <w14:textFill>
            <w14:solidFill>
              <w14:schemeClr w14:val="tx1"/>
            </w14:solidFill>
          </w14:textFill>
        </w:rPr>
        <w:t>质保期满后</w:t>
      </w:r>
      <w:r>
        <w:rPr>
          <w:rFonts w:hint="eastAsia" w:ascii="Times New Roman" w:hAnsi="Times New Roman" w:cs="Times New Roman"/>
          <w:color w:val="000000" w:themeColor="text1"/>
          <w:highlight w:val="none"/>
          <w:u w:val="none"/>
          <w14:textFill>
            <w14:solidFill>
              <w14:schemeClr w14:val="tx1"/>
            </w14:solidFill>
          </w14:textFill>
        </w:rPr>
        <w:t>无质量与售后服务问题</w:t>
      </w:r>
      <w:r>
        <w:rPr>
          <w:rFonts w:hint="eastAsia" w:ascii="Times New Roman" w:hAnsi="Times New Roman" w:cs="Times New Roman"/>
          <w:color w:val="000000" w:themeColor="text1"/>
          <w:highlight w:val="none"/>
          <w:u w:val="none"/>
          <w:lang w:eastAsia="zh-CN"/>
          <w14:textFill>
            <w14:solidFill>
              <w14:schemeClr w14:val="tx1"/>
            </w14:solidFill>
          </w14:textFill>
        </w:rPr>
        <w:t>，</w:t>
      </w:r>
      <w:r>
        <w:rPr>
          <w:rFonts w:hint="eastAsia" w:cs="Times New Roman"/>
          <w:color w:val="000000" w:themeColor="text1"/>
          <w:highlight w:val="none"/>
          <w:u w:val="none"/>
          <w:lang w:val="en-US" w:eastAsia="zh-CN"/>
          <w14:textFill>
            <w14:solidFill>
              <w14:schemeClr w14:val="tx1"/>
            </w14:solidFill>
          </w14:textFill>
        </w:rPr>
        <w:t>7个工作日内一次性无息退还质量保证金</w:t>
      </w:r>
      <w:r>
        <w:rPr>
          <w:rFonts w:hint="eastAsia" w:ascii="Times New Roman" w:hAnsi="Times New Roman" w:cs="Times New Roman"/>
          <w:color w:val="000000" w:themeColor="text1"/>
          <w:highlight w:val="none"/>
          <w:u w:val="none"/>
          <w:lang w:eastAsia="zh-CN"/>
          <w14:textFill>
            <w14:solidFill>
              <w14:schemeClr w14:val="tx1"/>
            </w14:solidFill>
          </w14:textFill>
        </w:rPr>
        <w:t>。</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第十条：辅助服务</w:t>
      </w:r>
    </w:p>
    <w:p>
      <w:pPr>
        <w:snapToGrid w:val="0"/>
        <w:spacing w:line="400" w:lineRule="exact"/>
        <w:ind w:firstLine="48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中标供应商还应提供下列服务：</w:t>
      </w:r>
    </w:p>
    <w:p>
      <w:pPr>
        <w:snapToGrid w:val="0"/>
        <w:spacing w:line="400" w:lineRule="exact"/>
        <w:outlineLvl w:val="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（1）货物的现场指导安装、调试、启动监督及技术支持；</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第十一条：质量保证</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color w:val="000000" w:themeColor="text1"/>
          <w:szCs w:val="22"/>
          <w:highlight w:val="none"/>
          <w:u w:val="single"/>
          <w14:textFill>
            <w14:solidFill>
              <w14:schemeClr w14:val="tx1"/>
            </w14:solidFill>
          </w14:textFill>
        </w:rPr>
        <w:t xml:space="preserve">  个月</w:t>
      </w:r>
      <w:r>
        <w:rPr>
          <w:rFonts w:hint="eastAsia"/>
          <w:color w:val="000000" w:themeColor="text1"/>
          <w:szCs w:val="22"/>
          <w:highlight w:val="none"/>
          <w14:textFill>
            <w14:solidFill>
              <w14:schemeClr w14:val="tx1"/>
            </w14:solidFill>
          </w14:textFill>
        </w:rPr>
        <w:t>的质量保证期内，中标供应商应对由于设计、工艺或材料的缺陷而产生的故障负责。</w:t>
      </w:r>
    </w:p>
    <w:p>
      <w:pPr>
        <w:snapToGrid w:val="0"/>
        <w:spacing w:line="400" w:lineRule="exact"/>
        <w:ind w:firstLine="385" w:firstLineChars="175"/>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第十二条：补救措施和索赔</w:t>
      </w:r>
    </w:p>
    <w:p>
      <w:pPr>
        <w:snapToGrid w:val="0"/>
        <w:spacing w:line="400" w:lineRule="exact"/>
        <w:ind w:firstLine="42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1、采购人有权根据权威质量检测部门出具的检验报告向中标供应商提出索赔。</w:t>
      </w:r>
    </w:p>
    <w:p>
      <w:pPr>
        <w:snapToGrid w:val="0"/>
        <w:spacing w:line="400" w:lineRule="exact"/>
        <w:ind w:firstLine="42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 中标供应商退货并将货款退还给采购人，由此发生的一切费用和损失由中标供应商承担。</w:t>
      </w:r>
    </w:p>
    <w:p>
      <w:pPr>
        <w:snapToGrid w:val="0"/>
        <w:spacing w:line="400" w:lineRule="exac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 根据货物的质量状况以及采购人所遭受的损失，经过甲乙双方商定降低货物的价格。</w:t>
      </w:r>
    </w:p>
    <w:p>
      <w:pPr>
        <w:snapToGrid w:val="0"/>
        <w:spacing w:line="400" w:lineRule="exac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第十三条：履约延误</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1、中标供应商应按照《合同》规定的时间、地点交货和提供服务。</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2、在履行《合同》过程中，如果中标供应商可能遇到妨碍按时交货和提供服务的情况时，应及时将拖延的事实、可能拖延的期限和理由通知采购人。采购人在收到中标供应商通知后，应尽快对情况进行评价，并确定是否同意延长交货时间或延期提供服务。</w:t>
      </w:r>
    </w:p>
    <w:p>
      <w:pPr>
        <w:snapToGrid w:val="0"/>
        <w:spacing w:line="400" w:lineRule="exac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3、如中标供应商无正当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第十四条：不可抗力</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1、如果合同各方因不可抗力而导致合同实施延误或不能履行合同义务的话，不应该承担误期赔偿或不能履行合同义务的责任。</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第十五条：争议的解决</w:t>
      </w:r>
    </w:p>
    <w:p>
      <w:pPr>
        <w:pStyle w:val="25"/>
        <w:snapToGrid w:val="0"/>
        <w:spacing w:line="400" w:lineRule="exact"/>
        <w:ind w:firstLine="48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第十六条：违约处理</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（1）中标供应商提供的产品质量、配置不符合国家规定和承诺的标准；</w:t>
      </w:r>
    </w:p>
    <w:p>
      <w:pPr>
        <w:snapToGrid w:val="0"/>
        <w:spacing w:line="400" w:lineRule="exact"/>
        <w:ind w:firstLine="36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（2）中标供应商没有按承诺的时间供货、维修或提供其他服务；</w:t>
      </w:r>
    </w:p>
    <w:p>
      <w:pPr>
        <w:snapToGrid w:val="0"/>
        <w:spacing w:line="400" w:lineRule="exact"/>
        <w:outlineLvl w:val="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（3）中标供应商没有按承诺的价格或优惠率签订合同并供货；</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第十七条：合同转让和分包</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除采购人事先书面同意外，中标供应商不得转让和分包其应履行的合同义务。</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第十八条：合同生效</w:t>
      </w:r>
    </w:p>
    <w:p>
      <w:pPr>
        <w:pStyle w:val="25"/>
        <w:snapToGrid w:val="0"/>
        <w:spacing w:line="400" w:lineRule="exact"/>
        <w:ind w:firstLine="482"/>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1、如上述文件与本合同有不符之处，以有利于采购人的为准。</w:t>
      </w:r>
    </w:p>
    <w:p>
      <w:pPr>
        <w:pStyle w:val="25"/>
        <w:snapToGrid w:val="0"/>
        <w:spacing w:line="400" w:lineRule="exact"/>
        <w:ind w:firstLine="482"/>
        <w:rPr>
          <w:rFonts w:hAnsi="宋体"/>
          <w:color w:val="000000" w:themeColor="text1"/>
          <w:sz w:val="22"/>
          <w:szCs w:val="22"/>
          <w:highlight w:val="none"/>
          <w:u w:val="singl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2、</w:t>
      </w:r>
      <w:r>
        <w:rPr>
          <w:rFonts w:hint="eastAsia" w:hAnsi="宋体"/>
          <w:color w:val="000000" w:themeColor="text1"/>
          <w:sz w:val="22"/>
          <w:szCs w:val="22"/>
          <w:highlight w:val="none"/>
          <w:u w:val="single"/>
          <w14:textFill>
            <w14:solidFill>
              <w14:schemeClr w14:val="tx1"/>
            </w14:solidFill>
          </w14:textFill>
        </w:rPr>
        <w:t>本合同经双方法定代表人或授权代表签署，甲、乙双方加盖印章后合同生效。</w:t>
      </w:r>
    </w:p>
    <w:p>
      <w:pPr>
        <w:pStyle w:val="25"/>
        <w:snapToGrid w:val="0"/>
        <w:spacing w:line="400" w:lineRule="exact"/>
        <w:ind w:firstLine="482"/>
        <w:rPr>
          <w:rFonts w:hint="eastAsia"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3、本合同一式陆份，甲乙双方各贰份，平阳县财政局国企组织科</w:t>
      </w:r>
      <w:r>
        <w:rPr>
          <w:rFonts w:hint="eastAsia" w:hAnsi="宋体"/>
          <w:color w:val="000000" w:themeColor="text1"/>
          <w:sz w:val="22"/>
          <w:szCs w:val="22"/>
          <w:highlight w:val="none"/>
          <w:lang w:val="en-US" w:eastAsia="zh-CN"/>
          <w14:textFill>
            <w14:solidFill>
              <w14:schemeClr w14:val="tx1"/>
            </w14:solidFill>
          </w14:textFill>
        </w:rPr>
        <w:t>及采购代理机构</w:t>
      </w:r>
      <w:r>
        <w:rPr>
          <w:rFonts w:hint="eastAsia" w:hAnsi="宋体"/>
          <w:color w:val="000000" w:themeColor="text1"/>
          <w:sz w:val="22"/>
          <w:szCs w:val="22"/>
          <w:highlight w:val="none"/>
          <w14:textFill>
            <w14:solidFill>
              <w14:schemeClr w14:val="tx1"/>
            </w14:solidFill>
          </w14:textFill>
        </w:rPr>
        <w:t>各执壹份。</w:t>
      </w:r>
    </w:p>
    <w:p>
      <w:pPr>
        <w:snapToGrid w:val="0"/>
        <w:spacing w:line="40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第十九条：合同修改</w:t>
      </w:r>
    </w:p>
    <w:p>
      <w:pPr>
        <w:snapToGrid w:val="0"/>
        <w:spacing w:line="400" w:lineRule="exact"/>
        <w:ind w:firstLine="48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除了双方签署书面修改合同，并成为本合同不可分割的一部分之外，本合同条件不得有任何变化或修改。</w:t>
      </w:r>
    </w:p>
    <w:p>
      <w:pPr>
        <w:pStyle w:val="25"/>
        <w:snapToGrid w:val="0"/>
        <w:spacing w:line="400" w:lineRule="exac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第二十条 合同附件</w:t>
      </w:r>
    </w:p>
    <w:p>
      <w:pPr>
        <w:snapToGrid w:val="0"/>
        <w:spacing w:line="400" w:lineRule="exact"/>
        <w:textAlignment w:val="baseline"/>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    下列文件与本合同具有同等法律效力：</w:t>
      </w:r>
    </w:p>
    <w:p>
      <w:pPr>
        <w:snapToGrid w:val="0"/>
        <w:spacing w:line="400" w:lineRule="exact"/>
        <w:ind w:firstLine="431" w:firstLineChars="196"/>
        <w:textAlignment w:val="baseline"/>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1、采购人的采购文件与采购补充文件；</w:t>
      </w:r>
    </w:p>
    <w:p>
      <w:pPr>
        <w:snapToGrid w:val="0"/>
        <w:spacing w:line="400" w:lineRule="exact"/>
        <w:ind w:firstLine="431" w:firstLineChars="196"/>
        <w:textAlignment w:val="baseline"/>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2、中标供应商投标文件；</w:t>
      </w:r>
    </w:p>
    <w:p>
      <w:pPr>
        <w:pStyle w:val="25"/>
        <w:snapToGrid w:val="0"/>
        <w:spacing w:line="400" w:lineRule="exact"/>
        <w:ind w:firstLine="323" w:firstLineChars="147"/>
        <w:textAlignment w:val="baseline"/>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 xml:space="preserve"> 3、询标纪要和承诺书。</w:t>
      </w:r>
    </w:p>
    <w:p>
      <w:pPr>
        <w:snapToGrid w:val="0"/>
        <w:spacing w:line="400" w:lineRule="exac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4、中标通知书</w:t>
      </w:r>
    </w:p>
    <w:p>
      <w:pPr>
        <w:snapToGrid w:val="0"/>
        <w:spacing w:line="400" w:lineRule="exact"/>
        <w:ind w:firstLine="431" w:firstLineChars="196"/>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采购人(盖章)：                                          中标供应商（盖章）</w:t>
      </w:r>
    </w:p>
    <w:p>
      <w:pPr>
        <w:snapToGrid w:val="0"/>
        <w:spacing w:line="400" w:lineRule="exact"/>
        <w:ind w:firstLine="431" w:firstLineChars="196"/>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法定代表人：                                            法定代表人：</w:t>
      </w:r>
    </w:p>
    <w:p>
      <w:pPr>
        <w:snapToGrid w:val="0"/>
        <w:spacing w:line="400" w:lineRule="exact"/>
        <w:ind w:firstLine="431" w:firstLineChars="196"/>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开户银行：                                              开户银行：</w:t>
      </w:r>
    </w:p>
    <w:p>
      <w:pPr>
        <w:snapToGrid w:val="0"/>
        <w:spacing w:line="400" w:lineRule="exact"/>
        <w:ind w:firstLine="431" w:firstLineChars="196"/>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开户名称：                                              开户名称：</w:t>
      </w:r>
    </w:p>
    <w:p>
      <w:pPr>
        <w:snapToGrid w:val="0"/>
        <w:spacing w:line="400" w:lineRule="exact"/>
        <w:ind w:firstLine="431" w:firstLineChars="196"/>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账号：                                                  账号：</w:t>
      </w:r>
    </w:p>
    <w:p>
      <w:pPr>
        <w:snapToGrid w:val="0"/>
        <w:spacing w:line="400" w:lineRule="exact"/>
        <w:ind w:firstLine="435" w:firstLineChars="198"/>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签约日期：                                              签约地点：</w:t>
      </w:r>
    </w:p>
    <w:p>
      <w:pPr>
        <w:pStyle w:val="25"/>
        <w:spacing w:line="360" w:lineRule="auto"/>
        <w:jc w:val="left"/>
        <w:outlineLvl w:val="1"/>
        <w:rPr>
          <w:rFonts w:hAnsi="宋体"/>
          <w:color w:val="000000" w:themeColor="text1"/>
          <w:szCs w:val="21"/>
          <w:highlight w:val="none"/>
          <w14:textFill>
            <w14:solidFill>
              <w14:schemeClr w14:val="tx1"/>
            </w14:solidFill>
          </w14:textFill>
        </w:rPr>
      </w:pPr>
    </w:p>
    <w:p>
      <w:pPr>
        <w:spacing w:line="360" w:lineRule="auto"/>
        <w:ind w:firstLine="433" w:firstLineChars="196"/>
        <w:rPr>
          <w:rFonts w:ascii="宋体" w:hAnsi="宋体"/>
          <w:b/>
          <w:color w:val="000000" w:themeColor="text1"/>
          <w:highlight w:val="none"/>
          <w14:textFill>
            <w14:solidFill>
              <w14:schemeClr w14:val="tx1"/>
            </w14:solidFill>
          </w14:textFill>
        </w:rPr>
      </w:pPr>
    </w:p>
    <w:p>
      <w:pPr>
        <w:spacing w:line="360" w:lineRule="auto"/>
        <w:ind w:firstLine="431" w:firstLineChars="19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注：本合同作为示范文本，具体以中标人与采购人所签定正式合同为准。</w:t>
      </w:r>
    </w:p>
    <w:p>
      <w:pPr>
        <w:tabs>
          <w:tab w:val="left" w:pos="180"/>
        </w:tabs>
        <w:ind w:left="616" w:leftChars="1" w:hanging="614" w:hangingChars="256"/>
        <w:rPr>
          <w:rFonts w:ascii="宋体" w:hAnsi="宋体" w:cs="宋体"/>
          <w:color w:val="000000" w:themeColor="text1"/>
          <w:sz w:val="24"/>
          <w:szCs w:val="21"/>
          <w:highlight w:val="none"/>
          <w14:textFill>
            <w14:solidFill>
              <w14:schemeClr w14:val="tx1"/>
            </w14:solidFill>
          </w14:textFill>
        </w:rPr>
      </w:pPr>
    </w:p>
    <w:p>
      <w:pPr>
        <w:spacing w:line="400" w:lineRule="exact"/>
        <w:rPr>
          <w:rFonts w:ascii="宋体" w:hAnsi="宋体" w:cs="宋体"/>
          <w:color w:val="000000" w:themeColor="text1"/>
          <w:szCs w:val="22"/>
          <w:highlight w:val="none"/>
          <w14:textFill>
            <w14:solidFill>
              <w14:schemeClr w14:val="tx1"/>
            </w14:solidFill>
          </w14:textFill>
        </w:rPr>
      </w:pPr>
    </w:p>
    <w:p>
      <w:pPr>
        <w:pStyle w:val="22"/>
        <w:spacing w:before="120" w:after="120"/>
        <w:ind w:left="447" w:hanging="447"/>
        <w:rPr>
          <w:rFonts w:ascii="宋体" w:hAnsi="宋体" w:cs="宋体"/>
          <w:color w:val="000000" w:themeColor="text1"/>
          <w:szCs w:val="22"/>
          <w:highlight w:val="none"/>
          <w14:textFill>
            <w14:solidFill>
              <w14:schemeClr w14:val="tx1"/>
            </w14:solidFill>
          </w14:textFill>
        </w:rPr>
      </w:pPr>
    </w:p>
    <w:p>
      <w:pPr>
        <w:pStyle w:val="22"/>
        <w:spacing w:before="120" w:after="120"/>
        <w:ind w:left="447" w:hanging="447"/>
        <w:rPr>
          <w:rFonts w:ascii="宋体" w:hAnsi="宋体" w:cs="宋体"/>
          <w:color w:val="000000" w:themeColor="text1"/>
          <w:szCs w:val="22"/>
          <w:highlight w:val="none"/>
          <w14:textFill>
            <w14:solidFill>
              <w14:schemeClr w14:val="tx1"/>
            </w14:solidFill>
          </w14:textFill>
        </w:rPr>
      </w:pPr>
    </w:p>
    <w:p>
      <w:pPr>
        <w:pStyle w:val="22"/>
        <w:spacing w:before="120" w:after="120"/>
        <w:ind w:left="0" w:leftChars="0" w:firstLine="0" w:firstLineChars="0"/>
        <w:rPr>
          <w:rFonts w:ascii="宋体" w:hAnsi="宋体" w:cs="宋体"/>
          <w:color w:val="000000" w:themeColor="text1"/>
          <w:szCs w:val="22"/>
          <w:highlight w:val="none"/>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highlight w:val="none"/>
          <w14:textFill>
            <w14:solidFill>
              <w14:schemeClr w14:val="tx1"/>
            </w14:solidFill>
          </w14:textFill>
        </w:rPr>
      </w:pPr>
      <w:r>
        <w:rPr>
          <w:rFonts w:hint="eastAsia" w:hAnsi="宋体" w:cs="宋体"/>
          <w:color w:val="000000" w:themeColor="text1"/>
          <w:sz w:val="36"/>
          <w:szCs w:val="36"/>
          <w:highlight w:val="none"/>
          <w14:textFill>
            <w14:solidFill>
              <w14:schemeClr w14:val="tx1"/>
            </w14:solidFill>
          </w14:textFill>
        </w:rPr>
        <w:t>第六部分    附件—投标文件格式</w:t>
      </w:r>
    </w:p>
    <w:p>
      <w:pPr>
        <w:pStyle w:val="25"/>
        <w:adjustRightInd w:val="0"/>
        <w:snapToGrid w:val="0"/>
        <w:spacing w:line="500" w:lineRule="exact"/>
        <w:rPr>
          <w:rFonts w:hAnsi="宋体" w:cs="宋体"/>
          <w:color w:val="000000" w:themeColor="text1"/>
          <w:sz w:val="36"/>
          <w:highlight w:val="none"/>
          <w14:textFill>
            <w14:solidFill>
              <w14:schemeClr w14:val="tx1"/>
            </w14:solidFill>
          </w14:textFill>
        </w:rPr>
      </w:pPr>
      <w:r>
        <w:rPr>
          <w:rFonts w:hint="eastAsia" w:hAnsi="宋体" w:cs="宋体"/>
          <w:color w:val="000000" w:themeColor="text1"/>
          <w:sz w:val="30"/>
          <w:highlight w:val="none"/>
          <w14:textFill>
            <w14:solidFill>
              <w14:schemeClr w14:val="tx1"/>
            </w14:solidFill>
          </w14:textFill>
        </w:rPr>
        <w:t>附件一</w:t>
      </w:r>
      <w:r>
        <w:rPr>
          <w:rFonts w:hint="eastAsia" w:hAnsi="宋体" w:cs="宋体"/>
          <w:color w:val="000000" w:themeColor="text1"/>
          <w:sz w:val="24"/>
          <w:highlight w:val="none"/>
          <w14:textFill>
            <w14:solidFill>
              <w14:schemeClr w14:val="tx1"/>
            </w14:solidFill>
          </w14:textFill>
        </w:rPr>
        <w:cr/>
      </w:r>
      <w:r>
        <w:rPr>
          <w:rFonts w:hint="eastAsia" w:hAnsi="宋体" w:cs="宋体"/>
          <w:color w:val="000000" w:themeColor="text1"/>
          <w:sz w:val="32"/>
          <w:highlight w:val="none"/>
          <w14:textFill>
            <w14:solidFill>
              <w14:schemeClr w14:val="tx1"/>
            </w14:solidFill>
          </w14:textFill>
        </w:rPr>
        <w:t xml:space="preserve">                         </w:t>
      </w:r>
      <w:r>
        <w:rPr>
          <w:rFonts w:hint="eastAsia" w:hAnsi="宋体" w:cs="宋体"/>
          <w:color w:val="000000" w:themeColor="text1"/>
          <w:sz w:val="36"/>
          <w:highlight w:val="none"/>
          <w14:textFill>
            <w14:solidFill>
              <w14:schemeClr w14:val="tx1"/>
            </w14:solidFill>
          </w14:textFill>
        </w:rPr>
        <w:t>投  标  函</w:t>
      </w:r>
    </w:p>
    <w:p>
      <w:pPr>
        <w:pStyle w:val="25"/>
        <w:adjustRightInd w:val="0"/>
        <w:snapToGrid w:val="0"/>
        <w:spacing w:line="360" w:lineRule="atLeast"/>
        <w:ind w:firstLine="450"/>
        <w:rPr>
          <w:rFonts w:hAnsi="宋体" w:cs="宋体"/>
          <w:color w:val="000000" w:themeColor="text1"/>
          <w:sz w:val="22"/>
          <w:szCs w:val="24"/>
          <w:highlight w:val="none"/>
          <w:u w:val="single"/>
          <w14:textFill>
            <w14:solidFill>
              <w14:schemeClr w14:val="tx1"/>
            </w14:solidFill>
          </w14:textFill>
        </w:rPr>
      </w:pPr>
      <w:r>
        <w:rPr>
          <w:rFonts w:hint="eastAsia" w:hAnsi="宋体" w:cs="宋体"/>
          <w:color w:val="000000" w:themeColor="text1"/>
          <w:sz w:val="22"/>
          <w:szCs w:val="24"/>
          <w:highlight w:val="none"/>
          <w:u w:val="single"/>
          <w:lang w:eastAsia="zh-CN"/>
          <w14:textFill>
            <w14:solidFill>
              <w14:schemeClr w14:val="tx1"/>
            </w14:solidFill>
          </w14:textFill>
        </w:rPr>
        <w:t>平阳县旅游发展投资有限公司</w:t>
      </w:r>
      <w:r>
        <w:rPr>
          <w:rFonts w:hint="eastAsia" w:hAnsi="宋体" w:cs="宋体"/>
          <w:color w:val="000000" w:themeColor="text1"/>
          <w:sz w:val="22"/>
          <w:szCs w:val="24"/>
          <w:highlight w:val="none"/>
          <w:u w:val="single"/>
          <w14:textFill>
            <w14:solidFill>
              <w14:schemeClr w14:val="tx1"/>
            </w14:solidFill>
          </w14:textFill>
        </w:rPr>
        <w:t>：</w:t>
      </w:r>
    </w:p>
    <w:p>
      <w:pPr>
        <w:autoSpaceDE w:val="0"/>
        <w:autoSpaceDN w:val="0"/>
        <w:adjustRightInd w:val="0"/>
        <w:snapToGrid w:val="0"/>
        <w:spacing w:line="360" w:lineRule="atLeast"/>
        <w:rPr>
          <w:rFonts w:ascii="宋体" w:hAnsi="宋体" w:cs="宋体"/>
          <w:color w:val="000000" w:themeColor="text1"/>
          <w:szCs w:val="22"/>
          <w:highlight w:val="none"/>
          <w14:textFill>
            <w14:solidFill>
              <w14:schemeClr w14:val="tx1"/>
            </w14:solidFill>
          </w14:textFill>
        </w:rPr>
      </w:pPr>
    </w:p>
    <w:p>
      <w:pPr>
        <w:autoSpaceDE w:val="0"/>
        <w:autoSpaceDN w:val="0"/>
        <w:adjustRightInd w:val="0"/>
        <w:snapToGrid w:val="0"/>
        <w:spacing w:line="360" w:lineRule="atLeast"/>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w:t>
      </w:r>
      <w:r>
        <w:rPr>
          <w:rFonts w:hint="eastAsia" w:ascii="宋体" w:hAnsi="宋体" w:cs="宋体"/>
          <w:color w:val="000000" w:themeColor="text1"/>
          <w:szCs w:val="22"/>
          <w:highlight w:val="none"/>
          <w:lang w:val="zh-CN"/>
          <w14:textFill>
            <w14:solidFill>
              <w14:schemeClr w14:val="tx1"/>
            </w14:solidFill>
          </w14:textFill>
        </w:rPr>
        <w:t xml:space="preserve"> </w:t>
      </w:r>
      <w:r>
        <w:rPr>
          <w:rFonts w:hint="eastAsia" w:ascii="宋体" w:hAnsi="宋体" w:cs="宋体"/>
          <w:color w:val="000000" w:themeColor="text1"/>
          <w:szCs w:val="22"/>
          <w:highlight w:val="none"/>
          <w:u w:val="single"/>
          <w:lang w:val="zh-CN"/>
          <w14:textFill>
            <w14:solidFill>
              <w14:schemeClr w14:val="tx1"/>
            </w14:solidFill>
          </w14:textFill>
        </w:rPr>
        <w:t xml:space="preserve">                    </w:t>
      </w:r>
      <w:r>
        <w:rPr>
          <w:rFonts w:hint="eastAsia" w:ascii="宋体" w:hAnsi="宋体" w:cs="宋体"/>
          <w:color w:val="000000" w:themeColor="text1"/>
          <w:szCs w:val="22"/>
          <w:highlight w:val="none"/>
          <w:lang w:val="zh-CN"/>
          <w14:textFill>
            <w14:solidFill>
              <w14:schemeClr w14:val="tx1"/>
            </w14:solidFill>
          </w14:textFill>
        </w:rPr>
        <w:t>（供应商全称）授权</w:t>
      </w:r>
      <w:r>
        <w:rPr>
          <w:rFonts w:hint="eastAsia" w:ascii="宋体" w:hAnsi="宋体" w:cs="宋体"/>
          <w:color w:val="000000" w:themeColor="text1"/>
          <w:szCs w:val="22"/>
          <w:highlight w:val="none"/>
          <w:u w:val="single"/>
          <w:lang w:val="zh-CN"/>
          <w14:textFill>
            <w14:solidFill>
              <w14:schemeClr w14:val="tx1"/>
            </w14:solidFill>
          </w14:textFill>
        </w:rPr>
        <w:t xml:space="preserve">              </w:t>
      </w:r>
      <w:r>
        <w:rPr>
          <w:rFonts w:hint="eastAsia" w:ascii="宋体" w:hAnsi="宋体" w:cs="宋体"/>
          <w:color w:val="000000" w:themeColor="text1"/>
          <w:szCs w:val="22"/>
          <w:highlight w:val="none"/>
          <w:lang w:val="zh-CN"/>
          <w14:textFill>
            <w14:solidFill>
              <w14:schemeClr w14:val="tx1"/>
            </w14:solidFill>
          </w14:textFill>
        </w:rPr>
        <w:t xml:space="preserve"> （授权代表名称）</w:t>
      </w:r>
      <w:r>
        <w:rPr>
          <w:rFonts w:hint="eastAsia" w:ascii="宋体" w:hAnsi="宋体" w:cs="宋体"/>
          <w:color w:val="000000" w:themeColor="text1"/>
          <w:szCs w:val="22"/>
          <w:highlight w:val="none"/>
          <w:u w:val="single"/>
          <w:lang w:val="zh-CN"/>
          <w14:textFill>
            <w14:solidFill>
              <w14:schemeClr w14:val="tx1"/>
            </w14:solidFill>
          </w14:textFill>
        </w:rPr>
        <w:t xml:space="preserve">         </w:t>
      </w:r>
      <w:r>
        <w:rPr>
          <w:rFonts w:hint="eastAsia" w:ascii="宋体" w:hAnsi="宋体" w:cs="宋体"/>
          <w:color w:val="000000" w:themeColor="text1"/>
          <w:szCs w:val="22"/>
          <w:highlight w:val="none"/>
          <w:lang w:val="zh-CN"/>
          <w14:textFill>
            <w14:solidFill>
              <w14:schemeClr w14:val="tx1"/>
            </w14:solidFill>
          </w14:textFill>
        </w:rPr>
        <w:t>（职务、职称）为授权代表，参加贵方组织的</w:t>
      </w:r>
      <w:r>
        <w:rPr>
          <w:rFonts w:hint="eastAsia" w:ascii="宋体" w:hAnsi="宋体" w:cs="宋体"/>
          <w:color w:val="000000" w:themeColor="text1"/>
          <w:szCs w:val="22"/>
          <w:highlight w:val="none"/>
          <w:u w:val="single"/>
          <w:lang w:val="zh-CN"/>
          <w14:textFill>
            <w14:solidFill>
              <w14:schemeClr w14:val="tx1"/>
            </w14:solidFill>
          </w14:textFill>
        </w:rPr>
        <w:t xml:space="preserve">           </w:t>
      </w:r>
      <w:r>
        <w:rPr>
          <w:rFonts w:hint="eastAsia" w:ascii="宋体" w:hAnsi="宋体" w:cs="宋体"/>
          <w:color w:val="000000" w:themeColor="text1"/>
          <w:szCs w:val="22"/>
          <w:highlight w:val="none"/>
          <w:lang w:val="zh-CN"/>
          <w14:textFill>
            <w14:solidFill>
              <w14:schemeClr w14:val="tx1"/>
            </w14:solidFill>
          </w14:textFill>
        </w:rPr>
        <w:t>（招标项目名称）（括号内填投标编号）招标的有关活动，为此：并对</w:t>
      </w:r>
      <w:r>
        <w:rPr>
          <w:rFonts w:hint="eastAsia" w:ascii="宋体" w:hAnsi="宋体" w:cs="宋体"/>
          <w:color w:val="000000" w:themeColor="text1"/>
          <w:szCs w:val="22"/>
          <w:highlight w:val="none"/>
          <w:u w:val="single"/>
          <w:lang w:val="zh-CN"/>
          <w14:textFill>
            <w14:solidFill>
              <w14:schemeClr w14:val="tx1"/>
            </w14:solidFill>
          </w14:textFill>
        </w:rPr>
        <w:t xml:space="preserve">            </w:t>
      </w:r>
      <w:r>
        <w:rPr>
          <w:rFonts w:hint="eastAsia" w:ascii="宋体" w:hAnsi="宋体" w:cs="宋体"/>
          <w:color w:val="000000" w:themeColor="text1"/>
          <w:szCs w:val="22"/>
          <w:highlight w:val="none"/>
          <w:lang w:val="zh-CN"/>
          <w14:textFill>
            <w14:solidFill>
              <w14:schemeClr w14:val="tx1"/>
            </w14:solidFill>
          </w14:textFill>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投标文件正本一份，副本四份；</w:t>
      </w:r>
    </w:p>
    <w:p>
      <w:pPr>
        <w:autoSpaceDE w:val="0"/>
        <w:autoSpaceDN w:val="0"/>
        <w:adjustRightInd w:val="0"/>
        <w:snapToGrid w:val="0"/>
        <w:spacing w:line="360" w:lineRule="atLeast"/>
        <w:ind w:left="1"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hint="eastAsia"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4、我方承诺按招标文件及采购人要求完成本项目。</w:t>
      </w:r>
    </w:p>
    <w:p>
      <w:pPr>
        <w:autoSpaceDE w:val="0"/>
        <w:autoSpaceDN w:val="0"/>
        <w:adjustRightInd w:val="0"/>
        <w:snapToGrid w:val="0"/>
        <w:spacing w:line="360" w:lineRule="atLeast"/>
        <w:ind w:left="1" w:firstLine="587" w:firstLineChars="266"/>
        <w:rPr>
          <w:rFonts w:hint="eastAsia" w:ascii="宋体" w:hAnsi="宋体" w:cs="宋体"/>
          <w:b/>
          <w:bCs/>
          <w:color w:val="000000" w:themeColor="text1"/>
          <w:szCs w:val="22"/>
          <w:highlight w:val="none"/>
          <w:u w:val="single"/>
          <w:lang w:val="zh-CN"/>
          <w14:textFill>
            <w14:solidFill>
              <w14:schemeClr w14:val="tx1"/>
            </w14:solidFill>
          </w14:textFill>
        </w:rPr>
      </w:pPr>
      <w:r>
        <w:rPr>
          <w:rFonts w:hint="eastAsia" w:ascii="宋体" w:hAnsi="宋体" w:cs="宋体"/>
          <w:b/>
          <w:bCs/>
          <w:color w:val="000000" w:themeColor="text1"/>
          <w:szCs w:val="22"/>
          <w:highlight w:val="none"/>
          <w14:textFill>
            <w14:solidFill>
              <w14:schemeClr w14:val="tx1"/>
            </w14:solidFill>
          </w14:textFill>
        </w:rPr>
        <w:t>完工期：</w:t>
      </w:r>
      <w:r>
        <w:rPr>
          <w:rFonts w:hint="eastAsia" w:ascii="宋体" w:hAnsi="宋体" w:cs="宋体"/>
          <w:b/>
          <w:bCs/>
          <w:color w:val="000000" w:themeColor="text1"/>
          <w:szCs w:val="22"/>
          <w:highlight w:val="none"/>
          <w:u w:val="single"/>
          <w:lang w:val="en-US" w:eastAsia="zh-CN"/>
          <w14:textFill>
            <w14:solidFill>
              <w14:schemeClr w14:val="tx1"/>
            </w14:solidFill>
          </w14:textFill>
        </w:rPr>
        <w:t>接采购人通知后</w:t>
      </w:r>
      <w:r>
        <w:rPr>
          <w:rFonts w:hint="eastAsia" w:ascii="宋体" w:hAnsi="宋体" w:cs="宋体"/>
          <w:b/>
          <w:bCs/>
          <w:color w:val="000000" w:themeColor="text1"/>
          <w:szCs w:val="22"/>
          <w:highlight w:val="none"/>
          <w:u w:val="single"/>
          <w:lang w:val="zh-CN"/>
          <w14:textFill>
            <w14:solidFill>
              <w14:schemeClr w14:val="tx1"/>
            </w14:solidFill>
          </w14:textFill>
        </w:rPr>
        <w:t>最长不超过</w:t>
      </w:r>
      <w:r>
        <w:rPr>
          <w:rFonts w:hint="eastAsia" w:ascii="宋体" w:hAnsi="宋体" w:cs="宋体"/>
          <w:b/>
          <w:bCs/>
          <w:color w:val="000000" w:themeColor="text1"/>
          <w:szCs w:val="22"/>
          <w:highlight w:val="none"/>
          <w:u w:val="single"/>
          <w:lang w:val="en-US" w:eastAsia="zh-CN"/>
          <w14:textFill>
            <w14:solidFill>
              <w14:schemeClr w14:val="tx1"/>
            </w14:solidFill>
          </w14:textFill>
        </w:rPr>
        <w:t xml:space="preserve">    </w:t>
      </w:r>
      <w:r>
        <w:rPr>
          <w:rFonts w:hint="eastAsia" w:ascii="宋体" w:hAnsi="宋体" w:cs="宋体"/>
          <w:b/>
          <w:bCs/>
          <w:color w:val="000000" w:themeColor="text1"/>
          <w:szCs w:val="22"/>
          <w:highlight w:val="none"/>
          <w:u w:val="single"/>
          <w:lang w:val="zh-CN"/>
          <w14:textFill>
            <w14:solidFill>
              <w14:schemeClr w14:val="tx1"/>
            </w14:solidFill>
          </w14:textFill>
        </w:rPr>
        <w:t>日历天；</w:t>
      </w:r>
    </w:p>
    <w:p>
      <w:pPr>
        <w:autoSpaceDE w:val="0"/>
        <w:autoSpaceDN w:val="0"/>
        <w:adjustRightInd w:val="0"/>
        <w:snapToGrid w:val="0"/>
        <w:spacing w:line="360" w:lineRule="atLeast"/>
        <w:ind w:left="1" w:firstLine="587" w:firstLineChars="266"/>
        <w:rPr>
          <w:rFonts w:hint="eastAsia" w:ascii="宋体" w:hAnsi="宋体" w:cs="宋体"/>
          <w:b/>
          <w:bCs/>
          <w:color w:val="000000" w:themeColor="text1"/>
          <w:szCs w:val="22"/>
          <w:highlight w:val="none"/>
          <w:u w:val="single"/>
          <w:lang w:val="zh-CN"/>
          <w14:textFill>
            <w14:solidFill>
              <w14:schemeClr w14:val="tx1"/>
            </w14:solidFill>
          </w14:textFill>
        </w:rPr>
      </w:pPr>
      <w:r>
        <w:rPr>
          <w:rFonts w:hint="eastAsia" w:ascii="宋体" w:hAnsi="宋体" w:cs="宋体"/>
          <w:b/>
          <w:bCs/>
          <w:color w:val="000000" w:themeColor="text1"/>
          <w:szCs w:val="22"/>
          <w:highlight w:val="none"/>
          <w:u w:val="single"/>
          <w:lang w:val="zh-CN"/>
          <w14:textFill>
            <w14:solidFill>
              <w14:schemeClr w14:val="tx1"/>
            </w14:solidFill>
          </w14:textFill>
        </w:rPr>
        <w:t>交货地点：按采购人指定地点交货。</w:t>
      </w:r>
    </w:p>
    <w:p>
      <w:pPr>
        <w:autoSpaceDE w:val="0"/>
        <w:autoSpaceDN w:val="0"/>
        <w:adjustRightInd w:val="0"/>
        <w:snapToGrid w:val="0"/>
        <w:spacing w:line="360" w:lineRule="atLeast"/>
        <w:ind w:left="1" w:firstLine="587" w:firstLineChars="266"/>
        <w:rPr>
          <w:rFonts w:ascii="宋体" w:hAnsi="宋体" w:cs="宋体"/>
          <w:b/>
          <w:bCs/>
          <w:color w:val="000000" w:themeColor="text1"/>
          <w:szCs w:val="22"/>
          <w:highlight w:val="none"/>
          <w:u w:val="single"/>
          <w14:textFill>
            <w14:solidFill>
              <w14:schemeClr w14:val="tx1"/>
            </w14:solidFill>
          </w14:textFill>
        </w:rPr>
      </w:pPr>
      <w:r>
        <w:rPr>
          <w:rFonts w:hint="eastAsia" w:ascii="宋体" w:hAnsi="宋体" w:cs="宋体"/>
          <w:b/>
          <w:bCs/>
          <w:color w:val="000000" w:themeColor="text1"/>
          <w:szCs w:val="22"/>
          <w:highlight w:val="none"/>
          <w:u w:val="single"/>
          <w14:textFill>
            <w14:solidFill>
              <w14:schemeClr w14:val="tx1"/>
            </w14:solidFill>
          </w14:textFill>
        </w:rPr>
        <w:t>本项目所有设备质保期</w:t>
      </w:r>
      <w:r>
        <w:rPr>
          <w:rFonts w:hint="eastAsia" w:ascii="宋体" w:hAnsi="宋体" w:cs="宋体"/>
          <w:b/>
          <w:bCs/>
          <w:color w:val="000000" w:themeColor="text1"/>
          <w:szCs w:val="22"/>
          <w:highlight w:val="none"/>
          <w:u w:val="single"/>
          <w:lang w:eastAsia="zh-CN"/>
          <w14:textFill>
            <w14:solidFill>
              <w14:schemeClr w14:val="tx1"/>
            </w14:solidFill>
          </w14:textFill>
        </w:rPr>
        <w:t>为</w:t>
      </w:r>
      <w:r>
        <w:rPr>
          <w:rFonts w:hint="eastAsia" w:ascii="宋体" w:hAnsi="宋体" w:cs="宋体"/>
          <w:b/>
          <w:bCs/>
          <w:color w:val="000000" w:themeColor="text1"/>
          <w:szCs w:val="22"/>
          <w:highlight w:val="none"/>
          <w:u w:val="single"/>
          <w:lang w:val="en-US" w:eastAsia="zh-CN"/>
          <w14:textFill>
            <w14:solidFill>
              <w14:schemeClr w14:val="tx1"/>
            </w14:solidFill>
          </w14:textFill>
        </w:rPr>
        <w:t xml:space="preserve">   </w:t>
      </w:r>
      <w:r>
        <w:rPr>
          <w:rFonts w:hint="eastAsia" w:ascii="宋体" w:hAnsi="宋体" w:cs="宋体"/>
          <w:b/>
          <w:bCs/>
          <w:color w:val="000000" w:themeColor="text1"/>
          <w:szCs w:val="22"/>
          <w:highlight w:val="none"/>
          <w:u w:val="single"/>
          <w14:textFill>
            <w14:solidFill>
              <w14:schemeClr w14:val="tx1"/>
            </w14:solidFill>
          </w14:textFill>
        </w:rPr>
        <w:t>年（技术参数中有详细说明的除外），质保期从验收合格交付使用之日起算。</w:t>
      </w:r>
    </w:p>
    <w:p>
      <w:pPr>
        <w:autoSpaceDE w:val="0"/>
        <w:autoSpaceDN w:val="0"/>
        <w:adjustRightInd w:val="0"/>
        <w:snapToGrid w:val="0"/>
        <w:spacing w:line="360" w:lineRule="atLeast"/>
        <w:ind w:left="1" w:firstLine="585" w:firstLineChars="266"/>
        <w:rPr>
          <w:rFonts w:hint="eastAsia"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autoSpaceDE w:val="0"/>
        <w:autoSpaceDN w:val="0"/>
        <w:adjustRightInd w:val="0"/>
        <w:snapToGrid w:val="0"/>
        <w:spacing w:line="360" w:lineRule="atLeast"/>
        <w:ind w:left="1" w:firstLine="585" w:firstLineChars="266"/>
        <w:rPr>
          <w:rFonts w:hint="eastAsia"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hint="eastAsia"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7、我公司近三年内没有行贿受贿记录，且我公司近三年来没有重大违法活动；我公司符合《平阳县国有企业采购管理办法（试行）》第十二条对供应商的资格要求；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9、本投标自开标之日起90天内有效。</w:t>
      </w:r>
    </w:p>
    <w:p>
      <w:pPr>
        <w:autoSpaceDE w:val="0"/>
        <w:autoSpaceDN w:val="0"/>
        <w:adjustRightInd w:val="0"/>
        <w:snapToGrid w:val="0"/>
        <w:spacing w:line="360" w:lineRule="atLeast"/>
        <w:ind w:left="1"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10、与本投标有关的一切往来通讯请寄：</w:t>
      </w:r>
    </w:p>
    <w:p>
      <w:pPr>
        <w:autoSpaceDE w:val="0"/>
        <w:autoSpaceDN w:val="0"/>
        <w:adjustRightInd w:val="0"/>
        <w:snapToGrid w:val="0"/>
        <w:spacing w:line="360" w:lineRule="atLeast"/>
        <w:ind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地址：</w:t>
      </w:r>
      <w:r>
        <w:rPr>
          <w:rFonts w:hint="eastAsia" w:ascii="宋体" w:hAnsi="宋体" w:cs="宋体"/>
          <w:color w:val="000000" w:themeColor="text1"/>
          <w:szCs w:val="22"/>
          <w:highlight w:val="none"/>
          <w:u w:val="single"/>
          <w:lang w:val="zh-CN"/>
          <w14:textFill>
            <w14:solidFill>
              <w14:schemeClr w14:val="tx1"/>
            </w14:solidFill>
          </w14:textFill>
        </w:rPr>
        <w:t xml:space="preserve">                                 </w:t>
      </w:r>
    </w:p>
    <w:p>
      <w:pPr>
        <w:autoSpaceDE w:val="0"/>
        <w:autoSpaceDN w:val="0"/>
        <w:adjustRightInd w:val="0"/>
        <w:snapToGrid w:val="0"/>
        <w:spacing w:line="360" w:lineRule="atLeast"/>
        <w:ind w:firstLine="585" w:firstLineChars="266"/>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邮编：</w:t>
      </w:r>
      <w:r>
        <w:rPr>
          <w:rFonts w:hint="eastAsia" w:ascii="宋体" w:hAnsi="宋体" w:cs="宋体"/>
          <w:color w:val="000000" w:themeColor="text1"/>
          <w:szCs w:val="22"/>
          <w:highlight w:val="none"/>
          <w:u w:val="single"/>
          <w:lang w:val="zh-CN"/>
          <w14:textFill>
            <w14:solidFill>
              <w14:schemeClr w14:val="tx1"/>
            </w14:solidFill>
          </w14:textFill>
        </w:rPr>
        <w:t xml:space="preserve">               </w:t>
      </w:r>
      <w:r>
        <w:rPr>
          <w:rFonts w:hint="eastAsia" w:ascii="宋体" w:hAnsi="宋体" w:cs="宋体"/>
          <w:color w:val="000000" w:themeColor="text1"/>
          <w:szCs w:val="22"/>
          <w:highlight w:val="none"/>
          <w:lang w:val="zh-CN"/>
          <w14:textFill>
            <w14:solidFill>
              <w14:schemeClr w14:val="tx1"/>
            </w14:solidFill>
          </w14:textFill>
        </w:rPr>
        <w:t>电话：</w:t>
      </w:r>
      <w:r>
        <w:rPr>
          <w:rFonts w:hint="eastAsia" w:ascii="宋体" w:hAnsi="宋体" w:cs="宋体"/>
          <w:color w:val="000000" w:themeColor="text1"/>
          <w:szCs w:val="22"/>
          <w:highlight w:val="none"/>
          <w:u w:val="single"/>
          <w:lang w:val="zh-CN"/>
          <w14:textFill>
            <w14:solidFill>
              <w14:schemeClr w14:val="tx1"/>
            </w14:solidFill>
          </w14:textFill>
        </w:rPr>
        <w:t xml:space="preserve">                 </w:t>
      </w:r>
      <w:r>
        <w:rPr>
          <w:rFonts w:hint="eastAsia" w:ascii="宋体" w:hAnsi="宋体" w:cs="宋体"/>
          <w:color w:val="000000" w:themeColor="text1"/>
          <w:szCs w:val="22"/>
          <w:highlight w:val="none"/>
          <w:lang w:val="zh-CN"/>
          <w14:textFill>
            <w14:solidFill>
              <w14:schemeClr w14:val="tx1"/>
            </w14:solidFill>
          </w14:textFill>
        </w:rPr>
        <w:t>传真：</w:t>
      </w:r>
      <w:r>
        <w:rPr>
          <w:rFonts w:hint="eastAsia" w:ascii="宋体" w:hAnsi="宋体" w:cs="宋体"/>
          <w:color w:val="000000" w:themeColor="text1"/>
          <w:szCs w:val="22"/>
          <w:highlight w:val="none"/>
          <w:u w:val="single"/>
          <w:lang w:val="zh-CN"/>
          <w14:textFill>
            <w14:solidFill>
              <w14:schemeClr w14:val="tx1"/>
            </w14:solidFill>
          </w14:textFill>
        </w:rPr>
        <w:t xml:space="preserve">                 </w:t>
      </w:r>
    </w:p>
    <w:p>
      <w:pPr>
        <w:autoSpaceDE w:val="0"/>
        <w:autoSpaceDN w:val="0"/>
        <w:adjustRightInd w:val="0"/>
        <w:snapToGrid w:val="0"/>
        <w:spacing w:line="360" w:lineRule="atLeast"/>
        <w:ind w:firstLine="26" w:firstLineChars="12"/>
        <w:rPr>
          <w:rFonts w:ascii="宋体" w:hAnsi="宋体" w:cs="宋体"/>
          <w:color w:val="000000" w:themeColor="text1"/>
          <w:szCs w:val="22"/>
          <w:highlight w:val="none"/>
          <w:lang w:val="zh-CN"/>
          <w14:textFill>
            <w14:solidFill>
              <w14:schemeClr w14:val="tx1"/>
            </w14:solidFill>
          </w14:textFill>
        </w:rPr>
      </w:pPr>
    </w:p>
    <w:p>
      <w:pPr>
        <w:autoSpaceDE w:val="0"/>
        <w:autoSpaceDN w:val="0"/>
        <w:adjustRightInd w:val="0"/>
        <w:snapToGrid w:val="0"/>
        <w:spacing w:line="360" w:lineRule="atLeast"/>
        <w:ind w:firstLine="26" w:firstLineChars="12"/>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供应商全称（盖章）：</w:t>
      </w:r>
    </w:p>
    <w:p>
      <w:pPr>
        <w:autoSpaceDE w:val="0"/>
        <w:autoSpaceDN w:val="0"/>
        <w:adjustRightInd w:val="0"/>
        <w:snapToGrid w:val="0"/>
        <w:spacing w:line="360" w:lineRule="atLeast"/>
        <w:ind w:firstLine="26" w:firstLineChars="12"/>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法定代表人或授权代表</w:t>
      </w:r>
      <w:r>
        <w:rPr>
          <w:rFonts w:hint="eastAsia" w:ascii="宋体" w:hAnsi="宋体" w:cs="宋体"/>
          <w:bCs/>
          <w:color w:val="000000" w:themeColor="text1"/>
          <w:szCs w:val="22"/>
          <w:highlight w:val="none"/>
          <w14:textFill>
            <w14:solidFill>
              <w14:schemeClr w14:val="tx1"/>
            </w14:solidFill>
          </w14:textFill>
        </w:rPr>
        <w:t>（签字或盖章）</w:t>
      </w:r>
      <w:r>
        <w:rPr>
          <w:rFonts w:hint="eastAsia" w:ascii="宋体" w:hAnsi="宋体" w:cs="宋体"/>
          <w:color w:val="000000" w:themeColor="text1"/>
          <w:szCs w:val="22"/>
          <w:highlight w:val="none"/>
          <w:lang w:val="zh-CN"/>
          <w14:textFill>
            <w14:solidFill>
              <w14:schemeClr w14:val="tx1"/>
            </w14:solidFill>
          </w14:textFill>
        </w:rPr>
        <w:t>：</w:t>
      </w:r>
    </w:p>
    <w:p>
      <w:pPr>
        <w:autoSpaceDE w:val="0"/>
        <w:autoSpaceDN w:val="0"/>
        <w:adjustRightInd w:val="0"/>
        <w:snapToGrid w:val="0"/>
        <w:spacing w:line="360" w:lineRule="atLeast"/>
        <w:ind w:firstLine="26" w:firstLineChars="12"/>
        <w:rPr>
          <w:rFonts w:ascii="宋体" w:hAnsi="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日期：</w:t>
      </w:r>
    </w:p>
    <w:p>
      <w:pPr>
        <w:pStyle w:val="22"/>
        <w:spacing w:before="120" w:after="120"/>
        <w:ind w:left="447" w:hanging="447"/>
        <w:rPr>
          <w:color w:val="000000" w:themeColor="text1"/>
          <w:highlight w:val="none"/>
          <w14:textFill>
            <w14:solidFill>
              <w14:schemeClr w14:val="tx1"/>
            </w14:solidFill>
          </w14:textFill>
        </w:rPr>
      </w:pPr>
    </w:p>
    <w:p>
      <w:pPr>
        <w:autoSpaceDE w:val="0"/>
        <w:autoSpaceDN w:val="0"/>
        <w:adjustRightInd w:val="0"/>
        <w:snapToGrid w:val="0"/>
        <w:spacing w:line="360" w:lineRule="atLeast"/>
        <w:ind w:firstLine="687" w:firstLineChars="285"/>
        <w:rPr>
          <w:rFonts w:ascii="宋体" w:hAnsi="宋体" w:cs="宋体"/>
          <w:b/>
          <w:color w:val="000000" w:themeColor="text1"/>
          <w:szCs w:val="22"/>
          <w:highlight w:val="none"/>
          <w:u w:val="single"/>
          <w:lang w:val="zh-CN"/>
          <w14:textFill>
            <w14:solidFill>
              <w14:schemeClr w14:val="tx1"/>
            </w14:solidFill>
          </w14:textFill>
        </w:rPr>
      </w:pPr>
      <w:r>
        <w:rPr>
          <w:rFonts w:hint="eastAsia" w:ascii="宋体" w:hAnsi="宋体" w:cs="宋体"/>
          <w:b/>
          <w:color w:val="000000" w:themeColor="text1"/>
          <w:sz w:val="24"/>
          <w:highlight w:val="none"/>
          <w:u w:val="single"/>
          <w14:textFill>
            <w14:solidFill>
              <w14:schemeClr w14:val="tx1"/>
            </w14:solidFill>
          </w14:textFill>
        </w:rPr>
        <w:t>不提供本函做无效投标处理。</w:t>
      </w:r>
    </w:p>
    <w:p>
      <w:pPr>
        <w:pStyle w:val="25"/>
        <w:widowControl/>
        <w:snapToGrid w:val="0"/>
        <w:spacing w:line="360" w:lineRule="atLeast"/>
        <w:ind w:firstLine="482" w:firstLineChars="201"/>
        <w:jc w:val="left"/>
        <w:rPr>
          <w:rFonts w:hAnsi="宋体" w:cs="宋体"/>
          <w:color w:val="000000" w:themeColor="text1"/>
          <w:sz w:val="24"/>
          <w:highlight w:val="none"/>
          <w14:textFill>
            <w14:solidFill>
              <w14:schemeClr w14:val="tx1"/>
            </w14:solidFill>
          </w14:textFill>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rPr>
          <w:rFonts w:hAnsi="宋体" w:cs="宋体"/>
          <w:color w:val="000000" w:themeColor="text1"/>
          <w:sz w:val="32"/>
          <w:szCs w:val="32"/>
          <w:highlight w:val="none"/>
          <w14:textFill>
            <w14:solidFill>
              <w14:schemeClr w14:val="tx1"/>
            </w14:solidFill>
          </w14:textFill>
        </w:rPr>
      </w:pPr>
      <w:r>
        <w:rPr>
          <w:rFonts w:hint="eastAsia" w:hAnsi="宋体" w:cs="宋体"/>
          <w:color w:val="000000" w:themeColor="text1"/>
          <w:sz w:val="32"/>
          <w:szCs w:val="32"/>
          <w:highlight w:val="none"/>
          <w14:textFill>
            <w14:solidFill>
              <w14:schemeClr w14:val="tx1"/>
            </w14:solidFill>
          </w14:textFill>
        </w:rPr>
        <w:t xml:space="preserve">附件二（一）                   </w:t>
      </w:r>
    </w:p>
    <w:p>
      <w:pPr>
        <w:overflowPunct w:val="0"/>
        <w:spacing w:line="400" w:lineRule="exact"/>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开标一览表</w:t>
      </w:r>
    </w:p>
    <w:p>
      <w:pPr>
        <w:overflowPunct w:val="0"/>
        <w:spacing w:line="380" w:lineRule="exact"/>
        <w:jc w:val="center"/>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 xml:space="preserve"> </w:t>
      </w:r>
    </w:p>
    <w:p>
      <w:pPr>
        <w:pStyle w:val="25"/>
        <w:adjustRightInd w:val="0"/>
        <w:snapToGrid w:val="0"/>
        <w:spacing w:line="400" w:lineRule="exact"/>
        <w:rPr>
          <w:rFonts w:hAnsi="宋体" w:cs="宋体"/>
          <w:color w:val="000000" w:themeColor="text1"/>
          <w:sz w:val="36"/>
          <w:szCs w:val="36"/>
          <w:highlight w:val="none"/>
          <w14:textFill>
            <w14:solidFill>
              <w14:schemeClr w14:val="tx1"/>
            </w14:solidFill>
          </w14:textFill>
        </w:rPr>
      </w:pPr>
    </w:p>
    <w:p>
      <w:pPr>
        <w:pStyle w:val="25"/>
        <w:adjustRightInd w:val="0"/>
        <w:snapToGrid w:val="0"/>
        <w:spacing w:line="400" w:lineRule="exact"/>
        <w:rPr>
          <w:rFonts w:hAnsi="宋体" w:cs="宋体"/>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 xml:space="preserve">供应商名称：                                         招标编号：  </w:t>
      </w:r>
    </w:p>
    <w:p>
      <w:pPr>
        <w:pStyle w:val="25"/>
        <w:adjustRightInd w:val="0"/>
        <w:snapToGrid w:val="0"/>
        <w:spacing w:line="400" w:lineRule="exact"/>
        <w:rPr>
          <w:rFonts w:hAnsi="宋体" w:cs="宋体"/>
          <w:color w:val="000000" w:themeColor="text1"/>
          <w:sz w:val="24"/>
          <w:highlight w:val="none"/>
          <w14:textFill>
            <w14:solidFill>
              <w14:schemeClr w14:val="tx1"/>
            </w14:solidFill>
          </w14:textFill>
        </w:rPr>
      </w:pPr>
    </w:p>
    <w:tbl>
      <w:tblPr>
        <w:tblStyle w:val="41"/>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Cs w:val="22"/>
                <w:highlight w:val="none"/>
                <w14:textFill>
                  <w14:solidFill>
                    <w14:schemeClr w14:val="tx1"/>
                  </w14:solidFill>
                </w14:textFill>
              </w:rPr>
            </w:pPr>
            <w:r>
              <w:rPr>
                <w:rFonts w:hint="eastAsia" w:ascii="宋体" w:hAnsi="宋体"/>
                <w:color w:val="000000" w:themeColor="text1"/>
                <w:szCs w:val="22"/>
                <w:highlight w:val="none"/>
                <w14:textFill>
                  <w14:solidFill>
                    <w14:schemeClr w14:val="tx1"/>
                  </w14:solidFill>
                </w14:textFill>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color w:val="000000" w:themeColor="text1"/>
                <w:szCs w:val="22"/>
                <w:highlight w:val="none"/>
                <w14:textFill>
                  <w14:solidFill>
                    <w14:schemeClr w14:val="tx1"/>
                  </w14:solidFill>
                </w14:textFill>
              </w:rPr>
            </w:pPr>
            <w:r>
              <w:rPr>
                <w:rFonts w:hint="eastAsia"/>
                <w:b/>
                <w:color w:val="000000" w:themeColor="text1"/>
                <w:szCs w:val="22"/>
                <w:highlight w:val="none"/>
                <w14:textFill>
                  <w14:solidFill>
                    <w14:schemeClr w14:val="tx1"/>
                  </w14:solidFill>
                </w14:textFill>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000000" w:themeColor="text1"/>
                <w:szCs w:val="22"/>
                <w:highlight w:val="none"/>
                <w:lang w:eastAsia="zh-CN"/>
                <w14:textFill>
                  <w14:solidFill>
                    <w14:schemeClr w14:val="tx1"/>
                  </w14:solidFill>
                </w14:textFill>
              </w:rPr>
            </w:pPr>
            <w:r>
              <w:rPr>
                <w:rFonts w:hint="eastAsia" w:ascii="宋体" w:hAnsi="宋体" w:cs="宋体"/>
                <w:b/>
                <w:color w:val="000000" w:themeColor="text1"/>
                <w:szCs w:val="22"/>
                <w:highlight w:val="none"/>
                <w:lang w:eastAsia="zh-CN"/>
                <w14:textFill>
                  <w14:solidFill>
                    <w14:schemeClr w14:val="tx1"/>
                  </w14:solidFill>
                </w14:textFill>
              </w:rPr>
              <w:t>南雁饭店家具采购项目</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color w:val="000000" w:themeColor="text1"/>
                <w:szCs w:val="22"/>
                <w:highlight w:val="none"/>
                <w:u w:val="single"/>
                <w14:textFill>
                  <w14:solidFill>
                    <w14:schemeClr w14:val="tx1"/>
                  </w14:solidFill>
                </w14:textFill>
              </w:rPr>
            </w:pPr>
          </w:p>
          <w:p>
            <w:pPr>
              <w:rPr>
                <w:rFonts w:ascii="宋体" w:hAnsi="宋体" w:cs="Arial"/>
                <w:color w:val="000000" w:themeColor="text1"/>
                <w:szCs w:val="22"/>
                <w:highlight w:val="none"/>
                <w:u w:val="single"/>
                <w14:textFill>
                  <w14:solidFill>
                    <w14:schemeClr w14:val="tx1"/>
                  </w14:solidFill>
                </w14:textFill>
              </w:rPr>
            </w:pPr>
          </w:p>
          <w:p>
            <w:pPr>
              <w:jc w:val="left"/>
              <w:rPr>
                <w:rFonts w:ascii="宋体" w:hAnsi="宋体" w:cs="Arial"/>
                <w:color w:val="000000" w:themeColor="text1"/>
                <w:szCs w:val="22"/>
                <w:highlight w:val="none"/>
                <w:u w:val="single"/>
                <w14:textFill>
                  <w14:solidFill>
                    <w14:schemeClr w14:val="tx1"/>
                  </w14:solidFill>
                </w14:textFill>
              </w:rPr>
            </w:pPr>
            <w:r>
              <w:rPr>
                <w:rFonts w:hint="eastAsia"/>
                <w:b/>
                <w:color w:val="000000" w:themeColor="text1"/>
                <w:szCs w:val="22"/>
                <w:highlight w:val="none"/>
                <w14:textFill>
                  <w14:solidFill>
                    <w14:schemeClr w14:val="tx1"/>
                  </w14:solidFill>
                </w14:textFill>
              </w:rPr>
              <w:t>大写：</w:t>
            </w:r>
            <w:r>
              <w:rPr>
                <w:rFonts w:hint="eastAsia" w:ascii="宋体" w:hAnsi="宋体" w:cs="Arial"/>
                <w:color w:val="000000" w:themeColor="text1"/>
                <w:szCs w:val="22"/>
                <w:highlight w:val="none"/>
                <w:u w:val="single"/>
                <w14:textFill>
                  <w14:solidFill>
                    <w14:schemeClr w14:val="tx1"/>
                  </w14:solidFill>
                </w14:textFill>
              </w:rPr>
              <w:t xml:space="preserve">            </w:t>
            </w:r>
          </w:p>
          <w:p>
            <w:pPr>
              <w:pStyle w:val="22"/>
              <w:spacing w:before="120" w:after="120"/>
              <w:ind w:left="447" w:hanging="447"/>
              <w:rPr>
                <w:color w:val="000000" w:themeColor="text1"/>
                <w:highlight w:val="none"/>
                <w14:textFill>
                  <w14:solidFill>
                    <w14:schemeClr w14:val="tx1"/>
                  </w14:solidFill>
                </w14:textFill>
              </w:rPr>
            </w:pPr>
          </w:p>
          <w:p>
            <w:pPr>
              <w:rPr>
                <w:rFonts w:ascii="宋体" w:hAnsi="宋体" w:cs="Arial"/>
                <w:color w:val="000000" w:themeColor="text1"/>
                <w:szCs w:val="22"/>
                <w:highlight w:val="none"/>
                <w:u w:val="single"/>
                <w14:textFill>
                  <w14:solidFill>
                    <w14:schemeClr w14:val="tx1"/>
                  </w14:solidFill>
                </w14:textFill>
              </w:rPr>
            </w:pPr>
            <w:r>
              <w:rPr>
                <w:rFonts w:hint="eastAsia"/>
                <w:b/>
                <w:color w:val="000000" w:themeColor="text1"/>
                <w:szCs w:val="22"/>
                <w:highlight w:val="none"/>
                <w14:textFill>
                  <w14:solidFill>
                    <w14:schemeClr w14:val="tx1"/>
                  </w14:solidFill>
                </w14:textFill>
              </w:rPr>
              <w:t>小写：</w:t>
            </w:r>
            <w:r>
              <w:rPr>
                <w:rFonts w:hint="eastAsia" w:ascii="宋体" w:hAnsi="宋体" w:cs="Arial"/>
                <w:color w:val="000000" w:themeColor="text1"/>
                <w:szCs w:val="22"/>
                <w:highlight w:val="none"/>
                <w:u w:val="single"/>
                <w14:textFill>
                  <w14:solidFill>
                    <w14:schemeClr w14:val="tx1"/>
                  </w14:solidFill>
                </w14:textFill>
              </w:rPr>
              <w:t xml:space="preserve">            </w:t>
            </w:r>
          </w:p>
        </w:tc>
      </w:tr>
    </w:tbl>
    <w:p>
      <w:pPr>
        <w:pStyle w:val="25"/>
        <w:adjustRightInd w:val="0"/>
        <w:snapToGrid w:val="0"/>
        <w:spacing w:line="400" w:lineRule="exact"/>
        <w:jc w:val="left"/>
        <w:rPr>
          <w:rFonts w:hAnsi="宋体" w:cs="宋体"/>
          <w:color w:val="000000" w:themeColor="text1"/>
          <w:sz w:val="22"/>
          <w:szCs w:val="24"/>
          <w:highlight w:val="none"/>
          <w14:textFill>
            <w14:solidFill>
              <w14:schemeClr w14:val="tx1"/>
            </w14:solidFill>
          </w14:textFill>
        </w:rPr>
      </w:pPr>
      <w:r>
        <w:rPr>
          <w:rFonts w:hint="eastAsia" w:hAnsi="宋体" w:cs="宋体"/>
          <w:color w:val="000000" w:themeColor="text1"/>
          <w:sz w:val="22"/>
          <w:szCs w:val="24"/>
          <w:highlight w:val="none"/>
          <w14:textFill>
            <w14:solidFill>
              <w14:schemeClr w14:val="tx1"/>
            </w14:solidFill>
          </w14:textFill>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color w:val="000000" w:themeColor="text1"/>
          <w:sz w:val="22"/>
          <w:szCs w:val="24"/>
          <w:highlight w:val="none"/>
          <w14:textFill>
            <w14:solidFill>
              <w14:schemeClr w14:val="tx1"/>
            </w14:solidFill>
          </w14:textFill>
        </w:rPr>
      </w:pPr>
      <w:r>
        <w:rPr>
          <w:rFonts w:hint="eastAsia" w:hAnsi="宋体" w:cs="宋体"/>
          <w:color w:val="000000" w:themeColor="text1"/>
          <w:sz w:val="22"/>
          <w:szCs w:val="24"/>
          <w:highlight w:val="none"/>
          <w14:textFill>
            <w14:solidFill>
              <w14:schemeClr w14:val="tx1"/>
            </w14:solidFill>
          </w14:textFill>
        </w:rPr>
        <w:t>2、▲不提供此表格的将视为没有实质性响应招标文件。</w:t>
      </w:r>
    </w:p>
    <w:p>
      <w:pPr>
        <w:pStyle w:val="22"/>
        <w:spacing w:before="120" w:after="120"/>
        <w:ind w:left="447" w:hanging="447"/>
        <w:rPr>
          <w:rFonts w:ascii="宋体" w:hAnsi="宋体" w:eastAsia="宋体" w:cs="宋体"/>
          <w:color w:val="000000" w:themeColor="text1"/>
          <w:szCs w:val="22"/>
          <w:highlight w:val="none"/>
          <w:lang w:val="zh-CN"/>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w:t>
      </w:r>
      <w:r>
        <w:rPr>
          <w:rFonts w:hint="eastAsia" w:ascii="宋体" w:hAnsi="宋体" w:eastAsia="宋体" w:cs="宋体"/>
          <w:color w:val="000000" w:themeColor="text1"/>
          <w:szCs w:val="22"/>
          <w:highlight w:val="none"/>
          <w:lang w:val="zh-CN"/>
          <w14:textFill>
            <w14:solidFill>
              <w14:schemeClr w14:val="tx1"/>
            </w14:solidFill>
          </w14:textFill>
        </w:rPr>
        <w:t>此表统一格式，不得自行增减内容。</w:t>
      </w:r>
    </w:p>
    <w:p>
      <w:pPr>
        <w:autoSpaceDE w:val="0"/>
        <w:autoSpaceDN w:val="0"/>
        <w:adjustRightInd w:val="0"/>
        <w:spacing w:line="440" w:lineRule="atLeast"/>
        <w:rPr>
          <w:rFonts w:cs="仿宋_GB2312"/>
          <w:color w:val="000000" w:themeColor="text1"/>
          <w:szCs w:val="22"/>
          <w:highlight w:val="none"/>
          <w:lang w:val="zh-CN"/>
          <w14:textFill>
            <w14:solidFill>
              <w14:schemeClr w14:val="tx1"/>
            </w14:solidFill>
          </w14:textFill>
        </w:rPr>
      </w:pPr>
    </w:p>
    <w:p>
      <w:pPr>
        <w:autoSpaceDE w:val="0"/>
        <w:autoSpaceDN w:val="0"/>
        <w:adjustRightInd w:val="0"/>
        <w:spacing w:line="440" w:lineRule="atLeast"/>
        <w:rPr>
          <w:rFonts w:cs="仿宋_GB2312"/>
          <w:color w:val="000000" w:themeColor="text1"/>
          <w:szCs w:val="22"/>
          <w:highlight w:val="none"/>
          <w:lang w:val="zh-CN"/>
          <w14:textFill>
            <w14:solidFill>
              <w14:schemeClr w14:val="tx1"/>
            </w14:solidFill>
          </w14:textFill>
        </w:rPr>
      </w:pPr>
      <w:r>
        <w:rPr>
          <w:rFonts w:hint="eastAsia" w:cs="仿宋_GB2312"/>
          <w:color w:val="000000" w:themeColor="text1"/>
          <w:szCs w:val="22"/>
          <w:highlight w:val="none"/>
          <w:lang w:val="zh-CN"/>
          <w14:textFill>
            <w14:solidFill>
              <w14:schemeClr w14:val="tx1"/>
            </w14:solidFill>
          </w14:textFill>
        </w:rPr>
        <w:t>供应商全称（盖章）：</w:t>
      </w:r>
    </w:p>
    <w:p>
      <w:pPr>
        <w:autoSpaceDE w:val="0"/>
        <w:autoSpaceDN w:val="0"/>
        <w:adjustRightInd w:val="0"/>
        <w:spacing w:line="440" w:lineRule="atLeast"/>
        <w:rPr>
          <w:rFonts w:cs="仿宋_GB2312"/>
          <w:color w:val="000000" w:themeColor="text1"/>
          <w:szCs w:val="22"/>
          <w:highlight w:val="none"/>
          <w:lang w:val="zh-CN"/>
          <w14:textFill>
            <w14:solidFill>
              <w14:schemeClr w14:val="tx1"/>
            </w14:solidFill>
          </w14:textFill>
        </w:rPr>
      </w:pPr>
      <w:r>
        <w:rPr>
          <w:rFonts w:hint="eastAsia" w:cs="仿宋_GB2312"/>
          <w:color w:val="000000" w:themeColor="text1"/>
          <w:szCs w:val="22"/>
          <w:highlight w:val="none"/>
          <w:lang w:val="zh-CN"/>
          <w14:textFill>
            <w14:solidFill>
              <w14:schemeClr w14:val="tx1"/>
            </w14:solidFill>
          </w14:textFill>
        </w:rPr>
        <w:t>法定代表人或授权代表（签字或签章）：</w:t>
      </w:r>
    </w:p>
    <w:p>
      <w:pPr>
        <w:autoSpaceDE w:val="0"/>
        <w:autoSpaceDN w:val="0"/>
        <w:adjustRightInd w:val="0"/>
        <w:spacing w:line="440" w:lineRule="atLeast"/>
        <w:rPr>
          <w:rFonts w:cs="仿宋_GB2312"/>
          <w:color w:val="000000" w:themeColor="text1"/>
          <w:szCs w:val="22"/>
          <w:highlight w:val="none"/>
          <w:lang w:val="zh-CN"/>
          <w14:textFill>
            <w14:solidFill>
              <w14:schemeClr w14:val="tx1"/>
            </w14:solidFill>
          </w14:textFill>
        </w:rPr>
      </w:pPr>
      <w:r>
        <w:rPr>
          <w:rFonts w:hint="eastAsia" w:cs="仿宋_GB2312"/>
          <w:color w:val="000000" w:themeColor="text1"/>
          <w:szCs w:val="22"/>
          <w:highlight w:val="none"/>
          <w:lang w:val="zh-CN"/>
          <w14:textFill>
            <w14:solidFill>
              <w14:schemeClr w14:val="tx1"/>
            </w14:solidFill>
          </w14:textFill>
        </w:rPr>
        <w:t>日期：</w:t>
      </w:r>
    </w:p>
    <w:p>
      <w:pPr>
        <w:pStyle w:val="22"/>
        <w:spacing w:before="120" w:after="120"/>
        <w:ind w:left="447" w:hanging="447"/>
        <w:rPr>
          <w:rFonts w:ascii="宋体" w:hAnsi="宋体" w:cs="宋体"/>
          <w:color w:val="000000" w:themeColor="text1"/>
          <w:szCs w:val="22"/>
          <w:highlight w:val="none"/>
          <w:lang w:val="zh-CN"/>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highlight w:val="none"/>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highlight w:val="none"/>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highlight w:val="none"/>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highlight w:val="none"/>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highlight w:val="none"/>
          <w14:textFill>
            <w14:solidFill>
              <w14:schemeClr w14:val="tx1"/>
            </w14:solidFill>
          </w14:textFill>
        </w:rPr>
      </w:pPr>
    </w:p>
    <w:p>
      <w:pPr>
        <w:pStyle w:val="25"/>
        <w:adjustRightInd w:val="0"/>
        <w:snapToGrid w:val="0"/>
        <w:spacing w:line="400" w:lineRule="exact"/>
        <w:jc w:val="left"/>
        <w:rPr>
          <w:rFonts w:hAnsi="宋体" w:cs="宋体"/>
          <w:color w:val="000000" w:themeColor="text1"/>
          <w:szCs w:val="22"/>
          <w:highlight w:val="none"/>
          <w14:textFill>
            <w14:solidFill>
              <w14:schemeClr w14:val="tx1"/>
            </w14:solidFill>
          </w14:textFill>
        </w:rPr>
      </w:pPr>
    </w:p>
    <w:p>
      <w:pPr>
        <w:pStyle w:val="25"/>
        <w:adjustRightInd w:val="0"/>
        <w:snapToGrid w:val="0"/>
        <w:spacing w:line="400" w:lineRule="exact"/>
        <w:rPr>
          <w:rFonts w:hAnsi="宋体" w:cs="宋体"/>
          <w:color w:val="000000" w:themeColor="text1"/>
          <w:sz w:val="24"/>
          <w:highlight w:val="none"/>
          <w14:textFill>
            <w14:solidFill>
              <w14:schemeClr w14:val="tx1"/>
            </w14:solidFill>
          </w14:textFill>
        </w:rPr>
      </w:pPr>
    </w:p>
    <w:p>
      <w:pPr>
        <w:pStyle w:val="25"/>
        <w:adjustRightInd w:val="0"/>
        <w:snapToGrid w:val="0"/>
        <w:spacing w:line="400" w:lineRule="exact"/>
        <w:rPr>
          <w:rFonts w:hAnsi="宋体" w:cs="宋体"/>
          <w:color w:val="000000" w:themeColor="text1"/>
          <w:sz w:val="24"/>
          <w:highlight w:val="none"/>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highlight w:val="none"/>
          <w14:textFill>
            <w14:solidFill>
              <w14:schemeClr w14:val="tx1"/>
            </w14:solidFill>
          </w14:textFill>
        </w:rPr>
        <w:sectPr>
          <w:pgSz w:w="11907" w:h="16840"/>
          <w:pgMar w:top="1134" w:right="1021" w:bottom="1134" w:left="1021" w:header="720" w:footer="720" w:gutter="0"/>
          <w:cols w:space="720" w:num="1"/>
          <w:docGrid w:linePitch="312" w:charSpace="0"/>
        </w:sectPr>
      </w:pPr>
    </w:p>
    <w:p>
      <w:pPr>
        <w:widowControl/>
        <w:snapToGrid w:val="0"/>
        <w:spacing w:line="460" w:lineRule="atLeast"/>
        <w:jc w:val="left"/>
        <w:rPr>
          <w:rFonts w:ascii="Cambria" w:hAnsi="Cambria"/>
          <w:b/>
          <w:bCs/>
          <w:color w:val="000000" w:themeColor="text1"/>
          <w:sz w:val="28"/>
          <w:szCs w:val="28"/>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附件二（二）</w:t>
      </w:r>
      <w:r>
        <w:rPr>
          <w:rFonts w:hint="eastAsia" w:ascii="Cambria" w:hAnsi="Cambria"/>
          <w:b/>
          <w:bCs/>
          <w:color w:val="000000" w:themeColor="text1"/>
          <w:sz w:val="28"/>
          <w:szCs w:val="28"/>
          <w:highlight w:val="none"/>
          <w14:textFill>
            <w14:solidFill>
              <w14:schemeClr w14:val="tx1"/>
            </w14:solidFill>
          </w14:textFill>
        </w:rPr>
        <w:t>详细分项报价表</w:t>
      </w:r>
    </w:p>
    <w:p>
      <w:pPr>
        <w:spacing w:line="560" w:lineRule="exact"/>
        <w:jc w:val="center"/>
        <w:rPr>
          <w:rFonts w:ascii="新宋体" w:hAnsi="新宋体" w:eastAsia="新宋体"/>
          <w:b/>
          <w:color w:val="000000" w:themeColor="text1"/>
          <w:sz w:val="36"/>
          <w:highlight w:val="none"/>
          <w14:textFill>
            <w14:solidFill>
              <w14:schemeClr w14:val="tx1"/>
            </w14:solidFill>
          </w14:textFill>
        </w:rPr>
      </w:pPr>
      <w:r>
        <w:rPr>
          <w:rFonts w:hint="eastAsia" w:ascii="新宋体" w:hAnsi="新宋体" w:eastAsia="新宋体"/>
          <w:b/>
          <w:color w:val="000000" w:themeColor="text1"/>
          <w:sz w:val="32"/>
          <w:highlight w:val="none"/>
          <w:u w:val="single"/>
          <w14:textFill>
            <w14:solidFill>
              <w14:schemeClr w14:val="tx1"/>
            </w14:solidFill>
          </w14:textFill>
        </w:rPr>
        <w:t>详细分项报价表</w:t>
      </w:r>
    </w:p>
    <w:p>
      <w:pPr>
        <w:spacing w:line="200" w:lineRule="exact"/>
        <w:rPr>
          <w:rFonts w:ascii="新宋体" w:hAnsi="新宋体" w:eastAsia="新宋体"/>
          <w:b/>
          <w:color w:val="000000" w:themeColor="text1"/>
          <w:sz w:val="24"/>
          <w:highlight w:val="none"/>
          <w14:textFill>
            <w14:solidFill>
              <w14:schemeClr w14:val="tx1"/>
            </w14:solidFill>
          </w14:textFill>
        </w:rPr>
      </w:pPr>
    </w:p>
    <w:p>
      <w:pPr>
        <w:spacing w:line="380" w:lineRule="exact"/>
        <w:ind w:firstLine="437" w:firstLineChars="198"/>
        <w:rPr>
          <w:rFonts w:hint="eastAsia" w:ascii="新宋体" w:hAnsi="新宋体" w:eastAsia="新宋体"/>
          <w:b/>
          <w:bCs/>
          <w:color w:val="000000" w:themeColor="text1"/>
          <w:szCs w:val="22"/>
          <w:highlight w:val="none"/>
          <w14:textFill>
            <w14:solidFill>
              <w14:schemeClr w14:val="tx1"/>
            </w14:solidFill>
          </w14:textFill>
        </w:rPr>
      </w:pPr>
      <w:r>
        <w:rPr>
          <w:rFonts w:hint="eastAsia" w:ascii="新宋体" w:hAnsi="新宋体" w:eastAsia="新宋体"/>
          <w:b/>
          <w:bCs/>
          <w:color w:val="000000" w:themeColor="text1"/>
          <w:szCs w:val="22"/>
          <w:highlight w:val="none"/>
          <w14:textFill>
            <w14:solidFill>
              <w14:schemeClr w14:val="tx1"/>
            </w14:solidFill>
          </w14:textFill>
        </w:rPr>
        <w:t>项目名称：                                              项目编号：</w:t>
      </w:r>
    </w:p>
    <w:tbl>
      <w:tblPr>
        <w:tblStyle w:val="41"/>
        <w:tblW w:w="998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9"/>
        <w:gridCol w:w="2516"/>
        <w:gridCol w:w="1250"/>
        <w:gridCol w:w="1354"/>
        <w:gridCol w:w="668"/>
        <w:gridCol w:w="1337"/>
        <w:gridCol w:w="1298"/>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669" w:type="dxa"/>
          </w:tcPr>
          <w:p>
            <w:pPr>
              <w:pStyle w:val="216"/>
              <w:spacing w:before="84"/>
              <w:ind w:left="212"/>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序号</w:t>
            </w:r>
          </w:p>
        </w:tc>
        <w:tc>
          <w:tcPr>
            <w:tcW w:w="2516" w:type="dxa"/>
          </w:tcPr>
          <w:p>
            <w:pPr>
              <w:pStyle w:val="216"/>
              <w:tabs>
                <w:tab w:val="left" w:pos="1540"/>
                <w:tab w:val="left" w:pos="2200"/>
              </w:tabs>
              <w:ind w:left="220" w:leftChars="0" w:right="181" w:rightChars="0" w:firstLine="0" w:firstLineChars="0"/>
              <w:jc w:val="center"/>
              <w:rPr>
                <w:rFonts w:hint="eastAsia" w:eastAsia="宋体"/>
                <w:color w:val="000000" w:themeColor="text1"/>
                <w:sz w:val="22"/>
                <w:highlight w:val="none"/>
                <w:lang w:val="en-US" w:eastAsia="zh-CN"/>
                <w14:textFill>
                  <w14:solidFill>
                    <w14:schemeClr w14:val="tx1"/>
                  </w14:solidFill>
                </w14:textFill>
              </w:rPr>
            </w:pPr>
            <w:r>
              <w:rPr>
                <w:color w:val="000000" w:themeColor="text1"/>
                <w:sz w:val="22"/>
                <w:highlight w:val="none"/>
                <w14:textFill>
                  <w14:solidFill>
                    <w14:schemeClr w14:val="tx1"/>
                  </w14:solidFill>
                </w14:textFill>
              </w:rPr>
              <w:t>项目</w:t>
            </w:r>
            <w:r>
              <w:rPr>
                <w:rFonts w:hint="eastAsia"/>
                <w:color w:val="000000" w:themeColor="text1"/>
                <w:sz w:val="22"/>
                <w:highlight w:val="none"/>
                <w:lang w:val="en-US" w:eastAsia="zh-CN"/>
                <w14:textFill>
                  <w14:solidFill>
                    <w14:schemeClr w14:val="tx1"/>
                  </w14:solidFill>
                </w14:textFill>
              </w:rPr>
              <w:t>内容</w:t>
            </w:r>
          </w:p>
        </w:tc>
        <w:tc>
          <w:tcPr>
            <w:tcW w:w="1250" w:type="dxa"/>
          </w:tcPr>
          <w:p>
            <w:pPr>
              <w:pStyle w:val="216"/>
              <w:spacing w:before="84"/>
              <w:ind w:left="203"/>
              <w:rPr>
                <w:color w:val="000000" w:themeColor="text1"/>
                <w:sz w:val="22"/>
                <w:highlight w:val="none"/>
                <w14:textFill>
                  <w14:solidFill>
                    <w14:schemeClr w14:val="tx1"/>
                  </w14:solidFill>
                </w14:textFill>
              </w:rPr>
            </w:pPr>
            <w:r>
              <w:rPr>
                <w:rFonts w:hint="eastAsia"/>
                <w:color w:val="000000" w:themeColor="text1"/>
                <w:sz w:val="22"/>
                <w:highlight w:val="none"/>
                <w:lang w:eastAsia="zh-CN"/>
                <w14:textFill>
                  <w14:solidFill>
                    <w14:schemeClr w14:val="tx1"/>
                  </w14:solidFill>
                </w14:textFill>
              </w:rPr>
              <w:t>品牌</w:t>
            </w:r>
            <w:r>
              <w:rPr>
                <w:color w:val="000000" w:themeColor="text1"/>
                <w:sz w:val="22"/>
                <w:highlight w:val="none"/>
                <w14:textFill>
                  <w14:solidFill>
                    <w14:schemeClr w14:val="tx1"/>
                  </w14:solidFill>
                </w14:textFill>
              </w:rPr>
              <w:t>产地</w:t>
            </w:r>
          </w:p>
        </w:tc>
        <w:tc>
          <w:tcPr>
            <w:tcW w:w="1354" w:type="dxa"/>
          </w:tcPr>
          <w:p>
            <w:pPr>
              <w:pStyle w:val="216"/>
              <w:ind w:left="217"/>
              <w:rPr>
                <w:rFonts w:hint="eastAsia" w:eastAsia="宋体"/>
                <w:color w:val="000000" w:themeColor="text1"/>
                <w:sz w:val="22"/>
                <w:highlight w:val="none"/>
                <w:lang w:eastAsia="zh-CN"/>
                <w14:textFill>
                  <w14:solidFill>
                    <w14:schemeClr w14:val="tx1"/>
                  </w14:solidFill>
                </w14:textFill>
              </w:rPr>
            </w:pPr>
            <w:r>
              <w:rPr>
                <w:color w:val="000000" w:themeColor="text1"/>
                <w:sz w:val="22"/>
                <w:highlight w:val="none"/>
                <w14:textFill>
                  <w14:solidFill>
                    <w14:schemeClr w14:val="tx1"/>
                  </w14:solidFill>
                </w14:textFill>
              </w:rPr>
              <w:t>型号和规格</w:t>
            </w:r>
          </w:p>
        </w:tc>
        <w:tc>
          <w:tcPr>
            <w:tcW w:w="668" w:type="dxa"/>
          </w:tcPr>
          <w:p>
            <w:pPr>
              <w:pStyle w:val="216"/>
              <w:spacing w:before="84"/>
              <w:ind w:left="183"/>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数量</w:t>
            </w:r>
          </w:p>
        </w:tc>
        <w:tc>
          <w:tcPr>
            <w:tcW w:w="1337" w:type="dxa"/>
          </w:tcPr>
          <w:p>
            <w:pPr>
              <w:pStyle w:val="216"/>
              <w:spacing w:before="84"/>
              <w:ind w:left="218"/>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单价（元）</w:t>
            </w:r>
          </w:p>
        </w:tc>
        <w:tc>
          <w:tcPr>
            <w:tcW w:w="1298" w:type="dxa"/>
          </w:tcPr>
          <w:p>
            <w:pPr>
              <w:pStyle w:val="216"/>
              <w:spacing w:before="84"/>
              <w:ind w:left="26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合价（元）</w:t>
            </w:r>
          </w:p>
        </w:tc>
        <w:tc>
          <w:tcPr>
            <w:tcW w:w="889" w:type="dxa"/>
          </w:tcPr>
          <w:p>
            <w:pPr>
              <w:pStyle w:val="216"/>
              <w:ind w:left="196"/>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000000" w:themeColor="text1"/>
                <w:sz w:val="23"/>
                <w:highlight w:val="none"/>
                <w14:textFill>
                  <w14:solidFill>
                    <w14:schemeClr w14:val="tx1"/>
                  </w14:solidFill>
                </w14:textFill>
              </w:rPr>
            </w:pPr>
          </w:p>
          <w:p>
            <w:pPr>
              <w:pStyle w:val="216"/>
              <w:ind w:right="257"/>
              <w:jc w:val="right"/>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1</w:t>
            </w:r>
          </w:p>
        </w:tc>
        <w:tc>
          <w:tcPr>
            <w:tcW w:w="2516" w:type="dxa"/>
          </w:tcPr>
          <w:p>
            <w:pPr>
              <w:pStyle w:val="216"/>
              <w:spacing w:before="3" w:line="398" w:lineRule="exact"/>
              <w:ind w:left="107" w:right="96"/>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主要货物（根据供货清单详细分项列出）(含税)</w:t>
            </w:r>
          </w:p>
        </w:tc>
        <w:tc>
          <w:tcPr>
            <w:tcW w:w="1250" w:type="dxa"/>
            <w:vAlign w:val="top"/>
          </w:tcPr>
          <w:p>
            <w:pPr>
              <w:pStyle w:val="216"/>
              <w:spacing w:before="84"/>
              <w:ind w:left="203" w:leftChars="0"/>
              <w:rPr>
                <w:rFonts w:ascii="宋体" w:hAnsi="宋体" w:eastAsia="宋体" w:cs="宋体"/>
                <w:color w:val="000000" w:themeColor="text1"/>
                <w:kern w:val="2"/>
                <w:sz w:val="22"/>
                <w:szCs w:val="24"/>
                <w:highlight w:val="none"/>
                <w:lang w:val="zh-CN" w:eastAsia="zh-CN" w:bidi="zh-CN"/>
                <w14:textFill>
                  <w14:solidFill>
                    <w14:schemeClr w14:val="tx1"/>
                  </w14:solidFill>
                </w14:textFill>
              </w:rPr>
            </w:pPr>
          </w:p>
        </w:tc>
        <w:tc>
          <w:tcPr>
            <w:tcW w:w="1354" w:type="dxa"/>
            <w:vAlign w:val="top"/>
          </w:tcPr>
          <w:p>
            <w:pPr>
              <w:pStyle w:val="216"/>
              <w:rPr>
                <w:rFonts w:ascii="Times New Roman"/>
                <w:color w:val="000000" w:themeColor="text1"/>
                <w:sz w:val="22"/>
                <w:highlight w:val="none"/>
                <w14:textFill>
                  <w14:solidFill>
                    <w14:schemeClr w14:val="tx1"/>
                  </w14:solidFill>
                </w14:textFill>
              </w:rPr>
            </w:pPr>
          </w:p>
        </w:tc>
        <w:tc>
          <w:tcPr>
            <w:tcW w:w="668" w:type="dxa"/>
          </w:tcPr>
          <w:p>
            <w:pPr>
              <w:pStyle w:val="216"/>
              <w:rPr>
                <w:rFonts w:ascii="Times New Roman"/>
                <w:color w:val="000000" w:themeColor="text1"/>
                <w:sz w:val="22"/>
                <w:highlight w:val="none"/>
                <w14:textFill>
                  <w14:solidFill>
                    <w14:schemeClr w14:val="tx1"/>
                  </w14:solidFill>
                </w14:textFill>
              </w:rPr>
            </w:pPr>
          </w:p>
        </w:tc>
        <w:tc>
          <w:tcPr>
            <w:tcW w:w="1337" w:type="dxa"/>
          </w:tcPr>
          <w:p>
            <w:pPr>
              <w:pStyle w:val="216"/>
              <w:rPr>
                <w:rFonts w:ascii="Times New Roman"/>
                <w:color w:val="000000" w:themeColor="text1"/>
                <w:sz w:val="22"/>
                <w:highlight w:val="none"/>
                <w14:textFill>
                  <w14:solidFill>
                    <w14:schemeClr w14:val="tx1"/>
                  </w14:solidFill>
                </w14:textFill>
              </w:rPr>
            </w:pPr>
          </w:p>
        </w:tc>
        <w:tc>
          <w:tcPr>
            <w:tcW w:w="1298" w:type="dxa"/>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69" w:type="dxa"/>
          </w:tcPr>
          <w:p>
            <w:pPr>
              <w:pStyle w:val="216"/>
              <w:ind w:right="257"/>
              <w:jc w:val="right"/>
              <w:rPr>
                <w:color w:val="000000" w:themeColor="text1"/>
                <w:w w:val="100"/>
                <w:sz w:val="22"/>
                <w:highlight w:val="none"/>
                <w14:textFill>
                  <w14:solidFill>
                    <w14:schemeClr w14:val="tx1"/>
                  </w14:solidFill>
                </w14:textFill>
              </w:rPr>
            </w:pPr>
          </w:p>
        </w:tc>
        <w:tc>
          <w:tcPr>
            <w:tcW w:w="2516" w:type="dxa"/>
          </w:tcPr>
          <w:p>
            <w:pPr>
              <w:pStyle w:val="216"/>
              <w:spacing w:before="3" w:line="398" w:lineRule="exact"/>
              <w:ind w:left="107" w:right="96"/>
              <w:rPr>
                <w:rFonts w:hint="default" w:eastAsia="宋体"/>
                <w:color w:val="000000" w:themeColor="text1"/>
                <w:sz w:val="22"/>
                <w:highlight w:val="none"/>
                <w:lang w:val="en-US" w:eastAsia="zh-CN"/>
                <w14:textFill>
                  <w14:solidFill>
                    <w14:schemeClr w14:val="tx1"/>
                  </w14:solidFill>
                </w14:textFill>
              </w:rPr>
            </w:pPr>
            <w:r>
              <w:rPr>
                <w:rFonts w:hint="eastAsia"/>
                <w:color w:val="000000" w:themeColor="text1"/>
                <w:sz w:val="22"/>
                <w:highlight w:val="none"/>
                <w:lang w:val="en-US" w:eastAsia="zh-CN"/>
                <w14:textFill>
                  <w14:solidFill>
                    <w14:schemeClr w14:val="tx1"/>
                  </w14:solidFill>
                </w14:textFill>
              </w:rPr>
              <w:t>....</w:t>
            </w:r>
          </w:p>
        </w:tc>
        <w:tc>
          <w:tcPr>
            <w:tcW w:w="1250" w:type="dxa"/>
            <w:vAlign w:val="top"/>
          </w:tcPr>
          <w:p>
            <w:pPr>
              <w:pStyle w:val="216"/>
              <w:spacing w:before="84"/>
              <w:ind w:left="203" w:leftChars="0"/>
              <w:rPr>
                <w:rFonts w:ascii="宋体" w:hAnsi="宋体" w:eastAsia="宋体" w:cs="宋体"/>
                <w:color w:val="000000" w:themeColor="text1"/>
                <w:kern w:val="2"/>
                <w:sz w:val="22"/>
                <w:szCs w:val="24"/>
                <w:highlight w:val="none"/>
                <w:lang w:val="zh-CN" w:eastAsia="zh-CN" w:bidi="zh-CN"/>
                <w14:textFill>
                  <w14:solidFill>
                    <w14:schemeClr w14:val="tx1"/>
                  </w14:solidFill>
                </w14:textFill>
              </w:rPr>
            </w:pPr>
          </w:p>
        </w:tc>
        <w:tc>
          <w:tcPr>
            <w:tcW w:w="1354" w:type="dxa"/>
            <w:vAlign w:val="top"/>
          </w:tcPr>
          <w:p>
            <w:pPr>
              <w:pStyle w:val="216"/>
              <w:rPr>
                <w:rFonts w:ascii="Times New Roman"/>
                <w:color w:val="000000" w:themeColor="text1"/>
                <w:sz w:val="22"/>
                <w:highlight w:val="none"/>
                <w14:textFill>
                  <w14:solidFill>
                    <w14:schemeClr w14:val="tx1"/>
                  </w14:solidFill>
                </w14:textFill>
              </w:rPr>
            </w:pPr>
          </w:p>
        </w:tc>
        <w:tc>
          <w:tcPr>
            <w:tcW w:w="668" w:type="dxa"/>
          </w:tcPr>
          <w:p>
            <w:pPr>
              <w:pStyle w:val="216"/>
              <w:rPr>
                <w:rFonts w:ascii="Times New Roman"/>
                <w:color w:val="000000" w:themeColor="text1"/>
                <w:sz w:val="22"/>
                <w:highlight w:val="none"/>
                <w14:textFill>
                  <w14:solidFill>
                    <w14:schemeClr w14:val="tx1"/>
                  </w14:solidFill>
                </w14:textFill>
              </w:rPr>
            </w:pPr>
          </w:p>
        </w:tc>
        <w:tc>
          <w:tcPr>
            <w:tcW w:w="1337" w:type="dxa"/>
          </w:tcPr>
          <w:p>
            <w:pPr>
              <w:pStyle w:val="216"/>
              <w:rPr>
                <w:rFonts w:ascii="Times New Roman"/>
                <w:color w:val="000000" w:themeColor="text1"/>
                <w:sz w:val="22"/>
                <w:highlight w:val="none"/>
                <w14:textFill>
                  <w14:solidFill>
                    <w14:schemeClr w14:val="tx1"/>
                  </w14:solidFill>
                </w14:textFill>
              </w:rPr>
            </w:pPr>
          </w:p>
        </w:tc>
        <w:tc>
          <w:tcPr>
            <w:tcW w:w="1298" w:type="dxa"/>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000000" w:themeColor="text1"/>
                <w:sz w:val="23"/>
                <w:highlight w:val="none"/>
                <w14:textFill>
                  <w14:solidFill>
                    <w14:schemeClr w14:val="tx1"/>
                  </w14:solidFill>
                </w14:textFill>
              </w:rPr>
            </w:pPr>
          </w:p>
          <w:p>
            <w:pPr>
              <w:pStyle w:val="216"/>
              <w:ind w:right="257"/>
              <w:jc w:val="right"/>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2</w:t>
            </w:r>
          </w:p>
        </w:tc>
        <w:tc>
          <w:tcPr>
            <w:tcW w:w="2516" w:type="dxa"/>
          </w:tcPr>
          <w:p>
            <w:pPr>
              <w:pStyle w:val="216"/>
              <w:spacing w:before="100"/>
              <w:ind w:left="10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配套设备及材料( 含税)</w:t>
            </w:r>
          </w:p>
          <w:p>
            <w:pPr>
              <w:pStyle w:val="216"/>
              <w:spacing w:before="119" w:line="279" w:lineRule="exact"/>
              <w:ind w:left="10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（逐项列出）</w:t>
            </w:r>
            <w:r>
              <w:rPr>
                <w:color w:val="000000" w:themeColor="text1"/>
                <w:spacing w:val="-3"/>
                <w:sz w:val="22"/>
                <w:highlight w:val="none"/>
                <w14:textFill>
                  <w14:solidFill>
                    <w14:schemeClr w14:val="tx1"/>
                  </w14:solidFill>
                </w14:textFill>
              </w:rPr>
              <w:t>（</w:t>
            </w:r>
            <w:r>
              <w:rPr>
                <w:color w:val="000000" w:themeColor="text1"/>
                <w:sz w:val="22"/>
                <w:highlight w:val="none"/>
                <w14:textFill>
                  <w14:solidFill>
                    <w14:schemeClr w14:val="tx1"/>
                  </w14:solidFill>
                </w14:textFill>
              </w:rPr>
              <w:t>如有）</w:t>
            </w:r>
          </w:p>
        </w:tc>
        <w:tc>
          <w:tcPr>
            <w:tcW w:w="1250" w:type="dxa"/>
          </w:tcPr>
          <w:p>
            <w:pPr>
              <w:pStyle w:val="216"/>
              <w:rPr>
                <w:rFonts w:ascii="Times New Roman"/>
                <w:color w:val="000000" w:themeColor="text1"/>
                <w:sz w:val="22"/>
                <w:highlight w:val="none"/>
                <w14:textFill>
                  <w14:solidFill>
                    <w14:schemeClr w14:val="tx1"/>
                  </w14:solidFill>
                </w14:textFill>
              </w:rPr>
            </w:pPr>
          </w:p>
        </w:tc>
        <w:tc>
          <w:tcPr>
            <w:tcW w:w="1354" w:type="dxa"/>
          </w:tcPr>
          <w:p>
            <w:pPr>
              <w:pStyle w:val="216"/>
              <w:rPr>
                <w:rFonts w:ascii="Times New Roman"/>
                <w:color w:val="000000" w:themeColor="text1"/>
                <w:sz w:val="22"/>
                <w:highlight w:val="none"/>
                <w14:textFill>
                  <w14:solidFill>
                    <w14:schemeClr w14:val="tx1"/>
                  </w14:solidFill>
                </w14:textFill>
              </w:rPr>
            </w:pPr>
          </w:p>
        </w:tc>
        <w:tc>
          <w:tcPr>
            <w:tcW w:w="668" w:type="dxa"/>
          </w:tcPr>
          <w:p>
            <w:pPr>
              <w:pStyle w:val="216"/>
              <w:rPr>
                <w:rFonts w:ascii="Times New Roman"/>
                <w:color w:val="000000" w:themeColor="text1"/>
                <w:sz w:val="22"/>
                <w:highlight w:val="none"/>
                <w14:textFill>
                  <w14:solidFill>
                    <w14:schemeClr w14:val="tx1"/>
                  </w14:solidFill>
                </w14:textFill>
              </w:rPr>
            </w:pPr>
          </w:p>
        </w:tc>
        <w:tc>
          <w:tcPr>
            <w:tcW w:w="1337" w:type="dxa"/>
          </w:tcPr>
          <w:p>
            <w:pPr>
              <w:pStyle w:val="216"/>
              <w:rPr>
                <w:rFonts w:ascii="Times New Roman"/>
                <w:color w:val="000000" w:themeColor="text1"/>
                <w:sz w:val="22"/>
                <w:highlight w:val="none"/>
                <w14:textFill>
                  <w14:solidFill>
                    <w14:schemeClr w14:val="tx1"/>
                  </w14:solidFill>
                </w14:textFill>
              </w:rPr>
            </w:pPr>
          </w:p>
        </w:tc>
        <w:tc>
          <w:tcPr>
            <w:tcW w:w="1298" w:type="dxa"/>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000000" w:themeColor="text1"/>
                <w:sz w:val="23"/>
                <w:highlight w:val="none"/>
                <w14:textFill>
                  <w14:solidFill>
                    <w14:schemeClr w14:val="tx1"/>
                  </w14:solidFill>
                </w14:textFill>
              </w:rPr>
            </w:pPr>
          </w:p>
          <w:p>
            <w:pPr>
              <w:pStyle w:val="216"/>
              <w:ind w:right="257"/>
              <w:jc w:val="right"/>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3</w:t>
            </w:r>
          </w:p>
        </w:tc>
        <w:tc>
          <w:tcPr>
            <w:tcW w:w="2516" w:type="dxa"/>
          </w:tcPr>
          <w:p>
            <w:pPr>
              <w:pStyle w:val="216"/>
              <w:spacing w:before="3" w:line="398" w:lineRule="exact"/>
              <w:ind w:left="107" w:right="-15"/>
              <w:rPr>
                <w:color w:val="000000" w:themeColor="text1"/>
                <w:sz w:val="22"/>
                <w:highlight w:val="none"/>
                <w14:textFill>
                  <w14:solidFill>
                    <w14:schemeClr w14:val="tx1"/>
                  </w14:solidFill>
                </w14:textFill>
              </w:rPr>
            </w:pPr>
            <w:r>
              <w:rPr>
                <w:color w:val="000000" w:themeColor="text1"/>
                <w:spacing w:val="-8"/>
                <w:sz w:val="22"/>
                <w:highlight w:val="none"/>
                <w14:textFill>
                  <w14:solidFill>
                    <w14:schemeClr w14:val="tx1"/>
                  </w14:solidFill>
                </w14:textFill>
              </w:rPr>
              <w:t>随机易损、易耗备品备件、</w:t>
            </w:r>
            <w:r>
              <w:rPr>
                <w:color w:val="000000" w:themeColor="text1"/>
                <w:spacing w:val="-2"/>
                <w:sz w:val="22"/>
                <w:highlight w:val="none"/>
                <w14:textFill>
                  <w14:solidFill>
                    <w14:schemeClr w14:val="tx1"/>
                  </w14:solidFill>
                </w14:textFill>
              </w:rPr>
              <w:t>专用工具</w:t>
            </w:r>
            <w:r>
              <w:rPr>
                <w:color w:val="000000" w:themeColor="text1"/>
                <w:spacing w:val="-3"/>
                <w:sz w:val="22"/>
                <w:highlight w:val="none"/>
                <w14:textFill>
                  <w14:solidFill>
                    <w14:schemeClr w14:val="tx1"/>
                  </w14:solidFill>
                </w14:textFill>
              </w:rPr>
              <w:t>（</w:t>
            </w:r>
            <w:r>
              <w:rPr>
                <w:color w:val="000000" w:themeColor="text1"/>
                <w:sz w:val="22"/>
                <w:highlight w:val="none"/>
                <w14:textFill>
                  <w14:solidFill>
                    <w14:schemeClr w14:val="tx1"/>
                  </w14:solidFill>
                </w14:textFill>
              </w:rPr>
              <w:t>如有）</w:t>
            </w:r>
          </w:p>
        </w:tc>
        <w:tc>
          <w:tcPr>
            <w:tcW w:w="1250" w:type="dxa"/>
          </w:tcPr>
          <w:p>
            <w:pPr>
              <w:pStyle w:val="216"/>
              <w:rPr>
                <w:rFonts w:ascii="Times New Roman"/>
                <w:color w:val="000000" w:themeColor="text1"/>
                <w:sz w:val="22"/>
                <w:highlight w:val="none"/>
                <w14:textFill>
                  <w14:solidFill>
                    <w14:schemeClr w14:val="tx1"/>
                  </w14:solidFill>
                </w14:textFill>
              </w:rPr>
            </w:pPr>
          </w:p>
        </w:tc>
        <w:tc>
          <w:tcPr>
            <w:tcW w:w="1354" w:type="dxa"/>
          </w:tcPr>
          <w:p>
            <w:pPr>
              <w:pStyle w:val="216"/>
              <w:rPr>
                <w:rFonts w:ascii="Times New Roman"/>
                <w:color w:val="000000" w:themeColor="text1"/>
                <w:sz w:val="22"/>
                <w:highlight w:val="none"/>
                <w14:textFill>
                  <w14:solidFill>
                    <w14:schemeClr w14:val="tx1"/>
                  </w14:solidFill>
                </w14:textFill>
              </w:rPr>
            </w:pPr>
          </w:p>
        </w:tc>
        <w:tc>
          <w:tcPr>
            <w:tcW w:w="668" w:type="dxa"/>
          </w:tcPr>
          <w:p>
            <w:pPr>
              <w:pStyle w:val="216"/>
              <w:rPr>
                <w:rFonts w:ascii="Times New Roman"/>
                <w:color w:val="000000" w:themeColor="text1"/>
                <w:sz w:val="22"/>
                <w:highlight w:val="none"/>
                <w14:textFill>
                  <w14:solidFill>
                    <w14:schemeClr w14:val="tx1"/>
                  </w14:solidFill>
                </w14:textFill>
              </w:rPr>
            </w:pPr>
          </w:p>
        </w:tc>
        <w:tc>
          <w:tcPr>
            <w:tcW w:w="1337" w:type="dxa"/>
          </w:tcPr>
          <w:p>
            <w:pPr>
              <w:pStyle w:val="216"/>
              <w:rPr>
                <w:rFonts w:ascii="Times New Roman"/>
                <w:color w:val="000000" w:themeColor="text1"/>
                <w:sz w:val="22"/>
                <w:highlight w:val="none"/>
                <w14:textFill>
                  <w14:solidFill>
                    <w14:schemeClr w14:val="tx1"/>
                  </w14:solidFill>
                </w14:textFill>
              </w:rPr>
            </w:pPr>
          </w:p>
        </w:tc>
        <w:tc>
          <w:tcPr>
            <w:tcW w:w="1298" w:type="dxa"/>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000000" w:themeColor="text1"/>
                <w:sz w:val="23"/>
                <w:highlight w:val="none"/>
                <w14:textFill>
                  <w14:solidFill>
                    <w14:schemeClr w14:val="tx1"/>
                  </w14:solidFill>
                </w14:textFill>
              </w:rPr>
            </w:pPr>
          </w:p>
          <w:p>
            <w:pPr>
              <w:pStyle w:val="216"/>
              <w:ind w:right="257"/>
              <w:jc w:val="right"/>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4</w:t>
            </w:r>
          </w:p>
        </w:tc>
        <w:tc>
          <w:tcPr>
            <w:tcW w:w="2516" w:type="dxa"/>
          </w:tcPr>
          <w:p>
            <w:pPr>
              <w:pStyle w:val="216"/>
              <w:spacing w:line="400" w:lineRule="exact"/>
              <w:ind w:left="107" w:right="96"/>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安装、调试、检验费（含第三方检验费）</w:t>
            </w:r>
          </w:p>
        </w:tc>
        <w:tc>
          <w:tcPr>
            <w:tcW w:w="5907" w:type="dxa"/>
            <w:gridSpan w:val="5"/>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color w:val="000000" w:themeColor="text1"/>
                <w:sz w:val="23"/>
                <w:highlight w:val="none"/>
                <w14:textFill>
                  <w14:solidFill>
                    <w14:schemeClr w14:val="tx1"/>
                  </w14:solidFill>
                </w14:textFill>
              </w:rPr>
            </w:pPr>
          </w:p>
          <w:p>
            <w:pPr>
              <w:pStyle w:val="216"/>
              <w:ind w:right="257"/>
              <w:jc w:val="right"/>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5</w:t>
            </w:r>
          </w:p>
        </w:tc>
        <w:tc>
          <w:tcPr>
            <w:tcW w:w="2516" w:type="dxa"/>
          </w:tcPr>
          <w:p>
            <w:pPr>
              <w:pStyle w:val="216"/>
              <w:spacing w:before="101"/>
              <w:ind w:left="10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人员培训费、技术服务费</w:t>
            </w:r>
          </w:p>
          <w:p>
            <w:pPr>
              <w:pStyle w:val="216"/>
              <w:spacing w:before="117" w:line="280" w:lineRule="exact"/>
              <w:ind w:left="10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（如有）</w:t>
            </w:r>
          </w:p>
        </w:tc>
        <w:tc>
          <w:tcPr>
            <w:tcW w:w="5907" w:type="dxa"/>
            <w:gridSpan w:val="5"/>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color w:val="000000" w:themeColor="text1"/>
                <w:sz w:val="23"/>
                <w:highlight w:val="none"/>
                <w14:textFill>
                  <w14:solidFill>
                    <w14:schemeClr w14:val="tx1"/>
                  </w14:solidFill>
                </w14:textFill>
              </w:rPr>
            </w:pPr>
          </w:p>
          <w:p>
            <w:pPr>
              <w:pStyle w:val="216"/>
              <w:ind w:right="257"/>
              <w:jc w:val="right"/>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6</w:t>
            </w:r>
          </w:p>
        </w:tc>
        <w:tc>
          <w:tcPr>
            <w:tcW w:w="2516" w:type="dxa"/>
          </w:tcPr>
          <w:p>
            <w:pPr>
              <w:pStyle w:val="216"/>
              <w:spacing w:line="400" w:lineRule="exact"/>
              <w:ind w:left="107" w:right="96"/>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至最终目的地的运费、保险费</w:t>
            </w:r>
          </w:p>
        </w:tc>
        <w:tc>
          <w:tcPr>
            <w:tcW w:w="5907" w:type="dxa"/>
            <w:gridSpan w:val="5"/>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4"/>
              <w:ind w:right="257"/>
              <w:jc w:val="right"/>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7</w:t>
            </w:r>
          </w:p>
        </w:tc>
        <w:tc>
          <w:tcPr>
            <w:tcW w:w="2516" w:type="dxa"/>
          </w:tcPr>
          <w:p>
            <w:pPr>
              <w:pStyle w:val="216"/>
              <w:spacing w:before="101" w:line="278" w:lineRule="exact"/>
              <w:ind w:left="10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辅材</w:t>
            </w:r>
          </w:p>
        </w:tc>
        <w:tc>
          <w:tcPr>
            <w:tcW w:w="5907" w:type="dxa"/>
            <w:gridSpan w:val="5"/>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5"/>
              <w:ind w:right="257"/>
              <w:jc w:val="right"/>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8</w:t>
            </w:r>
          </w:p>
        </w:tc>
        <w:tc>
          <w:tcPr>
            <w:tcW w:w="2516" w:type="dxa"/>
          </w:tcPr>
          <w:p>
            <w:pPr>
              <w:pStyle w:val="216"/>
              <w:spacing w:before="102" w:line="278" w:lineRule="exact"/>
              <w:ind w:left="10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售后服务</w:t>
            </w:r>
          </w:p>
        </w:tc>
        <w:tc>
          <w:tcPr>
            <w:tcW w:w="5907" w:type="dxa"/>
            <w:gridSpan w:val="5"/>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9" w:type="dxa"/>
          </w:tcPr>
          <w:p>
            <w:pPr>
              <w:pStyle w:val="216"/>
              <w:spacing w:before="96"/>
              <w:ind w:right="201"/>
              <w:jc w:val="right"/>
              <w:rPr>
                <w:rFonts w:hint="eastAsia" w:eastAsia="宋体"/>
                <w:color w:val="000000" w:themeColor="text1"/>
                <w:sz w:val="22"/>
                <w:highlight w:val="none"/>
                <w:lang w:eastAsia="zh-CN"/>
                <w14:textFill>
                  <w14:solidFill>
                    <w14:schemeClr w14:val="tx1"/>
                  </w14:solidFill>
                </w14:textFill>
              </w:rPr>
            </w:pPr>
            <w:r>
              <w:rPr>
                <w:rFonts w:hint="eastAsia"/>
                <w:color w:val="000000" w:themeColor="text1"/>
                <w:sz w:val="22"/>
                <w:highlight w:val="none"/>
                <w:lang w:val="en-US" w:eastAsia="zh-CN"/>
                <w14:textFill>
                  <w14:solidFill>
                    <w14:schemeClr w14:val="tx1"/>
                  </w14:solidFill>
                </w14:textFill>
              </w:rPr>
              <w:t>9</w:t>
            </w:r>
          </w:p>
        </w:tc>
        <w:tc>
          <w:tcPr>
            <w:tcW w:w="2516" w:type="dxa"/>
          </w:tcPr>
          <w:p>
            <w:pPr>
              <w:pStyle w:val="216"/>
              <w:spacing w:before="100" w:line="279" w:lineRule="exact"/>
              <w:ind w:left="10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采购代理服务费</w:t>
            </w:r>
          </w:p>
        </w:tc>
        <w:tc>
          <w:tcPr>
            <w:tcW w:w="5907" w:type="dxa"/>
            <w:gridSpan w:val="5"/>
          </w:tcPr>
          <w:p>
            <w:pPr>
              <w:pStyle w:val="216"/>
              <w:spacing w:before="96"/>
              <w:ind w:left="10"/>
              <w:jc w:val="center"/>
              <w:rPr>
                <w:color w:val="000000" w:themeColor="text1"/>
                <w:sz w:val="22"/>
                <w:highlight w:val="none"/>
                <w14:textFill>
                  <w14:solidFill>
                    <w14:schemeClr w14:val="tx1"/>
                  </w14:solidFill>
                </w14:textFill>
              </w:rPr>
            </w:pPr>
            <w:r>
              <w:rPr>
                <w:color w:val="000000" w:themeColor="text1"/>
                <w:w w:val="100"/>
                <w:sz w:val="22"/>
                <w:highlight w:val="none"/>
                <w14:textFill>
                  <w14:solidFill>
                    <w14:schemeClr w14:val="tx1"/>
                  </w14:solidFill>
                </w14:textFill>
              </w:rPr>
              <w:t>含</w:t>
            </w: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right"/>
              <w:rPr>
                <w:rFonts w:hint="default" w:eastAsia="宋体"/>
                <w:color w:val="000000" w:themeColor="text1"/>
                <w:sz w:val="22"/>
                <w:highlight w:val="none"/>
                <w:lang w:val="en-US" w:eastAsia="zh-CN"/>
                <w14:textFill>
                  <w14:solidFill>
                    <w14:schemeClr w14:val="tx1"/>
                  </w14:solidFill>
                </w14:textFill>
              </w:rPr>
            </w:pPr>
            <w:r>
              <w:rPr>
                <w:rFonts w:hint="eastAsia"/>
                <w:color w:val="000000" w:themeColor="text1"/>
                <w:sz w:val="22"/>
                <w:highlight w:val="none"/>
                <w:lang w:val="en-US" w:eastAsia="zh-CN"/>
                <w14:textFill>
                  <w14:solidFill>
                    <w14:schemeClr w14:val="tx1"/>
                  </w14:solidFill>
                </w14:textFill>
              </w:rPr>
              <w:t>10</w:t>
            </w:r>
          </w:p>
        </w:tc>
        <w:tc>
          <w:tcPr>
            <w:tcW w:w="2516" w:type="dxa"/>
          </w:tcPr>
          <w:p>
            <w:pPr>
              <w:pStyle w:val="216"/>
              <w:spacing w:before="101" w:line="279" w:lineRule="exact"/>
              <w:ind w:left="107"/>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其他</w:t>
            </w:r>
          </w:p>
        </w:tc>
        <w:tc>
          <w:tcPr>
            <w:tcW w:w="5907" w:type="dxa"/>
            <w:gridSpan w:val="5"/>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both"/>
              <w:rPr>
                <w:rFonts w:hint="default" w:eastAsia="宋体"/>
                <w:color w:val="000000" w:themeColor="text1"/>
                <w:sz w:val="22"/>
                <w:highlight w:val="none"/>
                <w:lang w:val="en-US" w:eastAsia="zh-CN"/>
                <w14:textFill>
                  <w14:solidFill>
                    <w14:schemeClr w14:val="tx1"/>
                  </w14:solidFill>
                </w14:textFill>
              </w:rPr>
            </w:pPr>
            <w:r>
              <w:rPr>
                <w:rFonts w:hint="eastAsia"/>
                <w:color w:val="000000" w:themeColor="text1"/>
                <w:sz w:val="22"/>
                <w:highlight w:val="none"/>
                <w:lang w:val="en-US" w:eastAsia="zh-CN"/>
                <w14:textFill>
                  <w14:solidFill>
                    <w14:schemeClr w14:val="tx1"/>
                  </w14:solidFill>
                </w14:textFill>
              </w:rPr>
              <w:t>...</w:t>
            </w:r>
          </w:p>
        </w:tc>
        <w:tc>
          <w:tcPr>
            <w:tcW w:w="2516" w:type="dxa"/>
          </w:tcPr>
          <w:p>
            <w:pPr>
              <w:pStyle w:val="216"/>
              <w:spacing w:before="101" w:line="279" w:lineRule="exact"/>
              <w:ind w:left="107"/>
              <w:jc w:val="both"/>
              <w:rPr>
                <w:rFonts w:hint="default" w:eastAsia="宋体"/>
                <w:color w:val="000000" w:themeColor="text1"/>
                <w:sz w:val="22"/>
                <w:highlight w:val="none"/>
                <w:lang w:val="en-US" w:eastAsia="zh-CN"/>
                <w14:textFill>
                  <w14:solidFill>
                    <w14:schemeClr w14:val="tx1"/>
                  </w14:solidFill>
                </w14:textFill>
              </w:rPr>
            </w:pPr>
            <w:r>
              <w:rPr>
                <w:rFonts w:hint="eastAsia"/>
                <w:color w:val="000000" w:themeColor="text1"/>
                <w:sz w:val="22"/>
                <w:highlight w:val="none"/>
                <w:lang w:val="en-US" w:eastAsia="zh-CN"/>
                <w14:textFill>
                  <w14:solidFill>
                    <w14:schemeClr w14:val="tx1"/>
                  </w14:solidFill>
                </w14:textFill>
              </w:rPr>
              <w:t>......</w:t>
            </w:r>
          </w:p>
        </w:tc>
        <w:tc>
          <w:tcPr>
            <w:tcW w:w="5907" w:type="dxa"/>
            <w:gridSpan w:val="5"/>
          </w:tcPr>
          <w:p>
            <w:pPr>
              <w:pStyle w:val="216"/>
              <w:rPr>
                <w:rFonts w:ascii="Times New Roman"/>
                <w:color w:val="000000" w:themeColor="text1"/>
                <w:sz w:val="22"/>
                <w:highlight w:val="none"/>
                <w14:textFill>
                  <w14:solidFill>
                    <w14:schemeClr w14:val="tx1"/>
                  </w14:solidFill>
                </w14:textFill>
              </w:rPr>
            </w:pPr>
          </w:p>
        </w:tc>
        <w:tc>
          <w:tcPr>
            <w:tcW w:w="889" w:type="dxa"/>
          </w:tcPr>
          <w:p>
            <w:pPr>
              <w:pStyle w:val="216"/>
              <w:rPr>
                <w:rFonts w:ascii="Times New Roman"/>
                <w:color w:val="000000" w:themeColor="text1"/>
                <w:sz w:val="22"/>
                <w:highlight w:val="none"/>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185" w:type="dxa"/>
            <w:gridSpan w:val="2"/>
          </w:tcPr>
          <w:p>
            <w:pPr>
              <w:pStyle w:val="216"/>
              <w:tabs>
                <w:tab w:val="left" w:pos="1572"/>
                <w:tab w:val="left" w:pos="2122"/>
              </w:tabs>
              <w:spacing w:before="101" w:line="279" w:lineRule="exact"/>
              <w:ind w:left="1023"/>
              <w:rPr>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总</w:t>
            </w:r>
            <w:r>
              <w:rPr>
                <w:rFonts w:hint="eastAsia"/>
                <w:color w:val="000000" w:themeColor="text1"/>
                <w:sz w:val="22"/>
                <w:highlight w:val="none"/>
                <w:lang w:val="en-US" w:eastAsia="zh-CN"/>
                <w14:textFill>
                  <w14:solidFill>
                    <w14:schemeClr w14:val="tx1"/>
                  </w14:solidFill>
                </w14:textFill>
              </w:rPr>
              <w:t xml:space="preserve"> </w:t>
            </w:r>
            <w:r>
              <w:rPr>
                <w:color w:val="000000" w:themeColor="text1"/>
                <w:sz w:val="22"/>
                <w:highlight w:val="none"/>
                <w14:textFill>
                  <w14:solidFill>
                    <w14:schemeClr w14:val="tx1"/>
                  </w14:solidFill>
                </w14:textFill>
              </w:rPr>
              <w:t>计</w:t>
            </w:r>
            <w:r>
              <w:rPr>
                <w:rFonts w:hint="eastAsia"/>
                <w:color w:val="000000" w:themeColor="text1"/>
                <w:sz w:val="22"/>
                <w:highlight w:val="none"/>
                <w:lang w:val="en-US" w:eastAsia="zh-CN"/>
                <w14:textFill>
                  <w14:solidFill>
                    <w14:schemeClr w14:val="tx1"/>
                  </w14:solidFill>
                </w14:textFill>
              </w:rPr>
              <w:t xml:space="preserve"> </w:t>
            </w:r>
            <w:r>
              <w:rPr>
                <w:color w:val="000000" w:themeColor="text1"/>
                <w:sz w:val="22"/>
                <w:highlight w:val="none"/>
                <w14:textFill>
                  <w14:solidFill>
                    <w14:schemeClr w14:val="tx1"/>
                  </w14:solidFill>
                </w14:textFill>
              </w:rPr>
              <w:t>价</w:t>
            </w:r>
          </w:p>
        </w:tc>
        <w:tc>
          <w:tcPr>
            <w:tcW w:w="6796" w:type="dxa"/>
            <w:gridSpan w:val="6"/>
          </w:tcPr>
          <w:p>
            <w:pPr>
              <w:pStyle w:val="216"/>
              <w:rPr>
                <w:rFonts w:ascii="Times New Roman"/>
                <w:color w:val="000000" w:themeColor="text1"/>
                <w:sz w:val="22"/>
                <w:highlight w:val="none"/>
                <w14:textFill>
                  <w14:solidFill>
                    <w14:schemeClr w14:val="tx1"/>
                  </w14:solidFill>
                </w14:textFill>
              </w:rPr>
            </w:pPr>
          </w:p>
        </w:tc>
      </w:tr>
    </w:tbl>
    <w:p>
      <w:pPr>
        <w:keepNext w:val="0"/>
        <w:keepLines w:val="0"/>
        <w:pageBreakBefore w:val="0"/>
        <w:widowControl w:val="0"/>
        <w:tabs>
          <w:tab w:val="left" w:pos="900"/>
        </w:tabs>
        <w:kinsoku/>
        <w:wordWrap/>
        <w:overflowPunct/>
        <w:topLinePunct w:val="0"/>
        <w:autoSpaceDE/>
        <w:autoSpaceDN/>
        <w:bidi w:val="0"/>
        <w:adjustRightInd/>
        <w:snapToGrid/>
        <w:spacing w:line="340" w:lineRule="exact"/>
        <w:textAlignment w:val="auto"/>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pPr>
      <w:r>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t>注：1.▲不提供详细分项报价将视为没有实质性响应招标文件。</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pPr>
      <w:r>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t>2.此表的总计价应与附件二“投标报价一览表”对应投标报价相一致。</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pPr>
      <w:r>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t>3.如果免费请在该备注栏内注明“免”，如果含在产品价格中则填“含”，如无此项内容则填“无”。</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pPr>
      <w:r>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t>4.在中标或成交公告中的内容中可能要增加本表，请各投标供应商可以根据完成本项目所需提供软硬件产品及服务内容及其他所有费用认真填写，确保数据的真实性、完整性和合理性。表格可以延续。</w:t>
      </w:r>
    </w:p>
    <w:p>
      <w:pPr>
        <w:keepNext w:val="0"/>
        <w:keepLines w:val="0"/>
        <w:pageBreakBefore w:val="0"/>
        <w:widowControl w:val="0"/>
        <w:tabs>
          <w:tab w:val="left" w:pos="900"/>
        </w:tabs>
        <w:kinsoku/>
        <w:wordWrap/>
        <w:overflowPunct/>
        <w:topLinePunct w:val="0"/>
        <w:autoSpaceDE/>
        <w:autoSpaceDN/>
        <w:bidi w:val="0"/>
        <w:adjustRightInd/>
        <w:snapToGrid/>
        <w:spacing w:line="340" w:lineRule="exact"/>
        <w:ind w:firstLine="400" w:firstLineChars="200"/>
        <w:textAlignment w:val="auto"/>
        <w:rPr>
          <w:rFonts w:hint="default"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pPr>
      <w:r>
        <w:rPr>
          <w:rFonts w:hint="eastAsia" w:ascii="Calibri" w:hAnsi="Calibri" w:eastAsia="宋体" w:cs="Times New Roman"/>
          <w:b w:val="0"/>
          <w:bCs/>
          <w:color w:val="000000" w:themeColor="text1"/>
          <w:spacing w:val="-10"/>
          <w:kern w:val="2"/>
          <w:sz w:val="22"/>
          <w:szCs w:val="22"/>
          <w:highlight w:val="none"/>
          <w:lang w:val="en-US" w:eastAsia="zh-CN" w:bidi="ar-SA"/>
          <w14:textFill>
            <w14:solidFill>
              <w14:schemeClr w14:val="tx1"/>
            </w14:solidFill>
          </w14:textFill>
        </w:rPr>
        <w:t>5.凡投标人在报价中未列明但又为本次采购所必备的项目或遗漏项目，采购人将一律视为已包括在其报价中。</w:t>
      </w:r>
    </w:p>
    <w:p>
      <w:pPr>
        <w:snapToGrid w:val="0"/>
        <w:spacing w:line="500" w:lineRule="atLeas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供应商（盖章）：</w:t>
      </w:r>
    </w:p>
    <w:p>
      <w:pPr>
        <w:snapToGrid w:val="0"/>
        <w:spacing w:line="500" w:lineRule="atLeas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法定代表人或授权代表</w:t>
      </w:r>
      <w:r>
        <w:rPr>
          <w:rFonts w:hint="eastAsia" w:ascii="宋体" w:hAnsi="宋体" w:cs="宋体"/>
          <w:bCs/>
          <w:color w:val="000000" w:themeColor="text1"/>
          <w:szCs w:val="22"/>
          <w:highlight w:val="none"/>
          <w14:textFill>
            <w14:solidFill>
              <w14:schemeClr w14:val="tx1"/>
            </w14:solidFill>
          </w14:textFill>
        </w:rPr>
        <w:t>（签字或盖章）</w:t>
      </w:r>
      <w:r>
        <w:rPr>
          <w:rFonts w:hint="eastAsia" w:ascii="宋体" w:hAnsi="宋体" w:cs="宋体"/>
          <w:color w:val="000000" w:themeColor="text1"/>
          <w:szCs w:val="22"/>
          <w:highlight w:val="none"/>
          <w14:textFill>
            <w14:solidFill>
              <w14:schemeClr w14:val="tx1"/>
            </w14:solidFill>
          </w14:textFill>
        </w:rPr>
        <w:t xml:space="preserve">：                        </w:t>
      </w:r>
    </w:p>
    <w:p>
      <w:pPr>
        <w:snapToGrid w:val="0"/>
        <w:spacing w:line="500" w:lineRule="atLeast"/>
        <w:rPr>
          <w:rFonts w:hint="eastAsia" w:ascii="宋体" w:hAnsi="宋体" w:cs="宋体"/>
          <w:color w:val="000000" w:themeColor="text1"/>
          <w:szCs w:val="22"/>
          <w:highlight w:val="none"/>
          <w14:textFill>
            <w14:solidFill>
              <w14:schemeClr w14:val="tx1"/>
            </w14:solidFill>
          </w14:textFill>
        </w:rPr>
        <w:sectPr>
          <w:pgSz w:w="11907" w:h="16840"/>
          <w:pgMar w:top="1134" w:right="1021" w:bottom="1134" w:left="1021" w:header="850" w:footer="992" w:gutter="0"/>
          <w:cols w:space="720" w:num="1"/>
          <w:docGrid w:linePitch="312" w:charSpace="0"/>
        </w:sectPr>
      </w:pPr>
      <w:r>
        <w:rPr>
          <w:rFonts w:hint="eastAsia" w:ascii="宋体" w:hAnsi="宋体" w:cs="宋体"/>
          <w:color w:val="000000" w:themeColor="text1"/>
          <w:szCs w:val="22"/>
          <w:highlight w:val="none"/>
          <w14:textFill>
            <w14:solidFill>
              <w14:schemeClr w14:val="tx1"/>
            </w14:solidFill>
          </w14:textFill>
        </w:rPr>
        <w:t>日期：</w:t>
      </w:r>
    </w:p>
    <w:p>
      <w:pPr>
        <w:pStyle w:val="6"/>
        <w:rPr>
          <w:rFonts w:ascii="宋体" w:hAnsi="宋体" w:eastAsia="宋体" w:cs="宋体"/>
          <w:bCs w:val="0"/>
          <w:color w:val="000000" w:themeColor="text1"/>
          <w:spacing w:val="20"/>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附件二（三）</w:t>
      </w:r>
      <w:r>
        <w:rPr>
          <w:rFonts w:hint="eastAsia" w:ascii="宋体" w:hAnsi="宋体" w:eastAsia="宋体" w:cs="宋体"/>
          <w:bCs w:val="0"/>
          <w:color w:val="000000" w:themeColor="text1"/>
          <w:spacing w:val="20"/>
          <w:highlight w:val="none"/>
          <w14:textFill>
            <w14:solidFill>
              <w14:schemeClr w14:val="tx1"/>
            </w14:solidFill>
          </w14:textFill>
        </w:rPr>
        <w:t>投标产品的数量、配置及主要技术参数表</w:t>
      </w:r>
    </w:p>
    <w:p>
      <w:pPr>
        <w:jc w:val="center"/>
        <w:rPr>
          <w:rFonts w:ascii="宋体" w:hAnsi="宋体" w:cs="宋体"/>
          <w:b/>
          <w:color w:val="000000" w:themeColor="text1"/>
          <w:spacing w:val="20"/>
          <w:sz w:val="32"/>
          <w:szCs w:val="32"/>
          <w:highlight w:val="none"/>
          <w14:textFill>
            <w14:solidFill>
              <w14:schemeClr w14:val="tx1"/>
            </w14:solidFill>
          </w14:textFill>
        </w:rPr>
      </w:pPr>
      <w:r>
        <w:rPr>
          <w:rFonts w:hint="eastAsia" w:ascii="宋体" w:hAnsi="宋体" w:cs="宋体"/>
          <w:b/>
          <w:color w:val="000000" w:themeColor="text1"/>
          <w:spacing w:val="20"/>
          <w:sz w:val="32"/>
          <w:szCs w:val="32"/>
          <w:highlight w:val="none"/>
          <w14:textFill>
            <w14:solidFill>
              <w14:schemeClr w14:val="tx1"/>
            </w14:solidFill>
          </w14:textFill>
        </w:rPr>
        <w:t>投标产品的数量、配置及主要技术参数表</w:t>
      </w:r>
    </w:p>
    <w:p>
      <w:pPr>
        <w:jc w:val="center"/>
        <w:rPr>
          <w:rFonts w:ascii="宋体" w:hAnsi="宋体" w:cs="宋体"/>
          <w:b/>
          <w:i/>
          <w:iCs/>
          <w:color w:val="000000" w:themeColor="text1"/>
          <w:spacing w:val="20"/>
          <w:sz w:val="36"/>
          <w:highlight w:val="none"/>
          <w14:textFill>
            <w14:solidFill>
              <w14:schemeClr w14:val="tx1"/>
            </w14:solidFill>
          </w14:textFill>
        </w:rPr>
      </w:pPr>
      <w:r>
        <w:rPr>
          <w:rFonts w:hint="eastAsia" w:ascii="宋体" w:hAnsi="宋体" w:cs="宋体"/>
          <w:b/>
          <w:i/>
          <w:iCs/>
          <w:color w:val="000000" w:themeColor="text1"/>
          <w:spacing w:val="20"/>
          <w:sz w:val="32"/>
          <w:szCs w:val="32"/>
          <w:highlight w:val="none"/>
          <w14:textFill>
            <w14:solidFill>
              <w14:schemeClr w14:val="tx1"/>
            </w14:solidFill>
          </w14:textFill>
        </w:rPr>
        <w:t>（不带价格放技术资信标中）</w:t>
      </w:r>
      <w:r>
        <w:rPr>
          <w:rFonts w:hint="eastAsia" w:ascii="宋体" w:hAnsi="宋体" w:cs="宋体"/>
          <w:b/>
          <w:i/>
          <w:iCs/>
          <w:color w:val="000000" w:themeColor="text1"/>
          <w:spacing w:val="20"/>
          <w:sz w:val="36"/>
          <w:highlight w:val="none"/>
          <w14:textFill>
            <w14:solidFill>
              <w14:schemeClr w14:val="tx1"/>
            </w14:solidFill>
          </w14:textFill>
        </w:rPr>
        <w:t xml:space="preserve"> </w:t>
      </w:r>
    </w:p>
    <w:p>
      <w:pPr>
        <w:pStyle w:val="22"/>
        <w:spacing w:before="120" w:after="120"/>
        <w:ind w:left="447" w:hanging="447"/>
        <w:rPr>
          <w:color w:val="000000" w:themeColor="text1"/>
          <w:highlight w:val="none"/>
          <w14:textFill>
            <w14:solidFill>
              <w14:schemeClr w14:val="tx1"/>
            </w14:solidFill>
          </w14:textFill>
        </w:rPr>
      </w:pPr>
    </w:p>
    <w:p>
      <w:pPr>
        <w:rPr>
          <w:rFonts w:hint="eastAsia" w:ascii="宋体" w:hAnsi="宋体" w:cs="宋体"/>
          <w:b/>
          <w:color w:val="000000" w:themeColor="text1"/>
          <w:spacing w:val="20"/>
          <w:sz w:val="24"/>
          <w:highlight w:val="none"/>
          <w:u w:val="single"/>
          <w14:textFill>
            <w14:solidFill>
              <w14:schemeClr w14:val="tx1"/>
            </w14:solidFill>
          </w14:textFill>
        </w:rPr>
      </w:pPr>
      <w:r>
        <w:rPr>
          <w:rFonts w:hint="eastAsia" w:ascii="宋体" w:hAnsi="宋体" w:cs="宋体"/>
          <w:b/>
          <w:color w:val="000000" w:themeColor="text1"/>
          <w:spacing w:val="20"/>
          <w:sz w:val="24"/>
          <w:highlight w:val="none"/>
          <w14:textFill>
            <w14:solidFill>
              <w14:schemeClr w14:val="tx1"/>
            </w14:solidFill>
          </w14:textFill>
        </w:rPr>
        <w:t>供应商名称：</w:t>
      </w:r>
      <w:r>
        <w:rPr>
          <w:rFonts w:hint="eastAsia" w:ascii="宋体" w:hAnsi="宋体" w:cs="宋体"/>
          <w:b/>
          <w:color w:val="000000" w:themeColor="text1"/>
          <w:spacing w:val="20"/>
          <w:sz w:val="24"/>
          <w:highlight w:val="none"/>
          <w:u w:val="single"/>
          <w14:textFill>
            <w14:solidFill>
              <w14:schemeClr w14:val="tx1"/>
            </w14:solidFill>
          </w14:textFill>
        </w:rPr>
        <w:t xml:space="preserve">          </w:t>
      </w:r>
      <w:r>
        <w:rPr>
          <w:rFonts w:hint="eastAsia" w:ascii="宋体" w:hAnsi="宋体" w:cs="宋体"/>
          <w:b/>
          <w:color w:val="000000" w:themeColor="text1"/>
          <w:spacing w:val="20"/>
          <w:sz w:val="24"/>
          <w:highlight w:val="none"/>
          <w14:textFill>
            <w14:solidFill>
              <w14:schemeClr w14:val="tx1"/>
            </w14:solidFill>
          </w14:textFill>
        </w:rPr>
        <w:t xml:space="preserve">  招标编号：</w:t>
      </w:r>
      <w:r>
        <w:rPr>
          <w:rFonts w:hint="eastAsia" w:ascii="宋体" w:hAnsi="宋体" w:cs="宋体"/>
          <w:b/>
          <w:color w:val="000000" w:themeColor="text1"/>
          <w:spacing w:val="20"/>
          <w:sz w:val="24"/>
          <w:highlight w:val="none"/>
          <w:u w:val="single"/>
          <w14:textFill>
            <w14:solidFill>
              <w14:schemeClr w14:val="tx1"/>
            </w14:solidFill>
          </w14:textFill>
        </w:rPr>
        <w:t xml:space="preserve">        </w:t>
      </w:r>
      <w:r>
        <w:rPr>
          <w:rFonts w:hint="eastAsia" w:ascii="宋体" w:hAnsi="宋体" w:cs="宋体"/>
          <w:b/>
          <w:color w:val="000000" w:themeColor="text1"/>
          <w:spacing w:val="20"/>
          <w:sz w:val="24"/>
          <w:highlight w:val="none"/>
          <w14:textFill>
            <w14:solidFill>
              <w14:schemeClr w14:val="tx1"/>
            </w14:solidFill>
          </w14:textFill>
        </w:rPr>
        <w:t xml:space="preserve">   项目名称：</w:t>
      </w:r>
      <w:r>
        <w:rPr>
          <w:rFonts w:hint="eastAsia" w:ascii="宋体" w:hAnsi="宋体" w:cs="宋体"/>
          <w:b/>
          <w:color w:val="000000" w:themeColor="text1"/>
          <w:spacing w:val="20"/>
          <w:sz w:val="24"/>
          <w:highlight w:val="none"/>
          <w:u w:val="single"/>
          <w14:textFill>
            <w14:solidFill>
              <w14:schemeClr w14:val="tx1"/>
            </w14:solidFill>
          </w14:textFill>
        </w:rPr>
        <w:t xml:space="preserve">         </w:t>
      </w:r>
    </w:p>
    <w:tbl>
      <w:tblPr>
        <w:tblStyle w:val="41"/>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b/>
                <w:color w:val="000000" w:themeColor="text1"/>
                <w:spacing w:val="20"/>
                <w:highlight w:val="none"/>
                <w14:textFill>
                  <w14:solidFill>
                    <w14:schemeClr w14:val="tx1"/>
                  </w14:solidFill>
                </w14:textFill>
              </w:rPr>
            </w:pPr>
            <w:r>
              <w:rPr>
                <w:rFonts w:hint="eastAsia" w:ascii="宋体" w:hAnsi="宋体" w:cs="宋体"/>
                <w:b/>
                <w:color w:val="000000" w:themeColor="text1"/>
                <w:spacing w:val="20"/>
                <w:highlight w:val="none"/>
                <w14:textFill>
                  <w14:solidFill>
                    <w14:schemeClr w14:val="tx1"/>
                  </w14:solidFill>
                </w14:textFill>
              </w:rPr>
              <w:t>货号</w:t>
            </w:r>
          </w:p>
        </w:tc>
        <w:tc>
          <w:tcPr>
            <w:tcW w:w="1671" w:type="dxa"/>
            <w:noWrap w:val="0"/>
            <w:vAlign w:val="center"/>
          </w:tcPr>
          <w:p>
            <w:pPr>
              <w:jc w:val="center"/>
              <w:rPr>
                <w:rFonts w:hint="eastAsia" w:ascii="宋体" w:hAnsi="宋体" w:cs="宋体"/>
                <w:b/>
                <w:color w:val="000000" w:themeColor="text1"/>
                <w:spacing w:val="20"/>
                <w:highlight w:val="none"/>
                <w14:textFill>
                  <w14:solidFill>
                    <w14:schemeClr w14:val="tx1"/>
                  </w14:solidFill>
                </w14:textFill>
              </w:rPr>
            </w:pPr>
            <w:r>
              <w:rPr>
                <w:rFonts w:hint="eastAsia" w:ascii="宋体" w:hAnsi="宋体" w:cs="宋体"/>
                <w:b/>
                <w:color w:val="000000" w:themeColor="text1"/>
                <w:spacing w:val="20"/>
                <w:highlight w:val="none"/>
                <w14:textFill>
                  <w14:solidFill>
                    <w14:schemeClr w14:val="tx1"/>
                  </w14:solidFill>
                </w14:textFill>
              </w:rPr>
              <w:t>货物名称</w:t>
            </w:r>
          </w:p>
        </w:tc>
        <w:tc>
          <w:tcPr>
            <w:tcW w:w="1322" w:type="dxa"/>
            <w:noWrap w:val="0"/>
            <w:vAlign w:val="center"/>
          </w:tcPr>
          <w:p>
            <w:pPr>
              <w:jc w:val="center"/>
              <w:rPr>
                <w:rFonts w:hint="eastAsia" w:ascii="宋体" w:hAnsi="宋体" w:cs="宋体"/>
                <w:b/>
                <w:color w:val="000000" w:themeColor="text1"/>
                <w:spacing w:val="20"/>
                <w:highlight w:val="none"/>
                <w14:textFill>
                  <w14:solidFill>
                    <w14:schemeClr w14:val="tx1"/>
                  </w14:solidFill>
                </w14:textFill>
              </w:rPr>
            </w:pPr>
            <w:r>
              <w:rPr>
                <w:rFonts w:hint="eastAsia" w:ascii="宋体" w:hAnsi="宋体" w:cs="宋体"/>
                <w:b/>
                <w:color w:val="000000" w:themeColor="text1"/>
                <w:spacing w:val="20"/>
                <w:highlight w:val="none"/>
                <w14:textFill>
                  <w14:solidFill>
                    <w14:schemeClr w14:val="tx1"/>
                  </w14:solidFill>
                </w14:textFill>
              </w:rPr>
              <w:t>品牌产地</w:t>
            </w:r>
          </w:p>
        </w:tc>
        <w:tc>
          <w:tcPr>
            <w:tcW w:w="2637" w:type="dxa"/>
            <w:noWrap w:val="0"/>
            <w:vAlign w:val="center"/>
          </w:tcPr>
          <w:p>
            <w:pPr>
              <w:jc w:val="center"/>
              <w:rPr>
                <w:rFonts w:hint="eastAsia" w:ascii="宋体" w:hAnsi="宋体" w:cs="宋体"/>
                <w:b/>
                <w:color w:val="000000" w:themeColor="text1"/>
                <w:spacing w:val="20"/>
                <w:highlight w:val="none"/>
                <w14:textFill>
                  <w14:solidFill>
                    <w14:schemeClr w14:val="tx1"/>
                  </w14:solidFill>
                </w14:textFill>
              </w:rPr>
            </w:pPr>
            <w:r>
              <w:rPr>
                <w:rFonts w:hint="eastAsia" w:ascii="宋体" w:hAnsi="宋体" w:cs="宋体"/>
                <w:b/>
                <w:color w:val="000000" w:themeColor="text1"/>
                <w:spacing w:val="20"/>
                <w:highlight w:val="none"/>
                <w14:textFill>
                  <w14:solidFill>
                    <w14:schemeClr w14:val="tx1"/>
                  </w14:solidFill>
                </w14:textFill>
              </w:rPr>
              <w:t>主要规格、型号</w:t>
            </w:r>
          </w:p>
        </w:tc>
        <w:tc>
          <w:tcPr>
            <w:tcW w:w="994" w:type="dxa"/>
            <w:noWrap w:val="0"/>
            <w:vAlign w:val="center"/>
          </w:tcPr>
          <w:p>
            <w:pPr>
              <w:jc w:val="center"/>
              <w:rPr>
                <w:rFonts w:hint="default" w:ascii="宋体" w:hAnsi="宋体" w:eastAsia="宋体" w:cs="宋体"/>
                <w:b/>
                <w:color w:val="000000" w:themeColor="text1"/>
                <w:spacing w:val="20"/>
                <w:highlight w:val="none"/>
                <w:lang w:val="en-US" w:eastAsia="zh-CN"/>
                <w14:textFill>
                  <w14:solidFill>
                    <w14:schemeClr w14:val="tx1"/>
                  </w14:solidFill>
                </w14:textFill>
              </w:rPr>
            </w:pPr>
            <w:r>
              <w:rPr>
                <w:rFonts w:hint="eastAsia" w:ascii="宋体" w:hAnsi="宋体" w:cs="宋体"/>
                <w:b/>
                <w:color w:val="000000" w:themeColor="text1"/>
                <w:spacing w:val="20"/>
                <w:highlight w:val="none"/>
                <w14:textFill>
                  <w14:solidFill>
                    <w14:schemeClr w14:val="tx1"/>
                  </w14:solidFill>
                </w14:textFill>
              </w:rPr>
              <w:t>数量</w:t>
            </w:r>
          </w:p>
        </w:tc>
        <w:tc>
          <w:tcPr>
            <w:tcW w:w="1118" w:type="dxa"/>
            <w:noWrap w:val="0"/>
            <w:vAlign w:val="center"/>
          </w:tcPr>
          <w:p>
            <w:pPr>
              <w:jc w:val="center"/>
              <w:rPr>
                <w:rFonts w:hint="eastAsia" w:ascii="宋体" w:hAnsi="宋体" w:eastAsia="宋体" w:cs="宋体"/>
                <w:b/>
                <w:color w:val="000000" w:themeColor="text1"/>
                <w:spacing w:val="20"/>
                <w:highlight w:val="none"/>
                <w:lang w:eastAsia="zh-CN"/>
                <w14:textFill>
                  <w14:solidFill>
                    <w14:schemeClr w14:val="tx1"/>
                  </w14:solidFill>
                </w14:textFill>
              </w:rPr>
            </w:pPr>
            <w:r>
              <w:rPr>
                <w:rFonts w:hint="eastAsia" w:ascii="宋体" w:hAnsi="宋体" w:cs="宋体"/>
                <w:b/>
                <w:color w:val="000000" w:themeColor="text1"/>
                <w:spacing w:val="20"/>
                <w:highlight w:val="none"/>
                <w:lang w:eastAsia="zh-CN"/>
                <w14:textFill>
                  <w14:solidFill>
                    <w14:schemeClr w14:val="tx1"/>
                  </w14:solidFill>
                </w14:textFill>
              </w:rPr>
              <w:t>备注</w:t>
            </w:r>
          </w:p>
        </w:tc>
        <w:tc>
          <w:tcPr>
            <w:tcW w:w="1382" w:type="dxa"/>
            <w:noWrap w:val="0"/>
            <w:vAlign w:val="center"/>
          </w:tcPr>
          <w:p>
            <w:pPr>
              <w:jc w:val="center"/>
              <w:rPr>
                <w:rFonts w:hint="eastAsia" w:ascii="宋体" w:hAnsi="宋体" w:eastAsia="宋体" w:cs="宋体"/>
                <w:b/>
                <w:color w:val="000000" w:themeColor="text1"/>
                <w:spacing w:val="20"/>
                <w:highlight w:val="none"/>
                <w:lang w:eastAsia="zh-CN"/>
                <w14:textFill>
                  <w14:solidFill>
                    <w14:schemeClr w14:val="tx1"/>
                  </w14:solidFill>
                </w14:textFill>
              </w:rPr>
            </w:pPr>
            <w:r>
              <w:rPr>
                <w:rFonts w:hint="eastAsia" w:ascii="宋体" w:hAnsi="宋体" w:cs="宋体"/>
                <w:b/>
                <w:color w:val="000000" w:themeColor="text1"/>
                <w:spacing w:val="20"/>
                <w:highlight w:val="none"/>
                <w:lang w:eastAsia="zh-CN"/>
                <w14:textFill>
                  <w14:solidFill>
                    <w14:schemeClr w14:val="tx1"/>
                  </w14:solidFill>
                </w14:textFill>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center"/>
          </w:tcPr>
          <w:p>
            <w:pPr>
              <w:widowControl/>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center"/>
          </w:tcPr>
          <w:p>
            <w:pPr>
              <w:widowControl/>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top"/>
          </w:tcPr>
          <w:p>
            <w:pPr>
              <w:widowControl/>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top"/>
          </w:tcPr>
          <w:p>
            <w:pPr>
              <w:widowControl/>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top"/>
          </w:tcPr>
          <w:p>
            <w:pPr>
              <w:widowControl/>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671" w:type="dxa"/>
            <w:noWrap w:val="0"/>
            <w:vAlign w:val="top"/>
          </w:tcPr>
          <w:p>
            <w:pPr>
              <w:widowControl/>
              <w:spacing w:line="400" w:lineRule="exact"/>
              <w:jc w:val="center"/>
              <w:rPr>
                <w:rFonts w:hint="eastAsia" w:ascii="宋体" w:hAnsi="宋体" w:cs="宋体"/>
                <w:color w:val="000000" w:themeColor="text1"/>
                <w:sz w:val="24"/>
                <w:highlight w:val="none"/>
                <w14:textFill>
                  <w14:solidFill>
                    <w14:schemeClr w14:val="tx1"/>
                  </w14:solidFill>
                </w14:textFill>
              </w:rPr>
            </w:pPr>
          </w:p>
        </w:tc>
        <w:tc>
          <w:tcPr>
            <w:tcW w:w="132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2637"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994"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118"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c>
          <w:tcPr>
            <w:tcW w:w="1382" w:type="dxa"/>
            <w:noWrap w:val="0"/>
            <w:vAlign w:val="center"/>
          </w:tcPr>
          <w:p>
            <w:pPr>
              <w:jc w:val="center"/>
              <w:rPr>
                <w:rFonts w:hint="eastAsia" w:ascii="宋体" w:hAnsi="宋体" w:cs="宋体"/>
                <w:color w:val="000000" w:themeColor="text1"/>
                <w:spacing w:val="20"/>
                <w:highlight w:val="none"/>
                <w14:textFill>
                  <w14:solidFill>
                    <w14:schemeClr w14:val="tx1"/>
                  </w14:solidFill>
                </w14:textFill>
              </w:rPr>
            </w:pPr>
          </w:p>
        </w:tc>
      </w:tr>
    </w:tbl>
    <w:p>
      <w:pPr>
        <w:spacing w:line="360" w:lineRule="auto"/>
        <w:rPr>
          <w:rFonts w:hint="eastAsia" w:ascii="宋体" w:hAnsi="宋体" w:cs="宋体"/>
          <w:b/>
          <w:color w:val="000000" w:themeColor="text1"/>
          <w:spacing w:val="20"/>
          <w:sz w:val="24"/>
          <w:highlight w:val="none"/>
          <w14:textFill>
            <w14:solidFill>
              <w14:schemeClr w14:val="tx1"/>
            </w14:solidFill>
          </w14:textFill>
        </w:rPr>
      </w:pPr>
    </w:p>
    <w:p>
      <w:pPr>
        <w:spacing w:line="360" w:lineRule="auto"/>
        <w:rPr>
          <w:rFonts w:hint="eastAsia" w:ascii="宋体" w:hAnsi="宋体" w:cs="宋体"/>
          <w:color w:val="000000" w:themeColor="text1"/>
          <w:spacing w:val="20"/>
          <w:sz w:val="24"/>
          <w:highlight w:val="none"/>
          <w14:textFill>
            <w14:solidFill>
              <w14:schemeClr w14:val="tx1"/>
            </w14:solidFill>
          </w14:textFill>
        </w:rPr>
      </w:pPr>
      <w:r>
        <w:rPr>
          <w:rFonts w:hint="eastAsia" w:ascii="宋体" w:hAnsi="宋体" w:cs="宋体"/>
          <w:b/>
          <w:color w:val="000000" w:themeColor="text1"/>
          <w:spacing w:val="20"/>
          <w:sz w:val="24"/>
          <w:highlight w:val="none"/>
          <w14:textFill>
            <w14:solidFill>
              <w14:schemeClr w14:val="tx1"/>
            </w14:solidFill>
          </w14:textFill>
        </w:rPr>
        <w:t>供应商盖章</w:t>
      </w:r>
      <w:r>
        <w:rPr>
          <w:rFonts w:hint="eastAsia" w:ascii="宋体" w:hAnsi="宋体" w:cs="宋体"/>
          <w:color w:val="000000" w:themeColor="text1"/>
          <w:spacing w:val="20"/>
          <w:sz w:val="24"/>
          <w:highlight w:val="none"/>
          <w14:textFill>
            <w14:solidFill>
              <w14:schemeClr w14:val="tx1"/>
            </w14:solidFill>
          </w14:textFill>
        </w:rPr>
        <w:t>：</w:t>
      </w:r>
      <w:r>
        <w:rPr>
          <w:rFonts w:hint="eastAsia" w:ascii="宋体" w:hAnsi="宋体" w:cs="宋体"/>
          <w:color w:val="000000" w:themeColor="text1"/>
          <w:spacing w:val="20"/>
          <w:sz w:val="24"/>
          <w:highlight w:val="none"/>
          <w:u w:val="single"/>
          <w14:textFill>
            <w14:solidFill>
              <w14:schemeClr w14:val="tx1"/>
            </w14:solidFill>
          </w14:textFill>
        </w:rPr>
        <w:t xml:space="preserve">               </w:t>
      </w:r>
      <w:r>
        <w:rPr>
          <w:rFonts w:hint="eastAsia" w:ascii="宋体" w:hAnsi="宋体" w:cs="宋体"/>
          <w:color w:val="000000" w:themeColor="text1"/>
          <w:spacing w:val="20"/>
          <w:sz w:val="24"/>
          <w:highlight w:val="none"/>
          <w14:textFill>
            <w14:solidFill>
              <w14:schemeClr w14:val="tx1"/>
            </w14:solidFill>
          </w14:textFill>
        </w:rPr>
        <w:t xml:space="preserve">   </w:t>
      </w:r>
    </w:p>
    <w:p>
      <w:pPr>
        <w:spacing w:line="360" w:lineRule="auto"/>
        <w:rPr>
          <w:rFonts w:hint="eastAsia" w:ascii="宋体" w:hAnsi="宋体" w:cs="宋体"/>
          <w:b w:val="0"/>
          <w:bCs/>
          <w:color w:val="000000" w:themeColor="text1"/>
          <w:spacing w:val="20"/>
          <w:sz w:val="22"/>
          <w:szCs w:val="22"/>
          <w:highlight w:val="none"/>
          <w:u w:val="none"/>
          <w14:textFill>
            <w14:solidFill>
              <w14:schemeClr w14:val="tx1"/>
            </w14:solidFill>
          </w14:textFill>
        </w:rPr>
      </w:pPr>
      <w:r>
        <w:rPr>
          <w:rFonts w:hint="eastAsia" w:ascii="宋体" w:hAnsi="宋体" w:cs="宋体"/>
          <w:b w:val="0"/>
          <w:bCs/>
          <w:color w:val="000000" w:themeColor="text1"/>
          <w:spacing w:val="20"/>
          <w:sz w:val="22"/>
          <w:szCs w:val="22"/>
          <w:highlight w:val="none"/>
          <w:u w:val="none"/>
          <w14:textFill>
            <w14:solidFill>
              <w14:schemeClr w14:val="tx1"/>
            </w14:solidFill>
          </w14:textFill>
        </w:rPr>
        <w:t>注：1、放技术资信标中</w:t>
      </w:r>
      <w:r>
        <w:rPr>
          <w:rFonts w:hint="eastAsia" w:ascii="宋体" w:hAnsi="宋体" w:cs="宋体"/>
          <w:b w:val="0"/>
          <w:bCs/>
          <w:color w:val="000000" w:themeColor="text1"/>
          <w:spacing w:val="20"/>
          <w:sz w:val="22"/>
          <w:szCs w:val="22"/>
          <w:highlight w:val="none"/>
          <w:u w:val="none"/>
          <w:lang w:eastAsia="zh-CN"/>
          <w14:textFill>
            <w14:solidFill>
              <w14:schemeClr w14:val="tx1"/>
            </w14:solidFill>
          </w14:textFill>
        </w:rPr>
        <w:t>，本表相当于不带价格的明细报价表。</w:t>
      </w:r>
      <w:r>
        <w:rPr>
          <w:rFonts w:hint="eastAsia" w:ascii="宋体" w:hAnsi="宋体" w:cs="宋体"/>
          <w:b w:val="0"/>
          <w:bCs/>
          <w:color w:val="000000" w:themeColor="text1"/>
          <w:spacing w:val="20"/>
          <w:sz w:val="22"/>
          <w:szCs w:val="22"/>
          <w:highlight w:val="none"/>
          <w:u w:val="none"/>
          <w14:textFill>
            <w14:solidFill>
              <w14:schemeClr w14:val="tx1"/>
            </w14:solidFill>
          </w14:textFill>
        </w:rPr>
        <w:t xml:space="preserve"> </w:t>
      </w:r>
    </w:p>
    <w:p>
      <w:pPr>
        <w:spacing w:line="360" w:lineRule="auto"/>
        <w:ind w:firstLine="522" w:firstLineChars="200"/>
        <w:rPr>
          <w:rFonts w:hint="eastAsia" w:ascii="宋体" w:hAnsi="宋体" w:cs="宋体"/>
          <w:b/>
          <w:color w:val="000000" w:themeColor="text1"/>
          <w:spacing w:val="20"/>
          <w:sz w:val="24"/>
          <w:highlight w:val="none"/>
          <w14:textFill>
            <w14:solidFill>
              <w14:schemeClr w14:val="tx1"/>
            </w14:solidFill>
          </w14:textFill>
        </w:rPr>
      </w:pPr>
      <w:r>
        <w:rPr>
          <w:rFonts w:hint="eastAsia" w:ascii="宋体" w:hAnsi="宋体" w:cs="宋体"/>
          <w:b/>
          <w:bCs w:val="0"/>
          <w:color w:val="000000" w:themeColor="text1"/>
          <w:spacing w:val="20"/>
          <w:sz w:val="22"/>
          <w:szCs w:val="22"/>
          <w:highlight w:val="none"/>
          <w:u w:val="single"/>
          <w:lang w:val="en-US" w:eastAsia="zh-CN"/>
          <w14:textFill>
            <w14:solidFill>
              <w14:schemeClr w14:val="tx1"/>
            </w14:solidFill>
          </w14:textFill>
        </w:rPr>
        <w:t>2、所投产品</w:t>
      </w:r>
      <w:r>
        <w:rPr>
          <w:rFonts w:hint="eastAsia" w:ascii="宋体" w:hAnsi="宋体" w:cs="宋体"/>
          <w:b/>
          <w:bCs w:val="0"/>
          <w:color w:val="000000" w:themeColor="text1"/>
          <w:spacing w:val="20"/>
          <w:sz w:val="22"/>
          <w:szCs w:val="22"/>
          <w:highlight w:val="none"/>
          <w:u w:val="single"/>
          <w14:textFill>
            <w14:solidFill>
              <w14:schemeClr w14:val="tx1"/>
            </w14:solidFill>
          </w14:textFill>
        </w:rPr>
        <w:t>货物详细配置、技术应另页描述。</w:t>
      </w:r>
    </w:p>
    <w:p>
      <w:pPr>
        <w:pStyle w:val="22"/>
        <w:spacing w:before="120" w:after="120"/>
        <w:ind w:left="447" w:hanging="447"/>
        <w:rPr>
          <w:color w:val="000000" w:themeColor="text1"/>
          <w:highlight w:val="none"/>
          <w:lang w:val="zh-CN"/>
          <w14:textFill>
            <w14:solidFill>
              <w14:schemeClr w14:val="tx1"/>
            </w14:solidFill>
          </w14:textFill>
        </w:rPr>
      </w:pPr>
    </w:p>
    <w:p>
      <w:pPr>
        <w:pStyle w:val="22"/>
        <w:spacing w:before="120" w:after="120"/>
        <w:ind w:left="447" w:hanging="447"/>
        <w:rPr>
          <w:color w:val="000000" w:themeColor="text1"/>
          <w:highlight w:val="none"/>
          <w:lang w:val="zh-CN"/>
          <w14:textFill>
            <w14:solidFill>
              <w14:schemeClr w14:val="tx1"/>
            </w14:solidFill>
          </w14:textFill>
        </w:rPr>
      </w:pPr>
    </w:p>
    <w:p>
      <w:pPr>
        <w:pStyle w:val="22"/>
        <w:spacing w:before="120" w:after="120"/>
        <w:ind w:left="652" w:hanging="652"/>
        <w:rPr>
          <w:rFonts w:ascii="宋体" w:hAnsi="宋体" w:eastAsia="宋体" w:cs="宋体"/>
          <w:b/>
          <w:bCs/>
          <w:color w:val="000000" w:themeColor="text1"/>
          <w:sz w:val="32"/>
          <w:szCs w:val="32"/>
          <w:highlight w:val="none"/>
          <w14:textFill>
            <w14:solidFill>
              <w14:schemeClr w14:val="tx1"/>
            </w14:solidFill>
          </w14:textFill>
        </w:rPr>
        <w:sectPr>
          <w:pgSz w:w="11907" w:h="16840"/>
          <w:pgMar w:top="1134" w:right="1021" w:bottom="1134" w:left="1021" w:header="850" w:footer="992" w:gutter="0"/>
          <w:cols w:space="720" w:num="1"/>
          <w:docGrid w:linePitch="312" w:charSpace="0"/>
        </w:sectPr>
      </w:pPr>
    </w:p>
    <w:p>
      <w:pPr>
        <w:autoSpaceDE w:val="0"/>
        <w:autoSpaceDN w:val="0"/>
        <w:adjustRightInd w:val="0"/>
        <w:spacing w:line="460" w:lineRule="atLeast"/>
        <w:jc w:val="left"/>
        <w:rPr>
          <w:rFonts w:ascii="宋体" w:hAnsi="宋体" w:cs="宋体"/>
          <w:color w:val="000000" w:themeColor="text1"/>
          <w:sz w:val="32"/>
          <w:highlight w:val="none"/>
          <w14:textFill>
            <w14:solidFill>
              <w14:schemeClr w14:val="tx1"/>
            </w14:solidFill>
          </w14:textFill>
        </w:rPr>
      </w:pPr>
      <w:r>
        <w:rPr>
          <w:rFonts w:hint="eastAsia" w:ascii="宋体" w:hAnsi="宋体" w:cs="宋体"/>
          <w:b/>
          <w:color w:val="000000" w:themeColor="text1"/>
          <w:sz w:val="32"/>
          <w:highlight w:val="none"/>
          <w:lang w:val="zh-CN"/>
          <w14:textFill>
            <w14:solidFill>
              <w14:schemeClr w14:val="tx1"/>
            </w14:solidFill>
          </w14:textFill>
        </w:rPr>
        <w:t>附件三</w:t>
      </w:r>
      <w:r>
        <w:rPr>
          <w:rFonts w:hint="eastAsia" w:ascii="宋体" w:hAnsi="宋体" w:cs="宋体"/>
          <w:b/>
          <w:color w:val="000000" w:themeColor="text1"/>
          <w:sz w:val="32"/>
          <w:highlight w:val="none"/>
          <w14:textFill>
            <w14:solidFill>
              <w14:schemeClr w14:val="tx1"/>
            </w14:solidFill>
          </w14:textFill>
        </w:rPr>
        <w:t>（</w:t>
      </w:r>
      <w:r>
        <w:rPr>
          <w:rFonts w:hint="eastAsia" w:ascii="宋体" w:hAnsi="宋体" w:cs="宋体"/>
          <w:b/>
          <w:color w:val="000000" w:themeColor="text1"/>
          <w:sz w:val="32"/>
          <w:highlight w:val="none"/>
          <w:lang w:val="zh-CN"/>
          <w14:textFill>
            <w14:solidFill>
              <w14:schemeClr w14:val="tx1"/>
            </w14:solidFill>
          </w14:textFill>
        </w:rPr>
        <w:t>一</w:t>
      </w:r>
      <w:r>
        <w:rPr>
          <w:rFonts w:hint="eastAsia" w:ascii="宋体" w:hAnsi="宋体" w:cs="宋体"/>
          <w:b/>
          <w:color w:val="000000" w:themeColor="text1"/>
          <w:sz w:val="32"/>
          <w:highlight w:val="none"/>
          <w14:textFill>
            <w14:solidFill>
              <w14:schemeClr w14:val="tx1"/>
            </w14:solidFill>
          </w14:textFill>
        </w:rPr>
        <w:t>）</w:t>
      </w:r>
    </w:p>
    <w:p>
      <w:pPr>
        <w:autoSpaceDE w:val="0"/>
        <w:autoSpaceDN w:val="0"/>
        <w:adjustRightInd w:val="0"/>
        <w:spacing w:line="460" w:lineRule="atLeast"/>
        <w:ind w:firstLine="3592" w:firstLineChars="998"/>
        <w:rPr>
          <w:rFonts w:ascii="宋体" w:hAnsi="宋体" w:cs="宋体"/>
          <w:color w:val="000000" w:themeColor="text1"/>
          <w:sz w:val="36"/>
          <w:highlight w:val="none"/>
          <w:lang w:val="zh-CN"/>
          <w14:textFill>
            <w14:solidFill>
              <w14:schemeClr w14:val="tx1"/>
            </w14:solidFill>
          </w14:textFill>
        </w:rPr>
      </w:pPr>
      <w:r>
        <w:rPr>
          <w:rFonts w:hint="eastAsia" w:ascii="宋体" w:hAnsi="宋体" w:cs="宋体"/>
          <w:color w:val="000000" w:themeColor="text1"/>
          <w:sz w:val="36"/>
          <w:highlight w:val="none"/>
          <w:lang w:val="zh-CN"/>
          <w14:textFill>
            <w14:solidFill>
              <w14:schemeClr w14:val="tx1"/>
            </w14:solidFill>
          </w14:textFill>
        </w:rPr>
        <w:t>商务偏离表</w:t>
      </w:r>
    </w:p>
    <w:tbl>
      <w:tblPr>
        <w:tblStyle w:val="41"/>
        <w:tblW w:w="0" w:type="auto"/>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bl>
    <w:p>
      <w:pPr>
        <w:autoSpaceDE w:val="0"/>
        <w:autoSpaceDN w:val="0"/>
        <w:adjustRightInd w:val="0"/>
        <w:spacing w:line="460" w:lineRule="atLeast"/>
        <w:rPr>
          <w:rFonts w:ascii="宋体" w:hAnsi="宋体" w:cs="宋体"/>
          <w:color w:val="000000" w:themeColor="text1"/>
          <w:sz w:val="32"/>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供应商盖章：</w:t>
      </w:r>
      <w:r>
        <w:rPr>
          <w:rFonts w:hint="eastAsia" w:ascii="宋体" w:hAnsi="宋体" w:cs="宋体"/>
          <w:color w:val="000000" w:themeColor="text1"/>
          <w:sz w:val="24"/>
          <w:highlight w:val="none"/>
          <w:u w:val="single"/>
          <w:lang w:val="zh-CN"/>
          <w14:textFill>
            <w14:solidFill>
              <w14:schemeClr w14:val="tx1"/>
            </w14:solidFill>
          </w14:textFill>
        </w:rPr>
        <w:t xml:space="preserve">            </w:t>
      </w:r>
    </w:p>
    <w:p>
      <w:pPr>
        <w:autoSpaceDE w:val="0"/>
        <w:autoSpaceDN w:val="0"/>
        <w:adjustRightInd w:val="0"/>
        <w:spacing w:line="460" w:lineRule="atLeast"/>
        <w:rPr>
          <w:rFonts w:ascii="宋体" w:hAnsi="宋体" w:cs="宋体"/>
          <w:color w:val="000000" w:themeColor="text1"/>
          <w:sz w:val="32"/>
          <w:highlight w:val="none"/>
          <w:lang w:val="zh-CN"/>
          <w14:textFill>
            <w14:solidFill>
              <w14:schemeClr w14:val="tx1"/>
            </w14:solidFill>
          </w14:textFill>
        </w:rPr>
      </w:pPr>
    </w:p>
    <w:p>
      <w:pPr>
        <w:autoSpaceDE w:val="0"/>
        <w:autoSpaceDN w:val="0"/>
        <w:adjustRightInd w:val="0"/>
        <w:spacing w:line="460" w:lineRule="atLeast"/>
        <w:rPr>
          <w:rFonts w:ascii="宋体" w:hAnsi="宋体" w:cs="宋体"/>
          <w:color w:val="000000" w:themeColor="text1"/>
          <w:sz w:val="32"/>
          <w:highlight w:val="none"/>
          <w:lang w:val="zh-CN"/>
          <w14:textFill>
            <w14:solidFill>
              <w14:schemeClr w14:val="tx1"/>
            </w14:solidFill>
          </w14:textFill>
        </w:rPr>
      </w:pPr>
      <w:r>
        <w:rPr>
          <w:rFonts w:hint="eastAsia" w:ascii="宋体" w:hAnsi="宋体" w:cs="宋体"/>
          <w:color w:val="000000" w:themeColor="text1"/>
          <w:sz w:val="32"/>
          <w:highlight w:val="none"/>
          <w:lang w:val="zh-CN"/>
          <w14:textFill>
            <w14:solidFill>
              <w14:schemeClr w14:val="tx1"/>
            </w14:solidFill>
          </w14:textFill>
        </w:rPr>
        <w:t>附件三（二）</w:t>
      </w:r>
    </w:p>
    <w:p>
      <w:pPr>
        <w:autoSpaceDE w:val="0"/>
        <w:autoSpaceDN w:val="0"/>
        <w:adjustRightInd w:val="0"/>
        <w:spacing w:line="460" w:lineRule="atLeast"/>
        <w:ind w:firstLine="3600" w:firstLineChars="1000"/>
        <w:rPr>
          <w:rFonts w:ascii="宋体" w:hAnsi="宋体" w:cs="宋体"/>
          <w:color w:val="000000" w:themeColor="text1"/>
          <w:sz w:val="36"/>
          <w:highlight w:val="none"/>
          <w:lang w:val="zh-CN"/>
          <w14:textFill>
            <w14:solidFill>
              <w14:schemeClr w14:val="tx1"/>
            </w14:solidFill>
          </w14:textFill>
        </w:rPr>
      </w:pPr>
      <w:r>
        <w:rPr>
          <w:rFonts w:hint="eastAsia" w:ascii="宋体" w:hAnsi="宋体" w:cs="宋体"/>
          <w:color w:val="000000" w:themeColor="text1"/>
          <w:sz w:val="36"/>
          <w:highlight w:val="none"/>
          <w:lang w:val="zh-CN"/>
          <w14:textFill>
            <w14:solidFill>
              <w14:schemeClr w14:val="tx1"/>
            </w14:solidFill>
          </w14:textFill>
        </w:rPr>
        <w:t>技术偏离表</w:t>
      </w:r>
    </w:p>
    <w:tbl>
      <w:tblPr>
        <w:tblStyle w:val="41"/>
        <w:tblW w:w="0" w:type="auto"/>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highlight w:val="none"/>
                <w:lang w:val="zh-CN"/>
                <w14:textFill>
                  <w14:solidFill>
                    <w14:schemeClr w14:val="tx1"/>
                  </w14:solidFill>
                </w14:textFill>
              </w:rPr>
            </w:pPr>
          </w:p>
        </w:tc>
      </w:tr>
    </w:tbl>
    <w:p>
      <w:pPr>
        <w:autoSpaceDE w:val="0"/>
        <w:autoSpaceDN w:val="0"/>
        <w:adjustRightInd w:val="0"/>
        <w:spacing w:line="460" w:lineRule="atLeast"/>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供应商盖章：</w:t>
      </w:r>
      <w:r>
        <w:rPr>
          <w:rFonts w:hint="eastAsia" w:ascii="宋体" w:hAnsi="宋体" w:cs="宋体"/>
          <w:color w:val="000000" w:themeColor="text1"/>
          <w:sz w:val="24"/>
          <w:highlight w:val="none"/>
          <w:u w:val="single"/>
          <w:lang w:val="zh-CN"/>
          <w14:textFill>
            <w14:solidFill>
              <w14:schemeClr w14:val="tx1"/>
            </w14:solidFill>
          </w14:textFill>
        </w:rPr>
        <w:t xml:space="preserve">               </w:t>
      </w:r>
    </w:p>
    <w:p>
      <w:pPr>
        <w:autoSpaceDE w:val="0"/>
        <w:autoSpaceDN w:val="0"/>
        <w:adjustRightInd w:val="0"/>
        <w:spacing w:line="460" w:lineRule="exact"/>
        <w:ind w:firstLine="3710" w:firstLineChars="1325"/>
        <w:rPr>
          <w:rFonts w:ascii="宋体" w:hAnsi="宋体" w:cs="宋体"/>
          <w:bCs/>
          <w:color w:val="000000" w:themeColor="text1"/>
          <w:sz w:val="28"/>
          <w:szCs w:val="28"/>
          <w:highlight w:val="none"/>
          <w:lang w:val="zh-CN"/>
          <w14:textFill>
            <w14:solidFill>
              <w14:schemeClr w14:val="tx1"/>
            </w14:solidFill>
          </w14:textFill>
        </w:rPr>
      </w:pPr>
    </w:p>
    <w:p>
      <w:pPr>
        <w:autoSpaceDE w:val="0"/>
        <w:autoSpaceDN w:val="0"/>
        <w:adjustRightInd w:val="0"/>
        <w:spacing w:line="460" w:lineRule="exact"/>
        <w:rPr>
          <w:rFonts w:ascii="宋体" w:hAnsi="宋体" w:cs="宋体"/>
          <w:b/>
          <w:bCs/>
          <w:color w:val="000000" w:themeColor="text1"/>
          <w:sz w:val="28"/>
          <w:szCs w:val="28"/>
          <w:highlight w:val="none"/>
          <w:lang w:val="zh-CN"/>
          <w14:textFill>
            <w14:solidFill>
              <w14:schemeClr w14:val="tx1"/>
            </w14:solidFill>
          </w14:textFill>
        </w:rPr>
      </w:pPr>
    </w:p>
    <w:p>
      <w:pPr>
        <w:pStyle w:val="22"/>
        <w:spacing w:before="120" w:after="120"/>
        <w:ind w:left="447" w:hanging="447"/>
        <w:rPr>
          <w:color w:val="000000" w:themeColor="text1"/>
          <w:highlight w:val="none"/>
          <w:lang w:val="zh-CN"/>
          <w14:textFill>
            <w14:solidFill>
              <w14:schemeClr w14:val="tx1"/>
            </w14:solidFill>
          </w14:textFill>
        </w:rPr>
      </w:pPr>
    </w:p>
    <w:p>
      <w:pPr>
        <w:autoSpaceDE w:val="0"/>
        <w:autoSpaceDN w:val="0"/>
        <w:adjustRightInd w:val="0"/>
        <w:spacing w:line="460" w:lineRule="exact"/>
        <w:ind w:firstLine="3724" w:firstLineChars="1325"/>
        <w:rPr>
          <w:rFonts w:ascii="宋体" w:hAnsi="宋体" w:cs="宋体"/>
          <w:b/>
          <w:bCs/>
          <w:color w:val="000000" w:themeColor="text1"/>
          <w:sz w:val="28"/>
          <w:szCs w:val="28"/>
          <w:highlight w:val="none"/>
          <w:lang w:val="zh-CN"/>
          <w14:textFill>
            <w14:solidFill>
              <w14:schemeClr w14:val="tx1"/>
            </w14:solidFill>
          </w14:textFill>
        </w:rPr>
      </w:pPr>
    </w:p>
    <w:p>
      <w:pPr>
        <w:pStyle w:val="22"/>
        <w:spacing w:before="120" w:after="120"/>
        <w:ind w:left="447" w:hanging="447"/>
        <w:rPr>
          <w:color w:val="000000" w:themeColor="text1"/>
          <w:highlight w:val="none"/>
          <w:lang w:val="zh-CN"/>
          <w14:textFill>
            <w14:solidFill>
              <w14:schemeClr w14:val="tx1"/>
            </w14:solidFill>
          </w14:textFill>
        </w:rPr>
      </w:pPr>
    </w:p>
    <w:p>
      <w:pPr>
        <w:autoSpaceDE w:val="0"/>
        <w:autoSpaceDN w:val="0"/>
        <w:adjustRightInd w:val="0"/>
        <w:spacing w:line="460" w:lineRule="exact"/>
        <w:rPr>
          <w:rFonts w:ascii="宋体" w:hAnsi="宋体" w:cs="宋体"/>
          <w:b/>
          <w:color w:val="000000" w:themeColor="text1"/>
          <w:sz w:val="32"/>
          <w:highlight w:val="none"/>
          <w:lang w:val="zh-CN"/>
          <w14:textFill>
            <w14:solidFill>
              <w14:schemeClr w14:val="tx1"/>
            </w14:solidFill>
          </w14:textFill>
        </w:rPr>
      </w:pPr>
      <w:r>
        <w:rPr>
          <w:rFonts w:hint="eastAsia" w:ascii="宋体" w:hAnsi="宋体" w:cs="宋体"/>
          <w:b/>
          <w:color w:val="000000" w:themeColor="text1"/>
          <w:sz w:val="32"/>
          <w:highlight w:val="none"/>
          <w:lang w:val="zh-CN"/>
          <w14:textFill>
            <w14:solidFill>
              <w14:schemeClr w14:val="tx1"/>
            </w14:solidFill>
          </w14:textFill>
        </w:rPr>
        <w:t>附件四</w:t>
      </w:r>
    </w:p>
    <w:p>
      <w:pPr>
        <w:autoSpaceDE w:val="0"/>
        <w:autoSpaceDN w:val="0"/>
        <w:adjustRightInd w:val="0"/>
        <w:spacing w:line="460" w:lineRule="exact"/>
        <w:jc w:val="center"/>
        <w:rPr>
          <w:rFonts w:ascii="宋体" w:hAnsi="宋体" w:cs="宋体"/>
          <w:b/>
          <w:color w:val="000000" w:themeColor="text1"/>
          <w:sz w:val="32"/>
          <w:highlight w:val="none"/>
          <w:lang w:val="zh-CN"/>
          <w14:textFill>
            <w14:solidFill>
              <w14:schemeClr w14:val="tx1"/>
            </w14:solidFill>
          </w14:textFill>
        </w:rPr>
      </w:pPr>
      <w:r>
        <w:rPr>
          <w:rFonts w:hint="eastAsia" w:ascii="宋体" w:hAnsi="宋体" w:cs="宋体"/>
          <w:b/>
          <w:color w:val="000000" w:themeColor="text1"/>
          <w:sz w:val="36"/>
          <w:highlight w:val="none"/>
          <w:lang w:val="zh-CN"/>
          <w14:textFill>
            <w14:solidFill>
              <w14:schemeClr w14:val="tx1"/>
            </w14:solidFill>
          </w14:textFill>
        </w:rPr>
        <w:t>投标资格、资质证明文件</w:t>
      </w:r>
    </w:p>
    <w:p>
      <w:pPr>
        <w:autoSpaceDE w:val="0"/>
        <w:autoSpaceDN w:val="0"/>
        <w:adjustRightInd w:val="0"/>
        <w:spacing w:line="460" w:lineRule="exact"/>
        <w:jc w:val="center"/>
        <w:rPr>
          <w:rFonts w:ascii="宋体" w:hAnsi="宋体" w:cs="宋体"/>
          <w:b/>
          <w:bCs/>
          <w:color w:val="000000" w:themeColor="text1"/>
          <w:sz w:val="28"/>
          <w:szCs w:val="28"/>
          <w:highlight w:val="none"/>
          <w:lang w:val="zh-CN"/>
          <w14:textFill>
            <w14:solidFill>
              <w14:schemeClr w14:val="tx1"/>
            </w14:solidFill>
          </w14:textFill>
        </w:rPr>
      </w:pPr>
      <w:r>
        <w:rPr>
          <w:rFonts w:hint="eastAsia" w:ascii="宋体" w:hAnsi="宋体" w:cs="宋体"/>
          <w:b/>
          <w:bCs/>
          <w:color w:val="000000" w:themeColor="text1"/>
          <w:sz w:val="28"/>
          <w:szCs w:val="28"/>
          <w:highlight w:val="none"/>
          <w:lang w:val="zh-CN"/>
          <w14:textFill>
            <w14:solidFill>
              <w14:schemeClr w14:val="tx1"/>
            </w14:solidFill>
          </w14:textFill>
        </w:rPr>
        <w:t>（一）法定代表人授权书</w:t>
      </w:r>
    </w:p>
    <w:p>
      <w:pPr>
        <w:spacing w:line="360" w:lineRule="auto"/>
        <w:rPr>
          <w:rFonts w:ascii="宋体" w:hAnsi="宋体" w:cs="宋体"/>
          <w:color w:val="000000" w:themeColor="text1"/>
          <w:sz w:val="28"/>
          <w:szCs w:val="32"/>
          <w:highlight w:val="none"/>
          <w:u w:val="single"/>
          <w14:textFill>
            <w14:solidFill>
              <w14:schemeClr w14:val="tx1"/>
            </w14:solidFill>
          </w14:textFill>
        </w:rPr>
      </w:pPr>
    </w:p>
    <w:p>
      <w:pPr>
        <w:pStyle w:val="25"/>
        <w:adjustRightInd w:val="0"/>
        <w:snapToGrid w:val="0"/>
        <w:spacing w:line="360" w:lineRule="atLeast"/>
        <w:ind w:firstLine="450"/>
        <w:rPr>
          <w:rFonts w:hAnsi="宋体" w:cs="宋体"/>
          <w:color w:val="000000" w:themeColor="text1"/>
          <w:sz w:val="24"/>
          <w:szCs w:val="28"/>
          <w:highlight w:val="none"/>
          <w:u w:val="single"/>
          <w14:textFill>
            <w14:solidFill>
              <w14:schemeClr w14:val="tx1"/>
            </w14:solidFill>
          </w14:textFill>
        </w:rPr>
      </w:pPr>
      <w:r>
        <w:rPr>
          <w:rFonts w:hint="eastAsia" w:hAnsi="宋体" w:cs="宋体"/>
          <w:color w:val="000000" w:themeColor="text1"/>
          <w:sz w:val="24"/>
          <w:szCs w:val="28"/>
          <w:highlight w:val="none"/>
          <w:u w:val="single"/>
          <w:lang w:eastAsia="zh-CN"/>
          <w14:textFill>
            <w14:solidFill>
              <w14:schemeClr w14:val="tx1"/>
            </w14:solidFill>
          </w14:textFill>
        </w:rPr>
        <w:t>平阳县旅游发展投资有限公司</w:t>
      </w:r>
      <w:r>
        <w:rPr>
          <w:rFonts w:hint="eastAsia" w:hAnsi="宋体" w:cs="宋体"/>
          <w:color w:val="000000" w:themeColor="text1"/>
          <w:sz w:val="24"/>
          <w:szCs w:val="28"/>
          <w:highlight w:val="none"/>
          <w:lang w:val="zh-CN"/>
          <w14:textFill>
            <w14:solidFill>
              <w14:schemeClr w14:val="tx1"/>
            </w14:solidFill>
          </w14:textFill>
        </w:rPr>
        <w:t>：</w:t>
      </w:r>
    </w:p>
    <w:p>
      <w:pPr>
        <w:spacing w:line="360" w:lineRule="auto"/>
        <w:rPr>
          <w:rFonts w:ascii="宋体" w:hAnsi="宋体" w:cs="宋体"/>
          <w:color w:val="000000" w:themeColor="text1"/>
          <w:szCs w:val="22"/>
          <w:highlight w:val="none"/>
          <w14:textFill>
            <w14:solidFill>
              <w14:schemeClr w14:val="tx1"/>
            </w14:solidFill>
          </w14:textFill>
        </w:rPr>
      </w:pPr>
    </w:p>
    <w:p>
      <w:pPr>
        <w:spacing w:line="360" w:lineRule="auto"/>
        <w:ind w:firstLine="440" w:firstLineChars="20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本授权委托书声明：我</w:t>
      </w:r>
      <w:r>
        <w:rPr>
          <w:rFonts w:hint="eastAsia" w:ascii="宋体" w:hAnsi="宋体" w:cs="宋体"/>
          <w:color w:val="000000" w:themeColor="text1"/>
          <w:szCs w:val="22"/>
          <w:highlight w:val="none"/>
          <w:u w:val="single"/>
          <w14:textFill>
            <w14:solidFill>
              <w14:schemeClr w14:val="tx1"/>
            </w14:solidFill>
          </w14:textFill>
        </w:rPr>
        <w:t xml:space="preserve">   （法定代表人姓名）   </w:t>
      </w:r>
      <w:r>
        <w:rPr>
          <w:rFonts w:hint="eastAsia" w:ascii="宋体" w:hAnsi="宋体" w:cs="宋体"/>
          <w:color w:val="000000" w:themeColor="text1"/>
          <w:szCs w:val="22"/>
          <w:highlight w:val="none"/>
          <w14:textFill>
            <w14:solidFill>
              <w14:schemeClr w14:val="tx1"/>
            </w14:solidFill>
          </w14:textFill>
        </w:rPr>
        <w:t>系</w:t>
      </w:r>
      <w:r>
        <w:rPr>
          <w:rFonts w:hint="eastAsia" w:ascii="宋体" w:hAnsi="宋体" w:cs="宋体"/>
          <w:color w:val="000000" w:themeColor="text1"/>
          <w:szCs w:val="22"/>
          <w:highlight w:val="none"/>
          <w:u w:val="single"/>
          <w14:textFill>
            <w14:solidFill>
              <w14:schemeClr w14:val="tx1"/>
            </w14:solidFill>
          </w14:textFill>
        </w:rPr>
        <w:t xml:space="preserve">   （供 应 商 名 称）  </w:t>
      </w:r>
      <w:r>
        <w:rPr>
          <w:rFonts w:hint="eastAsia" w:ascii="宋体" w:hAnsi="宋体" w:cs="宋体"/>
          <w:color w:val="000000" w:themeColor="text1"/>
          <w:szCs w:val="22"/>
          <w:highlight w:val="none"/>
          <w14:textFill>
            <w14:solidFill>
              <w14:schemeClr w14:val="tx1"/>
            </w14:solidFill>
          </w14:textFill>
        </w:rPr>
        <w:t>的法定代表人，现授权委托</w:t>
      </w:r>
      <w:r>
        <w:rPr>
          <w:rFonts w:hint="eastAsia" w:ascii="宋体" w:hAnsi="宋体" w:cs="宋体"/>
          <w:color w:val="000000" w:themeColor="text1"/>
          <w:szCs w:val="22"/>
          <w:highlight w:val="none"/>
          <w:u w:val="single"/>
          <w14:textFill>
            <w14:solidFill>
              <w14:schemeClr w14:val="tx1"/>
            </w14:solidFill>
          </w14:textFill>
        </w:rPr>
        <w:t xml:space="preserve">  （单 位 名 称）   </w:t>
      </w:r>
      <w:r>
        <w:rPr>
          <w:rFonts w:hint="eastAsia" w:ascii="宋体" w:hAnsi="宋体" w:cs="宋体"/>
          <w:color w:val="000000" w:themeColor="text1"/>
          <w:szCs w:val="22"/>
          <w:highlight w:val="none"/>
          <w14:textFill>
            <w14:solidFill>
              <w14:schemeClr w14:val="tx1"/>
            </w14:solidFill>
          </w14:textFill>
        </w:rPr>
        <w:t>的</w:t>
      </w:r>
      <w:r>
        <w:rPr>
          <w:rFonts w:hint="eastAsia" w:ascii="宋体" w:hAnsi="宋体" w:cs="宋体"/>
          <w:color w:val="000000" w:themeColor="text1"/>
          <w:szCs w:val="22"/>
          <w:highlight w:val="none"/>
          <w:u w:val="single"/>
          <w14:textFill>
            <w14:solidFill>
              <w14:schemeClr w14:val="tx1"/>
            </w14:solidFill>
          </w14:textFill>
        </w:rPr>
        <w:t xml:space="preserve">  （授权代表姓名）  </w:t>
      </w:r>
      <w:r>
        <w:rPr>
          <w:rFonts w:hint="eastAsia" w:ascii="宋体" w:hAnsi="宋体" w:cs="宋体"/>
          <w:color w:val="000000" w:themeColor="text1"/>
          <w:szCs w:val="22"/>
          <w:highlight w:val="none"/>
          <w14:textFill>
            <w14:solidFill>
              <w14:schemeClr w14:val="tx1"/>
            </w14:solidFill>
          </w14:textFill>
        </w:rPr>
        <w:t>为我公司法定代表人授权代表，参加贵处组织的</w:t>
      </w:r>
      <w:r>
        <w:rPr>
          <w:rFonts w:hint="eastAsia" w:ascii="宋体" w:hAnsi="宋体" w:cs="宋体"/>
          <w:color w:val="000000" w:themeColor="text1"/>
          <w:szCs w:val="22"/>
          <w:highlight w:val="none"/>
          <w:u w:val="single"/>
          <w14:textFill>
            <w14:solidFill>
              <w14:schemeClr w14:val="tx1"/>
            </w14:solidFill>
          </w14:textFill>
        </w:rPr>
        <w:t xml:space="preserve">  招标项目名称（括号中填写项目编号）  </w:t>
      </w:r>
      <w:r>
        <w:rPr>
          <w:rFonts w:hint="eastAsia" w:ascii="宋体" w:hAnsi="宋体" w:cs="宋体"/>
          <w:color w:val="000000" w:themeColor="text1"/>
          <w:szCs w:val="22"/>
          <w:highlight w:val="none"/>
          <w14:textFill>
            <w14:solidFill>
              <w14:schemeClr w14:val="tx1"/>
            </w14:solidFill>
          </w14:textFill>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授权代表无转授权，特此授权</w:t>
      </w:r>
    </w:p>
    <w:p>
      <w:pPr>
        <w:spacing w:line="360" w:lineRule="auto"/>
        <w:ind w:left="1260"/>
        <w:rPr>
          <w:rFonts w:ascii="宋体" w:hAnsi="宋体" w:cs="宋体"/>
          <w:color w:val="000000" w:themeColor="text1"/>
          <w:szCs w:val="22"/>
          <w:highlight w:val="none"/>
          <w14:textFill>
            <w14:solidFill>
              <w14:schemeClr w14:val="tx1"/>
            </w14:solidFill>
          </w14:textFill>
        </w:rPr>
      </w:pPr>
    </w:p>
    <w:p>
      <w:pPr>
        <w:spacing w:line="360" w:lineRule="auto"/>
        <w:ind w:left="2198" w:leftChars="999" w:firstLine="959" w:firstLineChars="436"/>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授权代表：</w:t>
      </w:r>
      <w:r>
        <w:rPr>
          <w:rFonts w:hint="eastAsia" w:ascii="宋体" w:hAnsi="宋体" w:cs="宋体"/>
          <w:color w:val="000000" w:themeColor="text1"/>
          <w:szCs w:val="22"/>
          <w:highlight w:val="none"/>
          <w:u w:val="single"/>
          <w14:textFill>
            <w14:solidFill>
              <w14:schemeClr w14:val="tx1"/>
            </w14:solidFill>
          </w14:textFill>
        </w:rPr>
        <w:t xml:space="preserve">   （授权代表姓名）  </w:t>
      </w:r>
      <w:r>
        <w:rPr>
          <w:rFonts w:hint="eastAsia" w:ascii="宋体" w:hAnsi="宋体" w:cs="宋体"/>
          <w:color w:val="000000" w:themeColor="text1"/>
          <w:szCs w:val="22"/>
          <w:highlight w:val="none"/>
          <w14:textFill>
            <w14:solidFill>
              <w14:schemeClr w14:val="tx1"/>
            </w14:solidFill>
          </w14:textFill>
        </w:rPr>
        <w:t xml:space="preserve"> 性别 ：</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 xml:space="preserve"> 年龄：</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360" w:lineRule="auto"/>
        <w:ind w:left="2198" w:leftChars="999" w:firstLine="959" w:firstLineChars="436"/>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身份证号码：</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 xml:space="preserve"> 职务：</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360" w:lineRule="auto"/>
        <w:ind w:left="2198" w:leftChars="999" w:firstLine="959" w:firstLineChars="436"/>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详细通讯地址：</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 xml:space="preserve"> 邮政编码：</w:t>
      </w:r>
      <w:r>
        <w:rPr>
          <w:rFonts w:hint="eastAsia" w:ascii="宋体" w:hAnsi="宋体" w:cs="宋体"/>
          <w:color w:val="000000" w:themeColor="text1"/>
          <w:szCs w:val="22"/>
          <w:highlight w:val="none"/>
          <w:u w:val="single"/>
          <w14:textFill>
            <w14:solidFill>
              <w14:schemeClr w14:val="tx1"/>
            </w14:solidFill>
          </w14:textFill>
        </w:rPr>
        <w:t xml:space="preserve">           </w:t>
      </w:r>
    </w:p>
    <w:p>
      <w:pPr>
        <w:ind w:left="2198" w:leftChars="999" w:firstLine="959" w:firstLineChars="436"/>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电话：</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 xml:space="preserve"> 传真：</w:t>
      </w:r>
      <w:r>
        <w:rPr>
          <w:rFonts w:hint="eastAsia" w:ascii="宋体" w:hAnsi="宋体" w:cs="宋体"/>
          <w:color w:val="000000" w:themeColor="text1"/>
          <w:szCs w:val="22"/>
          <w:highlight w:val="none"/>
          <w:u w:val="single"/>
          <w14:textFill>
            <w14:solidFill>
              <w14:schemeClr w14:val="tx1"/>
            </w14:solidFill>
          </w14:textFill>
        </w:rPr>
        <w:t xml:space="preserve">                    </w:t>
      </w:r>
    </w:p>
    <w:p>
      <w:pPr>
        <w:ind w:left="2198" w:leftChars="999" w:firstLine="959" w:firstLineChars="436"/>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w:t>
      </w:r>
    </w:p>
    <w:p>
      <w:pPr>
        <w:spacing w:line="360" w:lineRule="auto"/>
        <w:ind w:left="2198" w:leftChars="999" w:right="440" w:firstLine="959" w:firstLineChars="436"/>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供应商：</w:t>
      </w:r>
      <w:r>
        <w:rPr>
          <w:rFonts w:hint="eastAsia" w:ascii="宋体" w:hAnsi="宋体" w:cs="宋体"/>
          <w:color w:val="000000" w:themeColor="text1"/>
          <w:szCs w:val="22"/>
          <w:highlight w:val="none"/>
          <w:u w:val="single"/>
          <w14:textFill>
            <w14:solidFill>
              <w14:schemeClr w14:val="tx1"/>
            </w14:solidFill>
          </w14:textFill>
        </w:rPr>
        <w:t xml:space="preserve">                                   （盖章）</w:t>
      </w:r>
    </w:p>
    <w:p>
      <w:pPr>
        <w:spacing w:line="360" w:lineRule="auto"/>
        <w:ind w:left="2198" w:leftChars="999" w:right="440" w:firstLine="959" w:firstLineChars="436"/>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法定代表人：</w:t>
      </w:r>
      <w:r>
        <w:rPr>
          <w:rFonts w:hint="eastAsia" w:ascii="宋体" w:hAnsi="宋体" w:cs="宋体"/>
          <w:color w:val="000000" w:themeColor="text1"/>
          <w:szCs w:val="22"/>
          <w:highlight w:val="none"/>
          <w:u w:val="single"/>
          <w14:textFill>
            <w14:solidFill>
              <w14:schemeClr w14:val="tx1"/>
            </w14:solidFill>
          </w14:textFill>
        </w:rPr>
        <w:t xml:space="preserve">                           （签字或盖章）</w:t>
      </w:r>
    </w:p>
    <w:p>
      <w:pPr>
        <w:spacing w:line="360" w:lineRule="auto"/>
        <w:rPr>
          <w:rFonts w:ascii="宋体" w:hAnsi="宋体" w:cs="宋体"/>
          <w:color w:val="000000" w:themeColor="text1"/>
          <w:szCs w:val="22"/>
          <w:highlight w:val="none"/>
          <w14:textFill>
            <w14:solidFill>
              <w14:schemeClr w14:val="tx1"/>
            </w14:solidFill>
          </w14:textFill>
        </w:rPr>
      </w:pPr>
    </w:p>
    <w:p>
      <w:pPr>
        <w:spacing w:line="360" w:lineRule="auto"/>
        <w:ind w:left="2198" w:leftChars="999" w:right="440" w:firstLine="959" w:firstLineChars="43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授权委托日期：</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 xml:space="preserve">年 </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月</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日</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tcPr>
          <w:p>
            <w:pPr>
              <w:pStyle w:val="25"/>
              <w:adjustRightInd w:val="0"/>
              <w:snapToGrid w:val="0"/>
              <w:spacing w:line="400" w:lineRule="exact"/>
              <w:jc w:val="center"/>
              <w:rPr>
                <w:rFonts w:hAnsi="宋体" w:cs="宋体"/>
                <w:color w:val="000000" w:themeColor="text1"/>
                <w:sz w:val="24"/>
                <w:highlight w:val="none"/>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highlight w:val="none"/>
                <w14:textFill>
                  <w14:solidFill>
                    <w14:schemeClr w14:val="tx1"/>
                  </w14:solidFill>
                </w14:textFill>
              </w:rPr>
            </w:pPr>
          </w:p>
          <w:p>
            <w:pPr>
              <w:pStyle w:val="25"/>
              <w:adjustRightInd w:val="0"/>
              <w:snapToGrid w:val="0"/>
              <w:spacing w:line="320" w:lineRule="atLeast"/>
              <w:jc w:val="center"/>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授权代表身份证复印件或影印件粘贴处</w:t>
            </w:r>
          </w:p>
          <w:p>
            <w:pPr>
              <w:pStyle w:val="25"/>
              <w:adjustRightInd w:val="0"/>
              <w:snapToGrid w:val="0"/>
              <w:spacing w:line="400" w:lineRule="exact"/>
              <w:jc w:val="center"/>
              <w:rPr>
                <w:rFonts w:hAnsi="宋体" w:cs="宋体"/>
                <w:color w:val="000000" w:themeColor="text1"/>
                <w:sz w:val="24"/>
                <w:highlight w:val="none"/>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highlight w:val="none"/>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highlight w:val="none"/>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highlight w:val="none"/>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highlight w:val="none"/>
                <w14:textFill>
                  <w14:solidFill>
                    <w14:schemeClr w14:val="tx1"/>
                  </w14:solidFill>
                </w14:textFill>
              </w:rPr>
            </w:pPr>
          </w:p>
        </w:tc>
      </w:tr>
    </w:tbl>
    <w:p>
      <w:pPr>
        <w:pStyle w:val="25"/>
        <w:adjustRightInd w:val="0"/>
        <w:snapToGrid w:val="0"/>
        <w:spacing w:line="460" w:lineRule="atLeast"/>
        <w:rPr>
          <w:rFonts w:hAnsi="宋体" w:cs="宋体"/>
          <w:b/>
          <w:color w:val="000000" w:themeColor="text1"/>
          <w:szCs w:val="22"/>
          <w:highlight w:val="none"/>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highlight w:val="none"/>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highlight w:val="none"/>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highlight w:val="none"/>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highlight w:val="none"/>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highlight w:val="none"/>
          <w14:textFill>
            <w14:solidFill>
              <w14:schemeClr w14:val="tx1"/>
            </w14:solidFill>
          </w14:textFill>
        </w:rPr>
      </w:pPr>
      <w:r>
        <w:rPr>
          <w:rFonts w:hint="eastAsia" w:hAnsi="宋体" w:cs="宋体"/>
          <w:color w:val="000000" w:themeColor="text1"/>
          <w:sz w:val="36"/>
          <w:highlight w:val="none"/>
          <w14:textFill>
            <w14:solidFill>
              <w14:schemeClr w14:val="tx1"/>
            </w14:solidFill>
          </w14:textFill>
        </w:rPr>
        <w:t>（二）投 标 供 应 商 情 况 声  明</w:t>
      </w:r>
    </w:p>
    <w:p>
      <w:pPr>
        <w:spacing w:line="400" w:lineRule="exact"/>
        <w:ind w:left="438" w:leftChars="199"/>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1、名称及概况：</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（1）投标供应商名称：</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（2）总部地址：</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985" w:firstLineChars="448"/>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传真/电话号码：</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（3）成立或注册日期：</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（4）实收资本：</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（5）近期资产负债表（到</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年</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月</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日止）</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1）固定资产：</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2）流动资产：</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3）长期负债：</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4）流动负债：</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5）净值：</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（6）主要负责人姓名：</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360" w:lineRule="exact"/>
        <w:ind w:left="438" w:leftChars="199"/>
        <w:jc w:val="lef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2、企业生产设备及规模：</w:t>
      </w:r>
    </w:p>
    <w:p>
      <w:pPr>
        <w:spacing w:line="360" w:lineRule="exact"/>
        <w:ind w:left="660" w:hanging="660" w:hangingChars="300"/>
        <w:jc w:val="left"/>
        <w:rPr>
          <w:rFonts w:ascii="宋体" w:hAnsi="宋体" w:cs="宋体"/>
          <w:color w:val="000000" w:themeColor="text1"/>
          <w:szCs w:val="22"/>
          <w:highlight w:val="none"/>
          <w14:textFill>
            <w14:solidFill>
              <w14:schemeClr w14:val="tx1"/>
            </w14:solidFill>
          </w14:textFill>
        </w:rPr>
      </w:pPr>
    </w:p>
    <w:p>
      <w:pPr>
        <w:spacing w:line="360" w:lineRule="exact"/>
        <w:ind w:left="677" w:leftChars="201" w:hanging="235" w:hangingChars="107"/>
        <w:jc w:val="lef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 企业人员情况：</w:t>
      </w:r>
    </w:p>
    <w:p>
      <w:pPr>
        <w:spacing w:line="400" w:lineRule="exact"/>
        <w:ind w:left="686" w:leftChars="312"/>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职工（在职）人数</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人，其中技术人员</w:t>
      </w:r>
      <w:r>
        <w:rPr>
          <w:rFonts w:hint="eastAsia" w:ascii="宋体" w:hAnsi="宋体" w:cs="宋体"/>
          <w:color w:val="000000" w:themeColor="text1"/>
          <w:szCs w:val="22"/>
          <w:highlight w:val="none"/>
          <w:u w:val="single"/>
          <w14:textFill>
            <w14:solidFill>
              <w14:schemeClr w14:val="tx1"/>
            </w14:solidFill>
          </w14:textFill>
        </w:rPr>
        <w:t xml:space="preserve">       </w:t>
      </w:r>
      <w:r>
        <w:rPr>
          <w:rFonts w:hint="eastAsia" w:ascii="宋体" w:hAnsi="宋体" w:cs="宋体"/>
          <w:color w:val="000000" w:themeColor="text1"/>
          <w:szCs w:val="22"/>
          <w:highlight w:val="none"/>
          <w14:textFill>
            <w14:solidFill>
              <w14:schemeClr w14:val="tx1"/>
            </w14:solidFill>
          </w14:textFill>
        </w:rPr>
        <w:t>人；</w:t>
      </w:r>
    </w:p>
    <w:p>
      <w:pPr>
        <w:spacing w:line="360" w:lineRule="exact"/>
        <w:ind w:left="677" w:leftChars="201" w:hanging="235" w:hangingChars="107"/>
        <w:jc w:val="lef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4、近三年的年营业总额</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18" w:firstLineChars="190"/>
        <w:rPr>
          <w:rFonts w:ascii="宋体" w:hAnsi="宋体" w:cs="宋体"/>
          <w:bCs/>
          <w:color w:val="000000" w:themeColor="text1"/>
          <w:szCs w:val="22"/>
          <w:highlight w:val="none"/>
          <w14:textFill>
            <w14:solidFill>
              <w14:schemeClr w14:val="tx1"/>
            </w14:solidFill>
          </w14:textFill>
        </w:rPr>
      </w:pPr>
      <w:r>
        <w:rPr>
          <w:rFonts w:hint="eastAsia" w:ascii="宋体" w:hAnsi="宋体" w:cs="宋体"/>
          <w:bCs/>
          <w:color w:val="000000" w:themeColor="text1"/>
          <w:szCs w:val="22"/>
          <w:highlight w:val="none"/>
          <w14:textFill>
            <w14:solidFill>
              <w14:schemeClr w14:val="tx1"/>
            </w14:solidFill>
          </w14:textFill>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供应商名称</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法定代表人姓名</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lang w:val="zh-CN"/>
          <w14:textFill>
            <w14:solidFill>
              <w14:schemeClr w14:val="tx1"/>
            </w14:solidFill>
          </w14:textFill>
        </w:rPr>
        <w:t>法定代表人或授权代表</w:t>
      </w:r>
      <w:r>
        <w:rPr>
          <w:rFonts w:hint="eastAsia" w:ascii="宋体" w:hAnsi="宋体" w:cs="宋体"/>
          <w:bCs/>
          <w:color w:val="000000" w:themeColor="text1"/>
          <w:szCs w:val="22"/>
          <w:highlight w:val="none"/>
          <w14:textFill>
            <w14:solidFill>
              <w14:schemeClr w14:val="tx1"/>
            </w14:solidFill>
          </w14:textFill>
        </w:rPr>
        <w:t>（签字或盖章）</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签字日期</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360" w:lineRule="exact"/>
        <w:ind w:firstLine="420" w:firstLineChars="191"/>
        <w:jc w:val="left"/>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电子邮件</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00" w:lineRule="exact"/>
        <w:ind w:left="440" w:leftChars="200"/>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5、投标供应商有效营业执照（复印件，加盖单位公章）</w:t>
      </w:r>
    </w:p>
    <w:p>
      <w:pPr>
        <w:spacing w:line="400" w:lineRule="exact"/>
        <w:ind w:firstLine="433" w:firstLineChars="196"/>
        <w:rPr>
          <w:rFonts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 xml:space="preserve">6、投标供应商资格资质证书（如涉及则提供，复印件加盖单位公章） </w:t>
      </w:r>
    </w:p>
    <w:p>
      <w:pPr>
        <w:spacing w:line="400" w:lineRule="exact"/>
        <w:ind w:firstLine="433" w:firstLineChars="196"/>
        <w:rPr>
          <w:rFonts w:ascii="宋体" w:hAnsi="宋体" w:cs="宋体"/>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7、供应商提供其“信用中国”(</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Fonts w:hint="eastAsia" w:ascii="宋体" w:hAnsi="宋体" w:cs="宋体"/>
          <w:b/>
          <w:color w:val="000000" w:themeColor="text1"/>
          <w:szCs w:val="22"/>
          <w:highlight w:val="none"/>
          <w14:textFill>
            <w14:solidFill>
              <w14:schemeClr w14:val="tx1"/>
            </w14:solidFill>
          </w14:textFill>
        </w:rPr>
        <w:t>www.creditchina.gov.cn</w:t>
      </w:r>
      <w:r>
        <w:rPr>
          <w:rFonts w:hint="eastAsia" w:ascii="宋体" w:hAnsi="宋体" w:cs="宋体"/>
          <w:b/>
          <w:color w:val="000000" w:themeColor="text1"/>
          <w:szCs w:val="22"/>
          <w:highlight w:val="none"/>
          <w14:textFill>
            <w14:solidFill>
              <w14:schemeClr w14:val="tx1"/>
            </w14:solidFill>
          </w14:textFill>
        </w:rPr>
        <w:fldChar w:fldCharType="end"/>
      </w:r>
      <w:r>
        <w:rPr>
          <w:rFonts w:hint="eastAsia" w:ascii="宋体" w:hAnsi="宋体" w:cs="宋体"/>
          <w:b/>
          <w:color w:val="000000" w:themeColor="text1"/>
          <w:szCs w:val="22"/>
          <w:highlight w:val="none"/>
          <w14:textFill>
            <w14:solidFill>
              <w14:schemeClr w14:val="tx1"/>
            </w14:solidFill>
          </w14:textFill>
        </w:rPr>
        <w:t>)、“中国政府采购网”（http://www.ccgp.gov.cn/）信用记录相关资料（招标公告发布之日至投标截止时间前）。</w:t>
      </w:r>
      <w:r>
        <w:rPr>
          <w:rFonts w:hint="eastAsia" w:ascii="宋体" w:hAnsi="宋体" w:cs="宋体"/>
          <w:color w:val="000000" w:themeColor="text1"/>
          <w:szCs w:val="22"/>
          <w:highlight w:val="none"/>
          <w14:textFill>
            <w14:solidFill>
              <w14:schemeClr w14:val="tx1"/>
            </w14:solidFill>
          </w14:textFill>
        </w:rPr>
        <w:t xml:space="preserve">                                            </w:t>
      </w:r>
    </w:p>
    <w:p>
      <w:pPr>
        <w:pStyle w:val="25"/>
        <w:spacing w:line="460" w:lineRule="atLeast"/>
        <w:rPr>
          <w:rFonts w:hAnsi="宋体" w:cs="宋体"/>
          <w:color w:val="000000" w:themeColor="text1"/>
          <w:sz w:val="32"/>
          <w:highlight w:val="none"/>
          <w14:textFill>
            <w14:solidFill>
              <w14:schemeClr w14:val="tx1"/>
            </w14:solidFill>
          </w14:textFill>
        </w:rPr>
      </w:pPr>
    </w:p>
    <w:p>
      <w:pPr>
        <w:pStyle w:val="25"/>
        <w:spacing w:line="460" w:lineRule="atLeast"/>
        <w:rPr>
          <w:rFonts w:hAnsi="宋体" w:cs="宋体"/>
          <w:color w:val="000000" w:themeColor="text1"/>
          <w:sz w:val="32"/>
          <w:highlight w:val="none"/>
          <w14:textFill>
            <w14:solidFill>
              <w14:schemeClr w14:val="tx1"/>
            </w14:solidFill>
          </w14:textFill>
        </w:rPr>
      </w:pPr>
    </w:p>
    <w:p>
      <w:pPr>
        <w:pStyle w:val="25"/>
        <w:spacing w:line="460" w:lineRule="atLeast"/>
        <w:rPr>
          <w:rFonts w:hAnsi="宋体" w:cs="宋体"/>
          <w:color w:val="000000" w:themeColor="text1"/>
          <w:sz w:val="32"/>
          <w:highlight w:val="none"/>
          <w14:textFill>
            <w14:solidFill>
              <w14:schemeClr w14:val="tx1"/>
            </w14:solidFill>
          </w14:textFill>
        </w:rPr>
      </w:pPr>
    </w:p>
    <w:p>
      <w:pPr>
        <w:pStyle w:val="25"/>
        <w:spacing w:line="460" w:lineRule="atLeast"/>
        <w:rPr>
          <w:rFonts w:hAnsi="宋体" w:cs="宋体"/>
          <w:color w:val="000000" w:themeColor="text1"/>
          <w:sz w:val="32"/>
          <w:highlight w:val="none"/>
          <w14:textFill>
            <w14:solidFill>
              <w14:schemeClr w14:val="tx1"/>
            </w14:solidFill>
          </w14:textFill>
        </w:rPr>
      </w:pPr>
    </w:p>
    <w:p>
      <w:pPr>
        <w:pStyle w:val="26"/>
        <w:ind w:left="440"/>
        <w:rPr>
          <w:rFonts w:hAnsi="宋体" w:cs="宋体"/>
          <w:color w:val="000000" w:themeColor="text1"/>
          <w:sz w:val="32"/>
          <w:highlight w:val="none"/>
          <w14:textFill>
            <w14:solidFill>
              <w14:schemeClr w14:val="tx1"/>
            </w14:solidFill>
          </w14:textFill>
        </w:rPr>
      </w:pPr>
    </w:p>
    <w:p>
      <w:pPr>
        <w:rPr>
          <w:color w:val="000000" w:themeColor="text1"/>
          <w:highlight w:val="none"/>
          <w14:textFill>
            <w14:solidFill>
              <w14:schemeClr w14:val="tx1"/>
            </w14:solidFill>
          </w14:textFill>
        </w:rPr>
      </w:pPr>
    </w:p>
    <w:p>
      <w:pPr>
        <w:pStyle w:val="25"/>
        <w:spacing w:line="460" w:lineRule="atLeast"/>
        <w:rPr>
          <w:rFonts w:hAnsi="宋体" w:cs="宋体"/>
          <w:b/>
          <w:color w:val="000000" w:themeColor="text1"/>
          <w:sz w:val="32"/>
          <w:highlight w:val="none"/>
          <w14:textFill>
            <w14:solidFill>
              <w14:schemeClr w14:val="tx1"/>
            </w14:solidFill>
          </w14:textFill>
        </w:rPr>
      </w:pPr>
      <w:r>
        <w:rPr>
          <w:rFonts w:hint="eastAsia" w:hAnsi="宋体" w:cs="宋体"/>
          <w:color w:val="000000" w:themeColor="text1"/>
          <w:sz w:val="32"/>
          <w:highlight w:val="none"/>
          <w14:textFill>
            <w14:solidFill>
              <w14:schemeClr w14:val="tx1"/>
            </w14:solidFill>
          </w14:textFill>
        </w:rPr>
        <w:t>附件五</w:t>
      </w:r>
    </w:p>
    <w:p>
      <w:pPr>
        <w:spacing w:line="360" w:lineRule="auto"/>
        <w:jc w:val="center"/>
        <w:rPr>
          <w:rFonts w:ascii="宋体" w:hAnsi="宋体" w:cs="宋体"/>
          <w:color w:val="000000" w:themeColor="text1"/>
          <w:sz w:val="36"/>
          <w:szCs w:val="36"/>
          <w:highlight w:val="none"/>
          <w14:textFill>
            <w14:solidFill>
              <w14:schemeClr w14:val="tx1"/>
            </w14:solidFill>
          </w14:textFill>
        </w:rPr>
      </w:pPr>
      <w:r>
        <w:rPr>
          <w:rFonts w:hint="eastAsia" w:ascii="宋体" w:hAnsi="宋体" w:cs="宋体"/>
          <w:color w:val="000000" w:themeColor="text1"/>
          <w:sz w:val="36"/>
          <w:szCs w:val="36"/>
          <w:highlight w:val="none"/>
          <w14:textFill>
            <w14:solidFill>
              <w14:schemeClr w14:val="tx1"/>
            </w14:solidFill>
          </w14:textFill>
        </w:rPr>
        <w:t>其他投标文件</w:t>
      </w:r>
    </w:p>
    <w:p>
      <w:pPr>
        <w:pStyle w:val="6"/>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附件六 随机备品备件、专用工具清单</w:t>
      </w:r>
    </w:p>
    <w:p>
      <w:pPr>
        <w:pStyle w:val="25"/>
        <w:adjustRightInd w:val="0"/>
        <w:snapToGrid w:val="0"/>
        <w:spacing w:line="440" w:lineRule="atLeast"/>
        <w:ind w:firstLine="1446" w:firstLineChars="400"/>
        <w:rPr>
          <w:rFonts w:hAnsi="宋体" w:cs="宋体"/>
          <w:b/>
          <w:color w:val="000000" w:themeColor="text1"/>
          <w:sz w:val="36"/>
          <w:szCs w:val="36"/>
          <w:highlight w:val="none"/>
          <w14:textFill>
            <w14:solidFill>
              <w14:schemeClr w14:val="tx1"/>
            </w14:solidFill>
          </w14:textFill>
        </w:rPr>
      </w:pPr>
      <w:r>
        <w:rPr>
          <w:rFonts w:hint="eastAsia" w:hAnsi="宋体" w:cs="宋体"/>
          <w:b/>
          <w:color w:val="000000" w:themeColor="text1"/>
          <w:sz w:val="36"/>
          <w:szCs w:val="36"/>
          <w:highlight w:val="none"/>
          <w14:textFill>
            <w14:solidFill>
              <w14:schemeClr w14:val="tx1"/>
            </w14:solidFill>
          </w14:textFill>
        </w:rPr>
        <w:t>随机备品备件、专用工具清单(如有)</w:t>
      </w:r>
    </w:p>
    <w:p>
      <w:pPr>
        <w:pStyle w:val="25"/>
        <w:adjustRightInd w:val="0"/>
        <w:snapToGrid w:val="0"/>
        <w:spacing w:line="440" w:lineRule="atLeast"/>
        <w:rPr>
          <w:rFonts w:hAnsi="宋体" w:cs="宋体"/>
          <w:b/>
          <w:color w:val="000000" w:themeColor="text1"/>
          <w:sz w:val="36"/>
          <w:szCs w:val="36"/>
          <w:highlight w:val="none"/>
          <w14:textFill>
            <w14:solidFill>
              <w14:schemeClr w14:val="tx1"/>
            </w14:solidFill>
          </w14:textFill>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序号</w:t>
            </w:r>
          </w:p>
        </w:tc>
        <w:tc>
          <w:tcPr>
            <w:tcW w:w="1562" w:type="dxa"/>
            <w:vAlign w:val="center"/>
          </w:tcPr>
          <w:p>
            <w:pPr>
              <w:pStyle w:val="25"/>
              <w:adjustRightInd w:val="0"/>
              <w:snapToGrid w:val="0"/>
              <w:spacing w:line="440" w:lineRule="atLeast"/>
              <w:jc w:val="center"/>
              <w:rPr>
                <w:rFonts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名称</w:t>
            </w:r>
          </w:p>
        </w:tc>
        <w:tc>
          <w:tcPr>
            <w:tcW w:w="3231" w:type="dxa"/>
            <w:vAlign w:val="center"/>
          </w:tcPr>
          <w:p>
            <w:pPr>
              <w:pStyle w:val="25"/>
              <w:adjustRightInd w:val="0"/>
              <w:snapToGrid w:val="0"/>
              <w:spacing w:line="440" w:lineRule="atLeast"/>
              <w:jc w:val="center"/>
              <w:rPr>
                <w:rFonts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产地/规格/型号</w:t>
            </w:r>
          </w:p>
        </w:tc>
        <w:tc>
          <w:tcPr>
            <w:tcW w:w="1103" w:type="dxa"/>
            <w:vAlign w:val="center"/>
          </w:tcPr>
          <w:p>
            <w:pPr>
              <w:pStyle w:val="25"/>
              <w:adjustRightInd w:val="0"/>
              <w:snapToGrid w:val="0"/>
              <w:spacing w:line="440" w:lineRule="atLeast"/>
              <w:jc w:val="center"/>
              <w:rPr>
                <w:rFonts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数量</w:t>
            </w:r>
          </w:p>
        </w:tc>
        <w:tc>
          <w:tcPr>
            <w:tcW w:w="1219" w:type="dxa"/>
            <w:vAlign w:val="center"/>
          </w:tcPr>
          <w:p>
            <w:pPr>
              <w:pStyle w:val="25"/>
              <w:adjustRightInd w:val="0"/>
              <w:snapToGrid w:val="0"/>
              <w:spacing w:line="440" w:lineRule="atLeast"/>
              <w:jc w:val="center"/>
              <w:rPr>
                <w:rFonts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单价</w:t>
            </w:r>
          </w:p>
        </w:tc>
        <w:tc>
          <w:tcPr>
            <w:tcW w:w="1957" w:type="dxa"/>
            <w:vAlign w:val="center"/>
          </w:tcPr>
          <w:p>
            <w:pPr>
              <w:pStyle w:val="25"/>
              <w:adjustRightInd w:val="0"/>
              <w:snapToGrid w:val="0"/>
              <w:spacing w:line="440" w:lineRule="atLeast"/>
              <w:jc w:val="center"/>
              <w:rPr>
                <w:rFonts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highlight w:val="none"/>
                <w14:textFill>
                  <w14:solidFill>
                    <w14:schemeClr w14:val="tx1"/>
                  </w14:solidFill>
                </w14:textFill>
              </w:rPr>
            </w:pPr>
          </w:p>
        </w:tc>
      </w:tr>
    </w:tbl>
    <w:p>
      <w:pPr>
        <w:pStyle w:val="25"/>
        <w:adjustRightInd w:val="0"/>
        <w:snapToGrid w:val="0"/>
        <w:spacing w:line="440" w:lineRule="atLeast"/>
        <w:rPr>
          <w:rFonts w:hAnsi="宋体" w:cs="宋体"/>
          <w:b/>
          <w:color w:val="000000" w:themeColor="text1"/>
          <w:sz w:val="24"/>
          <w:highlight w:val="none"/>
          <w14:textFill>
            <w14:solidFill>
              <w14:schemeClr w14:val="tx1"/>
            </w14:solidFill>
          </w14:textFill>
        </w:rPr>
      </w:pPr>
    </w:p>
    <w:p>
      <w:pPr>
        <w:pStyle w:val="25"/>
        <w:adjustRightInd w:val="0"/>
        <w:snapToGrid w:val="0"/>
        <w:spacing w:line="440" w:lineRule="atLeast"/>
        <w:rPr>
          <w:rFonts w:hAnsi="宋体" w:cs="宋体"/>
          <w:b/>
          <w:color w:val="000000" w:themeColor="text1"/>
          <w:sz w:val="24"/>
          <w:highlight w:val="none"/>
          <w14:textFill>
            <w14:solidFill>
              <w14:schemeClr w14:val="tx1"/>
            </w14:solidFill>
          </w14:textFill>
        </w:rPr>
      </w:pPr>
      <w:r>
        <w:rPr>
          <w:rFonts w:hint="eastAsia" w:hAnsi="宋体" w:cs="宋体"/>
          <w:b/>
          <w:color w:val="000000" w:themeColor="text1"/>
          <w:sz w:val="24"/>
          <w:highlight w:val="none"/>
          <w14:textFill>
            <w14:solidFill>
              <w14:schemeClr w14:val="tx1"/>
            </w14:solidFill>
          </w14:textFill>
        </w:rPr>
        <w:t xml:space="preserve">供应商全称（盖章）：           </w:t>
      </w:r>
    </w:p>
    <w:p>
      <w:pPr>
        <w:pStyle w:val="25"/>
        <w:spacing w:line="440" w:lineRule="atLeast"/>
        <w:rPr>
          <w:rFonts w:hAnsi="宋体" w:cs="宋体"/>
          <w:b/>
          <w:color w:val="000000" w:themeColor="text1"/>
          <w:sz w:val="32"/>
          <w:highlight w:val="none"/>
          <w14:textFill>
            <w14:solidFill>
              <w14:schemeClr w14:val="tx1"/>
            </w14:solidFill>
          </w14:textFill>
        </w:rPr>
      </w:pPr>
    </w:p>
    <w:p>
      <w:pPr>
        <w:pStyle w:val="25"/>
        <w:spacing w:line="440" w:lineRule="atLeast"/>
        <w:rPr>
          <w:rFonts w:hAnsi="宋体" w:cs="宋体"/>
          <w:b/>
          <w:color w:val="000000" w:themeColor="text1"/>
          <w:sz w:val="32"/>
          <w:highlight w:val="none"/>
          <w14:textFill>
            <w14:solidFill>
              <w14:schemeClr w14:val="tx1"/>
            </w14:solidFill>
          </w14:textFill>
        </w:rPr>
      </w:pPr>
    </w:p>
    <w:p>
      <w:pPr>
        <w:pStyle w:val="6"/>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附件七 产品零件、易损件、备品备件报价表</w:t>
      </w:r>
    </w:p>
    <w:p>
      <w:pPr>
        <w:pStyle w:val="25"/>
        <w:adjustRightInd w:val="0"/>
        <w:snapToGrid w:val="0"/>
        <w:spacing w:line="400" w:lineRule="exact"/>
        <w:ind w:firstLine="1440" w:firstLineChars="400"/>
        <w:rPr>
          <w:rFonts w:hAnsi="宋体" w:cs="宋体"/>
          <w:color w:val="000000" w:themeColor="text1"/>
          <w:sz w:val="36"/>
          <w:szCs w:val="36"/>
          <w:highlight w:val="none"/>
          <w14:textFill>
            <w14:solidFill>
              <w14:schemeClr w14:val="tx1"/>
            </w14:solidFill>
          </w14:textFill>
        </w:rPr>
      </w:pPr>
      <w:r>
        <w:rPr>
          <w:rFonts w:hint="eastAsia" w:hAnsi="宋体" w:cs="宋体"/>
          <w:color w:val="000000" w:themeColor="text1"/>
          <w:sz w:val="36"/>
          <w:szCs w:val="36"/>
          <w:highlight w:val="none"/>
          <w14:textFill>
            <w14:solidFill>
              <w14:schemeClr w14:val="tx1"/>
            </w14:solidFill>
          </w14:textFill>
        </w:rPr>
        <w:t>产品零件、易损件、备品备件报价表</w:t>
      </w:r>
    </w:p>
    <w:p>
      <w:pPr>
        <w:pStyle w:val="25"/>
        <w:adjustRightInd w:val="0"/>
        <w:snapToGrid w:val="0"/>
        <w:spacing w:line="400" w:lineRule="exact"/>
        <w:ind w:firstLine="1440" w:firstLineChars="400"/>
        <w:rPr>
          <w:rFonts w:hAnsi="宋体" w:cs="宋体"/>
          <w:color w:val="000000" w:themeColor="text1"/>
          <w:sz w:val="36"/>
          <w:szCs w:val="36"/>
          <w:highlight w:val="none"/>
          <w14:textFill>
            <w14:solidFill>
              <w14:schemeClr w14:val="tx1"/>
            </w14:solidFill>
          </w14:textFill>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序号</w:t>
            </w:r>
          </w:p>
        </w:tc>
        <w:tc>
          <w:tcPr>
            <w:tcW w:w="2642" w:type="dxa"/>
            <w:vAlign w:val="center"/>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名称</w:t>
            </w:r>
          </w:p>
        </w:tc>
        <w:tc>
          <w:tcPr>
            <w:tcW w:w="2604" w:type="dxa"/>
            <w:vAlign w:val="center"/>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产地/规格/型号</w:t>
            </w:r>
          </w:p>
        </w:tc>
        <w:tc>
          <w:tcPr>
            <w:tcW w:w="1136" w:type="dxa"/>
            <w:vAlign w:val="center"/>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数量</w:t>
            </w:r>
          </w:p>
        </w:tc>
        <w:tc>
          <w:tcPr>
            <w:tcW w:w="1149" w:type="dxa"/>
            <w:vAlign w:val="center"/>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单价</w:t>
            </w:r>
          </w:p>
        </w:tc>
        <w:tc>
          <w:tcPr>
            <w:tcW w:w="2068" w:type="dxa"/>
            <w:vAlign w:val="center"/>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2642"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2604"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1136"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1149"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c>
          <w:tcPr>
            <w:tcW w:w="2068" w:type="dxa"/>
          </w:tcPr>
          <w:p>
            <w:pPr>
              <w:pStyle w:val="25"/>
              <w:adjustRightInd w:val="0"/>
              <w:snapToGrid w:val="0"/>
              <w:spacing w:line="400" w:lineRule="exact"/>
              <w:rPr>
                <w:rFonts w:hAnsi="宋体" w:cs="宋体"/>
                <w:color w:val="000000" w:themeColor="text1"/>
                <w:sz w:val="22"/>
                <w:szCs w:val="22"/>
                <w:highlight w:val="none"/>
                <w14:textFill>
                  <w14:solidFill>
                    <w14:schemeClr w14:val="tx1"/>
                  </w14:solidFill>
                </w14:textFill>
              </w:rPr>
            </w:pPr>
          </w:p>
        </w:tc>
      </w:tr>
    </w:tbl>
    <w:p>
      <w:pPr>
        <w:pStyle w:val="25"/>
        <w:adjustRightInd w:val="0"/>
        <w:snapToGrid w:val="0"/>
        <w:spacing w:line="400" w:lineRule="exact"/>
        <w:rPr>
          <w:rFonts w:hAnsi="宋体" w:cs="宋体"/>
          <w:color w:val="000000" w:themeColor="text1"/>
          <w:sz w:val="24"/>
          <w:highlight w:val="none"/>
          <w14:textFill>
            <w14:solidFill>
              <w14:schemeClr w14:val="tx1"/>
            </w14:solidFill>
          </w14:textFill>
        </w:rPr>
      </w:pPr>
    </w:p>
    <w:p>
      <w:pPr>
        <w:pStyle w:val="25"/>
        <w:adjustRightInd w:val="0"/>
        <w:snapToGrid w:val="0"/>
        <w:spacing w:line="400" w:lineRule="exact"/>
        <w:rPr>
          <w:rFonts w:hAnsi="宋体" w:cs="宋体"/>
          <w:color w:val="000000" w:themeColor="text1"/>
          <w:sz w:val="24"/>
          <w:szCs w:val="28"/>
          <w:highlight w:val="none"/>
          <w:u w:val="single"/>
          <w14:textFill>
            <w14:solidFill>
              <w14:schemeClr w14:val="tx1"/>
            </w14:solidFill>
          </w14:textFill>
        </w:rPr>
      </w:pPr>
      <w:r>
        <w:rPr>
          <w:rFonts w:hint="eastAsia" w:hAnsi="宋体" w:cs="宋体"/>
          <w:color w:val="000000" w:themeColor="text1"/>
          <w:sz w:val="24"/>
          <w:szCs w:val="28"/>
          <w:highlight w:val="none"/>
          <w14:textFill>
            <w14:solidFill>
              <w14:schemeClr w14:val="tx1"/>
            </w14:solidFill>
          </w14:textFill>
        </w:rPr>
        <w:t>供应商盖章</w:t>
      </w:r>
      <w:r>
        <w:rPr>
          <w:rFonts w:hint="eastAsia" w:hAnsi="宋体" w:cs="宋体"/>
          <w:color w:val="000000" w:themeColor="text1"/>
          <w:sz w:val="24"/>
          <w:szCs w:val="28"/>
          <w:highlight w:val="none"/>
          <w:u w:val="single"/>
          <w14:textFill>
            <w14:solidFill>
              <w14:schemeClr w14:val="tx1"/>
            </w14:solidFill>
          </w14:textFill>
        </w:rPr>
        <w:t xml:space="preserve">：           </w:t>
      </w:r>
    </w:p>
    <w:p>
      <w:pPr>
        <w:pStyle w:val="26"/>
        <w:ind w:left="440"/>
        <w:rPr>
          <w:color w:val="000000" w:themeColor="text1"/>
          <w:highlight w:val="none"/>
          <w14:textFill>
            <w14:solidFill>
              <w14:schemeClr w14:val="tx1"/>
            </w14:solidFill>
          </w14:textFill>
        </w:rPr>
      </w:pPr>
    </w:p>
    <w:p>
      <w:pPr>
        <w:rPr>
          <w:rFonts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本表为质保期满后供设备使用两年的必备的零件，易损件，专用工具的报价表。由投标商填写，费用不包括在投标总价中，也作为质保期满后采购人选购零件，易损件，专用工具的价格依据。</w:t>
      </w:r>
    </w:p>
    <w:p>
      <w:pP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p>
    <w:p>
      <w:pPr>
        <w:pStyle w:val="6"/>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附件八 业绩</w:t>
      </w:r>
    </w:p>
    <w:p>
      <w:pPr>
        <w:pStyle w:val="25"/>
        <w:adjustRightInd w:val="0"/>
        <w:snapToGrid w:val="0"/>
        <w:spacing w:line="400" w:lineRule="exact"/>
        <w:jc w:val="center"/>
        <w:rPr>
          <w:rFonts w:hAnsi="宋体" w:cs="宋体"/>
          <w:color w:val="000000" w:themeColor="text1"/>
          <w:sz w:val="36"/>
          <w:szCs w:val="36"/>
          <w:highlight w:val="none"/>
          <w14:textFill>
            <w14:solidFill>
              <w14:schemeClr w14:val="tx1"/>
            </w14:solidFill>
          </w14:textFill>
        </w:rPr>
      </w:pPr>
      <w:r>
        <w:rPr>
          <w:rFonts w:hint="eastAsia" w:hAnsi="宋体" w:cs="宋体"/>
          <w:color w:val="000000" w:themeColor="text1"/>
          <w:sz w:val="36"/>
          <w:szCs w:val="36"/>
          <w:highlight w:val="none"/>
          <w14:textFill>
            <w14:solidFill>
              <w14:schemeClr w14:val="tx1"/>
            </w14:solidFill>
          </w14:textFill>
        </w:rPr>
        <w:t>提供201</w:t>
      </w:r>
      <w:r>
        <w:rPr>
          <w:rFonts w:hint="eastAsia" w:hAnsi="宋体" w:cs="宋体"/>
          <w:color w:val="000000" w:themeColor="text1"/>
          <w:sz w:val="36"/>
          <w:szCs w:val="36"/>
          <w:highlight w:val="none"/>
          <w:lang w:val="en-US" w:eastAsia="zh-CN"/>
          <w14:textFill>
            <w14:solidFill>
              <w14:schemeClr w14:val="tx1"/>
            </w14:solidFill>
          </w14:textFill>
        </w:rPr>
        <w:t>8</w:t>
      </w:r>
      <w:r>
        <w:rPr>
          <w:rFonts w:hint="eastAsia" w:hAnsi="宋体" w:cs="宋体"/>
          <w:color w:val="000000" w:themeColor="text1"/>
          <w:sz w:val="36"/>
          <w:szCs w:val="36"/>
          <w:highlight w:val="none"/>
          <w14:textFill>
            <w14:solidFill>
              <w14:schemeClr w14:val="tx1"/>
            </w14:solidFill>
          </w14:textFill>
        </w:rPr>
        <w:t>年</w:t>
      </w:r>
      <w:r>
        <w:rPr>
          <w:rFonts w:hint="eastAsia" w:hAnsi="宋体" w:cs="宋体"/>
          <w:color w:val="000000" w:themeColor="text1"/>
          <w:sz w:val="36"/>
          <w:szCs w:val="36"/>
          <w:highlight w:val="none"/>
          <w:lang w:val="en-US" w:eastAsia="zh-CN"/>
          <w14:textFill>
            <w14:solidFill>
              <w14:schemeClr w14:val="tx1"/>
            </w14:solidFill>
          </w14:textFill>
        </w:rPr>
        <w:t>01</w:t>
      </w:r>
      <w:r>
        <w:rPr>
          <w:rFonts w:hint="eastAsia" w:hAnsi="宋体" w:cs="宋体"/>
          <w:color w:val="000000" w:themeColor="text1"/>
          <w:sz w:val="36"/>
          <w:szCs w:val="36"/>
          <w:highlight w:val="none"/>
          <w14:textFill>
            <w14:solidFill>
              <w14:schemeClr w14:val="tx1"/>
            </w14:solidFill>
          </w14:textFill>
        </w:rPr>
        <w:t>月01日以来类似项目业绩</w:t>
      </w:r>
    </w:p>
    <w:p>
      <w:pPr>
        <w:pStyle w:val="25"/>
        <w:adjustRightInd w:val="0"/>
        <w:snapToGrid w:val="0"/>
        <w:spacing w:line="400" w:lineRule="exact"/>
        <w:jc w:val="center"/>
        <w:rPr>
          <w:rFonts w:hAnsi="宋体" w:cs="宋体"/>
          <w:color w:val="000000" w:themeColor="text1"/>
          <w:sz w:val="36"/>
          <w:szCs w:val="36"/>
          <w:highlight w:val="none"/>
          <w14:textFill>
            <w14:solidFill>
              <w14:schemeClr w14:val="tx1"/>
            </w14:solidFill>
          </w14:textFill>
        </w:rPr>
      </w:pPr>
      <w:r>
        <w:rPr>
          <w:rFonts w:hint="eastAsia" w:hAnsi="宋体"/>
          <w:color w:val="000000" w:themeColor="text1"/>
          <w:sz w:val="36"/>
          <w:szCs w:val="36"/>
          <w:highlight w:val="none"/>
          <w14:textFill>
            <w14:solidFill>
              <w14:schemeClr w14:val="tx1"/>
            </w14:solidFill>
          </w14:textFill>
        </w:rPr>
        <w:t>（复印件加盖公章）</w:t>
      </w:r>
    </w:p>
    <w:p>
      <w:pPr>
        <w:autoSpaceDE w:val="0"/>
        <w:autoSpaceDN w:val="0"/>
        <w:adjustRightInd w:val="0"/>
        <w:snapToGrid w:val="0"/>
        <w:spacing w:line="360" w:lineRule="atLeast"/>
        <w:jc w:val="center"/>
        <w:textAlignment w:val="bottom"/>
        <w:rPr>
          <w:b/>
          <w:color w:val="000000" w:themeColor="text1"/>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（自行编制）</w:t>
      </w:r>
    </w:p>
    <w:p>
      <w:pPr>
        <w:pStyle w:val="26"/>
        <w:ind w:left="440"/>
        <w:rPr>
          <w:color w:val="000000" w:themeColor="text1"/>
          <w:highlight w:val="none"/>
          <w14:textFill>
            <w14:solidFill>
              <w14:schemeClr w14:val="tx1"/>
            </w14:solidFill>
          </w14:textFill>
        </w:rPr>
      </w:pPr>
    </w:p>
    <w:p>
      <w:pPr>
        <w:pStyle w:val="25"/>
        <w:spacing w:line="400" w:lineRule="exact"/>
        <w:rPr>
          <w:rFonts w:hAnsi="宋体"/>
          <w:b/>
          <w:color w:val="000000" w:themeColor="text1"/>
          <w:sz w:val="22"/>
          <w:highlight w:val="none"/>
          <w14:textFill>
            <w14:solidFill>
              <w14:schemeClr w14:val="tx1"/>
            </w14:solidFill>
          </w14:textFill>
        </w:rPr>
      </w:pPr>
    </w:p>
    <w:p>
      <w:pPr>
        <w:pStyle w:val="25"/>
        <w:spacing w:line="400" w:lineRule="exact"/>
        <w:rPr>
          <w:rFonts w:hAnsi="宋体"/>
          <w:b/>
          <w:color w:val="000000" w:themeColor="text1"/>
          <w:sz w:val="22"/>
          <w:highlight w:val="none"/>
          <w14:textFill>
            <w14:solidFill>
              <w14:schemeClr w14:val="tx1"/>
            </w14:solidFill>
          </w14:textFill>
        </w:rPr>
        <w:sectPr>
          <w:footerReference r:id="rId13" w:type="first"/>
          <w:headerReference r:id="rId11" w:type="default"/>
          <w:footerReference r:id="rId12" w:type="default"/>
          <w:pgSz w:w="11907" w:h="16840"/>
          <w:pgMar w:top="1134" w:right="1021" w:bottom="1134" w:left="1021" w:header="680" w:footer="567" w:gutter="0"/>
          <w:cols w:space="720" w:num="1"/>
          <w:titlePg/>
          <w:docGrid w:linePitch="312" w:charSpace="0"/>
        </w:sectPr>
      </w:pPr>
    </w:p>
    <w:p>
      <w:pPr>
        <w:autoSpaceDE w:val="0"/>
        <w:autoSpaceDN w:val="0"/>
        <w:adjustRightInd w:val="0"/>
        <w:spacing w:line="460" w:lineRule="atLeast"/>
        <w:rPr>
          <w:b/>
          <w:color w:val="000000" w:themeColor="text1"/>
          <w:sz w:val="30"/>
          <w:szCs w:val="30"/>
          <w:highlight w:val="none"/>
          <w:lang w:val="zh-CN"/>
          <w14:textFill>
            <w14:solidFill>
              <w14:schemeClr w14:val="tx1"/>
            </w14:solidFill>
          </w14:textFill>
        </w:rPr>
      </w:pPr>
      <w:r>
        <w:rPr>
          <w:rFonts w:hint="eastAsia"/>
          <w:b/>
          <w:color w:val="000000" w:themeColor="text1"/>
          <w:sz w:val="30"/>
          <w:szCs w:val="30"/>
          <w:highlight w:val="none"/>
          <w14:textFill>
            <w14:solidFill>
              <w14:schemeClr w14:val="tx1"/>
            </w14:solidFill>
          </w14:textFill>
        </w:rPr>
        <w:t xml:space="preserve">附件九 </w:t>
      </w:r>
      <w:r>
        <w:rPr>
          <w:rFonts w:hint="eastAsia"/>
          <w:b/>
          <w:color w:val="000000" w:themeColor="text1"/>
          <w:sz w:val="30"/>
          <w:szCs w:val="30"/>
          <w:highlight w:val="none"/>
          <w:lang w:val="zh-CN"/>
          <w14:textFill>
            <w14:solidFill>
              <w14:schemeClr w14:val="tx1"/>
            </w14:solidFill>
          </w14:textFill>
        </w:rPr>
        <w:t xml:space="preserve">       </w:t>
      </w:r>
    </w:p>
    <w:p>
      <w:pPr>
        <w:autoSpaceDE w:val="0"/>
        <w:autoSpaceDN w:val="0"/>
        <w:adjustRightInd w:val="0"/>
        <w:spacing w:line="460" w:lineRule="atLeast"/>
        <w:jc w:val="center"/>
        <w:rPr>
          <w:color w:val="000000" w:themeColor="text1"/>
          <w:sz w:val="36"/>
          <w:highlight w:val="none"/>
          <w:lang w:val="zh-CN"/>
          <w14:textFill>
            <w14:solidFill>
              <w14:schemeClr w14:val="tx1"/>
            </w14:solidFill>
          </w14:textFill>
        </w:rPr>
      </w:pPr>
      <w:r>
        <w:rPr>
          <w:rFonts w:hint="eastAsia"/>
          <w:color w:val="000000" w:themeColor="text1"/>
          <w:sz w:val="36"/>
          <w:highlight w:val="none"/>
          <w:lang w:val="zh-CN"/>
          <w14:textFill>
            <w14:solidFill>
              <w14:schemeClr w14:val="tx1"/>
            </w14:solidFill>
          </w14:textFill>
        </w:rPr>
        <w:t>节能环保产品声明函</w:t>
      </w:r>
    </w:p>
    <w:p>
      <w:pPr>
        <w:autoSpaceDE w:val="0"/>
        <w:autoSpaceDN w:val="0"/>
        <w:adjustRightInd w:val="0"/>
        <w:spacing w:line="460" w:lineRule="atLeast"/>
        <w:jc w:val="center"/>
        <w:rPr>
          <w:color w:val="000000" w:themeColor="text1"/>
          <w:sz w:val="36"/>
          <w:highlight w:val="none"/>
          <w:lang w:val="zh-CN"/>
          <w14:textFill>
            <w14:solidFill>
              <w14:schemeClr w14:val="tx1"/>
            </w14:solidFill>
          </w14:textFill>
        </w:rPr>
      </w:pPr>
      <w:r>
        <w:rPr>
          <w:rFonts w:hint="eastAsia"/>
          <w:color w:val="000000" w:themeColor="text1"/>
          <w:szCs w:val="22"/>
          <w:highlight w:val="none"/>
          <w14:textFill>
            <w14:solidFill>
              <w14:schemeClr w14:val="tx1"/>
            </w14:solidFill>
          </w14:textFill>
        </w:rPr>
        <w:t>(如有则提供)</w:t>
      </w:r>
    </w:p>
    <w:p>
      <w:pPr>
        <w:rPr>
          <w:color w:val="000000" w:themeColor="text1"/>
          <w:sz w:val="28"/>
          <w:szCs w:val="28"/>
          <w:highlight w:val="none"/>
          <w14:textFill>
            <w14:solidFill>
              <w14:schemeClr w14:val="tx1"/>
            </w14:solidFill>
          </w14:textFill>
        </w:rPr>
      </w:pPr>
    </w:p>
    <w:p>
      <w:pPr>
        <w:spacing w:line="460" w:lineRule="atLeas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 此次采购项目中本公司所列节能或环保产品均已录入财政部、环境保护部公布的“环境标志产品政府采购清单”</w:t>
      </w:r>
      <w:r>
        <w:rPr>
          <w:rFonts w:hint="eastAsia"/>
          <w:color w:val="000000" w:themeColor="text1"/>
          <w:highlight w:val="none"/>
          <w14:textFill>
            <w14:solidFill>
              <w14:schemeClr w14:val="tx1"/>
            </w14:solidFill>
          </w14:textFill>
        </w:rPr>
        <w:t xml:space="preserve"> </w:t>
      </w:r>
      <w:r>
        <w:rPr>
          <w:rFonts w:hint="eastAsia"/>
          <w:color w:val="000000" w:themeColor="text1"/>
          <w:szCs w:val="22"/>
          <w:highlight w:val="none"/>
          <w14:textFill>
            <w14:solidFill>
              <w14:schemeClr w14:val="tx1"/>
            </w14:solidFill>
          </w14:textFill>
        </w:rPr>
        <w:t>（第二十一期或第二十二期（公告清单））或财政部、发展改革委公布的“节能产品政府采购清单” （第二十三期或第二十四期（公告清单））。</w:t>
      </w:r>
    </w:p>
    <w:p>
      <w:pPr>
        <w:spacing w:line="460" w:lineRule="atLeas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2.本公司参加</w:t>
      </w:r>
      <w:r>
        <w:rPr>
          <w:rFonts w:hint="eastAsia"/>
          <w:color w:val="000000" w:themeColor="text1"/>
          <w:szCs w:val="22"/>
          <w:highlight w:val="none"/>
          <w:u w:val="single"/>
          <w14:textFill>
            <w14:solidFill>
              <w14:schemeClr w14:val="tx1"/>
            </w14:solidFill>
          </w14:textFill>
        </w:rPr>
        <w:t>（招标项目名称，招标编号）</w:t>
      </w:r>
      <w:r>
        <w:rPr>
          <w:rFonts w:hint="eastAsia"/>
          <w:color w:val="000000" w:themeColor="text1"/>
          <w:szCs w:val="22"/>
          <w:highlight w:val="none"/>
          <w14:textFill>
            <w14:solidFill>
              <w14:schemeClr w14:val="tx1"/>
            </w14:solidFill>
          </w14:textFill>
        </w:rPr>
        <w:t>的采购活动提供的</w:t>
      </w:r>
      <w:r>
        <w:rPr>
          <w:rFonts w:hint="eastAsia"/>
          <w:color w:val="000000" w:themeColor="text1"/>
          <w:szCs w:val="22"/>
          <w:highlight w:val="none"/>
          <w:u w:val="single"/>
          <w14:textFill>
            <w14:solidFill>
              <w14:schemeClr w14:val="tx1"/>
            </w14:solidFill>
          </w14:textFill>
        </w:rPr>
        <w:t xml:space="preserve">      </w:t>
      </w:r>
      <w:r>
        <w:rPr>
          <w:rFonts w:hint="eastAsia"/>
          <w:color w:val="000000" w:themeColor="text1"/>
          <w:szCs w:val="22"/>
          <w:highlight w:val="none"/>
          <w14:textFill>
            <w14:solidFill>
              <w14:schemeClr w14:val="tx1"/>
            </w14:solidFill>
          </w14:textFill>
        </w:rPr>
        <w:t>产品为环保或节能产品。</w:t>
      </w:r>
    </w:p>
    <w:p>
      <w:pPr>
        <w:spacing w:line="460" w:lineRule="atLeast"/>
        <w:ind w:firstLine="440" w:firstLineChars="2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本公司对上述声明的真实性负责。如有虚假，将依法承担相应法律责任。</w:t>
      </w:r>
    </w:p>
    <w:p>
      <w:pPr>
        <w:spacing w:line="460" w:lineRule="atLeast"/>
        <w:rPr>
          <w:color w:val="000000" w:themeColor="text1"/>
          <w:szCs w:val="22"/>
          <w:highlight w:val="none"/>
          <w14:textFill>
            <w14:solidFill>
              <w14:schemeClr w14:val="tx1"/>
            </w14:solidFill>
          </w14:textFill>
        </w:rPr>
      </w:pPr>
    </w:p>
    <w:p>
      <w:pPr>
        <w:autoSpaceDE w:val="0"/>
        <w:autoSpaceDN w:val="0"/>
        <w:adjustRightInd w:val="0"/>
        <w:spacing w:line="460" w:lineRule="atLeast"/>
        <w:rPr>
          <w:rFonts w:cs="Arial"/>
          <w:color w:val="000000" w:themeColor="text1"/>
          <w:highlight w:val="none"/>
          <w:lang w:val="zh-CN"/>
          <w14:textFill>
            <w14:solidFill>
              <w14:schemeClr w14:val="tx1"/>
            </w14:solidFill>
          </w14:textFill>
        </w:rPr>
      </w:pPr>
      <w:r>
        <w:rPr>
          <w:rFonts w:hint="eastAsia" w:cs="Arial"/>
          <w:color w:val="000000" w:themeColor="text1"/>
          <w:highlight w:val="none"/>
          <w:lang w:val="zh-CN"/>
          <w14:textFill>
            <w14:solidFill>
              <w14:schemeClr w14:val="tx1"/>
            </w14:solidFill>
          </w14:textFill>
        </w:rPr>
        <w:t xml:space="preserve">投标供应商盖章：        </w:t>
      </w:r>
    </w:p>
    <w:p>
      <w:pPr>
        <w:autoSpaceDE w:val="0"/>
        <w:autoSpaceDN w:val="0"/>
        <w:adjustRightInd w:val="0"/>
        <w:spacing w:line="460" w:lineRule="atLeast"/>
        <w:jc w:val="lef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 xml:space="preserve">日 期：                  </w:t>
      </w:r>
    </w:p>
    <w:p>
      <w:pPr>
        <w:autoSpaceDE w:val="0"/>
        <w:autoSpaceDN w:val="0"/>
        <w:adjustRightInd w:val="0"/>
        <w:spacing w:line="460" w:lineRule="atLeast"/>
        <w:jc w:val="center"/>
        <w:rPr>
          <w:color w:val="000000" w:themeColor="text1"/>
          <w:szCs w:val="22"/>
          <w:highlight w:val="none"/>
          <w14:textFill>
            <w14:solidFill>
              <w14:schemeClr w14:val="tx1"/>
            </w14:solidFill>
          </w14:textFill>
        </w:rPr>
      </w:pPr>
    </w:p>
    <w:p>
      <w:pPr>
        <w:autoSpaceDE w:val="0"/>
        <w:autoSpaceDN w:val="0"/>
        <w:adjustRightInd w:val="0"/>
        <w:spacing w:line="460" w:lineRule="atLeast"/>
        <w:jc w:val="center"/>
        <w:rPr>
          <w:color w:val="000000" w:themeColor="text1"/>
          <w:szCs w:val="22"/>
          <w:highlight w:val="none"/>
          <w14:textFill>
            <w14:solidFill>
              <w14:schemeClr w14:val="tx1"/>
            </w14:solidFill>
          </w14:textFill>
        </w:rPr>
      </w:pPr>
    </w:p>
    <w:p>
      <w:pPr>
        <w:autoSpaceDE w:val="0"/>
        <w:autoSpaceDN w:val="0"/>
        <w:adjustRightInd w:val="0"/>
        <w:spacing w:line="460" w:lineRule="atLeast"/>
        <w:jc w:val="center"/>
        <w:rPr>
          <w:color w:val="000000" w:themeColor="text1"/>
          <w:szCs w:val="22"/>
          <w:highlight w:val="none"/>
          <w14:textFill>
            <w14:solidFill>
              <w14:schemeClr w14:val="tx1"/>
            </w14:solidFill>
          </w14:textFill>
        </w:rPr>
      </w:pPr>
    </w:p>
    <w:p>
      <w:pPr>
        <w:autoSpaceDE w:val="0"/>
        <w:autoSpaceDN w:val="0"/>
        <w:adjustRightInd w:val="0"/>
        <w:spacing w:line="460" w:lineRule="atLeast"/>
        <w:jc w:val="center"/>
        <w:rPr>
          <w:color w:val="000000" w:themeColor="text1"/>
          <w:szCs w:val="22"/>
          <w:highlight w:val="none"/>
          <w14:textFill>
            <w14:solidFill>
              <w14:schemeClr w14:val="tx1"/>
            </w14:solidFill>
          </w14:textFill>
        </w:rPr>
      </w:pPr>
    </w:p>
    <w:p>
      <w:pPr>
        <w:autoSpaceDE w:val="0"/>
        <w:autoSpaceDN w:val="0"/>
        <w:adjustRightInd w:val="0"/>
        <w:spacing w:line="460" w:lineRule="atLeast"/>
        <w:jc w:val="center"/>
        <w:rPr>
          <w:color w:val="000000" w:themeColor="text1"/>
          <w:szCs w:val="22"/>
          <w:highlight w:val="none"/>
          <w14:textFill>
            <w14:solidFill>
              <w14:schemeClr w14:val="tx1"/>
            </w14:solidFill>
          </w14:textFill>
        </w:rPr>
      </w:pPr>
    </w:p>
    <w:p>
      <w:pPr>
        <w:autoSpaceDE w:val="0"/>
        <w:autoSpaceDN w:val="0"/>
        <w:adjustRightInd w:val="0"/>
        <w:spacing w:line="460" w:lineRule="atLeast"/>
        <w:jc w:val="center"/>
        <w:rPr>
          <w:color w:val="000000" w:themeColor="text1"/>
          <w:szCs w:val="22"/>
          <w:highlight w:val="none"/>
          <w14:textFill>
            <w14:solidFill>
              <w14:schemeClr w14:val="tx1"/>
            </w14:solidFill>
          </w14:textFill>
        </w:rPr>
      </w:pPr>
    </w:p>
    <w:p>
      <w:pPr>
        <w:autoSpaceDE w:val="0"/>
        <w:autoSpaceDN w:val="0"/>
        <w:adjustRightInd w:val="0"/>
        <w:spacing w:line="460" w:lineRule="atLeast"/>
        <w:jc w:val="center"/>
        <w:rPr>
          <w:color w:val="000000" w:themeColor="text1"/>
          <w:szCs w:val="22"/>
          <w:highlight w:val="none"/>
          <w14:textFill>
            <w14:solidFill>
              <w14:schemeClr w14:val="tx1"/>
            </w14:solidFill>
          </w14:textFill>
        </w:rPr>
      </w:pPr>
    </w:p>
    <w:p>
      <w:pPr>
        <w:autoSpaceDE w:val="0"/>
        <w:autoSpaceDN w:val="0"/>
        <w:adjustRightInd w:val="0"/>
        <w:spacing w:line="460" w:lineRule="atLeast"/>
        <w:jc w:val="center"/>
        <w:rPr>
          <w:color w:val="000000" w:themeColor="text1"/>
          <w:szCs w:val="22"/>
          <w:highlight w:val="none"/>
          <w14:textFill>
            <w14:solidFill>
              <w14:schemeClr w14:val="tx1"/>
            </w14:solidFill>
          </w14:textFill>
        </w:rPr>
      </w:pPr>
    </w:p>
    <w:p>
      <w:pPr>
        <w:autoSpaceDE w:val="0"/>
        <w:autoSpaceDN w:val="0"/>
        <w:adjustRightInd w:val="0"/>
        <w:spacing w:line="460" w:lineRule="atLeast"/>
        <w:jc w:val="center"/>
        <w:rPr>
          <w:color w:val="000000" w:themeColor="text1"/>
          <w:szCs w:val="22"/>
          <w:highlight w:val="none"/>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pStyle w:val="22"/>
        <w:spacing w:before="120" w:after="120"/>
        <w:ind w:left="0" w:leftChars="0" w:firstLine="0" w:firstLineChars="0"/>
        <w:rPr>
          <w:color w:val="000000" w:themeColor="text1"/>
          <w:highlight w:val="none"/>
          <w14:textFill>
            <w14:solidFill>
              <w14:schemeClr w14:val="tx1"/>
            </w14:solidFill>
          </w14:textFill>
        </w:rPr>
      </w:pPr>
    </w:p>
    <w:p>
      <w:pPr>
        <w:autoSpaceDE w:val="0"/>
        <w:autoSpaceDN w:val="0"/>
        <w:adjustRightInd w:val="0"/>
        <w:spacing w:line="460" w:lineRule="atLeast"/>
        <w:jc w:val="center"/>
        <w:rPr>
          <w:b/>
          <w:color w:val="000000" w:themeColor="text1"/>
          <w:sz w:val="36"/>
          <w:highlight w:val="none"/>
          <w:lang w:val="zh-CN"/>
          <w14:textFill>
            <w14:solidFill>
              <w14:schemeClr w14:val="tx1"/>
            </w14:solidFill>
          </w14:textFill>
        </w:rPr>
      </w:pPr>
      <w:r>
        <w:rPr>
          <w:rFonts w:hint="eastAsia"/>
          <w:b/>
          <w:color w:val="000000" w:themeColor="text1"/>
          <w:sz w:val="36"/>
          <w:highlight w:val="none"/>
          <w:lang w:val="zh-CN"/>
          <w14:textFill>
            <w14:solidFill>
              <w14:schemeClr w14:val="tx1"/>
            </w14:solidFill>
          </w14:textFill>
        </w:rPr>
        <w:t>节能（环保）产品清单</w:t>
      </w:r>
    </w:p>
    <w:p>
      <w:pPr>
        <w:autoSpaceDE w:val="0"/>
        <w:autoSpaceDN w:val="0"/>
        <w:adjustRightInd w:val="0"/>
        <w:spacing w:line="460" w:lineRule="atLeast"/>
        <w:jc w:val="center"/>
        <w:rPr>
          <w:b/>
          <w:color w:val="000000" w:themeColor="text1"/>
          <w:sz w:val="36"/>
          <w:highlight w:val="none"/>
          <w:lang w:val="zh-CN"/>
          <w14:textFill>
            <w14:solidFill>
              <w14:schemeClr w14:val="tx1"/>
            </w14:solidFill>
          </w14:textFill>
        </w:rPr>
      </w:pPr>
      <w:r>
        <w:rPr>
          <w:rFonts w:hint="eastAsia"/>
          <w:b/>
          <w:color w:val="000000" w:themeColor="text1"/>
          <w:szCs w:val="22"/>
          <w:highlight w:val="none"/>
          <w14:textFill>
            <w14:solidFill>
              <w14:schemeClr w14:val="tx1"/>
            </w14:solidFill>
          </w14:textFill>
        </w:rPr>
        <w:t>(如有则提供)</w:t>
      </w:r>
    </w:p>
    <w:p>
      <w:pPr>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（1）投标产品中节能产品明细清单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制造商</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品牌</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产品名称、规格型号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节字标志认证证书号</w:t>
            </w: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bl>
    <w:p>
      <w:pPr>
        <w:spacing w:line="46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（2）投标产品中环保产品明细清单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企业名称</w:t>
            </w: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注册商标</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产品名称、规格型号</w:t>
            </w: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中国环境标志认证证书编号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认证证书有效截止日期</w:t>
            </w: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rPr>
                <w:color w:val="000000" w:themeColor="text1"/>
                <w:highlight w:val="none"/>
                <w14:textFill>
                  <w14:solidFill>
                    <w14:schemeClr w14:val="tx1"/>
                  </w14:solidFill>
                </w14:textFill>
              </w:rPr>
            </w:pPr>
          </w:p>
        </w:tc>
      </w:tr>
    </w:tbl>
    <w:p>
      <w:pPr>
        <w:spacing w:line="460" w:lineRule="exact"/>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说明：1、表后附所投相关产品对应在节能（环保）产品清单中的证明材料；</w:t>
      </w:r>
    </w:p>
    <w:p>
      <w:pPr>
        <w:spacing w:line="460" w:lineRule="exact"/>
        <w:ind w:firstLine="660" w:firstLineChars="30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2、表格可以延续。</w:t>
      </w:r>
    </w:p>
    <w:p>
      <w:pPr>
        <w:rPr>
          <w:color w:val="000000" w:themeColor="text1"/>
          <w:highlight w:val="none"/>
          <w14:textFill>
            <w14:solidFill>
              <w14:schemeClr w14:val="tx1"/>
            </w14:solidFill>
          </w14:textFill>
        </w:rPr>
      </w:pPr>
    </w:p>
    <w:p>
      <w:pPr>
        <w:rPr>
          <w:color w:val="000000" w:themeColor="text1"/>
          <w:highlight w:val="none"/>
          <w14:textFill>
            <w14:solidFill>
              <w14:schemeClr w14:val="tx1"/>
            </w14:solidFill>
          </w14:textFill>
        </w:rPr>
      </w:pPr>
    </w:p>
    <w:p>
      <w:pPr>
        <w:autoSpaceDE w:val="0"/>
        <w:autoSpaceDN w:val="0"/>
        <w:adjustRightInd w:val="0"/>
        <w:spacing w:line="460" w:lineRule="atLeast"/>
        <w:rPr>
          <w:rFonts w:cs="Arial"/>
          <w:color w:val="000000" w:themeColor="text1"/>
          <w:highlight w:val="none"/>
          <w:lang w:val="zh-CN"/>
          <w14:textFill>
            <w14:solidFill>
              <w14:schemeClr w14:val="tx1"/>
            </w14:solidFill>
          </w14:textFill>
        </w:rPr>
      </w:pPr>
      <w:r>
        <w:rPr>
          <w:rFonts w:hint="eastAsia" w:cs="Arial"/>
          <w:color w:val="000000" w:themeColor="text1"/>
          <w:highlight w:val="none"/>
          <w:lang w:val="zh-CN"/>
          <w14:textFill>
            <w14:solidFill>
              <w14:schemeClr w14:val="tx1"/>
            </w14:solidFill>
          </w14:textFill>
        </w:rPr>
        <w:t xml:space="preserve">                                                    投标供应商盖章：   </w:t>
      </w:r>
    </w:p>
    <w:p>
      <w:pPr>
        <w:spacing w:line="460" w:lineRule="exact"/>
        <w:rPr>
          <w:color w:val="000000" w:themeColor="text1"/>
          <w:szCs w:val="22"/>
          <w:highlight w:val="none"/>
          <w14:textFill>
            <w14:solidFill>
              <w14:schemeClr w14:val="tx1"/>
            </w14:solidFill>
          </w14:textFill>
        </w:rPr>
        <w:sectPr>
          <w:pgSz w:w="11907" w:h="16840"/>
          <w:pgMar w:top="1134" w:right="1021" w:bottom="1134" w:left="1021" w:header="680" w:footer="567" w:gutter="0"/>
          <w:cols w:space="720" w:num="1"/>
          <w:titlePg/>
          <w:docGrid w:linePitch="312" w:charSpace="0"/>
        </w:sectPr>
      </w:pPr>
      <w:r>
        <w:rPr>
          <w:rFonts w:hint="eastAsia"/>
          <w:color w:val="000000" w:themeColor="text1"/>
          <w:szCs w:val="22"/>
          <w:highlight w:val="none"/>
          <w14:textFill>
            <w14:solidFill>
              <w14:schemeClr w14:val="tx1"/>
            </w14:solidFill>
          </w14:textFill>
        </w:rPr>
        <w:t xml:space="preserve">                                                       日 期：          </w:t>
      </w:r>
    </w:p>
    <w:p>
      <w:pPr>
        <w:spacing w:line="600" w:lineRule="exact"/>
        <w:jc w:val="left"/>
        <w:rPr>
          <w:b/>
          <w:color w:val="000000" w:themeColor="text1"/>
          <w:sz w:val="32"/>
          <w:highlight w:val="none"/>
          <w:lang w:val="zh-CN"/>
          <w14:textFill>
            <w14:solidFill>
              <w14:schemeClr w14:val="tx1"/>
            </w14:solidFill>
          </w14:textFill>
        </w:rPr>
      </w:pPr>
      <w:r>
        <w:rPr>
          <w:rFonts w:hint="eastAsia"/>
          <w:b/>
          <w:color w:val="000000" w:themeColor="text1"/>
          <w:sz w:val="36"/>
          <w:szCs w:val="36"/>
          <w:highlight w:val="none"/>
          <w14:textFill>
            <w14:solidFill>
              <w14:schemeClr w14:val="tx1"/>
            </w14:solidFill>
          </w14:textFill>
        </w:rPr>
        <w:t xml:space="preserve">附件十   </w:t>
      </w:r>
      <w:r>
        <w:rPr>
          <w:rFonts w:hint="eastAsia"/>
          <w:b/>
          <w:color w:val="000000" w:themeColor="text1"/>
          <w:sz w:val="32"/>
          <w:highlight w:val="none"/>
          <w:lang w:val="zh-CN"/>
          <w14:textFill>
            <w14:solidFill>
              <w14:schemeClr w14:val="tx1"/>
            </w14:solidFill>
          </w14:textFill>
        </w:rPr>
        <w:t>针对本项目拟派人员名单</w:t>
      </w:r>
    </w:p>
    <w:p>
      <w:pPr>
        <w:pStyle w:val="2"/>
        <w:ind w:firstLine="321"/>
        <w:rPr>
          <w:b/>
          <w:color w:val="000000" w:themeColor="text1"/>
          <w:sz w:val="32"/>
          <w:highlight w:val="none"/>
          <w:lang w:val="zh-CN"/>
          <w14:textFill>
            <w14:solidFill>
              <w14:schemeClr w14:val="tx1"/>
            </w14:solidFill>
          </w14:textFill>
        </w:rPr>
      </w:pPr>
    </w:p>
    <w:p>
      <w:pPr>
        <w:pStyle w:val="39"/>
        <w:ind w:firstLine="723"/>
        <w:rPr>
          <w:rFonts w:ascii="宋体" w:hAnsi="宋体"/>
          <w:b w:val="0"/>
          <w:color w:val="000000" w:themeColor="text1"/>
          <w:sz w:val="36"/>
          <w:highlight w:val="none"/>
          <w14:textFill>
            <w14:solidFill>
              <w14:schemeClr w14:val="tx1"/>
            </w14:solidFill>
          </w14:textFill>
        </w:rPr>
      </w:pPr>
      <w:r>
        <w:rPr>
          <w:rFonts w:hint="eastAsia" w:ascii="宋体" w:hAnsi="宋体"/>
          <w:b w:val="0"/>
          <w:color w:val="000000" w:themeColor="text1"/>
          <w:sz w:val="36"/>
          <w:szCs w:val="36"/>
          <w:highlight w:val="none"/>
          <w14:textFill>
            <w14:solidFill>
              <w14:schemeClr w14:val="tx1"/>
            </w14:solidFill>
          </w14:textFill>
        </w:rPr>
        <w:t>针对本项目拟派人员名单</w:t>
      </w:r>
    </w:p>
    <w:tbl>
      <w:tblPr>
        <w:tblStyle w:val="4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姓名</w:t>
            </w:r>
          </w:p>
        </w:tc>
        <w:tc>
          <w:tcPr>
            <w:tcW w:w="2520" w:type="dxa"/>
            <w:vAlign w:val="center"/>
          </w:tcPr>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本项目主要工作</w:t>
            </w:r>
          </w:p>
        </w:tc>
        <w:tc>
          <w:tcPr>
            <w:tcW w:w="720" w:type="dxa"/>
            <w:vAlign w:val="center"/>
          </w:tcPr>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年龄</w:t>
            </w:r>
          </w:p>
        </w:tc>
        <w:tc>
          <w:tcPr>
            <w:tcW w:w="720" w:type="dxa"/>
            <w:vAlign w:val="center"/>
          </w:tcPr>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性别</w:t>
            </w:r>
          </w:p>
        </w:tc>
        <w:tc>
          <w:tcPr>
            <w:tcW w:w="720" w:type="dxa"/>
            <w:vAlign w:val="center"/>
          </w:tcPr>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专业</w:t>
            </w:r>
          </w:p>
        </w:tc>
        <w:tc>
          <w:tcPr>
            <w:tcW w:w="1080" w:type="dxa"/>
            <w:vAlign w:val="center"/>
          </w:tcPr>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专业</w:t>
            </w:r>
          </w:p>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年限</w:t>
            </w:r>
          </w:p>
        </w:tc>
        <w:tc>
          <w:tcPr>
            <w:tcW w:w="1080" w:type="dxa"/>
            <w:vAlign w:val="center"/>
          </w:tcPr>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职务</w:t>
            </w:r>
          </w:p>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和职称</w:t>
            </w:r>
          </w:p>
        </w:tc>
        <w:tc>
          <w:tcPr>
            <w:tcW w:w="1651" w:type="dxa"/>
            <w:vAlign w:val="center"/>
          </w:tcPr>
          <w:p>
            <w:pPr>
              <w:jc w:val="center"/>
              <w:rPr>
                <w:rFonts w:cs="Arial"/>
                <w:b/>
                <w:bCs/>
                <w:color w:val="000000" w:themeColor="text1"/>
                <w:highlight w:val="none"/>
                <w14:textFill>
                  <w14:solidFill>
                    <w14:schemeClr w14:val="tx1"/>
                  </w14:solidFill>
                </w14:textFill>
              </w:rPr>
            </w:pPr>
            <w:r>
              <w:rPr>
                <w:rFonts w:cs="Arial"/>
                <w:b/>
                <w:bCs/>
                <w:color w:val="000000" w:themeColor="text1"/>
                <w:highlight w:val="none"/>
                <w14:textFill>
                  <w14:solidFill>
                    <w14:schemeClr w14:val="tx1"/>
                  </w14:solidFill>
                </w14:textFill>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color w:val="000000" w:themeColor="text1"/>
                <w:highlight w:val="none"/>
                <w14:textFill>
                  <w14:solidFill>
                    <w14:schemeClr w14:val="tx1"/>
                  </w14:solidFill>
                </w14:textFill>
              </w:rPr>
            </w:pPr>
          </w:p>
        </w:tc>
        <w:tc>
          <w:tcPr>
            <w:tcW w:w="2520" w:type="dxa"/>
            <w:vAlign w:val="center"/>
          </w:tcPr>
          <w:p>
            <w:pPr>
              <w:jc w:val="center"/>
              <w:rPr>
                <w:rFonts w:cs="Arial"/>
                <w:color w:val="000000" w:themeColor="text1"/>
                <w:highlight w:val="none"/>
                <w14:textFill>
                  <w14:solidFill>
                    <w14:schemeClr w14:val="tx1"/>
                  </w14:solidFill>
                </w14:textFill>
              </w:rPr>
            </w:pPr>
            <w:r>
              <w:rPr>
                <w:rFonts w:hint="eastAsia" w:cs="Arial"/>
                <w:b/>
                <w:bCs/>
                <w:color w:val="000000" w:themeColor="text1"/>
                <w:highlight w:val="none"/>
                <w14:textFill>
                  <w14:solidFill>
                    <w14:schemeClr w14:val="tx1"/>
                  </w14:solidFill>
                </w14:textFill>
              </w:rPr>
              <w:t>项目负责人</w:t>
            </w:r>
          </w:p>
        </w:tc>
        <w:tc>
          <w:tcPr>
            <w:tcW w:w="720" w:type="dxa"/>
            <w:vAlign w:val="center"/>
          </w:tcPr>
          <w:p>
            <w:pPr>
              <w:spacing w:line="360" w:lineRule="auto"/>
              <w:jc w:val="center"/>
              <w:rPr>
                <w:rFonts w:cs="Arial"/>
                <w:color w:val="000000" w:themeColor="text1"/>
                <w:highlight w:val="none"/>
                <w14:textFill>
                  <w14:solidFill>
                    <w14:schemeClr w14:val="tx1"/>
                  </w14:solidFill>
                </w14:textFill>
              </w:rPr>
            </w:pPr>
          </w:p>
        </w:tc>
        <w:tc>
          <w:tcPr>
            <w:tcW w:w="720" w:type="dxa"/>
            <w:vAlign w:val="center"/>
          </w:tcPr>
          <w:p>
            <w:pPr>
              <w:spacing w:line="360" w:lineRule="auto"/>
              <w:jc w:val="center"/>
              <w:rPr>
                <w:rFonts w:cs="Arial"/>
                <w:color w:val="000000" w:themeColor="text1"/>
                <w:highlight w:val="none"/>
                <w14:textFill>
                  <w14:solidFill>
                    <w14:schemeClr w14:val="tx1"/>
                  </w14:solidFill>
                </w14:textFill>
              </w:rPr>
            </w:pPr>
          </w:p>
        </w:tc>
        <w:tc>
          <w:tcPr>
            <w:tcW w:w="720" w:type="dxa"/>
            <w:vAlign w:val="center"/>
          </w:tcPr>
          <w:p>
            <w:pPr>
              <w:spacing w:line="360" w:lineRule="auto"/>
              <w:jc w:val="center"/>
              <w:rPr>
                <w:rFonts w:cs="Arial"/>
                <w:color w:val="000000" w:themeColor="text1"/>
                <w:highlight w:val="none"/>
                <w14:textFill>
                  <w14:solidFill>
                    <w14:schemeClr w14:val="tx1"/>
                  </w14:solidFill>
                </w14:textFill>
              </w:rPr>
            </w:pPr>
          </w:p>
        </w:tc>
        <w:tc>
          <w:tcPr>
            <w:tcW w:w="1080" w:type="dxa"/>
            <w:vAlign w:val="center"/>
          </w:tcPr>
          <w:p>
            <w:pPr>
              <w:spacing w:line="360" w:lineRule="auto"/>
              <w:jc w:val="center"/>
              <w:rPr>
                <w:rFonts w:cs="Arial"/>
                <w:color w:val="000000" w:themeColor="text1"/>
                <w:highlight w:val="none"/>
                <w14:textFill>
                  <w14:solidFill>
                    <w14:schemeClr w14:val="tx1"/>
                  </w14:solidFill>
                </w14:textFill>
              </w:rPr>
            </w:pPr>
          </w:p>
        </w:tc>
        <w:tc>
          <w:tcPr>
            <w:tcW w:w="1080" w:type="dxa"/>
            <w:vAlign w:val="center"/>
          </w:tcPr>
          <w:p>
            <w:pPr>
              <w:pStyle w:val="27"/>
              <w:spacing w:line="360" w:lineRule="auto"/>
              <w:ind w:left="5500"/>
              <w:jc w:val="center"/>
              <w:rPr>
                <w:rFonts w:ascii="Times New Roman" w:hAnsi="Times New Roman" w:cs="Arial"/>
                <w:color w:val="000000" w:themeColor="text1"/>
                <w:sz w:val="22"/>
                <w:highlight w:val="none"/>
                <w:lang w:val="en-US" w:eastAsia="zh-CN"/>
                <w14:textFill>
                  <w14:solidFill>
                    <w14:schemeClr w14:val="tx1"/>
                  </w14:solidFill>
                </w14:textFill>
              </w:rPr>
            </w:pPr>
          </w:p>
        </w:tc>
        <w:tc>
          <w:tcPr>
            <w:tcW w:w="1651" w:type="dxa"/>
            <w:vAlign w:val="center"/>
          </w:tcPr>
          <w:p>
            <w:pPr>
              <w:spacing w:line="360" w:lineRule="auto"/>
              <w:jc w:val="center"/>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highlight w:val="none"/>
                <w14:textFill>
                  <w14:solidFill>
                    <w14:schemeClr w14:val="tx1"/>
                  </w14:solidFill>
                </w14:textFill>
              </w:rPr>
            </w:pPr>
          </w:p>
        </w:tc>
        <w:tc>
          <w:tcPr>
            <w:tcW w:w="25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72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080" w:type="dxa"/>
            <w:vAlign w:val="center"/>
          </w:tcPr>
          <w:p>
            <w:pPr>
              <w:spacing w:line="360" w:lineRule="auto"/>
              <w:rPr>
                <w:rFonts w:cs="Arial"/>
                <w:color w:val="000000" w:themeColor="text1"/>
                <w:highlight w:val="none"/>
                <w14:textFill>
                  <w14:solidFill>
                    <w14:schemeClr w14:val="tx1"/>
                  </w14:solidFill>
                </w14:textFill>
              </w:rPr>
            </w:pPr>
          </w:p>
        </w:tc>
        <w:tc>
          <w:tcPr>
            <w:tcW w:w="1651" w:type="dxa"/>
            <w:vAlign w:val="center"/>
          </w:tcPr>
          <w:p>
            <w:pPr>
              <w:spacing w:line="360" w:lineRule="auto"/>
              <w:rPr>
                <w:rFonts w:cs="Arial"/>
                <w:color w:val="000000" w:themeColor="text1"/>
                <w:highlight w:val="none"/>
                <w14:textFill>
                  <w14:solidFill>
                    <w14:schemeClr w14:val="tx1"/>
                  </w14:solidFill>
                </w14:textFill>
              </w:rPr>
            </w:pPr>
          </w:p>
        </w:tc>
      </w:tr>
    </w:tbl>
    <w:p>
      <w:pPr>
        <w:adjustRightInd w:val="0"/>
        <w:snapToGrid w:val="0"/>
        <w:spacing w:line="460" w:lineRule="atLeast"/>
        <w:rPr>
          <w:color w:val="000000" w:themeColor="text1"/>
          <w:szCs w:val="22"/>
          <w:highlight w:val="none"/>
          <w14:textFill>
            <w14:solidFill>
              <w14:schemeClr w14:val="tx1"/>
            </w14:solidFill>
          </w14:textFill>
        </w:rPr>
      </w:pPr>
      <w:r>
        <w:rPr>
          <w:color w:val="000000" w:themeColor="text1"/>
          <w:szCs w:val="22"/>
          <w:highlight w:val="none"/>
          <w14:textFill>
            <w14:solidFill>
              <w14:schemeClr w14:val="tx1"/>
            </w14:solidFill>
          </w14:textFill>
        </w:rPr>
        <w:t>注：</w:t>
      </w:r>
      <w:r>
        <w:rPr>
          <w:rFonts w:hint="eastAsia"/>
          <w:color w:val="000000" w:themeColor="text1"/>
          <w:szCs w:val="22"/>
          <w:highlight w:val="none"/>
          <w14:textFill>
            <w14:solidFill>
              <w14:schemeClr w14:val="tx1"/>
            </w14:solidFill>
          </w14:textFill>
        </w:rPr>
        <w:t xml:space="preserve"> </w:t>
      </w:r>
      <w:r>
        <w:rPr>
          <w:color w:val="000000" w:themeColor="text1"/>
          <w:szCs w:val="22"/>
          <w:highlight w:val="none"/>
          <w14:textFill>
            <w14:solidFill>
              <w14:schemeClr w14:val="tx1"/>
            </w14:solidFill>
          </w14:textFill>
        </w:rPr>
        <w:t>1、本表人员有</w:t>
      </w:r>
      <w:r>
        <w:rPr>
          <w:rFonts w:hint="eastAsia"/>
          <w:color w:val="000000" w:themeColor="text1"/>
          <w:szCs w:val="22"/>
          <w:highlight w:val="none"/>
          <w14:textFill>
            <w14:solidFill>
              <w14:schemeClr w14:val="tx1"/>
            </w14:solidFill>
          </w14:textFill>
        </w:rPr>
        <w:t>相关</w:t>
      </w:r>
      <w:r>
        <w:rPr>
          <w:color w:val="000000" w:themeColor="text1"/>
          <w:szCs w:val="22"/>
          <w:highlight w:val="none"/>
          <w14:textFill>
            <w14:solidFill>
              <w14:schemeClr w14:val="tx1"/>
            </w14:solidFill>
          </w14:textFill>
        </w:rPr>
        <w:t>资格</w:t>
      </w:r>
      <w:r>
        <w:rPr>
          <w:rFonts w:hint="eastAsia"/>
          <w:color w:val="000000" w:themeColor="text1"/>
          <w:szCs w:val="22"/>
          <w:highlight w:val="none"/>
          <w14:textFill>
            <w14:solidFill>
              <w14:schemeClr w14:val="tx1"/>
            </w14:solidFill>
          </w14:textFill>
        </w:rPr>
        <w:t>（职称）</w:t>
      </w:r>
      <w:r>
        <w:rPr>
          <w:color w:val="000000" w:themeColor="text1"/>
          <w:szCs w:val="22"/>
          <w:highlight w:val="none"/>
          <w14:textFill>
            <w14:solidFill>
              <w14:schemeClr w14:val="tx1"/>
            </w14:solidFill>
          </w14:textFill>
        </w:rPr>
        <w:t>证书的应随表提交</w:t>
      </w:r>
      <w:r>
        <w:rPr>
          <w:rFonts w:hint="eastAsia"/>
          <w:color w:val="000000" w:themeColor="text1"/>
          <w:szCs w:val="22"/>
          <w:highlight w:val="none"/>
          <w14:textFill>
            <w14:solidFill>
              <w14:schemeClr w14:val="tx1"/>
            </w14:solidFill>
          </w14:textFill>
        </w:rPr>
        <w:t>相关</w:t>
      </w:r>
      <w:r>
        <w:rPr>
          <w:color w:val="000000" w:themeColor="text1"/>
          <w:szCs w:val="22"/>
          <w:highlight w:val="none"/>
          <w14:textFill>
            <w14:solidFill>
              <w14:schemeClr w14:val="tx1"/>
            </w14:solidFill>
          </w14:textFill>
        </w:rPr>
        <w:t>资格</w:t>
      </w:r>
      <w:r>
        <w:rPr>
          <w:rFonts w:hint="eastAsia"/>
          <w:color w:val="000000" w:themeColor="text1"/>
          <w:szCs w:val="22"/>
          <w:highlight w:val="none"/>
          <w14:textFill>
            <w14:solidFill>
              <w14:schemeClr w14:val="tx1"/>
            </w14:solidFill>
          </w14:textFill>
        </w:rPr>
        <w:t>（职称）</w:t>
      </w:r>
      <w:r>
        <w:rPr>
          <w:color w:val="000000" w:themeColor="text1"/>
          <w:szCs w:val="22"/>
          <w:highlight w:val="none"/>
          <w14:textFill>
            <w14:solidFill>
              <w14:schemeClr w14:val="tx1"/>
            </w14:solidFill>
          </w14:textFill>
        </w:rPr>
        <w:t>证书复印件加盖公章。</w:t>
      </w:r>
    </w:p>
    <w:p>
      <w:pPr>
        <w:adjustRightInd w:val="0"/>
        <w:snapToGrid w:val="0"/>
        <w:spacing w:line="460" w:lineRule="atLeast"/>
        <w:ind w:firstLine="550" w:firstLineChars="25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2</w:t>
      </w:r>
      <w:r>
        <w:rPr>
          <w:color w:val="000000" w:themeColor="text1"/>
          <w:szCs w:val="22"/>
          <w:highlight w:val="none"/>
          <w14:textFill>
            <w14:solidFill>
              <w14:schemeClr w14:val="tx1"/>
            </w14:solidFill>
          </w14:textFill>
        </w:rPr>
        <w:t>、列入本表人员如要更换，需经</w:t>
      </w:r>
      <w:r>
        <w:rPr>
          <w:rFonts w:hint="eastAsia"/>
          <w:color w:val="000000" w:themeColor="text1"/>
          <w:szCs w:val="22"/>
          <w:highlight w:val="none"/>
          <w14:textFill>
            <w14:solidFill>
              <w14:schemeClr w14:val="tx1"/>
            </w14:solidFill>
          </w14:textFill>
        </w:rPr>
        <w:t>采购</w:t>
      </w:r>
      <w:r>
        <w:rPr>
          <w:color w:val="000000" w:themeColor="text1"/>
          <w:szCs w:val="22"/>
          <w:highlight w:val="none"/>
          <w14:textFill>
            <w14:solidFill>
              <w14:schemeClr w14:val="tx1"/>
            </w14:solidFill>
          </w14:textFill>
        </w:rPr>
        <w:t>人同意</w:t>
      </w:r>
      <w:r>
        <w:rPr>
          <w:rFonts w:hint="eastAsia"/>
          <w:color w:val="000000" w:themeColor="text1"/>
          <w:szCs w:val="22"/>
          <w:highlight w:val="none"/>
          <w14:textFill>
            <w14:solidFill>
              <w14:schemeClr w14:val="tx1"/>
            </w14:solidFill>
          </w14:textFill>
        </w:rPr>
        <w:t>，</w:t>
      </w:r>
      <w:r>
        <w:rPr>
          <w:color w:val="000000" w:themeColor="text1"/>
          <w:szCs w:val="22"/>
          <w:highlight w:val="none"/>
          <w14:textFill>
            <w14:solidFill>
              <w14:schemeClr w14:val="tx1"/>
            </w14:solidFill>
          </w14:textFill>
        </w:rPr>
        <w:t>擅自更换或不到位属违约行为。</w:t>
      </w:r>
    </w:p>
    <w:p>
      <w:pPr>
        <w:adjustRightInd w:val="0"/>
        <w:snapToGrid w:val="0"/>
        <w:spacing w:line="460" w:lineRule="atLeast"/>
        <w:ind w:firstLine="550" w:firstLineChars="250"/>
        <w:rPr>
          <w:color w:val="000000" w:themeColor="text1"/>
          <w:szCs w:val="22"/>
          <w:highlight w:val="none"/>
          <w14:textFill>
            <w14:solidFill>
              <w14:schemeClr w14:val="tx1"/>
            </w14:solidFill>
          </w14:textFill>
        </w:rPr>
      </w:pPr>
      <w:r>
        <w:rPr>
          <w:rFonts w:hint="eastAsia"/>
          <w:color w:val="000000" w:themeColor="text1"/>
          <w:szCs w:val="22"/>
          <w:highlight w:val="none"/>
          <w14:textFill>
            <w14:solidFill>
              <w14:schemeClr w14:val="tx1"/>
            </w14:solidFill>
          </w14:textFill>
        </w:rPr>
        <w:t>3、表格可以延续</w:t>
      </w:r>
      <w:r>
        <w:rPr>
          <w:color w:val="000000" w:themeColor="text1"/>
          <w:szCs w:val="22"/>
          <w:highlight w:val="none"/>
          <w14:textFill>
            <w14:solidFill>
              <w14:schemeClr w14:val="tx1"/>
            </w14:solidFill>
          </w14:textFill>
        </w:rPr>
        <w:t>。</w:t>
      </w:r>
    </w:p>
    <w:p>
      <w:pPr>
        <w:spacing w:line="460" w:lineRule="atLeast"/>
        <w:ind w:firstLine="480"/>
        <w:rPr>
          <w:color w:val="000000" w:themeColor="text1"/>
          <w:spacing w:val="20"/>
          <w:szCs w:val="22"/>
          <w:highlight w:val="none"/>
          <w14:textFill>
            <w14:solidFill>
              <w14:schemeClr w14:val="tx1"/>
            </w14:solidFill>
          </w14:textFill>
        </w:rPr>
      </w:pPr>
    </w:p>
    <w:p>
      <w:pPr>
        <w:autoSpaceDE w:val="0"/>
        <w:autoSpaceDN w:val="0"/>
        <w:adjustRightInd w:val="0"/>
        <w:spacing w:line="460" w:lineRule="atLeast"/>
        <w:rPr>
          <w:rFonts w:cs="Arial"/>
          <w:color w:val="000000" w:themeColor="text1"/>
          <w:highlight w:val="none"/>
          <w:lang w:val="zh-CN"/>
          <w14:textFill>
            <w14:solidFill>
              <w14:schemeClr w14:val="tx1"/>
            </w14:solidFill>
          </w14:textFill>
        </w:rPr>
      </w:pPr>
      <w:r>
        <w:rPr>
          <w:rFonts w:hint="eastAsia" w:cs="Arial"/>
          <w:color w:val="000000" w:themeColor="text1"/>
          <w:highlight w:val="none"/>
          <w:lang w:val="zh-CN"/>
          <w14:textFill>
            <w14:solidFill>
              <w14:schemeClr w14:val="tx1"/>
            </w14:solidFill>
          </w14:textFill>
        </w:rPr>
        <w:t>供应商盖章：</w:t>
      </w:r>
    </w:p>
    <w:p>
      <w:pPr>
        <w:autoSpaceDE w:val="0"/>
        <w:autoSpaceDN w:val="0"/>
        <w:adjustRightInd w:val="0"/>
        <w:spacing w:line="460" w:lineRule="atLeast"/>
        <w:rPr>
          <w:rFonts w:cs="Arial"/>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法定代表人或授权代表（签字或盖章）</w:t>
      </w:r>
      <w:r>
        <w:rPr>
          <w:rFonts w:hint="eastAsia" w:cs="Arial"/>
          <w:color w:val="000000" w:themeColor="text1"/>
          <w:highlight w:val="none"/>
          <w:lang w:val="zh-CN"/>
          <w14:textFill>
            <w14:solidFill>
              <w14:schemeClr w14:val="tx1"/>
            </w14:solidFill>
          </w14:textFill>
        </w:rPr>
        <w:t>：</w:t>
      </w:r>
      <w:r>
        <w:rPr>
          <w:rFonts w:cs="Arial"/>
          <w:color w:val="000000" w:themeColor="text1"/>
          <w:highlight w:val="none"/>
          <w:lang w:val="zh-CN"/>
          <w14:textFill>
            <w14:solidFill>
              <w14:schemeClr w14:val="tx1"/>
            </w14:solidFill>
          </w14:textFill>
        </w:rPr>
        <w:t xml:space="preserve">            </w:t>
      </w:r>
    </w:p>
    <w:p>
      <w:pPr>
        <w:autoSpaceDE w:val="0"/>
        <w:autoSpaceDN w:val="0"/>
        <w:adjustRightInd w:val="0"/>
        <w:spacing w:line="460" w:lineRule="atLeast"/>
        <w:rPr>
          <w:rFonts w:cs="Arial"/>
          <w:color w:val="000000" w:themeColor="text1"/>
          <w:highlight w:val="none"/>
          <w:lang w:val="zh-CN"/>
          <w14:textFill>
            <w14:solidFill>
              <w14:schemeClr w14:val="tx1"/>
            </w14:solidFill>
          </w14:textFill>
        </w:rPr>
      </w:pPr>
      <w:r>
        <w:rPr>
          <w:rFonts w:hint="eastAsia" w:cs="Arial"/>
          <w:color w:val="000000" w:themeColor="text1"/>
          <w:highlight w:val="none"/>
          <w:lang w:val="zh-CN"/>
          <w14:textFill>
            <w14:solidFill>
              <w14:schemeClr w14:val="tx1"/>
            </w14:solidFill>
          </w14:textFill>
        </w:rPr>
        <w:t>日期：</w:t>
      </w:r>
    </w:p>
    <w:p>
      <w:pPr>
        <w:rPr>
          <w:color w:val="000000" w:themeColor="text1"/>
          <w:sz w:val="36"/>
          <w:szCs w:val="36"/>
          <w:highlight w:val="none"/>
          <w14:textFill>
            <w14:solidFill>
              <w14:schemeClr w14:val="tx1"/>
            </w14:solidFill>
          </w14:textFill>
        </w:rPr>
      </w:pPr>
    </w:p>
    <w:p>
      <w:pPr>
        <w:rPr>
          <w:rFonts w:hAnsi="宋体" w:cs="宋体"/>
          <w:b/>
          <w:color w:val="000000" w:themeColor="text1"/>
          <w:sz w:val="32"/>
          <w:highlight w:val="none"/>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pStyle w:val="25"/>
        <w:spacing w:line="460" w:lineRule="atLeast"/>
        <w:rPr>
          <w:rFonts w:hAnsi="宋体" w:cs="宋体"/>
          <w:b/>
          <w:color w:val="000000" w:themeColor="text1"/>
          <w:sz w:val="32"/>
          <w:highlight w:val="none"/>
          <w14:textFill>
            <w14:solidFill>
              <w14:schemeClr w14:val="tx1"/>
            </w14:solidFill>
          </w14:textFill>
        </w:rPr>
      </w:pPr>
      <w:r>
        <w:rPr>
          <w:rFonts w:hint="eastAsia" w:hAnsi="宋体" w:cs="宋体"/>
          <w:b/>
          <w:color w:val="000000" w:themeColor="text1"/>
          <w:sz w:val="32"/>
          <w:highlight w:val="none"/>
          <w14:textFill>
            <w14:solidFill>
              <w14:schemeClr w14:val="tx1"/>
            </w14:solidFill>
          </w14:textFill>
        </w:rPr>
        <w:t>附件十一  供应商参与政府采购活动投标资格声明</w:t>
      </w:r>
    </w:p>
    <w:p>
      <w:pPr>
        <w:pStyle w:val="25"/>
        <w:adjustRightInd w:val="0"/>
        <w:snapToGrid w:val="0"/>
        <w:spacing w:line="360" w:lineRule="exact"/>
        <w:jc w:val="center"/>
        <w:rPr>
          <w:rFonts w:hAnsi="宋体" w:cs="宋体"/>
          <w:b/>
          <w:color w:val="000000" w:themeColor="text1"/>
          <w:sz w:val="32"/>
          <w:highlight w:val="none"/>
          <w:lang w:val="zh-CN"/>
          <w14:textFill>
            <w14:solidFill>
              <w14:schemeClr w14:val="tx1"/>
            </w14:solidFill>
          </w14:textFill>
        </w:rPr>
      </w:pPr>
    </w:p>
    <w:p>
      <w:pPr>
        <w:pStyle w:val="25"/>
        <w:adjustRightInd w:val="0"/>
        <w:snapToGrid w:val="0"/>
        <w:spacing w:line="360" w:lineRule="exact"/>
        <w:jc w:val="center"/>
        <w:rPr>
          <w:rFonts w:hAnsi="宋体" w:cs="宋体"/>
          <w:b/>
          <w:color w:val="000000" w:themeColor="text1"/>
          <w:sz w:val="32"/>
          <w:highlight w:val="none"/>
          <w:lang w:val="zh-CN"/>
          <w14:textFill>
            <w14:solidFill>
              <w14:schemeClr w14:val="tx1"/>
            </w14:solidFill>
          </w14:textFill>
        </w:rPr>
      </w:pPr>
      <w:r>
        <w:rPr>
          <w:rFonts w:hint="eastAsia" w:hAnsi="宋体" w:cs="宋体"/>
          <w:b/>
          <w:color w:val="000000" w:themeColor="text1"/>
          <w:sz w:val="32"/>
          <w:highlight w:val="none"/>
          <w:lang w:val="zh-CN"/>
          <w14:textFill>
            <w14:solidFill>
              <w14:schemeClr w14:val="tx1"/>
            </w14:solidFill>
          </w14:textFill>
        </w:rPr>
        <w:t>供应商参与政府采购活动投标资格声明函</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000000" w:themeColor="text1"/>
                <w:sz w:val="22"/>
                <w:szCs w:val="22"/>
                <w:highlight w:val="none"/>
                <w14:textFill>
                  <w14:solidFill>
                    <w14:schemeClr w14:val="tx1"/>
                  </w14:solidFill>
                </w14:textFill>
              </w:rPr>
            </w:pPr>
            <w:r>
              <w:rPr>
                <w:rFonts w:hint="eastAsia" w:hAnsi="宋体" w:cs="宋体"/>
                <w:bCs/>
                <w:color w:val="000000" w:themeColor="text1"/>
                <w:sz w:val="22"/>
                <w:szCs w:val="22"/>
                <w:highlight w:val="none"/>
                <w14:textFill>
                  <w14:solidFill>
                    <w14:schemeClr w14:val="tx1"/>
                  </w14:solidFill>
                </w14:textFill>
              </w:rPr>
              <w:t>项目名称</w:t>
            </w:r>
          </w:p>
        </w:tc>
        <w:tc>
          <w:tcPr>
            <w:tcW w:w="8303" w:type="dxa"/>
          </w:tcPr>
          <w:p>
            <w:pPr>
              <w:pStyle w:val="25"/>
              <w:adjustRightInd w:val="0"/>
              <w:snapToGrid w:val="0"/>
              <w:spacing w:line="400" w:lineRule="exact"/>
              <w:ind w:left="422" w:firstLine="331"/>
              <w:rPr>
                <w:rFonts w:hAnsi="宋体" w:cs="宋体"/>
                <w:bCs/>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000000" w:themeColor="text1"/>
                <w:sz w:val="22"/>
                <w:szCs w:val="22"/>
                <w:highlight w:val="none"/>
                <w14:textFill>
                  <w14:solidFill>
                    <w14:schemeClr w14:val="tx1"/>
                  </w14:solidFill>
                </w14:textFill>
              </w:rPr>
            </w:pPr>
            <w:r>
              <w:rPr>
                <w:rFonts w:hint="eastAsia" w:hAnsi="宋体" w:cs="宋体"/>
                <w:bCs/>
                <w:color w:val="000000" w:themeColor="text1"/>
                <w:sz w:val="22"/>
                <w:szCs w:val="22"/>
                <w:highlight w:val="none"/>
                <w14:textFill>
                  <w14:solidFill>
                    <w14:schemeClr w14:val="tx1"/>
                  </w14:solidFill>
                </w14:textFill>
              </w:rPr>
              <w:t>项目采购编号</w:t>
            </w:r>
          </w:p>
        </w:tc>
        <w:tc>
          <w:tcPr>
            <w:tcW w:w="8303" w:type="dxa"/>
          </w:tcPr>
          <w:p>
            <w:pPr>
              <w:pStyle w:val="25"/>
              <w:adjustRightInd w:val="0"/>
              <w:snapToGrid w:val="0"/>
              <w:spacing w:line="400" w:lineRule="exact"/>
              <w:ind w:left="422" w:firstLine="361"/>
              <w:rPr>
                <w:rFonts w:hAnsi="宋体" w:cs="宋体"/>
                <w:bCs/>
                <w:color w:val="000000" w:themeColor="text1"/>
                <w:sz w:val="22"/>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000000" w:themeColor="text1"/>
                <w:sz w:val="22"/>
                <w:szCs w:val="22"/>
                <w:highlight w:val="none"/>
                <w14:textFill>
                  <w14:solidFill>
                    <w14:schemeClr w14:val="tx1"/>
                  </w14:solidFill>
                </w14:textFill>
              </w:rPr>
            </w:pPr>
            <w:r>
              <w:rPr>
                <w:rFonts w:hint="eastAsia" w:hAnsi="宋体" w:cs="宋体"/>
                <w:bCs/>
                <w:color w:val="000000" w:themeColor="text1"/>
                <w:sz w:val="22"/>
                <w:szCs w:val="22"/>
                <w:highlight w:val="none"/>
                <w14:textFill>
                  <w14:solidFill>
                    <w14:schemeClr w14:val="tx1"/>
                  </w14:solidFill>
                </w14:textFill>
              </w:rPr>
              <w:t>时    间</w:t>
            </w:r>
          </w:p>
        </w:tc>
        <w:tc>
          <w:tcPr>
            <w:tcW w:w="8303" w:type="dxa"/>
          </w:tcPr>
          <w:p>
            <w:pPr>
              <w:pStyle w:val="25"/>
              <w:adjustRightInd w:val="0"/>
              <w:snapToGrid w:val="0"/>
              <w:spacing w:line="400" w:lineRule="exact"/>
              <w:rPr>
                <w:rFonts w:hAnsi="宋体" w:cs="宋体"/>
                <w:bCs/>
                <w:color w:val="000000" w:themeColor="text1"/>
                <w:sz w:val="22"/>
                <w:szCs w:val="22"/>
                <w:highlight w:val="none"/>
                <w14:textFill>
                  <w14:solidFill>
                    <w14:schemeClr w14:val="tx1"/>
                  </w14:solidFill>
                </w14:textFill>
              </w:rPr>
            </w:pPr>
            <w:r>
              <w:rPr>
                <w:rFonts w:hint="eastAsia" w:hAnsi="宋体" w:cs="宋体"/>
                <w:bCs/>
                <w:color w:val="000000" w:themeColor="text1"/>
                <w:sz w:val="22"/>
                <w:szCs w:val="22"/>
                <w:highlight w:val="none"/>
                <w14:textFill>
                  <w14:solidFill>
                    <w14:schemeClr w14:val="tx1"/>
                  </w14:solidFill>
                </w14:textFill>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1、根据政府采购法第二十二条规定，我单位满足以下条件：</w:t>
            </w:r>
          </w:p>
          <w:p>
            <w:pPr>
              <w:pStyle w:val="25"/>
              <w:adjustRightInd w:val="0"/>
              <w:snapToGrid w:val="0"/>
              <w:spacing w:line="400" w:lineRule="exact"/>
              <w:ind w:firstLine="450"/>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（一）具有独立承担民事责任的能力； </w:t>
            </w:r>
            <w:r>
              <w:rPr>
                <w:rFonts w:hint="eastAsia" w:hAnsi="宋体" w:cs="宋体"/>
                <w:color w:val="000000" w:themeColor="text1"/>
                <w:sz w:val="22"/>
                <w:szCs w:val="22"/>
                <w:highlight w:val="none"/>
                <w14:textFill>
                  <w14:solidFill>
                    <w14:schemeClr w14:val="tx1"/>
                  </w14:solidFill>
                </w14:textFill>
              </w:rPr>
              <w:br w:type="textWrapping"/>
            </w:r>
            <w:r>
              <w:rPr>
                <w:rFonts w:hint="eastAsia" w:hAnsi="宋体" w:cs="宋体"/>
                <w:color w:val="000000" w:themeColor="text1"/>
                <w:sz w:val="22"/>
                <w:szCs w:val="22"/>
                <w:highlight w:val="none"/>
                <w14:textFill>
                  <w14:solidFill>
                    <w14:schemeClr w14:val="tx1"/>
                  </w14:solidFill>
                </w14:textFill>
              </w:rPr>
              <w:t xml:space="preserve">　　（二）具有良好的商业信誉和健全的财务会计制度； </w:t>
            </w:r>
            <w:r>
              <w:rPr>
                <w:rFonts w:hint="eastAsia" w:hAnsi="宋体" w:cs="宋体"/>
                <w:color w:val="000000" w:themeColor="text1"/>
                <w:sz w:val="22"/>
                <w:szCs w:val="22"/>
                <w:highlight w:val="none"/>
                <w14:textFill>
                  <w14:solidFill>
                    <w14:schemeClr w14:val="tx1"/>
                  </w14:solidFill>
                </w14:textFill>
              </w:rPr>
              <w:br w:type="textWrapping"/>
            </w:r>
            <w:r>
              <w:rPr>
                <w:rFonts w:hint="eastAsia" w:hAnsi="宋体" w:cs="宋体"/>
                <w:color w:val="000000" w:themeColor="text1"/>
                <w:sz w:val="22"/>
                <w:szCs w:val="22"/>
                <w:highlight w:val="none"/>
                <w14:textFill>
                  <w14:solidFill>
                    <w14:schemeClr w14:val="tx1"/>
                  </w14:solidFill>
                </w14:textFill>
              </w:rPr>
              <w:t xml:space="preserve">　　（三）具有履行合同所必需的设备和专业技术能力； </w:t>
            </w:r>
            <w:r>
              <w:rPr>
                <w:rFonts w:hint="eastAsia" w:hAnsi="宋体" w:cs="宋体"/>
                <w:color w:val="000000" w:themeColor="text1"/>
                <w:sz w:val="22"/>
                <w:szCs w:val="22"/>
                <w:highlight w:val="none"/>
                <w14:textFill>
                  <w14:solidFill>
                    <w14:schemeClr w14:val="tx1"/>
                  </w14:solidFill>
                </w14:textFill>
              </w:rPr>
              <w:br w:type="textWrapping"/>
            </w:r>
            <w:r>
              <w:rPr>
                <w:rFonts w:hint="eastAsia" w:hAnsi="宋体" w:cs="宋体"/>
                <w:color w:val="000000" w:themeColor="text1"/>
                <w:sz w:val="22"/>
                <w:szCs w:val="22"/>
                <w:highlight w:val="none"/>
                <w14:textFill>
                  <w14:solidFill>
                    <w14:schemeClr w14:val="tx1"/>
                  </w14:solidFill>
                </w14:textFill>
              </w:rPr>
              <w:t xml:space="preserve">　　（四）有依法缴纳税收和社会保障资金的良好记录； </w:t>
            </w:r>
            <w:r>
              <w:rPr>
                <w:rFonts w:hint="eastAsia" w:hAnsi="宋体" w:cs="宋体"/>
                <w:color w:val="000000" w:themeColor="text1"/>
                <w:sz w:val="22"/>
                <w:szCs w:val="22"/>
                <w:highlight w:val="none"/>
                <w14:textFill>
                  <w14:solidFill>
                    <w14:schemeClr w14:val="tx1"/>
                  </w14:solidFill>
                </w14:textFill>
              </w:rPr>
              <w:br w:type="textWrapping"/>
            </w:r>
            <w:r>
              <w:rPr>
                <w:rFonts w:hint="eastAsia" w:hAnsi="宋体" w:cs="宋体"/>
                <w:color w:val="000000" w:themeColor="text1"/>
                <w:sz w:val="22"/>
                <w:szCs w:val="22"/>
                <w:highlight w:val="none"/>
                <w14:textFill>
                  <w14:solidFill>
                    <w14:schemeClr w14:val="tx1"/>
                  </w14:solidFill>
                </w14:textFill>
              </w:rPr>
              <w:t xml:space="preserve">　　（五）参加政府采购活动前三年内，在经营活动中没有重大违法记录； </w:t>
            </w:r>
            <w:r>
              <w:rPr>
                <w:rFonts w:hint="eastAsia" w:hAnsi="宋体" w:cs="宋体"/>
                <w:color w:val="000000" w:themeColor="text1"/>
                <w:sz w:val="22"/>
                <w:szCs w:val="22"/>
                <w:highlight w:val="none"/>
                <w14:textFill>
                  <w14:solidFill>
                    <w14:schemeClr w14:val="tx1"/>
                  </w14:solidFill>
                </w14:textFill>
              </w:rPr>
              <w:br w:type="textWrapping"/>
            </w:r>
            <w:r>
              <w:rPr>
                <w:rFonts w:hint="eastAsia" w:hAnsi="宋体" w:cs="宋体"/>
                <w:color w:val="000000" w:themeColor="text1"/>
                <w:sz w:val="22"/>
                <w:szCs w:val="22"/>
                <w:highlight w:val="none"/>
                <w14:textFill>
                  <w14:solidFill>
                    <w14:schemeClr w14:val="tx1"/>
                  </w14:solidFill>
                </w14:textFill>
              </w:rPr>
              <w:t xml:space="preserve">　　（六）法律、行政法规规定的其他条件。 </w:t>
            </w:r>
          </w:p>
          <w:p>
            <w:pPr>
              <w:pStyle w:val="25"/>
              <w:adjustRightInd w:val="0"/>
              <w:snapToGrid w:val="0"/>
              <w:spacing w:line="400" w:lineRule="exact"/>
              <w:ind w:firstLine="450"/>
              <w:rPr>
                <w:rFonts w:hAnsi="宋体" w:cs="宋体"/>
                <w:b/>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000000" w:themeColor="text1"/>
                <w:sz w:val="22"/>
                <w:szCs w:val="22"/>
                <w:highlight w:val="none"/>
                <w14:textFill>
                  <w14:solidFill>
                    <w14:schemeClr w14:val="tx1"/>
                  </w14:solidFill>
                </w14:textFill>
              </w:rPr>
              <w:t>我单位承诺不存在上述文件规定依法限制参与政府采购的情况。</w:t>
            </w:r>
          </w:p>
          <w:p>
            <w:pPr>
              <w:pStyle w:val="25"/>
              <w:adjustRightInd w:val="0"/>
              <w:snapToGrid w:val="0"/>
              <w:spacing w:line="400" w:lineRule="exact"/>
              <w:ind w:firstLine="450"/>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3、我单位承诺没有被各地、各级财政部门限制参加政府采购活动。</w:t>
            </w:r>
          </w:p>
          <w:p>
            <w:pPr>
              <w:tabs>
                <w:tab w:val="center" w:pos="4483"/>
              </w:tabs>
              <w:adjustRightInd w:val="0"/>
              <w:spacing w:line="360" w:lineRule="auto"/>
              <w:ind w:firstLine="400"/>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color w:val="000000" w:themeColor="text1"/>
                <w:szCs w:val="22"/>
                <w:highlight w:val="none"/>
                <w14:textFill>
                  <w14:solidFill>
                    <w14:schemeClr w14:val="tx1"/>
                  </w14:solidFill>
                </w14:textFill>
              </w:rPr>
            </w:pPr>
            <w:r>
              <w:rPr>
                <w:rFonts w:hint="eastAsia" w:ascii="宋体" w:hAnsi="宋体" w:cs="宋体"/>
                <w:bCs/>
                <w:color w:val="000000" w:themeColor="text1"/>
                <w:szCs w:val="22"/>
                <w:highlight w:val="none"/>
                <w:u w:val="single"/>
                <w14:textFill>
                  <w14:solidFill>
                    <w14:schemeClr w14:val="tx1"/>
                  </w14:solidFill>
                </w14:textFill>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color w:val="000000" w:themeColor="text1"/>
                <w:sz w:val="22"/>
                <w:szCs w:val="22"/>
                <w:highlight w:val="none"/>
                <w14:textFill>
                  <w14:solidFill>
                    <w14:schemeClr w14:val="tx1"/>
                  </w14:solidFill>
                </w14:textFill>
              </w:rPr>
            </w:pPr>
            <w:r>
              <w:rPr>
                <w:rFonts w:hint="eastAsia" w:hAnsi="宋体" w:cs="宋体"/>
                <w:bCs/>
                <w:color w:val="000000" w:themeColor="text1"/>
                <w:sz w:val="22"/>
                <w:szCs w:val="22"/>
                <w:highlight w:val="none"/>
                <w14:textFill>
                  <w14:solidFill>
                    <w14:schemeClr w14:val="tx1"/>
                  </w14:solidFill>
                </w14:textFill>
              </w:rPr>
              <w:t>供应商名称（加盖</w:t>
            </w:r>
            <w:r>
              <w:rPr>
                <w:rFonts w:hint="eastAsia" w:hAnsi="宋体" w:cs="宋体"/>
                <w:bCs/>
                <w:color w:val="000000" w:themeColor="text1"/>
                <w:sz w:val="22"/>
                <w:szCs w:val="22"/>
                <w:highlight w:val="none"/>
                <w:lang w:eastAsia="zh-CN"/>
                <w14:textFill>
                  <w14:solidFill>
                    <w14:schemeClr w14:val="tx1"/>
                  </w14:solidFill>
                </w14:textFill>
              </w:rPr>
              <w:t>公</w:t>
            </w:r>
            <w:r>
              <w:rPr>
                <w:rFonts w:hint="eastAsia" w:hAnsi="宋体" w:cs="宋体"/>
                <w:bCs/>
                <w:color w:val="000000" w:themeColor="text1"/>
                <w:sz w:val="22"/>
                <w:szCs w:val="22"/>
                <w:highlight w:val="none"/>
                <w14:textFill>
                  <w14:solidFill>
                    <w14:schemeClr w14:val="tx1"/>
                  </w14:solidFill>
                </w14:textFill>
              </w:rPr>
              <w:t>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color w:val="000000" w:themeColor="text1"/>
                <w:sz w:val="22"/>
                <w:szCs w:val="22"/>
                <w:highlight w:val="none"/>
                <w14:textFill>
                  <w14:solidFill>
                    <w14:schemeClr w14:val="tx1"/>
                  </w14:solidFill>
                </w14:textFill>
              </w:rPr>
            </w:pPr>
            <w:r>
              <w:rPr>
                <w:rFonts w:hint="eastAsia" w:hAnsi="宋体" w:cs="宋体"/>
                <w:bCs/>
                <w:color w:val="000000" w:themeColor="text1"/>
                <w:sz w:val="22"/>
                <w:szCs w:val="22"/>
                <w:highlight w:val="none"/>
                <w14:textFill>
                  <w14:solidFill>
                    <w14:schemeClr w14:val="tx1"/>
                  </w14:solidFill>
                </w14:textFill>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color w:val="000000" w:themeColor="text1"/>
                <w:sz w:val="22"/>
                <w:szCs w:val="22"/>
                <w:highlight w:val="none"/>
                <w14:textFill>
                  <w14:solidFill>
                    <w14:schemeClr w14:val="tx1"/>
                  </w14:solidFill>
                </w14:textFill>
              </w:rPr>
            </w:pPr>
            <w:r>
              <w:rPr>
                <w:rFonts w:hint="eastAsia" w:hAnsi="宋体" w:cs="宋体"/>
                <w:bCs/>
                <w:color w:val="000000" w:themeColor="text1"/>
                <w:sz w:val="22"/>
                <w:szCs w:val="22"/>
                <w:highlight w:val="none"/>
                <w14:textFill>
                  <w14:solidFill>
                    <w14:schemeClr w14:val="tx1"/>
                  </w14:solidFill>
                </w14:textFill>
              </w:rPr>
              <w:t>签署日期：</w:t>
            </w:r>
          </w:p>
        </w:tc>
      </w:tr>
    </w:tbl>
    <w:p>
      <w:pPr>
        <w:spacing w:line="360" w:lineRule="exact"/>
        <w:jc w:val="left"/>
        <w:rPr>
          <w:rFonts w:ascii="宋体" w:hAnsi="宋体" w:cs="宋体"/>
          <w:bCs/>
          <w:color w:val="000000" w:themeColor="text1"/>
          <w:szCs w:val="22"/>
          <w:highlight w:val="none"/>
          <w:u w:val="single"/>
          <w14:textFill>
            <w14:solidFill>
              <w14:schemeClr w14:val="tx1"/>
            </w14:solidFill>
          </w14:textFill>
        </w:rPr>
      </w:pPr>
      <w:r>
        <w:rPr>
          <w:rFonts w:hint="eastAsia" w:ascii="宋体" w:hAnsi="宋体" w:cs="宋体"/>
          <w:b/>
          <w:bCs/>
          <w:color w:val="000000" w:themeColor="text1"/>
          <w:szCs w:val="22"/>
          <w:highlight w:val="none"/>
          <w14:textFill>
            <w14:solidFill>
              <w14:schemeClr w14:val="tx1"/>
            </w14:solidFill>
          </w14:textFill>
        </w:rPr>
        <w:t xml:space="preserve"> </w:t>
      </w:r>
      <w:r>
        <w:rPr>
          <w:rFonts w:hint="eastAsia" w:ascii="宋体" w:hAnsi="宋体" w:cs="宋体"/>
          <w:bCs/>
          <w:color w:val="000000" w:themeColor="text1"/>
          <w:szCs w:val="22"/>
          <w:highlight w:val="none"/>
          <w14:textFill>
            <w14:solidFill>
              <w14:schemeClr w14:val="tx1"/>
            </w14:solidFill>
          </w14:textFill>
        </w:rPr>
        <w:t xml:space="preserve"> </w:t>
      </w:r>
      <w:r>
        <w:rPr>
          <w:rFonts w:hint="eastAsia" w:ascii="宋体" w:hAnsi="宋体" w:cs="宋体"/>
          <w:bCs/>
          <w:color w:val="000000" w:themeColor="text1"/>
          <w:szCs w:val="22"/>
          <w:highlight w:val="none"/>
          <w:u w:val="single"/>
          <w14:textFill>
            <w14:solidFill>
              <w14:schemeClr w14:val="tx1"/>
            </w14:solidFill>
          </w14:textFill>
        </w:rPr>
        <w:t>备注：▲投标供应商必须提供本声明，不提供按无效投标处理。</w:t>
      </w:r>
    </w:p>
    <w:p>
      <w:pPr>
        <w:pStyle w:val="25"/>
        <w:spacing w:line="460" w:lineRule="atLeast"/>
        <w:rPr>
          <w:rFonts w:hAnsi="宋体" w:cs="宋体"/>
          <w:bCs/>
          <w:color w:val="000000" w:themeColor="text1"/>
          <w:sz w:val="32"/>
          <w:highlight w:val="none"/>
          <w14:textFill>
            <w14:solidFill>
              <w14:schemeClr w14:val="tx1"/>
            </w14:solidFill>
          </w14:textFill>
        </w:rPr>
      </w:pPr>
    </w:p>
    <w:p>
      <w:pPr>
        <w:pStyle w:val="25"/>
        <w:spacing w:line="460" w:lineRule="atLeast"/>
        <w:rPr>
          <w:rFonts w:hAnsi="宋体" w:cs="宋体"/>
          <w:b/>
          <w:color w:val="000000" w:themeColor="text1"/>
          <w:sz w:val="32"/>
          <w:highlight w:val="none"/>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pStyle w:val="26"/>
        <w:ind w:left="440"/>
        <w:rPr>
          <w:color w:val="000000" w:themeColor="text1"/>
          <w:highlight w:val="none"/>
          <w14:textFill>
            <w14:solidFill>
              <w14:schemeClr w14:val="tx1"/>
            </w14:solidFill>
          </w14:textFill>
        </w:rPr>
      </w:pPr>
    </w:p>
    <w:p>
      <w:pPr>
        <w:tabs>
          <w:tab w:val="left" w:pos="1575"/>
        </w:tabs>
        <w:adjustRightInd w:val="0"/>
        <w:snapToGrid w:val="0"/>
        <w:spacing w:line="360" w:lineRule="auto"/>
        <w:jc w:val="center"/>
        <w:rPr>
          <w:rFonts w:eastAsia="新宋体"/>
          <w:b/>
          <w:color w:val="000000" w:themeColor="text1"/>
          <w:sz w:val="36"/>
          <w:szCs w:val="36"/>
          <w:highlight w:val="none"/>
          <w14:textFill>
            <w14:solidFill>
              <w14:schemeClr w14:val="tx1"/>
            </w14:solidFill>
          </w14:textFill>
        </w:rPr>
      </w:pPr>
      <w:r>
        <w:rPr>
          <w:rFonts w:hint="eastAsia" w:eastAsia="新宋体"/>
          <w:b/>
          <w:color w:val="000000" w:themeColor="text1"/>
          <w:sz w:val="36"/>
          <w:szCs w:val="36"/>
          <w:highlight w:val="none"/>
          <w14:textFill>
            <w14:solidFill>
              <w14:schemeClr w14:val="tx1"/>
            </w14:solidFill>
          </w14:textFill>
        </w:rPr>
        <w:t>质量服务承诺书</w:t>
      </w:r>
    </w:p>
    <w:p>
      <w:pPr>
        <w:spacing w:line="360" w:lineRule="auto"/>
        <w:rPr>
          <w:rFonts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致</w:t>
      </w:r>
      <w:r>
        <w:rPr>
          <w:rFonts w:hint="eastAsia" w:eastAsia="新宋体"/>
          <w:color w:val="000000" w:themeColor="text1"/>
          <w:szCs w:val="22"/>
          <w:highlight w:val="none"/>
          <w:u w:val="single"/>
          <w14:textFill>
            <w14:solidFill>
              <w14:schemeClr w14:val="tx1"/>
            </w14:solidFill>
          </w14:textFill>
        </w:rPr>
        <w:t xml:space="preserve">               </w:t>
      </w:r>
      <w:r>
        <w:rPr>
          <w:rFonts w:hint="eastAsia" w:hAnsi="新宋体" w:eastAsia="新宋体"/>
          <w:color w:val="000000" w:themeColor="text1"/>
          <w:szCs w:val="22"/>
          <w:highlight w:val="none"/>
          <w14:textFill>
            <w14:solidFill>
              <w14:schemeClr w14:val="tx1"/>
            </w14:solidFill>
          </w14:textFill>
        </w:rPr>
        <w:t>（采购人）</w:t>
      </w:r>
      <w:r>
        <w:rPr>
          <w:rFonts w:hint="eastAsia" w:eastAsia="新宋体"/>
          <w:color w:val="000000" w:themeColor="text1"/>
          <w:szCs w:val="22"/>
          <w:highlight w:val="none"/>
          <w14:textFill>
            <w14:solidFill>
              <w14:schemeClr w14:val="tx1"/>
            </w14:solidFill>
          </w14:textFill>
        </w:rPr>
        <w:t>:</w:t>
      </w:r>
    </w:p>
    <w:p>
      <w:pPr>
        <w:spacing w:line="360" w:lineRule="auto"/>
        <w:ind w:firstLine="440" w:firstLineChars="200"/>
        <w:rPr>
          <w:rFonts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本公司</w:t>
      </w:r>
      <w:r>
        <w:rPr>
          <w:rFonts w:hint="eastAsia" w:hAnsi="新宋体" w:eastAsia="新宋体"/>
          <w:color w:val="000000" w:themeColor="text1"/>
          <w:szCs w:val="22"/>
          <w:highlight w:val="none"/>
          <w:u w:val="single"/>
          <w14:textFill>
            <w14:solidFill>
              <w14:schemeClr w14:val="tx1"/>
            </w14:solidFill>
          </w14:textFill>
        </w:rPr>
        <w:t xml:space="preserve">    </w:t>
      </w:r>
      <w:r>
        <w:rPr>
          <w:rFonts w:hint="eastAsia" w:hAnsi="新宋体" w:eastAsia="新宋体"/>
          <w:color w:val="000000" w:themeColor="text1"/>
          <w:szCs w:val="22"/>
          <w:highlight w:val="none"/>
          <w14:textFill>
            <w14:solidFill>
              <w14:schemeClr w14:val="tx1"/>
            </w14:solidFill>
          </w14:textFill>
        </w:rPr>
        <w:t>（供应商）对</w:t>
      </w:r>
      <w:r>
        <w:rPr>
          <w:rFonts w:hint="eastAsia" w:hAnsi="新宋体" w:eastAsia="新宋体"/>
          <w:color w:val="000000" w:themeColor="text1"/>
          <w:szCs w:val="22"/>
          <w:highlight w:val="none"/>
          <w:u w:val="single"/>
          <w14:textFill>
            <w14:solidFill>
              <w14:schemeClr w14:val="tx1"/>
            </w14:solidFill>
          </w14:textFill>
        </w:rPr>
        <w:t xml:space="preserve">    </w:t>
      </w:r>
      <w:r>
        <w:rPr>
          <w:rFonts w:hint="eastAsia" w:hAnsi="新宋体" w:eastAsia="新宋体"/>
          <w:color w:val="000000" w:themeColor="text1"/>
          <w:szCs w:val="22"/>
          <w:highlight w:val="none"/>
          <w14:textFill>
            <w14:solidFill>
              <w14:schemeClr w14:val="tx1"/>
            </w14:solidFill>
          </w14:textFill>
        </w:rPr>
        <w:t>（项目名称）项目做出如下承诺。</w:t>
      </w:r>
    </w:p>
    <w:p>
      <w:pPr>
        <w:spacing w:line="360" w:lineRule="auto"/>
        <w:rPr>
          <w:rFonts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 xml:space="preserve">    如果我公司有幸成为</w:t>
      </w:r>
      <w:r>
        <w:rPr>
          <w:rFonts w:hint="eastAsia" w:hAnsi="新宋体" w:eastAsia="新宋体"/>
          <w:color w:val="000000" w:themeColor="text1"/>
          <w:szCs w:val="22"/>
          <w:highlight w:val="none"/>
          <w:u w:val="single"/>
          <w14:textFill>
            <w14:solidFill>
              <w14:schemeClr w14:val="tx1"/>
            </w14:solidFill>
          </w14:textFill>
        </w:rPr>
        <w:t xml:space="preserve">     </w:t>
      </w:r>
      <w:r>
        <w:rPr>
          <w:rFonts w:hint="eastAsia" w:hAnsi="新宋体" w:eastAsia="新宋体"/>
          <w:color w:val="000000" w:themeColor="text1"/>
          <w:szCs w:val="22"/>
          <w:highlight w:val="none"/>
          <w14:textFill>
            <w14:solidFill>
              <w14:schemeClr w14:val="tx1"/>
            </w14:solidFill>
          </w14:textFill>
        </w:rPr>
        <w:t>（项目名称）项目的中标人，将作出以下承诺：</w:t>
      </w:r>
    </w:p>
    <w:p>
      <w:pPr>
        <w:spacing w:line="360" w:lineRule="auto"/>
        <w:ind w:firstLine="440" w:firstLineChars="200"/>
        <w:rPr>
          <w:rFonts w:hAnsi="新宋体" w:eastAsia="新宋体"/>
          <w:color w:val="000000" w:themeColor="text1"/>
          <w:szCs w:val="22"/>
          <w:highlight w:val="none"/>
          <w14:textFill>
            <w14:solidFill>
              <w14:schemeClr w14:val="tx1"/>
            </w14:solidFill>
          </w14:textFill>
        </w:rPr>
      </w:pPr>
    </w:p>
    <w:p>
      <w:pPr>
        <w:spacing w:line="360" w:lineRule="auto"/>
        <w:ind w:firstLine="440" w:firstLineChars="200"/>
        <w:rPr>
          <w:rFonts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一、本公司所提供的产品及其配件都是质量合格产品；</w:t>
      </w:r>
    </w:p>
    <w:p>
      <w:pPr>
        <w:spacing w:line="360" w:lineRule="auto"/>
        <w:rPr>
          <w:rFonts w:eastAsia="新宋体"/>
          <w:color w:val="000000" w:themeColor="text1"/>
          <w:szCs w:val="22"/>
          <w:highlight w:val="none"/>
          <w14:textFill>
            <w14:solidFill>
              <w14:schemeClr w14:val="tx1"/>
            </w14:solidFill>
          </w14:textFill>
        </w:rPr>
      </w:pPr>
    </w:p>
    <w:p>
      <w:pPr>
        <w:spacing w:line="360" w:lineRule="auto"/>
        <w:ind w:firstLine="440" w:firstLineChars="200"/>
        <w:rPr>
          <w:rFonts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二、在招标文件要求的产品质保期内，对由质量问题的产品进行无条件技术服务直至满足使用方的项目使用需求；</w:t>
      </w:r>
    </w:p>
    <w:p>
      <w:pPr>
        <w:spacing w:line="360" w:lineRule="auto"/>
        <w:rPr>
          <w:rFonts w:eastAsia="新宋体"/>
          <w:color w:val="000000" w:themeColor="text1"/>
          <w:szCs w:val="22"/>
          <w:highlight w:val="none"/>
          <w14:textFill>
            <w14:solidFill>
              <w14:schemeClr w14:val="tx1"/>
            </w14:solidFill>
          </w14:textFill>
        </w:rPr>
      </w:pPr>
    </w:p>
    <w:p>
      <w:pPr>
        <w:spacing w:line="360" w:lineRule="auto"/>
        <w:ind w:firstLine="440" w:firstLineChars="200"/>
        <w:rPr>
          <w:rFonts w:hAnsi="新宋体"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本承诺书自开标日起至招标方与中标方合同结束之日均有效。</w:t>
      </w:r>
    </w:p>
    <w:p>
      <w:pPr>
        <w:spacing w:line="360" w:lineRule="auto"/>
        <w:ind w:firstLine="440" w:firstLineChars="200"/>
        <w:rPr>
          <w:rFonts w:hAnsi="新宋体" w:eastAsia="新宋体"/>
          <w:color w:val="000000" w:themeColor="text1"/>
          <w:szCs w:val="22"/>
          <w:highlight w:val="none"/>
          <w14:textFill>
            <w14:solidFill>
              <w14:schemeClr w14:val="tx1"/>
            </w14:solidFill>
          </w14:textFill>
        </w:rPr>
      </w:pPr>
    </w:p>
    <w:p>
      <w:pPr>
        <w:spacing w:line="360" w:lineRule="auto"/>
        <w:ind w:firstLine="440" w:firstLineChars="200"/>
        <w:rPr>
          <w:rFonts w:eastAsia="新宋体"/>
          <w:color w:val="000000" w:themeColor="text1"/>
          <w:szCs w:val="22"/>
          <w:highlight w:val="none"/>
          <w14:textFill>
            <w14:solidFill>
              <w14:schemeClr w14:val="tx1"/>
            </w14:solidFill>
          </w14:textFill>
        </w:rPr>
      </w:pPr>
    </w:p>
    <w:p>
      <w:pPr>
        <w:spacing w:line="360" w:lineRule="auto"/>
        <w:ind w:firstLine="440" w:firstLineChars="200"/>
        <w:rPr>
          <w:rFonts w:eastAsia="新宋体"/>
          <w:color w:val="000000" w:themeColor="text1"/>
          <w:szCs w:val="22"/>
          <w:highlight w:val="none"/>
          <w14:textFill>
            <w14:solidFill>
              <w14:schemeClr w14:val="tx1"/>
            </w14:solidFill>
          </w14:textFill>
        </w:rPr>
      </w:pPr>
    </w:p>
    <w:p>
      <w:pPr>
        <w:spacing w:line="360" w:lineRule="auto"/>
        <w:ind w:firstLine="440" w:firstLineChars="200"/>
        <w:rPr>
          <w:rFonts w:eastAsia="新宋体"/>
          <w:color w:val="000000" w:themeColor="text1"/>
          <w:szCs w:val="22"/>
          <w:highlight w:val="none"/>
          <w14:textFill>
            <w14:solidFill>
              <w14:schemeClr w14:val="tx1"/>
            </w14:solidFill>
          </w14:textFill>
        </w:rPr>
      </w:pPr>
    </w:p>
    <w:p>
      <w:pPr>
        <w:snapToGrid w:val="0"/>
        <w:spacing w:line="360" w:lineRule="auto"/>
        <w:ind w:right="480"/>
        <w:rPr>
          <w:rFonts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地址：</w:t>
      </w:r>
      <w:r>
        <w:rPr>
          <w:rFonts w:hint="eastAsia" w:hAnsi="新宋体" w:eastAsia="新宋体"/>
          <w:color w:val="000000" w:themeColor="text1"/>
          <w:szCs w:val="22"/>
          <w:highlight w:val="none"/>
          <w:u w:val="single"/>
          <w14:textFill>
            <w14:solidFill>
              <w14:schemeClr w14:val="tx1"/>
            </w14:solidFill>
          </w14:textFill>
        </w:rPr>
        <w:t>　　　　　　　　　　</w:t>
      </w:r>
      <w:r>
        <w:rPr>
          <w:rFonts w:hint="eastAsia" w:hAnsi="新宋体" w:eastAsia="新宋体"/>
          <w:color w:val="000000" w:themeColor="text1"/>
          <w:szCs w:val="22"/>
          <w:highlight w:val="none"/>
          <w14:textFill>
            <w14:solidFill>
              <w14:schemeClr w14:val="tx1"/>
            </w14:solidFill>
          </w14:textFill>
        </w:rPr>
        <w:t>　　　　　邮编：</w:t>
      </w:r>
      <w:r>
        <w:rPr>
          <w:rFonts w:hint="eastAsia" w:hAnsi="新宋体" w:eastAsia="新宋体"/>
          <w:color w:val="000000" w:themeColor="text1"/>
          <w:szCs w:val="22"/>
          <w:highlight w:val="none"/>
          <w:u w:val="single"/>
          <w14:textFill>
            <w14:solidFill>
              <w14:schemeClr w14:val="tx1"/>
            </w14:solidFill>
          </w14:textFill>
        </w:rPr>
        <w:t>　　　　　　　</w:t>
      </w:r>
    </w:p>
    <w:p>
      <w:pPr>
        <w:snapToGrid w:val="0"/>
        <w:spacing w:line="360" w:lineRule="auto"/>
        <w:ind w:right="480"/>
        <w:rPr>
          <w:rFonts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电话：</w:t>
      </w:r>
      <w:r>
        <w:rPr>
          <w:rFonts w:hint="eastAsia" w:hAnsi="新宋体" w:eastAsia="新宋体"/>
          <w:color w:val="000000" w:themeColor="text1"/>
          <w:szCs w:val="22"/>
          <w:highlight w:val="none"/>
          <w:u w:val="single"/>
          <w14:textFill>
            <w14:solidFill>
              <w14:schemeClr w14:val="tx1"/>
            </w14:solidFill>
          </w14:textFill>
        </w:rPr>
        <w:t>　　　　　    　　　</w:t>
      </w:r>
      <w:r>
        <w:rPr>
          <w:rFonts w:hint="eastAsia" w:hAnsi="新宋体" w:eastAsia="新宋体"/>
          <w:color w:val="000000" w:themeColor="text1"/>
          <w:szCs w:val="22"/>
          <w:highlight w:val="none"/>
          <w14:textFill>
            <w14:solidFill>
              <w14:schemeClr w14:val="tx1"/>
            </w14:solidFill>
          </w14:textFill>
        </w:rPr>
        <w:t>　　　    传真：</w:t>
      </w:r>
      <w:r>
        <w:rPr>
          <w:rFonts w:hint="eastAsia" w:hAnsi="新宋体" w:eastAsia="新宋体"/>
          <w:color w:val="000000" w:themeColor="text1"/>
          <w:szCs w:val="22"/>
          <w:highlight w:val="none"/>
          <w:u w:val="single"/>
          <w14:textFill>
            <w14:solidFill>
              <w14:schemeClr w14:val="tx1"/>
            </w14:solidFill>
          </w14:textFill>
        </w:rPr>
        <w:t>　　  　　　　</w:t>
      </w:r>
    </w:p>
    <w:p>
      <w:pPr>
        <w:snapToGrid w:val="0"/>
        <w:spacing w:line="360" w:lineRule="auto"/>
        <w:ind w:right="480"/>
        <w:rPr>
          <w:rFonts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供应商授权代表姓名职务：</w:t>
      </w:r>
      <w:r>
        <w:rPr>
          <w:rFonts w:hint="eastAsia" w:hAnsi="新宋体" w:eastAsia="新宋体"/>
          <w:color w:val="000000" w:themeColor="text1"/>
          <w:szCs w:val="22"/>
          <w:highlight w:val="none"/>
          <w:u w:val="single"/>
          <w14:textFill>
            <w14:solidFill>
              <w14:schemeClr w14:val="tx1"/>
            </w14:solidFill>
          </w14:textFill>
        </w:rPr>
        <w:t>　　　  　　　</w:t>
      </w:r>
    </w:p>
    <w:p>
      <w:pPr>
        <w:tabs>
          <w:tab w:val="left" w:pos="1260"/>
        </w:tabs>
        <w:spacing w:line="360" w:lineRule="auto"/>
        <w:ind w:right="480"/>
        <w:rPr>
          <w:rFonts w:eastAsia="新宋体"/>
          <w:color w:val="000000" w:themeColor="text1"/>
          <w:szCs w:val="22"/>
          <w:highlight w:val="none"/>
          <w:u w:val="singl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供应商名称（公章）：</w:t>
      </w:r>
      <w:r>
        <w:rPr>
          <w:rFonts w:hint="eastAsia" w:hAnsi="新宋体" w:eastAsia="新宋体"/>
          <w:color w:val="000000" w:themeColor="text1"/>
          <w:szCs w:val="22"/>
          <w:highlight w:val="none"/>
          <w:u w:val="single"/>
          <w14:textFill>
            <w14:solidFill>
              <w14:schemeClr w14:val="tx1"/>
            </w14:solidFill>
          </w14:textFill>
        </w:rPr>
        <w:t>　　　       　　　</w:t>
      </w:r>
    </w:p>
    <w:p>
      <w:pPr>
        <w:tabs>
          <w:tab w:val="left" w:pos="1260"/>
        </w:tabs>
        <w:spacing w:line="360" w:lineRule="auto"/>
        <w:ind w:right="480"/>
        <w:rPr>
          <w:rFonts w:hAnsi="新宋体" w:eastAsia="新宋体"/>
          <w:color w:val="000000" w:themeColor="text1"/>
          <w:szCs w:val="22"/>
          <w:highlight w:val="none"/>
          <w14:textFill>
            <w14:solidFill>
              <w14:schemeClr w14:val="tx1"/>
            </w14:solidFill>
          </w14:textFill>
        </w:rPr>
      </w:pPr>
      <w:r>
        <w:rPr>
          <w:rFonts w:hint="eastAsia" w:hAnsi="新宋体" w:eastAsia="新宋体"/>
          <w:color w:val="000000" w:themeColor="text1"/>
          <w:szCs w:val="22"/>
          <w:highlight w:val="none"/>
          <w14:textFill>
            <w14:solidFill>
              <w14:schemeClr w14:val="tx1"/>
            </w14:solidFill>
          </w14:textFill>
        </w:rPr>
        <w:t>法定代表人或授权代表（签字或盖章）：</w:t>
      </w:r>
    </w:p>
    <w:p>
      <w:pPr>
        <w:pStyle w:val="25"/>
        <w:adjustRightInd w:val="0"/>
        <w:snapToGrid w:val="0"/>
        <w:spacing w:line="400" w:lineRule="exact"/>
        <w:ind w:left="5500"/>
        <w:rPr>
          <w:rFonts w:hAnsi="宋体"/>
          <w:color w:val="000000" w:themeColor="text1"/>
          <w:sz w:val="24"/>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p>
    <w:p>
      <w:pPr>
        <w:pStyle w:val="25"/>
        <w:snapToGrid w:val="0"/>
        <w:spacing w:line="324" w:lineRule="auto"/>
        <w:jc w:val="center"/>
        <w:rPr>
          <w:rFonts w:hAnsi="宋体" w:cs="宋体"/>
          <w:b/>
          <w:color w:val="000000" w:themeColor="text1"/>
          <w:sz w:val="30"/>
          <w:highlight w:val="none"/>
          <w14:textFill>
            <w14:solidFill>
              <w14:schemeClr w14:val="tx1"/>
            </w14:solidFill>
          </w14:textFill>
        </w:rPr>
      </w:pPr>
      <w:r>
        <w:rPr>
          <w:rFonts w:hint="eastAsia" w:hAnsi="宋体" w:cs="宋体"/>
          <w:b/>
          <w:color w:val="000000" w:themeColor="text1"/>
          <w:sz w:val="30"/>
          <w:highlight w:val="none"/>
          <w14:textFill>
            <w14:solidFill>
              <w14:schemeClr w14:val="tx1"/>
            </w14:solidFill>
          </w14:textFill>
        </w:rPr>
        <w:t>诚信投标承诺书</w:t>
      </w:r>
    </w:p>
    <w:p>
      <w:pPr>
        <w:ind w:right="-161" w:rightChars="-73"/>
        <w:jc w:val="center"/>
        <w:rPr>
          <w:rFonts w:ascii="宋体" w:hAnsi="宋体" w:cs="宋体"/>
          <w:color w:val="000000" w:themeColor="text1"/>
          <w:szCs w:val="22"/>
          <w:highlight w:val="none"/>
          <w14:textFill>
            <w14:solidFill>
              <w14:schemeClr w14:val="tx1"/>
            </w14:solidFill>
          </w14:textFill>
        </w:rPr>
      </w:pPr>
    </w:p>
    <w:p>
      <w:pPr>
        <w:spacing w:line="520" w:lineRule="exact"/>
        <w:ind w:right="-161" w:rightChars="-73"/>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 xml:space="preserve">   本企业郑重承诺：</w:t>
      </w:r>
    </w:p>
    <w:p>
      <w:pPr>
        <w:spacing w:line="500" w:lineRule="exact"/>
        <w:ind w:firstLine="440" w:firstLineChars="20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为了积极配合采购人组织的</w:t>
      </w:r>
      <w:r>
        <w:rPr>
          <w:rFonts w:hint="eastAsia" w:ascii="宋体" w:hAnsi="宋体" w:cs="宋体"/>
          <w:color w:val="000000" w:themeColor="text1"/>
          <w:szCs w:val="22"/>
          <w:highlight w:val="none"/>
          <w:u w:val="single"/>
          <w14:textFill>
            <w14:solidFill>
              <w14:schemeClr w14:val="tx1"/>
            </w14:solidFill>
          </w14:textFill>
        </w:rPr>
        <w:t xml:space="preserve"> （项目名称） </w:t>
      </w:r>
      <w:r>
        <w:rPr>
          <w:rFonts w:hint="eastAsia" w:ascii="宋体" w:hAnsi="宋体" w:cs="宋体"/>
          <w:color w:val="000000" w:themeColor="text1"/>
          <w:szCs w:val="22"/>
          <w:highlight w:val="none"/>
          <w14:textFill>
            <w14:solidFill>
              <w14:schemeClr w14:val="tx1"/>
            </w14:solidFill>
          </w14:textFill>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1、自觉遵守国家法律法规及有关廉政建设制度。</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2、主动了解招标人招投标纪律，积极配合招标人执行招投标廉政建设的有关规定。</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3、不使用不正当手段妨碍、排挤其它供应商或串通投标。</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6、不向招标人及个人购置或提供通讯工具、交通工具和高档办公用品等。</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7、不向招标人涉及招标的人员的配偶、子女分包此次招标项目。</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8、不向招标人及个人支付好处费、介绍费。</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10、我们若违反上述承诺，愿接受取消供应商中标资格及其他任何形式的处理。</w:t>
      </w:r>
    </w:p>
    <w:p>
      <w:pPr>
        <w:snapToGrid w:val="0"/>
        <w:spacing w:line="500" w:lineRule="exact"/>
        <w:ind w:firstLine="385" w:firstLineChars="175"/>
        <w:rPr>
          <w:rFonts w:ascii="宋体" w:hAnsi="宋体" w:cs="宋体"/>
          <w:color w:val="000000" w:themeColor="text1"/>
          <w:szCs w:val="22"/>
          <w:highlight w:val="none"/>
          <w14:textFill>
            <w14:solidFill>
              <w14:schemeClr w14:val="tx1"/>
            </w14:solidFill>
          </w14:textFill>
        </w:rPr>
      </w:pPr>
    </w:p>
    <w:p>
      <w:pPr>
        <w:spacing w:line="440" w:lineRule="exact"/>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供应商全称(盖章)</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440" w:lineRule="exact"/>
        <w:rPr>
          <w:rFonts w:ascii="宋体" w:hAnsi="宋体" w:cs="宋体"/>
          <w:color w:val="000000" w:themeColor="text1"/>
          <w:szCs w:val="22"/>
          <w:highlight w:val="none"/>
          <w:u w:val="singl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法定代表人或授权代表（签字或签章）</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520" w:lineRule="exact"/>
        <w:ind w:right="-161" w:rightChars="-73"/>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日 期</w:t>
      </w:r>
      <w:r>
        <w:rPr>
          <w:rFonts w:hint="eastAsia" w:ascii="宋体" w:hAnsi="宋体" w:cs="宋体"/>
          <w:color w:val="000000" w:themeColor="text1"/>
          <w:szCs w:val="22"/>
          <w:highlight w:val="none"/>
          <w:u w:val="single"/>
          <w14:textFill>
            <w14:solidFill>
              <w14:schemeClr w14:val="tx1"/>
            </w14:solidFill>
          </w14:textFill>
        </w:rPr>
        <w:t xml:space="preserve">                               </w:t>
      </w:r>
    </w:p>
    <w:p>
      <w:pPr>
        <w:spacing w:line="520" w:lineRule="exact"/>
        <w:ind w:left="-183" w:leftChars="-83" w:right="-161" w:rightChars="-73" w:firstLine="173" w:firstLineChars="79"/>
        <w:rPr>
          <w:rFonts w:ascii="宋体" w:hAnsi="宋体" w:cs="宋体"/>
          <w:color w:val="000000" w:themeColor="text1"/>
          <w:szCs w:val="22"/>
          <w:highlight w:val="none"/>
          <w14:textFill>
            <w14:solidFill>
              <w14:schemeClr w14:val="tx1"/>
            </w14:solidFill>
          </w14:textFill>
        </w:rPr>
      </w:pPr>
    </w:p>
    <w:p>
      <w:pPr>
        <w:pStyle w:val="25"/>
        <w:spacing w:line="460" w:lineRule="atLeast"/>
        <w:rPr>
          <w:rFonts w:hAnsi="宋体" w:cs="宋体"/>
          <w:color w:val="000000" w:themeColor="text1"/>
          <w:szCs w:val="22"/>
          <w:highlight w:val="none"/>
          <w14:textFill>
            <w14:solidFill>
              <w14:schemeClr w14:val="tx1"/>
            </w14:solidFill>
          </w14:textFill>
        </w:rPr>
      </w:pPr>
    </w:p>
    <w:p>
      <w:pPr>
        <w:pStyle w:val="25"/>
        <w:spacing w:line="460" w:lineRule="atLeast"/>
        <w:rPr>
          <w:rFonts w:hAnsi="宋体" w:cs="宋体"/>
          <w:color w:val="000000" w:themeColor="text1"/>
          <w:szCs w:val="22"/>
          <w:highlight w:val="none"/>
          <w14:textFill>
            <w14:solidFill>
              <w14:schemeClr w14:val="tx1"/>
            </w14:solidFill>
          </w14:textFill>
        </w:rPr>
      </w:pPr>
    </w:p>
    <w:p>
      <w:pPr>
        <w:pStyle w:val="25"/>
        <w:spacing w:line="460" w:lineRule="atLeast"/>
        <w:rPr>
          <w:rFonts w:hAnsi="宋体" w:cs="宋体"/>
          <w:color w:val="000000" w:themeColor="text1"/>
          <w:szCs w:val="22"/>
          <w:highlight w:val="none"/>
          <w14:textFill>
            <w14:solidFill>
              <w14:schemeClr w14:val="tx1"/>
            </w14:solidFill>
          </w14:textFill>
        </w:rPr>
      </w:pPr>
    </w:p>
    <w:p>
      <w:pPr>
        <w:pStyle w:val="25"/>
        <w:spacing w:line="460" w:lineRule="atLeast"/>
        <w:rPr>
          <w:rFonts w:hAnsi="宋体" w:cs="宋体"/>
          <w:color w:val="000000" w:themeColor="text1"/>
          <w:szCs w:val="22"/>
          <w:highlight w:val="none"/>
          <w14:textFill>
            <w14:solidFill>
              <w14:schemeClr w14:val="tx1"/>
            </w14:solidFill>
          </w14:textFill>
        </w:rPr>
      </w:pPr>
    </w:p>
    <w:p>
      <w:pPr>
        <w:pStyle w:val="25"/>
        <w:spacing w:line="460" w:lineRule="atLeast"/>
        <w:rPr>
          <w:rFonts w:hAnsi="宋体" w:cs="宋体"/>
          <w:b/>
          <w:color w:val="000000" w:themeColor="text1"/>
          <w:sz w:val="32"/>
          <w:highlight w:val="none"/>
          <w14:textFill>
            <w14:solidFill>
              <w14:schemeClr w14:val="tx1"/>
            </w14:solidFill>
          </w14:textFill>
        </w:rPr>
      </w:pPr>
    </w:p>
    <w:p>
      <w:pPr>
        <w:pStyle w:val="25"/>
        <w:snapToGrid w:val="0"/>
        <w:spacing w:line="400" w:lineRule="exact"/>
        <w:jc w:val="center"/>
        <w:rPr>
          <w:rFonts w:hAnsi="宋体" w:cs="宋体"/>
          <w:b/>
          <w:color w:val="000000" w:themeColor="text1"/>
          <w:sz w:val="24"/>
          <w:highlight w:val="none"/>
          <w14:textFill>
            <w14:solidFill>
              <w14:schemeClr w14:val="tx1"/>
            </w14:solidFill>
          </w14:textFill>
        </w:rPr>
      </w:pPr>
      <w:r>
        <w:rPr>
          <w:rFonts w:hint="eastAsia" w:hAnsi="宋体" w:cs="宋体"/>
          <w:b/>
          <w:color w:val="000000" w:themeColor="text1"/>
          <w:sz w:val="24"/>
          <w:highlight w:val="none"/>
          <w14:textFill>
            <w14:solidFill>
              <w14:schemeClr w14:val="tx1"/>
            </w14:solidFill>
          </w14:textFill>
        </w:rPr>
        <w:t>技术资信评分项索引表（放置投标文件前端）</w:t>
      </w:r>
    </w:p>
    <w:p>
      <w:pPr>
        <w:pStyle w:val="25"/>
        <w:snapToGrid w:val="0"/>
        <w:spacing w:line="400" w:lineRule="exact"/>
        <w:jc w:val="center"/>
        <w:rPr>
          <w:rFonts w:hAnsi="宋体" w:cs="宋体"/>
          <w:color w:val="000000" w:themeColor="text1"/>
          <w:sz w:val="24"/>
          <w:highlight w:val="none"/>
          <w14:textFill>
            <w14:solidFill>
              <w14:schemeClr w14:val="tx1"/>
            </w14:solidFill>
          </w14:textFill>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序号</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评分项目</w:t>
            </w: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2</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3</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4</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5</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6</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7</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8</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9</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10</w:t>
            </w:r>
          </w:p>
        </w:tc>
        <w:tc>
          <w:tcPr>
            <w:tcW w:w="7470"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11</w:t>
            </w:r>
          </w:p>
        </w:tc>
        <w:tc>
          <w:tcPr>
            <w:tcW w:w="7470" w:type="dxa"/>
            <w:vAlign w:val="center"/>
          </w:tcPr>
          <w:p>
            <w:pPr>
              <w:pStyle w:val="25"/>
              <w:spacing w:line="300" w:lineRule="exact"/>
              <w:rPr>
                <w:rFonts w:hAnsi="宋体" w:cs="宋体"/>
                <w:color w:val="000000" w:themeColor="text1"/>
                <w:sz w:val="22"/>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7470" w:type="dxa"/>
            <w:vAlign w:val="center"/>
          </w:tcPr>
          <w:p>
            <w:pPr>
              <w:pStyle w:val="25"/>
              <w:spacing w:line="300" w:lineRule="exact"/>
              <w:rPr>
                <w:rFonts w:hAnsi="宋体" w:cs="宋体"/>
                <w:color w:val="000000" w:themeColor="text1"/>
                <w:sz w:val="22"/>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highlight w:val="none"/>
                <w14:textFill>
                  <w14:solidFill>
                    <w14:schemeClr w14:val="tx1"/>
                  </w14:solidFill>
                </w14:textFill>
              </w:rPr>
            </w:pPr>
          </w:p>
        </w:tc>
        <w:tc>
          <w:tcPr>
            <w:tcW w:w="7470" w:type="dxa"/>
            <w:vAlign w:val="center"/>
          </w:tcPr>
          <w:p>
            <w:pPr>
              <w:pStyle w:val="25"/>
              <w:spacing w:line="300" w:lineRule="exact"/>
              <w:rPr>
                <w:rFonts w:hAnsi="宋体" w:cs="宋体"/>
                <w:color w:val="000000" w:themeColor="text1"/>
                <w:sz w:val="22"/>
                <w:szCs w:val="22"/>
                <w:highlight w:val="none"/>
                <w14:textFill>
                  <w14:solidFill>
                    <w14:schemeClr w14:val="tx1"/>
                  </w14:solidFill>
                </w14:textFill>
              </w:rPr>
            </w:pPr>
          </w:p>
        </w:tc>
        <w:tc>
          <w:tcPr>
            <w:tcW w:w="1340" w:type="dxa"/>
            <w:vAlign w:val="center"/>
          </w:tcPr>
          <w:p>
            <w:pPr>
              <w:jc w:val="center"/>
              <w:rPr>
                <w:rFonts w:ascii="宋体" w:hAnsi="宋体" w:cs="宋体"/>
                <w:color w:val="000000" w:themeColor="text1"/>
                <w:szCs w:val="22"/>
                <w:highlight w:val="none"/>
                <w14:textFill>
                  <w14:solidFill>
                    <w14:schemeClr w14:val="tx1"/>
                  </w14:solidFill>
                </w14:textFill>
              </w:rPr>
            </w:pPr>
          </w:p>
        </w:tc>
      </w:tr>
    </w:tbl>
    <w:p>
      <w:pPr>
        <w:pStyle w:val="25"/>
        <w:snapToGrid w:val="0"/>
        <w:spacing w:line="400" w:lineRule="exact"/>
        <w:rPr>
          <w:rFonts w:hAnsi="宋体" w:cs="宋体"/>
          <w:color w:val="000000" w:themeColor="text1"/>
          <w:sz w:val="24"/>
          <w:highlight w:val="none"/>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color w:val="000000" w:themeColor="text1"/>
          <w:sz w:val="36"/>
          <w:highlight w:val="none"/>
          <w14:textFill>
            <w14:solidFill>
              <w14:schemeClr w14:val="tx1"/>
            </w14:solidFill>
          </w14:textFill>
        </w:rPr>
      </w:pPr>
      <w:r>
        <w:rPr>
          <w:rFonts w:hint="eastAsia" w:ascii="宋体" w:hAnsi="宋体" w:cs="宋体"/>
          <w:color w:val="000000" w:themeColor="text1"/>
          <w:sz w:val="36"/>
          <w:highlight w:val="none"/>
          <w14:textFill>
            <w14:solidFill>
              <w14:schemeClr w14:val="tx1"/>
            </w14:solidFill>
          </w14:textFill>
        </w:rPr>
        <w:t>第七部分   评标办法</w:t>
      </w:r>
    </w:p>
    <w:p>
      <w:pPr>
        <w:pStyle w:val="28"/>
        <w:adjustRightInd w:val="0"/>
        <w:snapToGrid w:val="0"/>
        <w:spacing w:line="400" w:lineRule="exact"/>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一、总则</w:t>
      </w:r>
    </w:p>
    <w:p>
      <w:pPr>
        <w:pStyle w:val="28"/>
        <w:adjustRightInd w:val="0"/>
        <w:snapToGrid w:val="0"/>
        <w:spacing w:line="400" w:lineRule="exact"/>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000000" w:themeColor="text1"/>
          <w:szCs w:val="22"/>
          <w:highlight w:val="none"/>
          <w14:textFill>
            <w14:solidFill>
              <w14:schemeClr w14:val="tx1"/>
            </w14:solidFill>
          </w14:textFill>
        </w:rPr>
      </w:pPr>
      <w:r>
        <w:rPr>
          <w:rFonts w:hint="eastAsia" w:ascii="宋体" w:hAnsi="宋体" w:cs="宋体"/>
          <w:bCs/>
          <w:color w:val="000000" w:themeColor="text1"/>
          <w:szCs w:val="22"/>
          <w:highlight w:val="none"/>
          <w14:textFill>
            <w14:solidFill>
              <w14:schemeClr w14:val="tx1"/>
            </w14:solidFill>
          </w14:textFill>
        </w:rPr>
        <w:t>二</w:t>
      </w:r>
      <w:r>
        <w:rPr>
          <w:rFonts w:hint="eastAsia" w:hAnsi="宋体" w:cs="宋体"/>
          <w:color w:val="000000" w:themeColor="text1"/>
          <w:szCs w:val="22"/>
          <w:highlight w:val="none"/>
          <w14:textFill>
            <w14:solidFill>
              <w14:schemeClr w14:val="tx1"/>
            </w14:solidFill>
          </w14:textFill>
        </w:rPr>
        <w:t>、</w:t>
      </w:r>
      <w:r>
        <w:rPr>
          <w:rFonts w:hint="eastAsia" w:ascii="宋体" w:hAnsi="宋体" w:cs="宋体"/>
          <w:bCs/>
          <w:color w:val="000000" w:themeColor="text1"/>
          <w:szCs w:val="22"/>
          <w:highlight w:val="none"/>
          <w14:textFill>
            <w14:solidFill>
              <w14:schemeClr w14:val="tx1"/>
            </w14:solidFill>
          </w14:textFill>
        </w:rPr>
        <w:t>评标组织</w:t>
      </w:r>
    </w:p>
    <w:p>
      <w:pPr>
        <w:pStyle w:val="28"/>
        <w:adjustRightInd w:val="0"/>
        <w:snapToGrid w:val="0"/>
        <w:spacing w:line="420" w:lineRule="atLeast"/>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000000" w:themeColor="text1"/>
          <w:kern w:val="2"/>
          <w:sz w:val="22"/>
          <w:szCs w:val="22"/>
          <w:highlight w:val="none"/>
          <w14:textFill>
            <w14:solidFill>
              <w14:schemeClr w14:val="tx1"/>
            </w14:solidFill>
          </w14:textFill>
        </w:rPr>
      </w:pPr>
      <w:r>
        <w:rPr>
          <w:rFonts w:hint="eastAsia" w:ascii="宋体" w:hAnsi="宋体" w:cs="宋体"/>
          <w:b w:val="0"/>
          <w:color w:val="000000" w:themeColor="text1"/>
          <w:kern w:val="2"/>
          <w:sz w:val="22"/>
          <w:szCs w:val="22"/>
          <w:highlight w:val="none"/>
          <w14:textFill>
            <w14:solidFill>
              <w14:schemeClr w14:val="tx1"/>
            </w14:solidFill>
          </w14:textFill>
        </w:rPr>
        <w:t>三、评标程序</w:t>
      </w:r>
    </w:p>
    <w:p>
      <w:pPr>
        <w:pStyle w:val="8"/>
        <w:adjustRightInd w:val="0"/>
        <w:snapToGrid w:val="0"/>
        <w:spacing w:line="420" w:lineRule="atLeast"/>
        <w:ind w:firstLine="440"/>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本次开标，资格审核及其他资料部分、技术资信标和商务标分别开启</w:t>
      </w:r>
      <w:r>
        <w:rPr>
          <w:rFonts w:hint="eastAsia" w:ascii="宋体" w:hAnsi="宋体" w:cs="宋体"/>
          <w:b/>
          <w:color w:val="000000" w:themeColor="text1"/>
          <w:sz w:val="22"/>
          <w:szCs w:val="22"/>
          <w:highlight w:val="none"/>
          <w14:textFill>
            <w14:solidFill>
              <w14:schemeClr w14:val="tx1"/>
            </w14:solidFill>
          </w14:textFill>
        </w:rPr>
        <w:t>。</w:t>
      </w:r>
      <w:r>
        <w:rPr>
          <w:rFonts w:hint="eastAsia" w:ascii="宋体" w:hAnsi="宋体" w:cs="宋体"/>
          <w:color w:val="000000" w:themeColor="text1"/>
          <w:sz w:val="22"/>
          <w:szCs w:val="22"/>
          <w:highlight w:val="none"/>
          <w14:textFill>
            <w14:solidFill>
              <w14:schemeClr w14:val="tx1"/>
            </w14:solidFill>
          </w14:textFill>
        </w:rPr>
        <w:t>开标程序如下：</w:t>
      </w:r>
    </w:p>
    <w:p>
      <w:pPr>
        <w:adjustRightInd w:val="0"/>
        <w:snapToGrid w:val="0"/>
        <w:spacing w:line="420" w:lineRule="atLeast"/>
        <w:ind w:firstLine="440" w:firstLineChars="20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第一步：</w:t>
      </w:r>
      <w:r>
        <w:rPr>
          <w:rFonts w:hint="eastAsia" w:ascii="宋体" w:hAnsi="宋体" w:cs="宋体"/>
          <w:color w:val="000000" w:themeColor="text1"/>
          <w:szCs w:val="22"/>
          <w:highlight w:val="none"/>
          <w:u w:val="single"/>
          <w14:textFill>
            <w14:solidFill>
              <w14:schemeClr w14:val="tx1"/>
            </w14:solidFill>
          </w14:textFill>
        </w:rPr>
        <w:t>首先开启资格审核资料部分及技术资信部分投标文件，</w:t>
      </w:r>
      <w:r>
        <w:rPr>
          <w:rFonts w:hint="eastAsia" w:ascii="宋体" w:hAnsi="宋体" w:cs="宋体"/>
          <w:color w:val="000000" w:themeColor="text1"/>
          <w:szCs w:val="22"/>
          <w:highlight w:val="none"/>
          <w14:textFill>
            <w14:solidFill>
              <w14:schemeClr w14:val="tx1"/>
            </w14:solidFill>
          </w14:textFill>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color w:val="000000" w:themeColor="text1"/>
          <w:szCs w:val="22"/>
          <w:highlight w:val="none"/>
          <w14:textFill>
            <w14:solidFill>
              <w14:schemeClr w14:val="tx1"/>
            </w14:solidFill>
          </w14:textFill>
        </w:rPr>
      </w:pPr>
      <w:r>
        <w:rPr>
          <w:rFonts w:hint="eastAsia" w:ascii="宋体" w:hAnsi="宋体" w:cs="宋体"/>
          <w:color w:val="000000" w:themeColor="text1"/>
          <w:szCs w:val="22"/>
          <w:highlight w:val="none"/>
          <w14:textFill>
            <w14:solidFill>
              <w14:schemeClr w14:val="tx1"/>
            </w14:solidFill>
          </w14:textFill>
        </w:rPr>
        <w:t>第二步：</w:t>
      </w:r>
      <w:r>
        <w:rPr>
          <w:rFonts w:hint="eastAsia" w:ascii="宋体" w:hAnsi="宋体" w:cs="宋体"/>
          <w:color w:val="000000" w:themeColor="text1"/>
          <w:szCs w:val="22"/>
          <w:highlight w:val="none"/>
          <w:u w:val="single"/>
          <w14:textFill>
            <w14:solidFill>
              <w14:schemeClr w14:val="tx1"/>
            </w14:solidFill>
          </w14:textFill>
        </w:rPr>
        <w:t>公布资格审核情况及技术资信标得分</w:t>
      </w:r>
      <w:r>
        <w:rPr>
          <w:rFonts w:hint="eastAsia" w:ascii="宋体" w:hAnsi="宋体" w:cs="宋体"/>
          <w:color w:val="000000" w:themeColor="text1"/>
          <w:szCs w:val="22"/>
          <w:highlight w:val="none"/>
          <w14:textFill>
            <w14:solidFill>
              <w14:schemeClr w14:val="tx1"/>
            </w14:solidFill>
          </w14:textFill>
        </w:rPr>
        <w:t>，开启合格供应商的商务报价标。</w:t>
      </w:r>
    </w:p>
    <w:p>
      <w:pPr>
        <w:pStyle w:val="35"/>
        <w:snapToGrid w:val="0"/>
        <w:spacing w:line="420" w:lineRule="atLeast"/>
        <w:ind w:firstLine="44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第三步：</w:t>
      </w:r>
      <w:r>
        <w:rPr>
          <w:rFonts w:hint="eastAsia" w:ascii="宋体" w:hAnsi="宋体" w:eastAsia="宋体" w:cs="宋体"/>
          <w:bCs/>
          <w:color w:val="000000" w:themeColor="text1"/>
          <w:sz w:val="22"/>
          <w:szCs w:val="22"/>
          <w:highlight w:val="none"/>
          <w14:textFill>
            <w14:solidFill>
              <w14:schemeClr w14:val="tx1"/>
            </w14:solidFill>
          </w14:textFill>
        </w:rPr>
        <w:t>评标委员会</w:t>
      </w:r>
      <w:r>
        <w:rPr>
          <w:rFonts w:hint="eastAsia" w:ascii="宋体" w:hAnsi="宋体" w:eastAsia="宋体" w:cs="宋体"/>
          <w:color w:val="000000" w:themeColor="text1"/>
          <w:sz w:val="22"/>
          <w:szCs w:val="22"/>
          <w:highlight w:val="none"/>
          <w14:textFill>
            <w14:solidFill>
              <w14:schemeClr w14:val="tx1"/>
            </w14:solidFill>
          </w14:textFill>
        </w:rPr>
        <w:t>以技术资信标和商务报价标合计分值由高到低的顺序</w:t>
      </w:r>
      <w:r>
        <w:rPr>
          <w:rFonts w:hint="eastAsia" w:ascii="宋体" w:hAnsi="宋体" w:eastAsia="宋体" w:cs="宋体"/>
          <w:bCs/>
          <w:color w:val="000000" w:themeColor="text1"/>
          <w:sz w:val="22"/>
          <w:szCs w:val="22"/>
          <w:highlight w:val="none"/>
          <w14:textFill>
            <w14:solidFill>
              <w14:schemeClr w14:val="tx1"/>
            </w14:solidFill>
          </w14:textFill>
        </w:rPr>
        <w:t>推荐</w:t>
      </w:r>
      <w:r>
        <w:rPr>
          <w:rFonts w:hint="eastAsia" w:ascii="宋体" w:hAnsi="宋体" w:eastAsia="宋体" w:cs="宋体"/>
          <w:color w:val="000000" w:themeColor="text1"/>
          <w:sz w:val="22"/>
          <w:szCs w:val="22"/>
          <w:highlight w:val="none"/>
          <w14:textFill>
            <w14:solidFill>
              <w14:schemeClr w14:val="tx1"/>
            </w14:solidFill>
          </w14:textFill>
        </w:rPr>
        <w:t>供应商名单，并提交书面评审报告。</w:t>
      </w:r>
    </w:p>
    <w:p>
      <w:pPr>
        <w:pStyle w:val="35"/>
        <w:snapToGrid w:val="0"/>
        <w:spacing w:line="420" w:lineRule="atLeast"/>
        <w:ind w:firstLine="440"/>
        <w:rPr>
          <w:rFonts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olor w:val="000000" w:themeColor="text1"/>
          <w:sz w:val="22"/>
          <w:szCs w:val="22"/>
          <w:highlight w:val="none"/>
          <w14:textFill>
            <w14:solidFill>
              <w14:schemeClr w14:val="tx1"/>
            </w14:solidFill>
          </w14:textFill>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5"/>
        <w:snapToGrid w:val="0"/>
        <w:spacing w:line="420" w:lineRule="atLeast"/>
        <w:ind w:firstLine="440"/>
        <w:rPr>
          <w:rFonts w:ascii="宋体" w:hAnsi="宋体" w:eastAsia="宋体" w:cs="宋体"/>
          <w:color w:val="000000" w:themeColor="text1"/>
          <w:sz w:val="22"/>
          <w:szCs w:val="22"/>
          <w:highlight w:val="none"/>
          <w14:textFill>
            <w14:solidFill>
              <w14:schemeClr w14:val="tx1"/>
            </w14:solidFill>
          </w14:textFill>
        </w:rPr>
      </w:pPr>
    </w:p>
    <w:p>
      <w:pPr>
        <w:adjustRightInd w:val="0"/>
        <w:snapToGrid w:val="0"/>
        <w:spacing w:before="100" w:after="50"/>
        <w:ind w:firstLine="420"/>
        <w:rPr>
          <w:rFonts w:hint="eastAsia" w:ascii="宋体" w:hAnsi="宋体" w:cs="宋体"/>
          <w:b/>
          <w:color w:val="000000" w:themeColor="text1"/>
          <w:szCs w:val="22"/>
          <w:highlight w:val="none"/>
          <w14:textFill>
            <w14:solidFill>
              <w14:schemeClr w14:val="tx1"/>
            </w14:solidFill>
          </w14:textFill>
        </w:rPr>
      </w:pPr>
      <w:r>
        <w:rPr>
          <w:rFonts w:hint="eastAsia" w:ascii="宋体" w:hAnsi="宋体" w:cs="宋体"/>
          <w:b/>
          <w:color w:val="000000" w:themeColor="text1"/>
          <w:szCs w:val="22"/>
          <w:highlight w:val="none"/>
          <w14:textFill>
            <w14:solidFill>
              <w14:schemeClr w14:val="tx1"/>
            </w14:solidFill>
          </w14:textFill>
        </w:rPr>
        <w:t>其它参见本采购文件第三部分：“供应商须知” 中的相关内容。</w:t>
      </w:r>
    </w:p>
    <w:p>
      <w:pPr>
        <w:pStyle w:val="51"/>
        <w:rPr>
          <w:rFonts w:hint="eastAsia" w:ascii="宋体" w:hAnsi="宋体" w:cs="宋体"/>
          <w:b/>
          <w:color w:val="000000" w:themeColor="text1"/>
          <w:szCs w:val="22"/>
          <w:highlight w:val="none"/>
          <w14:textFill>
            <w14:solidFill>
              <w14:schemeClr w14:val="tx1"/>
            </w14:solidFill>
          </w14:textFill>
        </w:rPr>
      </w:pPr>
    </w:p>
    <w:p>
      <w:pPr>
        <w:pStyle w:val="3"/>
        <w:rPr>
          <w:rFonts w:hint="eastAsia" w:ascii="宋体" w:hAnsi="宋体" w:cs="宋体"/>
          <w:b/>
          <w:color w:val="000000" w:themeColor="text1"/>
          <w:szCs w:val="22"/>
          <w:highlight w:val="none"/>
          <w14:textFill>
            <w14:solidFill>
              <w14:schemeClr w14:val="tx1"/>
            </w14:solidFill>
          </w14:textFill>
        </w:rPr>
      </w:pPr>
    </w:p>
    <w:p>
      <w:pPr>
        <w:pStyle w:val="2"/>
        <w:rPr>
          <w:rFonts w:hint="eastAsia" w:ascii="宋体" w:hAnsi="宋体" w:cs="宋体"/>
          <w:b/>
          <w:color w:val="000000" w:themeColor="text1"/>
          <w:szCs w:val="22"/>
          <w:highlight w:val="none"/>
          <w14:textFill>
            <w14:solidFill>
              <w14:schemeClr w14:val="tx1"/>
            </w14:solidFill>
          </w14:textFill>
        </w:rPr>
        <w:sectPr>
          <w:headerReference r:id="rId14" w:type="default"/>
          <w:footerReference r:id="rId15" w:type="default"/>
          <w:pgSz w:w="11907" w:h="16840"/>
          <w:pgMar w:top="1134" w:right="1021" w:bottom="1134" w:left="1021" w:header="720" w:footer="720" w:gutter="0"/>
          <w:cols w:space="720" w:num="1"/>
          <w:docGrid w:linePitch="312" w:charSpace="0"/>
        </w:sectPr>
      </w:pPr>
    </w:p>
    <w:p>
      <w:pPr>
        <w:pStyle w:val="25"/>
        <w:adjustRightInd w:val="0"/>
        <w:snapToGrid w:val="0"/>
        <w:spacing w:line="420" w:lineRule="exact"/>
        <w:jc w:val="center"/>
        <w:rPr>
          <w:rFonts w:hint="eastAsia" w:hAnsi="宋体" w:cs="宋体"/>
          <w:b/>
          <w:color w:val="000000" w:themeColor="text1"/>
          <w:sz w:val="22"/>
          <w:szCs w:val="24"/>
          <w:highlight w:val="none"/>
          <w14:textFill>
            <w14:solidFill>
              <w14:schemeClr w14:val="tx1"/>
            </w14:solidFill>
          </w14:textFill>
        </w:rPr>
      </w:pPr>
      <w:r>
        <w:rPr>
          <w:rFonts w:hint="eastAsia" w:hAnsi="宋体" w:cs="宋体"/>
          <w:b/>
          <w:color w:val="000000" w:themeColor="text1"/>
          <w:sz w:val="36"/>
          <w:szCs w:val="36"/>
          <w:highlight w:val="none"/>
          <w14:textFill>
            <w14:solidFill>
              <w14:schemeClr w14:val="tx1"/>
            </w14:solidFill>
          </w14:textFill>
        </w:rPr>
        <w:t>评标细则</w:t>
      </w:r>
    </w:p>
    <w:p>
      <w:pPr>
        <w:pStyle w:val="28"/>
        <w:adjustRightInd w:val="0"/>
        <w:snapToGrid w:val="0"/>
        <w:spacing w:line="460" w:lineRule="atLeast"/>
        <w:rPr>
          <w:rFonts w:hAnsi="宋体"/>
          <w:b/>
          <w:bCs/>
          <w:color w:val="000000" w:themeColor="text1"/>
          <w:sz w:val="22"/>
          <w:szCs w:val="22"/>
          <w:highlight w:val="none"/>
          <w14:textFill>
            <w14:solidFill>
              <w14:schemeClr w14:val="tx1"/>
            </w14:solidFill>
          </w14:textFill>
        </w:rPr>
      </w:pPr>
      <w:r>
        <w:rPr>
          <w:rFonts w:hint="eastAsia" w:hAnsi="宋体"/>
          <w:b/>
          <w:bCs/>
          <w:color w:val="000000" w:themeColor="text1"/>
          <w:sz w:val="22"/>
          <w:szCs w:val="22"/>
          <w:highlight w:val="none"/>
          <w:lang w:val="en-US" w:eastAsia="zh-CN"/>
          <w14:textFill>
            <w14:solidFill>
              <w14:schemeClr w14:val="tx1"/>
            </w14:solidFill>
          </w14:textFill>
        </w:rPr>
        <w:t>一</w:t>
      </w:r>
      <w:r>
        <w:rPr>
          <w:rFonts w:hint="eastAsia" w:hAnsi="宋体"/>
          <w:b/>
          <w:bCs/>
          <w:color w:val="000000" w:themeColor="text1"/>
          <w:sz w:val="22"/>
          <w:szCs w:val="22"/>
          <w:highlight w:val="none"/>
          <w14:textFill>
            <w14:solidFill>
              <w14:schemeClr w14:val="tx1"/>
            </w14:solidFill>
          </w14:textFill>
        </w:rPr>
        <w:t>、商务报价评分30分</w:t>
      </w:r>
    </w:p>
    <w:p>
      <w:pPr>
        <w:pStyle w:val="25"/>
        <w:adjustRightInd w:val="0"/>
        <w:snapToGrid w:val="0"/>
        <w:spacing w:line="420" w:lineRule="exact"/>
        <w:ind w:firstLine="440" w:firstLineChars="200"/>
        <w:rPr>
          <w:rFonts w:hint="eastAsia"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1、以供应商有效投标价中的最低价为评标基准价，得满分</w:t>
      </w:r>
      <w:r>
        <w:rPr>
          <w:rFonts w:hint="eastAsia" w:hAnsi="宋体" w:cs="宋体"/>
          <w:color w:val="000000" w:themeColor="text1"/>
          <w:sz w:val="22"/>
          <w:szCs w:val="22"/>
          <w:lang w:val="en-US" w:eastAsia="zh-CN"/>
          <w14:textFill>
            <w14:solidFill>
              <w14:schemeClr w14:val="tx1"/>
            </w14:solidFill>
          </w14:textFill>
        </w:rPr>
        <w:t>30</w:t>
      </w:r>
      <w:r>
        <w:rPr>
          <w:rFonts w:hint="eastAsia" w:hAnsi="宋体" w:cs="宋体"/>
          <w:color w:val="000000" w:themeColor="text1"/>
          <w:sz w:val="22"/>
          <w:szCs w:val="22"/>
          <w14:textFill>
            <w14:solidFill>
              <w14:schemeClr w14:val="tx1"/>
            </w14:solidFill>
          </w14:textFill>
        </w:rPr>
        <w:t>分。商务报价评分结算公式为：投标报价得分=(评标基准价/投标报价)×</w:t>
      </w:r>
      <w:r>
        <w:rPr>
          <w:rFonts w:hint="eastAsia" w:hAnsi="宋体" w:cs="宋体"/>
          <w:color w:val="000000" w:themeColor="text1"/>
          <w:sz w:val="22"/>
          <w:szCs w:val="22"/>
          <w:lang w:val="en-US" w:eastAsia="zh-CN"/>
          <w14:textFill>
            <w14:solidFill>
              <w14:schemeClr w14:val="tx1"/>
            </w14:solidFill>
          </w14:textFill>
        </w:rPr>
        <w:t>30</w:t>
      </w:r>
      <w:r>
        <w:rPr>
          <w:rFonts w:hint="eastAsia" w:hAnsi="宋体" w:cs="宋体"/>
          <w:color w:val="000000" w:themeColor="text1"/>
          <w:sz w:val="22"/>
          <w:szCs w:val="22"/>
          <w14:textFill>
            <w14:solidFill>
              <w14:schemeClr w14:val="tx1"/>
            </w14:solidFill>
          </w14:textFill>
        </w:rPr>
        <w:t>%×100。</w:t>
      </w:r>
    </w:p>
    <w:p>
      <w:pPr>
        <w:pStyle w:val="28"/>
        <w:adjustRightInd w:val="0"/>
        <w:snapToGrid w:val="0"/>
        <w:spacing w:line="460" w:lineRule="atLeast"/>
        <w:rPr>
          <w:rFonts w:hAnsi="宋体"/>
          <w:b/>
          <w:bCs/>
          <w:color w:val="000000" w:themeColor="text1"/>
          <w:sz w:val="22"/>
          <w:szCs w:val="22"/>
          <w:highlight w:val="none"/>
          <w14:textFill>
            <w14:solidFill>
              <w14:schemeClr w14:val="tx1"/>
            </w14:solidFill>
          </w14:textFill>
        </w:rPr>
      </w:pPr>
      <w:r>
        <w:rPr>
          <w:rFonts w:hint="eastAsia" w:hAnsi="宋体" w:cs="宋体"/>
          <w:color w:val="000000" w:themeColor="text1"/>
          <w:sz w:val="22"/>
          <w:szCs w:val="22"/>
          <w14:textFill>
            <w14:solidFill>
              <w14:schemeClr w14:val="tx1"/>
            </w14:solidFill>
          </w14:textFill>
        </w:rPr>
        <w:t>2</w:t>
      </w:r>
      <w:r>
        <w:rPr>
          <w:rFonts w:hint="eastAsia" w:hAnsi="宋体"/>
          <w:b/>
          <w:bCs/>
          <w:color w:val="000000" w:themeColor="text1"/>
          <w:sz w:val="22"/>
          <w:szCs w:val="22"/>
          <w:highlight w:val="none"/>
          <w14:textFill>
            <w14:solidFill>
              <w14:schemeClr w14:val="tx1"/>
            </w14:solidFill>
          </w14:textFill>
        </w:rPr>
        <w:t>▲4如果供应商的报价均超出最高限价且采购人确认不能支付的情况，则本项目做流（废）标处理。如果仅仅某些（个）供应商投标报价超出最高限价的，则拒绝接受其投标报价，该供应商投标按无效投标处理。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lang w:val="en-US" w:eastAsia="zh-CN"/>
          <w14:textFill>
            <w14:solidFill>
              <w14:schemeClr w14:val="tx1"/>
            </w14:solidFill>
          </w14:textFill>
        </w:rPr>
        <w:t>3</w:t>
      </w:r>
      <w:r>
        <w:rPr>
          <w:rFonts w:hint="eastAsia" w:hAnsi="宋体"/>
          <w:color w:val="000000" w:themeColor="text1"/>
          <w:sz w:val="22"/>
          <w:szCs w:val="22"/>
          <w:highlight w:val="none"/>
          <w14:textFill>
            <w14:solidFill>
              <w14:schemeClr w14:val="tx1"/>
            </w14:solidFill>
          </w14:textFill>
        </w:rPr>
        <w:t>、因落实政府采购政策进行价格调整的，以调整后的价格计算评标基准价和投标报价。</w:t>
      </w:r>
    </w:p>
    <w:p>
      <w:pPr>
        <w:pStyle w:val="28"/>
        <w:adjustRightInd w:val="0"/>
        <w:snapToGrid w:val="0"/>
        <w:spacing w:line="460" w:lineRule="atLeast"/>
        <w:ind w:firstLine="440" w:firstLineChars="20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注：根据</w:t>
      </w:r>
      <w:r>
        <w:rPr>
          <w:rFonts w:hint="eastAsia" w:hAnsi="宋体"/>
          <w:color w:val="000000" w:themeColor="text1"/>
          <w:sz w:val="22"/>
          <w:szCs w:val="22"/>
          <w:highlight w:val="none"/>
          <w:u w:val="single"/>
          <w14:textFill>
            <w14:solidFill>
              <w14:schemeClr w14:val="tx1"/>
            </w14:solidFill>
          </w14:textFill>
        </w:rPr>
        <w:t xml:space="preserve">招标文件第四部分 </w:t>
      </w:r>
      <w:r>
        <w:rPr>
          <w:rFonts w:hint="eastAsia" w:hAnsi="宋体"/>
          <w:color w:val="000000" w:themeColor="text1"/>
          <w:sz w:val="22"/>
          <w:szCs w:val="22"/>
          <w:highlight w:val="none"/>
          <w:u w:val="single"/>
          <w:lang w:val="zh-CN"/>
          <w14:textFill>
            <w14:solidFill>
              <w14:schemeClr w14:val="tx1"/>
            </w14:solidFill>
          </w14:textFill>
        </w:rPr>
        <w:t>政府采购政策功能相关说明</w:t>
      </w:r>
      <w:r>
        <w:rPr>
          <w:rFonts w:hint="eastAsia" w:hAnsi="宋体"/>
          <w:color w:val="000000" w:themeColor="text1"/>
          <w:sz w:val="22"/>
          <w:szCs w:val="22"/>
          <w:highlight w:val="none"/>
          <w14:textFill>
            <w14:solidFill>
              <w14:schemeClr w14:val="tx1"/>
            </w14:solidFill>
          </w14:textFill>
        </w:rPr>
        <w:t>的规定，对小型和微型企业、监狱企业、残疾人福利性单位产品的价格给予6%的扣除，用扣除后的价格参与计算评审（由投标人提供相关依据）。</w:t>
      </w:r>
    </w:p>
    <w:p>
      <w:pPr>
        <w:pStyle w:val="26"/>
        <w:rPr>
          <w:rFonts w:hint="eastAsia"/>
          <w:color w:val="000000" w:themeColor="text1"/>
          <w14:textFill>
            <w14:solidFill>
              <w14:schemeClr w14:val="tx1"/>
            </w14:solidFill>
          </w14:textFill>
        </w:rPr>
      </w:pPr>
      <w:r>
        <w:rPr>
          <w:rFonts w:hint="eastAsia" w:hAnsi="宋体" w:cs="宋体"/>
          <w:b/>
          <w:color w:val="000000" w:themeColor="text1"/>
          <w:sz w:val="22"/>
          <w:szCs w:val="24"/>
          <w:highlight w:val="none"/>
          <w:lang w:val="en-US" w:eastAsia="zh-CN"/>
          <w14:textFill>
            <w14:solidFill>
              <w14:schemeClr w14:val="tx1"/>
            </w14:solidFill>
          </w14:textFill>
        </w:rPr>
        <w:t>二、</w:t>
      </w:r>
      <w:r>
        <w:rPr>
          <w:rFonts w:hint="eastAsia" w:hAnsi="宋体" w:cs="宋体"/>
          <w:b/>
          <w:color w:val="000000" w:themeColor="text1"/>
          <w:sz w:val="22"/>
          <w:szCs w:val="24"/>
          <w:highlight w:val="none"/>
          <w14:textFill>
            <w14:solidFill>
              <w14:schemeClr w14:val="tx1"/>
            </w14:solidFill>
          </w14:textFill>
        </w:rPr>
        <w:t>技术、服务、资信业绩等综合评分 70分</w:t>
      </w:r>
    </w:p>
    <w:p>
      <w:pPr>
        <w:rPr>
          <w:rFonts w:hint="eastAsia"/>
          <w:color w:val="000000" w:themeColor="text1"/>
          <w14:textFill>
            <w14:solidFill>
              <w14:schemeClr w14:val="tx1"/>
            </w14:solidFill>
          </w14:textFill>
        </w:rPr>
      </w:pPr>
    </w:p>
    <w:tbl>
      <w:tblPr>
        <w:tblStyle w:val="41"/>
        <w:tblW w:w="9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138"/>
        <w:gridCol w:w="6850"/>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pPr>
              <w:widowControl/>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序号</w:t>
            </w:r>
          </w:p>
        </w:tc>
        <w:tc>
          <w:tcPr>
            <w:tcW w:w="1138"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评分内容</w:t>
            </w:r>
          </w:p>
        </w:tc>
        <w:tc>
          <w:tcPr>
            <w:tcW w:w="6850"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评分标准说明</w:t>
            </w:r>
          </w:p>
        </w:tc>
        <w:tc>
          <w:tcPr>
            <w:tcW w:w="962" w:type="dxa"/>
            <w:noWrap w:val="0"/>
            <w:vAlign w:val="center"/>
          </w:tcPr>
          <w:p>
            <w:pPr>
              <w:widowControl/>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分值</w:t>
            </w:r>
          </w:p>
          <w:p>
            <w:pPr>
              <w:widowControl/>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1</w:t>
            </w:r>
          </w:p>
        </w:tc>
        <w:tc>
          <w:tcPr>
            <w:tcW w:w="1138" w:type="dxa"/>
            <w:noWrap w:val="0"/>
            <w:vAlign w:val="center"/>
          </w:tcPr>
          <w:p>
            <w:pPr>
              <w:spacing w:line="240" w:lineRule="auto"/>
              <w:jc w:val="center"/>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供应商情况</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3分</w:t>
            </w:r>
            <w:r>
              <w:rPr>
                <w:rFonts w:hint="eastAsia" w:ascii="宋体" w:hAnsi="宋体" w:eastAsia="宋体" w:cs="宋体"/>
                <w:color w:val="000000" w:themeColor="text1"/>
                <w:sz w:val="22"/>
                <w:szCs w:val="22"/>
                <w:lang w:eastAsia="zh-CN"/>
                <w14:textFill>
                  <w14:solidFill>
                    <w14:schemeClr w14:val="tx1"/>
                  </w14:solidFill>
                </w14:textFill>
              </w:rPr>
              <w:t>）</w:t>
            </w:r>
          </w:p>
        </w:tc>
        <w:tc>
          <w:tcPr>
            <w:tcW w:w="6850" w:type="dxa"/>
            <w:noWrap w:val="0"/>
            <w:vAlign w:val="center"/>
          </w:tcPr>
          <w:p>
            <w:pPr>
              <w:pStyle w:val="8"/>
              <w:numPr>
                <w:ilvl w:val="0"/>
                <w:numId w:val="17"/>
              </w:numPr>
              <w:snapToGrid w:val="0"/>
              <w:spacing w:line="240" w:lineRule="auto"/>
              <w:ind w:firstLine="0" w:firstLineChars="0"/>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供应商提供有效期内的</w:t>
            </w:r>
            <w:r>
              <w:rPr>
                <w:rFonts w:hint="eastAsia" w:ascii="宋体" w:hAnsi="宋体" w:eastAsia="宋体" w:cs="宋体"/>
                <w:color w:val="000000" w:themeColor="text1"/>
                <w:sz w:val="22"/>
                <w:szCs w:val="22"/>
                <w14:textFill>
                  <w14:solidFill>
                    <w14:schemeClr w14:val="tx1"/>
                  </w14:solidFill>
                </w14:textFill>
              </w:rPr>
              <w:t>质量管理体系认证</w:t>
            </w:r>
            <w:r>
              <w:rPr>
                <w:rFonts w:hint="eastAsia" w:ascii="宋体" w:hAnsi="宋体" w:eastAsia="宋体" w:cs="宋体"/>
                <w:color w:val="000000" w:themeColor="text1"/>
                <w:sz w:val="22"/>
                <w:szCs w:val="22"/>
                <w:lang w:val="en-US" w:eastAsia="zh-CN"/>
                <w14:textFill>
                  <w14:solidFill>
                    <w14:schemeClr w14:val="tx1"/>
                  </w14:solidFill>
                </w14:textFill>
              </w:rPr>
              <w:t>证书得0.5分</w:t>
            </w:r>
          </w:p>
          <w:p>
            <w:pPr>
              <w:pStyle w:val="8"/>
              <w:numPr>
                <w:ilvl w:val="0"/>
                <w:numId w:val="17"/>
              </w:numPr>
              <w:snapToGrid w:val="0"/>
              <w:spacing w:line="240" w:lineRule="auto"/>
              <w:ind w:firstLine="0" w:firstLineChars="0"/>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供应商提供有效期内的</w:t>
            </w:r>
            <w:r>
              <w:rPr>
                <w:rFonts w:hint="eastAsia" w:ascii="宋体" w:hAnsi="宋体" w:eastAsia="宋体" w:cs="宋体"/>
                <w:color w:val="000000" w:themeColor="text1"/>
                <w:sz w:val="22"/>
                <w:szCs w:val="22"/>
                <w14:textFill>
                  <w14:solidFill>
                    <w14:schemeClr w14:val="tx1"/>
                  </w14:solidFill>
                </w14:textFill>
              </w:rPr>
              <w:t>环境管理体系认证</w:t>
            </w:r>
            <w:r>
              <w:rPr>
                <w:rFonts w:hint="eastAsia" w:ascii="宋体" w:hAnsi="宋体" w:eastAsia="宋体" w:cs="宋体"/>
                <w:color w:val="000000" w:themeColor="text1"/>
                <w:sz w:val="22"/>
                <w:szCs w:val="22"/>
                <w:lang w:val="en-US" w:eastAsia="zh-CN"/>
                <w14:textFill>
                  <w14:solidFill>
                    <w14:schemeClr w14:val="tx1"/>
                  </w14:solidFill>
                </w14:textFill>
              </w:rPr>
              <w:t>证书得0.5分</w:t>
            </w:r>
          </w:p>
          <w:p>
            <w:pPr>
              <w:pStyle w:val="8"/>
              <w:numPr>
                <w:ilvl w:val="0"/>
                <w:numId w:val="17"/>
              </w:numPr>
              <w:snapToGrid w:val="0"/>
              <w:spacing w:line="240" w:lineRule="auto"/>
              <w:ind w:firstLine="0" w:firstLineChars="0"/>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供应商提供有效期内的</w:t>
            </w:r>
            <w:r>
              <w:rPr>
                <w:rFonts w:hint="eastAsia" w:ascii="宋体" w:hAnsi="宋体" w:eastAsia="宋体" w:cs="宋体"/>
                <w:color w:val="000000" w:themeColor="text1"/>
                <w:sz w:val="22"/>
                <w:szCs w:val="22"/>
                <w14:textFill>
                  <w14:solidFill>
                    <w14:schemeClr w14:val="tx1"/>
                  </w14:solidFill>
                </w14:textFill>
              </w:rPr>
              <w:t>职业健康安全管理体系得</w:t>
            </w:r>
            <w:r>
              <w:rPr>
                <w:rFonts w:hint="eastAsia" w:ascii="宋体" w:hAnsi="宋体" w:eastAsia="宋体" w:cs="宋体"/>
                <w:color w:val="000000" w:themeColor="text1"/>
                <w:sz w:val="22"/>
                <w:szCs w:val="22"/>
                <w:lang w:val="en-US" w:eastAsia="zh-CN"/>
                <w14:textFill>
                  <w14:solidFill>
                    <w14:schemeClr w14:val="tx1"/>
                  </w14:solidFill>
                </w14:textFill>
              </w:rPr>
              <w:t>0.5</w:t>
            </w:r>
            <w:r>
              <w:rPr>
                <w:rFonts w:hint="eastAsia" w:ascii="宋体" w:hAnsi="宋体" w:eastAsia="宋体" w:cs="宋体"/>
                <w:color w:val="000000" w:themeColor="text1"/>
                <w:sz w:val="22"/>
                <w:szCs w:val="22"/>
                <w14:textFill>
                  <w14:solidFill>
                    <w14:schemeClr w14:val="tx1"/>
                  </w14:solidFill>
                </w14:textFill>
              </w:rPr>
              <w:t>分</w:t>
            </w:r>
            <w:r>
              <w:rPr>
                <w:rFonts w:hint="eastAsia" w:ascii="宋体" w:hAnsi="宋体" w:eastAsia="宋体" w:cs="宋体"/>
                <w:color w:val="000000" w:themeColor="text1"/>
                <w:kern w:val="0"/>
                <w:sz w:val="22"/>
                <w:szCs w:val="22"/>
                <w14:textFill>
                  <w14:solidFill>
                    <w14:schemeClr w14:val="tx1"/>
                  </w14:solidFill>
                </w14:textFill>
              </w:rPr>
              <w:t>；</w:t>
            </w:r>
          </w:p>
          <w:p>
            <w:pPr>
              <w:pStyle w:val="8"/>
              <w:snapToGrid w:val="0"/>
              <w:spacing w:line="240" w:lineRule="auto"/>
              <w:ind w:firstLine="0" w:firstLineChars="0"/>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4、供应商提供有效期内的</w:t>
            </w:r>
            <w:r>
              <w:rPr>
                <w:rFonts w:hint="eastAsia" w:ascii="宋体" w:hAnsi="宋体" w:eastAsia="宋体" w:cs="宋体"/>
                <w:color w:val="000000" w:themeColor="text1"/>
                <w:kern w:val="0"/>
                <w:sz w:val="22"/>
                <w:szCs w:val="22"/>
                <w14:textFill>
                  <w14:solidFill>
                    <w14:schemeClr w14:val="tx1"/>
                  </w14:solidFill>
                </w14:textFill>
              </w:rPr>
              <w:t>中国环保产品认证证书得</w:t>
            </w:r>
            <w:r>
              <w:rPr>
                <w:rFonts w:hint="eastAsia" w:ascii="宋体" w:hAnsi="宋体" w:cs="宋体"/>
                <w:color w:val="000000" w:themeColor="text1"/>
                <w:kern w:val="0"/>
                <w:sz w:val="22"/>
                <w:szCs w:val="22"/>
                <w:lang w:val="en-US" w:eastAsia="zh-CN"/>
                <w14:textFill>
                  <w14:solidFill>
                    <w14:schemeClr w14:val="tx1"/>
                  </w14:solidFill>
                </w14:textFill>
              </w:rPr>
              <w:t>1</w:t>
            </w:r>
            <w:r>
              <w:rPr>
                <w:rFonts w:hint="eastAsia" w:ascii="宋体" w:hAnsi="宋体" w:eastAsia="宋体" w:cs="宋体"/>
                <w:color w:val="000000" w:themeColor="text1"/>
                <w:kern w:val="0"/>
                <w:sz w:val="22"/>
                <w:szCs w:val="22"/>
                <w14:textFill>
                  <w14:solidFill>
                    <w14:schemeClr w14:val="tx1"/>
                  </w14:solidFill>
                </w14:textFill>
              </w:rPr>
              <w:t>分；</w:t>
            </w:r>
          </w:p>
          <w:p>
            <w:pPr>
              <w:pStyle w:val="8"/>
              <w:numPr>
                <w:ilvl w:val="0"/>
                <w:numId w:val="0"/>
              </w:numPr>
              <w:snapToGrid w:val="0"/>
              <w:spacing w:line="240" w:lineRule="auto"/>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cs="宋体"/>
                <w:color w:val="000000" w:themeColor="text1"/>
                <w:kern w:val="0"/>
                <w:sz w:val="22"/>
                <w:szCs w:val="22"/>
                <w:lang w:val="en-US" w:eastAsia="zh-CN"/>
                <w14:textFill>
                  <w14:solidFill>
                    <w14:schemeClr w14:val="tx1"/>
                  </w14:solidFill>
                </w14:textFill>
              </w:rPr>
              <w:t>5</w:t>
            </w:r>
            <w:r>
              <w:rPr>
                <w:rFonts w:hint="eastAsia" w:ascii="宋体" w:hAnsi="宋体" w:eastAsia="宋体" w:cs="宋体"/>
                <w:color w:val="000000" w:themeColor="text1"/>
                <w:kern w:val="0"/>
                <w:sz w:val="22"/>
                <w:szCs w:val="22"/>
                <w:lang w:val="en-US" w:eastAsia="zh-CN"/>
                <w14:textFill>
                  <w14:solidFill>
                    <w14:schemeClr w14:val="tx1"/>
                  </w14:solidFill>
                </w14:textFill>
              </w:rPr>
              <w:t>、供应商提供有效期内的</w:t>
            </w:r>
            <w:r>
              <w:rPr>
                <w:rFonts w:hint="eastAsia" w:ascii="宋体" w:hAnsi="宋体" w:eastAsia="宋体" w:cs="宋体"/>
                <w:color w:val="000000" w:themeColor="text1"/>
                <w:kern w:val="0"/>
                <w:sz w:val="22"/>
                <w:szCs w:val="22"/>
                <w14:textFill>
                  <w14:solidFill>
                    <w14:schemeClr w14:val="tx1"/>
                  </w14:solidFill>
                </w14:textFill>
              </w:rPr>
              <w:t>中国环境标志产品认证证书得</w:t>
            </w:r>
            <w:r>
              <w:rPr>
                <w:rFonts w:hint="eastAsia" w:ascii="宋体" w:hAnsi="宋体" w:eastAsia="宋体" w:cs="宋体"/>
                <w:color w:val="000000" w:themeColor="text1"/>
                <w:kern w:val="0"/>
                <w:sz w:val="22"/>
                <w:szCs w:val="22"/>
                <w:lang w:val="en-US" w:eastAsia="zh-CN"/>
                <w14:textFill>
                  <w14:solidFill>
                    <w14:schemeClr w14:val="tx1"/>
                  </w14:solidFill>
                </w14:textFill>
              </w:rPr>
              <w:t>0.5</w:t>
            </w:r>
            <w:r>
              <w:rPr>
                <w:rFonts w:hint="eastAsia" w:ascii="宋体" w:hAnsi="宋体" w:eastAsia="宋体" w:cs="宋体"/>
                <w:color w:val="000000" w:themeColor="text1"/>
                <w:kern w:val="0"/>
                <w:sz w:val="22"/>
                <w:szCs w:val="22"/>
                <w14:textFill>
                  <w14:solidFill>
                    <w14:schemeClr w14:val="tx1"/>
                  </w14:solidFill>
                </w14:textFill>
              </w:rPr>
              <w:t>分</w:t>
            </w:r>
            <w:r>
              <w:rPr>
                <w:rFonts w:hint="eastAsia" w:ascii="宋体" w:hAnsi="宋体" w:eastAsia="宋体" w:cs="宋体"/>
                <w:color w:val="000000" w:themeColor="text1"/>
                <w:kern w:val="0"/>
                <w:sz w:val="22"/>
                <w:szCs w:val="22"/>
                <w:lang w:eastAsia="zh-CN"/>
                <w14:textFill>
                  <w14:solidFill>
                    <w14:schemeClr w14:val="tx1"/>
                  </w14:solidFill>
                </w14:textFill>
              </w:rPr>
              <w:t>。</w:t>
            </w:r>
          </w:p>
          <w:p>
            <w:pPr>
              <w:pStyle w:val="8"/>
              <w:snapToGrid w:val="0"/>
              <w:spacing w:line="240" w:lineRule="auto"/>
              <w:ind w:firstLine="0" w:firstLineChars="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备注：</w:t>
            </w:r>
            <w:r>
              <w:rPr>
                <w:rFonts w:hint="eastAsia" w:ascii="宋体" w:hAnsi="宋体" w:eastAsia="宋体" w:cs="宋体"/>
                <w:color w:val="000000" w:themeColor="text1"/>
                <w:sz w:val="22"/>
                <w:szCs w:val="22"/>
                <w:lang w:val="en-US" w:eastAsia="zh-CN"/>
                <w14:textFill>
                  <w14:solidFill>
                    <w14:schemeClr w14:val="tx1"/>
                  </w14:solidFill>
                </w14:textFill>
              </w:rPr>
              <w:t>上述</w:t>
            </w:r>
            <w:r>
              <w:rPr>
                <w:rFonts w:hint="eastAsia" w:ascii="宋体" w:hAnsi="宋体" w:eastAsia="宋体" w:cs="宋体"/>
                <w:color w:val="000000" w:themeColor="text1"/>
                <w:sz w:val="22"/>
                <w:szCs w:val="22"/>
                <w14:textFill>
                  <w14:solidFill>
                    <w14:schemeClr w14:val="tx1"/>
                  </w14:solidFill>
                </w14:textFill>
              </w:rPr>
              <w:t>所有证书须提供</w:t>
            </w:r>
            <w:r>
              <w:rPr>
                <w:rFonts w:hint="eastAsia" w:ascii="宋体" w:hAnsi="宋体" w:eastAsia="宋体" w:cs="宋体"/>
                <w:color w:val="000000" w:themeColor="text1"/>
                <w:sz w:val="22"/>
                <w:szCs w:val="22"/>
                <w:lang w:val="en-US" w:eastAsia="zh-CN"/>
                <w14:textFill>
                  <w14:solidFill>
                    <w14:schemeClr w14:val="tx1"/>
                  </w14:solidFill>
                </w14:textFill>
              </w:rPr>
              <w:t>复印件</w:t>
            </w:r>
            <w:r>
              <w:rPr>
                <w:rFonts w:hint="eastAsia" w:ascii="宋体" w:hAnsi="宋体" w:eastAsia="宋体" w:cs="宋体"/>
                <w:color w:val="000000" w:themeColor="text1"/>
                <w:sz w:val="22"/>
                <w:szCs w:val="22"/>
                <w14:textFill>
                  <w14:solidFill>
                    <w14:schemeClr w14:val="tx1"/>
                  </w14:solidFill>
                </w14:textFill>
              </w:rPr>
              <w:t>及全国认证认可信息公共服务平台查询到相关证书信息截图</w:t>
            </w:r>
            <w:r>
              <w:rPr>
                <w:rFonts w:hint="eastAsia" w:ascii="宋体" w:hAnsi="宋体" w:eastAsia="宋体" w:cs="宋体"/>
                <w:color w:val="000000" w:themeColor="text1"/>
                <w:sz w:val="22"/>
                <w:szCs w:val="22"/>
                <w:lang w:val="en-US" w:eastAsia="zh-CN"/>
                <w14:textFill>
                  <w14:solidFill>
                    <w14:schemeClr w14:val="tx1"/>
                  </w14:solidFill>
                </w14:textFill>
              </w:rPr>
              <w:t>并加盖公章，</w:t>
            </w:r>
            <w:r>
              <w:rPr>
                <w:rFonts w:hint="eastAsia" w:ascii="宋体" w:hAnsi="宋体" w:eastAsia="宋体" w:cs="宋体"/>
                <w:color w:val="000000" w:themeColor="text1"/>
                <w:sz w:val="22"/>
                <w:szCs w:val="22"/>
                <w14:textFill>
                  <w14:solidFill>
                    <w14:schemeClr w14:val="tx1"/>
                  </w14:solidFill>
                </w14:textFill>
              </w:rPr>
              <w:t>否则不得分。</w:t>
            </w:r>
          </w:p>
        </w:tc>
        <w:tc>
          <w:tcPr>
            <w:tcW w:w="962" w:type="dxa"/>
            <w:noWrap w:val="0"/>
            <w:vAlign w:val="center"/>
          </w:tcPr>
          <w:p>
            <w:pPr>
              <w:spacing w:line="240" w:lineRule="auto"/>
              <w:jc w:val="center"/>
              <w:rPr>
                <w:rFonts w:hint="default" w:ascii="宋体" w:hAnsi="宋体" w:eastAsia="宋体" w:cs="宋体"/>
                <w:bCs/>
                <w:color w:val="000000" w:themeColor="text1"/>
                <w:sz w:val="22"/>
                <w:szCs w:val="22"/>
                <w:lang w:val="en-US" w:eastAsia="zh-CN"/>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2</w:t>
            </w:r>
          </w:p>
        </w:tc>
        <w:tc>
          <w:tcPr>
            <w:tcW w:w="1138" w:type="dxa"/>
            <w:noWrap w:val="0"/>
            <w:vAlign w:val="center"/>
          </w:tcPr>
          <w:p>
            <w:pPr>
              <w:pStyle w:val="8"/>
              <w:snapToGrid w:val="0"/>
              <w:spacing w:line="240" w:lineRule="auto"/>
              <w:ind w:firstLine="0" w:firstLineChars="0"/>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类似</w:t>
            </w:r>
            <w:r>
              <w:rPr>
                <w:rFonts w:hint="eastAsia" w:ascii="宋体" w:hAnsi="宋体" w:eastAsia="宋体" w:cs="宋体"/>
                <w:color w:val="000000" w:themeColor="text1"/>
                <w:sz w:val="22"/>
                <w:szCs w:val="22"/>
                <w14:textFill>
                  <w14:solidFill>
                    <w14:schemeClr w14:val="tx1"/>
                  </w14:solidFill>
                </w14:textFill>
              </w:rPr>
              <w:t>项目业绩</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cs="宋体"/>
                <w:color w:val="000000" w:themeColor="text1"/>
                <w:sz w:val="22"/>
                <w:szCs w:val="22"/>
                <w:lang w:val="en-US" w:eastAsia="zh-CN"/>
                <w14:textFill>
                  <w14:solidFill>
                    <w14:schemeClr w14:val="tx1"/>
                  </w14:solidFill>
                </w14:textFill>
              </w:rPr>
              <w:t>5</w:t>
            </w:r>
            <w:r>
              <w:rPr>
                <w:rFonts w:hint="eastAsia" w:ascii="宋体" w:hAnsi="宋体" w:eastAsia="宋体" w:cs="宋体"/>
                <w:color w:val="000000" w:themeColor="text1"/>
                <w:sz w:val="22"/>
                <w:szCs w:val="22"/>
                <w:lang w:val="en-US" w:eastAsia="zh-CN"/>
                <w14:textFill>
                  <w14:solidFill>
                    <w14:schemeClr w14:val="tx1"/>
                  </w14:solidFill>
                </w14:textFill>
              </w:rPr>
              <w:t>分</w:t>
            </w:r>
            <w:r>
              <w:rPr>
                <w:rFonts w:hint="eastAsia" w:ascii="宋体" w:hAnsi="宋体" w:eastAsia="宋体" w:cs="宋体"/>
                <w:color w:val="000000" w:themeColor="text1"/>
                <w:sz w:val="22"/>
                <w:szCs w:val="22"/>
                <w:lang w:eastAsia="zh-CN"/>
                <w14:textFill>
                  <w14:solidFill>
                    <w14:schemeClr w14:val="tx1"/>
                  </w14:solidFill>
                </w14:textFill>
              </w:rPr>
              <w:t>）</w:t>
            </w:r>
          </w:p>
        </w:tc>
        <w:tc>
          <w:tcPr>
            <w:tcW w:w="6850" w:type="dxa"/>
            <w:noWrap w:val="0"/>
            <w:vAlign w:val="center"/>
          </w:tcPr>
          <w:p>
            <w:pPr>
              <w:pStyle w:val="8"/>
              <w:snapToGrid w:val="0"/>
              <w:spacing w:line="240" w:lineRule="auto"/>
              <w:ind w:firstLine="0" w:firstLineChars="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根据供应商201</w:t>
            </w:r>
            <w:r>
              <w:rPr>
                <w:rFonts w:hint="eastAsia" w:ascii="宋体" w:hAnsi="宋体" w:cs="宋体"/>
                <w:color w:val="000000" w:themeColor="text1"/>
                <w:kern w:val="0"/>
                <w:sz w:val="22"/>
                <w:szCs w:val="22"/>
                <w:lang w:val="en-US" w:eastAsia="zh-CN"/>
                <w14:textFill>
                  <w14:solidFill>
                    <w14:schemeClr w14:val="tx1"/>
                  </w14:solidFill>
                </w14:textFill>
              </w:rPr>
              <w:t>8</w:t>
            </w:r>
            <w:r>
              <w:rPr>
                <w:rFonts w:hint="eastAsia" w:ascii="宋体" w:hAnsi="宋体" w:eastAsia="宋体" w:cs="宋体"/>
                <w:color w:val="000000" w:themeColor="text1"/>
                <w:kern w:val="0"/>
                <w:sz w:val="22"/>
                <w:szCs w:val="22"/>
                <w14:textFill>
                  <w14:solidFill>
                    <w14:schemeClr w14:val="tx1"/>
                  </w14:solidFill>
                </w14:textFill>
              </w:rPr>
              <w:t>年1月</w:t>
            </w:r>
            <w:r>
              <w:rPr>
                <w:rFonts w:hint="eastAsia" w:ascii="宋体" w:hAnsi="宋体" w:eastAsia="宋体" w:cs="宋体"/>
                <w:color w:val="000000" w:themeColor="text1"/>
                <w:kern w:val="0"/>
                <w:sz w:val="22"/>
                <w:szCs w:val="22"/>
                <w:lang w:val="en-US" w:eastAsia="zh-CN"/>
                <w14:textFill>
                  <w14:solidFill>
                    <w14:schemeClr w14:val="tx1"/>
                  </w14:solidFill>
                </w14:textFill>
              </w:rPr>
              <w:t>1日</w:t>
            </w:r>
            <w:r>
              <w:rPr>
                <w:rFonts w:hint="eastAsia" w:ascii="宋体" w:hAnsi="宋体" w:eastAsia="宋体" w:cs="宋体"/>
                <w:color w:val="000000" w:themeColor="text1"/>
                <w:kern w:val="0"/>
                <w:sz w:val="22"/>
                <w:szCs w:val="22"/>
                <w14:textFill>
                  <w14:solidFill>
                    <w14:schemeClr w14:val="tx1"/>
                  </w14:solidFill>
                </w14:textFill>
              </w:rPr>
              <w:t>至今</w:t>
            </w:r>
            <w:r>
              <w:rPr>
                <w:rFonts w:hint="eastAsia" w:ascii="宋体" w:hAnsi="宋体" w:eastAsia="宋体" w:cs="宋体"/>
                <w:color w:val="000000" w:themeColor="text1"/>
                <w:kern w:val="0"/>
                <w:sz w:val="22"/>
                <w:szCs w:val="22"/>
                <w:lang w:val="en-US" w:eastAsia="zh-CN"/>
                <w14:textFill>
                  <w14:solidFill>
                    <w14:schemeClr w14:val="tx1"/>
                  </w14:solidFill>
                </w14:textFill>
              </w:rPr>
              <w:t>类似</w:t>
            </w:r>
            <w:r>
              <w:rPr>
                <w:rFonts w:hint="eastAsia" w:ascii="宋体" w:hAnsi="宋体" w:eastAsia="宋体" w:cs="宋体"/>
                <w:color w:val="000000" w:themeColor="text1"/>
                <w:sz w:val="22"/>
                <w:szCs w:val="22"/>
                <w14:textFill>
                  <w14:solidFill>
                    <w14:schemeClr w14:val="tx1"/>
                  </w14:solidFill>
                </w14:textFill>
              </w:rPr>
              <w:t>项目业绩进行打分</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每提供一</w:t>
            </w:r>
            <w:r>
              <w:rPr>
                <w:rFonts w:hint="eastAsia" w:ascii="宋体" w:hAnsi="宋体" w:eastAsia="宋体" w:cs="宋体"/>
                <w:color w:val="000000" w:themeColor="text1"/>
                <w:sz w:val="22"/>
                <w:szCs w:val="22"/>
                <w14:textFill>
                  <w14:solidFill>
                    <w14:schemeClr w14:val="tx1"/>
                  </w14:solidFill>
                </w14:textFill>
              </w:rPr>
              <w:t>个业绩得1分，</w:t>
            </w:r>
            <w:r>
              <w:rPr>
                <w:rFonts w:hint="eastAsia" w:ascii="宋体" w:hAnsi="宋体" w:eastAsia="宋体" w:cs="宋体"/>
                <w:color w:val="000000" w:themeColor="text1"/>
                <w:sz w:val="22"/>
                <w:szCs w:val="22"/>
                <w:lang w:val="en-US" w:eastAsia="zh-CN"/>
                <w14:textFill>
                  <w14:solidFill>
                    <w14:schemeClr w14:val="tx1"/>
                  </w14:solidFill>
                </w14:textFill>
              </w:rPr>
              <w:t>本项</w:t>
            </w:r>
            <w:r>
              <w:rPr>
                <w:rFonts w:hint="eastAsia" w:ascii="宋体" w:hAnsi="宋体" w:eastAsia="宋体" w:cs="宋体"/>
                <w:color w:val="000000" w:themeColor="text1"/>
                <w:sz w:val="22"/>
                <w:szCs w:val="22"/>
                <w14:textFill>
                  <w14:solidFill>
                    <w14:schemeClr w14:val="tx1"/>
                  </w14:solidFill>
                </w14:textFill>
              </w:rPr>
              <w:t>最高5分。</w:t>
            </w:r>
          </w:p>
          <w:p>
            <w:pPr>
              <w:pStyle w:val="8"/>
              <w:snapToGrid w:val="0"/>
              <w:spacing w:line="240" w:lineRule="auto"/>
              <w:ind w:firstLine="0" w:firstLineChars="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b/>
                <w:bCs w:val="0"/>
                <w:color w:val="000000" w:themeColor="text1"/>
                <w:sz w:val="22"/>
                <w:szCs w:val="22"/>
                <w14:textFill>
                  <w14:solidFill>
                    <w14:schemeClr w14:val="tx1"/>
                  </w14:solidFill>
                </w14:textFill>
              </w:rPr>
              <w:t>（</w:t>
            </w:r>
            <w:r>
              <w:rPr>
                <w:rFonts w:hint="eastAsia" w:ascii="宋体" w:hAnsi="宋体" w:eastAsia="宋体" w:cs="宋体"/>
                <w:b/>
                <w:bCs w:val="0"/>
                <w:color w:val="000000" w:themeColor="text1"/>
                <w:sz w:val="22"/>
                <w:szCs w:val="22"/>
                <w:lang w:val="en-US" w:eastAsia="zh-CN"/>
                <w14:textFill>
                  <w14:solidFill>
                    <w14:schemeClr w14:val="tx1"/>
                  </w14:solidFill>
                </w14:textFill>
              </w:rPr>
              <w:t>注：须同时</w:t>
            </w:r>
            <w:r>
              <w:rPr>
                <w:rFonts w:hint="eastAsia" w:ascii="宋体" w:hAnsi="宋体" w:eastAsia="宋体" w:cs="宋体"/>
                <w:b/>
                <w:bCs w:val="0"/>
                <w:color w:val="000000" w:themeColor="text1"/>
                <w:kern w:val="0"/>
                <w:sz w:val="22"/>
                <w:szCs w:val="22"/>
                <w14:textFill>
                  <w14:solidFill>
                    <w14:schemeClr w14:val="tx1"/>
                  </w14:solidFill>
                </w14:textFill>
              </w:rPr>
              <w:t>提供中标通知书及合同</w:t>
            </w:r>
            <w:r>
              <w:rPr>
                <w:rFonts w:hint="eastAsia" w:ascii="宋体" w:hAnsi="宋体" w:eastAsia="宋体" w:cs="宋体"/>
                <w:b/>
                <w:bCs w:val="0"/>
                <w:color w:val="000000" w:themeColor="text1"/>
                <w:kern w:val="0"/>
                <w:sz w:val="22"/>
                <w:szCs w:val="22"/>
                <w:lang w:val="en-US" w:eastAsia="zh-CN"/>
                <w14:textFill>
                  <w14:solidFill>
                    <w14:schemeClr w14:val="tx1"/>
                  </w14:solidFill>
                </w14:textFill>
              </w:rPr>
              <w:t>复印件加盖公章，</w:t>
            </w:r>
            <w:r>
              <w:rPr>
                <w:rFonts w:hint="eastAsia" w:ascii="宋体" w:hAnsi="宋体" w:eastAsia="宋体" w:cs="宋体"/>
                <w:b/>
                <w:bCs w:val="0"/>
                <w:color w:val="000000" w:themeColor="text1"/>
                <w:kern w:val="0"/>
                <w:sz w:val="22"/>
                <w:szCs w:val="22"/>
                <w14:textFill>
                  <w14:solidFill>
                    <w14:schemeClr w14:val="tx1"/>
                  </w14:solidFill>
                </w14:textFill>
              </w:rPr>
              <w:t>否则</w:t>
            </w:r>
            <w:r>
              <w:rPr>
                <w:rFonts w:hint="eastAsia" w:ascii="宋体" w:hAnsi="宋体" w:eastAsia="宋体" w:cs="宋体"/>
                <w:b/>
                <w:bCs w:val="0"/>
                <w:color w:val="000000" w:themeColor="text1"/>
                <w:kern w:val="0"/>
                <w:sz w:val="22"/>
                <w:szCs w:val="22"/>
                <w:lang w:val="en-US" w:eastAsia="zh-CN"/>
                <w14:textFill>
                  <w14:solidFill>
                    <w14:schemeClr w14:val="tx1"/>
                  </w14:solidFill>
                </w14:textFill>
              </w:rPr>
              <w:t>不得分。</w:t>
            </w:r>
            <w:r>
              <w:rPr>
                <w:rFonts w:hint="eastAsia" w:ascii="宋体" w:hAnsi="宋体" w:eastAsia="宋体" w:cs="宋体"/>
                <w:b/>
                <w:bCs w:val="0"/>
                <w:color w:val="000000" w:themeColor="text1"/>
                <w:sz w:val="22"/>
                <w:szCs w:val="22"/>
                <w14:textFill>
                  <w14:solidFill>
                    <w14:schemeClr w14:val="tx1"/>
                  </w14:solidFill>
                </w14:textFill>
              </w:rPr>
              <w:t>）</w:t>
            </w:r>
          </w:p>
        </w:tc>
        <w:tc>
          <w:tcPr>
            <w:tcW w:w="962" w:type="dxa"/>
            <w:noWrap w:val="0"/>
            <w:vAlign w:val="center"/>
          </w:tcPr>
          <w:p>
            <w:pPr>
              <w:spacing w:line="240" w:lineRule="auto"/>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0-5</w:t>
            </w:r>
            <w:r>
              <w:rPr>
                <w:rFonts w:hint="eastAsia" w:ascii="宋体" w:hAnsi="宋体" w:eastAsia="宋体" w:cs="宋体"/>
                <w:bCs/>
                <w:color w:val="000000" w:themeColor="text1"/>
                <w:sz w:val="22"/>
                <w:szCs w:val="22"/>
                <w:lang w:val="en-US" w:eastAsia="zh-CN"/>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3</w:t>
            </w:r>
          </w:p>
        </w:tc>
        <w:tc>
          <w:tcPr>
            <w:tcW w:w="1138" w:type="dxa"/>
            <w:vMerge w:val="restart"/>
            <w:noWrap w:val="0"/>
            <w:vAlign w:val="center"/>
          </w:tcPr>
          <w:p>
            <w:pPr>
              <w:spacing w:line="240" w:lineRule="auto"/>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投标产品技术指标、性能功能比较</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cs="宋体"/>
                <w:color w:val="000000" w:themeColor="text1"/>
                <w:sz w:val="22"/>
                <w:szCs w:val="22"/>
                <w:lang w:val="en-US" w:eastAsia="zh-CN"/>
                <w14:textFill>
                  <w14:solidFill>
                    <w14:schemeClr w14:val="tx1"/>
                  </w14:solidFill>
                </w14:textFill>
              </w:rPr>
              <w:t>30</w:t>
            </w:r>
            <w:r>
              <w:rPr>
                <w:rFonts w:hint="eastAsia" w:ascii="宋体" w:hAnsi="宋体" w:eastAsia="宋体" w:cs="宋体"/>
                <w:color w:val="000000" w:themeColor="text1"/>
                <w:sz w:val="22"/>
                <w:szCs w:val="22"/>
                <w:lang w:val="en-US" w:eastAsia="zh-CN"/>
                <w14:textFill>
                  <w14:solidFill>
                    <w14:schemeClr w14:val="tx1"/>
                  </w14:solidFill>
                </w14:textFill>
              </w:rPr>
              <w:t>分</w:t>
            </w:r>
            <w:r>
              <w:rPr>
                <w:rFonts w:hint="eastAsia" w:ascii="宋体" w:hAnsi="宋体" w:eastAsia="宋体" w:cs="宋体"/>
                <w:color w:val="000000" w:themeColor="text1"/>
                <w:sz w:val="22"/>
                <w:szCs w:val="22"/>
                <w:lang w:eastAsia="zh-CN"/>
                <w14:textFill>
                  <w14:solidFill>
                    <w14:schemeClr w14:val="tx1"/>
                  </w14:solidFill>
                </w14:textFill>
              </w:rPr>
              <w:t>）</w:t>
            </w:r>
          </w:p>
        </w:tc>
        <w:tc>
          <w:tcPr>
            <w:tcW w:w="6850" w:type="dxa"/>
            <w:noWrap w:val="0"/>
            <w:vAlign w:val="center"/>
          </w:tcPr>
          <w:p>
            <w:pPr>
              <w:spacing w:line="240" w:lineRule="auto"/>
              <w:jc w:val="left"/>
              <w:rPr>
                <w:rFonts w:hint="eastAsia" w:ascii="宋体" w:hAnsi="宋体" w:eastAsia="宋体" w:cs="宋体"/>
                <w:color w:val="000000" w:themeColor="text1"/>
                <w:kern w:val="0"/>
                <w:sz w:val="22"/>
                <w:szCs w:val="22"/>
                <w:lang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投标货物的型号规格、款式</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与安装地点整体的美观程度</w:t>
            </w:r>
            <w:r>
              <w:rPr>
                <w:rFonts w:hint="eastAsia" w:ascii="宋体" w:hAnsi="宋体" w:eastAsia="宋体" w:cs="宋体"/>
                <w:color w:val="000000" w:themeColor="text1"/>
                <w:sz w:val="22"/>
                <w:szCs w:val="22"/>
                <w14:textFill>
                  <w14:solidFill>
                    <w14:schemeClr w14:val="tx1"/>
                  </w14:solidFill>
                </w14:textFill>
              </w:rPr>
              <w:t>等</w:t>
            </w:r>
            <w:r>
              <w:rPr>
                <w:rFonts w:hint="eastAsia" w:ascii="宋体" w:hAnsi="宋体" w:eastAsia="宋体" w:cs="宋体"/>
                <w:color w:val="000000" w:themeColor="text1"/>
                <w:sz w:val="22"/>
                <w:szCs w:val="22"/>
                <w:lang w:val="en-US" w:eastAsia="zh-CN"/>
                <w14:textFill>
                  <w14:solidFill>
                    <w14:schemeClr w14:val="tx1"/>
                  </w14:solidFill>
                </w14:textFill>
              </w:rPr>
              <w:t>方面</w:t>
            </w:r>
            <w:r>
              <w:rPr>
                <w:rFonts w:hint="eastAsia" w:ascii="宋体" w:hAnsi="宋体" w:eastAsia="宋体" w:cs="宋体"/>
                <w:color w:val="000000" w:themeColor="text1"/>
                <w:sz w:val="22"/>
                <w:szCs w:val="22"/>
                <w14:textFill>
                  <w14:solidFill>
                    <w14:schemeClr w14:val="tx1"/>
                  </w14:solidFill>
                </w14:textFill>
              </w:rPr>
              <w:t>对招标文件的响应</w:t>
            </w:r>
            <w:r>
              <w:rPr>
                <w:rFonts w:hint="eastAsia" w:ascii="宋体" w:hAnsi="宋体" w:eastAsia="宋体" w:cs="宋体"/>
                <w:color w:val="000000" w:themeColor="text1"/>
                <w:sz w:val="22"/>
                <w:szCs w:val="22"/>
                <w:lang w:val="en-US" w:eastAsia="zh-CN"/>
                <w14:textFill>
                  <w14:solidFill>
                    <w14:schemeClr w14:val="tx1"/>
                  </w14:solidFill>
                </w14:textFill>
              </w:rPr>
              <w:t>程度</w:t>
            </w:r>
            <w:r>
              <w:rPr>
                <w:rFonts w:hint="eastAsia" w:ascii="宋体" w:hAnsi="宋体" w:eastAsia="宋体" w:cs="宋体"/>
                <w:color w:val="000000" w:themeColor="text1"/>
                <w:kern w:val="0"/>
                <w:sz w:val="22"/>
                <w:szCs w:val="22"/>
                <w14:textFill>
                  <w14:solidFill>
                    <w14:schemeClr w14:val="tx1"/>
                  </w14:solidFill>
                </w14:textFill>
              </w:rPr>
              <w:t>，由评委</w:t>
            </w:r>
            <w:r>
              <w:rPr>
                <w:rFonts w:hint="eastAsia" w:ascii="宋体" w:hAnsi="宋体" w:eastAsia="宋体" w:cs="宋体"/>
                <w:color w:val="000000" w:themeColor="text1"/>
                <w:kern w:val="0"/>
                <w:sz w:val="22"/>
                <w:szCs w:val="22"/>
                <w:lang w:val="en-US" w:eastAsia="zh-CN"/>
                <w14:textFill>
                  <w14:solidFill>
                    <w14:schemeClr w14:val="tx1"/>
                  </w14:solidFill>
                </w14:textFill>
              </w:rPr>
              <w:t>进行评审</w:t>
            </w:r>
            <w:r>
              <w:rPr>
                <w:rFonts w:hint="eastAsia" w:ascii="宋体" w:hAnsi="宋体" w:eastAsia="宋体" w:cs="宋体"/>
                <w:color w:val="000000" w:themeColor="text1"/>
                <w:kern w:val="0"/>
                <w:sz w:val="22"/>
                <w:szCs w:val="22"/>
                <w:lang w:eastAsia="zh-CN"/>
                <w14:textFill>
                  <w14:solidFill>
                    <w14:schemeClr w14:val="tx1"/>
                  </w14:solidFill>
                </w14:textFill>
              </w:rPr>
              <w:t>。</w:t>
            </w:r>
          </w:p>
          <w:p>
            <w:pPr>
              <w:spacing w:line="240" w:lineRule="auto"/>
              <w:jc w:val="left"/>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其中：完全满足采购需求得7.1-10分，基本满足采购需求得4.1-7分，个别满足采购需求得0-4分。</w:t>
            </w:r>
          </w:p>
        </w:tc>
        <w:tc>
          <w:tcPr>
            <w:tcW w:w="962" w:type="dxa"/>
            <w:vMerge w:val="restart"/>
            <w:noWrap w:val="0"/>
            <w:vAlign w:val="center"/>
          </w:tcPr>
          <w:p>
            <w:pPr>
              <w:spacing w:line="240" w:lineRule="auto"/>
              <w:jc w:val="center"/>
              <w:rPr>
                <w:rFonts w:hint="eastAsia" w:ascii="宋体" w:hAnsi="宋体" w:eastAsia="宋体" w:cs="宋体"/>
                <w:bCs/>
                <w:color w:val="000000" w:themeColor="text1"/>
                <w:sz w:val="22"/>
                <w:szCs w:val="22"/>
                <w:lang w:val="en-US" w:eastAsia="zh-CN"/>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p>
        </w:tc>
        <w:tc>
          <w:tcPr>
            <w:tcW w:w="1138" w:type="dxa"/>
            <w:vMerge w:val="continue"/>
            <w:noWrap w:val="0"/>
            <w:vAlign w:val="center"/>
          </w:tcPr>
          <w:p>
            <w:pPr>
              <w:pStyle w:val="8"/>
              <w:snapToGrid w:val="0"/>
              <w:spacing w:line="240" w:lineRule="auto"/>
              <w:ind w:firstLine="0" w:firstLineChars="0"/>
              <w:jc w:val="center"/>
              <w:rPr>
                <w:rFonts w:hint="eastAsia" w:ascii="宋体" w:hAnsi="宋体" w:eastAsia="宋体" w:cs="宋体"/>
                <w:color w:val="000000" w:themeColor="text1"/>
                <w:sz w:val="22"/>
                <w:szCs w:val="22"/>
                <w14:textFill>
                  <w14:solidFill>
                    <w14:schemeClr w14:val="tx1"/>
                  </w14:solidFill>
                </w14:textFill>
              </w:rPr>
            </w:pPr>
          </w:p>
        </w:tc>
        <w:tc>
          <w:tcPr>
            <w:tcW w:w="6850" w:type="dxa"/>
            <w:noWrap w:val="0"/>
            <w:vAlign w:val="center"/>
          </w:tcPr>
          <w:p>
            <w:pPr>
              <w:widowControl/>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根据拟投入货物的</w:t>
            </w:r>
            <w:r>
              <w:rPr>
                <w:rFonts w:hint="eastAsia" w:ascii="宋体" w:hAnsi="宋体" w:eastAsia="宋体" w:cs="宋体"/>
                <w:color w:val="000000" w:themeColor="text1"/>
                <w:sz w:val="22"/>
                <w:szCs w:val="22"/>
                <w14:textFill>
                  <w14:solidFill>
                    <w14:schemeClr w14:val="tx1"/>
                  </w14:solidFill>
                </w14:textFill>
              </w:rPr>
              <w:t>主辅材料的材质</w:t>
            </w:r>
            <w:r>
              <w:rPr>
                <w:rFonts w:hint="eastAsia" w:ascii="宋体" w:hAnsi="宋体" w:eastAsia="宋体" w:cs="宋体"/>
                <w:color w:val="000000" w:themeColor="text1"/>
                <w:sz w:val="22"/>
                <w:szCs w:val="22"/>
                <w:lang w:val="en-US" w:eastAsia="zh-CN"/>
                <w14:textFill>
                  <w14:solidFill>
                    <w14:schemeClr w14:val="tx1"/>
                  </w14:solidFill>
                </w14:textFill>
              </w:rPr>
              <w:t>的</w:t>
            </w:r>
            <w:r>
              <w:rPr>
                <w:rFonts w:hint="eastAsia" w:ascii="宋体" w:hAnsi="宋体" w:eastAsia="宋体" w:cs="宋体"/>
                <w:color w:val="000000" w:themeColor="text1"/>
                <w:sz w:val="22"/>
                <w:szCs w:val="22"/>
                <w14:textFill>
                  <w14:solidFill>
                    <w14:schemeClr w14:val="tx1"/>
                  </w14:solidFill>
                </w14:textFill>
              </w:rPr>
              <w:t>符合性、先进性</w:t>
            </w:r>
            <w:r>
              <w:rPr>
                <w:rFonts w:hint="eastAsia" w:ascii="宋体" w:hAnsi="宋体" w:eastAsia="宋体" w:cs="宋体"/>
                <w:color w:val="000000" w:themeColor="text1"/>
                <w:kern w:val="0"/>
                <w:sz w:val="22"/>
                <w:szCs w:val="22"/>
                <w14:textFill>
                  <w14:solidFill>
                    <w14:schemeClr w14:val="tx1"/>
                  </w14:solidFill>
                </w14:textFill>
              </w:rPr>
              <w:t>，由评委</w:t>
            </w:r>
            <w:r>
              <w:rPr>
                <w:rFonts w:hint="eastAsia" w:ascii="宋体" w:hAnsi="宋体" w:eastAsia="宋体" w:cs="宋体"/>
                <w:color w:val="000000" w:themeColor="text1"/>
                <w:kern w:val="0"/>
                <w:sz w:val="22"/>
                <w:szCs w:val="22"/>
                <w:lang w:val="en-US" w:eastAsia="zh-CN"/>
                <w14:textFill>
                  <w14:solidFill>
                    <w14:schemeClr w14:val="tx1"/>
                  </w14:solidFill>
                </w14:textFill>
              </w:rPr>
              <w:t>进行评审。</w:t>
            </w:r>
          </w:p>
          <w:p>
            <w:pPr>
              <w:widowControl/>
              <w:spacing w:line="240" w:lineRule="auto"/>
              <w:jc w:val="left"/>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其中：完全满足采购需求得7.1-10分，基本满足采购需求得4.1-7分，个别满足采购需求得0-4分。</w:t>
            </w:r>
          </w:p>
        </w:tc>
        <w:tc>
          <w:tcPr>
            <w:tcW w:w="962" w:type="dxa"/>
            <w:vMerge w:val="continue"/>
            <w:noWrap w:val="0"/>
            <w:vAlign w:val="center"/>
          </w:tcPr>
          <w:p>
            <w:pPr>
              <w:spacing w:line="240" w:lineRule="auto"/>
              <w:jc w:val="center"/>
              <w:rPr>
                <w:rFonts w:hint="eastAsia" w:ascii="宋体" w:hAnsi="宋体" w:eastAsia="宋体" w:cs="宋体"/>
                <w:bCs/>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23" w:type="dxa"/>
            <w:vMerge w:val="continue"/>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p>
        </w:tc>
        <w:tc>
          <w:tcPr>
            <w:tcW w:w="1138" w:type="dxa"/>
            <w:vMerge w:val="continue"/>
            <w:noWrap w:val="0"/>
            <w:vAlign w:val="center"/>
          </w:tcPr>
          <w:p>
            <w:pPr>
              <w:pStyle w:val="8"/>
              <w:snapToGrid w:val="0"/>
              <w:spacing w:line="240" w:lineRule="auto"/>
              <w:ind w:firstLine="0" w:firstLineChars="0"/>
              <w:jc w:val="center"/>
              <w:rPr>
                <w:rFonts w:hint="eastAsia" w:ascii="宋体" w:hAnsi="宋体" w:eastAsia="宋体" w:cs="宋体"/>
                <w:color w:val="000000" w:themeColor="text1"/>
                <w:sz w:val="22"/>
                <w:szCs w:val="22"/>
                <w14:textFill>
                  <w14:solidFill>
                    <w14:schemeClr w14:val="tx1"/>
                  </w14:solidFill>
                </w14:textFill>
              </w:rPr>
            </w:pPr>
          </w:p>
        </w:tc>
        <w:tc>
          <w:tcPr>
            <w:tcW w:w="6850" w:type="dxa"/>
            <w:noWrap w:val="0"/>
            <w:vAlign w:val="center"/>
          </w:tcPr>
          <w:p>
            <w:pPr>
              <w:widowControl/>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根据</w:t>
            </w:r>
            <w:r>
              <w:rPr>
                <w:rFonts w:hint="eastAsia" w:ascii="宋体" w:hAnsi="宋体" w:eastAsia="宋体" w:cs="宋体"/>
                <w:color w:val="000000" w:themeColor="text1"/>
                <w:sz w:val="22"/>
                <w:szCs w:val="22"/>
                <w14:textFill>
                  <w14:solidFill>
                    <w14:schemeClr w14:val="tx1"/>
                  </w14:solidFill>
                </w14:textFill>
              </w:rPr>
              <w:t>生产制造工艺、质量控制、保证措施等</w:t>
            </w:r>
            <w:r>
              <w:rPr>
                <w:rFonts w:hint="eastAsia" w:ascii="宋体" w:hAnsi="宋体" w:eastAsia="宋体" w:cs="宋体"/>
                <w:color w:val="000000" w:themeColor="text1"/>
                <w:kern w:val="0"/>
                <w:sz w:val="22"/>
                <w:szCs w:val="22"/>
                <w14:textFill>
                  <w14:solidFill>
                    <w14:schemeClr w14:val="tx1"/>
                  </w14:solidFill>
                </w14:textFill>
              </w:rPr>
              <w:t>，由评委</w:t>
            </w:r>
            <w:r>
              <w:rPr>
                <w:rFonts w:hint="eastAsia" w:ascii="宋体" w:hAnsi="宋体" w:eastAsia="宋体" w:cs="宋体"/>
                <w:color w:val="000000" w:themeColor="text1"/>
                <w:kern w:val="0"/>
                <w:sz w:val="22"/>
                <w:szCs w:val="22"/>
                <w:lang w:val="en-US" w:eastAsia="zh-CN"/>
                <w14:textFill>
                  <w14:solidFill>
                    <w14:schemeClr w14:val="tx1"/>
                  </w14:solidFill>
                </w14:textFill>
              </w:rPr>
              <w:t>进行评审。</w:t>
            </w:r>
          </w:p>
          <w:p>
            <w:pPr>
              <w:widowControl/>
              <w:spacing w:line="240" w:lineRule="auto"/>
              <w:jc w:val="left"/>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其中：完全满足采购需求得7.1-10分，基本满足采购需求得4.1-7分，个别满足采购需求得0-4分。</w:t>
            </w:r>
          </w:p>
        </w:tc>
        <w:tc>
          <w:tcPr>
            <w:tcW w:w="962" w:type="dxa"/>
            <w:vMerge w:val="continue"/>
            <w:noWrap w:val="0"/>
            <w:vAlign w:val="center"/>
          </w:tcPr>
          <w:p>
            <w:pPr>
              <w:spacing w:line="240" w:lineRule="auto"/>
              <w:jc w:val="center"/>
              <w:rPr>
                <w:rFonts w:hint="eastAsia" w:ascii="宋体" w:hAnsi="宋体" w:eastAsia="宋体" w:cs="宋体"/>
                <w:bCs/>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4</w:t>
            </w:r>
          </w:p>
        </w:tc>
        <w:tc>
          <w:tcPr>
            <w:tcW w:w="1138" w:type="dxa"/>
            <w:vMerge w:val="restart"/>
            <w:noWrap w:val="0"/>
            <w:vAlign w:val="center"/>
          </w:tcPr>
          <w:p>
            <w:pPr>
              <w:spacing w:line="24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投标产品质量稳定性</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cs="宋体"/>
                <w:color w:val="000000" w:themeColor="text1"/>
                <w:sz w:val="22"/>
                <w:szCs w:val="22"/>
                <w:lang w:val="en-US" w:eastAsia="zh-CN"/>
                <w14:textFill>
                  <w14:solidFill>
                    <w14:schemeClr w14:val="tx1"/>
                  </w14:solidFill>
                </w14:textFill>
              </w:rPr>
              <w:t>15</w:t>
            </w:r>
            <w:r>
              <w:rPr>
                <w:rFonts w:hint="eastAsia" w:ascii="宋体" w:hAnsi="宋体" w:eastAsia="宋体" w:cs="宋体"/>
                <w:color w:val="000000" w:themeColor="text1"/>
                <w:sz w:val="22"/>
                <w:szCs w:val="22"/>
                <w:lang w:val="en-US" w:eastAsia="zh-CN"/>
                <w14:textFill>
                  <w14:solidFill>
                    <w14:schemeClr w14:val="tx1"/>
                  </w14:solidFill>
                </w14:textFill>
              </w:rPr>
              <w:t>分</w:t>
            </w:r>
            <w:r>
              <w:rPr>
                <w:rFonts w:hint="eastAsia" w:ascii="宋体" w:hAnsi="宋体" w:eastAsia="宋体" w:cs="宋体"/>
                <w:color w:val="000000" w:themeColor="text1"/>
                <w:sz w:val="22"/>
                <w:szCs w:val="22"/>
                <w:lang w:eastAsia="zh-CN"/>
                <w14:textFill>
                  <w14:solidFill>
                    <w14:schemeClr w14:val="tx1"/>
                  </w14:solidFill>
                </w14:textFill>
              </w:rPr>
              <w:t>）</w:t>
            </w:r>
          </w:p>
        </w:tc>
        <w:tc>
          <w:tcPr>
            <w:tcW w:w="6850" w:type="dxa"/>
            <w:noWrap w:val="0"/>
            <w:vAlign w:val="center"/>
          </w:tcPr>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根据供应商提供2019年以来送检第三方具有相关检测资质的检测机构抽检的有效期内的成品合格检测报告进行评审：</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提供方桌成品合格检测报告得1分；</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提供床成品合格检测报告得1分；</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提供文件柜合格检测报告得1分；</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备注：须提供检测报告复印件加盖公章，否则不得分。</w:t>
            </w:r>
          </w:p>
        </w:tc>
        <w:tc>
          <w:tcPr>
            <w:tcW w:w="962" w:type="dxa"/>
            <w:noWrap w:val="0"/>
            <w:vAlign w:val="center"/>
          </w:tcPr>
          <w:p>
            <w:pPr>
              <w:spacing w:line="240" w:lineRule="auto"/>
              <w:jc w:val="center"/>
              <w:rPr>
                <w:rFonts w:hint="eastAsia" w:ascii="宋体" w:hAnsi="宋体" w:eastAsia="宋体" w:cs="宋体"/>
                <w:bCs/>
                <w:color w:val="000000" w:themeColor="text1"/>
                <w:sz w:val="22"/>
                <w:szCs w:val="22"/>
                <w:lang w:eastAsia="zh-CN"/>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p>
        </w:tc>
        <w:tc>
          <w:tcPr>
            <w:tcW w:w="1138" w:type="dxa"/>
            <w:vMerge w:val="continue"/>
            <w:noWrap w:val="0"/>
            <w:vAlign w:val="center"/>
          </w:tcPr>
          <w:p>
            <w:pPr>
              <w:spacing w:line="240" w:lineRule="auto"/>
              <w:jc w:val="center"/>
              <w:rPr>
                <w:rFonts w:hint="eastAsia" w:ascii="宋体" w:hAnsi="宋体" w:eastAsia="宋体" w:cs="宋体"/>
                <w:color w:val="000000" w:themeColor="text1"/>
                <w:sz w:val="22"/>
                <w:szCs w:val="22"/>
                <w14:textFill>
                  <w14:solidFill>
                    <w14:schemeClr w14:val="tx1"/>
                  </w14:solidFill>
                </w14:textFill>
              </w:rPr>
            </w:pPr>
          </w:p>
        </w:tc>
        <w:tc>
          <w:tcPr>
            <w:tcW w:w="6850" w:type="dxa"/>
            <w:noWrap w:val="0"/>
            <w:vAlign w:val="center"/>
          </w:tcPr>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根据供应商提供的2019年以来基材（中纤板、多层胶合板、刨花板（饰面））送检第三方具有相关检测资质的检验机构的有效期内的合格检测报告进行评审：</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1.中纤板、多层胶合板、刨花板（饰面）三种基材甲醛释放量均≤0.020mg/m³的，每一项得0.5分，本小项最高可得1.5分；</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2.其中多层板的密度、含水率、胶合强度、浸渍剥离、静曲强度、弹性模量均符合GB/T9846-2015标准要求的，得0.5分。</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备注：须提供检测报告复印件加盖公章，否则不得分。</w:t>
            </w:r>
          </w:p>
        </w:tc>
        <w:tc>
          <w:tcPr>
            <w:tcW w:w="962" w:type="dxa"/>
            <w:noWrap w:val="0"/>
            <w:vAlign w:val="center"/>
          </w:tcPr>
          <w:p>
            <w:pPr>
              <w:spacing w:line="240" w:lineRule="auto"/>
              <w:jc w:val="center"/>
              <w:rPr>
                <w:rFonts w:hint="eastAsia" w:ascii="宋体" w:hAnsi="宋体" w:eastAsia="宋体" w:cs="宋体"/>
                <w:bCs/>
                <w:color w:val="000000" w:themeColor="text1"/>
                <w:sz w:val="22"/>
                <w:szCs w:val="22"/>
                <w:lang w:eastAsia="zh-CN"/>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p>
        </w:tc>
        <w:tc>
          <w:tcPr>
            <w:tcW w:w="1138" w:type="dxa"/>
            <w:vMerge w:val="continue"/>
            <w:noWrap w:val="0"/>
            <w:vAlign w:val="center"/>
          </w:tcPr>
          <w:p>
            <w:pPr>
              <w:spacing w:line="240" w:lineRule="auto"/>
              <w:jc w:val="center"/>
              <w:rPr>
                <w:rFonts w:hint="eastAsia" w:ascii="宋体" w:hAnsi="宋体" w:eastAsia="宋体" w:cs="宋体"/>
                <w:color w:val="000000" w:themeColor="text1"/>
                <w:sz w:val="22"/>
                <w:szCs w:val="22"/>
                <w14:textFill>
                  <w14:solidFill>
                    <w14:schemeClr w14:val="tx1"/>
                  </w14:solidFill>
                </w14:textFill>
              </w:rPr>
            </w:pPr>
          </w:p>
        </w:tc>
        <w:tc>
          <w:tcPr>
            <w:tcW w:w="6850" w:type="dxa"/>
            <w:noWrap w:val="0"/>
            <w:vAlign w:val="center"/>
          </w:tcPr>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根据供应商提供的2019年以来送检第三方具有相关检测资质的检验机构的有效期内的合格检测报告进行评审：</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包括水性面漆、导轨、铰链、柜锁、防夹手拉手锁扣、冷轧钢板、喷塑钢质部件、钢管、塑粉、PVC封边条、镀铬螺丝、螺杆、胶水、热熔胶、脚套、弓形腿委托第三方检验机构的有效期内的合格检测报告，每提供上述一个合格得0.5分，最高得8分，可累计得分，不可重复得分；</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其中钢管耐腐蚀性能根据GB/T 3325-2017标准500h后无锈迹、剥落、起皱、变色和失光现象，合格得1分。钢管抗盐雾检测根据QB/T 1951.2-2013标准要求18h，1.5mm以下锈点≤20点/d㎡，合格得2分。</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备注：须提供检测报告复印件加盖公章，否则不得分。</w:t>
            </w:r>
          </w:p>
        </w:tc>
        <w:tc>
          <w:tcPr>
            <w:tcW w:w="962" w:type="dxa"/>
            <w:noWrap w:val="0"/>
            <w:vAlign w:val="center"/>
          </w:tcPr>
          <w:p>
            <w:pPr>
              <w:spacing w:line="240" w:lineRule="auto"/>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0-10</w:t>
            </w:r>
            <w:r>
              <w:rPr>
                <w:rFonts w:hint="eastAsia" w:ascii="宋体" w:hAnsi="宋体" w:eastAsia="宋体" w:cs="宋体"/>
                <w:bCs/>
                <w:color w:val="000000" w:themeColor="text1"/>
                <w:sz w:val="22"/>
                <w:szCs w:val="22"/>
                <w:lang w:val="en-US" w:eastAsia="zh-CN"/>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5</w:t>
            </w:r>
          </w:p>
        </w:tc>
        <w:tc>
          <w:tcPr>
            <w:tcW w:w="1138" w:type="dxa"/>
            <w:noWrap w:val="0"/>
            <w:vAlign w:val="center"/>
          </w:tcPr>
          <w:p>
            <w:pPr>
              <w:spacing w:line="240" w:lineRule="auto"/>
              <w:jc w:val="center"/>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室内空气质量情况</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eastAsia="宋体" w:cs="宋体"/>
                <w:color w:val="000000" w:themeColor="text1"/>
                <w:sz w:val="22"/>
                <w:szCs w:val="22"/>
                <w:lang w:val="en-US" w:eastAsia="zh-CN"/>
                <w14:textFill>
                  <w14:solidFill>
                    <w14:schemeClr w14:val="tx1"/>
                  </w14:solidFill>
                </w14:textFill>
              </w:rPr>
              <w:t>2分</w:t>
            </w:r>
            <w:r>
              <w:rPr>
                <w:rFonts w:hint="eastAsia" w:ascii="宋体" w:hAnsi="宋体" w:eastAsia="宋体" w:cs="宋体"/>
                <w:color w:val="000000" w:themeColor="text1"/>
                <w:sz w:val="22"/>
                <w:szCs w:val="22"/>
                <w:lang w:eastAsia="zh-CN"/>
                <w14:textFill>
                  <w14:solidFill>
                    <w14:schemeClr w14:val="tx1"/>
                  </w14:solidFill>
                </w14:textFill>
              </w:rPr>
              <w:t>）</w:t>
            </w:r>
          </w:p>
        </w:tc>
        <w:tc>
          <w:tcPr>
            <w:tcW w:w="6850" w:type="dxa"/>
            <w:noWrap w:val="0"/>
            <w:vAlign w:val="center"/>
          </w:tcPr>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根据供应商提供的2019年以来送检第三方具有相关检测资质的检验机构的有效期内的合格检测报告进行评审：</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1.至少检测3个房间，每个房间分别放置桌、课桌椅（凳）、柜），每个房间中苯≤0.043mg/m3、甲苯≤0.090mg/m3、二甲苯≤0.090mg/m3、甲醛≤0.055mg/m3；符合以上条件，1年合格的得1分；2年及以上都合格的得2分。</w:t>
            </w:r>
          </w:p>
          <w:p>
            <w:pPr>
              <w:spacing w:line="240" w:lineRule="auto"/>
              <w:jc w:val="left"/>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备注：须提供检测报告复印件加盖公章，否则不得分。</w:t>
            </w:r>
          </w:p>
        </w:tc>
        <w:tc>
          <w:tcPr>
            <w:tcW w:w="962" w:type="dxa"/>
            <w:noWrap w:val="0"/>
            <w:vAlign w:val="center"/>
          </w:tcPr>
          <w:p>
            <w:pPr>
              <w:spacing w:line="240" w:lineRule="auto"/>
              <w:jc w:val="center"/>
              <w:rPr>
                <w:rFonts w:hint="eastAsia" w:ascii="宋体" w:hAnsi="宋体" w:eastAsia="宋体" w:cs="宋体"/>
                <w:bCs/>
                <w:color w:val="000000" w:themeColor="text1"/>
                <w:sz w:val="22"/>
                <w:szCs w:val="22"/>
                <w:lang w:eastAsia="zh-CN"/>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6</w:t>
            </w:r>
          </w:p>
        </w:tc>
        <w:tc>
          <w:tcPr>
            <w:tcW w:w="1138" w:type="dxa"/>
            <w:noWrap w:val="0"/>
            <w:vAlign w:val="center"/>
          </w:tcPr>
          <w:p>
            <w:pPr>
              <w:spacing w:line="240" w:lineRule="auto"/>
              <w:jc w:val="center"/>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项目施工组织计划等</w:t>
            </w: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lang w:val="en-US" w:eastAsia="zh-CN"/>
                <w14:textFill>
                  <w14:solidFill>
                    <w14:schemeClr w14:val="tx1"/>
                  </w14:solidFill>
                </w14:textFill>
              </w:rPr>
              <w:t>分</w:t>
            </w:r>
            <w:r>
              <w:rPr>
                <w:rFonts w:hint="eastAsia" w:ascii="宋体" w:hAnsi="宋体" w:eastAsia="宋体" w:cs="宋体"/>
                <w:color w:val="000000" w:themeColor="text1"/>
                <w:sz w:val="22"/>
                <w:szCs w:val="22"/>
                <w:lang w:eastAsia="zh-CN"/>
                <w14:textFill>
                  <w14:solidFill>
                    <w14:schemeClr w14:val="tx1"/>
                  </w14:solidFill>
                </w14:textFill>
              </w:rPr>
              <w:t>）</w:t>
            </w:r>
          </w:p>
        </w:tc>
        <w:tc>
          <w:tcPr>
            <w:tcW w:w="6850" w:type="dxa"/>
            <w:noWrap w:val="0"/>
            <w:vAlign w:val="center"/>
          </w:tcPr>
          <w:p>
            <w:pPr>
              <w:pStyle w:val="25"/>
              <w:adjustRightInd w:val="0"/>
              <w:snapToGrid w:val="0"/>
              <w:spacing w:line="240" w:lineRule="auto"/>
              <w:rPr>
                <w:rFonts w:hint="eastAsia" w:ascii="宋体" w:hAnsi="宋体" w:eastAsia="宋体" w:cs="宋体"/>
                <w:color w:val="000000" w:themeColor="text1"/>
                <w:kern w:val="0"/>
                <w:sz w:val="22"/>
                <w:szCs w:val="22"/>
                <w:lang w:val="en-US" w:eastAsia="zh-CN" w:bidi="ar-SA"/>
                <w14:textFill>
                  <w14:solidFill>
                    <w14:schemeClr w14:val="tx1"/>
                  </w14:solidFill>
                </w14:textFill>
              </w:rPr>
            </w:pPr>
            <w:r>
              <w:rPr>
                <w:rFonts w:hint="eastAsia" w:ascii="宋体" w:hAnsi="宋体" w:eastAsia="宋体" w:cs="宋体"/>
                <w:color w:val="000000" w:themeColor="text1"/>
                <w:kern w:val="0"/>
                <w:sz w:val="22"/>
                <w:szCs w:val="22"/>
                <w:lang w:val="en-US" w:eastAsia="zh-CN" w:bidi="ar-SA"/>
                <w14:textFill>
                  <w14:solidFill>
                    <w14:schemeClr w14:val="tx1"/>
                  </w14:solidFill>
                </w14:textFill>
              </w:rPr>
              <w:t>根据供应商提供的产品生产组织、供货、安装、验收及与现场装修施工配合方案等，由评委进行评审。其中：基本满足采购需求得1.6-3分，个别满足采购需求得0-1.5分。</w:t>
            </w:r>
          </w:p>
        </w:tc>
        <w:tc>
          <w:tcPr>
            <w:tcW w:w="962" w:type="dxa"/>
            <w:noWrap w:val="0"/>
            <w:vAlign w:val="center"/>
          </w:tcPr>
          <w:p>
            <w:pPr>
              <w:spacing w:line="240" w:lineRule="auto"/>
              <w:jc w:val="center"/>
              <w:rPr>
                <w:rFonts w:hint="eastAsia" w:ascii="宋体" w:hAnsi="宋体" w:eastAsia="宋体" w:cs="宋体"/>
                <w:bCs/>
                <w:color w:val="000000" w:themeColor="text1"/>
                <w:sz w:val="22"/>
                <w:szCs w:val="22"/>
                <w:lang w:eastAsia="zh-CN"/>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7</w:t>
            </w:r>
          </w:p>
        </w:tc>
        <w:tc>
          <w:tcPr>
            <w:tcW w:w="1138" w:type="dxa"/>
            <w:noWrap w:val="0"/>
            <w:vAlign w:val="center"/>
          </w:tcPr>
          <w:p>
            <w:pPr>
              <w:widowControl/>
              <w:spacing w:line="24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售后服务承诺</w:t>
            </w:r>
          </w:p>
          <w:p>
            <w:pPr>
              <w:widowControl/>
              <w:spacing w:line="240" w:lineRule="auto"/>
              <w:jc w:val="center"/>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cs="宋体"/>
                <w:color w:val="000000" w:themeColor="text1"/>
                <w:sz w:val="22"/>
                <w:szCs w:val="22"/>
                <w:lang w:val="en-US" w:eastAsia="zh-CN"/>
                <w14:textFill>
                  <w14:solidFill>
                    <w14:schemeClr w14:val="tx1"/>
                  </w14:solidFill>
                </w14:textFill>
              </w:rPr>
              <w:t>3</w:t>
            </w:r>
            <w:r>
              <w:rPr>
                <w:rFonts w:hint="eastAsia" w:ascii="宋体" w:hAnsi="宋体" w:eastAsia="宋体" w:cs="宋体"/>
                <w:color w:val="000000" w:themeColor="text1"/>
                <w:sz w:val="22"/>
                <w:szCs w:val="22"/>
                <w:lang w:val="en-US" w:eastAsia="zh-CN"/>
                <w14:textFill>
                  <w14:solidFill>
                    <w14:schemeClr w14:val="tx1"/>
                  </w14:solidFill>
                </w14:textFill>
              </w:rPr>
              <w:t>分</w:t>
            </w:r>
            <w:r>
              <w:rPr>
                <w:rFonts w:hint="eastAsia" w:ascii="宋体" w:hAnsi="宋体" w:eastAsia="宋体" w:cs="宋体"/>
                <w:color w:val="000000" w:themeColor="text1"/>
                <w:sz w:val="22"/>
                <w:szCs w:val="22"/>
                <w:lang w:eastAsia="zh-CN"/>
                <w14:textFill>
                  <w14:solidFill>
                    <w14:schemeClr w14:val="tx1"/>
                  </w14:solidFill>
                </w14:textFill>
              </w:rPr>
              <w:t>）</w:t>
            </w:r>
          </w:p>
        </w:tc>
        <w:tc>
          <w:tcPr>
            <w:tcW w:w="6850" w:type="dxa"/>
            <w:noWrap w:val="0"/>
            <w:vAlign w:val="center"/>
          </w:tcPr>
          <w:p>
            <w:pPr>
              <w:pStyle w:val="25"/>
              <w:adjustRightInd w:val="0"/>
              <w:snapToGrid w:val="0"/>
              <w:spacing w:line="240" w:lineRule="auto"/>
              <w:rPr>
                <w:rFonts w:hint="eastAsia" w:ascii="宋体" w:hAnsi="宋体" w:eastAsia="宋体" w:cs="宋体"/>
                <w:color w:val="000000" w:themeColor="text1"/>
                <w:kern w:val="0"/>
                <w:sz w:val="22"/>
                <w:szCs w:val="22"/>
                <w:lang w:val="en-US" w:eastAsia="zh-CN" w:bidi="ar-SA"/>
                <w14:textFill>
                  <w14:solidFill>
                    <w14:schemeClr w14:val="tx1"/>
                  </w14:solidFill>
                </w14:textFill>
              </w:rPr>
            </w:pPr>
            <w:r>
              <w:rPr>
                <w:rFonts w:hint="eastAsia" w:ascii="宋体" w:hAnsi="宋体" w:eastAsia="宋体" w:cs="宋体"/>
                <w:color w:val="000000" w:themeColor="text1"/>
                <w:kern w:val="0"/>
                <w:sz w:val="22"/>
                <w:szCs w:val="22"/>
                <w:lang w:val="en-US" w:eastAsia="zh-CN" w:bidi="ar-SA"/>
                <w14:textFill>
                  <w14:solidFill>
                    <w14:schemeClr w14:val="tx1"/>
                  </w14:solidFill>
                </w14:textFill>
              </w:rPr>
              <w:t>根据供应商实际售后服务网点设置、响应时间、售后服务承诺内容、售后服务人员及工具配备、优惠承诺等情况，由评标委员会进行评审。其中：基本满足采购需求得1.6-3分，个别满足采购需求得0-1.5分。</w:t>
            </w:r>
          </w:p>
        </w:tc>
        <w:tc>
          <w:tcPr>
            <w:tcW w:w="962" w:type="dxa"/>
            <w:noWrap w:val="0"/>
            <w:vAlign w:val="center"/>
          </w:tcPr>
          <w:p>
            <w:pPr>
              <w:spacing w:line="240" w:lineRule="auto"/>
              <w:jc w:val="center"/>
              <w:rPr>
                <w:rFonts w:hint="eastAsia" w:ascii="宋体" w:hAnsi="宋体" w:eastAsia="宋体" w:cs="宋体"/>
                <w:bCs/>
                <w:color w:val="000000" w:themeColor="text1"/>
                <w:sz w:val="22"/>
                <w:szCs w:val="22"/>
                <w:lang w:eastAsia="zh-CN"/>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0-</w:t>
            </w:r>
            <w:r>
              <w:rPr>
                <w:rFonts w:hint="eastAsia" w:ascii="宋体" w:hAnsi="宋体" w:eastAsia="宋体" w:cs="宋体"/>
                <w:bCs/>
                <w:color w:val="000000" w:themeColor="text1"/>
                <w:sz w:val="22"/>
                <w:szCs w:val="22"/>
                <w:lang w:val="en-US" w:eastAsia="zh-CN"/>
                <w14:textFill>
                  <w14:solidFill>
                    <w14:schemeClr w14:val="tx1"/>
                  </w14:solidFill>
                </w14:textFill>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8</w:t>
            </w:r>
          </w:p>
        </w:tc>
        <w:tc>
          <w:tcPr>
            <w:tcW w:w="1138" w:type="dxa"/>
            <w:noWrap w:val="0"/>
            <w:vAlign w:val="center"/>
          </w:tcPr>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投标实物样品</w:t>
            </w:r>
          </w:p>
          <w:p>
            <w:pPr>
              <w:spacing w:line="240" w:lineRule="auto"/>
              <w:jc w:val="center"/>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w:t>
            </w:r>
            <w:r>
              <w:rPr>
                <w:rFonts w:hint="eastAsia" w:ascii="宋体" w:hAnsi="宋体" w:cs="宋体"/>
                <w:color w:val="000000" w:themeColor="text1"/>
                <w:sz w:val="22"/>
                <w:szCs w:val="22"/>
                <w:lang w:val="en-US" w:eastAsia="zh-CN"/>
                <w14:textFill>
                  <w14:solidFill>
                    <w14:schemeClr w14:val="tx1"/>
                  </w14:solidFill>
                </w14:textFill>
              </w:rPr>
              <w:t>9</w:t>
            </w:r>
            <w:r>
              <w:rPr>
                <w:rFonts w:hint="eastAsia" w:ascii="宋体" w:hAnsi="宋体" w:eastAsia="宋体" w:cs="宋体"/>
                <w:color w:val="000000" w:themeColor="text1"/>
                <w:sz w:val="22"/>
                <w:szCs w:val="22"/>
                <w:lang w:val="en-US" w:eastAsia="zh-CN"/>
                <w14:textFill>
                  <w14:solidFill>
                    <w14:schemeClr w14:val="tx1"/>
                  </w14:solidFill>
                </w14:textFill>
              </w:rPr>
              <w:t>分</w:t>
            </w:r>
            <w:r>
              <w:rPr>
                <w:rFonts w:hint="eastAsia" w:ascii="宋体" w:hAnsi="宋体" w:eastAsia="宋体" w:cs="宋体"/>
                <w:color w:val="000000" w:themeColor="text1"/>
                <w:sz w:val="22"/>
                <w:szCs w:val="22"/>
                <w:lang w:eastAsia="zh-CN"/>
                <w14:textFill>
                  <w14:solidFill>
                    <w14:schemeClr w14:val="tx1"/>
                  </w14:solidFill>
                </w14:textFill>
              </w:rPr>
              <w:t>）</w:t>
            </w:r>
          </w:p>
        </w:tc>
        <w:tc>
          <w:tcPr>
            <w:tcW w:w="6850" w:type="dxa"/>
            <w:noWrap w:val="0"/>
            <w:vAlign w:val="center"/>
          </w:tcPr>
          <w:p>
            <w:pPr>
              <w:spacing w:line="240" w:lineRule="auto"/>
              <w:jc w:val="left"/>
              <w:rPr>
                <w:rFonts w:hint="eastAsia" w:ascii="宋体" w:hAnsi="宋体" w:eastAsia="宋体" w:cs="宋体"/>
                <w:color w:val="000000" w:themeColor="text1"/>
                <w:kern w:val="0"/>
                <w:sz w:val="22"/>
                <w:szCs w:val="22"/>
                <w:lang w:val="en-US" w:eastAsia="zh-CN" w:bidi="ar-SA"/>
                <w14:textFill>
                  <w14:solidFill>
                    <w14:schemeClr w14:val="tx1"/>
                  </w14:solidFill>
                </w14:textFill>
              </w:rPr>
            </w:pPr>
            <w:r>
              <w:rPr>
                <w:rFonts w:hint="eastAsia" w:ascii="宋体" w:hAnsi="宋体" w:eastAsia="宋体" w:cs="宋体"/>
                <w:color w:val="000000" w:themeColor="text1"/>
                <w:kern w:val="0"/>
                <w:sz w:val="22"/>
                <w:szCs w:val="22"/>
                <w:lang w:val="en-US" w:eastAsia="zh-CN" w:bidi="ar-SA"/>
                <w14:textFill>
                  <w14:solidFill>
                    <w14:schemeClr w14:val="tx1"/>
                  </w14:solidFill>
                </w14:textFill>
              </w:rPr>
              <w:t>根据供应商提供的样品的制作工艺、装配工艺、五金件质量、用材质量、外观及规格尺寸等情况，由评委给予打分。</w:t>
            </w:r>
          </w:p>
          <w:p>
            <w:pPr>
              <w:spacing w:line="240" w:lineRule="auto"/>
              <w:jc w:val="left"/>
              <w:rPr>
                <w:rFonts w:hint="eastAsia" w:ascii="宋体" w:hAnsi="宋体" w:eastAsia="宋体" w:cs="宋体"/>
                <w:color w:val="000000" w:themeColor="text1"/>
                <w:kern w:val="0"/>
                <w:sz w:val="22"/>
                <w:szCs w:val="22"/>
                <w:lang w:val="en-US" w:eastAsia="zh-CN" w:bidi="ar-SA"/>
                <w14:textFill>
                  <w14:solidFill>
                    <w14:schemeClr w14:val="tx1"/>
                  </w14:solidFill>
                </w14:textFill>
              </w:rPr>
            </w:pPr>
            <w:r>
              <w:rPr>
                <w:rFonts w:hint="eastAsia" w:ascii="宋体" w:hAnsi="宋体" w:eastAsia="宋体" w:cs="宋体"/>
                <w:color w:val="000000" w:themeColor="text1"/>
                <w:kern w:val="0"/>
                <w:sz w:val="22"/>
                <w:szCs w:val="22"/>
                <w:lang w:val="en-US" w:eastAsia="zh-CN" w:bidi="ar-SA"/>
                <w14:textFill>
                  <w14:solidFill>
                    <w14:schemeClr w14:val="tx1"/>
                  </w14:solidFill>
                </w14:textFill>
              </w:rPr>
              <w:t>每个样品满分为3分，根据每个样品满足采购需求的程度进行评审。本项最高可得9分。</w:t>
            </w:r>
          </w:p>
        </w:tc>
        <w:tc>
          <w:tcPr>
            <w:tcW w:w="962" w:type="dxa"/>
            <w:noWrap w:val="0"/>
            <w:vAlign w:val="center"/>
          </w:tcPr>
          <w:p>
            <w:pPr>
              <w:widowControl/>
              <w:spacing w:line="240" w:lineRule="auto"/>
              <w:jc w:val="center"/>
              <w:rPr>
                <w:rFonts w:hint="eastAsia" w:ascii="宋体" w:hAnsi="宋体" w:eastAsia="宋体" w:cs="宋体"/>
                <w:color w:val="000000" w:themeColor="text1"/>
                <w:kern w:val="0"/>
                <w:sz w:val="22"/>
                <w:szCs w:val="22"/>
                <w:lang w:eastAsia="zh-CN"/>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0-</w:t>
            </w:r>
            <w:r>
              <w:rPr>
                <w:rFonts w:hint="eastAsia" w:ascii="宋体" w:hAnsi="宋体" w:eastAsia="宋体" w:cs="宋体"/>
                <w:color w:val="000000" w:themeColor="text1"/>
                <w:kern w:val="0"/>
                <w:sz w:val="22"/>
                <w:szCs w:val="22"/>
                <w:lang w:val="en-US" w:eastAsia="zh-CN"/>
                <w14:textFill>
                  <w14:solidFill>
                    <w14:schemeClr w14:val="tx1"/>
                  </w14:solidFill>
                </w14:textFill>
              </w:rPr>
              <w:t>9</w:t>
            </w:r>
            <w:r>
              <w:rPr>
                <w:rFonts w:hint="eastAsia" w:ascii="宋体" w:hAnsi="宋体" w:eastAsia="宋体" w:cs="宋体"/>
                <w:bCs/>
                <w:color w:val="000000" w:themeColor="text1"/>
                <w:sz w:val="22"/>
                <w:szCs w:val="22"/>
                <w:lang w:val="en-US" w:eastAsia="zh-CN"/>
                <w14:textFill>
                  <w14:solidFill>
                    <w14:schemeClr w14:val="tx1"/>
                  </w14:solidFill>
                </w14:textFill>
              </w:rPr>
              <w:t>分</w:t>
            </w:r>
          </w:p>
        </w:tc>
      </w:tr>
    </w:tbl>
    <w:p>
      <w:pPr>
        <w:pStyle w:val="26"/>
        <w:ind w:left="0" w:leftChars="0" w:firstLine="0" w:firstLineChars="0"/>
        <w:rPr>
          <w:rFonts w:hint="eastAsia"/>
          <w:color w:val="000000" w:themeColor="text1"/>
          <w:highlight w:val="none"/>
          <w14:textFill>
            <w14:solidFill>
              <w14:schemeClr w14:val="tx1"/>
            </w14:solidFill>
          </w14:textFill>
        </w:rPr>
      </w:pPr>
    </w:p>
    <w:p>
      <w:pPr>
        <w:pStyle w:val="28"/>
        <w:adjustRightInd w:val="0"/>
        <w:snapToGrid w:val="0"/>
        <w:spacing w:line="460" w:lineRule="atLeast"/>
        <w:rPr>
          <w:rFonts w:hAnsi="宋体"/>
          <w:b/>
          <w:bCs/>
          <w:color w:val="000000" w:themeColor="text1"/>
          <w:sz w:val="22"/>
          <w:szCs w:val="22"/>
          <w:highlight w:val="none"/>
          <w14:textFill>
            <w14:solidFill>
              <w14:schemeClr w14:val="tx1"/>
            </w14:solidFill>
          </w14:textFill>
        </w:rPr>
      </w:pPr>
      <w:r>
        <w:rPr>
          <w:rFonts w:hint="eastAsia" w:hAnsi="宋体"/>
          <w:b/>
          <w:bCs/>
          <w:color w:val="000000" w:themeColor="text1"/>
          <w:sz w:val="22"/>
          <w:szCs w:val="22"/>
          <w:highlight w:val="none"/>
          <w14:textFill>
            <w14:solidFill>
              <w14:schemeClr w14:val="tx1"/>
            </w14:solidFill>
          </w14:textFill>
        </w:rPr>
        <w:t>三、说明</w:t>
      </w:r>
    </w:p>
    <w:p>
      <w:pPr>
        <w:pStyle w:val="28"/>
        <w:adjustRightInd w:val="0"/>
        <w:snapToGrid w:val="0"/>
        <w:spacing w:line="460" w:lineRule="atLeas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1、每个供应商最终得分=技术资信部分分值（所有评标委员会成员的算术平均值）＋商务报价部分分值。</w:t>
      </w:r>
      <w:r>
        <w:rPr>
          <w:rFonts w:hint="eastAsia" w:hAnsi="宋体"/>
          <w:color w:val="000000" w:themeColor="text1"/>
          <w:sz w:val="22"/>
          <w:szCs w:val="22"/>
          <w:highlight w:val="none"/>
          <w14:textFill>
            <w14:solidFill>
              <w14:schemeClr w14:val="tx1"/>
            </w14:solidFill>
          </w14:textFill>
        </w:rPr>
        <w:br w:type="textWrapping"/>
      </w:r>
      <w:r>
        <w:rPr>
          <w:rFonts w:hint="eastAsia" w:hAnsi="宋体"/>
          <w:color w:val="000000" w:themeColor="text1"/>
          <w:sz w:val="22"/>
          <w:szCs w:val="22"/>
          <w:highlight w:val="none"/>
          <w14:textFill>
            <w14:solidFill>
              <w14:schemeClr w14:val="tx1"/>
            </w14:solidFill>
          </w14:textFill>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14:textFill>
            <w14:solidFill>
              <w14:schemeClr w14:val="tx1"/>
            </w14:solidFill>
          </w14:textFill>
        </w:rPr>
        <w:t>3、所有分值计算保留小数点后两位，小数点后三位四舍五入。</w:t>
      </w:r>
    </w:p>
    <w:p>
      <w:pPr>
        <w:pStyle w:val="28"/>
        <w:adjustRightInd w:val="0"/>
        <w:snapToGrid w:val="0"/>
        <w:spacing w:line="460" w:lineRule="atLeast"/>
        <w:ind w:left="0" w:leftChars="0" w:firstLine="0" w:firstLineChars="0"/>
        <w:rPr>
          <w:rFonts w:hAnsi="宋体"/>
          <w:color w:val="000000" w:themeColor="text1"/>
          <w:sz w:val="22"/>
          <w:szCs w:val="22"/>
          <w:highlight w:val="none"/>
          <w14:textFill>
            <w14:solidFill>
              <w14:schemeClr w14:val="tx1"/>
            </w14:solidFill>
          </w14:textFill>
        </w:rPr>
      </w:pPr>
      <w:r>
        <w:rPr>
          <w:rFonts w:hint="eastAsia" w:hAnsi="宋体"/>
          <w:color w:val="000000" w:themeColor="text1"/>
          <w:sz w:val="22"/>
          <w:szCs w:val="22"/>
          <w:highlight w:val="none"/>
          <w:lang w:val="en-US" w:eastAsia="zh-CN"/>
          <w14:textFill>
            <w14:solidFill>
              <w14:schemeClr w14:val="tx1"/>
            </w14:solidFill>
          </w14:textFill>
        </w:rPr>
        <w:t>4</w:t>
      </w:r>
      <w:r>
        <w:rPr>
          <w:rFonts w:hint="eastAsia" w:hAnsi="宋体"/>
          <w:color w:val="000000" w:themeColor="text1"/>
          <w:sz w:val="22"/>
          <w:szCs w:val="22"/>
          <w:highlight w:val="none"/>
          <w14:textFill>
            <w14:solidFill>
              <w14:schemeClr w14:val="tx1"/>
            </w14:solidFill>
          </w14:textFill>
        </w:rPr>
        <w:t>、评标过程中遇到特殊情况，由评标委员会遵循公开、公正原则，采取投票方式按照少数服从多数原则决定。</w:t>
      </w:r>
    </w:p>
    <w:p>
      <w:pPr>
        <w:spacing w:line="360" w:lineRule="auto"/>
        <w:jc w:val="center"/>
        <w:rPr>
          <w:rFonts w:hAnsi="宋体"/>
          <w:color w:val="000000" w:themeColor="text1"/>
          <w:szCs w:val="22"/>
          <w:highlight w:val="none"/>
          <w14:textFill>
            <w14:solidFill>
              <w14:schemeClr w14:val="tx1"/>
            </w14:solidFill>
          </w14:textFill>
        </w:rPr>
        <w:sectPr>
          <w:pgSz w:w="11907" w:h="16840"/>
          <w:pgMar w:top="1134" w:right="1021" w:bottom="1134" w:left="1021" w:header="720" w:footer="720" w:gutter="0"/>
          <w:cols w:space="720" w:num="1"/>
          <w:docGrid w:linePitch="312" w:charSpace="0"/>
        </w:sectPr>
      </w:pPr>
      <w:r>
        <w:rPr>
          <w:rFonts w:hint="eastAsia" w:hAnsi="宋体"/>
          <w:color w:val="000000" w:themeColor="text1"/>
          <w:szCs w:val="22"/>
          <w:highlight w:val="none"/>
          <w14:textFill>
            <w14:solidFill>
              <w14:schemeClr w14:val="tx1"/>
            </w14:solidFill>
          </w14:textFill>
        </w:rPr>
        <w:t>参见本招标文件第三部分：“供应商须知” 中的相关内容，未尽事宜按有关法律规定处理。</w:t>
      </w:r>
    </w:p>
    <w:p>
      <w:pPr>
        <w:pStyle w:val="22"/>
        <w:spacing w:before="120" w:after="120"/>
        <w:ind w:left="447" w:hanging="447"/>
        <w:rPr>
          <w:color w:val="000000" w:themeColor="text1"/>
          <w:highlight w:val="none"/>
          <w14:textFill>
            <w14:solidFill>
              <w14:schemeClr w14:val="tx1"/>
            </w14:solidFill>
          </w14:textFill>
        </w:rPr>
      </w:pPr>
    </w:p>
    <w:p>
      <w:pPr>
        <w:spacing w:line="360" w:lineRule="auto"/>
        <w:jc w:val="center"/>
        <w:rPr>
          <w:rFonts w:hint="eastAsia" w:ascii="宋体" w:hAnsi="宋体" w:cs="宋体"/>
          <w:b/>
          <w:bCs/>
          <w:color w:val="000000" w:themeColor="text1"/>
          <w:spacing w:val="-30"/>
          <w:sz w:val="36"/>
          <w14:textFill>
            <w14:solidFill>
              <w14:schemeClr w14:val="tx1"/>
            </w14:solidFill>
          </w14:textFill>
        </w:rPr>
      </w:pPr>
      <w:r>
        <w:rPr>
          <w:rFonts w:hint="eastAsia" w:ascii="宋体" w:hAnsi="宋体" w:cs="宋体"/>
          <w:b/>
          <w:bCs/>
          <w:color w:val="000000" w:themeColor="text1"/>
          <w:spacing w:val="-30"/>
          <w:sz w:val="36"/>
          <w14:textFill>
            <w14:solidFill>
              <w14:schemeClr w14:val="tx1"/>
            </w14:solidFill>
          </w14:textFill>
        </w:rPr>
        <w:t>投标文件封条</w:t>
      </w:r>
    </w:p>
    <w:p>
      <w:pPr>
        <w:spacing w:line="360" w:lineRule="auto"/>
        <w:jc w:val="center"/>
        <w:rPr>
          <w:rFonts w:hint="eastAsia" w:ascii="宋体" w:hAnsi="宋体" w:cs="宋体"/>
          <w:b/>
          <w:bCs/>
          <w:color w:val="000000" w:themeColor="text1"/>
          <w:spacing w:val="-30"/>
          <w:sz w:val="36"/>
          <w14:textFill>
            <w14:solidFill>
              <w14:schemeClr w14:val="tx1"/>
            </w14:solidFill>
          </w14:textFill>
        </w:rPr>
      </w:pPr>
      <w:r>
        <w:rPr>
          <w:rFonts w:hint="eastAsia" w:ascii="宋体" w:hAnsi="宋体" w:cs="宋体"/>
          <w:color w:val="000000" w:themeColor="text1"/>
          <w14:textFill>
            <w14:solidFill>
              <w14:schemeClr w14:val="tx1"/>
            </w14:solidFill>
          </w14:textFill>
        </w:rPr>
        <w:t>（注：供应商在密封标书时将下列封条沿线剪下，不够可复印）</w:t>
      </w:r>
    </w:p>
    <w:tbl>
      <w:tblPr>
        <w:tblStyle w:val="41"/>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000000" w:themeColor="text1"/>
                <w:spacing w:val="-30"/>
                <w14:textFill>
                  <w14:solidFill>
                    <w14:schemeClr w14:val="tx1"/>
                  </w14:solidFill>
                </w14:textFill>
              </w:rPr>
            </w:pPr>
            <w:r>
              <w:rPr>
                <w:rFonts w:hint="eastAsia" w:ascii="宋体" w:hAnsi="宋体" w:cs="宋体"/>
                <w:color w:val="000000" w:themeColor="text1"/>
                <w:spacing w:val="-30"/>
                <w14:textFill>
                  <w14:solidFill>
                    <w14:schemeClr w14:val="tx1"/>
                  </w14:solidFill>
                </w14:textFill>
              </w:rPr>
              <w:t xml:space="preserve"> </w:t>
            </w:r>
          </w:p>
        </w:tc>
      </w:tr>
    </w:tbl>
    <w:p>
      <w:pPr>
        <w:spacing w:line="600" w:lineRule="exact"/>
        <w:jc w:val="center"/>
        <w:rPr>
          <w:rFonts w:hint="eastAsia" w:ascii="宋体" w:hAnsi="宋体" w:cs="宋体"/>
          <w:b/>
          <w:bCs/>
          <w:color w:val="000000" w:themeColor="text1"/>
          <w:spacing w:val="-30"/>
          <w:sz w:val="36"/>
          <w:szCs w:val="36"/>
          <w14:textFill>
            <w14:solidFill>
              <w14:schemeClr w14:val="tx1"/>
            </w14:solidFill>
          </w14:textFill>
        </w:rPr>
      </w:pPr>
      <w:r>
        <w:rPr>
          <w:rFonts w:hint="eastAsia" w:ascii="宋体" w:hAnsi="宋体" w:cs="宋体"/>
          <w:b/>
          <w:bCs/>
          <w:color w:val="000000" w:themeColor="text1"/>
          <w:spacing w:val="-30"/>
          <w:sz w:val="36"/>
          <w:szCs w:val="36"/>
          <w:lang w:eastAsia="zh-CN"/>
          <w14:textFill>
            <w14:solidFill>
              <w14:schemeClr w14:val="tx1"/>
            </w14:solidFill>
          </w14:textFill>
        </w:rPr>
        <w:t>南雁饭店家具采购项目</w:t>
      </w:r>
      <w:r>
        <w:rPr>
          <w:rFonts w:hint="eastAsia" w:ascii="宋体" w:hAnsi="宋体" w:cs="宋体"/>
          <w:b/>
          <w:bCs/>
          <w:color w:val="000000" w:themeColor="text1"/>
          <w:spacing w:val="-30"/>
          <w:sz w:val="36"/>
          <w:szCs w:val="36"/>
          <w14:textFill>
            <w14:solidFill>
              <w14:schemeClr w14:val="tx1"/>
            </w14:solidFill>
          </w14:textFill>
        </w:rPr>
        <w:t>商务报价部分投标文件密封袋封条</w:t>
      </w:r>
    </w:p>
    <w:p>
      <w:pPr>
        <w:pStyle w:val="32"/>
        <w:spacing w:line="500" w:lineRule="exact"/>
        <w:ind w:firstLine="258"/>
        <w:jc w:val="center"/>
        <w:rPr>
          <w:rFonts w:hint="eastAsia" w:ascii="宋体" w:hAnsi="宋体" w:cs="宋体"/>
          <w:color w:val="000000" w:themeColor="text1"/>
          <w:spacing w:val="-30"/>
          <w:shd w:val="pct10" w:color="auto" w:fill="FFFFFF"/>
          <w14:textFill>
            <w14:solidFill>
              <w14:schemeClr w14:val="tx1"/>
            </w14:solidFill>
          </w14:textFill>
        </w:rPr>
      </w:pPr>
      <w:r>
        <w:rPr>
          <w:rFonts w:hint="eastAsia" w:ascii="宋体" w:hAnsi="宋体" w:cs="宋体"/>
          <w:color w:val="000000" w:themeColor="text1"/>
          <w:spacing w:val="-30"/>
          <w:shd w:val="pct10" w:color="auto" w:fill="FFFFFF"/>
          <w14:textFill>
            <w14:solidFill>
              <w14:schemeClr w14:val="tx1"/>
            </w14:solidFill>
          </w14:textFill>
        </w:rPr>
        <w:t>加 盖 投 标 单 位 公章 及法定代表人或 其 法 定 代 表 人 委 托 代 理 人 签 字 或 盖 章</w:t>
      </w:r>
    </w:p>
    <w:tbl>
      <w:tblPr>
        <w:tblStyle w:val="41"/>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hAnsi="宋体" w:cs="宋体"/>
                <w:color w:val="000000" w:themeColor="text1"/>
                <w:spacing w:val="-30"/>
                <w14:textFill>
                  <w14:solidFill>
                    <w14:schemeClr w14:val="tx1"/>
                  </w14:solidFill>
                </w14:textFill>
              </w:rPr>
            </w:pPr>
          </w:p>
        </w:tc>
      </w:tr>
    </w:tbl>
    <w:p>
      <w:pPr>
        <w:rPr>
          <w:rFonts w:hint="eastAsia" w:ascii="宋体" w:hAnsi="宋体" w:cs="宋体"/>
          <w:color w:val="000000" w:themeColor="text1"/>
          <w14:textFill>
            <w14:solidFill>
              <w14:schemeClr w14:val="tx1"/>
            </w14:solidFill>
          </w14:textFill>
        </w:rPr>
      </w:pPr>
    </w:p>
    <w:p>
      <w:pPr>
        <w:rPr>
          <w:rFonts w:hint="eastAsia" w:ascii="宋体" w:hAnsi="宋体" w:cs="宋体"/>
          <w:color w:val="000000" w:themeColor="text1"/>
          <w14:textFill>
            <w14:solidFill>
              <w14:schemeClr w14:val="tx1"/>
            </w14:solidFill>
          </w14:textFill>
        </w:rPr>
      </w:pPr>
    </w:p>
    <w:tbl>
      <w:tblPr>
        <w:tblStyle w:val="41"/>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000000" w:themeColor="text1"/>
                <w:spacing w:val="-30"/>
                <w14:textFill>
                  <w14:solidFill>
                    <w14:schemeClr w14:val="tx1"/>
                  </w14:solidFill>
                </w14:textFill>
              </w:rPr>
            </w:pP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000000" w:themeColor="text1"/>
                <w:spacing w:val="-30"/>
                <w14:textFill>
                  <w14:solidFill>
                    <w14:schemeClr w14:val="tx1"/>
                  </w14:solidFill>
                </w14:textFill>
              </w:rPr>
            </w:pPr>
          </w:p>
        </w:tc>
      </w:tr>
    </w:tbl>
    <w:p>
      <w:pPr>
        <w:spacing w:line="600" w:lineRule="exact"/>
        <w:jc w:val="center"/>
        <w:rPr>
          <w:rFonts w:hint="eastAsia" w:ascii="宋体" w:hAnsi="宋体" w:cs="宋体"/>
          <w:b/>
          <w:bCs/>
          <w:color w:val="000000" w:themeColor="text1"/>
          <w:spacing w:val="-30"/>
          <w:sz w:val="36"/>
          <w:szCs w:val="36"/>
          <w14:textFill>
            <w14:solidFill>
              <w14:schemeClr w14:val="tx1"/>
            </w14:solidFill>
          </w14:textFill>
        </w:rPr>
      </w:pPr>
      <w:r>
        <w:rPr>
          <w:rFonts w:hint="eastAsia" w:ascii="宋体" w:hAnsi="宋体" w:cs="宋体"/>
          <w:b/>
          <w:bCs/>
          <w:color w:val="000000" w:themeColor="text1"/>
          <w:spacing w:val="-30"/>
          <w:sz w:val="36"/>
          <w:szCs w:val="36"/>
          <w:lang w:eastAsia="zh-CN"/>
          <w14:textFill>
            <w14:solidFill>
              <w14:schemeClr w14:val="tx1"/>
            </w14:solidFill>
          </w14:textFill>
        </w:rPr>
        <w:t>南雁饭店家具采购项目</w:t>
      </w:r>
      <w:r>
        <w:rPr>
          <w:rFonts w:hint="eastAsia" w:ascii="宋体" w:hAnsi="宋体" w:cs="宋体"/>
          <w:b/>
          <w:bCs/>
          <w:color w:val="000000" w:themeColor="text1"/>
          <w:spacing w:val="-30"/>
          <w:sz w:val="36"/>
          <w:szCs w:val="36"/>
          <w14:textFill>
            <w14:solidFill>
              <w14:schemeClr w14:val="tx1"/>
            </w14:solidFill>
          </w14:textFill>
        </w:rPr>
        <w:t>资信技术部分投标文件密封袋封条</w:t>
      </w:r>
    </w:p>
    <w:p>
      <w:pPr>
        <w:pStyle w:val="32"/>
        <w:spacing w:line="500" w:lineRule="exact"/>
        <w:ind w:firstLine="1395" w:firstLineChars="872"/>
        <w:rPr>
          <w:rFonts w:hint="eastAsia" w:ascii="宋体" w:hAnsi="宋体" w:cs="宋体"/>
          <w:color w:val="000000" w:themeColor="text1"/>
          <w:spacing w:val="-30"/>
          <w:shd w:val="pct10" w:color="auto" w:fill="FFFFFF"/>
          <w14:textFill>
            <w14:solidFill>
              <w14:schemeClr w14:val="tx1"/>
            </w14:solidFill>
          </w14:textFill>
        </w:rPr>
      </w:pPr>
      <w:r>
        <w:rPr>
          <w:rFonts w:hint="eastAsia" w:ascii="宋体" w:hAnsi="宋体" w:cs="宋体"/>
          <w:color w:val="000000" w:themeColor="text1"/>
          <w:spacing w:val="-30"/>
          <w:shd w:val="pct10" w:color="auto" w:fill="FFFFFF"/>
          <w14:textFill>
            <w14:solidFill>
              <w14:schemeClr w14:val="tx1"/>
            </w14:solidFill>
          </w14:textFill>
        </w:rPr>
        <w:t>加 盖 投 标 单 位 公 章 及 法 定 代 表 人 或 其 法 定 代 表 人 委 托 代 理 人 签 字 或 盖 章</w:t>
      </w:r>
    </w:p>
    <w:tbl>
      <w:tblPr>
        <w:tblStyle w:val="41"/>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 w:hRule="atLeast"/>
        </w:trPr>
        <w:tc>
          <w:tcPr>
            <w:tcW w:w="9105" w:type="dxa"/>
            <w:noWrap w:val="0"/>
            <w:vAlign w:val="top"/>
          </w:tcPr>
          <w:p>
            <w:pPr>
              <w:jc w:val="center"/>
              <w:rPr>
                <w:rFonts w:hint="eastAsia" w:ascii="宋体" w:hAnsi="宋体" w:cs="宋体"/>
                <w:color w:val="000000" w:themeColor="text1"/>
                <w:spacing w:val="-30"/>
                <w14:textFill>
                  <w14:solidFill>
                    <w14:schemeClr w14:val="tx1"/>
                  </w14:solidFill>
                </w14:textFill>
              </w:rPr>
            </w:pPr>
          </w:p>
        </w:tc>
      </w:tr>
    </w:tbl>
    <w:p>
      <w:pPr>
        <w:pStyle w:val="32"/>
        <w:tabs>
          <w:tab w:val="left" w:pos="482"/>
          <w:tab w:val="left" w:pos="2183"/>
          <w:tab w:val="left" w:pos="3884"/>
          <w:tab w:val="left" w:pos="5585"/>
        </w:tabs>
        <w:rPr>
          <w:rFonts w:hint="eastAsia" w:ascii="宋体" w:hAnsi="宋体" w:cs="宋体"/>
          <w:color w:val="000000" w:themeColor="text1"/>
          <w14:textFill>
            <w14:solidFill>
              <w14:schemeClr w14:val="tx1"/>
            </w14:solidFill>
          </w14:textFill>
        </w:rPr>
      </w:pPr>
    </w:p>
    <w:p>
      <w:pPr>
        <w:rPr>
          <w:rFonts w:hint="eastAsia" w:ascii="宋体" w:hAnsi="宋体" w:cs="宋体"/>
          <w:b/>
          <w:bCs/>
          <w:color w:val="000000" w:themeColor="text1"/>
          <w14:textFill>
            <w14:solidFill>
              <w14:schemeClr w14:val="tx1"/>
            </w14:solidFill>
          </w14:textFill>
        </w:rPr>
      </w:pPr>
    </w:p>
    <w:tbl>
      <w:tblPr>
        <w:tblStyle w:val="41"/>
        <w:tblW w:w="0" w:type="auto"/>
        <w:tblInd w:w="108" w:type="dxa"/>
        <w:tblLayout w:type="fixed"/>
        <w:tblCellMar>
          <w:top w:w="0" w:type="dxa"/>
          <w:left w:w="108" w:type="dxa"/>
          <w:bottom w:w="0" w:type="dxa"/>
          <w:right w:w="108" w:type="dxa"/>
        </w:tblCellMar>
      </w:tblPr>
      <w:tblGrid>
        <w:gridCol w:w="9105"/>
      </w:tblGrid>
      <w:tr>
        <w:tblPrEx>
          <w:tblCellMar>
            <w:top w:w="0" w:type="dxa"/>
            <w:left w:w="108" w:type="dxa"/>
            <w:bottom w:w="0" w:type="dxa"/>
            <w:right w:w="108" w:type="dxa"/>
          </w:tblCellMar>
        </w:tblPrEx>
        <w:trPr>
          <w:trHeight w:val="166" w:hRule="atLeast"/>
        </w:trPr>
        <w:tc>
          <w:tcPr>
            <w:tcW w:w="9105" w:type="dxa"/>
            <w:tcBorders>
              <w:top w:val="single" w:color="auto" w:sz="4" w:space="0"/>
            </w:tcBorders>
            <w:noWrap w:val="0"/>
            <w:vAlign w:val="top"/>
          </w:tcPr>
          <w:p>
            <w:pPr>
              <w:rPr>
                <w:rFonts w:hint="eastAsia" w:ascii="宋体" w:hAnsi="宋体" w:cs="宋体"/>
                <w:color w:val="000000" w:themeColor="text1"/>
                <w:spacing w:val="-30"/>
                <w:sz w:val="16"/>
                <w14:textFill>
                  <w14:solidFill>
                    <w14:schemeClr w14:val="tx1"/>
                  </w14:solidFill>
                </w14:textFill>
              </w:rPr>
            </w:pPr>
          </w:p>
        </w:tc>
      </w:tr>
      <w:tr>
        <w:trPr>
          <w:trHeight w:val="166" w:hRule="atLeast"/>
        </w:trPr>
        <w:tc>
          <w:tcPr>
            <w:tcW w:w="9105" w:type="dxa"/>
            <w:noWrap w:val="0"/>
            <w:vAlign w:val="top"/>
          </w:tcPr>
          <w:p>
            <w:pPr>
              <w:rPr>
                <w:rFonts w:hint="eastAsia" w:ascii="宋体" w:hAnsi="宋体" w:cs="宋体"/>
                <w:color w:val="000000" w:themeColor="text1"/>
                <w:spacing w:val="-30"/>
                <w:sz w:val="36"/>
                <w:szCs w:val="36"/>
                <w14:textFill>
                  <w14:solidFill>
                    <w14:schemeClr w14:val="tx1"/>
                  </w14:solidFill>
                </w14:textFill>
              </w:rPr>
            </w:pPr>
          </w:p>
        </w:tc>
      </w:tr>
    </w:tbl>
    <w:p>
      <w:pPr>
        <w:spacing w:line="600" w:lineRule="exact"/>
        <w:jc w:val="center"/>
        <w:rPr>
          <w:rFonts w:hint="eastAsia" w:ascii="宋体" w:hAnsi="宋体" w:cs="宋体"/>
          <w:b/>
          <w:bCs/>
          <w:color w:val="000000" w:themeColor="text1"/>
          <w:spacing w:val="-30"/>
          <w:sz w:val="36"/>
          <w:szCs w:val="36"/>
          <w14:textFill>
            <w14:solidFill>
              <w14:schemeClr w14:val="tx1"/>
            </w14:solidFill>
          </w14:textFill>
        </w:rPr>
      </w:pPr>
      <w:r>
        <w:rPr>
          <w:rFonts w:hint="eastAsia" w:ascii="宋体" w:hAnsi="宋体" w:cs="宋体"/>
          <w:b/>
          <w:bCs/>
          <w:color w:val="000000" w:themeColor="text1"/>
          <w:spacing w:val="-30"/>
          <w:sz w:val="36"/>
          <w:szCs w:val="36"/>
          <w:lang w:eastAsia="zh-CN"/>
          <w14:textFill>
            <w14:solidFill>
              <w14:schemeClr w14:val="tx1"/>
            </w14:solidFill>
          </w14:textFill>
        </w:rPr>
        <w:t>南雁饭店家具采购项目</w:t>
      </w:r>
      <w:r>
        <w:rPr>
          <w:rFonts w:hint="eastAsia" w:ascii="宋体" w:hAnsi="宋体" w:cs="宋体"/>
          <w:b/>
          <w:bCs/>
          <w:color w:val="000000" w:themeColor="text1"/>
          <w:spacing w:val="-30"/>
          <w:sz w:val="36"/>
          <w:szCs w:val="36"/>
          <w14:textFill>
            <w14:solidFill>
              <w14:schemeClr w14:val="tx1"/>
            </w14:solidFill>
          </w14:textFill>
        </w:rPr>
        <w:t>资格审核部分投标文件密封袋封条</w:t>
      </w:r>
    </w:p>
    <w:p>
      <w:pPr>
        <w:pStyle w:val="32"/>
        <w:spacing w:line="500" w:lineRule="exact"/>
        <w:ind w:firstLine="1395" w:firstLineChars="872"/>
        <w:rPr>
          <w:rFonts w:hint="eastAsia" w:ascii="宋体" w:hAnsi="宋体" w:cs="宋体"/>
          <w:color w:val="000000" w:themeColor="text1"/>
          <w:spacing w:val="-30"/>
          <w:shd w:val="pct10" w:color="auto" w:fill="FFFFFF"/>
          <w14:textFill>
            <w14:solidFill>
              <w14:schemeClr w14:val="tx1"/>
            </w14:solidFill>
          </w14:textFill>
        </w:rPr>
      </w:pPr>
      <w:r>
        <w:rPr>
          <w:rFonts w:hint="eastAsia" w:ascii="宋体" w:hAnsi="宋体" w:cs="宋体"/>
          <w:color w:val="000000" w:themeColor="text1"/>
          <w:spacing w:val="-30"/>
          <w:shd w:val="pct10" w:color="auto" w:fill="FFFFFF"/>
          <w14:textFill>
            <w14:solidFill>
              <w14:schemeClr w14:val="tx1"/>
            </w14:solidFill>
          </w14:textFill>
        </w:rPr>
        <w:t>加 盖 投 标 单 位 公 章 及 法 定 代 表 人 或 其 法 定 代 表 人 委 托 代 理 人 签 字 或 盖 章</w:t>
      </w:r>
    </w:p>
    <w:p>
      <w:pPr>
        <w:rPr>
          <w:rFonts w:hint="eastAsia" w:ascii="宋体" w:hAnsi="宋体" w:cs="宋体"/>
          <w:color w:val="000000" w:themeColor="text1"/>
          <w14:textFill>
            <w14:solidFill>
              <w14:schemeClr w14:val="tx1"/>
            </w14:solidFill>
          </w14:textFill>
        </w:rPr>
      </w:pPr>
    </w:p>
    <w:p>
      <w:pPr>
        <w:rPr>
          <w:rFonts w:hint="eastAsia" w:ascii="宋体" w:hAnsi="宋体" w:cs="宋体"/>
          <w:color w:val="000000" w:themeColor="text1"/>
          <w14:textFill>
            <w14:solidFill>
              <w14:schemeClr w14:val="tx1"/>
            </w14:solidFill>
          </w14:textFill>
        </w:rPr>
      </w:pPr>
    </w:p>
    <w:tbl>
      <w:tblPr>
        <w:tblStyle w:val="41"/>
        <w:tblW w:w="0" w:type="auto"/>
        <w:tblInd w:w="108"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05"/>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 w:hRule="atLeast"/>
        </w:trPr>
        <w:tc>
          <w:tcPr>
            <w:tcW w:w="9105" w:type="dxa"/>
            <w:noWrap w:val="0"/>
            <w:vAlign w:val="top"/>
          </w:tcPr>
          <w:p>
            <w:pPr>
              <w:rPr>
                <w:rFonts w:hint="eastAsia" w:ascii="宋体" w:hAnsi="宋体" w:cs="宋体"/>
                <w:color w:val="000000" w:themeColor="text1"/>
                <w:spacing w:val="-30"/>
                <w14:textFill>
                  <w14:solidFill>
                    <w14:schemeClr w14:val="tx1"/>
                  </w14:solidFill>
                </w14:textFill>
              </w:rPr>
            </w:pPr>
          </w:p>
        </w:tc>
      </w:tr>
    </w:tbl>
    <w:p>
      <w:pPr>
        <w:rPr>
          <w:rFonts w:hint="eastAsia" w:ascii="宋体" w:hAnsi="宋体" w:cs="宋体"/>
          <w:color w:val="000000" w:themeColor="text1"/>
          <w14:textFill>
            <w14:solidFill>
              <w14:schemeClr w14:val="tx1"/>
            </w14:solidFill>
          </w14:textFill>
        </w:rPr>
      </w:pPr>
    </w:p>
    <w:p>
      <w:pPr>
        <w:pStyle w:val="25"/>
        <w:adjustRightInd w:val="0"/>
        <w:snapToGrid w:val="0"/>
        <w:spacing w:line="400" w:lineRule="exact"/>
        <w:rPr>
          <w:rFonts w:hint="eastAsia" w:hAnsi="宋体" w:cs="宋体"/>
          <w:color w:val="000000" w:themeColor="text1"/>
          <w14:textFill>
            <w14:solidFill>
              <w14:schemeClr w14:val="tx1"/>
            </w14:solidFill>
          </w14:textFill>
        </w:rPr>
      </w:pPr>
    </w:p>
    <w:p>
      <w:pPr>
        <w:jc w:val="center"/>
        <w:rPr>
          <w:rFonts w:hint="eastAsia" w:ascii="宋体" w:hAnsi="宋体" w:cs="宋体"/>
          <w:b/>
          <w:bCs/>
          <w:color w:val="000000" w:themeColor="text1"/>
          <w:sz w:val="44"/>
          <w:szCs w:val="44"/>
          <w:highlight w:val="none"/>
          <w14:textFill>
            <w14:solidFill>
              <w14:schemeClr w14:val="tx1"/>
            </w14:solidFill>
          </w14:textFill>
        </w:rPr>
      </w:pPr>
    </w:p>
    <w:p>
      <w:pPr>
        <w:pStyle w:val="39"/>
        <w:rPr>
          <w:rFonts w:hint="eastAsia" w:ascii="宋体" w:hAnsi="宋体" w:cs="宋体"/>
          <w:b/>
          <w:bCs/>
          <w:color w:val="000000" w:themeColor="text1"/>
          <w:sz w:val="44"/>
          <w:szCs w:val="44"/>
          <w:highlight w:val="none"/>
          <w14:textFill>
            <w14:solidFill>
              <w14:schemeClr w14:val="tx1"/>
            </w14:solidFill>
          </w14:textFill>
        </w:rPr>
      </w:pPr>
    </w:p>
    <w:p>
      <w:pPr>
        <w:rPr>
          <w:rFonts w:hint="eastAsia" w:ascii="宋体" w:hAnsi="宋体" w:cs="宋体"/>
          <w:b/>
          <w:bCs/>
          <w:color w:val="000000" w:themeColor="text1"/>
          <w:sz w:val="44"/>
          <w:szCs w:val="44"/>
          <w:highlight w:val="none"/>
          <w14:textFill>
            <w14:solidFill>
              <w14:schemeClr w14:val="tx1"/>
            </w14:solidFill>
          </w14:textFill>
        </w:rPr>
      </w:pPr>
    </w:p>
    <w:p>
      <w:pPr>
        <w:pStyle w:val="39"/>
        <w:rPr>
          <w:rFonts w:hint="eastAsia"/>
          <w:color w:val="000000" w:themeColor="text1"/>
          <w14:textFill>
            <w14:solidFill>
              <w14:schemeClr w14:val="tx1"/>
            </w14:solidFill>
          </w14:textFill>
        </w:rPr>
      </w:pPr>
    </w:p>
    <w:p>
      <w:pPr>
        <w:rPr>
          <w:rFonts w:hint="eastAsia"/>
          <w:color w:val="000000" w:themeColor="text1"/>
          <w14:textFill>
            <w14:solidFill>
              <w14:schemeClr w14:val="tx1"/>
            </w14:solidFill>
          </w14:textFill>
        </w:rPr>
      </w:pPr>
    </w:p>
    <w:p>
      <w:pPr>
        <w:pStyle w:val="39"/>
        <w:rPr>
          <w:rFonts w:hint="eastAsia"/>
          <w:color w:val="000000" w:themeColor="text1"/>
          <w14:textFill>
            <w14:solidFill>
              <w14:schemeClr w14:val="tx1"/>
            </w14:solidFill>
          </w14:textFill>
        </w:rPr>
      </w:pPr>
    </w:p>
    <w:p>
      <w:pPr>
        <w:rPr>
          <w:rFonts w:hint="eastAsia"/>
          <w:color w:val="000000" w:themeColor="text1"/>
          <w14:textFill>
            <w14:solidFill>
              <w14:schemeClr w14:val="tx1"/>
            </w14:solidFill>
          </w14:textFill>
        </w:rPr>
      </w:pPr>
    </w:p>
    <w:p>
      <w:pPr>
        <w:pStyle w:val="39"/>
        <w:rPr>
          <w:rFonts w:hint="eastAsia"/>
          <w:color w:val="000000" w:themeColor="text1"/>
          <w14:textFill>
            <w14:solidFill>
              <w14:schemeClr w14:val="tx1"/>
            </w14:solidFill>
          </w14:textFill>
        </w:rPr>
      </w:pPr>
    </w:p>
    <w:p>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质疑函范本</w:t>
      </w:r>
    </w:p>
    <w:p>
      <w:pPr>
        <w:adjustRightInd w:val="0"/>
        <w:snapToGrid w:val="0"/>
        <w:spacing w:before="240" w:beforeLines="100" w:line="360" w:lineRule="auto"/>
        <w:rPr>
          <w:rFonts w:hint="eastAsia" w:ascii="宋体" w:hAnsi="宋体" w:eastAsia="宋体" w:cs="宋体"/>
          <w:bCs/>
          <w:color w:val="000000" w:themeColor="text1"/>
          <w:sz w:val="32"/>
          <w:szCs w:val="32"/>
          <w:highlight w:val="none"/>
          <w14:textFill>
            <w14:solidFill>
              <w14:schemeClr w14:val="tx1"/>
            </w14:solidFill>
          </w14:textFill>
        </w:rPr>
      </w:pPr>
      <w:r>
        <w:rPr>
          <w:rFonts w:hint="eastAsia" w:ascii="宋体" w:hAnsi="宋体" w:eastAsia="宋体" w:cs="宋体"/>
          <w:bCs/>
          <w:color w:val="000000" w:themeColor="text1"/>
          <w:sz w:val="32"/>
          <w:szCs w:val="32"/>
          <w:highlight w:val="none"/>
          <w14:textFill>
            <w14:solidFill>
              <w14:schemeClr w14:val="tx1"/>
            </w14:solidFill>
          </w14:textFill>
        </w:rPr>
        <w:t>一、质疑供应商基本信息</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质疑供应商：</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地址：</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邮编：</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联系人：</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联系电话：</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授权代表：</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联系电话：</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 xml:space="preserve">地址： </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邮编：</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bCs/>
          <w:color w:val="000000" w:themeColor="text1"/>
          <w:sz w:val="32"/>
          <w:szCs w:val="32"/>
          <w:highlight w:val="none"/>
          <w14:textFill>
            <w14:solidFill>
              <w14:schemeClr w14:val="tx1"/>
            </w14:solidFill>
          </w14:textFill>
        </w:rPr>
      </w:pPr>
      <w:r>
        <w:rPr>
          <w:rFonts w:hint="eastAsia" w:ascii="宋体" w:hAnsi="宋体" w:eastAsia="宋体" w:cs="宋体"/>
          <w:bCs/>
          <w:color w:val="000000" w:themeColor="text1"/>
          <w:sz w:val="32"/>
          <w:szCs w:val="32"/>
          <w:highlight w:val="none"/>
          <w14:textFill>
            <w14:solidFill>
              <w14:schemeClr w14:val="tx1"/>
            </w14:solidFill>
          </w14:textFill>
        </w:rPr>
        <w:t>二、质疑项目基本情况</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质疑项目的名称：</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质疑项目的编号：</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包号：</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采购人名称：</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采购文件获取日期：</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bCs/>
          <w:color w:val="000000" w:themeColor="text1"/>
          <w:sz w:val="32"/>
          <w:szCs w:val="32"/>
          <w:highlight w:val="none"/>
          <w14:textFill>
            <w14:solidFill>
              <w14:schemeClr w14:val="tx1"/>
            </w14:solidFill>
          </w14:textFill>
        </w:rPr>
      </w:pPr>
      <w:r>
        <w:rPr>
          <w:rFonts w:hint="eastAsia" w:ascii="宋体" w:hAnsi="宋体" w:eastAsia="宋体" w:cs="宋体"/>
          <w:bCs/>
          <w:color w:val="000000" w:themeColor="text1"/>
          <w:sz w:val="32"/>
          <w:szCs w:val="32"/>
          <w:highlight w:val="none"/>
          <w14:textFill>
            <w14:solidFill>
              <w14:schemeClr w14:val="tx1"/>
            </w14:solidFill>
          </w14:textFill>
        </w:rPr>
        <w:t>三、质疑事项具体内容</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质疑事项1：</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事实依据：</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法律依据：</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质疑事项2</w:t>
      </w:r>
    </w:p>
    <w:p>
      <w:pPr>
        <w:adjustRightInd w:val="0"/>
        <w:snapToGrid w:val="0"/>
        <w:spacing w:line="360" w:lineRule="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w:t>
      </w:r>
    </w:p>
    <w:p>
      <w:pPr>
        <w:adjustRightInd w:val="0"/>
        <w:snapToGrid w:val="0"/>
        <w:spacing w:line="360" w:lineRule="auto"/>
        <w:rPr>
          <w:rFonts w:hint="eastAsia" w:ascii="宋体" w:hAnsi="宋体" w:eastAsia="宋体" w:cs="宋体"/>
          <w:bCs/>
          <w:color w:val="000000" w:themeColor="text1"/>
          <w:sz w:val="32"/>
          <w:szCs w:val="32"/>
          <w:highlight w:val="none"/>
          <w14:textFill>
            <w14:solidFill>
              <w14:schemeClr w14:val="tx1"/>
            </w14:solidFill>
          </w14:textFill>
        </w:rPr>
      </w:pPr>
      <w:r>
        <w:rPr>
          <w:rFonts w:hint="eastAsia" w:ascii="宋体" w:hAnsi="宋体" w:eastAsia="宋体" w:cs="宋体"/>
          <w:bCs/>
          <w:color w:val="000000" w:themeColor="text1"/>
          <w:sz w:val="32"/>
          <w:szCs w:val="32"/>
          <w:highlight w:val="none"/>
          <w14:textFill>
            <w14:solidFill>
              <w14:schemeClr w14:val="tx1"/>
            </w14:solidFill>
          </w14:textFill>
        </w:rPr>
        <w:t>四、与质疑事项相关的质疑请求</w:t>
      </w:r>
    </w:p>
    <w:p>
      <w:pPr>
        <w:adjustRightInd w:val="0"/>
        <w:snapToGrid w:val="0"/>
        <w:spacing w:line="360" w:lineRule="auto"/>
        <w:rPr>
          <w:rFonts w:hint="eastAsia" w:ascii="宋体" w:hAnsi="宋体" w:eastAsia="宋体" w:cs="宋体"/>
          <w:color w:val="000000" w:themeColor="text1"/>
          <w:sz w:val="32"/>
          <w:szCs w:val="32"/>
          <w:highlight w:val="none"/>
          <w:u w:val="dotted"/>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请求：</w:t>
      </w:r>
      <w:r>
        <w:rPr>
          <w:rFonts w:hint="eastAsia" w:ascii="宋体" w:hAnsi="宋体" w:eastAsia="宋体" w:cs="宋体"/>
          <w:color w:val="000000" w:themeColor="text1"/>
          <w:sz w:val="32"/>
          <w:szCs w:val="32"/>
          <w:highlight w:val="none"/>
          <w:u w:val="dotted"/>
          <w14:textFill>
            <w14:solidFill>
              <w14:schemeClr w14:val="tx1"/>
            </w14:solidFill>
          </w14:textFill>
        </w:rPr>
        <w:t xml:space="preserve">                                               </w:t>
      </w:r>
    </w:p>
    <w:p>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 xml:space="preserve">签字(签章)：                   公章：                      </w:t>
      </w:r>
    </w:p>
    <w:p>
      <w:pPr>
        <w:rPr>
          <w:rFonts w:hint="eastAsia" w:ascii="宋体" w:hAnsi="宋体" w:eastAsia="宋体" w:cs="宋体"/>
          <w:color w:val="000000" w:themeColor="text1"/>
          <w:sz w:val="30"/>
          <w:szCs w:val="30"/>
          <w:highlight w:val="none"/>
          <w14:textFill>
            <w14:solidFill>
              <w14:schemeClr w14:val="tx1"/>
            </w14:solidFill>
          </w14:textFill>
        </w:rPr>
      </w:pPr>
      <w:r>
        <w:rPr>
          <w:rFonts w:hint="eastAsia" w:ascii="宋体" w:hAnsi="宋体" w:eastAsia="宋体" w:cs="宋体"/>
          <w:color w:val="000000" w:themeColor="text1"/>
          <w:sz w:val="30"/>
          <w:szCs w:val="30"/>
          <w:highlight w:val="none"/>
          <w14:textFill>
            <w14:solidFill>
              <w14:schemeClr w14:val="tx1"/>
            </w14:solidFill>
          </w14:textFill>
        </w:rPr>
        <w:t xml:space="preserve">日期：    </w:t>
      </w:r>
    </w:p>
    <w:p>
      <w:pPr>
        <w:rPr>
          <w:rFonts w:hint="eastAsia" w:ascii="宋体" w:hAnsi="宋体" w:eastAsia="宋体" w:cs="宋体"/>
          <w:b/>
          <w:bCs/>
          <w:color w:val="000000" w:themeColor="text1"/>
          <w:sz w:val="32"/>
          <w:szCs w:val="32"/>
          <w:highlight w:val="none"/>
          <w14:textFill>
            <w14:solidFill>
              <w14:schemeClr w14:val="tx1"/>
            </w14:solidFill>
          </w14:textFill>
        </w:rPr>
      </w:pPr>
    </w:p>
    <w:p>
      <w:pP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质疑函制作说明：</w:t>
      </w:r>
    </w:p>
    <w:p>
      <w:pPr>
        <w:widowControl/>
        <w:ind w:firstLine="640" w:firstLineChars="200"/>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1.供应商提出质疑时，应提交质疑函和必要的证明材料。</w:t>
      </w:r>
    </w:p>
    <w:p>
      <w:pPr>
        <w:widowControl/>
        <w:ind w:firstLine="640" w:firstLineChars="200"/>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widowControl/>
        <w:ind w:firstLine="640" w:firstLineChars="200"/>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3.质疑供应商若对项目的某一分包进行质疑，质疑函中应列明具体分包号。</w:t>
      </w:r>
    </w:p>
    <w:p>
      <w:pPr>
        <w:widowControl/>
        <w:ind w:firstLine="640" w:firstLineChars="200"/>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4.质疑函的质疑事项应具体、明确，并有必要的事实依据和法律依据。</w:t>
      </w:r>
    </w:p>
    <w:p>
      <w:pPr>
        <w:widowControl/>
        <w:ind w:firstLine="640" w:firstLineChars="200"/>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5.质疑函的质疑请求应与质疑事项相关。</w:t>
      </w:r>
    </w:p>
    <w:p>
      <w:pPr>
        <w:widowControl/>
        <w:ind w:firstLine="640" w:firstLineChars="200"/>
        <w:jc w:val="left"/>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color w:val="000000" w:themeColor="text1"/>
          <w:szCs w:val="22"/>
          <w:highlight w:val="none"/>
          <w14:textFill>
            <w14:solidFill>
              <w14:schemeClr w14:val="tx1"/>
            </w14:solidFill>
          </w14:textFill>
        </w:rPr>
      </w:pPr>
    </w:p>
    <w:sectPr>
      <w:pgSz w:w="11907" w:h="16840"/>
      <w:pgMar w:top="1134" w:right="1021" w:bottom="1134" w:left="102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_x000B__x000C_">
    <w:altName w:val="Times New Roman"/>
    <w:panose1 w:val="00000000000000000000"/>
    <w:charset w:val="00"/>
    <w:family w:val="roman"/>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Arial (W1)">
    <w:altName w:val="Times New Roman"/>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5"/>
      </w:rPr>
    </w:pPr>
    <w:r>
      <w:fldChar w:fldCharType="begin"/>
    </w:r>
    <w:r>
      <w:rPr>
        <w:rStyle w:val="45"/>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10</w:t>
                    </w:r>
                    <w:r>
                      <w:rPr>
                        <w:lang w:val="zh-CN"/>
                      </w:rPr>
                      <w:fldChar w:fldCharType="end"/>
                    </w:r>
                  </w:p>
                </w:txbxContent>
              </v:textbox>
            </v:shape>
          </w:pict>
        </mc:Fallback>
      </mc:AlternateContent>
    </w: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40</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3cIHMoBAACcAwAADgAAAGRycy9lMm9Eb2MueG1srVPNjtMwEL4j8Q6W&#10;79RpV0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KI7dcYsDv/z4fvn5+/LrG1lW&#10;Nz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3cIHMoBAACcAwAADgAAAAAAAAABACAAAAAeAQAAZHJzL2Uyb0Rv&#10;Yy54bWxQSwUGAAAAAAYABgBZAQAAWgUAAAAA&#10;">
              <v:fill on="f" focussize="0,0"/>
              <v:stroke on="f"/>
              <v:imagedata o:title=""/>
              <o:lock v:ext="edit" aspectratio="f"/>
              <v:textbox inset="0mm,0mm,0mm,0mm" style="mso-fit-shape-to-text:t;">
                <w:txbxContent>
                  <w:p>
                    <w:pPr>
                      <w:pStyle w:val="30"/>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44</w:t>
                    </w:r>
                    <w:r>
                      <w:rPr>
                        <w:lang w:val="zh-CN"/>
                      </w:rPr>
                      <w:fldChar w:fldCharType="end"/>
                    </w:r>
                  </w:p>
                </w:txbxContent>
              </v:textbox>
            </v:shape>
          </w:pict>
        </mc:Fallback>
      </mc:AlternateContent>
    </w:r>
  </w:p>
  <w:p>
    <w:pPr>
      <w:pStyle w:val="3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43</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77</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75</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pPr>
                      <w:pStyle w:val="30"/>
                      <w:rPr>
                        <w:rStyle w:val="45"/>
                      </w:rPr>
                    </w:pPr>
                    <w:r>
                      <w:fldChar w:fldCharType="begin"/>
                    </w:r>
                    <w:r>
                      <w:rPr>
                        <w:rStyle w:val="45"/>
                      </w:rPr>
                      <w:instrText xml:space="preserve">PAGE  </w:instrText>
                    </w:r>
                    <w:r>
                      <w:fldChar w:fldCharType="separate"/>
                    </w:r>
                    <w:r>
                      <w:rPr>
                        <w:rStyle w:val="45"/>
                      </w:rPr>
                      <w:t>78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9151C7"/>
    <w:multiLevelType w:val="singleLevel"/>
    <w:tmpl w:val="9E9151C7"/>
    <w:lvl w:ilvl="0" w:tentative="0">
      <w:start w:val="1"/>
      <w:numFmt w:val="decimal"/>
      <w:suff w:val="nothing"/>
      <w:lvlText w:val="%1、"/>
      <w:lvlJc w:val="left"/>
    </w:lvl>
  </w:abstractNum>
  <w:abstractNum w:abstractNumId="1">
    <w:nsid w:val="ADEDAD80"/>
    <w:multiLevelType w:val="singleLevel"/>
    <w:tmpl w:val="ADEDAD80"/>
    <w:lvl w:ilvl="0" w:tentative="0">
      <w:start w:val="1"/>
      <w:numFmt w:val="decimal"/>
      <w:suff w:val="nothing"/>
      <w:lvlText w:val="%1、"/>
      <w:lvlJc w:val="left"/>
    </w:lvl>
  </w:abstractNum>
  <w:abstractNum w:abstractNumId="2">
    <w:nsid w:val="E215AFCF"/>
    <w:multiLevelType w:val="singleLevel"/>
    <w:tmpl w:val="E215AFCF"/>
    <w:lvl w:ilvl="0" w:tentative="0">
      <w:start w:val="1"/>
      <w:numFmt w:val="decimal"/>
      <w:suff w:val="nothing"/>
      <w:lvlText w:val="%1、"/>
      <w:lvlJc w:val="left"/>
    </w:lvl>
  </w:abstractNum>
  <w:abstractNum w:abstractNumId="3">
    <w:nsid w:val="FFFFFF83"/>
    <w:multiLevelType w:val="singleLevel"/>
    <w:tmpl w:val="FFFFFF83"/>
    <w:lvl w:ilvl="0" w:tentative="0">
      <w:start w:val="1"/>
      <w:numFmt w:val="bullet"/>
      <w:pStyle w:val="52"/>
      <w:lvlText w:val=""/>
      <w:lvlJc w:val="left"/>
      <w:pPr>
        <w:tabs>
          <w:tab w:val="left" w:pos="780"/>
        </w:tabs>
        <w:ind w:left="780" w:hanging="360"/>
      </w:pPr>
      <w:rPr>
        <w:rFonts w:hint="default" w:ascii="Wingdings" w:hAnsi="Wingdings"/>
      </w:rPr>
    </w:lvl>
  </w:abstractNum>
  <w:abstractNum w:abstractNumId="4">
    <w:nsid w:val="00000011"/>
    <w:multiLevelType w:val="multilevel"/>
    <w:tmpl w:val="00000011"/>
    <w:lvl w:ilvl="0" w:tentative="0">
      <w:start w:val="2"/>
      <w:numFmt w:val="decimal"/>
      <w:pStyle w:val="117"/>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6">
    <w:nsid w:val="159A7FDC"/>
    <w:multiLevelType w:val="singleLevel"/>
    <w:tmpl w:val="159A7FDC"/>
    <w:lvl w:ilvl="0" w:tentative="0">
      <w:start w:val="1"/>
      <w:numFmt w:val="decimal"/>
      <w:suff w:val="nothing"/>
      <w:lvlText w:val="%1、"/>
      <w:lvlJc w:val="left"/>
    </w:lvl>
  </w:abstractNum>
  <w:abstractNum w:abstractNumId="7">
    <w:nsid w:val="17755610"/>
    <w:multiLevelType w:val="singleLevel"/>
    <w:tmpl w:val="17755610"/>
    <w:lvl w:ilvl="0" w:tentative="0">
      <w:start w:val="1"/>
      <w:numFmt w:val="decimal"/>
      <w:suff w:val="nothing"/>
      <w:lvlText w:val="%1、"/>
      <w:lvlJc w:val="left"/>
    </w:lvl>
  </w:abstractNum>
  <w:abstractNum w:abstractNumId="8">
    <w:nsid w:val="343F9710"/>
    <w:multiLevelType w:val="singleLevel"/>
    <w:tmpl w:val="343F9710"/>
    <w:lvl w:ilvl="0" w:tentative="0">
      <w:start w:val="1"/>
      <w:numFmt w:val="decimal"/>
      <w:suff w:val="nothing"/>
      <w:lvlText w:val="%1、"/>
      <w:lvlJc w:val="left"/>
    </w:lvl>
  </w:abstractNum>
  <w:abstractNum w:abstractNumId="9">
    <w:nsid w:val="3590227A"/>
    <w:multiLevelType w:val="multilevel"/>
    <w:tmpl w:val="3590227A"/>
    <w:lvl w:ilvl="0" w:tentative="0">
      <w:start w:val="1"/>
      <w:numFmt w:val="decimal"/>
      <w:pStyle w:val="8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2"/>
      <w:lvlText w:val="%1.%2.%3.%4.%5.%6"/>
      <w:lvlJc w:val="left"/>
      <w:pPr>
        <w:tabs>
          <w:tab w:val="left" w:pos="1152"/>
        </w:tabs>
        <w:ind w:left="1152" w:hanging="1152"/>
      </w:pPr>
    </w:lvl>
    <w:lvl w:ilvl="6" w:tentative="0">
      <w:start w:val="1"/>
      <w:numFmt w:val="decimal"/>
      <w:pStyle w:val="13"/>
      <w:lvlText w:val="%1.%2.%3.%4.%5.%6.%7"/>
      <w:lvlJc w:val="left"/>
      <w:pPr>
        <w:tabs>
          <w:tab w:val="left" w:pos="1296"/>
        </w:tabs>
        <w:ind w:left="1296" w:hanging="1296"/>
      </w:pPr>
    </w:lvl>
    <w:lvl w:ilvl="7" w:tentative="0">
      <w:start w:val="1"/>
      <w:numFmt w:val="decimal"/>
      <w:pStyle w:val="14"/>
      <w:lvlText w:val="%1.%2.%3.%4.%5.%6.%7.%8"/>
      <w:lvlJc w:val="left"/>
      <w:pPr>
        <w:tabs>
          <w:tab w:val="left" w:pos="1440"/>
        </w:tabs>
        <w:ind w:left="1440" w:hanging="1440"/>
      </w:pPr>
    </w:lvl>
    <w:lvl w:ilvl="8" w:tentative="0">
      <w:start w:val="1"/>
      <w:numFmt w:val="decimal"/>
      <w:pStyle w:val="15"/>
      <w:lvlText w:val="%1.%2.%3.%4.%5.%6.%7.%8.%9"/>
      <w:lvlJc w:val="left"/>
      <w:pPr>
        <w:tabs>
          <w:tab w:val="left" w:pos="1584"/>
        </w:tabs>
        <w:ind w:left="1584" w:hanging="1584"/>
      </w:pPr>
    </w:lvl>
  </w:abstractNum>
  <w:abstractNum w:abstractNumId="10">
    <w:nsid w:val="3EA03D8D"/>
    <w:multiLevelType w:val="multilevel"/>
    <w:tmpl w:val="3EA03D8D"/>
    <w:lvl w:ilvl="0" w:tentative="0">
      <w:start w:val="1"/>
      <w:numFmt w:val="bullet"/>
      <w:pStyle w:val="77"/>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11">
    <w:nsid w:val="4B90DD7F"/>
    <w:multiLevelType w:val="singleLevel"/>
    <w:tmpl w:val="4B90DD7F"/>
    <w:lvl w:ilvl="0" w:tentative="0">
      <w:start w:val="1"/>
      <w:numFmt w:val="decimal"/>
      <w:suff w:val="nothing"/>
      <w:lvlText w:val="%1、"/>
      <w:lvlJc w:val="left"/>
    </w:lvl>
  </w:abstractNum>
  <w:abstractNum w:abstractNumId="12">
    <w:nsid w:val="5A9503E0"/>
    <w:multiLevelType w:val="singleLevel"/>
    <w:tmpl w:val="5A9503E0"/>
    <w:lvl w:ilvl="0" w:tentative="0">
      <w:start w:val="1"/>
      <w:numFmt w:val="chineseCounting"/>
      <w:suff w:val="nothing"/>
      <w:lvlText w:val="%1、"/>
      <w:lvlJc w:val="left"/>
    </w:lvl>
  </w:abstractNum>
  <w:abstractNum w:abstractNumId="13">
    <w:nsid w:val="5A951B85"/>
    <w:multiLevelType w:val="singleLevel"/>
    <w:tmpl w:val="5A951B85"/>
    <w:lvl w:ilvl="0" w:tentative="0">
      <w:start w:val="2"/>
      <w:numFmt w:val="chineseCounting"/>
      <w:suff w:val="space"/>
      <w:lvlText w:val="第%1部分"/>
      <w:lvlJc w:val="left"/>
    </w:lvl>
  </w:abstractNum>
  <w:abstractNum w:abstractNumId="14">
    <w:nsid w:val="6E230785"/>
    <w:multiLevelType w:val="multilevel"/>
    <w:tmpl w:val="6E230785"/>
    <w:lvl w:ilvl="0" w:tentative="0">
      <w:start w:val="1"/>
      <w:numFmt w:val="bullet"/>
      <w:pStyle w:val="8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
    <w:nsid w:val="71DC5877"/>
    <w:multiLevelType w:val="multilevel"/>
    <w:tmpl w:val="71DC5877"/>
    <w:lvl w:ilvl="0" w:tentative="0">
      <w:start w:val="1"/>
      <w:numFmt w:val="decimal"/>
      <w:pStyle w:val="149"/>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72A0A01A"/>
    <w:multiLevelType w:val="singleLevel"/>
    <w:tmpl w:val="72A0A01A"/>
    <w:lvl w:ilvl="0" w:tentative="0">
      <w:start w:val="1"/>
      <w:numFmt w:val="decimal"/>
      <w:suff w:val="nothing"/>
      <w:lvlText w:val="%1、"/>
      <w:lvlJc w:val="left"/>
    </w:lvl>
  </w:abstractNum>
  <w:num w:numId="1">
    <w:abstractNumId w:val="9"/>
  </w:num>
  <w:num w:numId="2">
    <w:abstractNumId w:val="3"/>
  </w:num>
  <w:num w:numId="3">
    <w:abstractNumId w:val="10"/>
  </w:num>
  <w:num w:numId="4">
    <w:abstractNumId w:val="14"/>
  </w:num>
  <w:num w:numId="5">
    <w:abstractNumId w:val="4"/>
  </w:num>
  <w:num w:numId="6">
    <w:abstractNumId w:val="15"/>
  </w:num>
  <w:num w:numId="7">
    <w:abstractNumId w:val="12"/>
  </w:num>
  <w:num w:numId="8">
    <w:abstractNumId w:val="5"/>
  </w:num>
  <w:num w:numId="9">
    <w:abstractNumId w:val="13"/>
  </w:num>
  <w:num w:numId="10">
    <w:abstractNumId w:val="2"/>
  </w:num>
  <w:num w:numId="11">
    <w:abstractNumId w:val="11"/>
  </w:num>
  <w:num w:numId="12">
    <w:abstractNumId w:val="8"/>
  </w:num>
  <w:num w:numId="13">
    <w:abstractNumId w:val="7"/>
  </w:num>
  <w:num w:numId="14">
    <w:abstractNumId w:val="6"/>
  </w:num>
  <w:num w:numId="15">
    <w:abstractNumId w:val="16"/>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B11"/>
    <w:rsid w:val="000175CC"/>
    <w:rsid w:val="00020642"/>
    <w:rsid w:val="00020AC2"/>
    <w:rsid w:val="00021A3D"/>
    <w:rsid w:val="00023DA5"/>
    <w:rsid w:val="00024ECE"/>
    <w:rsid w:val="00025C59"/>
    <w:rsid w:val="00025E55"/>
    <w:rsid w:val="0002669A"/>
    <w:rsid w:val="00027025"/>
    <w:rsid w:val="000274F1"/>
    <w:rsid w:val="00027A73"/>
    <w:rsid w:val="0003059F"/>
    <w:rsid w:val="000313B0"/>
    <w:rsid w:val="00032ACF"/>
    <w:rsid w:val="0003371C"/>
    <w:rsid w:val="000338F1"/>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A0394"/>
    <w:rsid w:val="000A073C"/>
    <w:rsid w:val="000A08BC"/>
    <w:rsid w:val="000A142F"/>
    <w:rsid w:val="000A26FF"/>
    <w:rsid w:val="000A2A9F"/>
    <w:rsid w:val="000A5677"/>
    <w:rsid w:val="000A57D5"/>
    <w:rsid w:val="000A700C"/>
    <w:rsid w:val="000A7ACE"/>
    <w:rsid w:val="000A7CA4"/>
    <w:rsid w:val="000B0999"/>
    <w:rsid w:val="000B1651"/>
    <w:rsid w:val="000B2054"/>
    <w:rsid w:val="000B38B0"/>
    <w:rsid w:val="000C045E"/>
    <w:rsid w:val="000C094E"/>
    <w:rsid w:val="000C112C"/>
    <w:rsid w:val="000C117D"/>
    <w:rsid w:val="000C3636"/>
    <w:rsid w:val="000C4BB1"/>
    <w:rsid w:val="000C528B"/>
    <w:rsid w:val="000C6502"/>
    <w:rsid w:val="000C6A7B"/>
    <w:rsid w:val="000C7AEC"/>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F090A"/>
    <w:rsid w:val="000F1E66"/>
    <w:rsid w:val="000F233D"/>
    <w:rsid w:val="000F58E1"/>
    <w:rsid w:val="000F6461"/>
    <w:rsid w:val="000F72E7"/>
    <w:rsid w:val="000F78BE"/>
    <w:rsid w:val="000F7BBF"/>
    <w:rsid w:val="000F7CC6"/>
    <w:rsid w:val="000F7E1B"/>
    <w:rsid w:val="00103ABA"/>
    <w:rsid w:val="001054D2"/>
    <w:rsid w:val="0010551A"/>
    <w:rsid w:val="00105DEA"/>
    <w:rsid w:val="00106DFC"/>
    <w:rsid w:val="00106EA5"/>
    <w:rsid w:val="00107C1D"/>
    <w:rsid w:val="001101F5"/>
    <w:rsid w:val="00111A6F"/>
    <w:rsid w:val="00113394"/>
    <w:rsid w:val="00113BCA"/>
    <w:rsid w:val="001164B7"/>
    <w:rsid w:val="001164D1"/>
    <w:rsid w:val="001166ED"/>
    <w:rsid w:val="001175AC"/>
    <w:rsid w:val="00117A94"/>
    <w:rsid w:val="00117CFD"/>
    <w:rsid w:val="001202D6"/>
    <w:rsid w:val="00120344"/>
    <w:rsid w:val="0012052D"/>
    <w:rsid w:val="00120D38"/>
    <w:rsid w:val="001211E6"/>
    <w:rsid w:val="00121647"/>
    <w:rsid w:val="00121907"/>
    <w:rsid w:val="00122EBB"/>
    <w:rsid w:val="001237CA"/>
    <w:rsid w:val="0012430E"/>
    <w:rsid w:val="00126ADA"/>
    <w:rsid w:val="00130504"/>
    <w:rsid w:val="001311AA"/>
    <w:rsid w:val="00131637"/>
    <w:rsid w:val="00131BD9"/>
    <w:rsid w:val="00134916"/>
    <w:rsid w:val="00134E8A"/>
    <w:rsid w:val="00136471"/>
    <w:rsid w:val="001368F1"/>
    <w:rsid w:val="001405B0"/>
    <w:rsid w:val="0014063C"/>
    <w:rsid w:val="001416AC"/>
    <w:rsid w:val="00142BD9"/>
    <w:rsid w:val="00143A08"/>
    <w:rsid w:val="00144D76"/>
    <w:rsid w:val="00146490"/>
    <w:rsid w:val="00147437"/>
    <w:rsid w:val="0015071E"/>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6526"/>
    <w:rsid w:val="00171F87"/>
    <w:rsid w:val="0017358E"/>
    <w:rsid w:val="00173F80"/>
    <w:rsid w:val="001756E0"/>
    <w:rsid w:val="00175923"/>
    <w:rsid w:val="00177B2D"/>
    <w:rsid w:val="00180BCA"/>
    <w:rsid w:val="00180E14"/>
    <w:rsid w:val="00181449"/>
    <w:rsid w:val="001816A5"/>
    <w:rsid w:val="001817C5"/>
    <w:rsid w:val="00182040"/>
    <w:rsid w:val="0018263A"/>
    <w:rsid w:val="00182FC8"/>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B86"/>
    <w:rsid w:val="001B1619"/>
    <w:rsid w:val="001B1A32"/>
    <w:rsid w:val="001B1B20"/>
    <w:rsid w:val="001B2180"/>
    <w:rsid w:val="001B410B"/>
    <w:rsid w:val="001B4154"/>
    <w:rsid w:val="001B4F5A"/>
    <w:rsid w:val="001B6C30"/>
    <w:rsid w:val="001C09BB"/>
    <w:rsid w:val="001C11E8"/>
    <w:rsid w:val="001C3AE0"/>
    <w:rsid w:val="001C4423"/>
    <w:rsid w:val="001C46F3"/>
    <w:rsid w:val="001C5283"/>
    <w:rsid w:val="001C562D"/>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301F8"/>
    <w:rsid w:val="00230BC2"/>
    <w:rsid w:val="00230BDD"/>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E4B"/>
    <w:rsid w:val="002447E3"/>
    <w:rsid w:val="002464AE"/>
    <w:rsid w:val="00247295"/>
    <w:rsid w:val="00247F1B"/>
    <w:rsid w:val="00250A2A"/>
    <w:rsid w:val="002515A6"/>
    <w:rsid w:val="00251869"/>
    <w:rsid w:val="00251F35"/>
    <w:rsid w:val="002560D6"/>
    <w:rsid w:val="00260C22"/>
    <w:rsid w:val="00261951"/>
    <w:rsid w:val="00263D39"/>
    <w:rsid w:val="00264C3B"/>
    <w:rsid w:val="00265E3E"/>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34C"/>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E0853"/>
    <w:rsid w:val="002E0DC6"/>
    <w:rsid w:val="002E1803"/>
    <w:rsid w:val="002E1D47"/>
    <w:rsid w:val="002E45FF"/>
    <w:rsid w:val="002E5750"/>
    <w:rsid w:val="002E6793"/>
    <w:rsid w:val="002F05C7"/>
    <w:rsid w:val="002F45D5"/>
    <w:rsid w:val="002F69F8"/>
    <w:rsid w:val="003009E4"/>
    <w:rsid w:val="00302FF7"/>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40D76"/>
    <w:rsid w:val="00341685"/>
    <w:rsid w:val="003426DB"/>
    <w:rsid w:val="00342CCA"/>
    <w:rsid w:val="00342D23"/>
    <w:rsid w:val="00345364"/>
    <w:rsid w:val="003463D6"/>
    <w:rsid w:val="003467E5"/>
    <w:rsid w:val="00346B52"/>
    <w:rsid w:val="00346C47"/>
    <w:rsid w:val="003478E0"/>
    <w:rsid w:val="00347E37"/>
    <w:rsid w:val="00350139"/>
    <w:rsid w:val="003511A2"/>
    <w:rsid w:val="00352487"/>
    <w:rsid w:val="00354119"/>
    <w:rsid w:val="0035434C"/>
    <w:rsid w:val="00354656"/>
    <w:rsid w:val="003569C8"/>
    <w:rsid w:val="00357141"/>
    <w:rsid w:val="003611A7"/>
    <w:rsid w:val="00361B66"/>
    <w:rsid w:val="00362511"/>
    <w:rsid w:val="00363530"/>
    <w:rsid w:val="00363929"/>
    <w:rsid w:val="00363C40"/>
    <w:rsid w:val="003660A0"/>
    <w:rsid w:val="0036676A"/>
    <w:rsid w:val="003669E3"/>
    <w:rsid w:val="00367F0F"/>
    <w:rsid w:val="003707D4"/>
    <w:rsid w:val="00370B5B"/>
    <w:rsid w:val="00370CCF"/>
    <w:rsid w:val="003720AF"/>
    <w:rsid w:val="00372C27"/>
    <w:rsid w:val="00375853"/>
    <w:rsid w:val="003768D5"/>
    <w:rsid w:val="00376E2B"/>
    <w:rsid w:val="00380350"/>
    <w:rsid w:val="003808AB"/>
    <w:rsid w:val="00381AC4"/>
    <w:rsid w:val="00381B75"/>
    <w:rsid w:val="003824CF"/>
    <w:rsid w:val="003841FE"/>
    <w:rsid w:val="003842D4"/>
    <w:rsid w:val="00384BD5"/>
    <w:rsid w:val="0038737C"/>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B8B"/>
    <w:rsid w:val="003A4CE6"/>
    <w:rsid w:val="003A52CB"/>
    <w:rsid w:val="003A57A3"/>
    <w:rsid w:val="003A582D"/>
    <w:rsid w:val="003A649D"/>
    <w:rsid w:val="003A68EA"/>
    <w:rsid w:val="003A69B7"/>
    <w:rsid w:val="003B18C5"/>
    <w:rsid w:val="003B1EFD"/>
    <w:rsid w:val="003B210F"/>
    <w:rsid w:val="003B35EA"/>
    <w:rsid w:val="003B373E"/>
    <w:rsid w:val="003B47A4"/>
    <w:rsid w:val="003B4A22"/>
    <w:rsid w:val="003B5290"/>
    <w:rsid w:val="003B63E9"/>
    <w:rsid w:val="003B7429"/>
    <w:rsid w:val="003B77EC"/>
    <w:rsid w:val="003B78A0"/>
    <w:rsid w:val="003B7F69"/>
    <w:rsid w:val="003C052B"/>
    <w:rsid w:val="003C3128"/>
    <w:rsid w:val="003C33A2"/>
    <w:rsid w:val="003C3658"/>
    <w:rsid w:val="003C4110"/>
    <w:rsid w:val="003C4E6A"/>
    <w:rsid w:val="003C592F"/>
    <w:rsid w:val="003C6291"/>
    <w:rsid w:val="003C7874"/>
    <w:rsid w:val="003C7C25"/>
    <w:rsid w:val="003D17A3"/>
    <w:rsid w:val="003D19C3"/>
    <w:rsid w:val="003D47D7"/>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AAA"/>
    <w:rsid w:val="003E42C9"/>
    <w:rsid w:val="003E4C86"/>
    <w:rsid w:val="003E6BE6"/>
    <w:rsid w:val="003F18AB"/>
    <w:rsid w:val="003F3F18"/>
    <w:rsid w:val="003F5D43"/>
    <w:rsid w:val="003F6AE0"/>
    <w:rsid w:val="003F6C6F"/>
    <w:rsid w:val="003F704E"/>
    <w:rsid w:val="004006F9"/>
    <w:rsid w:val="00402AA5"/>
    <w:rsid w:val="00402B3F"/>
    <w:rsid w:val="00402CAE"/>
    <w:rsid w:val="00403F3D"/>
    <w:rsid w:val="0040529F"/>
    <w:rsid w:val="004065EE"/>
    <w:rsid w:val="00410FEE"/>
    <w:rsid w:val="004122BB"/>
    <w:rsid w:val="004122CA"/>
    <w:rsid w:val="00412CBE"/>
    <w:rsid w:val="00413A78"/>
    <w:rsid w:val="004140F7"/>
    <w:rsid w:val="00415C14"/>
    <w:rsid w:val="00415EC2"/>
    <w:rsid w:val="00416BBD"/>
    <w:rsid w:val="00417FEB"/>
    <w:rsid w:val="0042140A"/>
    <w:rsid w:val="00421D90"/>
    <w:rsid w:val="004223C1"/>
    <w:rsid w:val="00422C98"/>
    <w:rsid w:val="00423526"/>
    <w:rsid w:val="004239B2"/>
    <w:rsid w:val="004260ED"/>
    <w:rsid w:val="00427A51"/>
    <w:rsid w:val="004311A3"/>
    <w:rsid w:val="004315C2"/>
    <w:rsid w:val="00431807"/>
    <w:rsid w:val="00436335"/>
    <w:rsid w:val="004372E7"/>
    <w:rsid w:val="00437FF0"/>
    <w:rsid w:val="00440663"/>
    <w:rsid w:val="00441572"/>
    <w:rsid w:val="00441655"/>
    <w:rsid w:val="0044263F"/>
    <w:rsid w:val="004428C8"/>
    <w:rsid w:val="00443564"/>
    <w:rsid w:val="00443CFD"/>
    <w:rsid w:val="00444822"/>
    <w:rsid w:val="00445765"/>
    <w:rsid w:val="00445D52"/>
    <w:rsid w:val="00447DAB"/>
    <w:rsid w:val="00450D1F"/>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183E"/>
    <w:rsid w:val="0048185E"/>
    <w:rsid w:val="004840EC"/>
    <w:rsid w:val="004859A9"/>
    <w:rsid w:val="004859D1"/>
    <w:rsid w:val="00487E0F"/>
    <w:rsid w:val="00492D97"/>
    <w:rsid w:val="004939C6"/>
    <w:rsid w:val="00493F0C"/>
    <w:rsid w:val="0049412B"/>
    <w:rsid w:val="00494399"/>
    <w:rsid w:val="00494EC5"/>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CD3"/>
    <w:rsid w:val="004B554A"/>
    <w:rsid w:val="004B573A"/>
    <w:rsid w:val="004B6946"/>
    <w:rsid w:val="004B6D7B"/>
    <w:rsid w:val="004B733C"/>
    <w:rsid w:val="004C02D0"/>
    <w:rsid w:val="004C0C54"/>
    <w:rsid w:val="004C2825"/>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17A6"/>
    <w:rsid w:val="004E1942"/>
    <w:rsid w:val="004E2BB8"/>
    <w:rsid w:val="004E2C00"/>
    <w:rsid w:val="004E2C46"/>
    <w:rsid w:val="004E4145"/>
    <w:rsid w:val="004E425A"/>
    <w:rsid w:val="004E4A29"/>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5013"/>
    <w:rsid w:val="005051F7"/>
    <w:rsid w:val="00507370"/>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3DE3"/>
    <w:rsid w:val="00534CFB"/>
    <w:rsid w:val="00535A32"/>
    <w:rsid w:val="005360E8"/>
    <w:rsid w:val="00536668"/>
    <w:rsid w:val="00536F8A"/>
    <w:rsid w:val="00537765"/>
    <w:rsid w:val="005426CD"/>
    <w:rsid w:val="00542907"/>
    <w:rsid w:val="00545F81"/>
    <w:rsid w:val="005465B1"/>
    <w:rsid w:val="005473D1"/>
    <w:rsid w:val="00550713"/>
    <w:rsid w:val="00550B9F"/>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31EF"/>
    <w:rsid w:val="005763B0"/>
    <w:rsid w:val="00576B9A"/>
    <w:rsid w:val="005779D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44FD"/>
    <w:rsid w:val="00595BF4"/>
    <w:rsid w:val="005974C8"/>
    <w:rsid w:val="005A0544"/>
    <w:rsid w:val="005A1289"/>
    <w:rsid w:val="005A1DC0"/>
    <w:rsid w:val="005A3AF6"/>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C87"/>
    <w:rsid w:val="005D0A8D"/>
    <w:rsid w:val="005D0F1C"/>
    <w:rsid w:val="005D21D3"/>
    <w:rsid w:val="005D2D49"/>
    <w:rsid w:val="005D4187"/>
    <w:rsid w:val="005D4A65"/>
    <w:rsid w:val="005D5455"/>
    <w:rsid w:val="005D565F"/>
    <w:rsid w:val="005D5927"/>
    <w:rsid w:val="005D5937"/>
    <w:rsid w:val="005D6F4B"/>
    <w:rsid w:val="005E0830"/>
    <w:rsid w:val="005E27F9"/>
    <w:rsid w:val="005E389F"/>
    <w:rsid w:val="005E427A"/>
    <w:rsid w:val="005E4CA5"/>
    <w:rsid w:val="005E53DA"/>
    <w:rsid w:val="005E7096"/>
    <w:rsid w:val="005F06CC"/>
    <w:rsid w:val="005F10E1"/>
    <w:rsid w:val="005F14A0"/>
    <w:rsid w:val="005F1ACD"/>
    <w:rsid w:val="005F3698"/>
    <w:rsid w:val="005F4285"/>
    <w:rsid w:val="005F4835"/>
    <w:rsid w:val="005F50C4"/>
    <w:rsid w:val="005F5216"/>
    <w:rsid w:val="005F5B60"/>
    <w:rsid w:val="005F5EEA"/>
    <w:rsid w:val="005F68AD"/>
    <w:rsid w:val="0060091F"/>
    <w:rsid w:val="0060244F"/>
    <w:rsid w:val="00602A02"/>
    <w:rsid w:val="00603107"/>
    <w:rsid w:val="0060746D"/>
    <w:rsid w:val="00607EAF"/>
    <w:rsid w:val="006105E6"/>
    <w:rsid w:val="00611079"/>
    <w:rsid w:val="006128D0"/>
    <w:rsid w:val="00620EED"/>
    <w:rsid w:val="0062216D"/>
    <w:rsid w:val="00622837"/>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6500"/>
    <w:rsid w:val="006568C7"/>
    <w:rsid w:val="00656E53"/>
    <w:rsid w:val="006600AF"/>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2303"/>
    <w:rsid w:val="006A24C1"/>
    <w:rsid w:val="006A3B30"/>
    <w:rsid w:val="006A4980"/>
    <w:rsid w:val="006A51D7"/>
    <w:rsid w:val="006A5A63"/>
    <w:rsid w:val="006A6705"/>
    <w:rsid w:val="006B0BFB"/>
    <w:rsid w:val="006B1860"/>
    <w:rsid w:val="006B23E6"/>
    <w:rsid w:val="006B2E56"/>
    <w:rsid w:val="006B30C4"/>
    <w:rsid w:val="006B3A3A"/>
    <w:rsid w:val="006B5253"/>
    <w:rsid w:val="006B6352"/>
    <w:rsid w:val="006B6BD1"/>
    <w:rsid w:val="006B702C"/>
    <w:rsid w:val="006B778C"/>
    <w:rsid w:val="006C04FF"/>
    <w:rsid w:val="006C0F59"/>
    <w:rsid w:val="006C12C9"/>
    <w:rsid w:val="006C1FC7"/>
    <w:rsid w:val="006C2A04"/>
    <w:rsid w:val="006C2FD9"/>
    <w:rsid w:val="006C4C19"/>
    <w:rsid w:val="006C661A"/>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17EC"/>
    <w:rsid w:val="00723296"/>
    <w:rsid w:val="007249D8"/>
    <w:rsid w:val="00724FED"/>
    <w:rsid w:val="0072637D"/>
    <w:rsid w:val="00726A7C"/>
    <w:rsid w:val="007272E9"/>
    <w:rsid w:val="007302F5"/>
    <w:rsid w:val="007306CE"/>
    <w:rsid w:val="00731103"/>
    <w:rsid w:val="0073134A"/>
    <w:rsid w:val="00732670"/>
    <w:rsid w:val="00733C46"/>
    <w:rsid w:val="00734387"/>
    <w:rsid w:val="00734461"/>
    <w:rsid w:val="00735B0D"/>
    <w:rsid w:val="00736033"/>
    <w:rsid w:val="00736569"/>
    <w:rsid w:val="0073678D"/>
    <w:rsid w:val="00737A58"/>
    <w:rsid w:val="007403E2"/>
    <w:rsid w:val="00740C3F"/>
    <w:rsid w:val="00741F60"/>
    <w:rsid w:val="007424C1"/>
    <w:rsid w:val="00742E3C"/>
    <w:rsid w:val="007436C4"/>
    <w:rsid w:val="00746391"/>
    <w:rsid w:val="0074656E"/>
    <w:rsid w:val="00746F7B"/>
    <w:rsid w:val="0074704D"/>
    <w:rsid w:val="0075163D"/>
    <w:rsid w:val="00752C07"/>
    <w:rsid w:val="007543FA"/>
    <w:rsid w:val="007551D4"/>
    <w:rsid w:val="00756660"/>
    <w:rsid w:val="00760253"/>
    <w:rsid w:val="0076078B"/>
    <w:rsid w:val="007611DE"/>
    <w:rsid w:val="007641A3"/>
    <w:rsid w:val="007641F6"/>
    <w:rsid w:val="0076437F"/>
    <w:rsid w:val="00765CB0"/>
    <w:rsid w:val="00765DF6"/>
    <w:rsid w:val="00766A9E"/>
    <w:rsid w:val="00770189"/>
    <w:rsid w:val="00770669"/>
    <w:rsid w:val="00770E79"/>
    <w:rsid w:val="00772312"/>
    <w:rsid w:val="00772D4D"/>
    <w:rsid w:val="0077415A"/>
    <w:rsid w:val="00774ACB"/>
    <w:rsid w:val="00774DBF"/>
    <w:rsid w:val="00775F19"/>
    <w:rsid w:val="00776C53"/>
    <w:rsid w:val="00777010"/>
    <w:rsid w:val="007776A1"/>
    <w:rsid w:val="00780DF4"/>
    <w:rsid w:val="007810D5"/>
    <w:rsid w:val="00781348"/>
    <w:rsid w:val="00781667"/>
    <w:rsid w:val="0078178A"/>
    <w:rsid w:val="00781FBA"/>
    <w:rsid w:val="007837E9"/>
    <w:rsid w:val="00783E22"/>
    <w:rsid w:val="007848A0"/>
    <w:rsid w:val="007848C5"/>
    <w:rsid w:val="0078580C"/>
    <w:rsid w:val="007861BB"/>
    <w:rsid w:val="0078720D"/>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3037"/>
    <w:rsid w:val="007C3088"/>
    <w:rsid w:val="007C3238"/>
    <w:rsid w:val="007C44D6"/>
    <w:rsid w:val="007C5BF3"/>
    <w:rsid w:val="007C6C8D"/>
    <w:rsid w:val="007C74B5"/>
    <w:rsid w:val="007C7CBD"/>
    <w:rsid w:val="007C7E47"/>
    <w:rsid w:val="007D122E"/>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960"/>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303B2"/>
    <w:rsid w:val="0083568D"/>
    <w:rsid w:val="00835E5E"/>
    <w:rsid w:val="0083627D"/>
    <w:rsid w:val="00840ECE"/>
    <w:rsid w:val="0084275B"/>
    <w:rsid w:val="00842E45"/>
    <w:rsid w:val="0084752D"/>
    <w:rsid w:val="00847C51"/>
    <w:rsid w:val="0085114B"/>
    <w:rsid w:val="008526B5"/>
    <w:rsid w:val="00853CFD"/>
    <w:rsid w:val="008635FC"/>
    <w:rsid w:val="00863886"/>
    <w:rsid w:val="008638E2"/>
    <w:rsid w:val="00864441"/>
    <w:rsid w:val="00864639"/>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2BA"/>
    <w:rsid w:val="00880E16"/>
    <w:rsid w:val="00880F05"/>
    <w:rsid w:val="008830E9"/>
    <w:rsid w:val="00884324"/>
    <w:rsid w:val="0088484C"/>
    <w:rsid w:val="008863B2"/>
    <w:rsid w:val="0088717F"/>
    <w:rsid w:val="00887E9D"/>
    <w:rsid w:val="008907FC"/>
    <w:rsid w:val="00890B20"/>
    <w:rsid w:val="00890D7A"/>
    <w:rsid w:val="0089157C"/>
    <w:rsid w:val="008915CE"/>
    <w:rsid w:val="0089254C"/>
    <w:rsid w:val="00894197"/>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690"/>
    <w:rsid w:val="008B3626"/>
    <w:rsid w:val="008B397B"/>
    <w:rsid w:val="008B4173"/>
    <w:rsid w:val="008B47E7"/>
    <w:rsid w:val="008B50FA"/>
    <w:rsid w:val="008B5A59"/>
    <w:rsid w:val="008C4B19"/>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24C0"/>
    <w:rsid w:val="009140C1"/>
    <w:rsid w:val="00914875"/>
    <w:rsid w:val="00916FCE"/>
    <w:rsid w:val="0091721C"/>
    <w:rsid w:val="00917BC5"/>
    <w:rsid w:val="00920B19"/>
    <w:rsid w:val="009248C5"/>
    <w:rsid w:val="00925A4E"/>
    <w:rsid w:val="00926334"/>
    <w:rsid w:val="009271F7"/>
    <w:rsid w:val="009273CD"/>
    <w:rsid w:val="009278A9"/>
    <w:rsid w:val="0093001D"/>
    <w:rsid w:val="00930634"/>
    <w:rsid w:val="00932D57"/>
    <w:rsid w:val="009335A4"/>
    <w:rsid w:val="00936CD4"/>
    <w:rsid w:val="00941F10"/>
    <w:rsid w:val="00942B56"/>
    <w:rsid w:val="00946291"/>
    <w:rsid w:val="0094753C"/>
    <w:rsid w:val="009475F8"/>
    <w:rsid w:val="00947C9F"/>
    <w:rsid w:val="00950148"/>
    <w:rsid w:val="009533DC"/>
    <w:rsid w:val="009543AB"/>
    <w:rsid w:val="00956414"/>
    <w:rsid w:val="00956681"/>
    <w:rsid w:val="009609B2"/>
    <w:rsid w:val="0096139D"/>
    <w:rsid w:val="009624D7"/>
    <w:rsid w:val="0096367D"/>
    <w:rsid w:val="00964785"/>
    <w:rsid w:val="0096571F"/>
    <w:rsid w:val="009665E0"/>
    <w:rsid w:val="00971C39"/>
    <w:rsid w:val="00972086"/>
    <w:rsid w:val="009728DD"/>
    <w:rsid w:val="00972972"/>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67BE"/>
    <w:rsid w:val="009B685F"/>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43A"/>
    <w:rsid w:val="009D7D47"/>
    <w:rsid w:val="009D7EDA"/>
    <w:rsid w:val="009E10C3"/>
    <w:rsid w:val="009E12DB"/>
    <w:rsid w:val="009E1D66"/>
    <w:rsid w:val="009E250B"/>
    <w:rsid w:val="009E3775"/>
    <w:rsid w:val="009E3ABB"/>
    <w:rsid w:val="009E3C9B"/>
    <w:rsid w:val="009E559B"/>
    <w:rsid w:val="009E573D"/>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6214"/>
    <w:rsid w:val="00A070E0"/>
    <w:rsid w:val="00A0769D"/>
    <w:rsid w:val="00A07D61"/>
    <w:rsid w:val="00A1045A"/>
    <w:rsid w:val="00A10F3B"/>
    <w:rsid w:val="00A11500"/>
    <w:rsid w:val="00A13284"/>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1E17"/>
    <w:rsid w:val="00A3249F"/>
    <w:rsid w:val="00A33287"/>
    <w:rsid w:val="00A334EE"/>
    <w:rsid w:val="00A34E27"/>
    <w:rsid w:val="00A353D0"/>
    <w:rsid w:val="00A373DC"/>
    <w:rsid w:val="00A378B4"/>
    <w:rsid w:val="00A400F8"/>
    <w:rsid w:val="00A40E02"/>
    <w:rsid w:val="00A413ED"/>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61587"/>
    <w:rsid w:val="00A62082"/>
    <w:rsid w:val="00A62197"/>
    <w:rsid w:val="00A63EC5"/>
    <w:rsid w:val="00A64312"/>
    <w:rsid w:val="00A66476"/>
    <w:rsid w:val="00A66EBC"/>
    <w:rsid w:val="00A678FE"/>
    <w:rsid w:val="00A67F43"/>
    <w:rsid w:val="00A701C7"/>
    <w:rsid w:val="00A7059A"/>
    <w:rsid w:val="00A70FFE"/>
    <w:rsid w:val="00A7116F"/>
    <w:rsid w:val="00A72B06"/>
    <w:rsid w:val="00A73F3F"/>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5A83"/>
    <w:rsid w:val="00A96360"/>
    <w:rsid w:val="00A96801"/>
    <w:rsid w:val="00AA3D2F"/>
    <w:rsid w:val="00AA5150"/>
    <w:rsid w:val="00AA5A9F"/>
    <w:rsid w:val="00AA62F9"/>
    <w:rsid w:val="00AA730C"/>
    <w:rsid w:val="00AB100A"/>
    <w:rsid w:val="00AB2656"/>
    <w:rsid w:val="00AB2832"/>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DC0"/>
    <w:rsid w:val="00AD1E85"/>
    <w:rsid w:val="00AD31B1"/>
    <w:rsid w:val="00AD3582"/>
    <w:rsid w:val="00AE0D7E"/>
    <w:rsid w:val="00AE0FB2"/>
    <w:rsid w:val="00AE205E"/>
    <w:rsid w:val="00AE211C"/>
    <w:rsid w:val="00AE3DCF"/>
    <w:rsid w:val="00AE3F2E"/>
    <w:rsid w:val="00AE40E8"/>
    <w:rsid w:val="00AE5806"/>
    <w:rsid w:val="00AF0B85"/>
    <w:rsid w:val="00AF24FC"/>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81B"/>
    <w:rsid w:val="00B473BE"/>
    <w:rsid w:val="00B4775E"/>
    <w:rsid w:val="00B50469"/>
    <w:rsid w:val="00B50D0F"/>
    <w:rsid w:val="00B5163C"/>
    <w:rsid w:val="00B51F13"/>
    <w:rsid w:val="00B521B2"/>
    <w:rsid w:val="00B52827"/>
    <w:rsid w:val="00B52CFA"/>
    <w:rsid w:val="00B5351D"/>
    <w:rsid w:val="00B54711"/>
    <w:rsid w:val="00B56359"/>
    <w:rsid w:val="00B57DDB"/>
    <w:rsid w:val="00B60787"/>
    <w:rsid w:val="00B61898"/>
    <w:rsid w:val="00B62CCF"/>
    <w:rsid w:val="00B6781A"/>
    <w:rsid w:val="00B67A00"/>
    <w:rsid w:val="00B67EEE"/>
    <w:rsid w:val="00B70151"/>
    <w:rsid w:val="00B701B6"/>
    <w:rsid w:val="00B72541"/>
    <w:rsid w:val="00B72E1E"/>
    <w:rsid w:val="00B75544"/>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361C"/>
    <w:rsid w:val="00BC3A4D"/>
    <w:rsid w:val="00BC40CA"/>
    <w:rsid w:val="00BC48A5"/>
    <w:rsid w:val="00BC72AF"/>
    <w:rsid w:val="00BC7F5C"/>
    <w:rsid w:val="00BD0007"/>
    <w:rsid w:val="00BD146E"/>
    <w:rsid w:val="00BD14C8"/>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DD9"/>
    <w:rsid w:val="00BE6F2F"/>
    <w:rsid w:val="00BE7671"/>
    <w:rsid w:val="00BE7E5D"/>
    <w:rsid w:val="00BF1417"/>
    <w:rsid w:val="00BF2EF4"/>
    <w:rsid w:val="00BF31AC"/>
    <w:rsid w:val="00BF35AB"/>
    <w:rsid w:val="00BF398C"/>
    <w:rsid w:val="00BF4777"/>
    <w:rsid w:val="00BF4ACD"/>
    <w:rsid w:val="00BF50D8"/>
    <w:rsid w:val="00BF5F4A"/>
    <w:rsid w:val="00C00EDA"/>
    <w:rsid w:val="00C02CCA"/>
    <w:rsid w:val="00C049A1"/>
    <w:rsid w:val="00C063EE"/>
    <w:rsid w:val="00C07511"/>
    <w:rsid w:val="00C103BB"/>
    <w:rsid w:val="00C13231"/>
    <w:rsid w:val="00C140B0"/>
    <w:rsid w:val="00C1455D"/>
    <w:rsid w:val="00C15680"/>
    <w:rsid w:val="00C16554"/>
    <w:rsid w:val="00C16B5D"/>
    <w:rsid w:val="00C20867"/>
    <w:rsid w:val="00C21388"/>
    <w:rsid w:val="00C21493"/>
    <w:rsid w:val="00C22983"/>
    <w:rsid w:val="00C24261"/>
    <w:rsid w:val="00C24F56"/>
    <w:rsid w:val="00C25C66"/>
    <w:rsid w:val="00C271F1"/>
    <w:rsid w:val="00C27AFF"/>
    <w:rsid w:val="00C33428"/>
    <w:rsid w:val="00C3572F"/>
    <w:rsid w:val="00C35E0B"/>
    <w:rsid w:val="00C366FA"/>
    <w:rsid w:val="00C373AD"/>
    <w:rsid w:val="00C37A43"/>
    <w:rsid w:val="00C37A8A"/>
    <w:rsid w:val="00C40905"/>
    <w:rsid w:val="00C40B93"/>
    <w:rsid w:val="00C418BB"/>
    <w:rsid w:val="00C45440"/>
    <w:rsid w:val="00C47246"/>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E96"/>
    <w:rsid w:val="00CB6CEA"/>
    <w:rsid w:val="00CB7371"/>
    <w:rsid w:val="00CB7527"/>
    <w:rsid w:val="00CB7D18"/>
    <w:rsid w:val="00CC0A92"/>
    <w:rsid w:val="00CC0D97"/>
    <w:rsid w:val="00CC2156"/>
    <w:rsid w:val="00CC4D15"/>
    <w:rsid w:val="00CC663A"/>
    <w:rsid w:val="00CC7C2C"/>
    <w:rsid w:val="00CD1A67"/>
    <w:rsid w:val="00CD1CDA"/>
    <w:rsid w:val="00CD22A5"/>
    <w:rsid w:val="00CD2A62"/>
    <w:rsid w:val="00CD2B21"/>
    <w:rsid w:val="00CD2C1D"/>
    <w:rsid w:val="00CD4238"/>
    <w:rsid w:val="00CD49F8"/>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208EF"/>
    <w:rsid w:val="00D21718"/>
    <w:rsid w:val="00D219CD"/>
    <w:rsid w:val="00D222AE"/>
    <w:rsid w:val="00D232BA"/>
    <w:rsid w:val="00D24536"/>
    <w:rsid w:val="00D24E98"/>
    <w:rsid w:val="00D25E82"/>
    <w:rsid w:val="00D3107B"/>
    <w:rsid w:val="00D31C19"/>
    <w:rsid w:val="00D321C7"/>
    <w:rsid w:val="00D329C8"/>
    <w:rsid w:val="00D3330A"/>
    <w:rsid w:val="00D3385F"/>
    <w:rsid w:val="00D35C32"/>
    <w:rsid w:val="00D35F27"/>
    <w:rsid w:val="00D36209"/>
    <w:rsid w:val="00D37108"/>
    <w:rsid w:val="00D41D1A"/>
    <w:rsid w:val="00D42941"/>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B5E"/>
    <w:rsid w:val="00D57E31"/>
    <w:rsid w:val="00D57F44"/>
    <w:rsid w:val="00D60039"/>
    <w:rsid w:val="00D60223"/>
    <w:rsid w:val="00D60826"/>
    <w:rsid w:val="00D614F3"/>
    <w:rsid w:val="00D61D3C"/>
    <w:rsid w:val="00D62070"/>
    <w:rsid w:val="00D62868"/>
    <w:rsid w:val="00D62EC5"/>
    <w:rsid w:val="00D63B92"/>
    <w:rsid w:val="00D64765"/>
    <w:rsid w:val="00D65821"/>
    <w:rsid w:val="00D65B7D"/>
    <w:rsid w:val="00D65F76"/>
    <w:rsid w:val="00D665F9"/>
    <w:rsid w:val="00D70A92"/>
    <w:rsid w:val="00D71373"/>
    <w:rsid w:val="00D71458"/>
    <w:rsid w:val="00D7291B"/>
    <w:rsid w:val="00D73D07"/>
    <w:rsid w:val="00D7424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7FD"/>
    <w:rsid w:val="00D878FA"/>
    <w:rsid w:val="00D87C9C"/>
    <w:rsid w:val="00D90D2D"/>
    <w:rsid w:val="00D91EC5"/>
    <w:rsid w:val="00D920E9"/>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45D7"/>
    <w:rsid w:val="00DC5442"/>
    <w:rsid w:val="00DC632D"/>
    <w:rsid w:val="00DC654B"/>
    <w:rsid w:val="00DC7D2D"/>
    <w:rsid w:val="00DC7ECD"/>
    <w:rsid w:val="00DD08FF"/>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65E6"/>
    <w:rsid w:val="00E02767"/>
    <w:rsid w:val="00E0293E"/>
    <w:rsid w:val="00E03425"/>
    <w:rsid w:val="00E03896"/>
    <w:rsid w:val="00E0457E"/>
    <w:rsid w:val="00E0514B"/>
    <w:rsid w:val="00E0580D"/>
    <w:rsid w:val="00E0586B"/>
    <w:rsid w:val="00E0646A"/>
    <w:rsid w:val="00E11224"/>
    <w:rsid w:val="00E116A0"/>
    <w:rsid w:val="00E116DF"/>
    <w:rsid w:val="00E11810"/>
    <w:rsid w:val="00E1238D"/>
    <w:rsid w:val="00E124C1"/>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2914"/>
    <w:rsid w:val="00E82B01"/>
    <w:rsid w:val="00E85F70"/>
    <w:rsid w:val="00E86745"/>
    <w:rsid w:val="00E86EB1"/>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397"/>
    <w:rsid w:val="00EA2776"/>
    <w:rsid w:val="00EA2D9E"/>
    <w:rsid w:val="00EA3DA6"/>
    <w:rsid w:val="00EA44AE"/>
    <w:rsid w:val="00EA6A6A"/>
    <w:rsid w:val="00EA7465"/>
    <w:rsid w:val="00EB01C9"/>
    <w:rsid w:val="00EB1666"/>
    <w:rsid w:val="00EB18E7"/>
    <w:rsid w:val="00EB3A6D"/>
    <w:rsid w:val="00EB5406"/>
    <w:rsid w:val="00EB59B9"/>
    <w:rsid w:val="00EB5EB6"/>
    <w:rsid w:val="00EB78C2"/>
    <w:rsid w:val="00EC04C1"/>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4458"/>
    <w:rsid w:val="00ED4936"/>
    <w:rsid w:val="00ED5869"/>
    <w:rsid w:val="00ED69A2"/>
    <w:rsid w:val="00ED71B8"/>
    <w:rsid w:val="00ED7C9E"/>
    <w:rsid w:val="00EE0520"/>
    <w:rsid w:val="00EE1BBC"/>
    <w:rsid w:val="00EE268F"/>
    <w:rsid w:val="00EE28BB"/>
    <w:rsid w:val="00EE2A20"/>
    <w:rsid w:val="00EE2B04"/>
    <w:rsid w:val="00EE327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17CA"/>
    <w:rsid w:val="00F31F71"/>
    <w:rsid w:val="00F33D05"/>
    <w:rsid w:val="00F35802"/>
    <w:rsid w:val="00F374FE"/>
    <w:rsid w:val="00F37F6C"/>
    <w:rsid w:val="00F40B89"/>
    <w:rsid w:val="00F4229E"/>
    <w:rsid w:val="00F4261C"/>
    <w:rsid w:val="00F42E25"/>
    <w:rsid w:val="00F437C7"/>
    <w:rsid w:val="00F44DB2"/>
    <w:rsid w:val="00F45781"/>
    <w:rsid w:val="00F463FA"/>
    <w:rsid w:val="00F4696C"/>
    <w:rsid w:val="00F47649"/>
    <w:rsid w:val="00F5049A"/>
    <w:rsid w:val="00F50F93"/>
    <w:rsid w:val="00F5165C"/>
    <w:rsid w:val="00F53284"/>
    <w:rsid w:val="00F53A31"/>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14AB"/>
    <w:rsid w:val="00FC25FA"/>
    <w:rsid w:val="00FC2C71"/>
    <w:rsid w:val="00FC3A84"/>
    <w:rsid w:val="00FC490E"/>
    <w:rsid w:val="00FC4A9E"/>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2352"/>
    <w:rsid w:val="00FE254A"/>
    <w:rsid w:val="00FE2E13"/>
    <w:rsid w:val="00FE45C5"/>
    <w:rsid w:val="00FE4E0C"/>
    <w:rsid w:val="00FE5026"/>
    <w:rsid w:val="00FE5801"/>
    <w:rsid w:val="00FE6050"/>
    <w:rsid w:val="00FE76EA"/>
    <w:rsid w:val="00FF0027"/>
    <w:rsid w:val="00FF0D3F"/>
    <w:rsid w:val="00FF0EE7"/>
    <w:rsid w:val="00FF12E3"/>
    <w:rsid w:val="00FF2F42"/>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EC0D7C"/>
    <w:rsid w:val="01ED0296"/>
    <w:rsid w:val="01F73ED7"/>
    <w:rsid w:val="01FD708B"/>
    <w:rsid w:val="01FF3002"/>
    <w:rsid w:val="024D11F1"/>
    <w:rsid w:val="02572F00"/>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C8672E"/>
    <w:rsid w:val="04EF2AE3"/>
    <w:rsid w:val="04FD6B19"/>
    <w:rsid w:val="050749D5"/>
    <w:rsid w:val="05337574"/>
    <w:rsid w:val="053E5CC6"/>
    <w:rsid w:val="05405E92"/>
    <w:rsid w:val="05557601"/>
    <w:rsid w:val="0578668A"/>
    <w:rsid w:val="057C00D9"/>
    <w:rsid w:val="059B13E6"/>
    <w:rsid w:val="05CE5F47"/>
    <w:rsid w:val="05E96958"/>
    <w:rsid w:val="06055F30"/>
    <w:rsid w:val="06277F3C"/>
    <w:rsid w:val="062D786C"/>
    <w:rsid w:val="06370F48"/>
    <w:rsid w:val="06484DA1"/>
    <w:rsid w:val="064A1D95"/>
    <w:rsid w:val="065A2CAE"/>
    <w:rsid w:val="066F0912"/>
    <w:rsid w:val="06782F81"/>
    <w:rsid w:val="067868C9"/>
    <w:rsid w:val="06852D6A"/>
    <w:rsid w:val="068F2422"/>
    <w:rsid w:val="06910CD8"/>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684A2C"/>
    <w:rsid w:val="09867586"/>
    <w:rsid w:val="099E36E9"/>
    <w:rsid w:val="09A707B8"/>
    <w:rsid w:val="09AF20DA"/>
    <w:rsid w:val="09EC5B5A"/>
    <w:rsid w:val="09F21529"/>
    <w:rsid w:val="0A2B1100"/>
    <w:rsid w:val="0A347579"/>
    <w:rsid w:val="0A414364"/>
    <w:rsid w:val="0A5C7555"/>
    <w:rsid w:val="0A5E013A"/>
    <w:rsid w:val="0A6429DC"/>
    <w:rsid w:val="0A644BD3"/>
    <w:rsid w:val="0A6763FA"/>
    <w:rsid w:val="0A6C5208"/>
    <w:rsid w:val="0ABB7714"/>
    <w:rsid w:val="0AC553C7"/>
    <w:rsid w:val="0AD925B3"/>
    <w:rsid w:val="0ADD62C1"/>
    <w:rsid w:val="0AE62FEE"/>
    <w:rsid w:val="0B2506BA"/>
    <w:rsid w:val="0B385FB2"/>
    <w:rsid w:val="0B4B27ED"/>
    <w:rsid w:val="0B554BAA"/>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C54C60"/>
    <w:rsid w:val="0CD23765"/>
    <w:rsid w:val="0CD23DEC"/>
    <w:rsid w:val="0CE92059"/>
    <w:rsid w:val="0CEE0398"/>
    <w:rsid w:val="0CEF4778"/>
    <w:rsid w:val="0CFD5F2F"/>
    <w:rsid w:val="0D0E4E75"/>
    <w:rsid w:val="0D102808"/>
    <w:rsid w:val="0D1F7353"/>
    <w:rsid w:val="0D266B63"/>
    <w:rsid w:val="0D651EBD"/>
    <w:rsid w:val="0D721EDB"/>
    <w:rsid w:val="0D7D79B0"/>
    <w:rsid w:val="0D8A60C0"/>
    <w:rsid w:val="0DC9274A"/>
    <w:rsid w:val="0DD40C76"/>
    <w:rsid w:val="0DE35243"/>
    <w:rsid w:val="0E0979AD"/>
    <w:rsid w:val="0E1025E4"/>
    <w:rsid w:val="0E263353"/>
    <w:rsid w:val="0E2D35E8"/>
    <w:rsid w:val="0E3A5B64"/>
    <w:rsid w:val="0E452397"/>
    <w:rsid w:val="0E462DCD"/>
    <w:rsid w:val="0E533C6D"/>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0C1E08"/>
    <w:rsid w:val="10230C87"/>
    <w:rsid w:val="10294399"/>
    <w:rsid w:val="10354312"/>
    <w:rsid w:val="103A1845"/>
    <w:rsid w:val="103B2EDC"/>
    <w:rsid w:val="103E6F55"/>
    <w:rsid w:val="1075462D"/>
    <w:rsid w:val="107767C4"/>
    <w:rsid w:val="109E6464"/>
    <w:rsid w:val="10A5184E"/>
    <w:rsid w:val="10BA5473"/>
    <w:rsid w:val="10F052FA"/>
    <w:rsid w:val="11244C85"/>
    <w:rsid w:val="113F64A0"/>
    <w:rsid w:val="114A5205"/>
    <w:rsid w:val="115124A8"/>
    <w:rsid w:val="11595AC2"/>
    <w:rsid w:val="115F7AAE"/>
    <w:rsid w:val="116F1097"/>
    <w:rsid w:val="11722B13"/>
    <w:rsid w:val="11B55E7E"/>
    <w:rsid w:val="11B65ED1"/>
    <w:rsid w:val="11D43149"/>
    <w:rsid w:val="11D90780"/>
    <w:rsid w:val="11E208F8"/>
    <w:rsid w:val="11E27ADF"/>
    <w:rsid w:val="11EA2ACC"/>
    <w:rsid w:val="120A7F3C"/>
    <w:rsid w:val="12111639"/>
    <w:rsid w:val="121250FA"/>
    <w:rsid w:val="12127E6B"/>
    <w:rsid w:val="122419FE"/>
    <w:rsid w:val="124207EB"/>
    <w:rsid w:val="12452B09"/>
    <w:rsid w:val="12660746"/>
    <w:rsid w:val="126D77E7"/>
    <w:rsid w:val="126E02CD"/>
    <w:rsid w:val="12753070"/>
    <w:rsid w:val="128B4457"/>
    <w:rsid w:val="12BB6909"/>
    <w:rsid w:val="12C51EAC"/>
    <w:rsid w:val="12D16911"/>
    <w:rsid w:val="130E00BD"/>
    <w:rsid w:val="132741F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560BBE"/>
    <w:rsid w:val="14771B42"/>
    <w:rsid w:val="147D44DC"/>
    <w:rsid w:val="14C61F08"/>
    <w:rsid w:val="14C64259"/>
    <w:rsid w:val="14CA724C"/>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C2079A"/>
    <w:rsid w:val="16CC5E1A"/>
    <w:rsid w:val="16D543B2"/>
    <w:rsid w:val="1722362F"/>
    <w:rsid w:val="17481EBA"/>
    <w:rsid w:val="1761433F"/>
    <w:rsid w:val="177D3D98"/>
    <w:rsid w:val="17854D04"/>
    <w:rsid w:val="17965E87"/>
    <w:rsid w:val="17AF6E0C"/>
    <w:rsid w:val="17C02D03"/>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AE83137"/>
    <w:rsid w:val="1B1B28B3"/>
    <w:rsid w:val="1B3967E9"/>
    <w:rsid w:val="1B446327"/>
    <w:rsid w:val="1B483FC1"/>
    <w:rsid w:val="1B610E9D"/>
    <w:rsid w:val="1B6F2EC4"/>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B494D"/>
    <w:rsid w:val="1D381301"/>
    <w:rsid w:val="1D4E7A27"/>
    <w:rsid w:val="1D4F0C52"/>
    <w:rsid w:val="1D4F2869"/>
    <w:rsid w:val="1D6765DE"/>
    <w:rsid w:val="1D785F09"/>
    <w:rsid w:val="1DA52806"/>
    <w:rsid w:val="1E293945"/>
    <w:rsid w:val="1E67605F"/>
    <w:rsid w:val="1E696B3F"/>
    <w:rsid w:val="1E8742A8"/>
    <w:rsid w:val="1EA144BC"/>
    <w:rsid w:val="1EC94ADE"/>
    <w:rsid w:val="1ED74AEC"/>
    <w:rsid w:val="1EF554E9"/>
    <w:rsid w:val="1EFA06D5"/>
    <w:rsid w:val="1F10422C"/>
    <w:rsid w:val="1F1F42A9"/>
    <w:rsid w:val="1F2A43A1"/>
    <w:rsid w:val="1F3302BE"/>
    <w:rsid w:val="1F491563"/>
    <w:rsid w:val="1F507ED8"/>
    <w:rsid w:val="1F5E6DF6"/>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1D20C5"/>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A6121"/>
    <w:rsid w:val="251F5D6F"/>
    <w:rsid w:val="25264416"/>
    <w:rsid w:val="253855F4"/>
    <w:rsid w:val="25A36FEC"/>
    <w:rsid w:val="25AF15C5"/>
    <w:rsid w:val="25B56B5C"/>
    <w:rsid w:val="25C26076"/>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707982"/>
    <w:rsid w:val="27747D08"/>
    <w:rsid w:val="278143BE"/>
    <w:rsid w:val="27872F4A"/>
    <w:rsid w:val="27B1016D"/>
    <w:rsid w:val="27C32500"/>
    <w:rsid w:val="27E840DF"/>
    <w:rsid w:val="27F20CAC"/>
    <w:rsid w:val="27F70666"/>
    <w:rsid w:val="28021744"/>
    <w:rsid w:val="280D75E3"/>
    <w:rsid w:val="281635CE"/>
    <w:rsid w:val="281838A3"/>
    <w:rsid w:val="283238F0"/>
    <w:rsid w:val="28592481"/>
    <w:rsid w:val="286804B5"/>
    <w:rsid w:val="28A34AD6"/>
    <w:rsid w:val="28B843D0"/>
    <w:rsid w:val="28ED7B63"/>
    <w:rsid w:val="2913092D"/>
    <w:rsid w:val="291F4828"/>
    <w:rsid w:val="29251508"/>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69FD"/>
    <w:rsid w:val="2AF47383"/>
    <w:rsid w:val="2AF8332F"/>
    <w:rsid w:val="2B0F7D9D"/>
    <w:rsid w:val="2B12403E"/>
    <w:rsid w:val="2B1F4064"/>
    <w:rsid w:val="2B493E3A"/>
    <w:rsid w:val="2B4A445A"/>
    <w:rsid w:val="2B6504BA"/>
    <w:rsid w:val="2B6A5EA7"/>
    <w:rsid w:val="2B6B7A0D"/>
    <w:rsid w:val="2B7555A0"/>
    <w:rsid w:val="2BCB10F5"/>
    <w:rsid w:val="2BFC232F"/>
    <w:rsid w:val="2C143344"/>
    <w:rsid w:val="2C316D08"/>
    <w:rsid w:val="2C432EAA"/>
    <w:rsid w:val="2C5900C0"/>
    <w:rsid w:val="2C596380"/>
    <w:rsid w:val="2C8B2BC6"/>
    <w:rsid w:val="2C972B65"/>
    <w:rsid w:val="2CB34D3E"/>
    <w:rsid w:val="2CB3656E"/>
    <w:rsid w:val="2CB72D2A"/>
    <w:rsid w:val="2CCE7805"/>
    <w:rsid w:val="2CD03D16"/>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DC3870"/>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F01351"/>
    <w:rsid w:val="321E03D6"/>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14B3A"/>
    <w:rsid w:val="33BA55A9"/>
    <w:rsid w:val="33C028DF"/>
    <w:rsid w:val="33DF602E"/>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3F4C6D"/>
    <w:rsid w:val="364D55BB"/>
    <w:rsid w:val="364E298B"/>
    <w:rsid w:val="365E4A66"/>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3C556F"/>
    <w:rsid w:val="3B6E79B1"/>
    <w:rsid w:val="3B9F5388"/>
    <w:rsid w:val="3BB903E1"/>
    <w:rsid w:val="3BCF7727"/>
    <w:rsid w:val="3BE542F1"/>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0A578E"/>
    <w:rsid w:val="3E34681C"/>
    <w:rsid w:val="3E4D4ABE"/>
    <w:rsid w:val="3E607BD5"/>
    <w:rsid w:val="3E6417DA"/>
    <w:rsid w:val="3E6D70C7"/>
    <w:rsid w:val="3EA046E5"/>
    <w:rsid w:val="3EA53801"/>
    <w:rsid w:val="3EAB6299"/>
    <w:rsid w:val="3EAE3C10"/>
    <w:rsid w:val="3EBE29D9"/>
    <w:rsid w:val="3ECC1F39"/>
    <w:rsid w:val="3EE75FE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E45AA3"/>
    <w:rsid w:val="40E64946"/>
    <w:rsid w:val="41021285"/>
    <w:rsid w:val="410A69C8"/>
    <w:rsid w:val="412D17F3"/>
    <w:rsid w:val="413A6487"/>
    <w:rsid w:val="41741500"/>
    <w:rsid w:val="41AF55F1"/>
    <w:rsid w:val="41B963BF"/>
    <w:rsid w:val="41BA4EB6"/>
    <w:rsid w:val="41BC0FC8"/>
    <w:rsid w:val="41E27904"/>
    <w:rsid w:val="41E46C7E"/>
    <w:rsid w:val="42032CA5"/>
    <w:rsid w:val="42114886"/>
    <w:rsid w:val="421C31B8"/>
    <w:rsid w:val="42247F1D"/>
    <w:rsid w:val="423B01B6"/>
    <w:rsid w:val="423D69F6"/>
    <w:rsid w:val="424755B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D6B31"/>
    <w:rsid w:val="44D87955"/>
    <w:rsid w:val="44E36301"/>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D1369B"/>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6F040E"/>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CD6AF6"/>
    <w:rsid w:val="4ACE4669"/>
    <w:rsid w:val="4AED54BE"/>
    <w:rsid w:val="4AFB3069"/>
    <w:rsid w:val="4B035B6D"/>
    <w:rsid w:val="4B2041FF"/>
    <w:rsid w:val="4B295304"/>
    <w:rsid w:val="4B492760"/>
    <w:rsid w:val="4B6311C9"/>
    <w:rsid w:val="4B733B89"/>
    <w:rsid w:val="4B835310"/>
    <w:rsid w:val="4B8712BF"/>
    <w:rsid w:val="4B8A0D3D"/>
    <w:rsid w:val="4B9C38C1"/>
    <w:rsid w:val="4BB227E1"/>
    <w:rsid w:val="4BB6179B"/>
    <w:rsid w:val="4BB9634E"/>
    <w:rsid w:val="4BDB084A"/>
    <w:rsid w:val="4BDF16F3"/>
    <w:rsid w:val="4C200462"/>
    <w:rsid w:val="4C6818FD"/>
    <w:rsid w:val="4C6D7B69"/>
    <w:rsid w:val="4C820978"/>
    <w:rsid w:val="4C981BF7"/>
    <w:rsid w:val="4CBB4D51"/>
    <w:rsid w:val="4CBD7F80"/>
    <w:rsid w:val="4CD17D5B"/>
    <w:rsid w:val="4CE97F17"/>
    <w:rsid w:val="4CEB3338"/>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8B4183"/>
    <w:rsid w:val="4EB21C83"/>
    <w:rsid w:val="4EB547F7"/>
    <w:rsid w:val="4EC224A1"/>
    <w:rsid w:val="4ED83148"/>
    <w:rsid w:val="4EF45EF5"/>
    <w:rsid w:val="4F0035A9"/>
    <w:rsid w:val="4F233426"/>
    <w:rsid w:val="4F3B7908"/>
    <w:rsid w:val="4F644E56"/>
    <w:rsid w:val="4F6C5086"/>
    <w:rsid w:val="4F7A7263"/>
    <w:rsid w:val="4F8A70AD"/>
    <w:rsid w:val="4F94108E"/>
    <w:rsid w:val="4FB66763"/>
    <w:rsid w:val="4FBD53D4"/>
    <w:rsid w:val="4FC62972"/>
    <w:rsid w:val="4FE16397"/>
    <w:rsid w:val="4FF2561A"/>
    <w:rsid w:val="4FFF504E"/>
    <w:rsid w:val="4FFF692E"/>
    <w:rsid w:val="5000363D"/>
    <w:rsid w:val="501C7819"/>
    <w:rsid w:val="50202532"/>
    <w:rsid w:val="50231943"/>
    <w:rsid w:val="50255696"/>
    <w:rsid w:val="50264995"/>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E10AE"/>
    <w:rsid w:val="51A7395C"/>
    <w:rsid w:val="51CD32FF"/>
    <w:rsid w:val="51D22073"/>
    <w:rsid w:val="51DA306C"/>
    <w:rsid w:val="51FC508B"/>
    <w:rsid w:val="51FD730E"/>
    <w:rsid w:val="521D7A0D"/>
    <w:rsid w:val="5222755A"/>
    <w:rsid w:val="52284578"/>
    <w:rsid w:val="52405EE5"/>
    <w:rsid w:val="52704242"/>
    <w:rsid w:val="5282138B"/>
    <w:rsid w:val="529458FF"/>
    <w:rsid w:val="529F3692"/>
    <w:rsid w:val="52A41E5F"/>
    <w:rsid w:val="52A6710D"/>
    <w:rsid w:val="52A850E6"/>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48427D"/>
    <w:rsid w:val="54665E89"/>
    <w:rsid w:val="547349FF"/>
    <w:rsid w:val="5483457F"/>
    <w:rsid w:val="549248E1"/>
    <w:rsid w:val="54A70A7B"/>
    <w:rsid w:val="54C5081C"/>
    <w:rsid w:val="54D1493B"/>
    <w:rsid w:val="54DB0B4E"/>
    <w:rsid w:val="54EF65DD"/>
    <w:rsid w:val="54FF696F"/>
    <w:rsid w:val="5512499D"/>
    <w:rsid w:val="55190369"/>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AD7FBC"/>
    <w:rsid w:val="56E049B6"/>
    <w:rsid w:val="56FC4C1E"/>
    <w:rsid w:val="57502B5E"/>
    <w:rsid w:val="57773A35"/>
    <w:rsid w:val="57807711"/>
    <w:rsid w:val="57A012FA"/>
    <w:rsid w:val="57AC7000"/>
    <w:rsid w:val="57B739B8"/>
    <w:rsid w:val="57F24DCA"/>
    <w:rsid w:val="57F7232E"/>
    <w:rsid w:val="57F81BEE"/>
    <w:rsid w:val="58097892"/>
    <w:rsid w:val="58150082"/>
    <w:rsid w:val="581620CB"/>
    <w:rsid w:val="58192A1B"/>
    <w:rsid w:val="58265A1F"/>
    <w:rsid w:val="5835109A"/>
    <w:rsid w:val="583F5A22"/>
    <w:rsid w:val="58404F28"/>
    <w:rsid w:val="58506058"/>
    <w:rsid w:val="58546FCD"/>
    <w:rsid w:val="587D01B0"/>
    <w:rsid w:val="58803C47"/>
    <w:rsid w:val="5883736D"/>
    <w:rsid w:val="58BE3597"/>
    <w:rsid w:val="58BF085C"/>
    <w:rsid w:val="58CA773E"/>
    <w:rsid w:val="58D90DE1"/>
    <w:rsid w:val="58F502E1"/>
    <w:rsid w:val="58F77E4B"/>
    <w:rsid w:val="58FB17B5"/>
    <w:rsid w:val="590203B1"/>
    <w:rsid w:val="59185061"/>
    <w:rsid w:val="592A384E"/>
    <w:rsid w:val="594232DE"/>
    <w:rsid w:val="59895665"/>
    <w:rsid w:val="599311A0"/>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94766"/>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A3458"/>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2A0D5D"/>
    <w:rsid w:val="61300CE8"/>
    <w:rsid w:val="61554907"/>
    <w:rsid w:val="616B134D"/>
    <w:rsid w:val="619F045D"/>
    <w:rsid w:val="61AC39B1"/>
    <w:rsid w:val="61BD13BE"/>
    <w:rsid w:val="61D65696"/>
    <w:rsid w:val="61DA44AE"/>
    <w:rsid w:val="61F12EA2"/>
    <w:rsid w:val="61F6607E"/>
    <w:rsid w:val="61FB552C"/>
    <w:rsid w:val="62091CDD"/>
    <w:rsid w:val="620A09AD"/>
    <w:rsid w:val="622A074A"/>
    <w:rsid w:val="62337A47"/>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D54416"/>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7F3832"/>
    <w:rsid w:val="65CC6C59"/>
    <w:rsid w:val="65DB489F"/>
    <w:rsid w:val="65DF3987"/>
    <w:rsid w:val="65EE2587"/>
    <w:rsid w:val="660F261A"/>
    <w:rsid w:val="6614448E"/>
    <w:rsid w:val="661769E0"/>
    <w:rsid w:val="662D0B67"/>
    <w:rsid w:val="6639098A"/>
    <w:rsid w:val="667713A0"/>
    <w:rsid w:val="6685046D"/>
    <w:rsid w:val="66A679FD"/>
    <w:rsid w:val="66C73C48"/>
    <w:rsid w:val="66D23FED"/>
    <w:rsid w:val="66DD3868"/>
    <w:rsid w:val="66FE49B9"/>
    <w:rsid w:val="670F30CF"/>
    <w:rsid w:val="673E62D2"/>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504988"/>
    <w:rsid w:val="68657230"/>
    <w:rsid w:val="68661C27"/>
    <w:rsid w:val="6874526D"/>
    <w:rsid w:val="68746675"/>
    <w:rsid w:val="687E4094"/>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25364"/>
    <w:rsid w:val="6C3611A9"/>
    <w:rsid w:val="6C421BDC"/>
    <w:rsid w:val="6C50080B"/>
    <w:rsid w:val="6C6342E3"/>
    <w:rsid w:val="6C75276F"/>
    <w:rsid w:val="6C856B75"/>
    <w:rsid w:val="6C941AA7"/>
    <w:rsid w:val="6CAD136B"/>
    <w:rsid w:val="6CC7051F"/>
    <w:rsid w:val="6CDB2625"/>
    <w:rsid w:val="6CE11FE4"/>
    <w:rsid w:val="6CE56E35"/>
    <w:rsid w:val="6CFB0454"/>
    <w:rsid w:val="6CFC2055"/>
    <w:rsid w:val="6CFD44D2"/>
    <w:rsid w:val="6D0810D3"/>
    <w:rsid w:val="6D093AB4"/>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6D559C"/>
    <w:rsid w:val="6F74435F"/>
    <w:rsid w:val="6F832809"/>
    <w:rsid w:val="6F832C9B"/>
    <w:rsid w:val="6F994C6E"/>
    <w:rsid w:val="6FA10949"/>
    <w:rsid w:val="6FF93928"/>
    <w:rsid w:val="703B6A15"/>
    <w:rsid w:val="704B21F6"/>
    <w:rsid w:val="7051459D"/>
    <w:rsid w:val="70725A6E"/>
    <w:rsid w:val="70783585"/>
    <w:rsid w:val="7078485B"/>
    <w:rsid w:val="70806FB7"/>
    <w:rsid w:val="70820D6D"/>
    <w:rsid w:val="70966B3F"/>
    <w:rsid w:val="709674F4"/>
    <w:rsid w:val="70D300BC"/>
    <w:rsid w:val="70E15D19"/>
    <w:rsid w:val="70EB41CF"/>
    <w:rsid w:val="711717D5"/>
    <w:rsid w:val="71176FB5"/>
    <w:rsid w:val="711E7DC9"/>
    <w:rsid w:val="715F5FDD"/>
    <w:rsid w:val="71643720"/>
    <w:rsid w:val="716D0165"/>
    <w:rsid w:val="717E7C72"/>
    <w:rsid w:val="71A045F6"/>
    <w:rsid w:val="71D101FA"/>
    <w:rsid w:val="71F74EB7"/>
    <w:rsid w:val="72085890"/>
    <w:rsid w:val="722F49C0"/>
    <w:rsid w:val="725741F9"/>
    <w:rsid w:val="72657513"/>
    <w:rsid w:val="72783D21"/>
    <w:rsid w:val="727E36C2"/>
    <w:rsid w:val="7299705C"/>
    <w:rsid w:val="72DA5769"/>
    <w:rsid w:val="72E95BB5"/>
    <w:rsid w:val="72FB08D0"/>
    <w:rsid w:val="73025E45"/>
    <w:rsid w:val="730764E3"/>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592FD4"/>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73D9D"/>
    <w:rsid w:val="783A36E3"/>
    <w:rsid w:val="784821F3"/>
    <w:rsid w:val="784C0769"/>
    <w:rsid w:val="786C3880"/>
    <w:rsid w:val="787B1270"/>
    <w:rsid w:val="7899046A"/>
    <w:rsid w:val="78A16E2C"/>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A87852"/>
    <w:rsid w:val="7AC40C96"/>
    <w:rsid w:val="7AC94DF0"/>
    <w:rsid w:val="7ACD5ED5"/>
    <w:rsid w:val="7AD86487"/>
    <w:rsid w:val="7ADB45E2"/>
    <w:rsid w:val="7AE76F99"/>
    <w:rsid w:val="7AF704B8"/>
    <w:rsid w:val="7B144FF7"/>
    <w:rsid w:val="7B4D4907"/>
    <w:rsid w:val="7B5C5DA3"/>
    <w:rsid w:val="7B676CB5"/>
    <w:rsid w:val="7B693023"/>
    <w:rsid w:val="7B6E6001"/>
    <w:rsid w:val="7B79708C"/>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5">
    <w:name w:val="heading 1"/>
    <w:basedOn w:val="1"/>
    <w:next w:val="1"/>
    <w:link w:val="175"/>
    <w:qFormat/>
    <w:uiPriority w:val="0"/>
    <w:pPr>
      <w:keepNext/>
      <w:jc w:val="left"/>
      <w:outlineLvl w:val="0"/>
    </w:pPr>
    <w:rPr>
      <w:rFonts w:ascii="Calibri" w:hAnsi="Calibri"/>
      <w:b/>
      <w:sz w:val="28"/>
    </w:rPr>
  </w:style>
  <w:style w:type="paragraph" w:styleId="6">
    <w:name w:val="heading 2"/>
    <w:basedOn w:val="1"/>
    <w:next w:val="1"/>
    <w:link w:val="169"/>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8"/>
    <w:link w:val="176"/>
    <w:qFormat/>
    <w:uiPriority w:val="0"/>
    <w:pPr>
      <w:keepNext/>
      <w:keepLines/>
      <w:spacing w:before="260" w:after="260" w:line="416" w:lineRule="auto"/>
      <w:outlineLvl w:val="2"/>
    </w:pPr>
    <w:rPr>
      <w:rFonts w:ascii="Calibri" w:hAnsi="Calibri"/>
      <w:b/>
      <w:bCs/>
      <w:sz w:val="32"/>
      <w:szCs w:val="32"/>
    </w:rPr>
  </w:style>
  <w:style w:type="paragraph" w:styleId="10">
    <w:name w:val="heading 4"/>
    <w:basedOn w:val="1"/>
    <w:next w:val="8"/>
    <w:link w:val="171"/>
    <w:qFormat/>
    <w:uiPriority w:val="0"/>
    <w:pPr>
      <w:keepNext/>
      <w:keepLines/>
      <w:spacing w:before="280" w:after="290" w:line="376" w:lineRule="auto"/>
      <w:outlineLvl w:val="3"/>
    </w:pPr>
    <w:rPr>
      <w:rFonts w:ascii="Cambria" w:hAnsi="Cambria"/>
      <w:b/>
      <w:bCs/>
      <w:sz w:val="28"/>
      <w:szCs w:val="28"/>
    </w:rPr>
  </w:style>
  <w:style w:type="paragraph" w:styleId="11">
    <w:name w:val="heading 5"/>
    <w:basedOn w:val="1"/>
    <w:next w:val="1"/>
    <w:link w:val="178"/>
    <w:qFormat/>
    <w:uiPriority w:val="0"/>
    <w:pPr>
      <w:keepNext/>
      <w:keepLines/>
      <w:spacing w:before="280" w:after="290" w:line="376" w:lineRule="auto"/>
      <w:outlineLvl w:val="4"/>
    </w:pPr>
    <w:rPr>
      <w:rFonts w:ascii="Calibri" w:hAnsi="Calibri"/>
      <w:b/>
      <w:bCs/>
      <w:sz w:val="28"/>
      <w:szCs w:val="28"/>
    </w:rPr>
  </w:style>
  <w:style w:type="paragraph" w:styleId="12">
    <w:name w:val="heading 6"/>
    <w:basedOn w:val="1"/>
    <w:next w:val="8"/>
    <w:link w:val="17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3">
    <w:name w:val="heading 7"/>
    <w:basedOn w:val="1"/>
    <w:next w:val="8"/>
    <w:link w:val="196"/>
    <w:qFormat/>
    <w:uiPriority w:val="0"/>
    <w:pPr>
      <w:keepNext/>
      <w:keepLines/>
      <w:numPr>
        <w:ilvl w:val="6"/>
        <w:numId w:val="1"/>
      </w:numPr>
      <w:spacing w:before="240" w:after="64" w:line="320" w:lineRule="auto"/>
      <w:jc w:val="left"/>
      <w:outlineLvl w:val="6"/>
    </w:pPr>
    <w:rPr>
      <w:rFonts w:ascii="Calibri" w:hAnsi="Calibri"/>
      <w:b/>
      <w:bCs/>
      <w:spacing w:val="6"/>
      <w:sz w:val="24"/>
    </w:rPr>
  </w:style>
  <w:style w:type="paragraph" w:styleId="14">
    <w:name w:val="heading 8"/>
    <w:basedOn w:val="1"/>
    <w:next w:val="8"/>
    <w:link w:val="160"/>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5">
    <w:name w:val="heading 9"/>
    <w:basedOn w:val="1"/>
    <w:next w:val="8"/>
    <w:link w:val="211"/>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208"/>
    <w:unhideWhenUsed/>
    <w:qFormat/>
    <w:uiPriority w:val="0"/>
    <w:pPr>
      <w:spacing w:after="120"/>
      <w:ind w:firstLine="420" w:firstLineChars="100"/>
    </w:pPr>
    <w:rPr>
      <w:rFonts w:ascii="Calibri" w:hAnsi="Calibri"/>
      <w:sz w:val="21"/>
      <w:szCs w:val="22"/>
    </w:rPr>
  </w:style>
  <w:style w:type="paragraph" w:styleId="3">
    <w:name w:val="Body Text"/>
    <w:basedOn w:val="1"/>
    <w:next w:val="2"/>
    <w:link w:val="158"/>
    <w:qFormat/>
    <w:uiPriority w:val="0"/>
    <w:rPr>
      <w:rFonts w:ascii="Arial" w:hAnsi="Arial"/>
      <w:bCs/>
      <w:sz w:val="24"/>
    </w:rPr>
  </w:style>
  <w:style w:type="paragraph" w:styleId="4">
    <w:name w:val="toc 6"/>
    <w:basedOn w:val="1"/>
    <w:next w:val="1"/>
    <w:qFormat/>
    <w:uiPriority w:val="0"/>
    <w:pPr>
      <w:ind w:left="1400"/>
    </w:pPr>
    <w:rPr>
      <w:rFonts w:ascii="Calibri"/>
      <w:sz w:val="18"/>
      <w:szCs w:val="18"/>
    </w:rPr>
  </w:style>
  <w:style w:type="paragraph" w:styleId="8">
    <w:name w:val="Normal Indent"/>
    <w:basedOn w:val="1"/>
    <w:next w:val="9"/>
    <w:link w:val="206"/>
    <w:qFormat/>
    <w:uiPriority w:val="0"/>
    <w:pPr>
      <w:ind w:firstLine="420" w:firstLineChars="200"/>
    </w:pPr>
    <w:rPr>
      <w:rFonts w:ascii="Calibri" w:hAnsi="Calibri"/>
      <w:sz w:val="21"/>
    </w:rPr>
  </w:style>
  <w:style w:type="paragraph" w:styleId="9">
    <w:name w:val="Body Text Indent"/>
    <w:basedOn w:val="1"/>
    <w:next w:val="8"/>
    <w:link w:val="187"/>
    <w:qFormat/>
    <w:uiPriority w:val="99"/>
    <w:pPr>
      <w:spacing w:after="120"/>
      <w:ind w:left="420" w:leftChars="200"/>
    </w:pPr>
    <w:rPr>
      <w:rFonts w:ascii="Calibri" w:hAnsi="Calibri"/>
    </w:rPr>
  </w:style>
  <w:style w:type="paragraph" w:styleId="16">
    <w:name w:val="table of authorities"/>
    <w:basedOn w:val="1"/>
    <w:next w:val="1"/>
    <w:qFormat/>
    <w:uiPriority w:val="0"/>
    <w:pPr>
      <w:ind w:left="420" w:leftChars="200"/>
    </w:pPr>
    <w:rPr>
      <w:rFonts w:ascii="Calibri" w:hAnsi="Calibri"/>
      <w:sz w:val="21"/>
    </w:rPr>
  </w:style>
  <w:style w:type="paragraph" w:styleId="17">
    <w:name w:val="Document Map"/>
    <w:basedOn w:val="1"/>
    <w:link w:val="210"/>
    <w:unhideWhenUsed/>
    <w:qFormat/>
    <w:uiPriority w:val="0"/>
    <w:rPr>
      <w:rFonts w:ascii="宋体" w:hAnsi="Calibri"/>
      <w:sz w:val="18"/>
      <w:szCs w:val="18"/>
    </w:rPr>
  </w:style>
  <w:style w:type="paragraph" w:styleId="18">
    <w:name w:val="toa heading"/>
    <w:basedOn w:val="1"/>
    <w:next w:val="1"/>
    <w:qFormat/>
    <w:uiPriority w:val="99"/>
    <w:pPr>
      <w:spacing w:before="120"/>
    </w:pPr>
    <w:rPr>
      <w:rFonts w:ascii="Arial" w:hAnsi="Arial" w:cs="Arial"/>
      <w:sz w:val="24"/>
    </w:rPr>
  </w:style>
  <w:style w:type="paragraph" w:styleId="19">
    <w:name w:val="annotation text"/>
    <w:basedOn w:val="1"/>
    <w:link w:val="168"/>
    <w:unhideWhenUsed/>
    <w:qFormat/>
    <w:uiPriority w:val="0"/>
    <w:pPr>
      <w:jc w:val="left"/>
    </w:pPr>
    <w:rPr>
      <w:rFonts w:ascii="Calibri" w:hAnsi="Calibri"/>
      <w:sz w:val="21"/>
      <w:szCs w:val="22"/>
    </w:rPr>
  </w:style>
  <w:style w:type="paragraph" w:styleId="20">
    <w:name w:val="Body Text 3"/>
    <w:basedOn w:val="1"/>
    <w:link w:val="209"/>
    <w:qFormat/>
    <w:uiPriority w:val="0"/>
    <w:pPr>
      <w:spacing w:line="400" w:lineRule="atLeast"/>
    </w:pPr>
    <w:rPr>
      <w:rFonts w:ascii="楷体_GB2312" w:hAnsi="宋体" w:eastAsia="楷体_GB2312"/>
      <w:i/>
      <w:iCs/>
      <w:kern w:val="0"/>
      <w:sz w:val="24"/>
      <w:szCs w:val="20"/>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spacing w:beforeLines="50" w:afterLines="50"/>
      <w:ind w:left="426" w:right="-11" w:hanging="426" w:hangingChars="203"/>
    </w:pPr>
    <w:rPr>
      <w:rFonts w:eastAsia="楷体_GB2312"/>
    </w:r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74"/>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14"/>
    <w:qFormat/>
    <w:uiPriority w:val="99"/>
    <w:pPr>
      <w:ind w:left="100" w:leftChars="2500"/>
    </w:pPr>
    <w:rPr>
      <w:rFonts w:ascii="Calibri" w:hAnsi="Calibri"/>
      <w:color w:val="000000"/>
      <w:sz w:val="24"/>
    </w:rPr>
  </w:style>
  <w:style w:type="paragraph" w:styleId="28">
    <w:name w:val="Body Text Indent 2"/>
    <w:basedOn w:val="1"/>
    <w:link w:val="186"/>
    <w:qFormat/>
    <w:uiPriority w:val="99"/>
    <w:pPr>
      <w:widowControl/>
      <w:spacing w:line="480" w:lineRule="atLeast"/>
      <w:ind w:firstLine="480"/>
    </w:pPr>
    <w:rPr>
      <w:rFonts w:ascii="宋体" w:hAnsi="Calibri"/>
      <w:kern w:val="0"/>
      <w:sz w:val="24"/>
      <w:szCs w:val="20"/>
    </w:rPr>
  </w:style>
  <w:style w:type="paragraph" w:styleId="29">
    <w:name w:val="Balloon Text"/>
    <w:basedOn w:val="1"/>
    <w:link w:val="194"/>
    <w:qFormat/>
    <w:uiPriority w:val="0"/>
    <w:rPr>
      <w:rFonts w:ascii="Calibri" w:hAnsi="Calibri"/>
      <w:sz w:val="18"/>
      <w:szCs w:val="18"/>
    </w:rPr>
  </w:style>
  <w:style w:type="paragraph" w:styleId="30">
    <w:name w:val="footer"/>
    <w:basedOn w:val="1"/>
    <w:link w:val="207"/>
    <w:qFormat/>
    <w:uiPriority w:val="99"/>
    <w:pPr>
      <w:tabs>
        <w:tab w:val="center" w:pos="4153"/>
        <w:tab w:val="right" w:pos="8306"/>
      </w:tabs>
      <w:snapToGrid w:val="0"/>
      <w:jc w:val="left"/>
    </w:pPr>
    <w:rPr>
      <w:rFonts w:ascii="Calibri" w:hAnsi="Calibri"/>
      <w:sz w:val="18"/>
      <w:szCs w:val="18"/>
    </w:rPr>
  </w:style>
  <w:style w:type="paragraph" w:styleId="31">
    <w:name w:val="header"/>
    <w:basedOn w:val="1"/>
    <w:link w:val="199"/>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List"/>
    <w:basedOn w:val="1"/>
    <w:unhideWhenUsed/>
    <w:qFormat/>
    <w:uiPriority w:val="99"/>
    <w:pPr>
      <w:ind w:left="200" w:hanging="200" w:hangingChars="200"/>
      <w:contextualSpacing/>
    </w:pPr>
  </w:style>
  <w:style w:type="paragraph" w:styleId="35">
    <w:name w:val="Body Text Indent 3"/>
    <w:basedOn w:val="1"/>
    <w:link w:val="156"/>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6">
    <w:name w:val="Body Text 2"/>
    <w:basedOn w:val="1"/>
    <w:link w:val="163"/>
    <w:qFormat/>
    <w:uiPriority w:val="0"/>
    <w:pPr>
      <w:framePr w:hSpace="180" w:wrap="notBeside" w:vAnchor="text" w:hAnchor="page" w:x="1917" w:y="230"/>
    </w:pPr>
    <w:rPr>
      <w:rFonts w:ascii="宋体" w:hAnsi="Calibri"/>
      <w:kern w:val="0"/>
      <w:sz w:val="24"/>
      <w:szCs w:val="20"/>
    </w:rPr>
  </w:style>
  <w:style w:type="paragraph" w:styleId="37">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8">
    <w:name w:val="index 1"/>
    <w:basedOn w:val="1"/>
    <w:next w:val="1"/>
    <w:qFormat/>
    <w:uiPriority w:val="0"/>
    <w:rPr>
      <w:rFonts w:ascii="宋体"/>
      <w:spacing w:val="-6"/>
      <w:kern w:val="24"/>
      <w:sz w:val="28"/>
    </w:rPr>
  </w:style>
  <w:style w:type="paragraph" w:styleId="39">
    <w:name w:val="Title"/>
    <w:basedOn w:val="1"/>
    <w:next w:val="1"/>
    <w:link w:val="213"/>
    <w:qFormat/>
    <w:uiPriority w:val="10"/>
    <w:pPr>
      <w:spacing w:before="240" w:after="60" w:line="460" w:lineRule="exact"/>
      <w:jc w:val="center"/>
      <w:outlineLvl w:val="0"/>
    </w:pPr>
    <w:rPr>
      <w:rFonts w:ascii="Arial" w:hAnsi="Arial"/>
      <w:b/>
      <w:spacing w:val="14"/>
      <w:kern w:val="24"/>
      <w:sz w:val="32"/>
      <w:szCs w:val="20"/>
    </w:rPr>
  </w:style>
  <w:style w:type="paragraph" w:styleId="40">
    <w:name w:val="annotation subject"/>
    <w:basedOn w:val="19"/>
    <w:next w:val="19"/>
    <w:link w:val="179"/>
    <w:unhideWhenUsed/>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basedOn w:val="43"/>
    <w:qFormat/>
    <w:uiPriority w:val="99"/>
  </w:style>
  <w:style w:type="character" w:styleId="46">
    <w:name w:val="FollowedHyperlink"/>
    <w:qFormat/>
    <w:uiPriority w:val="0"/>
    <w:rPr>
      <w:color w:val="800080"/>
      <w:u w:val="single"/>
    </w:rPr>
  </w:style>
  <w:style w:type="character" w:styleId="47">
    <w:name w:val="Emphasis"/>
    <w:qFormat/>
    <w:uiPriority w:val="0"/>
    <w:rPr>
      <w:i/>
    </w:rPr>
  </w:style>
  <w:style w:type="character" w:styleId="48">
    <w:name w:val="Hyperlink"/>
    <w:basedOn w:val="43"/>
    <w:qFormat/>
    <w:uiPriority w:val="99"/>
    <w:rPr>
      <w:color w:val="0000FF"/>
      <w:u w:val="single"/>
    </w:rPr>
  </w:style>
  <w:style w:type="character" w:styleId="49">
    <w:name w:val="annotation reference"/>
    <w:unhideWhenUsed/>
    <w:qFormat/>
    <w:uiPriority w:val="99"/>
    <w:rPr>
      <w:sz w:val="21"/>
      <w:szCs w:val="21"/>
    </w:rPr>
  </w:style>
  <w:style w:type="character" w:styleId="50">
    <w:name w:val="HTML Cite"/>
    <w:qFormat/>
    <w:uiPriority w:val="0"/>
    <w:rPr>
      <w:color w:val="008000"/>
    </w:rPr>
  </w:style>
  <w:style w:type="paragraph" w:customStyle="1" w:styleId="51">
    <w:name w:val="表格文字"/>
    <w:basedOn w:val="25"/>
    <w:next w:val="3"/>
    <w:qFormat/>
    <w:uiPriority w:val="0"/>
    <w:pPr>
      <w:adjustRightInd w:val="0"/>
      <w:spacing w:line="420" w:lineRule="atLeast"/>
      <w:jc w:val="left"/>
      <w:textAlignment w:val="baseline"/>
    </w:pPr>
    <w:rPr>
      <w:kern w:val="0"/>
    </w:rPr>
  </w:style>
  <w:style w:type="paragraph" w:customStyle="1" w:styleId="52">
    <w:name w:val="标书标题2"/>
    <w:basedOn w:val="6"/>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3">
    <w:name w:val="Char Char Char"/>
    <w:basedOn w:val="1"/>
    <w:qFormat/>
    <w:uiPriority w:val="0"/>
    <w:rPr>
      <w:rFonts w:ascii="宋体" w:hAnsi="宋体" w:cs="宋体"/>
      <w:b/>
      <w:bCs/>
      <w:color w:val="000000"/>
      <w:szCs w:val="22"/>
    </w:rPr>
  </w:style>
  <w:style w:type="paragraph" w:customStyle="1" w:styleId="54">
    <w:name w:val="Char Char Char Char Char Char Char"/>
    <w:basedOn w:val="1"/>
    <w:qFormat/>
    <w:uiPriority w:val="0"/>
    <w:rPr>
      <w:rFonts w:ascii="仿宋_GB2312" w:eastAsia="仿宋_GB2312"/>
      <w:b/>
      <w:sz w:val="32"/>
      <w:szCs w:val="32"/>
    </w:rPr>
  </w:style>
  <w:style w:type="paragraph" w:customStyle="1" w:styleId="55">
    <w:name w:val="金保首页2"/>
    <w:basedOn w:val="1"/>
    <w:next w:val="1"/>
    <w:qFormat/>
    <w:uiPriority w:val="0"/>
    <w:pPr>
      <w:jc w:val="center"/>
    </w:pPr>
    <w:rPr>
      <w:rFonts w:ascii="Tahoma" w:hAnsi="Tahoma" w:eastAsia="黑体"/>
      <w:b/>
      <w:bCs/>
      <w:sz w:val="72"/>
      <w:szCs w:val="72"/>
    </w:rPr>
  </w:style>
  <w:style w:type="paragraph" w:customStyle="1" w:styleId="56">
    <w:name w:val="三级条标题"/>
    <w:basedOn w:val="57"/>
    <w:next w:val="59"/>
    <w:qFormat/>
    <w:uiPriority w:val="0"/>
    <w:pPr>
      <w:ind w:left="720"/>
      <w:outlineLvl w:val="4"/>
    </w:pPr>
  </w:style>
  <w:style w:type="paragraph" w:customStyle="1" w:styleId="57">
    <w:name w:val="二级条标题"/>
    <w:basedOn w:val="58"/>
    <w:next w:val="59"/>
    <w:qFormat/>
    <w:uiPriority w:val="0"/>
    <w:pPr>
      <w:ind w:left="540"/>
      <w:outlineLvl w:val="3"/>
    </w:pPr>
  </w:style>
  <w:style w:type="paragraph" w:customStyle="1" w:styleId="58">
    <w:name w:val="一级条标题"/>
    <w:basedOn w:val="5"/>
    <w:next w:val="59"/>
    <w:qFormat/>
    <w:uiPriority w:val="0"/>
    <w:pPr>
      <w:keepNext w:val="0"/>
      <w:widowControl/>
      <w:jc w:val="both"/>
      <w:outlineLvl w:val="2"/>
    </w:pPr>
    <w:rPr>
      <w:rFonts w:ascii="黑体" w:eastAsia="黑体"/>
      <w:kern w:val="0"/>
      <w:sz w:val="21"/>
      <w:szCs w:val="20"/>
    </w:rPr>
  </w:style>
  <w:style w:type="paragraph" w:customStyle="1" w:styleId="59">
    <w:name w:val="段"/>
    <w:link w:val="165"/>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0">
    <w:name w:val="标题6"/>
    <w:basedOn w:val="1"/>
    <w:next w:val="5"/>
    <w:qFormat/>
    <w:uiPriority w:val="0"/>
    <w:pPr>
      <w:widowControl/>
      <w:snapToGrid w:val="0"/>
      <w:spacing w:beforeLines="50" w:afterLines="50" w:line="520" w:lineRule="atLeast"/>
      <w:ind w:firstLine="200" w:firstLineChars="200"/>
    </w:pPr>
    <w:rPr>
      <w:rFonts w:cs="Arial"/>
      <w:b/>
      <w:sz w:val="24"/>
    </w:rPr>
  </w:style>
  <w:style w:type="paragraph" w:customStyle="1" w:styleId="61">
    <w:name w:val="Table Text"/>
    <w:link w:val="212"/>
    <w:qFormat/>
    <w:uiPriority w:val="0"/>
    <w:pPr>
      <w:snapToGrid w:val="0"/>
      <w:spacing w:before="80" w:after="80"/>
    </w:pPr>
    <w:rPr>
      <w:rFonts w:ascii="Arial" w:hAnsi="Arial" w:eastAsia="宋体" w:cs="Arial"/>
      <w:kern w:val="2"/>
      <w:sz w:val="18"/>
      <w:szCs w:val="18"/>
      <w:lang w:val="en-US" w:eastAsia="zh-CN" w:bidi="ar-SA"/>
    </w:rPr>
  </w:style>
  <w:style w:type="paragraph" w:customStyle="1" w:styleId="62">
    <w:name w:val="Char Char Char Char"/>
    <w:basedOn w:val="1"/>
    <w:qFormat/>
    <w:uiPriority w:val="0"/>
    <w:rPr>
      <w:rFonts w:ascii="Tahoma" w:hAnsi="Tahoma"/>
      <w:sz w:val="24"/>
      <w:szCs w:val="20"/>
    </w:rPr>
  </w:style>
  <w:style w:type="paragraph" w:customStyle="1" w:styleId="63">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4">
    <w:name w:val="样式1"/>
    <w:basedOn w:val="1"/>
    <w:qFormat/>
    <w:uiPriority w:val="0"/>
    <w:pPr>
      <w:spacing w:before="120" w:after="120" w:line="300" w:lineRule="auto"/>
    </w:pPr>
    <w:rPr>
      <w:rFonts w:ascii="宋体" w:hAnsi="宋体"/>
      <w:b/>
      <w:sz w:val="24"/>
      <w:szCs w:val="20"/>
    </w:rPr>
  </w:style>
  <w:style w:type="paragraph" w:customStyle="1" w:styleId="65">
    <w:name w:val="附录项目"/>
    <w:basedOn w:val="11"/>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6">
    <w:name w:val="文档正文"/>
    <w:basedOn w:val="1"/>
    <w:qFormat/>
    <w:uiPriority w:val="0"/>
    <w:pPr>
      <w:adjustRightInd w:val="0"/>
      <w:spacing w:line="480" w:lineRule="atLeast"/>
      <w:ind w:firstLine="567"/>
      <w:textAlignment w:val="baseline"/>
    </w:pPr>
    <w:rPr>
      <w:kern w:val="0"/>
      <w:sz w:val="24"/>
      <w:szCs w:val="20"/>
    </w:rPr>
  </w:style>
  <w:style w:type="paragraph" w:customStyle="1" w:styleId="67">
    <w:name w:val="Char Char Char Char Char Char Char Char Char Char Char Char Char"/>
    <w:basedOn w:val="1"/>
    <w:qFormat/>
    <w:uiPriority w:val="0"/>
    <w:rPr>
      <w:rFonts w:ascii="Tahoma" w:hAnsi="Tahoma"/>
      <w:sz w:val="24"/>
      <w:szCs w:val="20"/>
    </w:rPr>
  </w:style>
  <w:style w:type="paragraph" w:styleId="68">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0">
    <w:name w:val="Char Char Char Char Char Char Char Char Char Char"/>
    <w:basedOn w:val="17"/>
    <w:qFormat/>
    <w:uiPriority w:val="0"/>
    <w:pPr>
      <w:shd w:val="clear" w:color="auto" w:fill="000080"/>
    </w:pPr>
    <w:rPr>
      <w:rFonts w:ascii="Tahoma" w:hAnsi="Tahoma"/>
      <w:sz w:val="24"/>
      <w:szCs w:val="24"/>
    </w:rPr>
  </w:style>
  <w:style w:type="paragraph" w:customStyle="1" w:styleId="71">
    <w:name w:val="op_mapdots_left"/>
    <w:basedOn w:val="1"/>
    <w:qFormat/>
    <w:uiPriority w:val="0"/>
    <w:pPr>
      <w:jc w:val="left"/>
    </w:pPr>
    <w:rPr>
      <w:kern w:val="0"/>
      <w:sz w:val="21"/>
    </w:rPr>
  </w:style>
  <w:style w:type="paragraph" w:customStyle="1" w:styleId="72">
    <w:name w:val="Char"/>
    <w:basedOn w:val="1"/>
    <w:qFormat/>
    <w:uiPriority w:val="0"/>
    <w:rPr>
      <w:rFonts w:ascii="仿宋_GB2312" w:eastAsia="仿宋_GB2312"/>
      <w:b/>
      <w:sz w:val="32"/>
      <w:szCs w:val="32"/>
    </w:rPr>
  </w:style>
  <w:style w:type="paragraph" w:customStyle="1" w:styleId="73">
    <w:name w:val="p0"/>
    <w:basedOn w:val="1"/>
    <w:qFormat/>
    <w:uiPriority w:val="0"/>
    <w:pPr>
      <w:widowControl/>
      <w:spacing w:line="360" w:lineRule="auto"/>
      <w:jc w:val="left"/>
    </w:pPr>
    <w:rPr>
      <w:rFonts w:ascii="宋体" w:hAnsi="宋体" w:cs="宋体"/>
      <w:kern w:val="0"/>
      <w:sz w:val="24"/>
    </w:rPr>
  </w:style>
  <w:style w:type="paragraph" w:customStyle="1" w:styleId="7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5">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6">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7">
    <w:name w:val="样式 标题 1 + 黑色 行距: 1.5 倍行距"/>
    <w:basedOn w:val="5"/>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79">
    <w:name w:val="正文缩进2"/>
    <w:basedOn w:val="1"/>
    <w:next w:val="1"/>
    <w:qFormat/>
    <w:uiPriority w:val="0"/>
    <w:pPr>
      <w:spacing w:line="500" w:lineRule="exact"/>
      <w:ind w:firstLine="567"/>
    </w:pPr>
    <w:rPr>
      <w:sz w:val="24"/>
      <w:szCs w:val="20"/>
    </w:rPr>
  </w:style>
  <w:style w:type="paragraph" w:customStyle="1" w:styleId="80">
    <w:name w:val="样式2"/>
    <w:basedOn w:val="5"/>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1">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2">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4">
    <w:name w:val="正文－恩普"/>
    <w:basedOn w:val="8"/>
    <w:qFormat/>
    <w:uiPriority w:val="0"/>
    <w:pPr>
      <w:framePr w:wrap="around" w:vAnchor="text" w:hAnchor="text" w:y="1"/>
      <w:spacing w:line="360" w:lineRule="auto"/>
      <w:ind w:firstLine="200"/>
    </w:pPr>
    <w:rPr>
      <w:sz w:val="24"/>
    </w:rPr>
  </w:style>
  <w:style w:type="paragraph" w:customStyle="1" w:styleId="8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6">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7">
    <w:name w:val="Char1 Char Char Char11"/>
    <w:basedOn w:val="1"/>
    <w:qFormat/>
    <w:uiPriority w:val="0"/>
    <w:rPr>
      <w:rFonts w:ascii="Tahoma" w:hAnsi="Tahoma"/>
      <w:sz w:val="24"/>
      <w:szCs w:val="20"/>
    </w:rPr>
  </w:style>
  <w:style w:type="paragraph" w:customStyle="1" w:styleId="88">
    <w:name w:val="默认段落字体 Para Char Char Char Char"/>
    <w:basedOn w:val="1"/>
    <w:qFormat/>
    <w:uiPriority w:val="0"/>
  </w:style>
  <w:style w:type="paragraph" w:customStyle="1" w:styleId="89">
    <w:name w:val="表格标题"/>
    <w:basedOn w:val="1"/>
    <w:next w:val="1"/>
    <w:qFormat/>
    <w:uiPriority w:val="0"/>
    <w:pPr>
      <w:jc w:val="center"/>
    </w:pPr>
    <w:rPr>
      <w:rFonts w:cs="宋体"/>
      <w:b/>
      <w:bCs/>
      <w:szCs w:val="20"/>
    </w:rPr>
  </w:style>
  <w:style w:type="paragraph" w:customStyle="1" w:styleId="90">
    <w:name w:val="金保标题2"/>
    <w:basedOn w:val="6"/>
    <w:next w:val="1"/>
    <w:link w:val="177"/>
    <w:qFormat/>
    <w:uiPriority w:val="0"/>
    <w:pPr>
      <w:tabs>
        <w:tab w:val="left" w:pos="576"/>
      </w:tabs>
      <w:spacing w:line="360" w:lineRule="auto"/>
      <w:ind w:left="576" w:hanging="576"/>
    </w:pPr>
    <w:rPr>
      <w:rFonts w:ascii="Calibri" w:hAnsi="Calibri"/>
      <w:sz w:val="28"/>
      <w:szCs w:val="28"/>
    </w:rPr>
  </w:style>
  <w:style w:type="paragraph" w:customStyle="1" w:styleId="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表格(五号)"/>
    <w:basedOn w:val="1"/>
    <w:qFormat/>
    <w:uiPriority w:val="0"/>
    <w:pPr>
      <w:adjustRightInd w:val="0"/>
      <w:snapToGrid w:val="0"/>
      <w:spacing w:before="60" w:after="60"/>
      <w:ind w:left="11"/>
      <w:jc w:val="center"/>
    </w:pPr>
    <w:rPr>
      <w:kern w:val="0"/>
      <w:szCs w:val="20"/>
    </w:rPr>
  </w:style>
  <w:style w:type="paragraph" w:customStyle="1" w:styleId="93">
    <w:name w:val="Char1 Char Char Char1"/>
    <w:basedOn w:val="1"/>
    <w:qFormat/>
    <w:uiPriority w:val="0"/>
    <w:rPr>
      <w:rFonts w:ascii="Tahoma" w:hAnsi="Tahoma"/>
      <w:sz w:val="24"/>
      <w:szCs w:val="20"/>
    </w:rPr>
  </w:style>
  <w:style w:type="paragraph" w:customStyle="1" w:styleId="9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5">
    <w:name w:val="列出段落1"/>
    <w:basedOn w:val="1"/>
    <w:qFormat/>
    <w:uiPriority w:val="0"/>
    <w:pPr>
      <w:ind w:firstLine="420" w:firstLineChars="200"/>
    </w:pPr>
  </w:style>
  <w:style w:type="paragraph" w:customStyle="1" w:styleId="96">
    <w:name w:val="默认段落字体 Para Char Char Char Char Char Char Char"/>
    <w:basedOn w:val="1"/>
    <w:qFormat/>
    <w:uiPriority w:val="0"/>
    <w:rPr>
      <w:rFonts w:ascii="Tahoma" w:hAnsi="Tahoma"/>
      <w:sz w:val="24"/>
      <w:szCs w:val="20"/>
    </w:rPr>
  </w:style>
  <w:style w:type="paragraph" w:customStyle="1" w:styleId="9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8">
    <w:name w:val="正文—首行"/>
    <w:basedOn w:val="1"/>
    <w:qFormat/>
    <w:uiPriority w:val="0"/>
    <w:pPr>
      <w:spacing w:line="360" w:lineRule="auto"/>
      <w:ind w:firstLine="480" w:firstLineChars="200"/>
    </w:pPr>
    <w:rPr>
      <w:rFonts w:ascii="Calibri" w:hAnsi="Calibri"/>
      <w:sz w:val="24"/>
      <w:szCs w:val="22"/>
    </w:rPr>
  </w:style>
  <w:style w:type="paragraph" w:customStyle="1" w:styleId="9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1">
    <w:name w:val="图片"/>
    <w:basedOn w:val="1"/>
    <w:qFormat/>
    <w:uiPriority w:val="0"/>
    <w:pPr>
      <w:spacing w:line="360" w:lineRule="auto"/>
      <w:jc w:val="center"/>
    </w:pPr>
    <w:rPr>
      <w:rFonts w:cs="宋体"/>
      <w:szCs w:val="20"/>
    </w:rPr>
  </w:style>
  <w:style w:type="paragraph" w:customStyle="1" w:styleId="102">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3">
    <w:name w:val="_Style 12"/>
    <w:basedOn w:val="1"/>
    <w:qFormat/>
    <w:uiPriority w:val="0"/>
    <w:pPr>
      <w:ind w:firstLine="420" w:firstLineChars="200"/>
    </w:pPr>
    <w:rPr>
      <w:rFonts w:ascii="Calibri" w:hAnsi="Calibri"/>
      <w:sz w:val="21"/>
      <w:szCs w:val="22"/>
    </w:rPr>
  </w:style>
  <w:style w:type="paragraph" w:customStyle="1" w:styleId="104">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6">
    <w:name w:val="四级条标题"/>
    <w:basedOn w:val="56"/>
    <w:next w:val="59"/>
    <w:qFormat/>
    <w:uiPriority w:val="0"/>
    <w:pPr>
      <w:tabs>
        <w:tab w:val="left" w:pos="360"/>
      </w:tabs>
      <w:ind w:left="0"/>
      <w:outlineLvl w:val="5"/>
    </w:pPr>
  </w:style>
  <w:style w:type="paragraph" w:customStyle="1" w:styleId="107">
    <w:name w:val="Body Text(ch)"/>
    <w:basedOn w:val="1"/>
    <w:next w:val="3"/>
    <w:qFormat/>
    <w:uiPriority w:val="0"/>
    <w:pPr>
      <w:spacing w:line="500" w:lineRule="exact"/>
      <w:jc w:val="center"/>
    </w:pPr>
  </w:style>
  <w:style w:type="paragraph" w:customStyle="1" w:styleId="108">
    <w:name w:val="Char Char Char Char Char Char Char Char Char Char Char1 Char"/>
    <w:basedOn w:val="1"/>
    <w:qFormat/>
    <w:uiPriority w:val="0"/>
  </w:style>
  <w:style w:type="paragraph" w:customStyle="1" w:styleId="109">
    <w:name w:val="Char Char Char Char Char Char Char Char Char Char1"/>
    <w:basedOn w:val="17"/>
    <w:qFormat/>
    <w:uiPriority w:val="0"/>
    <w:pPr>
      <w:shd w:val="clear" w:color="auto" w:fill="000080"/>
    </w:pPr>
    <w:rPr>
      <w:rFonts w:ascii="Tahoma" w:hAnsi="Tahoma"/>
      <w:sz w:val="24"/>
      <w:szCs w:val="24"/>
    </w:rPr>
  </w:style>
  <w:style w:type="paragraph" w:customStyle="1" w:styleId="110">
    <w:name w:val="Char Char8"/>
    <w:basedOn w:val="1"/>
    <w:qFormat/>
    <w:uiPriority w:val="0"/>
    <w:rPr>
      <w:rFonts w:ascii="Tahoma" w:hAnsi="Tahoma"/>
      <w:sz w:val="24"/>
      <w:szCs w:val="20"/>
    </w:rPr>
  </w:style>
  <w:style w:type="paragraph" w:customStyle="1" w:styleId="111">
    <w:name w:val="金保标题1"/>
    <w:basedOn w:val="5"/>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2">
    <w:name w:val="表格标题(居中)"/>
    <w:basedOn w:val="1"/>
    <w:qFormat/>
    <w:uiPriority w:val="0"/>
    <w:pPr>
      <w:snapToGrid w:val="0"/>
      <w:jc w:val="center"/>
    </w:pPr>
    <w:rPr>
      <w:rFonts w:eastAsia="黑体"/>
    </w:rPr>
  </w:style>
  <w:style w:type="paragraph" w:customStyle="1" w:styleId="113">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4">
    <w:name w:val="Char Char Char Char1"/>
    <w:basedOn w:val="1"/>
    <w:qFormat/>
    <w:uiPriority w:val="0"/>
    <w:rPr>
      <w:rFonts w:ascii="Tahoma" w:hAnsi="Tahoma"/>
      <w:sz w:val="24"/>
      <w:szCs w:val="20"/>
    </w:rPr>
  </w:style>
  <w:style w:type="paragraph" w:customStyle="1" w:styleId="115">
    <w:name w:val="样式 标题 3 + (西文) Arial (中文) 楷体_GB2312 加粗 非倾斜 段前: 0 磅 段后: 0.2 ..."/>
    <w:basedOn w:val="7"/>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6">
    <w:name w:val="正文内容"/>
    <w:basedOn w:val="1"/>
    <w:qFormat/>
    <w:uiPriority w:val="0"/>
    <w:pPr>
      <w:ind w:firstLine="200" w:firstLineChars="200"/>
    </w:pPr>
    <w:rPr>
      <w:rFonts w:ascii="仿宋_GB2312" w:hAnsi="Calibri" w:eastAsia="仿宋_GB2312"/>
      <w:sz w:val="24"/>
      <w:szCs w:val="28"/>
    </w:rPr>
  </w:style>
  <w:style w:type="paragraph" w:customStyle="1" w:styleId="117">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8">
    <w:name w:val="Char1"/>
    <w:basedOn w:val="1"/>
    <w:qFormat/>
    <w:uiPriority w:val="0"/>
    <w:rPr>
      <w:rFonts w:ascii="仿宋_GB2312" w:eastAsia="仿宋_GB2312"/>
      <w:b/>
      <w:sz w:val="32"/>
      <w:szCs w:val="32"/>
    </w:rPr>
  </w:style>
  <w:style w:type="paragraph" w:customStyle="1" w:styleId="119">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0">
    <w:name w:val="Char Char Char Char Char Char Char Char Char Char Char Char Char1"/>
    <w:basedOn w:val="1"/>
    <w:qFormat/>
    <w:uiPriority w:val="0"/>
    <w:rPr>
      <w:rFonts w:ascii="Tahoma" w:hAnsi="Tahoma"/>
      <w:sz w:val="24"/>
      <w:szCs w:val="20"/>
    </w:rPr>
  </w:style>
  <w:style w:type="paragraph" w:customStyle="1" w:styleId="121">
    <w:name w:val="List Paragraph1"/>
    <w:basedOn w:val="1"/>
    <w:qFormat/>
    <w:uiPriority w:val="99"/>
    <w:pPr>
      <w:ind w:firstLine="420" w:firstLineChars="200"/>
    </w:pPr>
  </w:style>
  <w:style w:type="paragraph" w:customStyle="1" w:styleId="122">
    <w:name w:val="Char1 Char Char Char Char Char Char"/>
    <w:basedOn w:val="1"/>
    <w:qFormat/>
    <w:uiPriority w:val="0"/>
    <w:rPr>
      <w:rFonts w:ascii="Tahoma" w:hAnsi="Tahoma"/>
      <w:sz w:val="24"/>
      <w:szCs w:val="20"/>
    </w:rPr>
  </w:style>
  <w:style w:type="paragraph" w:customStyle="1" w:styleId="123">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4">
    <w:name w:val="Char Char81"/>
    <w:basedOn w:val="1"/>
    <w:qFormat/>
    <w:uiPriority w:val="0"/>
    <w:rPr>
      <w:rFonts w:ascii="Tahoma" w:hAnsi="Tahoma"/>
      <w:sz w:val="24"/>
      <w:szCs w:val="20"/>
    </w:rPr>
  </w:style>
  <w:style w:type="paragraph" w:customStyle="1" w:styleId="125">
    <w:name w:val="Char1 Char Char Char Char Char Char1"/>
    <w:basedOn w:val="1"/>
    <w:qFormat/>
    <w:uiPriority w:val="0"/>
    <w:rPr>
      <w:rFonts w:ascii="Tahoma" w:hAnsi="Tahoma"/>
      <w:sz w:val="24"/>
      <w:szCs w:val="20"/>
    </w:rPr>
  </w:style>
  <w:style w:type="paragraph" w:customStyle="1" w:styleId="126">
    <w:name w:val="(一)"/>
    <w:basedOn w:val="1"/>
    <w:qFormat/>
    <w:uiPriority w:val="0"/>
  </w:style>
  <w:style w:type="paragraph" w:customStyle="1" w:styleId="127">
    <w:name w:val="Char Char"/>
    <w:basedOn w:val="1"/>
    <w:qFormat/>
    <w:uiPriority w:val="0"/>
    <w:rPr>
      <w:rFonts w:ascii="仿宋_GB2312" w:eastAsia="仿宋_GB2312"/>
      <w:b/>
      <w:sz w:val="32"/>
      <w:szCs w:val="32"/>
    </w:rPr>
  </w:style>
  <w:style w:type="paragraph" w:customStyle="1" w:styleId="128">
    <w:name w:val="样式 宋体 行距: 多倍行距 1.25 字行"/>
    <w:basedOn w:val="1"/>
    <w:qFormat/>
    <w:uiPriority w:val="0"/>
    <w:pPr>
      <w:spacing w:line="300" w:lineRule="auto"/>
    </w:pPr>
    <w:rPr>
      <w:rFonts w:ascii="宋体" w:hAnsi="宋体" w:cs="宋体"/>
      <w:szCs w:val="20"/>
    </w:rPr>
  </w:style>
  <w:style w:type="paragraph" w:styleId="129">
    <w:name w:val="List Paragraph"/>
    <w:basedOn w:val="1"/>
    <w:qFormat/>
    <w:uiPriority w:val="34"/>
    <w:pPr>
      <w:ind w:firstLine="420" w:firstLineChars="200"/>
    </w:pPr>
    <w:rPr>
      <w:rFonts w:ascii="Calibri" w:hAnsi="Calibri"/>
      <w:szCs w:val="22"/>
    </w:rPr>
  </w:style>
  <w:style w:type="paragraph" w:customStyle="1" w:styleId="130">
    <w:name w:val="默认段落字体 Para Char Char Char Char Char Char Char Char Char1 Char"/>
    <w:basedOn w:val="1"/>
    <w:qFormat/>
    <w:uiPriority w:val="0"/>
    <w:rPr>
      <w:rFonts w:ascii="Tahoma" w:hAnsi="Tahoma"/>
      <w:sz w:val="24"/>
      <w:szCs w:val="20"/>
    </w:rPr>
  </w:style>
  <w:style w:type="paragraph" w:customStyle="1" w:styleId="131">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2">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3">
    <w:name w:val="Char Char Char Char Char Char Char Char Char Char Char Char1 Char Char"/>
    <w:basedOn w:val="1"/>
    <w:qFormat/>
    <w:uiPriority w:val="0"/>
    <w:rPr>
      <w:rFonts w:ascii="Tahoma" w:hAnsi="Tahoma"/>
      <w:sz w:val="24"/>
      <w:szCs w:val="20"/>
    </w:rPr>
  </w:style>
  <w:style w:type="paragraph" w:customStyle="1" w:styleId="134">
    <w:name w:val="Char Char Char Char Char Char Char Char Char Char Char Char1 Char Char1"/>
    <w:basedOn w:val="1"/>
    <w:qFormat/>
    <w:uiPriority w:val="0"/>
    <w:rPr>
      <w:rFonts w:ascii="Tahoma" w:hAnsi="Tahoma"/>
      <w:sz w:val="24"/>
      <w:szCs w:val="20"/>
    </w:rPr>
  </w:style>
  <w:style w:type="paragraph" w:customStyle="1" w:styleId="135">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6">
    <w:name w:val="zw1"/>
    <w:basedOn w:val="1"/>
    <w:link w:val="188"/>
    <w:qFormat/>
    <w:uiPriority w:val="0"/>
    <w:pPr>
      <w:spacing w:line="360" w:lineRule="auto"/>
      <w:ind w:firstLine="560" w:firstLineChars="200"/>
    </w:pPr>
    <w:rPr>
      <w:rFonts w:ascii="Calibri" w:hAnsi="Calibri"/>
      <w:sz w:val="28"/>
      <w:szCs w:val="20"/>
    </w:rPr>
  </w:style>
  <w:style w:type="paragraph" w:customStyle="1" w:styleId="137">
    <w:name w:val="此正文"/>
    <w:basedOn w:val="1"/>
    <w:semiHidden/>
    <w:qFormat/>
    <w:uiPriority w:val="0"/>
    <w:pPr>
      <w:spacing w:line="360" w:lineRule="auto"/>
      <w:ind w:firstLine="200" w:firstLineChars="200"/>
    </w:pPr>
    <w:rPr>
      <w:sz w:val="24"/>
    </w:rPr>
  </w:style>
  <w:style w:type="paragraph" w:customStyle="1" w:styleId="138">
    <w:name w:val="五级条标题"/>
    <w:basedOn w:val="106"/>
    <w:next w:val="59"/>
    <w:qFormat/>
    <w:uiPriority w:val="0"/>
    <w:pPr>
      <w:tabs>
        <w:tab w:val="left" w:pos="0"/>
        <w:tab w:val="clear" w:pos="360"/>
      </w:tabs>
      <w:outlineLvl w:val="6"/>
    </w:pPr>
  </w:style>
  <w:style w:type="paragraph" w:customStyle="1" w:styleId="139">
    <w:name w:val="_Style 32"/>
    <w:basedOn w:val="1"/>
    <w:qFormat/>
    <w:uiPriority w:val="0"/>
    <w:rPr>
      <w:szCs w:val="20"/>
    </w:rPr>
  </w:style>
  <w:style w:type="paragraph" w:customStyle="1" w:styleId="140">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1">
    <w:name w:val="表内文字"/>
    <w:basedOn w:val="1"/>
    <w:qFormat/>
    <w:uiPriority w:val="0"/>
    <w:pPr>
      <w:spacing w:line="500" w:lineRule="atLeast"/>
      <w:jc w:val="center"/>
    </w:pPr>
    <w:rPr>
      <w:rFonts w:ascii="Arial" w:hAnsi="Arial" w:eastAsia="楷体_GB2312" w:cs="Arial"/>
      <w:sz w:val="28"/>
    </w:rPr>
  </w:style>
  <w:style w:type="paragraph" w:customStyle="1" w:styleId="142">
    <w:name w:val="_Style 141"/>
    <w:basedOn w:val="5"/>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3">
    <w:name w:val="Char Char Char Char Char Char Char1"/>
    <w:basedOn w:val="1"/>
    <w:qFormat/>
    <w:uiPriority w:val="0"/>
    <w:rPr>
      <w:rFonts w:ascii="仿宋_GB2312" w:eastAsia="仿宋_GB2312"/>
      <w:b/>
      <w:sz w:val="32"/>
      <w:szCs w:val="32"/>
    </w:rPr>
  </w:style>
  <w:style w:type="paragraph" w:customStyle="1" w:styleId="144">
    <w:name w:val="样式 正文首行缩进 + 首行缩进:  1 字符"/>
    <w:basedOn w:val="1"/>
    <w:next w:val="145"/>
    <w:qFormat/>
    <w:uiPriority w:val="0"/>
    <w:pPr>
      <w:spacing w:line="360" w:lineRule="auto"/>
      <w:ind w:firstLine="200" w:firstLineChars="200"/>
    </w:pPr>
    <w:rPr>
      <w:rFonts w:cs="宋体"/>
      <w:sz w:val="24"/>
      <w:szCs w:val="20"/>
    </w:rPr>
  </w:style>
  <w:style w:type="paragraph" w:customStyle="1" w:styleId="145">
    <w:name w:val="Char2"/>
    <w:basedOn w:val="17"/>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6">
    <w:name w:val="Char Char Char Char Char Char Char Char Char Char Char1 Char1"/>
    <w:basedOn w:val="1"/>
    <w:qFormat/>
    <w:uiPriority w:val="0"/>
  </w:style>
  <w:style w:type="paragraph" w:customStyle="1" w:styleId="147">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8">
    <w:name w:val="正文首缩"/>
    <w:basedOn w:val="1"/>
    <w:next w:val="10"/>
    <w:qFormat/>
    <w:uiPriority w:val="0"/>
    <w:pPr>
      <w:adjustRightInd w:val="0"/>
      <w:spacing w:line="324" w:lineRule="auto"/>
      <w:ind w:firstLine="425"/>
      <w:textAlignment w:val="baseline"/>
    </w:pPr>
    <w:rPr>
      <w:kern w:val="0"/>
      <w:sz w:val="28"/>
      <w:szCs w:val="20"/>
    </w:rPr>
  </w:style>
  <w:style w:type="paragraph" w:customStyle="1" w:styleId="149">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0">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1">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2">
    <w:name w:val="pic"/>
    <w:basedOn w:val="1"/>
    <w:next w:val="1"/>
    <w:qFormat/>
    <w:uiPriority w:val="0"/>
    <w:pPr>
      <w:spacing w:line="360" w:lineRule="auto"/>
      <w:jc w:val="center"/>
    </w:pPr>
    <w:rPr>
      <w:rFonts w:ascii="仿宋_GB2312" w:hAnsi="Calibri" w:cs="宋体"/>
      <w:szCs w:val="20"/>
    </w:rPr>
  </w:style>
  <w:style w:type="paragraph" w:customStyle="1" w:styleId="153">
    <w:name w:val="小点说明"/>
    <w:basedOn w:val="1"/>
    <w:qFormat/>
    <w:uiPriority w:val="0"/>
    <w:pPr>
      <w:adjustRightInd w:val="0"/>
      <w:snapToGrid w:val="0"/>
    </w:pPr>
    <w:rPr>
      <w:rFonts w:ascii="仿宋_GB2312" w:eastAsia="仿宋_GB2312"/>
      <w:color w:val="000000"/>
      <w:szCs w:val="18"/>
    </w:rPr>
  </w:style>
  <w:style w:type="paragraph" w:customStyle="1" w:styleId="154">
    <w:name w:val="样式 宋体 行距: 多倍行距 1.25 字行1"/>
    <w:basedOn w:val="1"/>
    <w:qFormat/>
    <w:uiPriority w:val="0"/>
    <w:pPr>
      <w:spacing w:line="300" w:lineRule="auto"/>
    </w:pPr>
    <w:rPr>
      <w:rFonts w:ascii="宋体" w:hAnsi="宋体" w:cs="宋体"/>
      <w:szCs w:val="20"/>
    </w:rPr>
  </w:style>
  <w:style w:type="paragraph" w:customStyle="1" w:styleId="155">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6">
    <w:name w:val="正文文本缩进 3 Char"/>
    <w:link w:val="35"/>
    <w:qFormat/>
    <w:uiPriority w:val="99"/>
    <w:rPr>
      <w:rFonts w:eastAsia="黑体"/>
      <w:color w:val="000000"/>
      <w:kern w:val="2"/>
      <w:sz w:val="24"/>
      <w:szCs w:val="24"/>
      <w:lang w:val="en-US" w:eastAsia="zh-CN" w:bidi="ar-SA"/>
    </w:rPr>
  </w:style>
  <w:style w:type="character" w:customStyle="1" w:styleId="157">
    <w:name w:val="Char Char1"/>
    <w:qFormat/>
    <w:uiPriority w:val="0"/>
    <w:rPr>
      <w:rFonts w:ascii="宋体" w:hAnsi="Courier New" w:eastAsia="宋体"/>
      <w:kern w:val="2"/>
      <w:sz w:val="21"/>
      <w:lang w:val="en-US" w:eastAsia="zh-CN" w:bidi="ar-SA"/>
    </w:rPr>
  </w:style>
  <w:style w:type="character" w:customStyle="1" w:styleId="158">
    <w:name w:val="正文文本 Char"/>
    <w:link w:val="3"/>
    <w:qFormat/>
    <w:uiPriority w:val="0"/>
    <w:rPr>
      <w:rFonts w:ascii="Arial" w:hAnsi="Arial" w:eastAsia="宋体"/>
      <w:bCs/>
      <w:kern w:val="2"/>
      <w:sz w:val="24"/>
      <w:szCs w:val="24"/>
      <w:lang w:val="en-US" w:eastAsia="zh-CN" w:bidi="ar-SA"/>
    </w:rPr>
  </w:style>
  <w:style w:type="character" w:customStyle="1" w:styleId="159">
    <w:name w:val="font01"/>
    <w:qFormat/>
    <w:uiPriority w:val="0"/>
    <w:rPr>
      <w:rFonts w:hint="eastAsia" w:ascii="宋体" w:hAnsi="宋体" w:eastAsia="宋体" w:cs="宋体"/>
      <w:color w:val="000000"/>
      <w:sz w:val="22"/>
      <w:szCs w:val="22"/>
      <w:u w:val="none"/>
    </w:rPr>
  </w:style>
  <w:style w:type="character" w:customStyle="1" w:styleId="160">
    <w:name w:val="标题 8 Char"/>
    <w:link w:val="14"/>
    <w:qFormat/>
    <w:uiPriority w:val="0"/>
    <w:rPr>
      <w:rFonts w:ascii="Arial" w:hAnsi="Arial" w:eastAsia="黑体"/>
      <w:spacing w:val="6"/>
      <w:kern w:val="2"/>
      <w:sz w:val="24"/>
      <w:szCs w:val="24"/>
    </w:rPr>
  </w:style>
  <w:style w:type="character" w:customStyle="1" w:styleId="161">
    <w:name w:val="日期 Char1"/>
    <w:qFormat/>
    <w:uiPriority w:val="0"/>
    <w:rPr>
      <w:kern w:val="2"/>
      <w:sz w:val="21"/>
      <w:szCs w:val="24"/>
    </w:rPr>
  </w:style>
  <w:style w:type="character" w:customStyle="1" w:styleId="162">
    <w:name w:val="正文文本缩进 2 Char1"/>
    <w:qFormat/>
    <w:uiPriority w:val="0"/>
    <w:rPr>
      <w:kern w:val="2"/>
      <w:sz w:val="21"/>
      <w:szCs w:val="24"/>
    </w:rPr>
  </w:style>
  <w:style w:type="character" w:customStyle="1" w:styleId="163">
    <w:name w:val="正文文本 2 Char"/>
    <w:link w:val="36"/>
    <w:qFormat/>
    <w:uiPriority w:val="0"/>
    <w:rPr>
      <w:rFonts w:ascii="宋体"/>
      <w:sz w:val="24"/>
    </w:rPr>
  </w:style>
  <w:style w:type="character" w:customStyle="1" w:styleId="164">
    <w:name w:val="l2 Char"/>
    <w:qFormat/>
    <w:uiPriority w:val="0"/>
    <w:rPr>
      <w:rFonts w:ascii="Arial" w:hAnsi="Arial" w:eastAsia="楷体_GB2312" w:cs="Arial"/>
      <w:b/>
      <w:sz w:val="24"/>
      <w:lang w:val="en-US" w:eastAsia="zh-CN" w:bidi="ar-SA"/>
    </w:rPr>
  </w:style>
  <w:style w:type="character" w:customStyle="1" w:styleId="165">
    <w:name w:val="段 Char"/>
    <w:link w:val="59"/>
    <w:qFormat/>
    <w:uiPriority w:val="0"/>
    <w:rPr>
      <w:rFonts w:ascii="Arial" w:hAnsi="Arial"/>
      <w:kern w:val="2"/>
      <w:sz w:val="21"/>
      <w:lang w:val="en-US" w:eastAsia="zh-CN" w:bidi="ar-SA"/>
    </w:rPr>
  </w:style>
  <w:style w:type="character" w:customStyle="1" w:styleId="166">
    <w:name w:val="12blk1"/>
    <w:qFormat/>
    <w:uiPriority w:val="0"/>
    <w:rPr>
      <w:rFonts w:hint="default" w:ascii="_x000B__x000C_" w:hAnsi="_x000B__x000C_"/>
      <w:color w:val="000000"/>
      <w:sz w:val="24"/>
      <w:szCs w:val="24"/>
      <w:u w:val="none"/>
    </w:rPr>
  </w:style>
  <w:style w:type="character" w:customStyle="1" w:styleId="167">
    <w:name w:val="正文文本 Char1"/>
    <w:qFormat/>
    <w:uiPriority w:val="0"/>
    <w:rPr>
      <w:kern w:val="2"/>
      <w:sz w:val="21"/>
      <w:szCs w:val="24"/>
    </w:rPr>
  </w:style>
  <w:style w:type="character" w:customStyle="1" w:styleId="168">
    <w:name w:val="批注文字 Char"/>
    <w:link w:val="19"/>
    <w:qFormat/>
    <w:uiPriority w:val="0"/>
    <w:rPr>
      <w:rFonts w:ascii="Calibri" w:hAnsi="Calibri" w:eastAsia="宋体"/>
      <w:kern w:val="2"/>
      <w:sz w:val="21"/>
      <w:szCs w:val="22"/>
      <w:lang w:val="en-US" w:eastAsia="zh-CN" w:bidi="ar-SA"/>
    </w:rPr>
  </w:style>
  <w:style w:type="character" w:customStyle="1" w:styleId="169">
    <w:name w:val="标题 2 Char"/>
    <w:link w:val="6"/>
    <w:qFormat/>
    <w:uiPriority w:val="0"/>
    <w:rPr>
      <w:rFonts w:ascii="Arial" w:hAnsi="Arial" w:eastAsia="黑体"/>
      <w:b/>
      <w:bCs/>
      <w:kern w:val="2"/>
      <w:sz w:val="32"/>
      <w:szCs w:val="32"/>
      <w:lang w:val="en-US" w:eastAsia="zh-CN" w:bidi="ar-SA"/>
    </w:rPr>
  </w:style>
  <w:style w:type="character" w:customStyle="1" w:styleId="170">
    <w:name w:val="正文文本缩进 Char1"/>
    <w:qFormat/>
    <w:uiPriority w:val="0"/>
    <w:rPr>
      <w:kern w:val="2"/>
      <w:sz w:val="21"/>
      <w:szCs w:val="24"/>
    </w:rPr>
  </w:style>
  <w:style w:type="character" w:customStyle="1" w:styleId="171">
    <w:name w:val="标题 4 Char"/>
    <w:link w:val="10"/>
    <w:qFormat/>
    <w:uiPriority w:val="0"/>
    <w:rPr>
      <w:rFonts w:ascii="Cambria" w:hAnsi="Cambria" w:eastAsia="宋体"/>
      <w:b/>
      <w:bCs/>
      <w:kern w:val="2"/>
      <w:sz w:val="28"/>
      <w:szCs w:val="28"/>
      <w:lang w:val="en-US" w:eastAsia="zh-CN" w:bidi="ar-SA"/>
    </w:rPr>
  </w:style>
  <w:style w:type="character" w:customStyle="1" w:styleId="172">
    <w:name w:val="标题 6 Char"/>
    <w:link w:val="12"/>
    <w:qFormat/>
    <w:uiPriority w:val="0"/>
    <w:rPr>
      <w:rFonts w:ascii="Arial" w:hAnsi="Arial" w:eastAsia="黑体"/>
      <w:b/>
      <w:bCs/>
      <w:spacing w:val="6"/>
      <w:kern w:val="2"/>
      <w:sz w:val="24"/>
      <w:szCs w:val="24"/>
    </w:rPr>
  </w:style>
  <w:style w:type="character" w:customStyle="1" w:styleId="173">
    <w:name w:val="批注框文本 Char1"/>
    <w:qFormat/>
    <w:uiPriority w:val="0"/>
    <w:rPr>
      <w:kern w:val="2"/>
      <w:sz w:val="18"/>
      <w:szCs w:val="18"/>
    </w:rPr>
  </w:style>
  <w:style w:type="character" w:customStyle="1" w:styleId="174">
    <w:name w:val="纯文本 Char"/>
    <w:link w:val="25"/>
    <w:qFormat/>
    <w:uiPriority w:val="0"/>
    <w:rPr>
      <w:rFonts w:ascii="宋体" w:hAnsi="Courier New" w:eastAsia="宋体"/>
      <w:kern w:val="2"/>
      <w:sz w:val="21"/>
      <w:lang w:val="en-US" w:eastAsia="zh-CN" w:bidi="ar-SA"/>
    </w:rPr>
  </w:style>
  <w:style w:type="character" w:customStyle="1" w:styleId="175">
    <w:name w:val="标题 1 Char"/>
    <w:link w:val="5"/>
    <w:qFormat/>
    <w:uiPriority w:val="0"/>
    <w:rPr>
      <w:rFonts w:ascii="Calibri" w:hAnsi="Calibri" w:eastAsia="宋体"/>
      <w:b/>
      <w:kern w:val="2"/>
      <w:sz w:val="28"/>
      <w:szCs w:val="24"/>
      <w:lang w:val="en-US" w:eastAsia="zh-CN" w:bidi="ar-SA"/>
    </w:rPr>
  </w:style>
  <w:style w:type="character" w:customStyle="1" w:styleId="176">
    <w:name w:val="标题 3 Char"/>
    <w:link w:val="7"/>
    <w:qFormat/>
    <w:uiPriority w:val="0"/>
    <w:rPr>
      <w:rFonts w:ascii="Calibri" w:hAnsi="Calibri" w:eastAsia="宋体"/>
      <w:b/>
      <w:bCs/>
      <w:kern w:val="2"/>
      <w:sz w:val="32"/>
      <w:szCs w:val="32"/>
      <w:lang w:val="en-US" w:eastAsia="zh-CN" w:bidi="ar-SA"/>
    </w:rPr>
  </w:style>
  <w:style w:type="character" w:customStyle="1" w:styleId="177">
    <w:name w:val="金保标题2 Char"/>
    <w:link w:val="90"/>
    <w:qFormat/>
    <w:uiPriority w:val="0"/>
    <w:rPr>
      <w:rFonts w:eastAsia="黑体"/>
      <w:b/>
      <w:bCs/>
      <w:kern w:val="2"/>
      <w:sz w:val="28"/>
      <w:szCs w:val="28"/>
      <w:lang w:val="en-US" w:eastAsia="zh-CN" w:bidi="ar-SA"/>
    </w:rPr>
  </w:style>
  <w:style w:type="character" w:customStyle="1" w:styleId="178">
    <w:name w:val="标题 5 Char"/>
    <w:link w:val="11"/>
    <w:qFormat/>
    <w:uiPriority w:val="0"/>
    <w:rPr>
      <w:b/>
      <w:bCs/>
      <w:kern w:val="2"/>
      <w:sz w:val="28"/>
      <w:szCs w:val="28"/>
    </w:rPr>
  </w:style>
  <w:style w:type="character" w:customStyle="1" w:styleId="179">
    <w:name w:val="批注主题 Char"/>
    <w:link w:val="40"/>
    <w:qFormat/>
    <w:uiPriority w:val="0"/>
    <w:rPr>
      <w:rFonts w:ascii="Calibri" w:hAnsi="Calibri" w:eastAsia="宋体"/>
      <w:b/>
      <w:bCs/>
      <w:kern w:val="2"/>
      <w:sz w:val="21"/>
      <w:szCs w:val="22"/>
      <w:lang w:val="en-US" w:eastAsia="zh-CN" w:bidi="ar-SA"/>
    </w:rPr>
  </w:style>
  <w:style w:type="character" w:customStyle="1" w:styleId="180">
    <w:name w:val="font112"/>
    <w:qFormat/>
    <w:uiPriority w:val="0"/>
    <w:rPr>
      <w:rFonts w:hint="default" w:ascii="Arial" w:hAnsi="Arial" w:cs="Arial"/>
      <w:color w:val="000000"/>
      <w:sz w:val="22"/>
      <w:szCs w:val="22"/>
      <w:u w:val="none"/>
    </w:rPr>
  </w:style>
  <w:style w:type="character" w:customStyle="1" w:styleId="181">
    <w:name w:val="Char Char11"/>
    <w:qFormat/>
    <w:uiPriority w:val="0"/>
    <w:rPr>
      <w:rFonts w:ascii="宋体" w:hAnsi="Courier New" w:eastAsia="宋体"/>
      <w:kern w:val="2"/>
      <w:sz w:val="21"/>
      <w:lang w:val="en-US" w:eastAsia="zh-CN" w:bidi="ar-SA"/>
    </w:rPr>
  </w:style>
  <w:style w:type="character" w:customStyle="1" w:styleId="182">
    <w:name w:val="wj1"/>
    <w:qFormat/>
    <w:uiPriority w:val="0"/>
    <w:rPr>
      <w:color w:val="000000"/>
      <w:sz w:val="18"/>
      <w:szCs w:val="18"/>
      <w:u w:val="none"/>
    </w:rPr>
  </w:style>
  <w:style w:type="character" w:customStyle="1" w:styleId="183">
    <w:name w:val="批注文字 Char1"/>
    <w:qFormat/>
    <w:uiPriority w:val="0"/>
    <w:rPr>
      <w:kern w:val="2"/>
      <w:sz w:val="21"/>
      <w:szCs w:val="24"/>
    </w:rPr>
  </w:style>
  <w:style w:type="character" w:customStyle="1" w:styleId="184">
    <w:name w:val="普通文字 Char Char3"/>
    <w:qFormat/>
    <w:uiPriority w:val="0"/>
    <w:rPr>
      <w:rFonts w:ascii="宋体" w:hAnsi="Courier New" w:eastAsia="宋体"/>
      <w:kern w:val="2"/>
      <w:sz w:val="21"/>
      <w:lang w:val="en-US" w:eastAsia="zh-CN" w:bidi="ar-SA"/>
    </w:rPr>
  </w:style>
  <w:style w:type="character" w:customStyle="1" w:styleId="185">
    <w:name w:val="标题 Char1"/>
    <w:qFormat/>
    <w:uiPriority w:val="0"/>
    <w:rPr>
      <w:rFonts w:ascii="Cambria" w:hAnsi="Cambria" w:eastAsia="宋体" w:cs="Times New Roman"/>
      <w:b/>
      <w:bCs/>
      <w:kern w:val="2"/>
      <w:sz w:val="32"/>
      <w:szCs w:val="32"/>
    </w:rPr>
  </w:style>
  <w:style w:type="character" w:customStyle="1" w:styleId="186">
    <w:name w:val="正文文本缩进 2 Char"/>
    <w:link w:val="28"/>
    <w:qFormat/>
    <w:uiPriority w:val="99"/>
    <w:rPr>
      <w:rFonts w:ascii="宋体" w:eastAsia="宋体"/>
      <w:sz w:val="24"/>
      <w:lang w:val="en-US" w:eastAsia="zh-CN" w:bidi="ar-SA"/>
    </w:rPr>
  </w:style>
  <w:style w:type="character" w:customStyle="1" w:styleId="187">
    <w:name w:val="正文文本缩进 Char"/>
    <w:link w:val="9"/>
    <w:qFormat/>
    <w:uiPriority w:val="99"/>
    <w:rPr>
      <w:kern w:val="2"/>
      <w:sz w:val="22"/>
      <w:szCs w:val="24"/>
    </w:rPr>
  </w:style>
  <w:style w:type="character" w:customStyle="1" w:styleId="188">
    <w:name w:val="zw1 Char"/>
    <w:link w:val="136"/>
    <w:qFormat/>
    <w:locked/>
    <w:uiPriority w:val="0"/>
    <w:rPr>
      <w:rFonts w:eastAsia="宋体"/>
      <w:kern w:val="2"/>
      <w:sz w:val="28"/>
      <w:lang w:val="en-US" w:eastAsia="zh-CN" w:bidi="ar-SA"/>
    </w:rPr>
  </w:style>
  <w:style w:type="character" w:customStyle="1" w:styleId="189">
    <w:name w:val="font51"/>
    <w:qFormat/>
    <w:uiPriority w:val="0"/>
    <w:rPr>
      <w:rFonts w:ascii="font-weight : 700" w:hAnsi="font-weight : 700" w:eastAsia="font-weight : 700" w:cs="font-weight : 700"/>
      <w:color w:val="000000"/>
      <w:sz w:val="22"/>
      <w:szCs w:val="22"/>
      <w:u w:val="single"/>
    </w:rPr>
  </w:style>
  <w:style w:type="character" w:customStyle="1" w:styleId="190">
    <w:name w:val="unnamed51"/>
    <w:qFormat/>
    <w:uiPriority w:val="0"/>
    <w:rPr>
      <w:sz w:val="22"/>
      <w:szCs w:val="22"/>
    </w:rPr>
  </w:style>
  <w:style w:type="character" w:customStyle="1" w:styleId="191">
    <w:name w:val="font31"/>
    <w:qFormat/>
    <w:uiPriority w:val="0"/>
    <w:rPr>
      <w:rFonts w:hint="eastAsia" w:ascii="宋体" w:hAnsi="宋体" w:eastAsia="宋体" w:cs="宋体"/>
      <w:b/>
      <w:color w:val="000000"/>
      <w:sz w:val="22"/>
      <w:szCs w:val="22"/>
      <w:u w:val="single"/>
    </w:rPr>
  </w:style>
  <w:style w:type="character" w:customStyle="1" w:styleId="192">
    <w:name w:val="heading 4 + Indent: Left 0.5 in Char Char"/>
    <w:qFormat/>
    <w:uiPriority w:val="0"/>
    <w:rPr>
      <w:rFonts w:ascii="Arial" w:hAnsi="Arial" w:eastAsia="黑体"/>
      <w:b/>
      <w:bCs/>
      <w:kern w:val="2"/>
      <w:sz w:val="28"/>
      <w:szCs w:val="28"/>
      <w:lang w:val="en-US" w:eastAsia="zh-CN" w:bidi="ar-SA"/>
    </w:rPr>
  </w:style>
  <w:style w:type="character" w:customStyle="1" w:styleId="193">
    <w:name w:val="sub_title s0"/>
    <w:basedOn w:val="43"/>
    <w:qFormat/>
    <w:uiPriority w:val="0"/>
  </w:style>
  <w:style w:type="character" w:customStyle="1" w:styleId="194">
    <w:name w:val="批注框文本 Char"/>
    <w:link w:val="29"/>
    <w:qFormat/>
    <w:locked/>
    <w:uiPriority w:val="0"/>
    <w:rPr>
      <w:kern w:val="2"/>
      <w:sz w:val="18"/>
      <w:szCs w:val="18"/>
    </w:rPr>
  </w:style>
  <w:style w:type="character" w:customStyle="1" w:styleId="195">
    <w:name w:val="font71"/>
    <w:qFormat/>
    <w:uiPriority w:val="0"/>
    <w:rPr>
      <w:rFonts w:hint="default" w:ascii="Arial" w:hAnsi="Arial" w:cs="Arial"/>
      <w:color w:val="000000"/>
      <w:sz w:val="20"/>
      <w:szCs w:val="20"/>
      <w:u w:val="none"/>
    </w:rPr>
  </w:style>
  <w:style w:type="character" w:customStyle="1" w:styleId="196">
    <w:name w:val="标题 7 Char"/>
    <w:link w:val="13"/>
    <w:qFormat/>
    <w:uiPriority w:val="0"/>
    <w:rPr>
      <w:b/>
      <w:bCs/>
      <w:spacing w:val="6"/>
      <w:kern w:val="2"/>
      <w:sz w:val="24"/>
      <w:szCs w:val="24"/>
    </w:rPr>
  </w:style>
  <w:style w:type="character" w:customStyle="1" w:styleId="197">
    <w:name w:val="h Char"/>
    <w:qFormat/>
    <w:uiPriority w:val="0"/>
    <w:rPr>
      <w:rFonts w:eastAsia="楷体_GB2312"/>
      <w:sz w:val="21"/>
      <w:lang w:val="en-US" w:eastAsia="zh-CN" w:bidi="ar-SA"/>
    </w:rPr>
  </w:style>
  <w:style w:type="character" w:customStyle="1" w:styleId="198">
    <w:name w:val="正文文本缩进 3 Char1"/>
    <w:qFormat/>
    <w:uiPriority w:val="0"/>
    <w:rPr>
      <w:kern w:val="2"/>
      <w:sz w:val="16"/>
      <w:szCs w:val="16"/>
    </w:rPr>
  </w:style>
  <w:style w:type="character" w:customStyle="1" w:styleId="199">
    <w:name w:val="页眉 Char"/>
    <w:link w:val="31"/>
    <w:qFormat/>
    <w:uiPriority w:val="99"/>
    <w:rPr>
      <w:rFonts w:eastAsia="宋体"/>
      <w:kern w:val="2"/>
      <w:sz w:val="18"/>
      <w:szCs w:val="18"/>
      <w:lang w:val="en-US" w:eastAsia="zh-CN" w:bidi="ar-SA"/>
    </w:rPr>
  </w:style>
  <w:style w:type="character" w:customStyle="1" w:styleId="200">
    <w:name w:val="htd0"/>
    <w:basedOn w:val="43"/>
    <w:qFormat/>
    <w:uiPriority w:val="0"/>
  </w:style>
  <w:style w:type="character" w:customStyle="1" w:styleId="201">
    <w:name w:val="font21"/>
    <w:qFormat/>
    <w:uiPriority w:val="0"/>
    <w:rPr>
      <w:rFonts w:ascii="Calibri" w:hAnsi="Calibri" w:cs="Calibri"/>
      <w:color w:val="000000"/>
      <w:sz w:val="22"/>
      <w:szCs w:val="22"/>
      <w:u w:val="none"/>
    </w:rPr>
  </w:style>
  <w:style w:type="character" w:customStyle="1" w:styleId="202">
    <w:name w:val="普通文字 Char Char"/>
    <w:qFormat/>
    <w:uiPriority w:val="0"/>
    <w:rPr>
      <w:rFonts w:ascii="宋体" w:hAnsi="Courier New" w:eastAsia="宋体"/>
      <w:kern w:val="2"/>
      <w:sz w:val="21"/>
      <w:lang w:val="en-US" w:eastAsia="zh-CN" w:bidi="ar-SA"/>
    </w:rPr>
  </w:style>
  <w:style w:type="character" w:customStyle="1" w:styleId="203">
    <w:name w:val="纯文本 Char1"/>
    <w:qFormat/>
    <w:uiPriority w:val="0"/>
    <w:rPr>
      <w:rFonts w:ascii="宋体" w:hAnsi="Courier New" w:eastAsia="宋体" w:cs="Courier New"/>
      <w:kern w:val="2"/>
      <w:sz w:val="21"/>
      <w:szCs w:val="21"/>
    </w:rPr>
  </w:style>
  <w:style w:type="character" w:customStyle="1" w:styleId="204">
    <w:name w:val="font61"/>
    <w:qFormat/>
    <w:uiPriority w:val="0"/>
    <w:rPr>
      <w:rFonts w:hint="eastAsia" w:ascii="宋体" w:hAnsi="宋体" w:eastAsia="宋体" w:cs="宋体"/>
      <w:b/>
      <w:iCs/>
      <w:color w:val="000000"/>
      <w:kern w:val="0"/>
      <w:sz w:val="24"/>
      <w:szCs w:val="24"/>
      <w:u w:val="none"/>
      <w:lang w:eastAsia="en-US"/>
    </w:rPr>
  </w:style>
  <w:style w:type="character" w:customStyle="1" w:styleId="205">
    <w:name w:val="font91"/>
    <w:qFormat/>
    <w:uiPriority w:val="0"/>
    <w:rPr>
      <w:rFonts w:hint="eastAsia" w:ascii="宋体" w:hAnsi="宋体" w:eastAsia="宋体" w:cs="宋体"/>
      <w:color w:val="000000"/>
      <w:sz w:val="22"/>
      <w:szCs w:val="22"/>
      <w:u w:val="none"/>
    </w:rPr>
  </w:style>
  <w:style w:type="character" w:customStyle="1" w:styleId="206">
    <w:name w:val="正文缩进 Char"/>
    <w:link w:val="8"/>
    <w:qFormat/>
    <w:uiPriority w:val="0"/>
    <w:rPr>
      <w:rFonts w:eastAsia="宋体"/>
      <w:kern w:val="2"/>
      <w:sz w:val="21"/>
      <w:szCs w:val="24"/>
      <w:lang w:val="en-US" w:eastAsia="zh-CN" w:bidi="ar-SA"/>
    </w:rPr>
  </w:style>
  <w:style w:type="character" w:customStyle="1" w:styleId="207">
    <w:name w:val="页脚 Char"/>
    <w:link w:val="30"/>
    <w:qFormat/>
    <w:uiPriority w:val="99"/>
    <w:rPr>
      <w:rFonts w:eastAsia="宋体"/>
      <w:kern w:val="2"/>
      <w:sz w:val="18"/>
      <w:szCs w:val="18"/>
      <w:lang w:val="en-US" w:eastAsia="zh-CN" w:bidi="ar-SA"/>
    </w:rPr>
  </w:style>
  <w:style w:type="character" w:customStyle="1" w:styleId="208">
    <w:name w:val="正文首行缩进 Char"/>
    <w:link w:val="2"/>
    <w:qFormat/>
    <w:uiPriority w:val="0"/>
    <w:rPr>
      <w:rFonts w:ascii="Calibri" w:hAnsi="Calibri" w:eastAsia="宋体"/>
      <w:bCs/>
      <w:kern w:val="2"/>
      <w:sz w:val="21"/>
      <w:szCs w:val="22"/>
      <w:lang w:val="en-US" w:eastAsia="zh-CN" w:bidi="ar-SA"/>
    </w:rPr>
  </w:style>
  <w:style w:type="character" w:customStyle="1" w:styleId="209">
    <w:name w:val="正文文本 3 Char"/>
    <w:link w:val="20"/>
    <w:qFormat/>
    <w:uiPriority w:val="0"/>
    <w:rPr>
      <w:rFonts w:ascii="楷体_GB2312" w:hAnsi="宋体" w:eastAsia="楷体_GB2312"/>
      <w:i/>
      <w:iCs/>
      <w:sz w:val="24"/>
    </w:rPr>
  </w:style>
  <w:style w:type="character" w:customStyle="1" w:styleId="210">
    <w:name w:val="文档结构图 Char"/>
    <w:link w:val="17"/>
    <w:qFormat/>
    <w:uiPriority w:val="0"/>
    <w:rPr>
      <w:rFonts w:ascii="宋体" w:hAnsi="Calibri" w:eastAsia="宋体"/>
      <w:kern w:val="2"/>
      <w:sz w:val="18"/>
      <w:szCs w:val="18"/>
      <w:lang w:val="en-US" w:eastAsia="zh-CN" w:bidi="ar-SA"/>
    </w:rPr>
  </w:style>
  <w:style w:type="character" w:customStyle="1" w:styleId="211">
    <w:name w:val="标题 9 Char"/>
    <w:link w:val="15"/>
    <w:qFormat/>
    <w:uiPriority w:val="0"/>
    <w:rPr>
      <w:rFonts w:ascii="Arial" w:hAnsi="Arial" w:eastAsia="黑体"/>
      <w:spacing w:val="6"/>
      <w:kern w:val="2"/>
      <w:sz w:val="24"/>
      <w:szCs w:val="24"/>
    </w:rPr>
  </w:style>
  <w:style w:type="character" w:customStyle="1" w:styleId="212">
    <w:name w:val="Table Text Char1"/>
    <w:link w:val="61"/>
    <w:qFormat/>
    <w:uiPriority w:val="0"/>
    <w:rPr>
      <w:rFonts w:ascii="Arial" w:hAnsi="Arial" w:cs="Arial"/>
      <w:kern w:val="2"/>
      <w:sz w:val="18"/>
      <w:szCs w:val="18"/>
      <w:lang w:val="en-US" w:eastAsia="zh-CN" w:bidi="ar-SA"/>
    </w:rPr>
  </w:style>
  <w:style w:type="character" w:customStyle="1" w:styleId="213">
    <w:name w:val="标题 Char"/>
    <w:link w:val="39"/>
    <w:qFormat/>
    <w:uiPriority w:val="10"/>
    <w:rPr>
      <w:rFonts w:ascii="Arial" w:hAnsi="Arial"/>
      <w:b/>
      <w:spacing w:val="14"/>
      <w:kern w:val="24"/>
      <w:sz w:val="32"/>
    </w:rPr>
  </w:style>
  <w:style w:type="character" w:customStyle="1" w:styleId="214">
    <w:name w:val="日期 Char"/>
    <w:link w:val="27"/>
    <w:qFormat/>
    <w:uiPriority w:val="99"/>
    <w:rPr>
      <w:color w:val="000000"/>
      <w:kern w:val="2"/>
      <w:sz w:val="24"/>
      <w:szCs w:val="24"/>
    </w:rPr>
  </w:style>
  <w:style w:type="character" w:customStyle="1" w:styleId="215">
    <w:name w:val="font41"/>
    <w:basedOn w:val="43"/>
    <w:qFormat/>
    <w:uiPriority w:val="0"/>
    <w:rPr>
      <w:rFonts w:ascii="Calibri" w:hAnsi="Calibri" w:cs="Calibri"/>
      <w:color w:val="000000"/>
      <w:sz w:val="22"/>
      <w:szCs w:val="22"/>
      <w:u w:val="none"/>
    </w:rPr>
  </w:style>
  <w:style w:type="paragraph" w:customStyle="1" w:styleId="216">
    <w:name w:val="Table Paragraph"/>
    <w:basedOn w:val="1"/>
    <w:qFormat/>
    <w:uiPriority w:val="1"/>
    <w:rPr>
      <w:rFonts w:ascii="宋体" w:hAnsi="宋体" w:eastAsia="宋体" w:cs="宋体"/>
      <w:lang w:val="zh-CN" w:eastAsia="zh-CN" w:bidi="zh-CN"/>
    </w:rPr>
  </w:style>
  <w:style w:type="paragraph" w:customStyle="1" w:styleId="217">
    <w:name w:val="BodyText1I2"/>
    <w:basedOn w:val="218"/>
    <w:qFormat/>
    <w:uiPriority w:val="0"/>
    <w:pPr>
      <w:spacing w:after="120" w:line="240" w:lineRule="auto"/>
      <w:ind w:left="420" w:leftChars="200" w:firstLine="420" w:firstLineChars="200"/>
      <w:jc w:val="both"/>
      <w:textAlignment w:val="baseline"/>
    </w:pPr>
  </w:style>
  <w:style w:type="paragraph" w:customStyle="1" w:styleId="218">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paragraph" w:customStyle="1" w:styleId="219">
    <w:name w:val="l正文"/>
    <w:basedOn w:val="1"/>
    <w:qFormat/>
    <w:uiPriority w:val="0"/>
    <w:pPr>
      <w:widowControl w:val="0"/>
      <w:spacing w:line="300" w:lineRule="auto"/>
      <w:ind w:firstLine="200" w:firstLineChars="200"/>
    </w:pPr>
    <w:rPr>
      <w:rFonts w:ascii="楷体_GB2312" w:hAnsi="Times" w:eastAsia="楷体_GB2312" w:cs="等线"/>
      <w:kern w:val="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6" Type="http://schemas.openxmlformats.org/officeDocument/2006/relationships/fontTable" Target="fontTable.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47.jpeg"/><Relationship Id="rId62" Type="http://schemas.openxmlformats.org/officeDocument/2006/relationships/image" Target="media/image46.png"/><Relationship Id="rId61" Type="http://schemas.openxmlformats.org/officeDocument/2006/relationships/image" Target="media/image45.png"/><Relationship Id="rId60" Type="http://schemas.openxmlformats.org/officeDocument/2006/relationships/image" Target="media/image44.png"/><Relationship Id="rId6" Type="http://schemas.openxmlformats.org/officeDocument/2006/relationships/footer" Target="footer4.xml"/><Relationship Id="rId59" Type="http://schemas.openxmlformats.org/officeDocument/2006/relationships/image" Target="media/image43.png"/><Relationship Id="rId58" Type="http://schemas.openxmlformats.org/officeDocument/2006/relationships/image" Target="media/image42.png"/><Relationship Id="rId57" Type="http://schemas.openxmlformats.org/officeDocument/2006/relationships/image" Target="media/image41.png"/><Relationship Id="rId56" Type="http://schemas.openxmlformats.org/officeDocument/2006/relationships/image" Target="media/image40.png"/><Relationship Id="rId55" Type="http://schemas.openxmlformats.org/officeDocument/2006/relationships/image" Target="media/image39.png"/><Relationship Id="rId54" Type="http://schemas.openxmlformats.org/officeDocument/2006/relationships/image" Target="media/image38.png"/><Relationship Id="rId53" Type="http://schemas.openxmlformats.org/officeDocument/2006/relationships/image" Target="media/image37.png"/><Relationship Id="rId52" Type="http://schemas.openxmlformats.org/officeDocument/2006/relationships/image" Target="media/image36.png"/><Relationship Id="rId51" Type="http://schemas.openxmlformats.org/officeDocument/2006/relationships/image" Target="media/image35.png"/><Relationship Id="rId50" Type="http://schemas.openxmlformats.org/officeDocument/2006/relationships/image" Target="media/image34.png"/><Relationship Id="rId5" Type="http://schemas.openxmlformats.org/officeDocument/2006/relationships/footer" Target="footer3.xml"/><Relationship Id="rId49" Type="http://schemas.openxmlformats.org/officeDocument/2006/relationships/image" Target="media/image33.png"/><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png"/><Relationship Id="rId45" Type="http://schemas.openxmlformats.org/officeDocument/2006/relationships/image" Target="media/image29.png"/><Relationship Id="rId44" Type="http://schemas.openxmlformats.org/officeDocument/2006/relationships/image" Target="media/image28.png"/><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footer" Target="foot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er" Target="foot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11.xml"/><Relationship Id="rId14" Type="http://schemas.openxmlformats.org/officeDocument/2006/relationships/header" Target="header2.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header" Target="header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55</Pages>
  <Words>33352</Words>
  <Characters>34688</Characters>
  <Lines>472</Lines>
  <Paragraphs>133</Paragraphs>
  <TotalTime>38</TotalTime>
  <ScaleCrop>false</ScaleCrop>
  <LinksUpToDate>false</LinksUpToDate>
  <CharactersWithSpaces>38382</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空白 （彬彬）</cp:lastModifiedBy>
  <cp:lastPrinted>2021-03-09T00:43:00Z</cp:lastPrinted>
  <dcterms:modified xsi:type="dcterms:W3CDTF">2021-03-23T02:35:24Z</dcterms:modified>
  <dc:title>政府采购中心招 标 文 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08BDCDAA7CFB4F8CB9C15432B3E4D29C</vt:lpwstr>
  </property>
</Properties>
</file>