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中标候选人明细表</w:t>
      </w:r>
    </w:p>
    <w:tbl>
      <w:tblPr>
        <w:tblStyle w:val="5"/>
        <w:tblpPr w:leftFromText="180" w:rightFromText="180" w:vertAnchor="text" w:horzAnchor="margin" w:tblpXSpec="center" w:tblpY="51"/>
        <w:tblOverlap w:val="never"/>
        <w:tblW w:w="10198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1"/>
        <w:gridCol w:w="2749"/>
        <w:gridCol w:w="2749"/>
        <w:gridCol w:w="2749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中标候选人名称</w:t>
            </w:r>
          </w:p>
        </w:tc>
        <w:tc>
          <w:tcPr>
            <w:tcW w:w="27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浙江省建筑设计研究院（中国建筑西南勘察设计研究院有限公司）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74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杭州市建筑设计研究院有限公司</w:t>
            </w:r>
          </w:p>
        </w:tc>
        <w:tc>
          <w:tcPr>
            <w:tcW w:w="274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温州设计集团有限公司（温州市勘察测绘研究院有限公司）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质量</w:t>
            </w:r>
          </w:p>
        </w:tc>
        <w:tc>
          <w:tcPr>
            <w:tcW w:w="824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质量符合国家及行业现行法规、技术规范要求。确保成果资料完整、真实准确、清晰有据。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  <w:jc w:val="center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工期</w:t>
            </w:r>
          </w:p>
        </w:tc>
        <w:tc>
          <w:tcPr>
            <w:tcW w:w="824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Calibri"/>
                <w:sz w:val="22"/>
                <w:szCs w:val="21"/>
              </w:rPr>
            </w:pPr>
            <w:r>
              <w:rPr>
                <w:rFonts w:hint="eastAsia" w:ascii="宋体" w:hAnsi="宋体" w:eastAsia="宋体" w:cs="Calibri"/>
                <w:sz w:val="22"/>
                <w:szCs w:val="21"/>
              </w:rPr>
              <w:t>中标后方案设计、初步设计、工程勘察（详勘）在80日历天内完成（其中在60日历天内完成初步设计，在80日历天内完成工程详细勘察）。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企业资质</w:t>
            </w:r>
          </w:p>
        </w:tc>
        <w:tc>
          <w:tcPr>
            <w:tcW w:w="274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FF"/>
                <w:kern w:val="0"/>
                <w:sz w:val="20"/>
                <w:szCs w:val="24"/>
              </w:rPr>
            </w:pPr>
            <w:r>
              <w:rPr>
                <w:rFonts w:hint="eastAsia" w:ascii="宋体" w:hAnsi="宋体" w:eastAsia="宋体"/>
                <w:color w:val="0000FF"/>
                <w:sz w:val="20"/>
                <w:lang w:eastAsia="zh-CN"/>
              </w:rPr>
              <w:t>建筑行业（建筑工程）甲级</w:t>
            </w:r>
            <w:r>
              <w:rPr>
                <w:rFonts w:hint="eastAsia" w:ascii="宋体" w:hAnsi="宋体" w:eastAsia="宋体"/>
                <w:color w:val="0000FF"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0000FF"/>
                <w:sz w:val="20"/>
                <w:lang w:eastAsia="zh-CN"/>
              </w:rPr>
              <w:t>工程勘察综合资质甲级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  <w:color w:val="0000FF"/>
                <w:sz w:val="20"/>
              </w:rPr>
            </w:pPr>
            <w:r>
              <w:rPr>
                <w:rFonts w:hint="eastAsia" w:ascii="宋体" w:hAnsi="宋体" w:eastAsia="宋体"/>
                <w:color w:val="0000FF"/>
                <w:sz w:val="20"/>
                <w:lang w:eastAsia="zh-CN"/>
              </w:rPr>
              <w:t>建筑行业（建筑工程）甲级</w:t>
            </w:r>
            <w:r>
              <w:rPr>
                <w:rFonts w:hint="eastAsia" w:ascii="宋体" w:hAnsi="宋体" w:eastAsia="宋体"/>
                <w:color w:val="0000FF"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0000FF"/>
                <w:sz w:val="20"/>
                <w:lang w:eastAsia="zh-CN"/>
              </w:rPr>
              <w:t>工程勘察专业类（岩土工程（设计））甲级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FF"/>
                <w:sz w:val="20"/>
                <w:lang w:eastAsia="zh-CN"/>
              </w:rPr>
            </w:pPr>
            <w:r>
              <w:rPr>
                <w:rFonts w:hint="eastAsia" w:ascii="宋体" w:hAnsi="宋体" w:eastAsia="宋体"/>
                <w:color w:val="0000FF"/>
                <w:sz w:val="20"/>
                <w:lang w:eastAsia="zh-CN"/>
              </w:rPr>
              <w:t>建筑行业（建筑工程）甲级</w:t>
            </w:r>
            <w:r>
              <w:rPr>
                <w:rFonts w:hint="eastAsia" w:ascii="宋体" w:hAnsi="宋体" w:eastAsia="宋体"/>
                <w:color w:val="0000FF"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0000FF"/>
                <w:sz w:val="20"/>
                <w:lang w:eastAsia="zh-CN"/>
              </w:rPr>
              <w:t>工程勘察综合资质甲级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投标总价（元）</w:t>
            </w:r>
          </w:p>
        </w:tc>
        <w:tc>
          <w:tcPr>
            <w:tcW w:w="274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3553000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3572000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3587000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lang w:eastAsia="zh-CN"/>
              </w:rPr>
              <w:t>设计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274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何银丰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周思宇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邵凯鸿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  <w:jc w:val="center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lang w:eastAsia="zh-CN"/>
              </w:rPr>
              <w:t>设计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负责人</w:t>
            </w:r>
          </w:p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27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20153302287/G3300336803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20123301746/G3300267884</w:t>
            </w:r>
          </w:p>
        </w:tc>
        <w:tc>
          <w:tcPr>
            <w:tcW w:w="27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20083301286/G3300167993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lang w:eastAsia="zh-CN"/>
              </w:rPr>
              <w:t>勘察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肖臣龙</w:t>
            </w: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梁志刚</w:t>
            </w: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夏映映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  <w:lang w:eastAsia="zh-CN"/>
              </w:rPr>
              <w:t>勘察</w:t>
            </w: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负责人</w:t>
            </w:r>
          </w:p>
          <w:p>
            <w:pPr>
              <w:widowControl/>
              <w:spacing w:line="380" w:lineRule="atLeast"/>
              <w:jc w:val="center"/>
              <w:rPr>
                <w:rFonts w:hint="eastAsia" w:ascii="宋体" w:hAnsi="宋体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AY113300662/G3300235735</w:t>
            </w: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AY113300668/G3300335272</w:t>
            </w:r>
          </w:p>
        </w:tc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AY153300987/G3300283741</w:t>
            </w:r>
          </w:p>
        </w:tc>
      </w:tr>
    </w:tbl>
    <w:p>
      <w:pPr>
        <w:rPr>
          <w:rFonts w:hint="eastAsia" w:ascii="宋体" w:hAnsi="宋体" w:eastAsia="宋体"/>
          <w:lang w:eastAsia="zh-CN"/>
        </w:rPr>
      </w:pPr>
      <w:r>
        <w:rPr>
          <w:rFonts w:ascii="宋体" w:hAnsi="宋体" w:eastAsia="宋体"/>
        </w:rPr>
        <w:br w:type="textWrapping" w:clear="all"/>
      </w:r>
    </w:p>
    <w:sectPr>
      <w:pgSz w:w="11906" w:h="16838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VjMWVhOTgzYzliOGUzMTExZjc4ZTVjNDQ5YmI3ZDEifQ=="/>
  </w:docVars>
  <w:rsids>
    <w:rsidRoot w:val="00B53017"/>
    <w:rsid w:val="001137EF"/>
    <w:rsid w:val="00137B26"/>
    <w:rsid w:val="00154125"/>
    <w:rsid w:val="001B1E55"/>
    <w:rsid w:val="00273401"/>
    <w:rsid w:val="002862BF"/>
    <w:rsid w:val="00290389"/>
    <w:rsid w:val="0043093C"/>
    <w:rsid w:val="00445EF6"/>
    <w:rsid w:val="004C2E76"/>
    <w:rsid w:val="00565287"/>
    <w:rsid w:val="005941DB"/>
    <w:rsid w:val="005D42F7"/>
    <w:rsid w:val="005E36EE"/>
    <w:rsid w:val="00735B06"/>
    <w:rsid w:val="00753490"/>
    <w:rsid w:val="007D6431"/>
    <w:rsid w:val="00814AD4"/>
    <w:rsid w:val="00900F53"/>
    <w:rsid w:val="00956A77"/>
    <w:rsid w:val="0097616A"/>
    <w:rsid w:val="00A35E1E"/>
    <w:rsid w:val="00A97871"/>
    <w:rsid w:val="00AC0EFD"/>
    <w:rsid w:val="00B53017"/>
    <w:rsid w:val="00B63BA5"/>
    <w:rsid w:val="00B97BB7"/>
    <w:rsid w:val="00BA46A3"/>
    <w:rsid w:val="00C34FDB"/>
    <w:rsid w:val="00C8771C"/>
    <w:rsid w:val="00DD7472"/>
    <w:rsid w:val="00E12F3F"/>
    <w:rsid w:val="00EA1668"/>
    <w:rsid w:val="00EA2C69"/>
    <w:rsid w:val="00EB1839"/>
    <w:rsid w:val="00F153DB"/>
    <w:rsid w:val="00FC28E3"/>
    <w:rsid w:val="05010C04"/>
    <w:rsid w:val="080737D2"/>
    <w:rsid w:val="09FA0AF4"/>
    <w:rsid w:val="0B6E3B68"/>
    <w:rsid w:val="0F1F007B"/>
    <w:rsid w:val="10DF20B7"/>
    <w:rsid w:val="123A2578"/>
    <w:rsid w:val="174764F6"/>
    <w:rsid w:val="17701737"/>
    <w:rsid w:val="1EDD3330"/>
    <w:rsid w:val="1F1028F8"/>
    <w:rsid w:val="20BE02C5"/>
    <w:rsid w:val="258423AD"/>
    <w:rsid w:val="28702875"/>
    <w:rsid w:val="29CB1BB3"/>
    <w:rsid w:val="2A023C95"/>
    <w:rsid w:val="2BDA5A38"/>
    <w:rsid w:val="394A1245"/>
    <w:rsid w:val="39B27192"/>
    <w:rsid w:val="405319A7"/>
    <w:rsid w:val="41A47A06"/>
    <w:rsid w:val="43AA2C88"/>
    <w:rsid w:val="45DD0C43"/>
    <w:rsid w:val="45E44EBF"/>
    <w:rsid w:val="48936FB7"/>
    <w:rsid w:val="4A3B6D2F"/>
    <w:rsid w:val="4B114D2D"/>
    <w:rsid w:val="4D373398"/>
    <w:rsid w:val="60BE7650"/>
    <w:rsid w:val="626F4DEB"/>
    <w:rsid w:val="64EC65B6"/>
    <w:rsid w:val="65B53DAE"/>
    <w:rsid w:val="6D0112BB"/>
    <w:rsid w:val="6FD9536A"/>
    <w:rsid w:val="73894470"/>
    <w:rsid w:val="7B0A5B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8">
    <w:name w:val="Emphasis"/>
    <w:basedOn w:val="6"/>
    <w:qFormat/>
    <w:uiPriority w:val="20"/>
  </w:style>
  <w:style w:type="character" w:styleId="9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10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12">
    <w:name w:val="not([class*=suffix])"/>
    <w:basedOn w:val="6"/>
    <w:qFormat/>
    <w:uiPriority w:val="0"/>
    <w:rPr>
      <w:sz w:val="19"/>
      <w:szCs w:val="19"/>
    </w:rPr>
  </w:style>
  <w:style w:type="character" w:customStyle="1" w:styleId="13">
    <w:name w:val="not([class*=suffix])1"/>
    <w:basedOn w:val="6"/>
    <w:qFormat/>
    <w:uiPriority w:val="0"/>
  </w:style>
  <w:style w:type="character" w:customStyle="1" w:styleId="14">
    <w:name w:val="cur"/>
    <w:basedOn w:val="6"/>
    <w:qFormat/>
    <w:uiPriority w:val="0"/>
    <w:rPr>
      <w:color w:val="FFFFFF"/>
    </w:rPr>
  </w:style>
  <w:style w:type="character" w:customStyle="1" w:styleId="15">
    <w:name w:val="cur1"/>
    <w:basedOn w:val="6"/>
    <w:qFormat/>
    <w:uiPriority w:val="0"/>
    <w:rPr>
      <w:color w:val="0053D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317</Words>
  <Characters>429</Characters>
  <Lines>4</Lines>
  <Paragraphs>1</Paragraphs>
  <TotalTime>0</TotalTime>
  <ScaleCrop>false</ScaleCrop>
  <LinksUpToDate>false</LinksUpToDate>
  <CharactersWithSpaces>434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木子李</cp:lastModifiedBy>
  <cp:lastPrinted>2022-12-30T10:41:00Z</cp:lastPrinted>
  <dcterms:modified xsi:type="dcterms:W3CDTF">2023-01-02T10:21:21Z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  <property fmtid="{D5CDD505-2E9C-101B-9397-08002B2CF9AE}" pid="3" name="ICV">
    <vt:lpwstr>C454B682C4C64216B0E006F58C82C1BC</vt:lpwstr>
  </property>
</Properties>
</file>