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中标候选人明细表</w:t>
      </w:r>
    </w:p>
    <w:p>
      <w:pPr>
        <w:rPr>
          <w:rFonts w:hint="eastAsia"/>
        </w:rPr>
      </w:pPr>
    </w:p>
    <w:tbl>
      <w:tblPr>
        <w:tblStyle w:val="8"/>
        <w:tblpPr w:leftFromText="180" w:rightFromText="180" w:vertAnchor="text" w:horzAnchor="page" w:tblpX="1814" w:tblpY="452"/>
        <w:tblOverlap w:val="never"/>
        <w:tblW w:w="8906" w:type="dxa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56"/>
        <w:gridCol w:w="2350"/>
        <w:gridCol w:w="2350"/>
        <w:gridCol w:w="2350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18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中标候选人名称</w:t>
            </w:r>
          </w:p>
        </w:tc>
        <w:tc>
          <w:tcPr>
            <w:tcW w:w="2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sz w:val="24"/>
              </w:rPr>
              <w:t>杭州富裕建设有限公司</w:t>
            </w:r>
          </w:p>
        </w:tc>
        <w:tc>
          <w:tcPr>
            <w:tcW w:w="2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浙江新鹏建设有限公司</w:t>
            </w:r>
          </w:p>
        </w:tc>
        <w:tc>
          <w:tcPr>
            <w:tcW w:w="2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浙江荣泽建设有限公司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质量</w:t>
            </w:r>
          </w:p>
        </w:tc>
        <w:tc>
          <w:tcPr>
            <w:tcW w:w="705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t>符合现行国家有关工程施工验收规范和标准的</w:t>
            </w:r>
            <w:r>
              <w:rPr>
                <w:rFonts w:hint="eastAsia"/>
              </w:rPr>
              <w:t>合格</w:t>
            </w:r>
            <w:r>
              <w:t>要求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工期</w:t>
            </w:r>
          </w:p>
        </w:tc>
        <w:tc>
          <w:tcPr>
            <w:tcW w:w="705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400</w:t>
            </w:r>
            <w:r>
              <w:rPr>
                <w:rFonts w:hint="eastAsia"/>
              </w:rPr>
              <w:t>日历天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企业资质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市政公用工程施工总承包</w:t>
            </w:r>
            <w:r>
              <w:rPr>
                <w:rFonts w:hint="eastAsia"/>
                <w:lang w:eastAsia="zh-CN"/>
              </w:rPr>
              <w:t>贰级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市政公用工程施工总承包</w:t>
            </w:r>
            <w:r>
              <w:rPr>
                <w:rFonts w:hint="eastAsia"/>
                <w:lang w:eastAsia="zh-CN"/>
              </w:rPr>
              <w:t>贰级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市政公用工程施工总承包</w:t>
            </w:r>
            <w:r>
              <w:rPr>
                <w:rFonts w:hint="eastAsia"/>
                <w:lang w:eastAsia="zh-CN"/>
              </w:rPr>
              <w:t>贰级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投标总价（元）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eastAsia="宋体" w:asciiTheme="minorHAnsi" w:hAnsiTheme="minorHAnsi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36924058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36937557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36952869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  <w:sz w:val="24"/>
                <w:lang w:eastAsia="zh-CN"/>
              </w:rPr>
              <w:t>祝雄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徐建新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傅斌锋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项目负责人资质及证书编号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20" w:lineRule="exact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市政公用工程专业</w:t>
            </w:r>
            <w:r>
              <w:rPr>
                <w:rFonts w:hint="eastAsia"/>
                <w:lang w:eastAsia="zh-CN"/>
              </w:rPr>
              <w:t>一</w:t>
            </w:r>
            <w:r>
              <w:rPr>
                <w:rFonts w:hint="eastAsia"/>
              </w:rPr>
              <w:t>级建造师浙</w:t>
            </w:r>
            <w:r>
              <w:rPr>
                <w:rFonts w:hint="eastAsia"/>
                <w:lang w:val="en-US" w:eastAsia="zh-CN"/>
              </w:rPr>
              <w:t>1442017201848736</w:t>
            </w:r>
          </w:p>
          <w:p>
            <w:pPr>
              <w:jc w:val="center"/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浙建安B（2013）1600125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20" w:lineRule="exact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市政公用工程专业</w:t>
            </w:r>
            <w:r>
              <w:rPr>
                <w:rFonts w:hint="eastAsia"/>
                <w:lang w:eastAsia="zh-CN"/>
              </w:rPr>
              <w:t>一</w:t>
            </w:r>
            <w:r>
              <w:rPr>
                <w:rFonts w:hint="eastAsia"/>
              </w:rPr>
              <w:t>级建造师浙</w:t>
            </w:r>
            <w:r>
              <w:rPr>
                <w:rFonts w:hint="eastAsia"/>
                <w:lang w:val="en-US" w:eastAsia="zh-CN"/>
              </w:rPr>
              <w:t>1352011201105576</w:t>
            </w:r>
          </w:p>
          <w:p>
            <w:pPr>
              <w:jc w:val="center"/>
              <w:rPr>
                <w:rFonts w:hint="default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浙建安B（2016）0391310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20" w:lineRule="exact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市政公用工程专业</w:t>
            </w:r>
            <w:r>
              <w:rPr>
                <w:rFonts w:hint="eastAsia"/>
                <w:lang w:eastAsia="zh-CN"/>
              </w:rPr>
              <w:t>一</w:t>
            </w:r>
            <w:r>
              <w:rPr>
                <w:rFonts w:hint="eastAsia"/>
              </w:rPr>
              <w:t>级建</w:t>
            </w:r>
            <w:bookmarkStart w:id="0" w:name="_GoBack"/>
            <w:bookmarkEnd w:id="0"/>
            <w:r>
              <w:rPr>
                <w:rFonts w:hint="eastAsia"/>
              </w:rPr>
              <w:t>造师浙</w:t>
            </w:r>
            <w:r>
              <w:rPr>
                <w:rFonts w:hint="eastAsia"/>
                <w:lang w:val="en-US" w:eastAsia="zh-CN"/>
              </w:rPr>
              <w:t>1332018201902417</w:t>
            </w:r>
          </w:p>
          <w:p>
            <w:pPr>
              <w:jc w:val="center"/>
              <w:rPr>
                <w:rFonts w:hint="default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浙建安B（2017）0491128</w:t>
            </w:r>
          </w:p>
        </w:tc>
      </w:tr>
    </w:tbl>
    <w:p/>
    <w:sectPr>
      <w:pgSz w:w="11906" w:h="16838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VjMWVhOTgzYzliOGUzMTExZjc4ZTVjNDQ5YmI3ZDEifQ=="/>
  </w:docVars>
  <w:rsids>
    <w:rsidRoot w:val="00B53017"/>
    <w:rsid w:val="00137B26"/>
    <w:rsid w:val="00154125"/>
    <w:rsid w:val="002862BF"/>
    <w:rsid w:val="00290389"/>
    <w:rsid w:val="0043093C"/>
    <w:rsid w:val="00434EC1"/>
    <w:rsid w:val="00445EF6"/>
    <w:rsid w:val="00446EF1"/>
    <w:rsid w:val="004C2E76"/>
    <w:rsid w:val="00565287"/>
    <w:rsid w:val="00753490"/>
    <w:rsid w:val="007D6431"/>
    <w:rsid w:val="00814AD4"/>
    <w:rsid w:val="00B53017"/>
    <w:rsid w:val="00B97BB7"/>
    <w:rsid w:val="00BA46A3"/>
    <w:rsid w:val="00C8771C"/>
    <w:rsid w:val="00EA1668"/>
    <w:rsid w:val="00EA2C69"/>
    <w:rsid w:val="00F153DB"/>
    <w:rsid w:val="07383843"/>
    <w:rsid w:val="094B3B92"/>
    <w:rsid w:val="21CF4F08"/>
    <w:rsid w:val="29AF3E49"/>
    <w:rsid w:val="34AE72C0"/>
    <w:rsid w:val="483B7625"/>
    <w:rsid w:val="629E7A04"/>
    <w:rsid w:val="66A16029"/>
    <w:rsid w:val="7AB7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39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after="120"/>
      <w:ind w:firstLine="420" w:firstLineChars="100"/>
    </w:pPr>
    <w:rPr>
      <w:rFonts w:ascii="Calibri" w:hAnsi="Calibri"/>
      <w:sz w:val="21"/>
      <w:szCs w:val="22"/>
    </w:rPr>
  </w:style>
  <w:style w:type="paragraph" w:styleId="3">
    <w:name w:val="Body Text"/>
    <w:basedOn w:val="1"/>
    <w:next w:val="2"/>
    <w:qFormat/>
    <w:uiPriority w:val="0"/>
    <w:rPr>
      <w:rFonts w:ascii="Arial" w:hAnsi="Arial"/>
      <w:bCs/>
      <w:sz w:val="24"/>
    </w:rPr>
  </w:style>
  <w:style w:type="paragraph" w:styleId="4">
    <w:name w:val="toc 6"/>
    <w:basedOn w:val="1"/>
    <w:next w:val="1"/>
    <w:qFormat/>
    <w:uiPriority w:val="39"/>
    <w:pPr>
      <w:ind w:left="1050"/>
      <w:jc w:val="left"/>
    </w:pPr>
    <w:rPr>
      <w:sz w:val="18"/>
      <w:szCs w:val="18"/>
    </w:rPr>
  </w:style>
  <w:style w:type="paragraph" w:styleId="5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124</Words>
  <Characters>157</Characters>
  <Lines>7</Lines>
  <Paragraphs>2</Paragraphs>
  <TotalTime>1</TotalTime>
  <ScaleCrop>false</ScaleCrop>
  <LinksUpToDate>false</LinksUpToDate>
  <CharactersWithSpaces>157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2022-05-17T07:47:00Z</dcterms:created>
  <dc:creator>AutoBVT</dc:creator>
  <cp:lastModifiedBy>Administrator</cp:lastModifiedBy>
  <cp:lastPrinted>2022-05-17T10:11:00Z</cp:lastPrinted>
  <dcterms:modified xsi:type="dcterms:W3CDTF">2022-08-10T10:17:59Z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04C5AC1F1A154680AB4FEA8E09A0A7A9</vt:lpwstr>
  </property>
</Properties>
</file>