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120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1133"/>
        <w:gridCol w:w="1439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846"/>
        <w:gridCol w:w="1164"/>
        <w:gridCol w:w="1163"/>
        <w:gridCol w:w="1619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512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平阳县瑞苍高速公路平阳段工程萧江镇淡浦安置地块（凤头B-15、凤头B-20、凤头B-25）建设项目初步设计评审综合记录表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开标地点：平阳县公共资源交易中心                                                                开标时间： 2022年12月30日09:30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投标人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专家一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专家四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专家五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专家六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专家七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专家八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专家九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资信得分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技术得分（去高去低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商务得分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(资信+技术+商务)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浙江省省直建筑设计院有限公司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55.77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18.17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77.94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华设设计集团股份有限公司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52.34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14.16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70.51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浙江同方建筑设计有限公司（浙江中林勘察研究股份有限公司）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54.24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17.60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75.84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浙江中维建筑工程设计有限公司（浙江省工程物探勘察设计有限公司）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61.41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17.88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83.30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众生设计集团有限公司（浙江金穗工程勘察设计有限公司）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60.79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18.46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83.24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铭扬工程设计集团有限公司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59.40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18.37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81.77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哈尔滨工业大学建筑设计研究院有限公司(浙江中材工程勘测设计有限公司)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52.21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14.74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70.95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上海千年城市规划工程设计股份有限公司（浙江大地勘测设计有限公司）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51.81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17.60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72.41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中国建筑设计研究院有限公司（浙江省浙南综合工程勘察测绘院有限公司）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54.80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16.74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74.54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浙江省建筑设计研究院（中国建筑西南勘察设计研究院有限公司）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64.83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18.37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87.20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浙江宝业建筑设计研究院有限公司（温州中鑫工程勘测有限公司）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61.24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16.85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82.10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杭州市建筑设计研究院有限公司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61.81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17.83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83.64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温州设计集团有限公司（温州市勘察测绘研究院有限公司）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62.46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17.40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83.85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浙江恒欣设计集团股份有限公司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55.87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17.03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76.90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A值</w:t>
            </w:r>
          </w:p>
        </w:tc>
        <w:tc>
          <w:tcPr>
            <w:tcW w:w="12960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资信分占比</w:t>
            </w:r>
          </w:p>
        </w:tc>
        <w:tc>
          <w:tcPr>
            <w:tcW w:w="12960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B值</w:t>
            </w:r>
          </w:p>
        </w:tc>
        <w:tc>
          <w:tcPr>
            <w:tcW w:w="12960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技术分占比</w:t>
            </w:r>
          </w:p>
        </w:tc>
        <w:tc>
          <w:tcPr>
            <w:tcW w:w="12960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C值</w:t>
            </w:r>
          </w:p>
        </w:tc>
        <w:tc>
          <w:tcPr>
            <w:tcW w:w="12960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商务分占比</w:t>
            </w:r>
          </w:p>
        </w:tc>
        <w:tc>
          <w:tcPr>
            <w:tcW w:w="12960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评标基准价（元）</w:t>
            </w:r>
          </w:p>
        </w:tc>
        <w:tc>
          <w:tcPr>
            <w:tcW w:w="12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3496000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最高限价</w:t>
            </w:r>
          </w:p>
        </w:tc>
        <w:tc>
          <w:tcPr>
            <w:tcW w:w="12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380万元（其中设计费最高限价300万元，勘察费最高限价80万元）</w:t>
            </w:r>
          </w:p>
        </w:tc>
      </w:tr>
    </w:tbl>
    <w:p/>
    <w:sectPr>
      <w:pgSz w:w="16840" w:h="11910" w:orient="landscape"/>
      <w:pgMar w:top="1200" w:right="1582" w:bottom="1180" w:left="278" w:header="720" w:footer="72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CA0EB4"/>
    <w:rsid w:val="5439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2022-02-12T07:05:00Z</dcterms:created>
  <dc:creator>Administrator</dc:creator>
  <cp:lastModifiedBy>木子李</cp:lastModifiedBy>
  <dcterms:modified xsi:type="dcterms:W3CDTF">2023-01-02T11:01:23Z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