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eastAsia="zh-CN"/>
        </w:rPr>
        <w:t>关于</w:t>
      </w:r>
      <w:r>
        <w:rPr>
          <w:rFonts w:hint="eastAsia" w:ascii="宋体" w:hAnsi="宋体" w:eastAsia="宋体" w:cs="宋体"/>
          <w:b/>
          <w:bCs/>
          <w:color w:val="auto"/>
          <w:sz w:val="32"/>
          <w:szCs w:val="32"/>
        </w:rPr>
        <w:t>平阳县坡南历史文化街区保护提升与旅游开发项目全过程代建-设计-采购-施工-运营一体化</w:t>
      </w:r>
      <w:r>
        <w:rPr>
          <w:rFonts w:hint="eastAsia" w:ascii="宋体" w:hAnsi="宋体" w:eastAsia="宋体" w:cs="宋体"/>
          <w:b/>
          <w:bCs/>
          <w:color w:val="auto"/>
          <w:sz w:val="32"/>
          <w:szCs w:val="32"/>
          <w:lang w:val="en-US" w:eastAsia="zh-CN"/>
        </w:rPr>
        <w:t>(一期、二期）第二次答疑</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各投标单位：</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提问一：我司由中华人民共和国住房和城乡建设部核发的建筑工程施工总承包特级资质证书于2022年12月31日过期，现因住房和城乡建设部办公厅下发的“关于建设工程企业资质有关事宜的通知”，故资质证书自动延期至2023年12月31日。通知中载明“由中华人民共和国住房和城乡建设部核发的建筑业企业的企业资质于2023年12月30日前期满的，统一延期至2023年12月31日，上述资质有效期自动延期，企业无需换领资质证书，原资质证书仍可用于工程招投标等活动”。提问：按住建部通知我司原资质证书应予以认可，请明确</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答：按“住房和城乡建设部办公厅关于建设工程企业资质有关</w:t>
      </w:r>
      <w:bookmarkStart w:id="0" w:name="_GoBack"/>
      <w:bookmarkEnd w:id="0"/>
      <w:r>
        <w:rPr>
          <w:rFonts w:hint="eastAsia" w:ascii="宋体" w:hAnsi="宋体" w:eastAsia="宋体" w:cs="宋体"/>
          <w:b w:val="0"/>
          <w:bCs w:val="0"/>
          <w:color w:val="auto"/>
          <w:sz w:val="24"/>
          <w:szCs w:val="24"/>
          <w:lang w:val="en-US" w:eastAsia="zh-CN"/>
        </w:rPr>
        <w:t>事宜的通知”执行。提供资质证书及“住房和城乡建设部办公厅关于建设工程企业资质有关事宜的通知”网页截图复印件（加盖投标人公章）。</w:t>
      </w:r>
    </w:p>
    <w:p>
      <w:pPr>
        <w:keepNext w:val="0"/>
        <w:keepLines w:val="0"/>
        <w:pageBreakBefore w:val="0"/>
        <w:widowControl w:val="0"/>
        <w:kinsoku/>
        <w:wordWrap/>
        <w:overflowPunct/>
        <w:topLinePunct w:val="0"/>
        <w:autoSpaceDE/>
        <w:autoSpaceDN/>
        <w:bidi w:val="0"/>
        <w:adjustRightInd/>
        <w:snapToGrid/>
        <w:spacing w:line="300" w:lineRule="auto"/>
        <w:ind w:firstLine="48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注：本答疑文件未涉及的其他内容按原招标文件、答疑及补充文件执行。</w:t>
      </w:r>
    </w:p>
    <w:p>
      <w:pPr>
        <w:pStyle w:val="2"/>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4"/>
          <w:szCs w:val="24"/>
          <w:lang w:val="en-US" w:eastAsia="zh-CN"/>
        </w:rPr>
      </w:pPr>
    </w:p>
    <w:p>
      <w:pPr>
        <w:pStyle w:val="4"/>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00" w:lineRule="auto"/>
        <w:ind w:firstLine="5520" w:firstLineChars="2300"/>
        <w:jc w:val="both"/>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平阳县城市建设投资有限公司</w:t>
      </w:r>
    </w:p>
    <w:p>
      <w:pPr>
        <w:keepNext w:val="0"/>
        <w:keepLines w:val="0"/>
        <w:pageBreakBefore w:val="0"/>
        <w:widowControl w:val="0"/>
        <w:kinsoku/>
        <w:wordWrap/>
        <w:overflowPunct/>
        <w:topLinePunct w:val="0"/>
        <w:autoSpaceDE/>
        <w:autoSpaceDN/>
        <w:bidi w:val="0"/>
        <w:adjustRightInd/>
        <w:snapToGrid/>
        <w:spacing w:line="300" w:lineRule="auto"/>
        <w:ind w:firstLine="5280" w:firstLineChars="2200"/>
        <w:jc w:val="both"/>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嘉吉(温州)建设工程咨询有限公司</w:t>
      </w:r>
    </w:p>
    <w:p>
      <w:pPr>
        <w:keepNext w:val="0"/>
        <w:keepLines w:val="0"/>
        <w:pageBreakBefore w:val="0"/>
        <w:widowControl w:val="0"/>
        <w:kinsoku/>
        <w:wordWrap/>
        <w:overflowPunct/>
        <w:topLinePunct w:val="0"/>
        <w:autoSpaceDE/>
        <w:autoSpaceDN/>
        <w:bidi w:val="0"/>
        <w:adjustRightInd/>
        <w:snapToGrid/>
        <w:spacing w:line="300" w:lineRule="auto"/>
        <w:ind w:firstLine="6000" w:firstLineChars="2500"/>
        <w:jc w:val="both"/>
        <w:textAlignment w:val="auto"/>
        <w:rPr>
          <w:rFonts w:hint="default" w:ascii="宋体" w:hAnsi="宋体" w:eastAsia="宋体" w:cs="宋体"/>
          <w:b w:val="0"/>
          <w:bCs w:val="0"/>
          <w:color w:val="auto"/>
          <w:sz w:val="24"/>
          <w:szCs w:val="24"/>
          <w:lang w:val="en-US" w:eastAsia="zh-CN"/>
        </w:rPr>
      </w:pPr>
      <w:r>
        <w:rPr>
          <w:rFonts w:hint="default" w:ascii="宋体" w:hAnsi="宋体" w:eastAsia="宋体" w:cs="宋体"/>
          <w:b w:val="0"/>
          <w:bCs w:val="0"/>
          <w:color w:val="auto"/>
          <w:sz w:val="24"/>
          <w:szCs w:val="24"/>
          <w:lang w:val="en-US" w:eastAsia="zh-CN"/>
        </w:rPr>
        <w:t>202</w:t>
      </w:r>
      <w:r>
        <w:rPr>
          <w:rFonts w:hint="eastAsia" w:ascii="宋体" w:hAnsi="宋体" w:eastAsia="宋体" w:cs="宋体"/>
          <w:b w:val="0"/>
          <w:bCs w:val="0"/>
          <w:color w:val="auto"/>
          <w:sz w:val="24"/>
          <w:szCs w:val="24"/>
          <w:lang w:val="en-US" w:eastAsia="zh-CN"/>
        </w:rPr>
        <w:t>3</w:t>
      </w:r>
      <w:r>
        <w:rPr>
          <w:rFonts w:hint="default" w:ascii="宋体" w:hAnsi="宋体" w:eastAsia="宋体" w:cs="宋体"/>
          <w:b w:val="0"/>
          <w:bCs w:val="0"/>
          <w:color w:val="auto"/>
          <w:sz w:val="24"/>
          <w:szCs w:val="24"/>
          <w:lang w:val="en-US" w:eastAsia="zh-CN"/>
        </w:rPr>
        <w:t>年</w:t>
      </w:r>
      <w:r>
        <w:rPr>
          <w:rFonts w:hint="eastAsia" w:ascii="宋体" w:hAnsi="宋体" w:eastAsia="宋体" w:cs="宋体"/>
          <w:b w:val="0"/>
          <w:bCs w:val="0"/>
          <w:color w:val="auto"/>
          <w:sz w:val="24"/>
          <w:szCs w:val="24"/>
          <w:lang w:val="en-US" w:eastAsia="zh-CN"/>
        </w:rPr>
        <w:t>01</w:t>
      </w:r>
      <w:r>
        <w:rPr>
          <w:rFonts w:hint="default" w:ascii="宋体" w:hAnsi="宋体" w:eastAsia="宋体" w:cs="宋体"/>
          <w:b w:val="0"/>
          <w:bCs w:val="0"/>
          <w:color w:val="auto"/>
          <w:sz w:val="24"/>
          <w:szCs w:val="24"/>
          <w:lang w:val="en-US" w:eastAsia="zh-CN"/>
        </w:rPr>
        <w:t>月</w:t>
      </w:r>
      <w:r>
        <w:rPr>
          <w:rFonts w:hint="eastAsia" w:ascii="宋体" w:hAnsi="宋体" w:eastAsia="宋体" w:cs="宋体"/>
          <w:b w:val="0"/>
          <w:bCs w:val="0"/>
          <w:color w:val="auto"/>
          <w:sz w:val="24"/>
          <w:szCs w:val="24"/>
          <w:lang w:val="en-US" w:eastAsia="zh-CN"/>
        </w:rPr>
        <w:t>10</w:t>
      </w:r>
      <w:r>
        <w:rPr>
          <w:rFonts w:hint="default" w:ascii="宋体" w:hAnsi="宋体" w:eastAsia="宋体" w:cs="宋体"/>
          <w:b w:val="0"/>
          <w:bCs w:val="0"/>
          <w:color w:val="auto"/>
          <w:sz w:val="24"/>
          <w:szCs w:val="24"/>
          <w:lang w:val="en-US" w:eastAsia="zh-CN"/>
        </w:rPr>
        <w:t>日</w:t>
      </w: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iMjRlMjE5MWQ0ZGIzYzM2Njk0MDg4N2Q5Y2E1OWUifQ=="/>
  </w:docVars>
  <w:rsids>
    <w:rsidRoot w:val="00000000"/>
    <w:rsid w:val="0A515234"/>
    <w:rsid w:val="0B185129"/>
    <w:rsid w:val="130A3B8F"/>
    <w:rsid w:val="15EC4F2F"/>
    <w:rsid w:val="16D36C07"/>
    <w:rsid w:val="214938CE"/>
    <w:rsid w:val="2FB27C17"/>
    <w:rsid w:val="32256607"/>
    <w:rsid w:val="33A729F3"/>
    <w:rsid w:val="37F423AF"/>
    <w:rsid w:val="38605CA5"/>
    <w:rsid w:val="38C34E5C"/>
    <w:rsid w:val="3A03179B"/>
    <w:rsid w:val="44F47F12"/>
    <w:rsid w:val="47F50151"/>
    <w:rsid w:val="54F64093"/>
    <w:rsid w:val="56350AD7"/>
    <w:rsid w:val="5C50155C"/>
    <w:rsid w:val="64A27181"/>
    <w:rsid w:val="6B425713"/>
    <w:rsid w:val="704277A3"/>
    <w:rsid w:val="706F543A"/>
    <w:rsid w:val="773151C9"/>
    <w:rsid w:val="7A2F56B9"/>
    <w:rsid w:val="7AD91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9360"/>
      </w:tabs>
      <w:adjustRightInd/>
      <w:ind w:firstLine="420" w:firstLineChars="100"/>
    </w:pPr>
    <w:rPr>
      <w:sz w:val="21"/>
    </w:rPr>
  </w:style>
  <w:style w:type="paragraph" w:styleId="3">
    <w:name w:val="Body Text"/>
    <w:basedOn w:val="1"/>
    <w:next w:val="2"/>
    <w:qFormat/>
    <w:uiPriority w:val="0"/>
    <w:pPr>
      <w:ind w:left="520"/>
    </w:pPr>
    <w:rPr>
      <w:rFonts w:ascii="Times New Roman" w:hAnsi="Times New Roman"/>
    </w:rPr>
  </w:style>
  <w:style w:type="paragraph" w:styleId="4">
    <w:name w:val="toc 6"/>
    <w:basedOn w:val="1"/>
    <w:next w:val="1"/>
    <w:qFormat/>
    <w:uiPriority w:val="0"/>
    <w:pPr>
      <w:autoSpaceDE/>
      <w:autoSpaceDN/>
      <w:adjustRightInd/>
      <w:ind w:left="2100" w:leftChars="1000"/>
      <w:jc w:val="both"/>
    </w:pPr>
    <w:rPr>
      <w:kern w:val="2"/>
      <w:sz w:val="21"/>
      <w:szCs w:val="22"/>
    </w:rPr>
  </w:style>
  <w:style w:type="character" w:styleId="7">
    <w:name w:val="Strong"/>
    <w:basedOn w:val="6"/>
    <w:qFormat/>
    <w:uiPriority w:val="0"/>
  </w:style>
  <w:style w:type="character" w:styleId="8">
    <w:name w:val="FollowedHyperlink"/>
    <w:basedOn w:val="6"/>
    <w:qFormat/>
    <w:uiPriority w:val="0"/>
    <w:rPr>
      <w:color w:val="333333"/>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333333"/>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style>
  <w:style w:type="character" w:styleId="17">
    <w:name w:val="HTML Keyboard"/>
    <w:basedOn w:val="6"/>
    <w:qFormat/>
    <w:uiPriority w:val="0"/>
    <w:rPr>
      <w:rFonts w:ascii="monospace" w:hAnsi="monospace" w:eastAsia="monospace" w:cs="monospace"/>
      <w:sz w:val="20"/>
    </w:rPr>
  </w:style>
  <w:style w:type="character" w:styleId="18">
    <w:name w:val="HTML Sample"/>
    <w:basedOn w:val="6"/>
    <w:qFormat/>
    <w:uiPriority w:val="0"/>
    <w:rPr>
      <w:rFonts w:hint="default" w:ascii="monospace" w:hAnsi="monospace" w:eastAsia="monospace" w:cs="monospace"/>
    </w:rPr>
  </w:style>
  <w:style w:type="paragraph" w:styleId="19">
    <w:name w:val="List Paragraph"/>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448</Words>
  <Characters>473</Characters>
  <Lines>0</Lines>
  <Paragraphs>0</Paragraphs>
  <TotalTime>156</TotalTime>
  <ScaleCrop>false</ScaleCrop>
  <LinksUpToDate>false</LinksUpToDate>
  <CharactersWithSpaces>473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2022-12-30T03:03:00Z</dcterms:created>
  <dc:creator>yuangong</dc:creator>
  <cp:lastModifiedBy>yuangong</cp:lastModifiedBy>
  <cp:lastPrinted>2023-01-09T05:54:47Z</cp:lastPrinted>
  <dcterms:modified xsi:type="dcterms:W3CDTF">2023-01-09T06:57:17Z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C5BE8FDE07414C8FAD8DB86ED23529AE</vt:lpwstr>
  </property>
</Properties>
</file>