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1"/>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6" w:hRule="atLeast"/>
        </w:trPr>
        <w:tc>
          <w:tcPr>
            <w:tcW w:w="9025" w:type="dxa"/>
            <w:noWrap w:val="0"/>
            <w:vAlign w:val="top"/>
          </w:tcPr>
          <w:p>
            <w:pPr>
              <w:tabs>
                <w:tab w:val="left" w:pos="6477"/>
              </w:tabs>
              <w:jc w:val="center"/>
              <w:rPr>
                <w:rFonts w:ascii="宋体" w:hAnsi="宋体" w:cs="宋体"/>
                <w:b/>
                <w:color w:val="auto"/>
                <w:sz w:val="36"/>
                <w:highlight w:val="none"/>
              </w:rPr>
            </w:pPr>
          </w:p>
          <w:p>
            <w:pPr>
              <w:jc w:val="center"/>
              <w:rPr>
                <w:rFonts w:ascii="宋体" w:hAnsi="宋体"/>
                <w:color w:val="auto"/>
                <w:sz w:val="84"/>
                <w:szCs w:val="84"/>
                <w:highlight w:val="none"/>
              </w:rPr>
            </w:pPr>
            <w:r>
              <w:rPr>
                <w:rFonts w:hint="eastAsia" w:ascii="宋体" w:hAnsi="宋体"/>
                <w:color w:val="auto"/>
                <w:sz w:val="84"/>
                <w:szCs w:val="84"/>
                <w:highlight w:val="none"/>
              </w:rPr>
              <w:t>平  阳  县</w:t>
            </w:r>
          </w:p>
          <w:p>
            <w:pPr>
              <w:jc w:val="center"/>
              <w:rPr>
                <w:rFonts w:ascii="宋体" w:hAnsi="宋体"/>
                <w:color w:val="auto"/>
                <w:sz w:val="84"/>
                <w:szCs w:val="84"/>
                <w:highlight w:val="none"/>
              </w:rPr>
            </w:pPr>
            <w:r>
              <w:rPr>
                <w:rFonts w:hint="eastAsia" w:ascii="宋体" w:hAnsi="宋体"/>
                <w:color w:val="auto"/>
                <w:sz w:val="84"/>
                <w:szCs w:val="84"/>
                <w:highlight w:val="none"/>
              </w:rPr>
              <w:t>国有企业采购招标文件</w:t>
            </w:r>
          </w:p>
          <w:p>
            <w:pPr>
              <w:spacing w:line="440" w:lineRule="exact"/>
              <w:ind w:left="1148" w:firstLine="1968" w:firstLineChars="700"/>
              <w:rPr>
                <w:rFonts w:ascii="宋体" w:hAnsi="宋体" w:cs="宋体"/>
                <w:bCs/>
                <w:color w:val="auto"/>
                <w:sz w:val="28"/>
                <w:highlight w:val="none"/>
              </w:rPr>
            </w:pPr>
            <w:r>
              <w:rPr>
                <w:rFonts w:hint="eastAsia" w:ascii="宋体" w:hAnsi="宋体" w:cs="宋体"/>
                <w:b/>
                <w:bCs/>
                <w:color w:val="auto"/>
                <w:sz w:val="28"/>
                <w:highlight w:val="none"/>
              </w:rPr>
              <w:t>（线上电子招投标）</w:t>
            </w:r>
          </w:p>
          <w:p>
            <w:pPr>
              <w:widowControl/>
              <w:tabs>
                <w:tab w:val="left" w:pos="2019"/>
              </w:tabs>
              <w:rPr>
                <w:rFonts w:hint="eastAsia" w:ascii="宋体" w:hAnsi="宋体" w:cs="宋体"/>
                <w:b/>
                <w:bCs/>
                <w:color w:val="auto"/>
                <w:sz w:val="28"/>
                <w:highlight w:val="none"/>
              </w:rPr>
            </w:pPr>
          </w:p>
          <w:p>
            <w:pPr>
              <w:widowControl/>
              <w:tabs>
                <w:tab w:val="left" w:pos="2019"/>
              </w:tabs>
              <w:ind w:left="3606" w:leftChars="1000" w:hanging="1506" w:hangingChars="500"/>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项目名称：</w:t>
            </w:r>
            <w:r>
              <w:rPr>
                <w:rFonts w:hint="eastAsia" w:ascii="宋体" w:hAnsi="宋体" w:cs="宋体"/>
                <w:b/>
                <w:color w:val="auto"/>
                <w:sz w:val="30"/>
                <w:szCs w:val="30"/>
                <w:highlight w:val="none"/>
                <w:lang w:eastAsia="zh-CN"/>
              </w:rPr>
              <w:t>2023-2024年鳌江镇公园绿地养护、修补及补植项目</w:t>
            </w:r>
          </w:p>
          <w:p>
            <w:pPr>
              <w:wordWrap w:val="0"/>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 xml:space="preserve">              招标编号：</w:t>
            </w:r>
            <w:r>
              <w:rPr>
                <w:rFonts w:hint="eastAsia" w:ascii="宋体" w:hAnsi="宋体"/>
                <w:b/>
                <w:color w:val="auto"/>
                <w:sz w:val="30"/>
                <w:szCs w:val="30"/>
                <w:highlight w:val="none"/>
                <w:lang w:eastAsia="zh-CN"/>
              </w:rPr>
              <w:t>PYCG230717062</w:t>
            </w:r>
          </w:p>
          <w:p>
            <w:pPr>
              <w:widowControl/>
              <w:tabs>
                <w:tab w:val="left" w:pos="2019"/>
              </w:tabs>
              <w:rPr>
                <w:rFonts w:hint="eastAsia" w:ascii="宋体" w:hAnsi="宋体" w:cs="宋体"/>
                <w:b/>
                <w:color w:val="auto"/>
                <w:sz w:val="30"/>
                <w:szCs w:val="30"/>
                <w:highlight w:val="none"/>
              </w:rPr>
            </w:pPr>
          </w:p>
          <w:p>
            <w:pPr>
              <w:spacing w:line="440" w:lineRule="exact"/>
              <w:rPr>
                <w:rFonts w:ascii="宋体" w:hAnsi="宋体" w:cs="宋体"/>
                <w:b/>
                <w:color w:val="auto"/>
                <w:sz w:val="30"/>
                <w:szCs w:val="30"/>
                <w:highlight w:val="none"/>
              </w:rPr>
            </w:pPr>
          </w:p>
          <w:p>
            <w:pPr>
              <w:pStyle w:val="20"/>
              <w:rPr>
                <w:color w:val="auto"/>
                <w:highlight w:val="none"/>
              </w:rPr>
            </w:pPr>
          </w:p>
          <w:p>
            <w:pPr>
              <w:spacing w:line="440" w:lineRule="exact"/>
              <w:ind w:firstLine="2117" w:firstLineChars="703"/>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rPr>
              <w:t>采 购 人：</w:t>
            </w:r>
            <w:r>
              <w:rPr>
                <w:rFonts w:hint="eastAsia" w:ascii="宋体" w:hAnsi="宋体" w:cs="宋体"/>
                <w:b/>
                <w:color w:val="auto"/>
                <w:sz w:val="30"/>
                <w:szCs w:val="30"/>
                <w:highlight w:val="none"/>
                <w:lang w:eastAsia="zh-CN"/>
              </w:rPr>
              <w:t>平阳县新鳌城市建设有限公司</w:t>
            </w:r>
          </w:p>
          <w:p>
            <w:pPr>
              <w:spacing w:line="440" w:lineRule="exact"/>
              <w:ind w:firstLine="2117" w:firstLineChars="703"/>
              <w:rPr>
                <w:rFonts w:hint="eastAsia" w:ascii="宋体" w:hAnsi="宋体" w:eastAsia="宋体" w:cs="宋体"/>
                <w:b/>
                <w:color w:val="auto"/>
                <w:sz w:val="30"/>
                <w:szCs w:val="30"/>
                <w:highlight w:val="none"/>
                <w:lang w:val="en-US" w:eastAsia="zh-CN"/>
              </w:rPr>
            </w:pPr>
            <w:r>
              <w:rPr>
                <w:rFonts w:hint="eastAsia" w:ascii="宋体" w:hAnsi="宋体" w:cs="宋体"/>
                <w:b/>
                <w:color w:val="auto"/>
                <w:sz w:val="30"/>
                <w:szCs w:val="30"/>
                <w:highlight w:val="none"/>
              </w:rPr>
              <w:t>联 系 人：</w:t>
            </w:r>
            <w:r>
              <w:rPr>
                <w:rFonts w:hint="eastAsia" w:ascii="宋体" w:hAnsi="宋体" w:cs="宋体"/>
                <w:b/>
                <w:color w:val="auto"/>
                <w:sz w:val="30"/>
                <w:szCs w:val="30"/>
                <w:highlight w:val="none"/>
                <w:lang w:val="en-US" w:eastAsia="zh-CN"/>
              </w:rPr>
              <w:t>温先生</w:t>
            </w:r>
          </w:p>
          <w:p>
            <w:pPr>
              <w:spacing w:line="440" w:lineRule="exact"/>
              <w:ind w:firstLine="2117" w:firstLineChars="703"/>
              <w:rPr>
                <w:rFonts w:hint="eastAsia" w:ascii="宋体" w:hAnsi="宋体" w:eastAsia="宋体" w:cs="宋体"/>
                <w:b/>
                <w:color w:val="auto"/>
                <w:sz w:val="30"/>
                <w:szCs w:val="30"/>
                <w:highlight w:val="none"/>
                <w:lang w:val="en-US" w:eastAsia="zh-CN"/>
              </w:rPr>
            </w:pPr>
            <w:r>
              <w:rPr>
                <w:rFonts w:hint="eastAsia" w:ascii="宋体" w:hAnsi="宋体" w:cs="宋体"/>
                <w:b/>
                <w:color w:val="auto"/>
                <w:sz w:val="30"/>
                <w:szCs w:val="30"/>
                <w:highlight w:val="none"/>
              </w:rPr>
              <w:t>联系电话：</w:t>
            </w:r>
            <w:r>
              <w:rPr>
                <w:rFonts w:hint="eastAsia" w:ascii="宋体" w:hAnsi="宋体" w:cs="宋体"/>
                <w:b/>
                <w:color w:val="auto"/>
                <w:sz w:val="30"/>
                <w:szCs w:val="30"/>
                <w:highlight w:val="none"/>
                <w:lang w:eastAsia="zh-CN"/>
              </w:rPr>
              <w:t>13868525590</w:t>
            </w:r>
          </w:p>
          <w:p>
            <w:pPr>
              <w:spacing w:line="440" w:lineRule="exact"/>
              <w:rPr>
                <w:rFonts w:hint="eastAsia" w:ascii="宋体" w:hAnsi="宋体" w:cs="宋体"/>
                <w:b/>
                <w:color w:val="auto"/>
                <w:sz w:val="30"/>
                <w:szCs w:val="30"/>
                <w:highlight w:val="none"/>
              </w:rPr>
            </w:pPr>
          </w:p>
          <w:p>
            <w:pPr>
              <w:spacing w:line="440" w:lineRule="exact"/>
              <w:rPr>
                <w:rFonts w:ascii="宋体" w:hAnsi="宋体" w:cs="宋体"/>
                <w:b/>
                <w:color w:val="auto"/>
                <w:sz w:val="30"/>
                <w:szCs w:val="30"/>
                <w:highlight w:val="none"/>
              </w:rPr>
            </w:pPr>
          </w:p>
          <w:p>
            <w:pPr>
              <w:pStyle w:val="14"/>
              <w:rPr>
                <w:color w:val="auto"/>
                <w:highlight w:val="none"/>
              </w:rPr>
            </w:pPr>
          </w:p>
          <w:p>
            <w:pPr>
              <w:widowControl/>
              <w:snapToGrid w:val="0"/>
              <w:spacing w:line="360" w:lineRule="auto"/>
              <w:ind w:firstLine="2117"/>
              <w:jc w:val="left"/>
              <w:rPr>
                <w:rFonts w:hint="eastAsia" w:eastAsia="宋体"/>
                <w:b/>
                <w:color w:val="auto"/>
                <w:sz w:val="30"/>
                <w:highlight w:val="none"/>
                <w:lang w:eastAsia="zh-CN"/>
              </w:rPr>
            </w:pPr>
            <w:r>
              <w:rPr>
                <w:rFonts w:hint="eastAsia" w:ascii="宋体" w:hAnsi="宋体" w:cs="宋体"/>
                <w:b/>
                <w:color w:val="auto"/>
                <w:sz w:val="30"/>
                <w:szCs w:val="30"/>
                <w:highlight w:val="none"/>
              </w:rPr>
              <w:t>采购机构：</w:t>
            </w:r>
            <w:r>
              <w:rPr>
                <w:rFonts w:hint="eastAsia"/>
                <w:b/>
                <w:color w:val="auto"/>
                <w:sz w:val="30"/>
                <w:highlight w:val="none"/>
                <w:lang w:eastAsia="zh-CN"/>
              </w:rPr>
              <w:t>融华工程管理有限公司</w:t>
            </w:r>
          </w:p>
          <w:p>
            <w:pPr>
              <w:widowControl/>
              <w:snapToGrid w:val="0"/>
              <w:spacing w:line="360" w:lineRule="auto"/>
              <w:ind w:firstLine="2117"/>
              <w:jc w:val="left"/>
              <w:rPr>
                <w:rFonts w:hint="eastAsia" w:eastAsia="宋体"/>
                <w:b/>
                <w:color w:val="auto"/>
                <w:sz w:val="30"/>
                <w:highlight w:val="none"/>
                <w:lang w:eastAsia="zh-CN"/>
              </w:rPr>
            </w:pPr>
            <w:r>
              <w:rPr>
                <w:b/>
                <w:color w:val="auto"/>
                <w:sz w:val="30"/>
                <w:highlight w:val="none"/>
              </w:rPr>
              <w:t>联 系 人：</w:t>
            </w:r>
            <w:r>
              <w:rPr>
                <w:rFonts w:hint="eastAsia" w:ascii="宋体" w:hAnsi="宋体"/>
                <w:b/>
                <w:color w:val="auto"/>
                <w:sz w:val="30"/>
                <w:szCs w:val="30"/>
                <w:highlight w:val="none"/>
                <w:lang w:eastAsia="zh-CN"/>
              </w:rPr>
              <w:t>姜先生</w:t>
            </w:r>
          </w:p>
          <w:p>
            <w:pPr>
              <w:widowControl/>
              <w:snapToGrid w:val="0"/>
              <w:spacing w:line="360" w:lineRule="auto"/>
              <w:ind w:firstLine="2117"/>
              <w:jc w:val="left"/>
              <w:rPr>
                <w:rFonts w:hint="eastAsia" w:eastAsia="宋体"/>
                <w:b/>
                <w:color w:val="auto"/>
                <w:sz w:val="30"/>
                <w:highlight w:val="none"/>
                <w:lang w:eastAsia="zh-CN"/>
              </w:rPr>
            </w:pPr>
            <w:r>
              <w:rPr>
                <w:b/>
                <w:color w:val="auto"/>
                <w:sz w:val="30"/>
                <w:highlight w:val="none"/>
              </w:rPr>
              <w:t>联系电话：</w:t>
            </w:r>
            <w:r>
              <w:rPr>
                <w:rFonts w:hint="eastAsia" w:ascii="宋体" w:hAnsi="宋体"/>
                <w:b/>
                <w:color w:val="auto"/>
                <w:sz w:val="30"/>
                <w:szCs w:val="30"/>
                <w:highlight w:val="none"/>
                <w:lang w:eastAsia="zh-CN"/>
              </w:rPr>
              <w:t>15168723930</w:t>
            </w:r>
          </w:p>
          <w:p>
            <w:pPr>
              <w:spacing w:line="440" w:lineRule="exact"/>
              <w:ind w:firstLine="2117" w:firstLineChars="703"/>
              <w:rPr>
                <w:rFonts w:ascii="宋体" w:hAnsi="宋体" w:cs="宋体"/>
                <w:b/>
                <w:color w:val="auto"/>
                <w:sz w:val="30"/>
                <w:szCs w:val="30"/>
                <w:highlight w:val="none"/>
              </w:rPr>
            </w:pPr>
            <w:r>
              <w:rPr>
                <w:b/>
                <w:color w:val="auto"/>
                <w:sz w:val="30"/>
                <w:szCs w:val="30"/>
                <w:highlight w:val="none"/>
              </w:rPr>
              <w:t>联系传真：</w:t>
            </w:r>
            <w:r>
              <w:rPr>
                <w:rFonts w:hint="eastAsia" w:ascii="宋体" w:hAnsi="宋体"/>
                <w:b/>
                <w:color w:val="auto"/>
                <w:sz w:val="30"/>
                <w:szCs w:val="30"/>
                <w:highlight w:val="none"/>
                <w:lang w:eastAsia="zh-CN"/>
              </w:rPr>
              <w:t>0577-63670111</w:t>
            </w:r>
          </w:p>
          <w:p>
            <w:pPr>
              <w:spacing w:line="440" w:lineRule="exact"/>
              <w:rPr>
                <w:rFonts w:ascii="宋体" w:hAnsi="宋体" w:cs="宋体"/>
                <w:b/>
                <w:color w:val="auto"/>
                <w:sz w:val="30"/>
                <w:szCs w:val="30"/>
                <w:highlight w:val="none"/>
              </w:rPr>
            </w:pPr>
          </w:p>
          <w:p>
            <w:pPr>
              <w:pStyle w:val="13"/>
              <w:ind w:left="0" w:leftChars="0"/>
              <w:jc w:val="center"/>
              <w:rPr>
                <w:rFonts w:ascii="宋体" w:hAnsi="宋体" w:cs="宋体"/>
                <w:b/>
                <w:color w:val="auto"/>
                <w:sz w:val="30"/>
                <w:szCs w:val="30"/>
                <w:highlight w:val="none"/>
              </w:rPr>
            </w:pPr>
            <w:r>
              <w:rPr>
                <w:rFonts w:hint="eastAsia" w:ascii="宋体" w:hAnsi="宋体" w:cs="宋体"/>
                <w:b/>
                <w:color w:val="auto"/>
                <w:sz w:val="30"/>
                <w:szCs w:val="30"/>
                <w:highlight w:val="none"/>
              </w:rPr>
              <w:t xml:space="preserve">    </w:t>
            </w:r>
          </w:p>
          <w:p>
            <w:pPr>
              <w:spacing w:line="440" w:lineRule="exact"/>
              <w:jc w:val="center"/>
              <w:rPr>
                <w:rFonts w:ascii="宋体" w:hAnsi="宋体" w:cs="宋体"/>
                <w:b/>
                <w:color w:val="auto"/>
                <w:sz w:val="30"/>
                <w:szCs w:val="30"/>
                <w:highlight w:val="none"/>
              </w:rPr>
            </w:pPr>
            <w:r>
              <w:rPr>
                <w:rFonts w:hint="eastAsia" w:ascii="宋体" w:hAnsi="宋体"/>
                <w:b/>
                <w:color w:val="auto"/>
                <w:sz w:val="30"/>
                <w:szCs w:val="30"/>
                <w:highlight w:val="none"/>
              </w:rPr>
              <w:t>二○二</w:t>
            </w:r>
            <w:r>
              <w:rPr>
                <w:rFonts w:hint="eastAsia" w:ascii="宋体" w:hAnsi="宋体"/>
                <w:b/>
                <w:color w:val="auto"/>
                <w:sz w:val="30"/>
                <w:szCs w:val="30"/>
                <w:highlight w:val="none"/>
                <w:lang w:val="en-US" w:eastAsia="zh-CN"/>
              </w:rPr>
              <w:t>三</w:t>
            </w:r>
            <w:r>
              <w:rPr>
                <w:rFonts w:hint="eastAsia" w:ascii="宋体" w:hAnsi="宋体"/>
                <w:b/>
                <w:color w:val="auto"/>
                <w:sz w:val="30"/>
                <w:szCs w:val="30"/>
                <w:highlight w:val="none"/>
              </w:rPr>
              <w:t>年</w:t>
            </w:r>
            <w:r>
              <w:rPr>
                <w:rFonts w:hint="eastAsia" w:ascii="宋体" w:hAnsi="宋体"/>
                <w:b/>
                <w:color w:val="auto"/>
                <w:sz w:val="30"/>
                <w:szCs w:val="30"/>
                <w:highlight w:val="none"/>
                <w:lang w:val="en-US" w:eastAsia="zh-CN"/>
              </w:rPr>
              <w:t>七</w:t>
            </w:r>
            <w:r>
              <w:rPr>
                <w:rFonts w:hint="eastAsia" w:ascii="宋体" w:hAnsi="宋体"/>
                <w:b/>
                <w:color w:val="auto"/>
                <w:sz w:val="30"/>
                <w:szCs w:val="30"/>
                <w:highlight w:val="none"/>
              </w:rPr>
              <w:t>月</w:t>
            </w:r>
          </w:p>
          <w:p>
            <w:pPr>
              <w:spacing w:line="440" w:lineRule="exact"/>
              <w:jc w:val="center"/>
              <w:rPr>
                <w:rFonts w:ascii="宋体" w:hAnsi="宋体" w:cs="宋体"/>
                <w:b/>
                <w:color w:val="auto"/>
                <w:sz w:val="84"/>
                <w:highlight w:val="none"/>
              </w:rPr>
            </w:pPr>
          </w:p>
        </w:tc>
      </w:tr>
    </w:tbl>
    <w:p>
      <w:pPr>
        <w:rPr>
          <w:rFonts w:ascii="宋体" w:hAnsi="宋体" w:cs="宋体"/>
          <w:color w:val="auto"/>
          <w:highlight w:val="none"/>
        </w:rPr>
        <w:sectPr>
          <w:pgSz w:w="11906" w:h="16838"/>
          <w:pgMar w:top="1440" w:right="1622" w:bottom="1440" w:left="1287" w:header="851" w:footer="992" w:gutter="0"/>
          <w:pgNumType w:fmt="decimal" w:start="0"/>
          <w:cols w:space="720" w:num="1"/>
          <w:docGrid w:linePitch="312" w:charSpace="0"/>
        </w:sectPr>
      </w:pPr>
    </w:p>
    <w:p>
      <w:pPr>
        <w:jc w:val="center"/>
        <w:rPr>
          <w:rFonts w:hint="eastAsia" w:ascii="宋体" w:hAnsi="宋体" w:cs="宋体"/>
          <w:b/>
          <w:bCs/>
          <w:color w:val="auto"/>
          <w:kern w:val="0"/>
          <w:sz w:val="28"/>
          <w:szCs w:val="28"/>
          <w:highlight w:val="none"/>
        </w:rPr>
      </w:pPr>
      <w:bookmarkStart w:id="0" w:name="OLE_LINK2"/>
      <w:bookmarkStart w:id="1" w:name="OLE_LINK1"/>
      <w:bookmarkStart w:id="2" w:name="OLE_LINK3"/>
      <w:r>
        <w:rPr>
          <w:rFonts w:hint="eastAsia" w:ascii="宋体" w:hAnsi="宋体" w:cs="宋体"/>
          <w:b/>
          <w:bCs/>
          <w:color w:val="auto"/>
          <w:kern w:val="0"/>
          <w:sz w:val="28"/>
          <w:szCs w:val="28"/>
          <w:highlight w:val="none"/>
          <w:lang w:eastAsia="zh-CN"/>
        </w:rPr>
        <w:t>融华工程管理有限公司</w:t>
      </w:r>
      <w:r>
        <w:rPr>
          <w:rFonts w:hint="eastAsia" w:ascii="宋体" w:hAnsi="宋体" w:cs="宋体"/>
          <w:b/>
          <w:bCs/>
          <w:color w:val="auto"/>
          <w:kern w:val="0"/>
          <w:sz w:val="28"/>
          <w:szCs w:val="28"/>
          <w:highlight w:val="none"/>
        </w:rPr>
        <w:t>关于</w:t>
      </w:r>
      <w:r>
        <w:rPr>
          <w:rFonts w:hint="eastAsia" w:ascii="宋体" w:hAnsi="宋体" w:cs="宋体"/>
          <w:b/>
          <w:bCs/>
          <w:color w:val="auto"/>
          <w:kern w:val="0"/>
          <w:sz w:val="28"/>
          <w:szCs w:val="28"/>
          <w:highlight w:val="none"/>
          <w:lang w:eastAsia="zh-CN"/>
        </w:rPr>
        <w:t>2023-2024年鳌江镇公园绿地养护、修补及补植项目</w:t>
      </w:r>
      <w:r>
        <w:rPr>
          <w:rFonts w:hint="eastAsia" w:ascii="宋体" w:hAnsi="宋体" w:cs="宋体"/>
          <w:b/>
          <w:bCs/>
          <w:color w:val="auto"/>
          <w:kern w:val="0"/>
          <w:sz w:val="28"/>
          <w:szCs w:val="28"/>
          <w:highlight w:val="none"/>
        </w:rPr>
        <w:t>的公开招标公告</w:t>
      </w:r>
    </w:p>
    <w:p>
      <w:pPr>
        <w:tabs>
          <w:tab w:val="left" w:pos="0"/>
        </w:tabs>
        <w:spacing w:line="460" w:lineRule="exact"/>
        <w:ind w:left="2" w:firstLine="2"/>
        <w:jc w:val="center"/>
        <w:rPr>
          <w:rFonts w:hint="eastAsia"/>
          <w:color w:val="auto"/>
          <w:sz w:val="20"/>
          <w:szCs w:val="22"/>
          <w:highlight w:val="none"/>
        </w:rPr>
      </w:pPr>
      <w:r>
        <w:rPr>
          <w:rFonts w:hint="eastAsia"/>
          <w:b/>
          <w:bCs/>
          <w:color w:val="auto"/>
          <w:sz w:val="28"/>
          <w:szCs w:val="28"/>
          <w:highlight w:val="none"/>
        </w:rPr>
        <w:t>（线上电子招投标）</w:t>
      </w:r>
    </w:p>
    <w:p>
      <w:pPr>
        <w:widowControl/>
        <w:tabs>
          <w:tab w:val="left" w:pos="2019"/>
        </w:tabs>
        <w:spacing w:line="420" w:lineRule="exact"/>
        <w:ind w:left="2778" w:leftChars="1" w:hanging="2776" w:hangingChars="1152"/>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公告日期：202</w:t>
      </w:r>
      <w:r>
        <w:rPr>
          <w:rFonts w:hint="eastAsia" w:ascii="宋体" w:hAnsi="宋体" w:cs="宋体"/>
          <w:b/>
          <w:color w:val="auto"/>
          <w:sz w:val="24"/>
          <w:szCs w:val="24"/>
          <w:highlight w:val="none"/>
          <w:lang w:val="en-US" w:eastAsia="zh-CN"/>
        </w:rPr>
        <w:t>3</w:t>
      </w:r>
      <w:r>
        <w:rPr>
          <w:rFonts w:hint="eastAsia" w:ascii="宋体" w:hAnsi="宋体" w:cs="宋体"/>
          <w:b/>
          <w:color w:val="auto"/>
          <w:sz w:val="24"/>
          <w:szCs w:val="24"/>
          <w:highlight w:val="none"/>
        </w:rPr>
        <w:t>年</w:t>
      </w:r>
      <w:r>
        <w:rPr>
          <w:rFonts w:hint="eastAsia" w:ascii="宋体" w:hAnsi="宋体" w:cs="宋体"/>
          <w:b/>
          <w:color w:val="auto"/>
          <w:sz w:val="24"/>
          <w:szCs w:val="24"/>
          <w:highlight w:val="none"/>
          <w:lang w:val="en-US" w:eastAsia="zh-CN"/>
        </w:rPr>
        <w:t xml:space="preserve"> 7 </w:t>
      </w:r>
      <w:r>
        <w:rPr>
          <w:rFonts w:hint="eastAsia" w:ascii="宋体" w:hAnsi="宋体" w:cs="宋体"/>
          <w:b/>
          <w:color w:val="auto"/>
          <w:sz w:val="24"/>
          <w:szCs w:val="24"/>
          <w:highlight w:val="none"/>
        </w:rPr>
        <w:t>月</w:t>
      </w:r>
      <w:r>
        <w:rPr>
          <w:rFonts w:hint="eastAsia" w:ascii="宋体" w:hAnsi="宋体" w:cs="宋体"/>
          <w:b/>
          <w:color w:val="auto"/>
          <w:sz w:val="24"/>
          <w:szCs w:val="24"/>
          <w:highlight w:val="none"/>
          <w:lang w:val="en-US" w:eastAsia="zh-CN"/>
        </w:rPr>
        <w:t xml:space="preserve"> 18 </w:t>
      </w:r>
      <w:r>
        <w:rPr>
          <w:rFonts w:hint="eastAsia" w:ascii="宋体" w:hAnsi="宋体" w:cs="宋体"/>
          <w:b/>
          <w:color w:val="auto"/>
          <w:sz w:val="24"/>
          <w:szCs w:val="24"/>
          <w:highlight w:val="none"/>
        </w:rPr>
        <w:t>日</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jc w:val="both"/>
        <w:textAlignment w:val="auto"/>
        <w:rPr>
          <w:rFonts w:ascii="Arial" w:hAnsi="Arial" w:cs="Arial"/>
          <w:color w:val="auto"/>
          <w:sz w:val="18"/>
          <w:szCs w:val="18"/>
          <w:highlight w:val="none"/>
        </w:rPr>
      </w:pPr>
      <w:r>
        <w:rPr>
          <w:rFonts w:hint="eastAsia" w:ascii="宋体" w:hAnsi="宋体" w:eastAsia="宋体" w:cs="宋体"/>
          <w:b/>
          <w:color w:val="auto"/>
          <w:sz w:val="22"/>
          <w:szCs w:val="22"/>
          <w:highlight w:val="none"/>
          <w:shd w:val="clear" w:color="auto" w:fill="FFFFFF"/>
        </w:rPr>
        <w:t>项目概况</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default" w:ascii="Arial" w:hAnsi="Arial" w:cs="Arial"/>
          <w:color w:val="auto"/>
          <w:sz w:val="18"/>
          <w:szCs w:val="18"/>
          <w:highlight w:val="none"/>
        </w:rPr>
      </w:pPr>
      <w:r>
        <w:rPr>
          <w:rFonts w:hint="eastAsia" w:ascii="宋体" w:hAnsi="宋体" w:cs="宋体"/>
          <w:color w:val="auto"/>
          <w:sz w:val="22"/>
          <w:szCs w:val="22"/>
          <w:highlight w:val="none"/>
          <w:shd w:val="clear" w:color="auto" w:fill="FFFFFF"/>
          <w:lang w:eastAsia="zh-CN"/>
        </w:rPr>
        <w:t>2023-2024年鳌江镇公园绿地养护、修补及补植项目</w:t>
      </w:r>
      <w:r>
        <w:rPr>
          <w:rFonts w:hint="eastAsia" w:ascii="宋体" w:hAnsi="宋体" w:eastAsia="宋体" w:cs="宋体"/>
          <w:color w:val="auto"/>
          <w:sz w:val="22"/>
          <w:szCs w:val="22"/>
          <w:highlight w:val="none"/>
          <w:shd w:val="clear" w:color="auto" w:fill="FFFFFF"/>
        </w:rPr>
        <w:t>招标项目的潜在投标人应在供应商登录政采云平台https://www.zcygov.cn/在线申请获取采购文件（进入“项目采购”应用，在获取采购文件菜单中选择项目，申请获取采购文件）获取招标文件，并于202</w:t>
      </w:r>
      <w:r>
        <w:rPr>
          <w:rFonts w:hint="eastAsia" w:ascii="宋体" w:hAnsi="宋体" w:cs="宋体"/>
          <w:color w:val="auto"/>
          <w:sz w:val="22"/>
          <w:szCs w:val="22"/>
          <w:highlight w:val="none"/>
          <w:shd w:val="clear" w:color="auto" w:fill="FFFFFF"/>
          <w:lang w:val="en-US" w:eastAsia="zh-CN"/>
        </w:rPr>
        <w:t>3</w:t>
      </w:r>
      <w:r>
        <w:rPr>
          <w:rFonts w:hint="eastAsia" w:ascii="宋体" w:hAnsi="宋体" w:eastAsia="宋体" w:cs="宋体"/>
          <w:color w:val="auto"/>
          <w:sz w:val="22"/>
          <w:szCs w:val="22"/>
          <w:highlight w:val="none"/>
          <w:shd w:val="clear" w:color="auto" w:fill="FFFFFF"/>
        </w:rPr>
        <w:t>年</w:t>
      </w:r>
      <w:r>
        <w:rPr>
          <w:rFonts w:hint="eastAsia" w:ascii="宋体" w:hAnsi="宋体" w:cs="宋体"/>
          <w:color w:val="auto"/>
          <w:sz w:val="22"/>
          <w:szCs w:val="22"/>
          <w:highlight w:val="none"/>
          <w:shd w:val="clear" w:color="auto" w:fill="FFFFFF"/>
          <w:lang w:val="en-US" w:eastAsia="zh-CN"/>
        </w:rPr>
        <w:t xml:space="preserve"> 8 </w:t>
      </w:r>
      <w:r>
        <w:rPr>
          <w:rFonts w:hint="eastAsia" w:ascii="宋体" w:hAnsi="宋体" w:eastAsia="宋体" w:cs="宋体"/>
          <w:color w:val="auto"/>
          <w:sz w:val="22"/>
          <w:szCs w:val="22"/>
          <w:highlight w:val="none"/>
          <w:shd w:val="clear" w:color="auto" w:fill="FFFFFF"/>
        </w:rPr>
        <w:t>月</w:t>
      </w:r>
      <w:r>
        <w:rPr>
          <w:rFonts w:hint="eastAsia" w:ascii="宋体" w:hAnsi="宋体" w:cs="宋体"/>
          <w:color w:val="auto"/>
          <w:sz w:val="22"/>
          <w:szCs w:val="22"/>
          <w:highlight w:val="none"/>
          <w:shd w:val="clear" w:color="auto" w:fill="FFFFFF"/>
          <w:lang w:val="en-US" w:eastAsia="zh-CN"/>
        </w:rPr>
        <w:t xml:space="preserve"> 18 </w:t>
      </w:r>
      <w:r>
        <w:rPr>
          <w:rFonts w:hint="eastAsia" w:ascii="宋体" w:hAnsi="宋体" w:eastAsia="宋体" w:cs="宋体"/>
          <w:color w:val="auto"/>
          <w:sz w:val="22"/>
          <w:szCs w:val="22"/>
          <w:highlight w:val="none"/>
          <w:shd w:val="clear" w:color="auto" w:fill="FFFFFF"/>
        </w:rPr>
        <w:t>日</w:t>
      </w:r>
      <w:r>
        <w:rPr>
          <w:rFonts w:hint="eastAsia" w:ascii="宋体" w:hAnsi="宋体" w:cs="宋体"/>
          <w:color w:val="auto"/>
          <w:sz w:val="22"/>
          <w:szCs w:val="22"/>
          <w:highlight w:val="none"/>
          <w:shd w:val="clear" w:color="auto" w:fill="FFFFFF"/>
          <w:lang w:val="en-US" w:eastAsia="zh-CN"/>
        </w:rPr>
        <w:t>09:30</w:t>
      </w:r>
      <w:r>
        <w:rPr>
          <w:rFonts w:hint="eastAsia" w:ascii="宋体" w:hAnsi="宋体" w:eastAsia="宋体" w:cs="宋体"/>
          <w:color w:val="auto"/>
          <w:sz w:val="22"/>
          <w:szCs w:val="22"/>
          <w:highlight w:val="none"/>
          <w:shd w:val="clear" w:color="auto" w:fill="FFFFFF"/>
        </w:rPr>
        <w:t>（北京时间）前递交投标文件。</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right="0"/>
        <w:jc w:val="left"/>
        <w:textAlignment w:val="auto"/>
        <w:rPr>
          <w:rFonts w:ascii="Arial" w:hAnsi="Arial" w:cs="Arial"/>
          <w:color w:val="auto"/>
          <w:sz w:val="18"/>
          <w:szCs w:val="18"/>
          <w:highlight w:val="none"/>
        </w:rPr>
      </w:pPr>
      <w:r>
        <w:rPr>
          <w:rFonts w:hint="eastAsia" w:ascii="宋体" w:hAnsi="宋体" w:eastAsia="宋体" w:cs="宋体"/>
          <w:b/>
          <w:color w:val="auto"/>
          <w:sz w:val="22"/>
          <w:szCs w:val="22"/>
          <w:highlight w:val="none"/>
          <w:shd w:val="clear" w:color="auto" w:fill="FFFFFF"/>
        </w:rPr>
        <w:t>一、项目基本情况</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eastAsia" w:ascii="Arial" w:hAnsi="Arial" w:eastAsia="宋体" w:cs="Arial"/>
          <w:color w:val="auto"/>
          <w:sz w:val="18"/>
          <w:szCs w:val="18"/>
          <w:highlight w:val="none"/>
          <w:lang w:eastAsia="zh-CN"/>
        </w:rPr>
      </w:pPr>
      <w:r>
        <w:rPr>
          <w:rFonts w:hint="eastAsia" w:ascii="宋体" w:hAnsi="宋体" w:eastAsia="宋体" w:cs="宋体"/>
          <w:color w:val="auto"/>
          <w:sz w:val="22"/>
          <w:szCs w:val="22"/>
          <w:highlight w:val="none"/>
          <w:shd w:val="clear" w:color="auto" w:fill="FFFFFF"/>
        </w:rPr>
        <w:t>项目编号：</w:t>
      </w:r>
      <w:r>
        <w:rPr>
          <w:rFonts w:hint="eastAsia" w:ascii="宋体" w:hAnsi="宋体" w:cs="宋体"/>
          <w:color w:val="auto"/>
          <w:sz w:val="22"/>
          <w:szCs w:val="22"/>
          <w:highlight w:val="none"/>
          <w:lang w:eastAsia="zh-CN"/>
        </w:rPr>
        <w:t>PYCG230717062</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eastAsia" w:ascii="Arial" w:hAnsi="Arial" w:eastAsia="宋体" w:cs="Arial"/>
          <w:color w:val="auto"/>
          <w:sz w:val="18"/>
          <w:szCs w:val="18"/>
          <w:highlight w:val="none"/>
          <w:u w:val="none"/>
          <w:lang w:eastAsia="zh-CN"/>
        </w:rPr>
      </w:pPr>
      <w:r>
        <w:rPr>
          <w:rFonts w:hint="eastAsia" w:ascii="宋体" w:hAnsi="宋体" w:eastAsia="宋体" w:cs="宋体"/>
          <w:color w:val="auto"/>
          <w:sz w:val="22"/>
          <w:szCs w:val="22"/>
          <w:highlight w:val="none"/>
          <w:shd w:val="clear" w:color="auto" w:fill="FFFFFF"/>
        </w:rPr>
        <w:t>项目名称：</w:t>
      </w:r>
      <w:r>
        <w:rPr>
          <w:rFonts w:hint="eastAsia" w:ascii="宋体" w:hAnsi="宋体" w:cs="宋体"/>
          <w:color w:val="auto"/>
          <w:sz w:val="22"/>
          <w:szCs w:val="22"/>
          <w:highlight w:val="none"/>
          <w:u w:val="none"/>
          <w:shd w:val="clear" w:color="auto" w:fill="FFFFFF"/>
          <w:lang w:eastAsia="zh-CN"/>
        </w:rPr>
        <w:t>2023-2024年鳌江镇公园绿地养护、修补及补植项目</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default" w:ascii="Arial" w:hAnsi="Arial" w:eastAsia="宋体" w:cs="Arial"/>
          <w:color w:val="auto"/>
          <w:sz w:val="18"/>
          <w:szCs w:val="18"/>
          <w:highlight w:val="none"/>
          <w:lang w:val="en-US" w:eastAsia="zh-CN"/>
        </w:rPr>
      </w:pPr>
      <w:r>
        <w:rPr>
          <w:rFonts w:hint="eastAsia" w:ascii="宋体" w:hAnsi="宋体" w:eastAsia="宋体" w:cs="宋体"/>
          <w:color w:val="auto"/>
          <w:sz w:val="22"/>
          <w:szCs w:val="22"/>
          <w:highlight w:val="none"/>
          <w:shd w:val="clear" w:color="auto" w:fill="FFFFFF"/>
        </w:rPr>
        <w:t>预算金额</w:t>
      </w:r>
      <w:r>
        <w:rPr>
          <w:rFonts w:hint="eastAsia" w:ascii="宋体" w:hAnsi="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val="en-US" w:eastAsia="zh-CN"/>
        </w:rPr>
        <w:t>元</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w:t>
      </w:r>
      <w:r>
        <w:rPr>
          <w:rFonts w:hint="eastAsia" w:ascii="宋体" w:hAnsi="宋体" w:cs="宋体"/>
          <w:color w:val="auto"/>
          <w:sz w:val="22"/>
          <w:szCs w:val="22"/>
          <w:highlight w:val="none"/>
          <w:shd w:val="clear" w:color="auto" w:fill="FFFFFF"/>
          <w:lang w:val="en-US" w:eastAsia="zh-CN"/>
        </w:rPr>
        <w:t>3997738</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default" w:ascii="Arial" w:hAnsi="Arial" w:eastAsia="宋体" w:cs="Arial"/>
          <w:color w:val="auto"/>
          <w:sz w:val="18"/>
          <w:szCs w:val="18"/>
          <w:highlight w:val="none"/>
          <w:lang w:val="en-US" w:eastAsia="zh-CN"/>
        </w:rPr>
      </w:pPr>
      <w:r>
        <w:rPr>
          <w:rFonts w:hint="eastAsia" w:ascii="宋体" w:hAnsi="宋体" w:eastAsia="宋体" w:cs="宋体"/>
          <w:color w:val="auto"/>
          <w:sz w:val="22"/>
          <w:szCs w:val="22"/>
          <w:highlight w:val="none"/>
          <w:shd w:val="clear" w:color="auto" w:fill="FFFFFF"/>
        </w:rPr>
        <w:t>最高限价</w:t>
      </w:r>
      <w:r>
        <w:rPr>
          <w:rFonts w:hint="eastAsia" w:ascii="宋体" w:hAnsi="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val="en-US" w:eastAsia="zh-CN"/>
        </w:rPr>
        <w:t>元</w:t>
      </w:r>
      <w:r>
        <w:rPr>
          <w:rFonts w:hint="eastAsia" w:ascii="宋体" w:hAnsi="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w:t>
      </w:r>
      <w:r>
        <w:rPr>
          <w:rFonts w:hint="eastAsia" w:ascii="宋体" w:hAnsi="宋体" w:cs="宋体"/>
          <w:color w:val="auto"/>
          <w:sz w:val="22"/>
          <w:szCs w:val="22"/>
          <w:highlight w:val="none"/>
          <w:shd w:val="clear" w:color="auto" w:fill="FFFFFF"/>
          <w:lang w:val="en-US" w:eastAsia="zh-CN"/>
        </w:rPr>
        <w:t>3997738</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采购需求：</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1541" w:leftChars="210" w:right="0" w:hanging="1100" w:hangingChars="500"/>
        <w:jc w:val="left"/>
        <w:textAlignment w:val="auto"/>
        <w:rPr>
          <w:rFonts w:hint="default" w:ascii="宋体" w:hAnsi="宋体" w:eastAsia="宋体" w:cs="宋体"/>
          <w:color w:val="auto"/>
          <w:sz w:val="22"/>
          <w:szCs w:val="22"/>
          <w:highlight w:val="none"/>
          <w:shd w:val="clear" w:color="auto" w:fill="FFFFFF"/>
        </w:rPr>
      </w:pPr>
      <w:r>
        <w:rPr>
          <w:rFonts w:hint="default" w:ascii="宋体" w:hAnsi="宋体" w:eastAsia="宋体" w:cs="宋体"/>
          <w:color w:val="auto"/>
          <w:sz w:val="22"/>
          <w:szCs w:val="22"/>
          <w:highlight w:val="none"/>
          <w:shd w:val="clear" w:color="auto" w:fill="FFFFFF"/>
        </w:rPr>
        <w:t xml:space="preserve">标项名称: </w:t>
      </w:r>
      <w:r>
        <w:rPr>
          <w:rFonts w:hint="eastAsia" w:ascii="宋体" w:hAnsi="宋体" w:cs="宋体"/>
          <w:color w:val="auto"/>
          <w:sz w:val="22"/>
          <w:szCs w:val="22"/>
          <w:highlight w:val="none"/>
          <w:shd w:val="clear" w:color="auto" w:fill="FFFFFF"/>
          <w:lang w:eastAsia="zh-CN"/>
        </w:rPr>
        <w:t>2023-2024年鳌江镇公园绿地养护、修补及补植项目</w:t>
      </w:r>
      <w:r>
        <w:rPr>
          <w:rFonts w:hint="default" w:ascii="宋体" w:hAnsi="宋体" w:eastAsia="宋体" w:cs="宋体"/>
          <w:color w:val="auto"/>
          <w:sz w:val="22"/>
          <w:szCs w:val="22"/>
          <w:highlight w:val="none"/>
          <w:shd w:val="clear" w:color="auto" w:fill="FFFFFF"/>
        </w:rPr>
        <w:t xml:space="preserve"> </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default" w:ascii="宋体" w:hAnsi="宋体" w:eastAsia="宋体" w:cs="宋体"/>
          <w:color w:val="auto"/>
          <w:sz w:val="22"/>
          <w:szCs w:val="22"/>
          <w:highlight w:val="none"/>
          <w:shd w:val="clear" w:color="auto" w:fill="FFFFFF"/>
        </w:rPr>
      </w:pPr>
      <w:r>
        <w:rPr>
          <w:rFonts w:hint="default" w:ascii="宋体" w:hAnsi="宋体" w:eastAsia="宋体" w:cs="宋体"/>
          <w:color w:val="auto"/>
          <w:sz w:val="22"/>
          <w:szCs w:val="22"/>
          <w:highlight w:val="none"/>
          <w:shd w:val="clear" w:color="auto" w:fill="FFFFFF"/>
        </w:rPr>
        <w:t xml:space="preserve">数量: 不限   </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default" w:ascii="宋体" w:hAnsi="宋体" w:eastAsia="宋体" w:cs="宋体"/>
          <w:color w:val="auto"/>
          <w:sz w:val="22"/>
          <w:szCs w:val="22"/>
          <w:highlight w:val="none"/>
          <w:shd w:val="clear" w:color="auto" w:fill="FFFFFF"/>
        </w:rPr>
      </w:pPr>
      <w:r>
        <w:rPr>
          <w:rFonts w:hint="default" w:ascii="宋体" w:hAnsi="宋体" w:eastAsia="宋体" w:cs="宋体"/>
          <w:color w:val="auto"/>
          <w:sz w:val="22"/>
          <w:szCs w:val="22"/>
          <w:highlight w:val="none"/>
          <w:shd w:val="clear" w:color="auto" w:fill="FFFFFF"/>
        </w:rPr>
        <w:t>预算金额（元）:</w:t>
      </w:r>
      <w:r>
        <w:rPr>
          <w:rFonts w:hint="eastAsia" w:ascii="宋体" w:hAnsi="宋体" w:cs="宋体"/>
          <w:color w:val="auto"/>
          <w:sz w:val="22"/>
          <w:szCs w:val="22"/>
          <w:highlight w:val="none"/>
          <w:shd w:val="clear" w:color="auto" w:fill="FFFFFF"/>
          <w:lang w:val="en-US" w:eastAsia="zh-CN"/>
        </w:rPr>
        <w:t>3997738</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default" w:ascii="宋体" w:hAnsi="宋体" w:eastAsia="宋体" w:cs="宋体"/>
          <w:color w:val="auto"/>
          <w:sz w:val="22"/>
          <w:szCs w:val="22"/>
          <w:highlight w:val="none"/>
          <w:shd w:val="clear" w:color="auto" w:fill="FFFFFF"/>
        </w:rPr>
      </w:pPr>
      <w:r>
        <w:rPr>
          <w:rFonts w:hint="default" w:ascii="宋体" w:hAnsi="宋体" w:eastAsia="宋体" w:cs="宋体"/>
          <w:color w:val="auto"/>
          <w:sz w:val="22"/>
          <w:szCs w:val="22"/>
          <w:highlight w:val="none"/>
          <w:shd w:val="clear" w:color="auto" w:fill="FFFFFF"/>
        </w:rPr>
        <w:t xml:space="preserve">简要规格描述或项目基本概况介绍、用途：详见招标文件 </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default" w:ascii="宋体" w:hAnsi="宋体" w:eastAsia="宋体" w:cs="宋体"/>
          <w:color w:val="auto"/>
          <w:sz w:val="22"/>
          <w:szCs w:val="22"/>
          <w:highlight w:val="none"/>
          <w:shd w:val="clear" w:color="auto" w:fill="FFFFFF"/>
        </w:rPr>
      </w:pPr>
      <w:r>
        <w:rPr>
          <w:rFonts w:hint="default" w:ascii="宋体" w:hAnsi="宋体" w:eastAsia="宋体" w:cs="宋体"/>
          <w:color w:val="auto"/>
          <w:sz w:val="22"/>
          <w:szCs w:val="22"/>
          <w:highlight w:val="none"/>
          <w:shd w:val="clear" w:color="auto" w:fill="FFFFFF"/>
        </w:rPr>
        <w:t xml:space="preserve">备注： </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合同履约期限：详见招标文件</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本项目（否）接受联合体投标。</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right="0"/>
        <w:jc w:val="left"/>
        <w:textAlignment w:val="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二、申请人的资格要求</w:t>
      </w:r>
    </w:p>
    <w:p>
      <w:pPr>
        <w:keepNext w:val="0"/>
        <w:keepLines w:val="0"/>
        <w:pageBreakBefore w:val="0"/>
        <w:kinsoku/>
        <w:wordWrap/>
        <w:overflowPunct/>
        <w:topLinePunct w:val="0"/>
        <w:autoSpaceDE/>
        <w:autoSpaceDN/>
        <w:bidi w:val="0"/>
        <w:adjustRightInd/>
        <w:spacing w:line="360" w:lineRule="auto"/>
        <w:ind w:firstLine="220" w:firstLineChars="1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1.满足《平阳县县属国有企业采购管理办法（试行）》</w:t>
      </w:r>
      <w:r>
        <w:rPr>
          <w:rFonts w:hint="eastAsia" w:ascii="宋体" w:hAnsi="宋体" w:cs="宋体"/>
          <w:color w:val="auto"/>
          <w:sz w:val="22"/>
          <w:szCs w:val="22"/>
          <w:highlight w:val="none"/>
          <w:lang w:eastAsia="zh-CN"/>
        </w:rPr>
        <w:t>（平国资办〔2021〕81号）</w:t>
      </w:r>
      <w:r>
        <w:rPr>
          <w:rFonts w:hint="eastAsia" w:ascii="宋体" w:hAnsi="宋体" w:eastAsia="宋体" w:cs="宋体"/>
          <w:color w:val="auto"/>
          <w:sz w:val="22"/>
          <w:szCs w:val="22"/>
          <w:highlight w:val="none"/>
        </w:rPr>
        <w:t>第十四条规定；未被“信用中国”（www.creditchina.gov.cn)、中国政府采购网（www.ccgp.gov.cn）列入失信被执行人、重大税收违法案件当事人名单、政府采购严重违法失信行为记录名单。</w:t>
      </w:r>
    </w:p>
    <w:p>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r>
        <w:rPr>
          <w:rFonts w:hint="eastAsia" w:ascii="宋体" w:hAnsi="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2.落实政府采购政策需满足的资格要求：无 </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right="0"/>
        <w:jc w:val="left"/>
        <w:textAlignment w:val="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三、获取招标文件</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时间：</w:t>
      </w:r>
      <w:r>
        <w:rPr>
          <w:rFonts w:hint="eastAsia" w:ascii="宋体" w:hAnsi="宋体" w:eastAsia="宋体" w:cs="宋体"/>
          <w:caps w:val="0"/>
          <w:color w:val="000000"/>
          <w:sz w:val="22"/>
          <w:szCs w:val="22"/>
          <w:shd w:val="clear" w:fill="FFFFFF"/>
          <w:vertAlign w:val="baseline"/>
        </w:rPr>
        <w:t>202</w:t>
      </w:r>
      <w:r>
        <w:rPr>
          <w:rFonts w:hint="eastAsia" w:ascii="宋体" w:hAnsi="宋体" w:eastAsia="宋体" w:cs="宋体"/>
          <w:caps w:val="0"/>
          <w:color w:val="000000"/>
          <w:sz w:val="22"/>
          <w:szCs w:val="22"/>
          <w:shd w:val="clear" w:fill="FFFFFF"/>
          <w:vertAlign w:val="baseline"/>
          <w:lang w:val="en-US" w:eastAsia="zh-CN"/>
        </w:rPr>
        <w:t>3</w:t>
      </w:r>
      <w:r>
        <w:rPr>
          <w:rFonts w:hint="eastAsia" w:ascii="宋体" w:hAnsi="宋体" w:eastAsia="宋体" w:cs="宋体"/>
          <w:caps w:val="0"/>
          <w:color w:val="000000"/>
          <w:sz w:val="22"/>
          <w:szCs w:val="22"/>
          <w:shd w:val="clear" w:fill="FFFFFF"/>
          <w:vertAlign w:val="baseline"/>
        </w:rPr>
        <w:t>年</w:t>
      </w:r>
      <w:r>
        <w:rPr>
          <w:rFonts w:hint="eastAsia" w:ascii="宋体" w:hAnsi="宋体" w:eastAsia="宋体" w:cs="宋体"/>
          <w:caps w:val="0"/>
          <w:color w:val="000000"/>
          <w:sz w:val="22"/>
          <w:szCs w:val="22"/>
          <w:shd w:val="clear" w:fill="FFFFFF"/>
          <w:vertAlign w:val="baseline"/>
          <w:lang w:val="en-US" w:eastAsia="zh-CN"/>
        </w:rPr>
        <w:t>7</w:t>
      </w:r>
      <w:r>
        <w:rPr>
          <w:rFonts w:hint="eastAsia" w:ascii="宋体" w:hAnsi="宋体" w:eastAsia="宋体" w:cs="宋体"/>
          <w:caps w:val="0"/>
          <w:color w:val="000000"/>
          <w:sz w:val="22"/>
          <w:szCs w:val="22"/>
          <w:shd w:val="clear" w:fill="FFFFFF"/>
          <w:vertAlign w:val="baseline"/>
        </w:rPr>
        <w:t>月</w:t>
      </w:r>
      <w:r>
        <w:rPr>
          <w:rFonts w:hint="eastAsia" w:ascii="宋体" w:hAnsi="宋体" w:eastAsia="宋体" w:cs="宋体"/>
          <w:caps w:val="0"/>
          <w:color w:val="000000"/>
          <w:sz w:val="22"/>
          <w:szCs w:val="22"/>
          <w:shd w:val="clear" w:fill="FFFFFF"/>
          <w:vertAlign w:val="baseline"/>
          <w:lang w:val="en-US" w:eastAsia="zh-CN"/>
        </w:rPr>
        <w:t>18</w:t>
      </w:r>
      <w:r>
        <w:rPr>
          <w:rFonts w:hint="eastAsia" w:ascii="宋体" w:hAnsi="宋体" w:eastAsia="宋体" w:cs="宋体"/>
          <w:caps w:val="0"/>
          <w:color w:val="000000"/>
          <w:sz w:val="22"/>
          <w:szCs w:val="22"/>
          <w:shd w:val="clear" w:fill="FFFFFF"/>
          <w:vertAlign w:val="baseline"/>
        </w:rPr>
        <w:t>日</w:t>
      </w:r>
      <w:r>
        <w:rPr>
          <w:rFonts w:hint="eastAsia" w:ascii="宋体" w:hAnsi="宋体" w:eastAsia="宋体" w:cs="宋体"/>
          <w:color w:val="auto"/>
          <w:sz w:val="22"/>
          <w:szCs w:val="22"/>
          <w:highlight w:val="none"/>
          <w:shd w:val="clear" w:color="auto" w:fill="FFFFFF"/>
        </w:rPr>
        <w:t>至202</w:t>
      </w:r>
      <w:r>
        <w:rPr>
          <w:rFonts w:hint="eastAsia" w:ascii="宋体" w:hAnsi="宋体" w:cs="宋体"/>
          <w:color w:val="auto"/>
          <w:sz w:val="22"/>
          <w:szCs w:val="22"/>
          <w:highlight w:val="none"/>
          <w:shd w:val="clear" w:color="auto" w:fill="FFFFFF"/>
          <w:lang w:val="en-US" w:eastAsia="zh-CN"/>
        </w:rPr>
        <w:t>3</w:t>
      </w:r>
      <w:r>
        <w:rPr>
          <w:rFonts w:hint="eastAsia" w:ascii="宋体" w:hAnsi="宋体" w:eastAsia="宋体" w:cs="宋体"/>
          <w:color w:val="auto"/>
          <w:sz w:val="22"/>
          <w:szCs w:val="22"/>
          <w:highlight w:val="none"/>
          <w:shd w:val="clear" w:color="auto" w:fill="FFFFFF"/>
        </w:rPr>
        <w:t>年</w:t>
      </w:r>
      <w:r>
        <w:rPr>
          <w:rFonts w:hint="eastAsia" w:ascii="宋体" w:hAnsi="宋体" w:cs="宋体"/>
          <w:color w:val="auto"/>
          <w:sz w:val="22"/>
          <w:szCs w:val="22"/>
          <w:highlight w:val="none"/>
          <w:shd w:val="clear" w:color="auto" w:fill="FFFFFF"/>
          <w:lang w:val="en-US" w:eastAsia="zh-CN"/>
        </w:rPr>
        <w:t xml:space="preserve">8 </w:t>
      </w:r>
      <w:r>
        <w:rPr>
          <w:rFonts w:hint="eastAsia" w:ascii="宋体" w:hAnsi="宋体" w:eastAsia="宋体" w:cs="宋体"/>
          <w:color w:val="auto"/>
          <w:sz w:val="22"/>
          <w:szCs w:val="22"/>
          <w:highlight w:val="none"/>
          <w:shd w:val="clear" w:color="auto" w:fill="FFFFFF"/>
        </w:rPr>
        <w:t>月</w:t>
      </w:r>
      <w:r>
        <w:rPr>
          <w:rFonts w:hint="eastAsia" w:ascii="宋体" w:hAnsi="宋体" w:cs="宋体"/>
          <w:color w:val="auto"/>
          <w:sz w:val="22"/>
          <w:szCs w:val="22"/>
          <w:highlight w:val="none"/>
          <w:shd w:val="clear" w:color="auto" w:fill="FFFFFF"/>
          <w:lang w:val="en-US" w:eastAsia="zh-CN"/>
        </w:rPr>
        <w:t xml:space="preserve"> 18 </w:t>
      </w:r>
      <w:r>
        <w:rPr>
          <w:rFonts w:hint="eastAsia" w:ascii="宋体" w:hAnsi="宋体" w:eastAsia="宋体" w:cs="宋体"/>
          <w:color w:val="auto"/>
          <w:sz w:val="22"/>
          <w:szCs w:val="22"/>
          <w:highlight w:val="none"/>
          <w:shd w:val="clear" w:color="auto" w:fill="FFFFFF"/>
        </w:rPr>
        <w:t>日，每天上午00:00至12:00，下午12:00至23:59（北京时间，线上获取法定节假日均可，线下获取文件法定节假日除外）</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default" w:ascii="Arial" w:hAnsi="Arial" w:cs="Arial"/>
          <w:color w:val="auto"/>
          <w:sz w:val="18"/>
          <w:szCs w:val="18"/>
          <w:highlight w:val="none"/>
        </w:rPr>
      </w:pPr>
      <w:r>
        <w:rPr>
          <w:rFonts w:hint="eastAsia" w:ascii="宋体" w:hAnsi="宋体" w:eastAsia="宋体" w:cs="宋体"/>
          <w:color w:val="auto"/>
          <w:sz w:val="22"/>
          <w:szCs w:val="22"/>
          <w:highlight w:val="none"/>
          <w:shd w:val="clear" w:color="auto" w:fill="FFFFFF"/>
        </w:rPr>
        <w:t>地点（网址）：政采云平台（www.zcygov.cn）；</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default" w:ascii="Arial" w:hAnsi="Arial" w:cs="Arial"/>
          <w:color w:val="auto"/>
          <w:sz w:val="18"/>
          <w:szCs w:val="18"/>
          <w:highlight w:val="none"/>
        </w:rPr>
      </w:pPr>
      <w:r>
        <w:rPr>
          <w:rFonts w:hint="eastAsia" w:ascii="宋体" w:hAnsi="宋体" w:eastAsia="宋体" w:cs="宋体"/>
          <w:color w:val="auto"/>
          <w:sz w:val="22"/>
          <w:szCs w:val="22"/>
          <w:highlight w:val="none"/>
          <w:shd w:val="clear" w:color="auto" w:fill="FFFFFF"/>
        </w:rPr>
        <w:t>方式：供应商登录政采云平台https://www.zcygov.cn/在线申请获取采购文件（进入“项目采购”应用，在获取采购文件菜单中选择项目，申请获取采购文件）；</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default" w:ascii="Arial" w:hAnsi="Arial" w:cs="Arial"/>
          <w:color w:val="auto"/>
          <w:sz w:val="18"/>
          <w:szCs w:val="18"/>
          <w:highlight w:val="none"/>
        </w:rPr>
      </w:pPr>
      <w:r>
        <w:rPr>
          <w:rFonts w:hint="eastAsia" w:ascii="宋体" w:hAnsi="宋体" w:eastAsia="宋体" w:cs="宋体"/>
          <w:color w:val="auto"/>
          <w:sz w:val="22"/>
          <w:szCs w:val="22"/>
          <w:highlight w:val="none"/>
          <w:shd w:val="clear" w:color="auto" w:fill="FFFFFF"/>
        </w:rPr>
        <w:t>售价（元）：</w:t>
      </w:r>
      <w:r>
        <w:rPr>
          <w:rFonts w:hint="eastAsia" w:ascii="宋体" w:hAnsi="宋体" w:cs="宋体"/>
          <w:color w:val="auto"/>
          <w:sz w:val="22"/>
          <w:szCs w:val="22"/>
          <w:highlight w:val="none"/>
          <w:shd w:val="clear" w:color="auto" w:fill="FFFFFF"/>
          <w:lang w:val="en-US" w:eastAsia="zh-CN"/>
        </w:rPr>
        <w:t>500</w:t>
      </w:r>
      <w:r>
        <w:rPr>
          <w:rFonts w:hint="eastAsia" w:ascii="宋体" w:hAnsi="宋体" w:eastAsia="宋体" w:cs="宋体"/>
          <w:color w:val="auto"/>
          <w:sz w:val="22"/>
          <w:szCs w:val="22"/>
          <w:highlight w:val="none"/>
          <w:shd w:val="clear" w:color="auto" w:fill="FFFFFF"/>
        </w:rPr>
        <w:t>元</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right="0"/>
        <w:jc w:val="left"/>
        <w:textAlignment w:val="auto"/>
        <w:rPr>
          <w:rFonts w:ascii="Arial" w:hAnsi="Arial" w:cs="Arial"/>
          <w:color w:val="auto"/>
          <w:sz w:val="18"/>
          <w:szCs w:val="18"/>
          <w:highlight w:val="none"/>
        </w:rPr>
      </w:pPr>
      <w:r>
        <w:rPr>
          <w:rFonts w:hint="eastAsia" w:ascii="宋体" w:hAnsi="宋体" w:eastAsia="宋体" w:cs="宋体"/>
          <w:b/>
          <w:color w:val="auto"/>
          <w:sz w:val="22"/>
          <w:szCs w:val="22"/>
          <w:highlight w:val="none"/>
          <w:shd w:val="clear" w:color="auto" w:fill="FFFFFF"/>
        </w:rPr>
        <w:t>四、提交投标文件截止时间、开标时间和地点</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提交投标文件截止时间：202</w:t>
      </w:r>
      <w:r>
        <w:rPr>
          <w:rFonts w:hint="eastAsia" w:ascii="宋体" w:hAnsi="宋体" w:cs="宋体"/>
          <w:color w:val="auto"/>
          <w:sz w:val="22"/>
          <w:szCs w:val="22"/>
          <w:highlight w:val="none"/>
          <w:shd w:val="clear" w:color="auto" w:fill="FFFFFF"/>
          <w:lang w:val="en-US" w:eastAsia="zh-CN"/>
        </w:rPr>
        <w:t>3</w:t>
      </w:r>
      <w:r>
        <w:rPr>
          <w:rFonts w:hint="eastAsia" w:ascii="宋体" w:hAnsi="宋体" w:eastAsia="宋体" w:cs="宋体"/>
          <w:color w:val="auto"/>
          <w:sz w:val="22"/>
          <w:szCs w:val="22"/>
          <w:highlight w:val="none"/>
          <w:shd w:val="clear" w:color="auto" w:fill="FFFFFF"/>
        </w:rPr>
        <w:t>年</w:t>
      </w:r>
      <w:r>
        <w:rPr>
          <w:rFonts w:hint="eastAsia" w:ascii="宋体" w:hAnsi="宋体" w:cs="宋体"/>
          <w:color w:val="auto"/>
          <w:sz w:val="22"/>
          <w:szCs w:val="22"/>
          <w:highlight w:val="none"/>
          <w:shd w:val="clear" w:color="auto" w:fill="FFFFFF"/>
          <w:lang w:val="en-US" w:eastAsia="zh-CN"/>
        </w:rPr>
        <w:t xml:space="preserve"> 8 </w:t>
      </w:r>
      <w:r>
        <w:rPr>
          <w:rFonts w:hint="eastAsia" w:ascii="宋体" w:hAnsi="宋体" w:eastAsia="宋体" w:cs="宋体"/>
          <w:color w:val="auto"/>
          <w:sz w:val="22"/>
          <w:szCs w:val="22"/>
          <w:highlight w:val="none"/>
          <w:shd w:val="clear" w:color="auto" w:fill="FFFFFF"/>
        </w:rPr>
        <w:t>月</w:t>
      </w:r>
      <w:r>
        <w:rPr>
          <w:rFonts w:hint="eastAsia" w:ascii="宋体" w:hAnsi="宋体" w:cs="宋体"/>
          <w:color w:val="auto"/>
          <w:sz w:val="22"/>
          <w:szCs w:val="22"/>
          <w:highlight w:val="none"/>
          <w:shd w:val="clear" w:color="auto" w:fill="FFFFFF"/>
          <w:lang w:val="en-US" w:eastAsia="zh-CN"/>
        </w:rPr>
        <w:t xml:space="preserve"> 18 </w:t>
      </w:r>
      <w:r>
        <w:rPr>
          <w:rFonts w:hint="eastAsia" w:ascii="宋体" w:hAnsi="宋体" w:eastAsia="宋体" w:cs="宋体"/>
          <w:color w:val="auto"/>
          <w:sz w:val="22"/>
          <w:szCs w:val="22"/>
          <w:highlight w:val="none"/>
          <w:shd w:val="clear" w:color="auto" w:fill="FFFFFF"/>
        </w:rPr>
        <w:t>日</w:t>
      </w:r>
      <w:r>
        <w:rPr>
          <w:rFonts w:hint="eastAsia" w:ascii="宋体" w:hAnsi="宋体" w:cs="宋体"/>
          <w:color w:val="auto"/>
          <w:sz w:val="22"/>
          <w:szCs w:val="22"/>
          <w:highlight w:val="none"/>
          <w:shd w:val="clear" w:color="auto" w:fill="FFFFFF"/>
          <w:lang w:eastAsia="zh-CN"/>
        </w:rPr>
        <w:t>09:30</w:t>
      </w:r>
      <w:r>
        <w:rPr>
          <w:rFonts w:hint="eastAsia" w:ascii="宋体" w:hAnsi="宋体" w:eastAsia="宋体" w:cs="宋体"/>
          <w:color w:val="auto"/>
          <w:sz w:val="22"/>
          <w:szCs w:val="22"/>
          <w:highlight w:val="none"/>
          <w:shd w:val="clear" w:color="auto" w:fill="FFFFFF"/>
        </w:rPr>
        <w:t>（北京时间）</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 xml:space="preserve">投标地点（网址）：政府采购云平台在线投标 </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开标时间：202</w:t>
      </w:r>
      <w:r>
        <w:rPr>
          <w:rFonts w:hint="eastAsia" w:ascii="宋体" w:hAnsi="宋体" w:cs="宋体"/>
          <w:color w:val="auto"/>
          <w:sz w:val="22"/>
          <w:szCs w:val="22"/>
          <w:highlight w:val="none"/>
          <w:shd w:val="clear" w:color="auto" w:fill="FFFFFF"/>
          <w:lang w:val="en-US" w:eastAsia="zh-CN"/>
        </w:rPr>
        <w:t>3</w:t>
      </w:r>
      <w:r>
        <w:rPr>
          <w:rFonts w:hint="eastAsia" w:ascii="宋体" w:hAnsi="宋体" w:eastAsia="宋体" w:cs="宋体"/>
          <w:color w:val="auto"/>
          <w:sz w:val="22"/>
          <w:szCs w:val="22"/>
          <w:highlight w:val="none"/>
          <w:shd w:val="clear" w:color="auto" w:fill="FFFFFF"/>
        </w:rPr>
        <w:t>年</w:t>
      </w:r>
      <w:r>
        <w:rPr>
          <w:rFonts w:hint="eastAsia" w:ascii="宋体" w:hAnsi="宋体" w:cs="宋体"/>
          <w:color w:val="auto"/>
          <w:sz w:val="22"/>
          <w:szCs w:val="22"/>
          <w:highlight w:val="none"/>
          <w:shd w:val="clear" w:color="auto" w:fill="FFFFFF"/>
          <w:lang w:val="en-US" w:eastAsia="zh-CN"/>
        </w:rPr>
        <w:t xml:space="preserve"> 8 </w:t>
      </w:r>
      <w:r>
        <w:rPr>
          <w:rFonts w:hint="eastAsia" w:ascii="宋体" w:hAnsi="宋体" w:eastAsia="宋体" w:cs="宋体"/>
          <w:color w:val="auto"/>
          <w:sz w:val="22"/>
          <w:szCs w:val="22"/>
          <w:highlight w:val="none"/>
          <w:shd w:val="clear" w:color="auto" w:fill="FFFFFF"/>
        </w:rPr>
        <w:t>月</w:t>
      </w:r>
      <w:r>
        <w:rPr>
          <w:rFonts w:hint="eastAsia" w:ascii="宋体" w:hAnsi="宋体" w:cs="宋体"/>
          <w:color w:val="auto"/>
          <w:sz w:val="22"/>
          <w:szCs w:val="22"/>
          <w:highlight w:val="none"/>
          <w:shd w:val="clear" w:color="auto" w:fill="FFFFFF"/>
          <w:lang w:val="en-US" w:eastAsia="zh-CN"/>
        </w:rPr>
        <w:t xml:space="preserve"> 18 </w:t>
      </w:r>
      <w:r>
        <w:rPr>
          <w:rFonts w:hint="eastAsia" w:ascii="宋体" w:hAnsi="宋体" w:eastAsia="宋体" w:cs="宋体"/>
          <w:color w:val="auto"/>
          <w:sz w:val="22"/>
          <w:szCs w:val="22"/>
          <w:highlight w:val="none"/>
          <w:shd w:val="clear" w:color="auto" w:fill="FFFFFF"/>
        </w:rPr>
        <w:t>日</w:t>
      </w:r>
      <w:r>
        <w:rPr>
          <w:rFonts w:hint="eastAsia" w:ascii="宋体" w:hAnsi="宋体" w:cs="宋体"/>
          <w:color w:val="auto"/>
          <w:sz w:val="22"/>
          <w:szCs w:val="22"/>
          <w:highlight w:val="none"/>
          <w:shd w:val="clear" w:color="auto" w:fill="FFFFFF"/>
          <w:lang w:eastAsia="zh-CN"/>
        </w:rPr>
        <w:t>09:30</w:t>
      </w:r>
      <w:r>
        <w:rPr>
          <w:rFonts w:hint="eastAsia" w:ascii="宋体" w:hAnsi="宋体" w:eastAsia="宋体" w:cs="宋体"/>
          <w:color w:val="auto"/>
          <w:sz w:val="22"/>
          <w:szCs w:val="22"/>
          <w:highlight w:val="none"/>
          <w:shd w:val="clear" w:color="auto" w:fill="FFFFFF"/>
        </w:rPr>
        <w:t xml:space="preserve"> （北京时间）</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开标地点（网址）：政府采购云平台在线投标</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right="0"/>
        <w:jc w:val="left"/>
        <w:textAlignment w:val="auto"/>
        <w:rPr>
          <w:rFonts w:hint="default"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五、公告期限:自本公告发布之日起5个工作日</w:t>
      </w:r>
    </w:p>
    <w:p>
      <w:pPr>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b/>
          <w:color w:val="auto"/>
          <w:sz w:val="22"/>
          <w:szCs w:val="22"/>
          <w:highlight w:val="none"/>
          <w:shd w:val="clear" w:color="auto" w:fill="FFFFFF"/>
        </w:rPr>
        <w:t>六、投标保证金</w:t>
      </w:r>
      <w:r>
        <w:rPr>
          <w:rFonts w:hint="eastAsia" w:ascii="宋体" w:hAnsi="宋体" w:eastAsia="宋体" w:cs="宋体"/>
          <w:color w:val="auto"/>
          <w:sz w:val="22"/>
          <w:szCs w:val="22"/>
          <w:highlight w:val="none"/>
          <w:shd w:val="clear" w:color="auto" w:fill="FFFFFF"/>
        </w:rPr>
        <w:t>：</w:t>
      </w:r>
      <w:r>
        <w:rPr>
          <w:rFonts w:hint="eastAsia" w:ascii="宋体" w:hAnsi="宋体" w:cs="宋体"/>
          <w:color w:val="auto"/>
          <w:sz w:val="22"/>
          <w:szCs w:val="22"/>
          <w:highlight w:val="none"/>
          <w:shd w:val="clear" w:color="auto" w:fill="FFFFFF"/>
          <w:lang w:val="en-US" w:eastAsia="zh-CN"/>
        </w:rPr>
        <w:t>无需</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right="0"/>
        <w:jc w:val="left"/>
        <w:textAlignment w:val="auto"/>
        <w:rPr>
          <w:rFonts w:hint="default" w:ascii="Arial" w:hAnsi="Arial" w:cs="Arial"/>
          <w:color w:val="auto"/>
          <w:sz w:val="18"/>
          <w:szCs w:val="18"/>
          <w:highlight w:val="none"/>
        </w:rPr>
      </w:pPr>
      <w:r>
        <w:rPr>
          <w:rFonts w:hint="eastAsia" w:ascii="宋体" w:hAnsi="宋体" w:eastAsia="宋体" w:cs="宋体"/>
          <w:b/>
          <w:color w:val="auto"/>
          <w:sz w:val="22"/>
          <w:szCs w:val="22"/>
          <w:highlight w:val="none"/>
          <w:shd w:val="clear" w:color="auto" w:fill="FFFFFF"/>
        </w:rPr>
        <w:t>七、其他补充事宜</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overflowPunct/>
        <w:topLinePunct w:val="0"/>
        <w:bidi w:val="0"/>
        <w:adjustRightInd/>
        <w:spacing w:before="0" w:beforeAutospacing="0" w:after="0" w:afterAutospacing="0" w:line="400" w:lineRule="exact"/>
        <w:ind w:left="0" w:right="0" w:firstLine="440" w:firstLineChars="200"/>
        <w:jc w:val="both"/>
        <w:outlineLvl w:val="9"/>
      </w:pPr>
      <w:r>
        <w:rPr>
          <w:rFonts w:hint="eastAsia" w:ascii="宋体" w:hAnsi="宋体" w:eastAsia="宋体" w:cs="宋体"/>
          <w:caps w:val="0"/>
          <w:color w:val="000000"/>
          <w:kern w:val="0"/>
          <w:sz w:val="22"/>
          <w:szCs w:val="22"/>
          <w:vertAlign w:val="baseline"/>
          <w:lang w:val="en-US" w:eastAsia="zh-CN" w:bidi="ar"/>
        </w:rPr>
        <w:t>1.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overflowPunct/>
        <w:topLinePunct w:val="0"/>
        <w:bidi w:val="0"/>
        <w:adjustRightInd/>
        <w:spacing w:before="0" w:beforeAutospacing="0" w:after="0" w:afterAutospacing="0" w:line="400" w:lineRule="exact"/>
        <w:ind w:left="0" w:right="0" w:firstLine="440" w:firstLineChars="200"/>
        <w:jc w:val="both"/>
        <w:outlineLvl w:val="9"/>
      </w:pPr>
      <w:r>
        <w:rPr>
          <w:rFonts w:hint="eastAsia" w:ascii="宋体" w:hAnsi="宋体" w:eastAsia="宋体" w:cs="宋体"/>
          <w:b w:val="0"/>
          <w:bCs w:val="0"/>
          <w:i w:val="0"/>
          <w:iCs w:val="0"/>
          <w:caps w:val="0"/>
          <w:color w:val="000000"/>
          <w:kern w:val="0"/>
          <w:sz w:val="22"/>
          <w:szCs w:val="22"/>
          <w:vertAlign w:val="baseline"/>
          <w:lang w:val="en-US" w:eastAsia="zh-CN" w:bidi="ar"/>
        </w:rPr>
        <w:t>2.本项目属国企采购项目，平阳县公共资源交易中心只负责在温州市公共资源交易网平阳县分网上发布公告，提供开标评标场地，不承担采购文件审核和交易过程监管职责。对采购文件或开标评标过程有疑义的，向采购单位或代理机构质疑；对质疑答复、合同履约不满意的，向监管部门投诉。</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overflowPunct/>
        <w:topLinePunct w:val="0"/>
        <w:bidi w:val="0"/>
        <w:adjustRightInd/>
        <w:spacing w:before="0" w:beforeAutospacing="0" w:after="0" w:afterAutospacing="0" w:line="400" w:lineRule="exact"/>
        <w:ind w:left="0" w:right="0" w:firstLine="440" w:firstLineChars="200"/>
        <w:jc w:val="both"/>
        <w:outlineLvl w:val="9"/>
      </w:pPr>
      <w:r>
        <w:rPr>
          <w:rFonts w:hint="eastAsia" w:ascii="宋体" w:hAnsi="宋体" w:eastAsia="宋体" w:cs="宋体"/>
          <w:caps w:val="0"/>
          <w:color w:val="000000"/>
          <w:kern w:val="0"/>
          <w:sz w:val="22"/>
          <w:szCs w:val="22"/>
          <w:vertAlign w:val="baseline"/>
          <w:lang w:val="en-US" w:eastAsia="zh-CN" w:bidi="ar"/>
        </w:rPr>
        <w:t xml:space="preserve"> 3.其他事项：</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overflowPunct/>
        <w:topLinePunct w:val="0"/>
        <w:bidi w:val="0"/>
        <w:adjustRightInd/>
        <w:spacing w:before="0" w:beforeAutospacing="0" w:after="0" w:afterAutospacing="0" w:line="400" w:lineRule="exact"/>
        <w:ind w:left="0" w:right="0" w:firstLine="440" w:firstLineChars="200"/>
        <w:jc w:val="both"/>
        <w:outlineLvl w:val="9"/>
      </w:pPr>
      <w:r>
        <w:rPr>
          <w:rFonts w:hint="eastAsia" w:ascii="宋体" w:hAnsi="宋体" w:eastAsia="宋体" w:cs="宋体"/>
          <w:caps w:val="0"/>
          <w:color w:val="000000"/>
          <w:kern w:val="0"/>
          <w:sz w:val="22"/>
          <w:szCs w:val="22"/>
          <w:vertAlign w:val="baseline"/>
          <w:lang w:val="en-US" w:eastAsia="zh-CN" w:bidi="ar"/>
        </w:rPr>
        <w:t xml:space="preserve">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供应商项目采购-电子招投标操作指南》；通过“政府采购云平台”参与在线投标时如遇平台技术问题详询400-881-7190。 </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overflowPunct/>
        <w:topLinePunct w:val="0"/>
        <w:bidi w:val="0"/>
        <w:adjustRightInd/>
        <w:spacing w:before="0" w:beforeAutospacing="0" w:after="0" w:afterAutospacing="0" w:line="400" w:lineRule="exact"/>
        <w:ind w:left="0" w:right="0" w:firstLine="440" w:firstLineChars="200"/>
        <w:jc w:val="both"/>
        <w:outlineLvl w:val="9"/>
      </w:pPr>
      <w:r>
        <w:rPr>
          <w:rFonts w:hint="eastAsia" w:ascii="宋体" w:hAnsi="宋体" w:eastAsia="宋体" w:cs="宋体"/>
          <w:caps w:val="0"/>
          <w:color w:val="000000"/>
          <w:kern w:val="0"/>
          <w:sz w:val="22"/>
          <w:szCs w:val="22"/>
          <w:vertAlign w:val="baseline"/>
          <w:lang w:val="en-US" w:eastAsia="zh-CN" w:bidi="ar"/>
        </w:rPr>
        <w:t xml:space="preserve">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overflowPunct/>
        <w:topLinePunct w:val="0"/>
        <w:bidi w:val="0"/>
        <w:adjustRightInd/>
        <w:spacing w:before="0" w:beforeAutospacing="0" w:after="0" w:afterAutospacing="0" w:line="400" w:lineRule="exact"/>
        <w:ind w:left="0" w:right="0" w:firstLine="440" w:firstLineChars="200"/>
        <w:jc w:val="both"/>
        <w:outlineLvl w:val="9"/>
      </w:pPr>
      <w:r>
        <w:rPr>
          <w:rFonts w:hint="eastAsia" w:ascii="宋体" w:hAnsi="宋体" w:eastAsia="宋体" w:cs="宋体"/>
          <w:caps w:val="0"/>
          <w:color w:val="000000"/>
          <w:kern w:val="0"/>
          <w:sz w:val="22"/>
          <w:szCs w:val="22"/>
          <w:vertAlign w:val="baseline"/>
          <w:lang w:val="en-US" w:eastAsia="zh-CN" w:bidi="ar"/>
        </w:rPr>
        <w:t xml:space="preserve">3）投标供应商应当在投标截止时间前，将生成的“电子加密投标文件”上传递交至“政府采购云平台”。投标截止时间以后上传递交的投标文件将被“政府采购云平台”拒收。 </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overflowPunct/>
        <w:topLinePunct w:val="0"/>
        <w:bidi w:val="0"/>
        <w:adjustRightInd/>
        <w:spacing w:before="0" w:beforeAutospacing="0" w:after="0" w:afterAutospacing="0" w:line="400" w:lineRule="exact"/>
        <w:ind w:left="0" w:right="0" w:firstLine="440" w:firstLineChars="200"/>
        <w:jc w:val="both"/>
        <w:outlineLvl w:val="9"/>
      </w:pPr>
      <w:r>
        <w:rPr>
          <w:rFonts w:hint="eastAsia" w:ascii="宋体" w:hAnsi="宋体" w:eastAsia="宋体" w:cs="宋体"/>
          <w:caps w:val="0"/>
          <w:color w:val="000000"/>
          <w:kern w:val="0"/>
          <w:sz w:val="22"/>
          <w:szCs w:val="22"/>
          <w:vertAlign w:val="baseline"/>
          <w:lang w:val="en-US" w:eastAsia="zh-CN" w:bidi="ar"/>
        </w:rPr>
        <w:t xml:space="preserve">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overflowPunct/>
        <w:topLinePunct w:val="0"/>
        <w:bidi w:val="0"/>
        <w:adjustRightInd/>
        <w:spacing w:before="0" w:beforeAutospacing="0" w:after="0" w:afterAutospacing="0" w:line="400" w:lineRule="exact"/>
        <w:ind w:left="0" w:right="0" w:firstLine="440" w:firstLineChars="200"/>
        <w:jc w:val="both"/>
        <w:outlineLvl w:val="9"/>
      </w:pPr>
      <w:r>
        <w:rPr>
          <w:rFonts w:hint="eastAsia" w:ascii="宋体" w:hAnsi="宋体" w:eastAsia="宋体" w:cs="宋体"/>
          <w:caps w:val="0"/>
          <w:color w:val="000000"/>
          <w:kern w:val="0"/>
          <w:sz w:val="22"/>
          <w:szCs w:val="22"/>
          <w:vertAlign w:val="baseline"/>
          <w:lang w:val="en-US" w:eastAsia="zh-CN" w:bidi="ar"/>
        </w:rPr>
        <w:t>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overflowPunct/>
        <w:topLinePunct w:val="0"/>
        <w:bidi w:val="0"/>
        <w:adjustRightInd/>
        <w:spacing w:before="0" w:beforeAutospacing="0" w:after="0" w:afterAutospacing="0" w:line="400" w:lineRule="exact"/>
        <w:ind w:left="0" w:right="0" w:firstLine="440" w:firstLineChars="200"/>
        <w:jc w:val="both"/>
        <w:outlineLvl w:val="9"/>
        <w:rPr>
          <w:rFonts w:hint="eastAsia" w:ascii="宋体" w:hAnsi="宋体" w:eastAsia="宋体" w:cs="宋体"/>
          <w:color w:val="auto"/>
          <w:sz w:val="22"/>
          <w:szCs w:val="22"/>
          <w:highlight w:val="none"/>
        </w:rPr>
      </w:pPr>
      <w:r>
        <w:rPr>
          <w:rFonts w:hint="eastAsia" w:ascii="宋体" w:hAnsi="宋体" w:eastAsia="宋体" w:cs="宋体"/>
          <w:caps w:val="0"/>
          <w:color w:val="000000"/>
          <w:kern w:val="0"/>
          <w:sz w:val="22"/>
          <w:szCs w:val="22"/>
          <w:vertAlign w:val="baseline"/>
          <w:lang w:val="en-US" w:eastAsia="zh-CN" w:bidi="ar"/>
        </w:rPr>
        <w:t>6）供应商在法定质疑期内一次性提出针对同一采购程序环节的质疑。</w:t>
      </w:r>
    </w:p>
    <w:p>
      <w:pPr>
        <w:pStyle w:val="19"/>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right="0"/>
        <w:jc w:val="left"/>
        <w:textAlignment w:val="auto"/>
        <w:rPr>
          <w:rFonts w:hint="eastAsia" w:ascii="宋体" w:hAnsi="宋体" w:eastAsia="宋体" w:cs="宋体"/>
          <w:b/>
          <w:color w:val="auto"/>
          <w:sz w:val="22"/>
          <w:szCs w:val="22"/>
          <w:highlight w:val="none"/>
          <w:shd w:val="clear" w:color="auto" w:fill="FFFFFF"/>
        </w:rPr>
      </w:pPr>
      <w:r>
        <w:rPr>
          <w:rFonts w:hint="eastAsia" w:ascii="宋体" w:hAnsi="宋体" w:cs="宋体"/>
          <w:b/>
          <w:color w:val="auto"/>
          <w:sz w:val="22"/>
          <w:szCs w:val="22"/>
          <w:highlight w:val="none"/>
          <w:shd w:val="clear" w:color="auto" w:fill="FFFFFF"/>
          <w:lang w:val="en-US" w:eastAsia="zh-CN"/>
        </w:rPr>
        <w:t>八</w:t>
      </w:r>
      <w:r>
        <w:rPr>
          <w:rFonts w:hint="eastAsia" w:ascii="宋体" w:hAnsi="宋体" w:eastAsia="宋体" w:cs="宋体"/>
          <w:b/>
          <w:color w:val="auto"/>
          <w:sz w:val="22"/>
          <w:szCs w:val="22"/>
          <w:highlight w:val="none"/>
          <w:shd w:val="clear" w:color="auto" w:fill="FFFFFF"/>
        </w:rPr>
        <w:t>、对本次采购提出询问、质疑、投诉，请按以下方式联系：</w:t>
      </w:r>
    </w:p>
    <w:bookmarkEnd w:id="0"/>
    <w:bookmarkEnd w:id="1"/>
    <w:bookmarkEnd w:id="2"/>
    <w:p>
      <w:pPr>
        <w:keepNext w:val="0"/>
        <w:keepLines w:val="0"/>
        <w:pageBreakBefore w:val="0"/>
        <w:widowControl/>
        <w:kinsoku/>
        <w:wordWrap/>
        <w:overflowPunct/>
        <w:topLinePunct w:val="0"/>
        <w:autoSpaceDE/>
        <w:autoSpaceDN/>
        <w:bidi w:val="0"/>
        <w:adjustRightInd/>
        <w:snapToGrid w:val="0"/>
        <w:spacing w:line="360" w:lineRule="auto"/>
        <w:ind w:left="430" w:leftChars="205"/>
        <w:jc w:val="left"/>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1、采购方：</w:t>
      </w:r>
      <w:r>
        <w:rPr>
          <w:rFonts w:hint="eastAsia" w:ascii="宋体" w:hAnsi="宋体" w:cs="宋体"/>
          <w:color w:val="auto"/>
          <w:kern w:val="0"/>
          <w:sz w:val="22"/>
          <w:szCs w:val="22"/>
          <w:highlight w:val="none"/>
          <w:lang w:eastAsia="zh-CN"/>
        </w:rPr>
        <w:t>平阳县新鳌城市建设有限公司</w:t>
      </w:r>
    </w:p>
    <w:p>
      <w:pPr>
        <w:keepNext w:val="0"/>
        <w:keepLines w:val="0"/>
        <w:pageBreakBefore w:val="0"/>
        <w:widowControl/>
        <w:kinsoku/>
        <w:wordWrap/>
        <w:overflowPunct/>
        <w:topLinePunct w:val="0"/>
        <w:autoSpaceDE/>
        <w:autoSpaceDN/>
        <w:bidi w:val="0"/>
        <w:adjustRightInd/>
        <w:snapToGrid w:val="0"/>
        <w:spacing w:line="360" w:lineRule="auto"/>
        <w:ind w:left="430" w:leftChars="205"/>
        <w:jc w:val="left"/>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 系 人：</w:t>
      </w:r>
      <w:r>
        <w:rPr>
          <w:rFonts w:hint="eastAsia" w:ascii="宋体" w:hAnsi="宋体" w:cs="宋体"/>
          <w:color w:val="auto"/>
          <w:kern w:val="0"/>
          <w:sz w:val="22"/>
          <w:szCs w:val="22"/>
          <w:highlight w:val="none"/>
          <w:lang w:eastAsia="zh-CN"/>
        </w:rPr>
        <w:t>温先生</w:t>
      </w:r>
    </w:p>
    <w:p>
      <w:pPr>
        <w:keepNext w:val="0"/>
        <w:keepLines w:val="0"/>
        <w:pageBreakBefore w:val="0"/>
        <w:widowControl/>
        <w:kinsoku/>
        <w:wordWrap/>
        <w:overflowPunct/>
        <w:topLinePunct w:val="0"/>
        <w:autoSpaceDE/>
        <w:autoSpaceDN/>
        <w:bidi w:val="0"/>
        <w:adjustRightInd/>
        <w:snapToGrid w:val="0"/>
        <w:spacing w:line="360" w:lineRule="auto"/>
        <w:ind w:left="430" w:leftChars="205"/>
        <w:jc w:val="left"/>
        <w:textAlignment w:val="auto"/>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rPr>
        <w:t>联系电话：</w:t>
      </w:r>
      <w:r>
        <w:rPr>
          <w:rFonts w:hint="eastAsia" w:ascii="宋体" w:hAnsi="宋体" w:eastAsia="宋体" w:cs="宋体"/>
          <w:color w:val="auto"/>
          <w:kern w:val="0"/>
          <w:sz w:val="22"/>
          <w:szCs w:val="22"/>
          <w:highlight w:val="none"/>
          <w:lang w:eastAsia="zh-CN"/>
        </w:rPr>
        <w:t>13868525590</w:t>
      </w:r>
    </w:p>
    <w:p>
      <w:pPr>
        <w:keepNext w:val="0"/>
        <w:keepLines w:val="0"/>
        <w:pageBreakBefore w:val="0"/>
        <w:widowControl/>
        <w:kinsoku/>
        <w:wordWrap/>
        <w:overflowPunct/>
        <w:topLinePunct w:val="0"/>
        <w:autoSpaceDE/>
        <w:autoSpaceDN/>
        <w:bidi w:val="0"/>
        <w:adjustRightInd/>
        <w:snapToGrid w:val="0"/>
        <w:spacing w:line="360" w:lineRule="auto"/>
        <w:ind w:left="430" w:leftChars="205"/>
        <w:jc w:val="left"/>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地    址：</w:t>
      </w:r>
      <w:r>
        <w:rPr>
          <w:rFonts w:hint="eastAsia" w:ascii="宋体" w:hAnsi="宋体" w:cs="宋体"/>
          <w:color w:val="auto"/>
          <w:kern w:val="0"/>
          <w:sz w:val="22"/>
          <w:szCs w:val="22"/>
          <w:highlight w:val="none"/>
          <w:lang w:eastAsia="zh-CN"/>
        </w:rPr>
        <w:t>平阳县鳌江镇吉祥路60号（平阳县鳌江镇人民政府大院内）</w:t>
      </w:r>
    </w:p>
    <w:p>
      <w:pPr>
        <w:keepNext w:val="0"/>
        <w:keepLines w:val="0"/>
        <w:pageBreakBefore w:val="0"/>
        <w:widowControl/>
        <w:kinsoku/>
        <w:wordWrap/>
        <w:overflowPunct/>
        <w:topLinePunct w:val="0"/>
        <w:autoSpaceDE/>
        <w:autoSpaceDN/>
        <w:bidi w:val="0"/>
        <w:adjustRightInd/>
        <w:snapToGrid w:val="0"/>
        <w:spacing w:line="360" w:lineRule="auto"/>
        <w:ind w:left="430" w:leftChars="205"/>
        <w:jc w:val="left"/>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2、采购代理机构名称：</w:t>
      </w:r>
      <w:r>
        <w:rPr>
          <w:rFonts w:hint="eastAsia" w:ascii="宋体" w:hAnsi="宋体" w:cs="宋体"/>
          <w:color w:val="auto"/>
          <w:kern w:val="0"/>
          <w:sz w:val="22"/>
          <w:szCs w:val="22"/>
          <w:highlight w:val="none"/>
          <w:lang w:eastAsia="zh-CN"/>
        </w:rPr>
        <w:t>融华工程管理有限公司</w:t>
      </w:r>
    </w:p>
    <w:p>
      <w:pPr>
        <w:keepNext w:val="0"/>
        <w:keepLines w:val="0"/>
        <w:pageBreakBefore w:val="0"/>
        <w:widowControl/>
        <w:kinsoku/>
        <w:wordWrap/>
        <w:overflowPunct/>
        <w:topLinePunct w:val="0"/>
        <w:autoSpaceDE/>
        <w:autoSpaceDN/>
        <w:bidi w:val="0"/>
        <w:adjustRightInd/>
        <w:snapToGrid w:val="0"/>
        <w:spacing w:line="360" w:lineRule="auto"/>
        <w:ind w:left="430" w:leftChars="205"/>
        <w:jc w:val="left"/>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机构地点：</w:t>
      </w:r>
      <w:r>
        <w:rPr>
          <w:rFonts w:hint="eastAsia" w:ascii="宋体" w:hAnsi="宋体" w:cs="宋体"/>
          <w:color w:val="auto"/>
          <w:kern w:val="0"/>
          <w:sz w:val="22"/>
          <w:szCs w:val="22"/>
          <w:highlight w:val="none"/>
          <w:lang w:val="en-US" w:eastAsia="zh-CN"/>
        </w:rPr>
        <w:t>平阳县鳌江镇蓝田花苑3幢2单元302室</w:t>
      </w:r>
      <w:r>
        <w:rPr>
          <w:rFonts w:hint="eastAsia" w:ascii="宋体" w:hAnsi="宋体" w:cs="宋体"/>
          <w:color w:val="auto"/>
          <w:kern w:val="0"/>
          <w:sz w:val="22"/>
          <w:szCs w:val="22"/>
          <w:highlight w:val="none"/>
          <w:lang w:val="en-US" w:eastAsia="zh-CN"/>
        </w:rPr>
        <w:tab/>
      </w:r>
    </w:p>
    <w:p>
      <w:pPr>
        <w:keepNext w:val="0"/>
        <w:keepLines w:val="0"/>
        <w:pageBreakBefore w:val="0"/>
        <w:widowControl/>
        <w:kinsoku/>
        <w:wordWrap/>
        <w:overflowPunct/>
        <w:topLinePunct w:val="0"/>
        <w:autoSpaceDE/>
        <w:autoSpaceDN/>
        <w:bidi w:val="0"/>
        <w:adjustRightInd/>
        <w:snapToGrid w:val="0"/>
        <w:spacing w:line="360" w:lineRule="auto"/>
        <w:ind w:left="430" w:leftChars="205"/>
        <w:jc w:val="left"/>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联系人：</w:t>
      </w:r>
      <w:bookmarkStart w:id="3" w:name="B38_联系人"/>
      <w:bookmarkEnd w:id="3"/>
      <w:r>
        <w:rPr>
          <w:rFonts w:hint="eastAsia" w:ascii="宋体" w:hAnsi="宋体" w:cs="宋体"/>
          <w:color w:val="auto"/>
          <w:kern w:val="0"/>
          <w:sz w:val="22"/>
          <w:szCs w:val="22"/>
          <w:highlight w:val="none"/>
          <w:lang w:eastAsia="zh-CN"/>
        </w:rPr>
        <w:t>姜先生</w:t>
      </w:r>
    </w:p>
    <w:p>
      <w:pPr>
        <w:keepNext w:val="0"/>
        <w:keepLines w:val="0"/>
        <w:pageBreakBefore w:val="0"/>
        <w:widowControl/>
        <w:kinsoku/>
        <w:wordWrap/>
        <w:overflowPunct/>
        <w:topLinePunct w:val="0"/>
        <w:autoSpaceDE/>
        <w:autoSpaceDN/>
        <w:bidi w:val="0"/>
        <w:adjustRightInd/>
        <w:snapToGrid w:val="0"/>
        <w:spacing w:line="360" w:lineRule="auto"/>
        <w:ind w:left="430" w:leftChars="205"/>
        <w:jc w:val="left"/>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联系电话：</w:t>
      </w:r>
      <w:r>
        <w:rPr>
          <w:rFonts w:hint="eastAsia" w:ascii="宋体" w:hAnsi="宋体" w:cs="宋体"/>
          <w:color w:val="auto"/>
          <w:kern w:val="0"/>
          <w:sz w:val="22"/>
          <w:szCs w:val="22"/>
          <w:highlight w:val="none"/>
          <w:lang w:eastAsia="zh-CN"/>
        </w:rPr>
        <w:t>15168723930</w:t>
      </w:r>
    </w:p>
    <w:p>
      <w:pPr>
        <w:keepNext w:val="0"/>
        <w:keepLines w:val="0"/>
        <w:pageBreakBefore w:val="0"/>
        <w:widowControl/>
        <w:kinsoku/>
        <w:wordWrap/>
        <w:overflowPunct/>
        <w:topLinePunct w:val="0"/>
        <w:autoSpaceDE/>
        <w:autoSpaceDN/>
        <w:bidi w:val="0"/>
        <w:adjustRightInd/>
        <w:snapToGrid w:val="0"/>
        <w:spacing w:line="360" w:lineRule="auto"/>
        <w:ind w:left="430" w:leftChars="205"/>
        <w:jc w:val="left"/>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传真：</w:t>
      </w:r>
      <w:r>
        <w:rPr>
          <w:rFonts w:hint="eastAsia" w:ascii="宋体" w:hAnsi="宋体" w:cs="宋体"/>
          <w:color w:val="auto"/>
          <w:kern w:val="0"/>
          <w:sz w:val="22"/>
          <w:szCs w:val="22"/>
          <w:highlight w:val="none"/>
          <w:lang w:eastAsia="zh-CN"/>
        </w:rPr>
        <w:t>0577-63670111</w:t>
      </w:r>
    </w:p>
    <w:p>
      <w:pPr>
        <w:keepNext w:val="0"/>
        <w:keepLines w:val="0"/>
        <w:pageBreakBefore w:val="0"/>
        <w:widowControl/>
        <w:kinsoku/>
        <w:wordWrap/>
        <w:overflowPunct/>
        <w:topLinePunct w:val="0"/>
        <w:autoSpaceDE/>
        <w:autoSpaceDN/>
        <w:bidi w:val="0"/>
        <w:adjustRightInd/>
        <w:snapToGrid w:val="0"/>
        <w:spacing w:line="360" w:lineRule="auto"/>
        <w:ind w:left="430" w:leftChars="205"/>
        <w:jc w:val="left"/>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eastAsia="zh-CN"/>
        </w:rPr>
        <w:t>3、采购监督管理部门名称：平阳县新鳌城市建设有限公司</w:t>
      </w:r>
    </w:p>
    <w:p>
      <w:pPr>
        <w:keepNext w:val="0"/>
        <w:keepLines w:val="0"/>
        <w:pageBreakBefore w:val="0"/>
        <w:widowControl/>
        <w:kinsoku/>
        <w:wordWrap/>
        <w:overflowPunct/>
        <w:topLinePunct w:val="0"/>
        <w:autoSpaceDE/>
        <w:autoSpaceDN/>
        <w:bidi w:val="0"/>
        <w:adjustRightInd/>
        <w:snapToGrid w:val="0"/>
        <w:spacing w:line="360" w:lineRule="auto"/>
        <w:ind w:left="430" w:leftChars="205"/>
        <w:jc w:val="left"/>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eastAsia="zh-CN"/>
        </w:rPr>
        <w:t>联 系 人：</w:t>
      </w:r>
      <w:r>
        <w:rPr>
          <w:rFonts w:hint="eastAsia" w:ascii="宋体" w:hAnsi="宋体" w:eastAsia="宋体" w:cs="宋体"/>
          <w:color w:val="auto"/>
          <w:kern w:val="0"/>
          <w:sz w:val="22"/>
          <w:szCs w:val="22"/>
          <w:highlight w:val="none"/>
          <w:lang w:val="en-US" w:eastAsia="zh-CN"/>
        </w:rPr>
        <w:t>陈</w:t>
      </w:r>
      <w:r>
        <w:rPr>
          <w:rFonts w:hint="eastAsia" w:ascii="宋体" w:hAnsi="宋体" w:eastAsia="宋体" w:cs="宋体"/>
          <w:color w:val="auto"/>
          <w:kern w:val="0"/>
          <w:sz w:val="22"/>
          <w:szCs w:val="22"/>
          <w:highlight w:val="none"/>
          <w:lang w:eastAsia="zh-CN"/>
        </w:rPr>
        <w:t>先生</w:t>
      </w:r>
    </w:p>
    <w:p>
      <w:pPr>
        <w:keepNext w:val="0"/>
        <w:keepLines w:val="0"/>
        <w:pageBreakBefore w:val="0"/>
        <w:widowControl/>
        <w:kinsoku/>
        <w:wordWrap/>
        <w:overflowPunct/>
        <w:topLinePunct w:val="0"/>
        <w:autoSpaceDE/>
        <w:autoSpaceDN/>
        <w:bidi w:val="0"/>
        <w:adjustRightInd/>
        <w:snapToGrid w:val="0"/>
        <w:spacing w:line="360" w:lineRule="auto"/>
        <w:ind w:left="430" w:leftChars="205"/>
        <w:jc w:val="left"/>
        <w:textAlignment w:val="auto"/>
        <w:rPr>
          <w:rFonts w:hint="default"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eastAsia="zh-CN"/>
        </w:rPr>
        <w:t>监督投诉电话：0577-</w:t>
      </w:r>
      <w:r>
        <w:rPr>
          <w:rFonts w:hint="eastAsia" w:ascii="宋体" w:hAnsi="宋体" w:eastAsia="宋体" w:cs="宋体"/>
          <w:color w:val="auto"/>
          <w:kern w:val="0"/>
          <w:sz w:val="22"/>
          <w:szCs w:val="22"/>
          <w:highlight w:val="none"/>
          <w:lang w:val="en-US" w:eastAsia="zh-CN"/>
        </w:rPr>
        <w:t>63675386</w:t>
      </w:r>
    </w:p>
    <w:p>
      <w:pPr>
        <w:keepNext w:val="0"/>
        <w:keepLines w:val="0"/>
        <w:pageBreakBefore w:val="0"/>
        <w:widowControl/>
        <w:kinsoku/>
        <w:wordWrap/>
        <w:overflowPunct/>
        <w:topLinePunct w:val="0"/>
        <w:autoSpaceDE/>
        <w:autoSpaceDN/>
        <w:bidi w:val="0"/>
        <w:adjustRightInd/>
        <w:snapToGrid w:val="0"/>
        <w:spacing w:line="360" w:lineRule="auto"/>
        <w:ind w:left="430" w:leftChars="205"/>
        <w:jc w:val="left"/>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eastAsia="zh-CN"/>
        </w:rPr>
        <w:t>传    真：</w:t>
      </w:r>
      <w:r>
        <w:rPr>
          <w:rFonts w:hint="eastAsia" w:ascii="宋体" w:hAnsi="宋体" w:eastAsia="宋体" w:cs="宋体"/>
          <w:color w:val="auto"/>
          <w:kern w:val="0"/>
          <w:sz w:val="22"/>
          <w:szCs w:val="22"/>
          <w:highlight w:val="none"/>
          <w:lang w:val="en-US" w:eastAsia="zh-CN"/>
        </w:rPr>
        <w:t>0577-63675386</w:t>
      </w:r>
    </w:p>
    <w:p>
      <w:pPr>
        <w:keepNext w:val="0"/>
        <w:keepLines w:val="0"/>
        <w:pageBreakBefore w:val="0"/>
        <w:widowControl/>
        <w:kinsoku/>
        <w:wordWrap/>
        <w:overflowPunct/>
        <w:topLinePunct w:val="0"/>
        <w:autoSpaceDE/>
        <w:autoSpaceDN/>
        <w:bidi w:val="0"/>
        <w:adjustRightInd/>
        <w:snapToGrid w:val="0"/>
        <w:spacing w:line="360" w:lineRule="auto"/>
        <w:ind w:left="430" w:leftChars="205"/>
        <w:jc w:val="left"/>
        <w:textAlignment w:val="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eastAsia="zh-CN"/>
        </w:rPr>
        <w:t>地    址：平阳县鳌江镇</w:t>
      </w:r>
    </w:p>
    <w:p>
      <w:pPr>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br w:type="page"/>
      </w:r>
      <w:r>
        <w:rPr>
          <w:rFonts w:hint="eastAsia" w:ascii="宋体" w:hAnsi="宋体" w:cs="宋体"/>
          <w:b/>
          <w:bCs/>
          <w:color w:val="auto"/>
          <w:sz w:val="36"/>
          <w:szCs w:val="36"/>
          <w:highlight w:val="none"/>
        </w:rPr>
        <w:t>投 标 通 知 (邀 请) 书</w:t>
      </w:r>
    </w:p>
    <w:p>
      <w:pPr>
        <w:adjustRightInd w:val="0"/>
        <w:snapToGrid w:val="0"/>
        <w:spacing w:line="360" w:lineRule="auto"/>
        <w:ind w:firstLine="440" w:firstLineChars="200"/>
        <w:rPr>
          <w:rFonts w:ascii="宋体" w:hAnsi="宋体" w:cs="宋体"/>
          <w:color w:val="auto"/>
          <w:kern w:val="0"/>
          <w:sz w:val="22"/>
          <w:szCs w:val="22"/>
          <w:highlight w:val="none"/>
        </w:rPr>
      </w:pPr>
      <w:r>
        <w:rPr>
          <w:rFonts w:hint="eastAsia" w:ascii="宋体" w:hAnsi="宋体" w:cs="宋体"/>
          <w:color w:val="auto"/>
          <w:kern w:val="0"/>
          <w:sz w:val="22"/>
          <w:szCs w:val="22"/>
          <w:highlight w:val="none"/>
          <w:lang w:eastAsia="zh-CN"/>
        </w:rPr>
        <w:t>融华工程管理有限公司</w:t>
      </w:r>
      <w:r>
        <w:rPr>
          <w:rFonts w:hint="eastAsia" w:ascii="宋体" w:hAnsi="宋体" w:cs="宋体"/>
          <w:color w:val="auto"/>
          <w:kern w:val="0"/>
          <w:sz w:val="22"/>
          <w:szCs w:val="22"/>
          <w:highlight w:val="none"/>
        </w:rPr>
        <w:t>对</w:t>
      </w:r>
      <w:r>
        <w:rPr>
          <w:rFonts w:hint="eastAsia" w:ascii="宋体" w:hAnsi="宋体" w:cs="宋体"/>
          <w:color w:val="auto"/>
          <w:kern w:val="0"/>
          <w:sz w:val="22"/>
          <w:szCs w:val="22"/>
          <w:highlight w:val="none"/>
          <w:lang w:eastAsia="zh-CN"/>
        </w:rPr>
        <w:t>2023-2024年鳌江镇公园绿地养护、修补及补植项目</w:t>
      </w:r>
      <w:r>
        <w:rPr>
          <w:rFonts w:hint="eastAsia" w:ascii="宋体" w:hAnsi="宋体" w:cs="宋体"/>
          <w:color w:val="auto"/>
          <w:kern w:val="0"/>
          <w:sz w:val="22"/>
          <w:szCs w:val="22"/>
          <w:highlight w:val="none"/>
        </w:rPr>
        <w:t>进行公开招标，特通知贵公司（企业）前来投标。并请按招标文件的要求认真准备好投标文件，按时前来投标。</w:t>
      </w:r>
    </w:p>
    <w:tbl>
      <w:tblPr>
        <w:tblStyle w:val="21"/>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序号</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内容</w:t>
            </w:r>
          </w:p>
        </w:tc>
        <w:tc>
          <w:tcPr>
            <w:tcW w:w="7776"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0"/>
              </w:numPr>
              <w:tabs>
                <w:tab w:val="left" w:pos="420"/>
              </w:tabs>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7776" w:type="dxa"/>
            <w:noWrap w:val="0"/>
            <w:vAlign w:val="center"/>
          </w:tcPr>
          <w:p>
            <w:pPr>
              <w:spacing w:line="360" w:lineRule="auto"/>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2023-2024年鳌江镇公园绿地养护、修补及补植项目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0"/>
              </w:numPr>
              <w:tabs>
                <w:tab w:val="left" w:pos="420"/>
              </w:tabs>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项目编号</w:t>
            </w:r>
          </w:p>
        </w:tc>
        <w:tc>
          <w:tcPr>
            <w:tcW w:w="7776" w:type="dxa"/>
            <w:noWrap w:val="0"/>
            <w:vAlign w:val="center"/>
          </w:tcPr>
          <w:p>
            <w:pPr>
              <w:spacing w:line="360" w:lineRule="auto"/>
              <w:jc w:val="left"/>
              <w:rPr>
                <w:rFonts w:hint="eastAsia" w:ascii="宋体" w:hAnsi="宋体" w:eastAsia="宋体" w:cs="宋体"/>
                <w:color w:val="auto"/>
                <w:sz w:val="22"/>
                <w:szCs w:val="22"/>
                <w:highlight w:val="none"/>
                <w:lang w:eastAsia="zh-CN"/>
              </w:rPr>
            </w:pPr>
            <w:r>
              <w:rPr>
                <w:rFonts w:hint="eastAsia" w:ascii="宋体" w:hAnsi="宋体" w:cs="宋体"/>
                <w:color w:val="auto"/>
                <w:kern w:val="0"/>
                <w:sz w:val="22"/>
                <w:szCs w:val="22"/>
                <w:highlight w:val="none"/>
                <w:lang w:eastAsia="zh-CN"/>
              </w:rPr>
              <w:t>PYCG230717062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0"/>
              </w:numPr>
              <w:tabs>
                <w:tab w:val="left" w:pos="420"/>
              </w:tabs>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资金来源</w:t>
            </w:r>
          </w:p>
        </w:tc>
        <w:tc>
          <w:tcPr>
            <w:tcW w:w="7776" w:type="dxa"/>
            <w:noWrap w:val="0"/>
            <w:vAlign w:val="center"/>
          </w:tcPr>
          <w:p>
            <w:pPr>
              <w:spacing w:line="360" w:lineRule="auto"/>
              <w:jc w:val="left"/>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758" w:hRule="atLeast"/>
          <w:jc w:val="center"/>
        </w:trPr>
        <w:tc>
          <w:tcPr>
            <w:tcW w:w="842" w:type="dxa"/>
            <w:noWrap w:val="0"/>
            <w:vAlign w:val="center"/>
          </w:tcPr>
          <w:p>
            <w:pPr>
              <w:pStyle w:val="36"/>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采购预算</w:t>
            </w:r>
          </w:p>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（最高限价）</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0"/>
              </w:numPr>
              <w:tabs>
                <w:tab w:val="left" w:pos="420"/>
              </w:tabs>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采购方式</w:t>
            </w:r>
          </w:p>
        </w:tc>
        <w:tc>
          <w:tcPr>
            <w:tcW w:w="7776" w:type="dxa"/>
            <w:noWrap w:val="0"/>
            <w:vAlign w:val="center"/>
          </w:tcPr>
          <w:p>
            <w:pPr>
              <w:adjustRightIn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0"/>
              </w:numPr>
              <w:tabs>
                <w:tab w:val="left" w:pos="420"/>
              </w:tabs>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6</w:t>
            </w:r>
          </w:p>
        </w:tc>
        <w:tc>
          <w:tcPr>
            <w:tcW w:w="1553" w:type="dxa"/>
            <w:noWrap w:val="0"/>
            <w:vAlign w:val="center"/>
          </w:tcPr>
          <w:p>
            <w:pPr>
              <w:adjustRightInd w:val="0"/>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采购人</w:t>
            </w:r>
          </w:p>
        </w:tc>
        <w:tc>
          <w:tcPr>
            <w:tcW w:w="7776" w:type="dxa"/>
            <w:noWrap w:val="0"/>
            <w:vAlign w:val="center"/>
          </w:tcPr>
          <w:p>
            <w:pPr>
              <w:adjustRightInd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采购方：</w:t>
            </w:r>
            <w:r>
              <w:rPr>
                <w:rFonts w:hint="eastAsia" w:ascii="宋体" w:hAnsi="宋体" w:cs="宋体"/>
                <w:color w:val="auto"/>
                <w:sz w:val="22"/>
                <w:szCs w:val="22"/>
                <w:highlight w:val="none"/>
                <w:lang w:eastAsia="zh-CN"/>
              </w:rPr>
              <w:t>平阳县新鳌城市建设有限公司</w:t>
            </w:r>
          </w:p>
          <w:p>
            <w:pPr>
              <w:adjustRightInd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 系 人：</w:t>
            </w:r>
            <w:r>
              <w:rPr>
                <w:rFonts w:hint="eastAsia" w:ascii="宋体" w:hAnsi="宋体" w:cs="宋体"/>
                <w:color w:val="auto"/>
                <w:sz w:val="22"/>
                <w:szCs w:val="22"/>
                <w:highlight w:val="none"/>
                <w:lang w:eastAsia="zh-CN"/>
              </w:rPr>
              <w:t>温先生</w:t>
            </w:r>
          </w:p>
          <w:p>
            <w:pPr>
              <w:adjustRightInd w:val="0"/>
              <w:spacing w:line="360" w:lineRule="auto"/>
              <w:jc w:val="left"/>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联系电话：</w:t>
            </w:r>
            <w:r>
              <w:rPr>
                <w:rFonts w:hint="eastAsia" w:ascii="宋体" w:hAnsi="宋体" w:eastAsia="宋体" w:cs="宋体"/>
                <w:color w:val="auto"/>
                <w:sz w:val="22"/>
                <w:szCs w:val="22"/>
                <w:highlight w:val="none"/>
                <w:lang w:eastAsia="zh-CN"/>
              </w:rPr>
              <w:t>13868525590</w:t>
            </w:r>
          </w:p>
          <w:p>
            <w:pPr>
              <w:adjustRightInd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地    址：</w:t>
            </w:r>
            <w:r>
              <w:rPr>
                <w:rFonts w:hint="eastAsia" w:ascii="宋体" w:hAnsi="宋体" w:cs="宋体"/>
                <w:color w:val="auto"/>
                <w:sz w:val="22"/>
                <w:szCs w:val="22"/>
                <w:highlight w:val="none"/>
                <w:lang w:eastAsia="zh-CN"/>
              </w:rPr>
              <w:t>平阳县鳌江镇吉祥路60号（平阳县鳌江镇人民政府大院内）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0"/>
              </w:numPr>
              <w:tabs>
                <w:tab w:val="left" w:pos="420"/>
              </w:tabs>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7</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采购代理机构</w:t>
            </w:r>
          </w:p>
        </w:tc>
        <w:tc>
          <w:tcPr>
            <w:tcW w:w="7776" w:type="dxa"/>
            <w:noWrap w:val="0"/>
            <w:vAlign w:val="center"/>
          </w:tcPr>
          <w:p>
            <w:pPr>
              <w:adjustRightInd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代理机构名称：</w:t>
            </w:r>
            <w:r>
              <w:rPr>
                <w:rFonts w:hint="eastAsia" w:ascii="宋体" w:hAnsi="宋体" w:cs="宋体"/>
                <w:color w:val="auto"/>
                <w:sz w:val="22"/>
                <w:szCs w:val="22"/>
                <w:highlight w:val="none"/>
                <w:lang w:eastAsia="zh-CN"/>
              </w:rPr>
              <w:t>融华工程管理有限公司</w:t>
            </w:r>
          </w:p>
          <w:p>
            <w:pPr>
              <w:adjustRightInd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机构地址：</w:t>
            </w:r>
            <w:r>
              <w:rPr>
                <w:rFonts w:hint="eastAsia" w:ascii="宋体" w:hAnsi="宋体" w:cs="宋体"/>
                <w:color w:val="auto"/>
                <w:kern w:val="0"/>
                <w:sz w:val="22"/>
                <w:szCs w:val="22"/>
                <w:highlight w:val="none"/>
                <w:lang w:eastAsia="zh-CN"/>
              </w:rPr>
              <w:t>平阳县鳌江镇蓝田花苑3幢2单元302室</w:t>
            </w:r>
          </w:p>
          <w:p>
            <w:pPr>
              <w:adjustRightInd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 系 人：</w:t>
            </w:r>
            <w:r>
              <w:rPr>
                <w:rFonts w:hint="eastAsia" w:ascii="宋体" w:hAnsi="宋体" w:cs="宋体"/>
                <w:color w:val="auto"/>
                <w:kern w:val="0"/>
                <w:sz w:val="22"/>
                <w:szCs w:val="22"/>
                <w:highlight w:val="none"/>
                <w:lang w:eastAsia="zh-CN"/>
              </w:rPr>
              <w:t>姜先生</w:t>
            </w:r>
          </w:p>
          <w:p>
            <w:pPr>
              <w:adjustRightIn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联系电话：</w:t>
            </w:r>
            <w:r>
              <w:rPr>
                <w:rFonts w:hint="eastAsia" w:ascii="宋体" w:hAnsi="宋体" w:cs="宋体"/>
                <w:color w:val="auto"/>
                <w:sz w:val="22"/>
                <w:szCs w:val="22"/>
                <w:highlight w:val="none"/>
                <w:lang w:eastAsia="zh-CN"/>
              </w:rPr>
              <w:t>15168723930</w:t>
            </w:r>
          </w:p>
          <w:p>
            <w:pPr>
              <w:adjustRightIn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传真：</w:t>
            </w:r>
            <w:r>
              <w:rPr>
                <w:rFonts w:hint="eastAsia" w:ascii="宋体" w:hAnsi="宋体" w:cs="宋体"/>
                <w:color w:val="auto"/>
                <w:sz w:val="22"/>
                <w:szCs w:val="22"/>
                <w:highlight w:val="none"/>
                <w:lang w:eastAsia="zh-CN"/>
              </w:rPr>
              <w:t>0577-63670111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0"/>
              </w:numPr>
              <w:tabs>
                <w:tab w:val="left" w:pos="420"/>
              </w:tabs>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8</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评标办法</w:t>
            </w:r>
          </w:p>
        </w:tc>
        <w:tc>
          <w:tcPr>
            <w:tcW w:w="7776" w:type="dxa"/>
            <w:noWrap w:val="0"/>
            <w:vAlign w:val="center"/>
          </w:tcPr>
          <w:p>
            <w:pPr>
              <w:adjustRightIn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noWrap w:val="0"/>
            <w:vAlign w:val="center"/>
          </w:tcPr>
          <w:p>
            <w:pPr>
              <w:widowControl/>
              <w:numPr>
                <w:ilvl w:val="0"/>
                <w:numId w:val="0"/>
              </w:numPr>
              <w:tabs>
                <w:tab w:val="left" w:pos="420"/>
              </w:tabs>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9</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招标内容</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投标供应商</w:t>
            </w:r>
          </w:p>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资格要求</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11</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是否接受联合体投标</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不接受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12</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踏勘现场</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sz w:val="22"/>
                <w:szCs w:val="22"/>
                <w:highlight w:val="none"/>
                <w:lang w:eastAsia="zh-CN"/>
              </w:rPr>
              <w:instrText xml:space="preserve">,</w:instrText>
            </w:r>
            <w:r>
              <w:rPr>
                <w:rFonts w:hint="eastAsia" w:ascii="宋体" w:hAnsi="宋体" w:eastAsia="宋体" w:cs="宋体"/>
                <w:color w:val="auto"/>
                <w:position w:val="2"/>
                <w:sz w:val="22"/>
                <w:szCs w:val="22"/>
                <w:highlight w:val="none"/>
                <w:lang w:eastAsia="zh-CN"/>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不组织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13</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是否允许递交备选投标方案</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sz w:val="22"/>
                <w:szCs w:val="22"/>
                <w:highlight w:val="none"/>
                <w:lang w:eastAsia="zh-CN"/>
              </w:rPr>
              <w:instrText xml:space="preserve">,</w:instrText>
            </w:r>
            <w:r>
              <w:rPr>
                <w:rFonts w:hint="eastAsia" w:ascii="宋体" w:hAnsi="宋体" w:eastAsia="宋体" w:cs="宋体"/>
                <w:color w:val="auto"/>
                <w:position w:val="2"/>
                <w:sz w:val="22"/>
                <w:szCs w:val="22"/>
                <w:highlight w:val="none"/>
                <w:lang w:eastAsia="zh-CN"/>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不允许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14</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投标货币</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15</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投标语言</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16</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投标文件的组成</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完整的《投标文件》由“资格文件”、“报价文件”和“商务技术文件”三个部分组成。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17</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投标文件的编制</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18</w:t>
            </w:r>
          </w:p>
        </w:tc>
        <w:tc>
          <w:tcPr>
            <w:tcW w:w="1553" w:type="dxa"/>
            <w:noWrap w:val="0"/>
            <w:vAlign w:val="center"/>
          </w:tcPr>
          <w:p>
            <w:pPr>
              <w:spacing w:line="360" w:lineRule="auto"/>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签字或盖章要求</w:t>
            </w:r>
          </w:p>
        </w:tc>
        <w:tc>
          <w:tcPr>
            <w:tcW w:w="7776" w:type="dxa"/>
            <w:noWrap w:val="0"/>
            <w:vAlign w:val="center"/>
          </w:tcPr>
          <w:p>
            <w:pPr>
              <w:snapToGri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bidi="ar"/>
              </w:rPr>
              <w:t>电子签章。</w:t>
            </w:r>
            <w:r>
              <w:rPr>
                <w:rFonts w:hint="eastAsia" w:ascii="宋体" w:hAnsi="宋体" w:eastAsia="宋体" w:cs="宋体"/>
                <w:color w:val="auto"/>
                <w:sz w:val="22"/>
                <w:szCs w:val="22"/>
                <w:highlight w:val="none"/>
              </w:rPr>
              <w:t>采购文件所指的加盖单位公章为电子签章。</w:t>
            </w:r>
          </w:p>
          <w:p>
            <w:pPr>
              <w:spacing w:line="360" w:lineRule="auto"/>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投标文件须按采购文件格式要求，由供应商加盖单位公章和法定代表人或其授权代表印章（或签字）。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19</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投标文件的形式</w:t>
            </w:r>
          </w:p>
        </w:tc>
        <w:tc>
          <w:tcPr>
            <w:tcW w:w="7776" w:type="dxa"/>
            <w:noWrap w:val="0"/>
            <w:vAlign w:val="center"/>
          </w:tcPr>
          <w:p>
            <w:pPr>
              <w:snapToGri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电子投标文件（包括“电子加密投标文件”和“备份投标文件”，在投标文件编制完成后同时生成）；</w:t>
            </w:r>
          </w:p>
          <w:p>
            <w:pPr>
              <w:snapToGri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（1）“电子加密投标文件”是指通过“政采云电子交易客户端”完成投标文件编制后生成并加密的数据电文形式的投标文件。</w:t>
            </w:r>
          </w:p>
          <w:p>
            <w:pPr>
              <w:snapToGri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（2）“备份投标文件”是指与“电子加密投标文件”同时生成的数据电文形式的电子文件（备份标书），</w:t>
            </w:r>
            <w:r>
              <w:rPr>
                <w:rFonts w:hint="eastAsia" w:ascii="宋体" w:hAnsi="宋体" w:eastAsia="宋体" w:cs="宋体"/>
                <w:b/>
                <w:bCs/>
                <w:color w:val="auto"/>
                <w:sz w:val="22"/>
                <w:szCs w:val="22"/>
                <w:highlight w:val="none"/>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20</w:t>
            </w:r>
          </w:p>
        </w:tc>
        <w:tc>
          <w:tcPr>
            <w:tcW w:w="1553" w:type="dxa"/>
            <w:noWrap w:val="0"/>
            <w:vAlign w:val="center"/>
          </w:tcPr>
          <w:p>
            <w:pPr>
              <w:adjustRightInd w:val="0"/>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投标文件份数</w:t>
            </w:r>
          </w:p>
        </w:tc>
        <w:tc>
          <w:tcPr>
            <w:tcW w:w="7776" w:type="dxa"/>
            <w:noWrap w:val="0"/>
            <w:vAlign w:val="center"/>
          </w:tcPr>
          <w:p>
            <w:pPr>
              <w:pStyle w:val="17"/>
              <w:widowControl w:val="0"/>
              <w:tabs>
                <w:tab w:val="right" w:leader="dot" w:pos="9118"/>
              </w:tabs>
              <w:adjustRightIn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（1）“电子加密投标文件”：在线上传递交、一份。（2）“备份投标文件”：密封包装后（邮寄形式投标截止时间前递交、一份（邮寄地址：</w:t>
            </w:r>
            <w:r>
              <w:rPr>
                <w:rFonts w:hint="eastAsia" w:ascii="宋体" w:hAnsi="宋体" w:cs="宋体"/>
                <w:color w:val="auto"/>
                <w:sz w:val="22"/>
                <w:szCs w:val="22"/>
                <w:highlight w:val="none"/>
                <w:lang w:eastAsia="zh-CN"/>
              </w:rPr>
              <w:t>平阳县鳌江镇蓝田花苑3幢2单元302室</w:t>
            </w:r>
            <w:r>
              <w:rPr>
                <w:rFonts w:hint="eastAsia" w:ascii="宋体" w:hAnsi="宋体" w:eastAsia="宋体" w:cs="宋体"/>
                <w:color w:val="auto"/>
                <w:sz w:val="22"/>
                <w:szCs w:val="22"/>
                <w:highlight w:val="none"/>
              </w:rPr>
              <w:t xml:space="preserve"> </w:t>
            </w:r>
            <w:r>
              <w:rPr>
                <w:rFonts w:hint="eastAsia" w:ascii="宋体" w:hAnsi="宋体" w:cs="宋体"/>
                <w:color w:val="auto"/>
                <w:sz w:val="22"/>
                <w:szCs w:val="22"/>
                <w:highlight w:val="none"/>
                <w:lang w:val="en-US" w:eastAsia="zh-CN"/>
              </w:rPr>
              <w:t>姜先生</w:t>
            </w:r>
            <w:r>
              <w:rPr>
                <w:rFonts w:hint="eastAsia" w:ascii="宋体" w:hAnsi="宋体" w:eastAsia="宋体" w:cs="宋体"/>
                <w:color w:val="auto"/>
                <w:sz w:val="22"/>
                <w:szCs w:val="22"/>
                <w:highlight w:val="none"/>
                <w:lang w:val="en-US" w:eastAsia="zh-CN"/>
              </w:rPr>
              <w:t xml:space="preserve">收 </w:t>
            </w:r>
            <w:r>
              <w:rPr>
                <w:rFonts w:hint="eastAsia" w:ascii="宋体" w:hAnsi="宋体" w:cs="宋体"/>
                <w:color w:val="auto"/>
                <w:sz w:val="22"/>
                <w:szCs w:val="22"/>
                <w:highlight w:val="none"/>
                <w:lang w:val="en-US" w:eastAsia="zh-CN"/>
              </w:rPr>
              <w:t>15168723930</w:t>
            </w:r>
            <w:r>
              <w:rPr>
                <w:rFonts w:hint="eastAsia" w:ascii="宋体" w:hAnsi="宋体" w:eastAsia="宋体" w:cs="宋体"/>
                <w:color w:val="auto"/>
                <w:sz w:val="22"/>
                <w:szCs w:val="22"/>
                <w:highlight w:val="none"/>
              </w:rPr>
              <w:t>））。</w:t>
            </w:r>
            <w:r>
              <w:rPr>
                <w:rFonts w:hint="eastAsia"/>
                <w:color w:val="auto"/>
                <w:sz w:val="22"/>
                <w:szCs w:val="22"/>
                <w:highlight w:val="none"/>
              </w:rPr>
              <w:t>（或电子邮件形式递交数据电文形式的“备份投标文件”。电子邮箱：</w:t>
            </w:r>
            <w:r>
              <w:rPr>
                <w:rFonts w:hint="eastAsia"/>
                <w:color w:val="auto"/>
                <w:sz w:val="22"/>
                <w:szCs w:val="22"/>
                <w:highlight w:val="none"/>
                <w:lang w:val="en-US" w:eastAsia="zh-CN"/>
              </w:rPr>
              <w:t>99729926</w:t>
            </w:r>
            <w:r>
              <w:rPr>
                <w:rFonts w:hint="eastAsia"/>
                <w:color w:val="auto"/>
                <w:sz w:val="22"/>
                <w:szCs w:val="22"/>
                <w:highlight w:val="none"/>
              </w:rPr>
              <w:t>@qq.com））</w:t>
            </w:r>
            <w:r>
              <w:rPr>
                <w:rFonts w:hint="eastAsia"/>
                <w:color w:val="auto"/>
                <w:sz w:val="22"/>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21</w:t>
            </w:r>
          </w:p>
        </w:tc>
        <w:tc>
          <w:tcPr>
            <w:tcW w:w="1553" w:type="dxa"/>
            <w:noWrap w:val="0"/>
            <w:vAlign w:val="center"/>
          </w:tcPr>
          <w:p>
            <w:pPr>
              <w:adjustRightInd w:val="0"/>
              <w:spacing w:line="360" w:lineRule="auto"/>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投标文件的上传和递交</w:t>
            </w:r>
          </w:p>
        </w:tc>
        <w:tc>
          <w:tcPr>
            <w:tcW w:w="7776" w:type="dxa"/>
            <w:noWrap w:val="0"/>
            <w:vAlign w:val="center"/>
          </w:tcPr>
          <w:p>
            <w:pPr>
              <w:pStyle w:val="17"/>
              <w:widowControl w:val="0"/>
              <w:tabs>
                <w:tab w:val="right" w:leader="dot" w:pos="9118"/>
              </w:tabs>
              <w:adjustRightIn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（1）“电子加密投标文件”的上传、递交：</w:t>
            </w:r>
          </w:p>
          <w:p>
            <w:pPr>
              <w:pStyle w:val="17"/>
              <w:widowControl w:val="0"/>
              <w:tabs>
                <w:tab w:val="right" w:leader="dot" w:pos="9118"/>
              </w:tabs>
              <w:adjustRightIn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a.投标供应商应在投标截止时间前将“电子加密投标文件”成功上传递交至“政府采购云平台”，否则投标无效。</w:t>
            </w:r>
          </w:p>
          <w:p>
            <w:pPr>
              <w:pStyle w:val="17"/>
              <w:widowControl w:val="0"/>
              <w:tabs>
                <w:tab w:val="right" w:leader="dot" w:pos="9118"/>
              </w:tabs>
              <w:adjustRightIn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b.“电子加密投标文件”成功上传递交后，供应商可自行打印投标文件接收回执。</w:t>
            </w:r>
          </w:p>
          <w:p>
            <w:pPr>
              <w:pStyle w:val="17"/>
              <w:widowControl w:val="0"/>
              <w:tabs>
                <w:tab w:val="right" w:leader="dot" w:pos="9118"/>
              </w:tabs>
              <w:adjustRightIn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（2）“备份投标文件”的密封包装、递交：</w:t>
            </w:r>
          </w:p>
          <w:p>
            <w:pPr>
              <w:pStyle w:val="17"/>
              <w:widowControl w:val="0"/>
              <w:tabs>
                <w:tab w:val="right" w:leader="dot" w:pos="9118"/>
              </w:tabs>
              <w:adjustRightIn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a.投标供应商在“政府采购云平台”完成“电子加密投标文件”的上传递交后，还可以（邮寄形式）在投标截止时间前递交以介质（U盘）存储的 “备份投标文件”（一份）；</w:t>
            </w:r>
          </w:p>
          <w:p>
            <w:pPr>
              <w:pStyle w:val="17"/>
              <w:widowControl w:val="0"/>
              <w:tabs>
                <w:tab w:val="right" w:leader="dot" w:pos="9118"/>
              </w:tabs>
              <w:adjustRightIn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b.邮寄“备份投标文件”应当密封包装，并在包装上标注投标项目名称、投标单位名称并加盖公章。没有密封包装或者逾期邮寄送达至投标地点的“备份投标文件”将不予接收；</w:t>
            </w:r>
          </w:p>
          <w:p>
            <w:pPr>
              <w:pStyle w:val="17"/>
              <w:widowControl w:val="0"/>
              <w:tabs>
                <w:tab w:val="right" w:leader="dot" w:pos="9118"/>
              </w:tabs>
              <w:adjustRightIn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p>
            <w:pPr>
              <w:pStyle w:val="17"/>
              <w:widowControl w:val="0"/>
              <w:tabs>
                <w:tab w:val="right" w:leader="dot" w:pos="9118"/>
              </w:tabs>
              <w:adjustRightInd w:val="0"/>
              <w:spacing w:line="360" w:lineRule="auto"/>
              <w:jc w:val="left"/>
              <w:rPr>
                <w:rFonts w:hint="eastAsia"/>
                <w:color w:val="auto"/>
                <w:highlight w:val="none"/>
                <w:lang w:val="en-US" w:eastAsia="zh-CN"/>
              </w:rPr>
            </w:pPr>
            <w:r>
              <w:rPr>
                <w:rFonts w:hint="eastAsia" w:ascii="宋体" w:hAnsi="宋体" w:eastAsia="宋体" w:cs="宋体"/>
                <w:color w:val="auto"/>
                <w:sz w:val="22"/>
                <w:szCs w:val="22"/>
                <w:highlight w:val="none"/>
                <w:lang w:val="zh-CN"/>
              </w:rPr>
              <w:t>（</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lang w:val="zh-CN"/>
              </w:rPr>
              <w:t>）成交（中标）供应商</w:t>
            </w:r>
            <w:r>
              <w:rPr>
                <w:rFonts w:hint="eastAsia" w:ascii="宋体" w:hAnsi="宋体" w:eastAsia="宋体" w:cs="宋体"/>
                <w:color w:val="auto"/>
                <w:sz w:val="22"/>
                <w:szCs w:val="22"/>
                <w:highlight w:val="none"/>
              </w:rPr>
              <w:t>在领取中标通知书时提供全套纸质</w:t>
            </w:r>
            <w:r>
              <w:rPr>
                <w:rFonts w:hint="eastAsia" w:ascii="宋体" w:hAnsi="宋体" w:eastAsia="宋体" w:cs="宋体"/>
                <w:color w:val="auto"/>
                <w:sz w:val="22"/>
                <w:szCs w:val="22"/>
                <w:highlight w:val="none"/>
                <w:lang w:eastAsia="zh-CN"/>
              </w:rPr>
              <w:t>磋商响应</w:t>
            </w:r>
            <w:r>
              <w:rPr>
                <w:rFonts w:hint="eastAsia" w:ascii="宋体" w:hAnsi="宋体" w:eastAsia="宋体" w:cs="宋体"/>
                <w:color w:val="auto"/>
                <w:sz w:val="22"/>
                <w:szCs w:val="22"/>
                <w:highlight w:val="none"/>
              </w:rPr>
              <w:t>文件一正</w:t>
            </w:r>
            <w:r>
              <w:rPr>
                <w:rFonts w:hint="eastAsia" w:ascii="宋体" w:hAnsi="宋体" w:eastAsia="宋体" w:cs="宋体"/>
                <w:color w:val="auto"/>
                <w:sz w:val="22"/>
                <w:szCs w:val="22"/>
                <w:highlight w:val="none"/>
                <w:lang w:eastAsia="zh-CN"/>
              </w:rPr>
              <w:t>二</w:t>
            </w:r>
            <w:r>
              <w:rPr>
                <w:rFonts w:hint="eastAsia" w:ascii="宋体" w:hAnsi="宋体" w:eastAsia="宋体" w:cs="宋体"/>
                <w:color w:val="auto"/>
                <w:sz w:val="22"/>
                <w:szCs w:val="22"/>
                <w:highlight w:val="none"/>
              </w:rPr>
              <w:t>副</w:t>
            </w:r>
            <w:r>
              <w:rPr>
                <w:rFonts w:hint="eastAsia" w:ascii="宋体" w:hAnsi="宋体" w:eastAsia="宋体" w:cs="宋体"/>
                <w:color w:val="auto"/>
                <w:sz w:val="22"/>
                <w:szCs w:val="22"/>
                <w:highlight w:val="none"/>
                <w:lang w:val="zh-CN"/>
              </w:rPr>
              <w:t>，装订成册，采用胶订或线订，不得采用活页夹等可随时拆换的方式装订（胶订或线订以外装订形式视为活页装订）</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zh-CN"/>
              </w:rPr>
              <w:t>纸质响应文件应与电子磋商响应文件内容一致。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22</w:t>
            </w:r>
          </w:p>
        </w:tc>
        <w:tc>
          <w:tcPr>
            <w:tcW w:w="1553" w:type="dxa"/>
            <w:noWrap w:val="0"/>
            <w:vAlign w:val="center"/>
          </w:tcPr>
          <w:p>
            <w:pPr>
              <w:adjustRightInd w:val="0"/>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电子加密投标文件的解密和异常情况处理</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（1）开标后，采购组织机构将向各投标供应商发出“电子加密投标文件”的解密通知，各投标供应商代表应当在接到解密通知后30分钟内自行完成“电子加密投标文件”的在线解密。</w:t>
            </w:r>
          </w:p>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adjustRightIn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23</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投标有效期</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24</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投标样品</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需要</w:t>
            </w:r>
          </w:p>
          <w:p>
            <w:pPr>
              <w:spacing w:line="360" w:lineRule="auto"/>
              <w:jc w:val="left"/>
              <w:rPr>
                <w:rFonts w:hint="eastAsia"/>
                <w:color w:val="auto"/>
                <w:highlight w:val="none"/>
                <w:lang w:eastAsia="zh-CN"/>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lang w:val="en-US" w:eastAsia="zh-CN"/>
              </w:rPr>
              <w:t>不</w:t>
            </w:r>
            <w:r>
              <w:rPr>
                <w:rFonts w:hint="eastAsia" w:ascii="宋体" w:hAnsi="宋体" w:eastAsia="宋体" w:cs="宋体"/>
                <w:color w:val="auto"/>
                <w:sz w:val="22"/>
                <w:szCs w:val="22"/>
                <w:highlight w:val="none"/>
              </w:rPr>
              <w:t>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44"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25</w:t>
            </w:r>
          </w:p>
        </w:tc>
        <w:tc>
          <w:tcPr>
            <w:tcW w:w="1553" w:type="dxa"/>
            <w:noWrap w:val="0"/>
            <w:vAlign w:val="center"/>
          </w:tcPr>
          <w:p>
            <w:pPr>
              <w:adjustRightInd w:val="0"/>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履约担保</w:t>
            </w:r>
          </w:p>
        </w:tc>
        <w:tc>
          <w:tcPr>
            <w:tcW w:w="7776" w:type="dxa"/>
            <w:noWrap w:val="0"/>
            <w:vAlign w:val="center"/>
          </w:tcPr>
          <w:p>
            <w:pPr>
              <w:adjustRightIn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position w:val="-4"/>
                <w:sz w:val="22"/>
                <w:szCs w:val="22"/>
                <w:highlight w:val="none"/>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需要</w:t>
            </w:r>
            <w:r>
              <w:rPr>
                <w:rFonts w:hint="eastAsia" w:ascii="宋体" w:hAnsi="宋体" w:eastAsia="宋体" w:cs="宋体"/>
                <w:color w:val="auto"/>
                <w:sz w:val="22"/>
                <w:szCs w:val="22"/>
                <w:highlight w:val="none"/>
                <w:lang w:eastAsia="zh-CN"/>
              </w:rPr>
              <w:t>：合同签订之后7个工作日内中标人向采购人支付合同总价的5%作为履约保证金（银行转账或保险或保函）。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014"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26</w:t>
            </w:r>
          </w:p>
        </w:tc>
        <w:tc>
          <w:tcPr>
            <w:tcW w:w="1553" w:type="dxa"/>
            <w:noWrap w:val="0"/>
            <w:vAlign w:val="center"/>
          </w:tcPr>
          <w:p>
            <w:pPr>
              <w:adjustRightInd w:val="0"/>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投标保证金</w:t>
            </w:r>
          </w:p>
        </w:tc>
        <w:tc>
          <w:tcPr>
            <w:tcW w:w="7776" w:type="dxa"/>
            <w:noWrap w:val="0"/>
            <w:vAlign w:val="center"/>
          </w:tcPr>
          <w:p>
            <w:pPr>
              <w:spacing w:line="360" w:lineRule="auto"/>
              <w:jc w:val="left"/>
              <w:rPr>
                <w:rFonts w:hint="eastAsia"/>
                <w:color w:val="auto"/>
                <w:lang w:val="en-US" w:eastAsia="zh-CN"/>
              </w:rPr>
            </w:pPr>
            <w:r>
              <w:rPr>
                <w:rFonts w:hint="eastAsia"/>
                <w:color w:val="auto"/>
                <w:lang w:eastAsia="zh-CN"/>
              </w:rPr>
              <w:t>□</w:t>
            </w:r>
            <w:r>
              <w:rPr>
                <w:rFonts w:hint="eastAsia"/>
                <w:color w:val="auto"/>
              </w:rPr>
              <w:t>需要</w:t>
            </w:r>
            <w:r>
              <w:rPr>
                <w:rFonts w:hint="eastAsia"/>
                <w:color w:val="auto"/>
                <w:lang w:eastAsia="zh-CN"/>
              </w:rPr>
              <w:t>，</w:t>
            </w:r>
            <w:r>
              <w:rPr>
                <w:rFonts w:hint="eastAsia"/>
                <w:color w:val="auto"/>
                <w:lang w:val="en-US" w:eastAsia="zh-CN"/>
              </w:rPr>
              <w:t>详见招标公告</w:t>
            </w:r>
          </w:p>
          <w:p>
            <w:pPr>
              <w:spacing w:line="360" w:lineRule="auto"/>
              <w:jc w:val="left"/>
              <w:rPr>
                <w:rFonts w:hint="eastAsia"/>
                <w:color w:val="auto"/>
                <w:lang w:val="en-US" w:eastAsia="zh-CN"/>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sz w:val="22"/>
                <w:szCs w:val="22"/>
                <w:highlight w:val="none"/>
                <w:lang w:eastAsia="zh-CN"/>
              </w:rPr>
              <w:instrText xml:space="preserve">,</w:instrText>
            </w:r>
            <w:r>
              <w:rPr>
                <w:rFonts w:hint="eastAsia" w:ascii="宋体" w:hAnsi="宋体" w:eastAsia="宋体" w:cs="宋体"/>
                <w:color w:val="auto"/>
                <w:position w:val="2"/>
                <w:sz w:val="15"/>
                <w:szCs w:val="22"/>
                <w:highlight w:val="none"/>
                <w:lang w:eastAsia="zh-CN"/>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lang w:val="en-US" w:eastAsia="zh-CN"/>
              </w:rPr>
              <w:t>不</w:t>
            </w:r>
            <w:r>
              <w:rPr>
                <w:rFonts w:hint="eastAsia" w:ascii="宋体" w:hAnsi="宋体" w:eastAsia="宋体" w:cs="宋体"/>
                <w:color w:val="auto"/>
                <w:sz w:val="22"/>
                <w:szCs w:val="22"/>
                <w:highlight w:val="none"/>
              </w:rPr>
              <w:t>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27</w:t>
            </w:r>
          </w:p>
        </w:tc>
        <w:tc>
          <w:tcPr>
            <w:tcW w:w="1553" w:type="dxa"/>
            <w:noWrap w:val="0"/>
            <w:vAlign w:val="center"/>
          </w:tcPr>
          <w:p>
            <w:pPr>
              <w:snapToGrid w:val="0"/>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质疑受理联系方式</w:t>
            </w:r>
          </w:p>
        </w:tc>
        <w:tc>
          <w:tcPr>
            <w:tcW w:w="7776" w:type="dxa"/>
            <w:noWrap w:val="0"/>
            <w:vAlign w:val="center"/>
          </w:tcPr>
          <w:p>
            <w:pPr>
              <w:snapToGrid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代理机构名称：</w:t>
            </w:r>
            <w:r>
              <w:rPr>
                <w:rFonts w:hint="eastAsia" w:ascii="宋体" w:hAnsi="宋体" w:cs="宋体"/>
                <w:color w:val="auto"/>
                <w:sz w:val="22"/>
                <w:szCs w:val="22"/>
                <w:highlight w:val="none"/>
                <w:lang w:eastAsia="zh-CN"/>
              </w:rPr>
              <w:t>融华工程管理有限公司</w:t>
            </w:r>
          </w:p>
          <w:p>
            <w:pPr>
              <w:snapToGrid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机构地址：</w:t>
            </w:r>
            <w:r>
              <w:rPr>
                <w:rFonts w:hint="eastAsia" w:ascii="宋体" w:hAnsi="宋体" w:cs="宋体"/>
                <w:color w:val="auto"/>
                <w:sz w:val="22"/>
                <w:szCs w:val="22"/>
                <w:highlight w:val="none"/>
                <w:lang w:eastAsia="zh-CN"/>
              </w:rPr>
              <w:t>平阳县鳌江镇蓝田花苑3幢2单元302室</w:t>
            </w:r>
          </w:p>
          <w:p>
            <w:pPr>
              <w:snapToGrid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 系 人：</w:t>
            </w:r>
            <w:r>
              <w:rPr>
                <w:rFonts w:hint="eastAsia" w:ascii="宋体" w:hAnsi="宋体" w:cs="宋体"/>
                <w:color w:val="auto"/>
                <w:sz w:val="22"/>
                <w:szCs w:val="22"/>
                <w:highlight w:val="none"/>
                <w:lang w:eastAsia="zh-CN"/>
              </w:rPr>
              <w:t>姜先生</w:t>
            </w:r>
          </w:p>
          <w:p>
            <w:pPr>
              <w:snapToGrid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联系电话：</w:t>
            </w:r>
            <w:r>
              <w:rPr>
                <w:rFonts w:hint="eastAsia" w:ascii="宋体" w:hAnsi="宋体" w:cs="宋体"/>
                <w:color w:val="auto"/>
                <w:sz w:val="22"/>
                <w:szCs w:val="22"/>
                <w:highlight w:val="none"/>
                <w:lang w:eastAsia="zh-CN"/>
              </w:rPr>
              <w:t>15168723930</w:t>
            </w:r>
          </w:p>
          <w:p>
            <w:pPr>
              <w:snapToGrid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传真：</w:t>
            </w:r>
            <w:r>
              <w:rPr>
                <w:rFonts w:hint="eastAsia" w:ascii="宋体" w:hAnsi="宋体" w:cs="宋体"/>
                <w:color w:val="auto"/>
                <w:sz w:val="22"/>
                <w:szCs w:val="22"/>
                <w:highlight w:val="none"/>
                <w:lang w:eastAsia="zh-CN"/>
              </w:rPr>
              <w:t>0577-63670111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28</w:t>
            </w:r>
          </w:p>
        </w:tc>
        <w:tc>
          <w:tcPr>
            <w:tcW w:w="1553" w:type="dxa"/>
            <w:noWrap w:val="0"/>
            <w:vAlign w:val="center"/>
          </w:tcPr>
          <w:p>
            <w:pPr>
              <w:snapToGrid w:val="0"/>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投诉</w:t>
            </w:r>
          </w:p>
        </w:tc>
        <w:tc>
          <w:tcPr>
            <w:tcW w:w="7776" w:type="dxa"/>
            <w:noWrap w:val="0"/>
            <w:vAlign w:val="center"/>
          </w:tcPr>
          <w:p>
            <w:pPr>
              <w:snapToGri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根据《平阳县县属国有企业采购管理办法（试行）》</w:t>
            </w:r>
            <w:r>
              <w:rPr>
                <w:rFonts w:hint="eastAsia" w:ascii="宋体" w:hAnsi="宋体" w:cs="宋体"/>
                <w:color w:val="auto"/>
                <w:sz w:val="22"/>
                <w:szCs w:val="22"/>
                <w:highlight w:val="none"/>
                <w:lang w:eastAsia="zh-CN"/>
              </w:rPr>
              <w:t>（平国资办〔2021〕81号）</w:t>
            </w:r>
            <w:r>
              <w:rPr>
                <w:rFonts w:hint="eastAsia" w:ascii="宋体" w:hAnsi="宋体" w:eastAsia="宋体" w:cs="宋体"/>
                <w:color w:val="auto"/>
                <w:sz w:val="22"/>
                <w:szCs w:val="22"/>
                <w:highlight w:val="none"/>
              </w:rPr>
              <w:t>的规定，供应商认为采购文件、采购过程、中标和成交结果使自己的合法权益受到损害的，应当首先依法向采购人、采购代理机构提出质疑。投标供应商认为国有企业答疑回复处理结果不合法的，可以采购人或代理机构为对象依法向人民法院提起诉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29</w:t>
            </w:r>
          </w:p>
        </w:tc>
        <w:tc>
          <w:tcPr>
            <w:tcW w:w="1553" w:type="dxa"/>
            <w:noWrap w:val="0"/>
            <w:vAlign w:val="center"/>
          </w:tcPr>
          <w:p>
            <w:pPr>
              <w:snapToGrid w:val="0"/>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投诉受理联系方式</w:t>
            </w:r>
          </w:p>
        </w:tc>
        <w:tc>
          <w:tcPr>
            <w:tcW w:w="7776" w:type="dxa"/>
            <w:noWrap w:val="0"/>
            <w:vAlign w:val="center"/>
          </w:tcPr>
          <w:p>
            <w:pPr>
              <w:widowControl/>
              <w:snapToGrid w:val="0"/>
              <w:spacing w:line="440" w:lineRule="exact"/>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采购监督管理部门名称：</w:t>
            </w:r>
            <w:r>
              <w:rPr>
                <w:rFonts w:hint="eastAsia" w:ascii="宋体" w:hAnsi="宋体" w:cs="宋体"/>
                <w:color w:val="auto"/>
                <w:kern w:val="0"/>
                <w:sz w:val="22"/>
                <w:szCs w:val="22"/>
                <w:highlight w:val="none"/>
                <w:lang w:eastAsia="zh-CN"/>
              </w:rPr>
              <w:t>平阳县新鳌城市建设有限公司</w:t>
            </w:r>
          </w:p>
          <w:p>
            <w:pPr>
              <w:widowControl/>
              <w:snapToGrid w:val="0"/>
              <w:spacing w:line="440" w:lineRule="exact"/>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联 系 人：</w:t>
            </w:r>
            <w:r>
              <w:rPr>
                <w:rFonts w:hint="eastAsia" w:ascii="宋体" w:hAnsi="宋体" w:cs="宋体"/>
                <w:color w:val="auto"/>
                <w:sz w:val="22"/>
                <w:szCs w:val="22"/>
                <w:highlight w:val="none"/>
                <w:lang w:eastAsia="zh-CN"/>
              </w:rPr>
              <w:t>温先生</w:t>
            </w:r>
          </w:p>
          <w:p>
            <w:pPr>
              <w:widowControl/>
              <w:snapToGrid w:val="0"/>
              <w:spacing w:line="440" w:lineRule="exact"/>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监督投诉电话：0577-63167709</w:t>
            </w:r>
          </w:p>
          <w:p>
            <w:pPr>
              <w:widowControl/>
              <w:snapToGrid w:val="0"/>
              <w:spacing w:line="440" w:lineRule="exact"/>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传    真：0577-63167709</w:t>
            </w:r>
          </w:p>
          <w:p>
            <w:pPr>
              <w:widowControl/>
              <w:snapToGrid w:val="0"/>
              <w:spacing w:line="480" w:lineRule="exact"/>
              <w:jc w:val="left"/>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地    址：</w:t>
            </w:r>
            <w:r>
              <w:rPr>
                <w:rFonts w:hint="eastAsia" w:ascii="宋体" w:hAnsi="宋体" w:cs="宋体"/>
                <w:color w:val="auto"/>
                <w:sz w:val="22"/>
                <w:szCs w:val="22"/>
                <w:highlight w:val="none"/>
                <w:lang w:eastAsia="zh-CN"/>
              </w:rPr>
              <w:t>平阳县鳌江镇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61"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30</w:t>
            </w:r>
          </w:p>
        </w:tc>
        <w:tc>
          <w:tcPr>
            <w:tcW w:w="1553" w:type="dxa"/>
            <w:noWrap w:val="0"/>
            <w:vAlign w:val="center"/>
          </w:tcPr>
          <w:p>
            <w:pPr>
              <w:spacing w:line="360" w:lineRule="auto"/>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投标截止时间</w:t>
            </w:r>
          </w:p>
        </w:tc>
        <w:tc>
          <w:tcPr>
            <w:tcW w:w="7776" w:type="dxa"/>
            <w:noWrap w:val="0"/>
            <w:vAlign w:val="center"/>
          </w:tcPr>
          <w:p>
            <w:pPr>
              <w:spacing w:line="360" w:lineRule="auto"/>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202</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rPr>
              <w:t>年</w:t>
            </w:r>
            <w:r>
              <w:rPr>
                <w:rFonts w:hint="eastAsia" w:ascii="宋体" w:hAnsi="宋体" w:cs="宋体"/>
                <w:color w:val="auto"/>
                <w:sz w:val="22"/>
                <w:szCs w:val="22"/>
                <w:highlight w:val="none"/>
                <w:lang w:val="en-US" w:eastAsia="zh-CN"/>
              </w:rPr>
              <w:t xml:space="preserve"> 8 </w:t>
            </w:r>
            <w:r>
              <w:rPr>
                <w:rFonts w:hint="eastAsia" w:ascii="宋体" w:hAnsi="宋体" w:eastAsia="宋体" w:cs="宋体"/>
                <w:color w:val="auto"/>
                <w:sz w:val="22"/>
                <w:szCs w:val="22"/>
                <w:highlight w:val="none"/>
              </w:rPr>
              <w:t>月</w:t>
            </w:r>
            <w:r>
              <w:rPr>
                <w:rFonts w:hint="eastAsia" w:ascii="宋体" w:hAnsi="宋体" w:cs="宋体"/>
                <w:color w:val="auto"/>
                <w:sz w:val="22"/>
                <w:szCs w:val="22"/>
                <w:highlight w:val="none"/>
                <w:lang w:val="en-US" w:eastAsia="zh-CN"/>
              </w:rPr>
              <w:t xml:space="preserve"> 18 </w:t>
            </w:r>
            <w:r>
              <w:rPr>
                <w:rFonts w:hint="eastAsia" w:ascii="宋体" w:hAnsi="宋体" w:eastAsia="宋体" w:cs="宋体"/>
                <w:color w:val="auto"/>
                <w:sz w:val="22"/>
                <w:szCs w:val="22"/>
                <w:highlight w:val="none"/>
              </w:rPr>
              <w:t>日上午09：</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rPr>
              <w:t>0截止(北京时间)。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31</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开标时间</w:t>
            </w:r>
          </w:p>
          <w:p>
            <w:pPr>
              <w:spacing w:line="360" w:lineRule="auto"/>
              <w:jc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评审地点</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开标时间：202</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rPr>
              <w:t>年</w:t>
            </w:r>
            <w:r>
              <w:rPr>
                <w:rFonts w:hint="eastAsia" w:ascii="宋体" w:hAnsi="宋体" w:cs="宋体"/>
                <w:color w:val="auto"/>
                <w:sz w:val="22"/>
                <w:szCs w:val="22"/>
                <w:highlight w:val="none"/>
                <w:lang w:val="en-US" w:eastAsia="zh-CN"/>
              </w:rPr>
              <w:t xml:space="preserve"> 8 </w:t>
            </w:r>
            <w:r>
              <w:rPr>
                <w:rFonts w:hint="eastAsia" w:ascii="宋体" w:hAnsi="宋体" w:eastAsia="宋体" w:cs="宋体"/>
                <w:color w:val="auto"/>
                <w:sz w:val="22"/>
                <w:szCs w:val="22"/>
                <w:highlight w:val="none"/>
              </w:rPr>
              <w:t>月</w:t>
            </w:r>
            <w:r>
              <w:rPr>
                <w:rFonts w:hint="eastAsia" w:ascii="宋体" w:hAnsi="宋体" w:cs="宋体"/>
                <w:color w:val="auto"/>
                <w:sz w:val="22"/>
                <w:szCs w:val="22"/>
                <w:highlight w:val="none"/>
                <w:lang w:val="en-US" w:eastAsia="zh-CN"/>
              </w:rPr>
              <w:t xml:space="preserve"> 18 </w:t>
            </w:r>
            <w:r>
              <w:rPr>
                <w:rFonts w:hint="eastAsia" w:ascii="宋体" w:hAnsi="宋体" w:eastAsia="宋体" w:cs="宋体"/>
                <w:color w:val="auto"/>
                <w:sz w:val="22"/>
                <w:szCs w:val="22"/>
                <w:highlight w:val="none"/>
              </w:rPr>
              <w:t>日上午09：</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rPr>
              <w:t>0</w:t>
            </w:r>
            <w:r>
              <w:rPr>
                <w:rFonts w:hint="eastAsia" w:ascii="宋体" w:hAnsi="宋体" w:eastAsia="宋体" w:cs="宋体"/>
                <w:i/>
                <w:color w:val="auto"/>
                <w:sz w:val="22"/>
                <w:szCs w:val="22"/>
                <w:highlight w:val="none"/>
              </w:rPr>
              <w:t xml:space="preserve"> </w:t>
            </w:r>
            <w:r>
              <w:rPr>
                <w:rFonts w:hint="eastAsia" w:ascii="宋体" w:hAnsi="宋体" w:eastAsia="宋体" w:cs="宋体"/>
                <w:color w:val="auto"/>
                <w:sz w:val="22"/>
                <w:szCs w:val="22"/>
                <w:highlight w:val="none"/>
              </w:rPr>
              <w:t>(北京时间)</w:t>
            </w:r>
          </w:p>
          <w:p>
            <w:pPr>
              <w:spacing w:line="360" w:lineRule="auto"/>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开标地点：</w:t>
            </w:r>
            <w:r>
              <w:rPr>
                <w:rFonts w:hint="eastAsia" w:ascii="宋体" w:hAnsi="宋体" w:cs="宋体"/>
                <w:color w:val="auto"/>
                <w:sz w:val="22"/>
                <w:szCs w:val="22"/>
                <w:highlight w:val="none"/>
                <w:lang w:eastAsia="zh-CN"/>
              </w:rPr>
              <w:t>平阳县公共资源交易中心三楼评标室（平阳县鳌江镇火车站大道和谐家园三楼）。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32</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评审委员会的</w:t>
            </w:r>
          </w:p>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组建</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33</w:t>
            </w:r>
          </w:p>
        </w:tc>
        <w:tc>
          <w:tcPr>
            <w:tcW w:w="1553" w:type="dxa"/>
            <w:noWrap w:val="0"/>
            <w:vAlign w:val="center"/>
          </w:tcPr>
          <w:p>
            <w:pPr>
              <w:adjustRightInd w:val="0"/>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政府采购</w:t>
            </w:r>
          </w:p>
          <w:p>
            <w:pPr>
              <w:adjustRightInd w:val="0"/>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扶持政策</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34</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供应商信用查询</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1、投标供应商信用信息查询的查询渠道：“信用中国”(</w:t>
            </w: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HYPERLINK "http://www.creditchina.gov.cn" </w:instrText>
            </w:r>
            <w:r>
              <w:rPr>
                <w:rFonts w:hint="eastAsia" w:ascii="宋体" w:hAnsi="宋体" w:eastAsia="宋体" w:cs="宋体"/>
                <w:color w:val="auto"/>
                <w:sz w:val="22"/>
                <w:szCs w:val="22"/>
                <w:highlight w:val="none"/>
              </w:rPr>
              <w:fldChar w:fldCharType="separate"/>
            </w:r>
            <w:r>
              <w:rPr>
                <w:rFonts w:hint="eastAsia" w:ascii="宋体" w:hAnsi="宋体" w:eastAsia="宋体" w:cs="宋体"/>
                <w:color w:val="auto"/>
                <w:sz w:val="22"/>
                <w:szCs w:val="22"/>
                <w:highlight w:val="none"/>
              </w:rPr>
              <w:t>www.creditchina.gov.cn</w: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)；“中国政府采购网”（http://www.ccgp.gov.cn/）；</w:t>
            </w:r>
          </w:p>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2、投标供应商信用信息查询截止时点：至本项目投标截止时间前均可。</w:t>
            </w:r>
          </w:p>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3、投标供应商信用信息查询记录和证据留存的具体方式：网页截图打印；</w:t>
            </w:r>
          </w:p>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信用信息的使用规则：截止评标当日，经查询“信用中国”等网站，存在列入失信被执行人、重大税收违法案件当事人名单、政府采购严重违法失信行为记录名单及其他不符合《平阳县县属国有企业采购管理办法（试行）》</w:t>
            </w:r>
            <w:r>
              <w:rPr>
                <w:rFonts w:hint="eastAsia" w:ascii="宋体" w:hAnsi="宋体" w:cs="宋体"/>
                <w:color w:val="auto"/>
                <w:sz w:val="22"/>
                <w:szCs w:val="22"/>
                <w:highlight w:val="none"/>
                <w:lang w:eastAsia="zh-CN"/>
              </w:rPr>
              <w:t>（平国资办〔2021〕81号）</w:t>
            </w:r>
            <w:r>
              <w:rPr>
                <w:rFonts w:hint="eastAsia" w:ascii="宋体" w:hAnsi="宋体" w:eastAsia="宋体" w:cs="宋体"/>
                <w:color w:val="auto"/>
                <w:sz w:val="22"/>
                <w:szCs w:val="22"/>
                <w:highlight w:val="none"/>
              </w:rPr>
              <w:t>第十四条规定条件的供应商，其投标做无效投标处理。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35</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合同备案</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1、中标供应商须在中标通知书发出之日起30日内与采购人签订合同。</w:t>
            </w:r>
          </w:p>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2、中标供应商与采购人签订合同后，2日历天内将合同扫描件电子版发给</w:t>
            </w:r>
            <w:r>
              <w:rPr>
                <w:rFonts w:hint="eastAsia" w:ascii="宋体" w:hAnsi="宋体" w:cs="宋体"/>
                <w:color w:val="auto"/>
                <w:sz w:val="22"/>
                <w:szCs w:val="22"/>
                <w:highlight w:val="none"/>
                <w:lang w:eastAsia="zh-CN"/>
              </w:rPr>
              <w:t>融华工程管理有限公司</w:t>
            </w:r>
            <w:r>
              <w:rPr>
                <w:rFonts w:hint="eastAsia" w:ascii="宋体" w:hAnsi="宋体" w:eastAsia="宋体" w:cs="宋体"/>
                <w:color w:val="auto"/>
                <w:sz w:val="22"/>
                <w:szCs w:val="22"/>
                <w:highlight w:val="none"/>
              </w:rPr>
              <w:t>：邮箱：</w:t>
            </w:r>
            <w:r>
              <w:rPr>
                <w:rStyle w:val="30"/>
                <w:rFonts w:hint="eastAsia" w:ascii="宋体" w:hAnsi="宋体" w:cs="宋体"/>
                <w:color w:val="auto"/>
                <w:sz w:val="22"/>
                <w:szCs w:val="22"/>
                <w:highlight w:val="none"/>
                <w:lang w:eastAsia="zh-CN"/>
              </w:rPr>
              <w:t>99729926</w:t>
            </w:r>
            <w:r>
              <w:rPr>
                <w:rStyle w:val="30"/>
                <w:rFonts w:hint="eastAsia" w:ascii="宋体" w:hAnsi="宋体" w:eastAsia="宋体" w:cs="宋体"/>
                <w:color w:val="auto"/>
                <w:sz w:val="22"/>
                <w:szCs w:val="22"/>
                <w:highlight w:val="none"/>
              </w:rPr>
              <w:t>@qq.com</w:t>
            </w:r>
            <w:r>
              <w:rPr>
                <w:rFonts w:hint="eastAsia" w:ascii="宋体" w:hAnsi="宋体" w:eastAsia="宋体" w:cs="宋体"/>
                <w:color w:val="auto"/>
                <w:sz w:val="22"/>
                <w:szCs w:val="22"/>
                <w:highlight w:val="none"/>
              </w:rPr>
              <w:t>；</w:t>
            </w:r>
          </w:p>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3、本项目</w:t>
            </w:r>
            <w:r>
              <w:rPr>
                <w:rFonts w:hint="eastAsia" w:ascii="宋体" w:hAnsi="宋体" w:cs="宋体"/>
                <w:color w:val="auto"/>
                <w:sz w:val="22"/>
                <w:szCs w:val="22"/>
                <w:highlight w:val="none"/>
                <w:lang w:eastAsia="zh-CN"/>
              </w:rPr>
              <w:t>国企采购</w:t>
            </w:r>
            <w:r>
              <w:rPr>
                <w:rFonts w:hint="eastAsia" w:ascii="宋体" w:hAnsi="宋体" w:eastAsia="宋体" w:cs="宋体"/>
                <w:color w:val="auto"/>
                <w:sz w:val="22"/>
                <w:szCs w:val="22"/>
                <w:highlight w:val="none"/>
              </w:rPr>
              <w:t>合同按规定在浙江政府采购网（</w:t>
            </w: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HYPERLINK "http://www.zjzfcg.gov.cn" </w:instrText>
            </w:r>
            <w:r>
              <w:rPr>
                <w:rFonts w:hint="eastAsia" w:ascii="宋体" w:hAnsi="宋体" w:eastAsia="宋体" w:cs="宋体"/>
                <w:color w:val="auto"/>
                <w:sz w:val="22"/>
                <w:szCs w:val="22"/>
                <w:highlight w:val="none"/>
              </w:rPr>
              <w:fldChar w:fldCharType="separate"/>
            </w:r>
            <w:r>
              <w:rPr>
                <w:rFonts w:hint="eastAsia" w:ascii="宋体" w:hAnsi="宋体" w:eastAsia="宋体" w:cs="宋体"/>
                <w:color w:val="auto"/>
                <w:sz w:val="22"/>
                <w:szCs w:val="22"/>
                <w:highlight w:val="none"/>
              </w:rPr>
              <w:t>http://www.zjzfcg.gov.cn</w: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36</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合同履约管理</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37</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免则声明</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1、投标供应商自行承担投标过程中产生的费用。无论何种因素导致采购项目延期开标、废标（流标）、投标供应商未中标、项目终止采购的，采购人与代理机构均不承担供应商投标费用。</w:t>
            </w:r>
          </w:p>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38</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解释权</w:t>
            </w:r>
          </w:p>
        </w:tc>
        <w:tc>
          <w:tcPr>
            <w:tcW w:w="7776" w:type="dxa"/>
            <w:noWrap w:val="0"/>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noWrap w:val="0"/>
            <w:vAlign w:val="center"/>
          </w:tcPr>
          <w:p>
            <w:pPr>
              <w:widowControl/>
              <w:numPr>
                <w:ilvl w:val="0"/>
                <w:numId w:val="0"/>
              </w:numPr>
              <w:tabs>
                <w:tab w:val="left" w:pos="420"/>
              </w:tabs>
              <w:spacing w:line="360" w:lineRule="auto"/>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39</w:t>
            </w:r>
          </w:p>
        </w:tc>
        <w:tc>
          <w:tcPr>
            <w:tcW w:w="1553" w:type="dxa"/>
            <w:noWrap w:val="0"/>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特别说明</w:t>
            </w:r>
          </w:p>
        </w:tc>
        <w:tc>
          <w:tcPr>
            <w:tcW w:w="7776" w:type="dxa"/>
            <w:noWrap w:val="0"/>
            <w:vAlign w:val="center"/>
          </w:tcPr>
          <w:p>
            <w:pPr>
              <w:snapToGri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▲中标供应商在合同签订前，采购人有权要求</w:t>
            </w:r>
            <w:r>
              <w:rPr>
                <w:rFonts w:hint="eastAsia" w:ascii="宋体" w:hAnsi="宋体" w:cs="宋体"/>
                <w:b/>
                <w:color w:val="auto"/>
                <w:sz w:val="22"/>
                <w:szCs w:val="22"/>
                <w:highlight w:val="none"/>
                <w:lang w:val="en-US" w:eastAsia="zh-CN"/>
              </w:rPr>
              <w:t>去</w:t>
            </w:r>
            <w:r>
              <w:rPr>
                <w:rFonts w:hint="eastAsia" w:ascii="宋体" w:hAnsi="宋体" w:eastAsia="宋体" w:cs="宋体"/>
                <w:b/>
                <w:color w:val="auto"/>
                <w:sz w:val="22"/>
                <w:szCs w:val="22"/>
                <w:highlight w:val="none"/>
              </w:rPr>
              <w:t>中标供应商</w:t>
            </w:r>
            <w:r>
              <w:rPr>
                <w:rFonts w:hint="eastAsia" w:ascii="宋体" w:hAnsi="宋体" w:cs="宋体"/>
                <w:b/>
                <w:color w:val="auto"/>
                <w:sz w:val="22"/>
                <w:szCs w:val="22"/>
                <w:highlight w:val="none"/>
                <w:lang w:val="en-US" w:eastAsia="zh-CN"/>
              </w:rPr>
              <w:t>单位对</w:t>
            </w:r>
            <w:r>
              <w:rPr>
                <w:rFonts w:hint="eastAsia" w:ascii="宋体" w:hAnsi="宋体" w:eastAsia="宋体" w:cs="宋体"/>
                <w:b/>
                <w:color w:val="auto"/>
                <w:sz w:val="22"/>
                <w:szCs w:val="22"/>
                <w:highlight w:val="none"/>
              </w:rPr>
              <w:t>其投标文件中</w:t>
            </w:r>
            <w:r>
              <w:rPr>
                <w:rFonts w:hint="eastAsia" w:ascii="宋体" w:hAnsi="宋体" w:cs="宋体"/>
                <w:b/>
                <w:color w:val="auto"/>
                <w:sz w:val="22"/>
                <w:szCs w:val="22"/>
                <w:highlight w:val="none"/>
                <w:lang w:val="en-US" w:eastAsia="zh-CN"/>
              </w:rPr>
              <w:t>提供</w:t>
            </w:r>
            <w:r>
              <w:rPr>
                <w:rFonts w:hint="eastAsia" w:ascii="宋体" w:hAnsi="宋体" w:eastAsia="宋体" w:cs="宋体"/>
                <w:b/>
                <w:color w:val="auto"/>
                <w:sz w:val="22"/>
                <w:szCs w:val="22"/>
                <w:highlight w:val="none"/>
              </w:rPr>
              <w:t>的相关文件资料</w:t>
            </w:r>
            <w:r>
              <w:rPr>
                <w:rFonts w:hint="eastAsia" w:ascii="宋体" w:hAnsi="宋体" w:cs="宋体"/>
                <w:b/>
                <w:color w:val="auto"/>
                <w:sz w:val="22"/>
                <w:szCs w:val="22"/>
                <w:highlight w:val="none"/>
                <w:lang w:val="en-US" w:eastAsia="zh-CN"/>
              </w:rPr>
              <w:t>及设备情况等进行实地审核</w:t>
            </w:r>
            <w:r>
              <w:rPr>
                <w:rFonts w:hint="eastAsia" w:ascii="宋体" w:hAnsi="宋体" w:eastAsia="宋体" w:cs="宋体"/>
                <w:b/>
                <w:color w:val="auto"/>
                <w:sz w:val="22"/>
                <w:szCs w:val="22"/>
                <w:highlight w:val="none"/>
              </w:rPr>
              <w:t>；</w:t>
            </w:r>
            <w:r>
              <w:rPr>
                <w:rFonts w:hint="eastAsia" w:ascii="宋体" w:hAnsi="宋体" w:cs="宋体"/>
                <w:b/>
                <w:color w:val="auto"/>
                <w:sz w:val="22"/>
                <w:szCs w:val="22"/>
                <w:highlight w:val="none"/>
                <w:lang w:val="en-US" w:eastAsia="zh-CN"/>
              </w:rPr>
              <w:t>如实地情况与其投标文件不符合，采购方有权不签订合同，并取消其中标资格；同时提交主管部门按规定严格处理，并追究其相应的民事赔偿责任。</w:t>
            </w:r>
          </w:p>
        </w:tc>
      </w:tr>
    </w:tbl>
    <w:p>
      <w:pPr>
        <w:autoSpaceDE w:val="0"/>
        <w:autoSpaceDN w:val="0"/>
        <w:spacing w:line="440" w:lineRule="atLeast"/>
        <w:jc w:val="center"/>
        <w:textAlignment w:val="bottom"/>
        <w:rPr>
          <w:rFonts w:ascii="宋体" w:hAnsi="宋体" w:cs="宋体"/>
          <w:color w:val="auto"/>
          <w:sz w:val="36"/>
          <w:highlight w:val="none"/>
        </w:rPr>
      </w:pPr>
    </w:p>
    <w:p>
      <w:pPr>
        <w:autoSpaceDE w:val="0"/>
        <w:autoSpaceDN w:val="0"/>
        <w:spacing w:line="440" w:lineRule="atLeast"/>
        <w:jc w:val="center"/>
        <w:textAlignment w:val="bottom"/>
        <w:rPr>
          <w:rFonts w:ascii="宋体" w:hAnsi="宋体" w:cs="宋体"/>
          <w:color w:val="auto"/>
          <w:sz w:val="28"/>
          <w:highlight w:val="none"/>
        </w:rPr>
      </w:pPr>
      <w:r>
        <w:rPr>
          <w:rFonts w:hint="eastAsia" w:ascii="宋体" w:hAnsi="宋体" w:cs="宋体"/>
          <w:color w:val="auto"/>
          <w:sz w:val="36"/>
          <w:highlight w:val="none"/>
        </w:rPr>
        <w:br w:type="page"/>
      </w:r>
      <w:r>
        <w:rPr>
          <w:rFonts w:hint="eastAsia" w:ascii="宋体" w:hAnsi="宋体" w:cs="宋体"/>
          <w:color w:val="auto"/>
          <w:sz w:val="36"/>
          <w:highlight w:val="none"/>
        </w:rPr>
        <w:t>招标文件目录</w:t>
      </w:r>
    </w:p>
    <w:p>
      <w:pPr>
        <w:autoSpaceDE w:val="0"/>
        <w:autoSpaceDN w:val="0"/>
        <w:spacing w:line="360" w:lineRule="auto"/>
        <w:ind w:firstLine="323" w:firstLineChars="147"/>
        <w:textAlignment w:val="bottom"/>
        <w:rPr>
          <w:rFonts w:ascii="宋体" w:hAnsi="宋体" w:cs="宋体"/>
          <w:color w:val="auto"/>
          <w:sz w:val="36"/>
          <w:highlight w:val="none"/>
        </w:rPr>
      </w:pPr>
      <w:r>
        <w:rPr>
          <w:rFonts w:hint="eastAsia" w:ascii="宋体" w:hAnsi="宋体" w:cs="宋体"/>
          <w:color w:val="auto"/>
          <w:sz w:val="22"/>
          <w:szCs w:val="22"/>
          <w:highlight w:val="none"/>
        </w:rPr>
        <w:t>第一部分、项目简介</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第二部分、招标内容及要求</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第三部分、供应商须知</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一、说明</w:t>
      </w:r>
    </w:p>
    <w:p>
      <w:pPr>
        <w:autoSpaceDE w:val="0"/>
        <w:autoSpaceDN w:val="0"/>
        <w:snapToGrid w:val="0"/>
        <w:spacing w:line="360" w:lineRule="auto"/>
        <w:ind w:firstLine="1419" w:firstLineChars="645"/>
        <w:textAlignment w:val="bottom"/>
        <w:rPr>
          <w:rFonts w:ascii="宋体" w:hAnsi="宋体" w:cs="宋体"/>
          <w:color w:val="auto"/>
          <w:sz w:val="22"/>
          <w:szCs w:val="22"/>
          <w:highlight w:val="none"/>
        </w:rPr>
      </w:pPr>
      <w:r>
        <w:rPr>
          <w:rFonts w:hint="eastAsia" w:ascii="宋体" w:hAnsi="宋体" w:cs="宋体"/>
          <w:color w:val="auto"/>
          <w:sz w:val="22"/>
          <w:szCs w:val="22"/>
          <w:highlight w:val="none"/>
        </w:rPr>
        <w:t>二、供应商资格要求</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三、招标文件</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四、投标文件</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五、投标文件的递交</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六、开标和评标</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七、授予合同</w:t>
      </w:r>
    </w:p>
    <w:p>
      <w:pPr>
        <w:tabs>
          <w:tab w:val="left" w:pos="560"/>
        </w:tabs>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第五部分、合同格式</w:t>
      </w:r>
    </w:p>
    <w:p>
      <w:pPr>
        <w:tabs>
          <w:tab w:val="left" w:pos="560"/>
        </w:tabs>
        <w:autoSpaceDE w:val="0"/>
        <w:autoSpaceDN w:val="0"/>
        <w:snapToGrid w:val="0"/>
        <w:spacing w:line="360" w:lineRule="auto"/>
        <w:textAlignment w:val="bottom"/>
        <w:rPr>
          <w:rFonts w:eastAsia="楷体_GB2312"/>
          <w:color w:val="auto"/>
          <w:highlight w:val="none"/>
        </w:rPr>
      </w:pPr>
      <w:r>
        <w:rPr>
          <w:rFonts w:hint="eastAsia" w:ascii="宋体" w:hAnsi="宋体" w:cs="宋体"/>
          <w:color w:val="auto"/>
          <w:sz w:val="22"/>
          <w:szCs w:val="22"/>
          <w:highlight w:val="none"/>
        </w:rPr>
        <w:t xml:space="preserve">   第六部分、附件：投标文件格式</w:t>
      </w:r>
    </w:p>
    <w:p>
      <w:pPr>
        <w:autoSpaceDE w:val="0"/>
        <w:autoSpaceDN w:val="0"/>
        <w:snapToGrid w:val="0"/>
        <w:spacing w:line="360" w:lineRule="auto"/>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   第七部分、评标办法</w:t>
      </w:r>
    </w:p>
    <w:p>
      <w:pPr>
        <w:pStyle w:val="10"/>
        <w:spacing w:before="120" w:after="120"/>
        <w:ind w:left="0" w:firstLine="0" w:firstLineChars="0"/>
        <w:rPr>
          <w:color w:val="auto"/>
          <w:highlight w:val="none"/>
        </w:rPr>
      </w:pPr>
    </w:p>
    <w:p>
      <w:pPr>
        <w:pStyle w:val="10"/>
        <w:spacing w:before="120" w:after="120"/>
        <w:ind w:left="0" w:firstLine="0" w:firstLineChars="0"/>
        <w:rPr>
          <w:color w:val="auto"/>
          <w:highlight w:val="none"/>
        </w:rPr>
      </w:pPr>
    </w:p>
    <w:p>
      <w:pPr>
        <w:pStyle w:val="10"/>
        <w:spacing w:before="120" w:after="120"/>
        <w:ind w:left="0" w:firstLine="0" w:firstLineChars="0"/>
        <w:rPr>
          <w:color w:val="auto"/>
          <w:highlight w:val="none"/>
        </w:rPr>
      </w:pPr>
    </w:p>
    <w:p>
      <w:pPr>
        <w:pStyle w:val="10"/>
        <w:spacing w:before="120" w:after="120"/>
        <w:ind w:left="0" w:firstLine="0" w:firstLineChars="0"/>
        <w:rPr>
          <w:color w:val="auto"/>
          <w:highlight w:val="none"/>
        </w:rPr>
      </w:pPr>
    </w:p>
    <w:p>
      <w:pPr>
        <w:pStyle w:val="10"/>
        <w:spacing w:before="120" w:after="120"/>
        <w:ind w:left="0" w:firstLine="0" w:firstLineChars="0"/>
        <w:rPr>
          <w:color w:val="auto"/>
          <w:highlight w:val="none"/>
        </w:rPr>
      </w:pPr>
    </w:p>
    <w:p>
      <w:pPr>
        <w:pStyle w:val="10"/>
        <w:spacing w:before="120" w:after="120"/>
        <w:ind w:left="0" w:firstLine="0" w:firstLineChars="0"/>
        <w:rPr>
          <w:color w:val="auto"/>
          <w:highlight w:val="none"/>
        </w:rPr>
      </w:pPr>
    </w:p>
    <w:p>
      <w:pPr>
        <w:pStyle w:val="10"/>
        <w:spacing w:before="120" w:after="120"/>
        <w:ind w:left="0" w:firstLine="0" w:firstLineChars="0"/>
        <w:rPr>
          <w:color w:val="auto"/>
          <w:highlight w:val="none"/>
        </w:rPr>
      </w:pPr>
    </w:p>
    <w:p>
      <w:pPr>
        <w:pStyle w:val="10"/>
        <w:spacing w:before="120" w:after="120"/>
        <w:ind w:left="0" w:firstLine="0" w:firstLineChars="0"/>
        <w:rPr>
          <w:color w:val="auto"/>
          <w:highlight w:val="none"/>
        </w:rPr>
      </w:pPr>
    </w:p>
    <w:p>
      <w:pPr>
        <w:pStyle w:val="10"/>
        <w:spacing w:before="120" w:after="120"/>
        <w:ind w:left="0" w:firstLine="0" w:firstLineChars="0"/>
        <w:rPr>
          <w:color w:val="auto"/>
          <w:highlight w:val="none"/>
        </w:rPr>
      </w:pPr>
    </w:p>
    <w:p>
      <w:pPr>
        <w:pStyle w:val="10"/>
        <w:spacing w:before="120" w:after="120"/>
        <w:ind w:left="0" w:firstLine="0" w:firstLineChars="0"/>
        <w:rPr>
          <w:color w:val="auto"/>
          <w:highlight w:val="none"/>
        </w:rPr>
      </w:pPr>
    </w:p>
    <w:p>
      <w:pPr>
        <w:pStyle w:val="10"/>
        <w:spacing w:before="120" w:after="120"/>
        <w:ind w:left="0" w:firstLine="0" w:firstLineChars="0"/>
        <w:rPr>
          <w:color w:val="auto"/>
          <w:highlight w:val="none"/>
        </w:rPr>
      </w:pPr>
    </w:p>
    <w:p>
      <w:pPr>
        <w:pStyle w:val="10"/>
        <w:spacing w:before="120" w:after="120"/>
        <w:ind w:left="0" w:firstLine="0" w:firstLineChars="0"/>
        <w:rPr>
          <w:color w:val="auto"/>
          <w:highlight w:val="none"/>
        </w:rPr>
      </w:pPr>
    </w:p>
    <w:p>
      <w:pPr>
        <w:pStyle w:val="10"/>
        <w:spacing w:before="120" w:after="120"/>
        <w:ind w:left="0" w:firstLine="0" w:firstLineChars="0"/>
        <w:rPr>
          <w:color w:val="auto"/>
          <w:highlight w:val="none"/>
        </w:rPr>
        <w:sectPr>
          <w:footerReference r:id="rId3" w:type="default"/>
          <w:pgSz w:w="11906" w:h="16838"/>
          <w:pgMar w:top="1440" w:right="1622" w:bottom="1440" w:left="1287" w:header="851" w:footer="992" w:gutter="0"/>
          <w:pgNumType w:fmt="decimal"/>
          <w:cols w:space="720" w:num="1"/>
          <w:docGrid w:linePitch="312" w:charSpace="0"/>
        </w:sectPr>
      </w:pPr>
    </w:p>
    <w:p>
      <w:pPr>
        <w:pStyle w:val="20"/>
        <w:spacing w:before="0" w:after="0" w:line="360" w:lineRule="auto"/>
        <w:rPr>
          <w:rFonts w:hint="eastAsia" w:ascii="宋体" w:hAnsi="宋体" w:cs="宋体"/>
          <w:color w:val="auto"/>
          <w:highlight w:val="none"/>
          <w:lang w:val="zh-CN"/>
        </w:rPr>
      </w:pPr>
      <w:r>
        <w:rPr>
          <w:rFonts w:hint="eastAsia" w:ascii="宋体" w:hAnsi="宋体" w:cs="宋体"/>
          <w:color w:val="auto"/>
          <w:highlight w:val="none"/>
          <w:lang w:val="zh-CN"/>
        </w:rPr>
        <w:t>第一部分  项目简介</w:t>
      </w:r>
    </w:p>
    <w:p>
      <w:pPr>
        <w:pStyle w:val="20"/>
        <w:spacing w:before="0" w:after="0" w:line="360" w:lineRule="auto"/>
        <w:jc w:val="both"/>
        <w:rPr>
          <w:rFonts w:hint="eastAsia" w:ascii="宋体" w:hAnsi="宋体" w:cs="宋体"/>
          <w:color w:val="auto"/>
          <w:sz w:val="22"/>
          <w:szCs w:val="22"/>
          <w:highlight w:val="none"/>
        </w:rPr>
      </w:pPr>
      <w:bookmarkStart w:id="4" w:name="_Toc300252050"/>
      <w:r>
        <w:rPr>
          <w:rFonts w:hint="eastAsia" w:ascii="宋体" w:hAnsi="宋体" w:cs="宋体"/>
          <w:color w:val="auto"/>
          <w:sz w:val="22"/>
          <w:szCs w:val="22"/>
          <w:highlight w:val="none"/>
        </w:rPr>
        <w:t>一、</w:t>
      </w:r>
      <w:bookmarkEnd w:id="4"/>
      <w:r>
        <w:rPr>
          <w:rFonts w:hint="eastAsia" w:ascii="宋体" w:hAnsi="宋体" w:cs="宋体"/>
          <w:color w:val="auto"/>
          <w:sz w:val="22"/>
          <w:szCs w:val="22"/>
          <w:highlight w:val="none"/>
        </w:rPr>
        <w:t>项目简介</w:t>
      </w:r>
    </w:p>
    <w:p>
      <w:pPr>
        <w:snapToGrid w:val="0"/>
        <w:spacing w:line="360" w:lineRule="auto"/>
        <w:ind w:firstLine="541" w:firstLineChars="246"/>
        <w:rPr>
          <w:rFonts w:hint="eastAsia" w:ascii="宋体" w:hAnsi="宋体" w:cs="宋体"/>
          <w:color w:val="auto"/>
          <w:sz w:val="22"/>
          <w:szCs w:val="24"/>
          <w:highlight w:val="none"/>
        </w:rPr>
      </w:pPr>
      <w:bookmarkStart w:id="5" w:name="_Toc300252051"/>
      <w:r>
        <w:rPr>
          <w:rFonts w:hint="eastAsia" w:ascii="宋体" w:hAnsi="宋体" w:cs="宋体"/>
          <w:color w:val="auto"/>
          <w:sz w:val="22"/>
          <w:szCs w:val="24"/>
          <w:highlight w:val="none"/>
          <w:lang w:eastAsia="zh-CN"/>
        </w:rPr>
        <w:t>融华工程管理有限公司</w:t>
      </w:r>
      <w:r>
        <w:rPr>
          <w:rFonts w:hint="eastAsia" w:ascii="宋体" w:hAnsi="宋体" w:cs="宋体"/>
          <w:color w:val="auto"/>
          <w:sz w:val="22"/>
          <w:szCs w:val="24"/>
          <w:highlight w:val="none"/>
        </w:rPr>
        <w:t>受</w:t>
      </w:r>
      <w:r>
        <w:rPr>
          <w:rFonts w:hint="eastAsia" w:ascii="宋体" w:hAnsi="宋体" w:cs="宋体"/>
          <w:color w:val="auto"/>
          <w:sz w:val="22"/>
          <w:szCs w:val="24"/>
          <w:highlight w:val="none"/>
          <w:lang w:eastAsia="zh-CN"/>
        </w:rPr>
        <w:t>平阳县新鳌城市建设有限公司</w:t>
      </w:r>
      <w:r>
        <w:rPr>
          <w:rFonts w:hint="eastAsia" w:ascii="宋体" w:hAnsi="宋体" w:cs="宋体"/>
          <w:bCs/>
          <w:color w:val="auto"/>
          <w:sz w:val="22"/>
          <w:szCs w:val="24"/>
          <w:highlight w:val="none"/>
        </w:rPr>
        <w:t>委托，</w:t>
      </w:r>
      <w:r>
        <w:rPr>
          <w:rFonts w:hint="eastAsia" w:ascii="宋体" w:hAnsi="宋体" w:cs="宋体"/>
          <w:color w:val="auto"/>
          <w:sz w:val="22"/>
          <w:szCs w:val="24"/>
          <w:highlight w:val="none"/>
        </w:rPr>
        <w:t>以公开招标方式采购</w:t>
      </w:r>
      <w:r>
        <w:rPr>
          <w:rFonts w:hint="eastAsia" w:ascii="宋体" w:hAnsi="宋体" w:cs="宋体"/>
          <w:color w:val="auto"/>
          <w:kern w:val="0"/>
          <w:sz w:val="22"/>
          <w:szCs w:val="24"/>
          <w:highlight w:val="none"/>
          <w:lang w:eastAsia="zh-CN"/>
        </w:rPr>
        <w:t>2023-2024年鳌江镇公园绿地养护、修补及补植项目</w:t>
      </w:r>
      <w:r>
        <w:rPr>
          <w:rFonts w:hint="eastAsia" w:ascii="宋体" w:hAnsi="宋体" w:cs="宋体"/>
          <w:color w:val="auto"/>
          <w:sz w:val="22"/>
          <w:szCs w:val="24"/>
          <w:highlight w:val="none"/>
        </w:rPr>
        <w:t>，本次招标资金已经落实。</w:t>
      </w:r>
    </w:p>
    <w:p>
      <w:pPr>
        <w:snapToGrid w:val="0"/>
        <w:spacing w:line="360" w:lineRule="auto"/>
        <w:ind w:firstLine="541" w:firstLineChars="246"/>
        <w:rPr>
          <w:rFonts w:hint="eastAsia" w:ascii="宋体" w:hAnsi="宋体" w:cs="宋体"/>
          <w:color w:val="auto"/>
          <w:szCs w:val="22"/>
          <w:highlight w:val="none"/>
        </w:rPr>
      </w:pPr>
      <w:r>
        <w:rPr>
          <w:rFonts w:hint="eastAsia" w:ascii="宋体" w:hAnsi="宋体" w:cs="宋体"/>
          <w:color w:val="auto"/>
          <w:sz w:val="22"/>
          <w:szCs w:val="24"/>
          <w:highlight w:val="none"/>
        </w:rPr>
        <w:t>我们热忱欢迎有关公司（企业）前来进行投标。</w:t>
      </w:r>
      <w:r>
        <w:rPr>
          <w:rFonts w:hint="eastAsia" w:ascii="宋体" w:hAnsi="宋体" w:cs="宋体"/>
          <w:color w:val="auto"/>
          <w:szCs w:val="22"/>
          <w:highlight w:val="none"/>
        </w:rPr>
        <w:t xml:space="preserve">  </w:t>
      </w:r>
    </w:p>
    <w:p>
      <w:pPr>
        <w:snapToGrid w:val="0"/>
        <w:spacing w:line="360" w:lineRule="auto"/>
        <w:ind w:firstLine="516" w:firstLineChars="246"/>
        <w:rPr>
          <w:rFonts w:hint="eastAsia" w:ascii="宋体" w:hAnsi="宋体" w:cs="宋体"/>
          <w:color w:val="auto"/>
          <w:szCs w:val="22"/>
          <w:highlight w:val="none"/>
        </w:rPr>
      </w:pPr>
    </w:p>
    <w:bookmarkEnd w:id="5"/>
    <w:p>
      <w:pPr>
        <w:pStyle w:val="20"/>
        <w:numPr>
          <w:ilvl w:val="0"/>
          <w:numId w:val="1"/>
        </w:numPr>
        <w:spacing w:before="0" w:after="0" w:line="420" w:lineRule="exact"/>
        <w:rPr>
          <w:rFonts w:ascii="宋体" w:hAnsi="宋体" w:cs="宋体"/>
          <w:color w:val="auto"/>
          <w:highlight w:val="none"/>
        </w:rPr>
      </w:pPr>
      <w:r>
        <w:rPr>
          <w:rFonts w:hint="eastAsia" w:ascii="宋体" w:hAnsi="宋体" w:cs="宋体"/>
          <w:color w:val="auto"/>
          <w:highlight w:val="none"/>
          <w:lang w:val="zh-CN"/>
        </w:rPr>
        <w:t>采购内容及要求</w:t>
      </w:r>
      <w:bookmarkStart w:id="6" w:name="_Toc327258815"/>
    </w:p>
    <w:p>
      <w:pPr>
        <w:autoSpaceDE w:val="0"/>
        <w:autoSpaceDN w:val="0"/>
        <w:adjustRightInd w:val="0"/>
        <w:snapToGrid w:val="0"/>
        <w:jc w:val="center"/>
        <w:rPr>
          <w:rFonts w:ascii="宋体" w:hAnsi="宋体" w:cs="宋体"/>
          <w:b/>
          <w:color w:val="auto"/>
          <w:szCs w:val="22"/>
          <w:highlight w:val="none"/>
        </w:rPr>
      </w:pPr>
    </w:p>
    <w:bookmarkEnd w:id="6"/>
    <w:p>
      <w:pPr>
        <w:autoSpaceDE w:val="0"/>
        <w:autoSpaceDN w:val="0"/>
        <w:adjustRightInd w:val="0"/>
        <w:snapToGrid w:val="0"/>
        <w:spacing w:line="460" w:lineRule="exact"/>
        <w:outlineLvl w:val="0"/>
        <w:rPr>
          <w:rFonts w:hint="eastAsia"/>
          <w:b/>
          <w:color w:val="auto"/>
          <w:sz w:val="22"/>
          <w:szCs w:val="22"/>
        </w:rPr>
      </w:pPr>
      <w:r>
        <w:rPr>
          <w:rFonts w:hint="eastAsia"/>
          <w:b/>
          <w:color w:val="auto"/>
          <w:sz w:val="22"/>
          <w:szCs w:val="22"/>
        </w:rPr>
        <w:t>一、总则</w:t>
      </w:r>
    </w:p>
    <w:p>
      <w:pPr>
        <w:pStyle w:val="11"/>
        <w:adjustRightInd w:val="0"/>
        <w:snapToGrid w:val="0"/>
        <w:spacing w:line="460" w:lineRule="exact"/>
        <w:ind w:firstLine="482"/>
        <w:rPr>
          <w:rFonts w:hint="eastAsia" w:hAnsi="宋体"/>
          <w:color w:val="auto"/>
          <w:sz w:val="22"/>
          <w:szCs w:val="22"/>
        </w:rPr>
      </w:pPr>
      <w:r>
        <w:rPr>
          <w:rFonts w:hint="eastAsia" w:hAnsi="宋体"/>
          <w:color w:val="auto"/>
          <w:sz w:val="22"/>
          <w:szCs w:val="22"/>
        </w:rPr>
        <w:t>1.1本技术规范要求提出的是最低限度的基本技术要求，并未对所有技术细节作出规定，供应商应提供符合本技术要求和国家标准、行业标准的优质产品。</w:t>
      </w:r>
    </w:p>
    <w:p>
      <w:pPr>
        <w:pStyle w:val="11"/>
        <w:adjustRightInd w:val="0"/>
        <w:snapToGrid w:val="0"/>
        <w:spacing w:line="460" w:lineRule="exact"/>
        <w:ind w:firstLine="482"/>
        <w:rPr>
          <w:rFonts w:hint="eastAsia" w:hAnsi="宋体"/>
          <w:color w:val="auto"/>
          <w:sz w:val="22"/>
          <w:szCs w:val="22"/>
        </w:rPr>
      </w:pPr>
      <w:r>
        <w:rPr>
          <w:rFonts w:hint="eastAsia" w:hAnsi="宋体"/>
          <w:color w:val="auto"/>
          <w:sz w:val="22"/>
          <w:szCs w:val="22"/>
        </w:rPr>
        <w:t>1.2供应商产品与本技术要求不一致时，供应商应在投标文件中予以说明，并由评标委员会鉴定供应商产品能否达到要求。如供应商没有在投标文件中提出异议，则视为供应商提供的产品完全按照本采购文件要求。</w:t>
      </w:r>
    </w:p>
    <w:p>
      <w:pPr>
        <w:pStyle w:val="11"/>
        <w:adjustRightInd w:val="0"/>
        <w:snapToGrid w:val="0"/>
        <w:spacing w:line="460" w:lineRule="exact"/>
        <w:ind w:firstLine="482"/>
        <w:rPr>
          <w:rFonts w:hint="eastAsia" w:hAnsi="宋体"/>
          <w:color w:val="auto"/>
          <w:sz w:val="22"/>
          <w:szCs w:val="22"/>
        </w:rPr>
      </w:pPr>
      <w:r>
        <w:rPr>
          <w:rFonts w:hint="eastAsia" w:hAnsi="宋体"/>
          <w:color w:val="auto"/>
          <w:sz w:val="22"/>
          <w:szCs w:val="22"/>
        </w:rPr>
        <w:t>2、技术要求及标准的执行</w:t>
      </w:r>
    </w:p>
    <w:p>
      <w:pPr>
        <w:pStyle w:val="11"/>
        <w:adjustRightInd w:val="0"/>
        <w:snapToGrid w:val="0"/>
        <w:spacing w:line="460" w:lineRule="exact"/>
        <w:ind w:firstLine="482"/>
        <w:rPr>
          <w:rFonts w:hint="eastAsia" w:hAnsi="宋体"/>
          <w:color w:val="auto"/>
          <w:sz w:val="22"/>
          <w:szCs w:val="22"/>
        </w:rPr>
      </w:pPr>
      <w:r>
        <w:rPr>
          <w:rFonts w:hint="eastAsia" w:hAnsi="宋体"/>
          <w:color w:val="auto"/>
          <w:sz w:val="22"/>
          <w:szCs w:val="22"/>
        </w:rPr>
        <w:t>供应商提供的产品应标明所执行的质量标准，若同一标准已颁发新标准，则按最新标准执行。若同一产品同时有几个标准（国际标准、国家标准、行业标准、企业标准等），则按最高层次的标准执行。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rFonts w:hint="eastAsia"/>
          <w:color w:val="auto"/>
        </w:rPr>
      </w:pPr>
      <w:r>
        <w:rPr>
          <w:rFonts w:hint="eastAsia"/>
          <w:color w:val="auto"/>
          <w:sz w:val="22"/>
          <w:szCs w:val="22"/>
        </w:rPr>
        <w:t>供应商须按国家有关规定及标准完成本次采购产品的供货、运输、装卸、就位、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pPr>
        <w:autoSpaceDE w:val="0"/>
        <w:autoSpaceDN w:val="0"/>
        <w:snapToGrid w:val="0"/>
        <w:spacing w:line="460" w:lineRule="exact"/>
        <w:textAlignment w:val="bottom"/>
        <w:rPr>
          <w:rFonts w:hint="eastAsia"/>
          <w:b/>
          <w:color w:val="auto"/>
          <w:sz w:val="22"/>
          <w:szCs w:val="22"/>
        </w:rPr>
      </w:pPr>
      <w:r>
        <w:rPr>
          <w:rFonts w:hint="eastAsia"/>
          <w:b/>
          <w:color w:val="auto"/>
          <w:sz w:val="22"/>
          <w:szCs w:val="22"/>
        </w:rPr>
        <w:t>二、采购内容及要求：</w:t>
      </w:r>
    </w:p>
    <w:p>
      <w:pPr>
        <w:autoSpaceDE w:val="0"/>
        <w:autoSpaceDN w:val="0"/>
        <w:snapToGrid w:val="0"/>
        <w:spacing w:line="460" w:lineRule="exact"/>
        <w:ind w:firstLine="442" w:firstLineChars="200"/>
        <w:textAlignment w:val="bottom"/>
        <w:rPr>
          <w:rFonts w:hint="eastAsia"/>
          <w:color w:val="auto"/>
          <w:sz w:val="22"/>
          <w:szCs w:val="22"/>
          <w:highlight w:val="none"/>
        </w:rPr>
      </w:pPr>
      <w:r>
        <w:rPr>
          <w:rFonts w:hint="eastAsia"/>
          <w:b/>
          <w:color w:val="auto"/>
          <w:sz w:val="22"/>
          <w:szCs w:val="22"/>
        </w:rPr>
        <w:t>1、项目概况：</w:t>
      </w:r>
      <w:r>
        <w:rPr>
          <w:rFonts w:hint="eastAsia"/>
          <w:color w:val="auto"/>
          <w:sz w:val="22"/>
          <w:szCs w:val="22"/>
          <w:lang w:eastAsia="zh-CN"/>
        </w:rPr>
        <w:t>2023-2024年鳌江镇公园绿地养护、修补及补植项目</w:t>
      </w:r>
      <w:r>
        <w:rPr>
          <w:rFonts w:hint="eastAsia"/>
          <w:color w:val="auto"/>
          <w:sz w:val="22"/>
          <w:szCs w:val="22"/>
        </w:rPr>
        <w:t>，</w:t>
      </w:r>
      <w:r>
        <w:rPr>
          <w:rFonts w:hint="eastAsia"/>
          <w:color w:val="auto"/>
          <w:sz w:val="22"/>
          <w:szCs w:val="22"/>
          <w:lang w:val="zh-CN"/>
        </w:rPr>
        <w:t>总绿地养护面积约</w:t>
      </w:r>
      <w:r>
        <w:rPr>
          <w:rFonts w:hint="eastAsia"/>
          <w:color w:val="auto"/>
          <w:sz w:val="22"/>
          <w:szCs w:val="22"/>
          <w:lang w:val="en-US" w:eastAsia="zh-CN"/>
        </w:rPr>
        <w:t>14464</w:t>
      </w:r>
      <w:r>
        <w:rPr>
          <w:rFonts w:hint="eastAsia"/>
          <w:color w:val="auto"/>
          <w:sz w:val="22"/>
          <w:szCs w:val="22"/>
          <w:lang w:val="zh-CN"/>
        </w:rPr>
        <w:t>m</w:t>
      </w:r>
      <w:r>
        <w:rPr>
          <w:rFonts w:hint="eastAsia"/>
          <w:color w:val="auto"/>
          <w:sz w:val="22"/>
          <w:szCs w:val="22"/>
          <w:vertAlign w:val="superscript"/>
          <w:lang w:val="zh-CN"/>
        </w:rPr>
        <w:t>2</w:t>
      </w:r>
      <w:r>
        <w:rPr>
          <w:rFonts w:hint="eastAsia"/>
          <w:color w:val="auto"/>
          <w:sz w:val="22"/>
          <w:szCs w:val="22"/>
          <w:lang w:val="zh-CN"/>
        </w:rPr>
        <w:t>，具体养护范围及内容详见预算清单，养护内容：</w:t>
      </w:r>
      <w:r>
        <w:rPr>
          <w:rFonts w:hint="eastAsia"/>
          <w:color w:val="auto"/>
          <w:sz w:val="22"/>
          <w:szCs w:val="22"/>
          <w:lang w:val="en-US" w:eastAsia="zh-CN"/>
        </w:rPr>
        <w:t>苗木养护、苗木补植、绿地修复</w:t>
      </w:r>
      <w:r>
        <w:rPr>
          <w:rFonts w:hint="eastAsia"/>
          <w:color w:val="auto"/>
          <w:sz w:val="22"/>
          <w:szCs w:val="22"/>
          <w:lang w:val="zh-CN"/>
        </w:rPr>
        <w:t>。</w:t>
      </w:r>
      <w:r>
        <w:rPr>
          <w:rFonts w:hint="eastAsia" w:ascii="Times New Roman" w:hAnsi="Times New Roman" w:eastAsia="宋体" w:cs="Times New Roman"/>
          <w:color w:val="auto"/>
          <w:sz w:val="22"/>
          <w:szCs w:val="22"/>
          <w:lang w:val="zh-CN"/>
        </w:rPr>
        <w:t>（具体养护起止时间根据采购预算清单）</w:t>
      </w:r>
    </w:p>
    <w:p>
      <w:pPr>
        <w:tabs>
          <w:tab w:val="left" w:pos="400"/>
        </w:tabs>
        <w:adjustRightInd w:val="0"/>
        <w:snapToGrid w:val="0"/>
        <w:spacing w:line="460" w:lineRule="exact"/>
        <w:ind w:firstLine="442" w:firstLineChars="200"/>
        <w:rPr>
          <w:rFonts w:hint="eastAsia"/>
          <w:b/>
          <w:color w:val="auto"/>
          <w:sz w:val="22"/>
          <w:szCs w:val="22"/>
        </w:rPr>
      </w:pPr>
      <w:r>
        <w:rPr>
          <w:rFonts w:hint="eastAsia"/>
          <w:b/>
          <w:color w:val="auto"/>
          <w:sz w:val="22"/>
          <w:szCs w:val="22"/>
        </w:rPr>
        <w:t xml:space="preserve">2、采购预算清单 </w:t>
      </w:r>
    </w:p>
    <w:tbl>
      <w:tblPr>
        <w:tblStyle w:val="21"/>
        <w:tblW w:w="97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00"/>
        <w:gridCol w:w="2199"/>
        <w:gridCol w:w="3098"/>
        <w:gridCol w:w="674"/>
        <w:gridCol w:w="1065"/>
        <w:gridCol w:w="1079"/>
        <w:gridCol w:w="10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vMerge w:val="restart"/>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序号</w:t>
            </w:r>
          </w:p>
        </w:tc>
        <w:tc>
          <w:tcPr>
            <w:tcW w:w="2199" w:type="dxa"/>
            <w:vMerge w:val="restart"/>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项目名称</w:t>
            </w:r>
          </w:p>
        </w:tc>
        <w:tc>
          <w:tcPr>
            <w:tcW w:w="3098" w:type="dxa"/>
            <w:vMerge w:val="restart"/>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项目特征</w:t>
            </w:r>
          </w:p>
        </w:tc>
        <w:tc>
          <w:tcPr>
            <w:tcW w:w="674" w:type="dxa"/>
            <w:vMerge w:val="restart"/>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计量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单位</w:t>
            </w:r>
          </w:p>
        </w:tc>
        <w:tc>
          <w:tcPr>
            <w:tcW w:w="1065" w:type="dxa"/>
            <w:vMerge w:val="restart"/>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工程量</w:t>
            </w:r>
          </w:p>
        </w:tc>
        <w:tc>
          <w:tcPr>
            <w:tcW w:w="21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 额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00" w:type="dxa"/>
            <w:vMerge w:val="continue"/>
            <w:tcBorders>
              <w:top w:val="single" w:color="000000" w:sz="4" w:space="0"/>
              <w:left w:val="single" w:color="000000" w:sz="4" w:space="0"/>
              <w:bottom w:val="nil"/>
              <w:right w:val="nil"/>
            </w:tcBorders>
            <w:shd w:val="clear" w:color="auto" w:fill="FFFFFF"/>
            <w:noWrap w:val="0"/>
            <w:vAlign w:val="center"/>
          </w:tcPr>
          <w:p>
            <w:pPr>
              <w:jc w:val="center"/>
              <w:rPr>
                <w:rFonts w:hint="eastAsia" w:ascii="宋体" w:hAnsi="宋体" w:eastAsia="宋体" w:cs="宋体"/>
                <w:i w:val="0"/>
                <w:iCs w:val="0"/>
                <w:color w:val="auto"/>
                <w:sz w:val="18"/>
                <w:szCs w:val="18"/>
                <w:u w:val="none"/>
              </w:rPr>
            </w:pPr>
          </w:p>
        </w:tc>
        <w:tc>
          <w:tcPr>
            <w:tcW w:w="2199" w:type="dxa"/>
            <w:vMerge w:val="continue"/>
            <w:tcBorders>
              <w:top w:val="single" w:color="000000" w:sz="4" w:space="0"/>
              <w:left w:val="single" w:color="000000" w:sz="4" w:space="0"/>
              <w:bottom w:val="nil"/>
              <w:right w:val="nil"/>
            </w:tcBorders>
            <w:shd w:val="clear" w:color="auto" w:fill="FFFFFF"/>
            <w:noWrap w:val="0"/>
            <w:vAlign w:val="center"/>
          </w:tcPr>
          <w:p>
            <w:pPr>
              <w:jc w:val="center"/>
              <w:rPr>
                <w:rFonts w:hint="eastAsia" w:ascii="宋体" w:hAnsi="宋体" w:eastAsia="宋体" w:cs="宋体"/>
                <w:i w:val="0"/>
                <w:iCs w:val="0"/>
                <w:color w:val="auto"/>
                <w:sz w:val="18"/>
                <w:szCs w:val="18"/>
                <w:u w:val="none"/>
              </w:rPr>
            </w:pPr>
          </w:p>
        </w:tc>
        <w:tc>
          <w:tcPr>
            <w:tcW w:w="3098" w:type="dxa"/>
            <w:vMerge w:val="continue"/>
            <w:tcBorders>
              <w:top w:val="single" w:color="000000" w:sz="4" w:space="0"/>
              <w:left w:val="single" w:color="000000" w:sz="4" w:space="0"/>
              <w:bottom w:val="nil"/>
              <w:right w:val="nil"/>
            </w:tcBorders>
            <w:shd w:val="clear" w:color="auto" w:fill="FFFFFF"/>
            <w:noWrap w:val="0"/>
            <w:vAlign w:val="center"/>
          </w:tcPr>
          <w:p>
            <w:pPr>
              <w:jc w:val="center"/>
              <w:rPr>
                <w:rFonts w:hint="eastAsia" w:ascii="宋体" w:hAnsi="宋体" w:eastAsia="宋体" w:cs="宋体"/>
                <w:i w:val="0"/>
                <w:iCs w:val="0"/>
                <w:color w:val="auto"/>
                <w:sz w:val="18"/>
                <w:szCs w:val="18"/>
                <w:u w:val="none"/>
              </w:rPr>
            </w:pPr>
          </w:p>
        </w:tc>
        <w:tc>
          <w:tcPr>
            <w:tcW w:w="674" w:type="dxa"/>
            <w:vMerge w:val="continue"/>
            <w:tcBorders>
              <w:top w:val="single" w:color="000000" w:sz="4" w:space="0"/>
              <w:left w:val="single" w:color="000000" w:sz="4" w:space="0"/>
              <w:bottom w:val="nil"/>
              <w:right w:val="nil"/>
            </w:tcBorders>
            <w:shd w:val="clear" w:color="auto" w:fill="FFFFFF"/>
            <w:noWrap w:val="0"/>
            <w:vAlign w:val="center"/>
          </w:tcPr>
          <w:p>
            <w:pPr>
              <w:jc w:val="center"/>
              <w:rPr>
                <w:rFonts w:hint="eastAsia" w:ascii="宋体" w:hAnsi="宋体" w:eastAsia="宋体" w:cs="宋体"/>
                <w:i w:val="0"/>
                <w:iCs w:val="0"/>
                <w:color w:val="auto"/>
                <w:sz w:val="18"/>
                <w:szCs w:val="18"/>
                <w:u w:val="none"/>
              </w:rPr>
            </w:pPr>
          </w:p>
        </w:tc>
        <w:tc>
          <w:tcPr>
            <w:tcW w:w="1065" w:type="dxa"/>
            <w:vMerge w:val="continue"/>
            <w:tcBorders>
              <w:top w:val="single" w:color="000000" w:sz="4" w:space="0"/>
              <w:left w:val="single" w:color="000000" w:sz="4" w:space="0"/>
              <w:bottom w:val="nil"/>
              <w:right w:val="nil"/>
            </w:tcBorders>
            <w:shd w:val="clear" w:color="auto" w:fill="FFFFFF"/>
            <w:noWrap w:val="0"/>
            <w:vAlign w:val="center"/>
          </w:tcPr>
          <w:p>
            <w:pPr>
              <w:jc w:val="center"/>
              <w:rPr>
                <w:rFonts w:hint="eastAsia" w:ascii="宋体" w:hAnsi="宋体" w:eastAsia="宋体" w:cs="宋体"/>
                <w:i w:val="0"/>
                <w:iCs w:val="0"/>
                <w:color w:val="auto"/>
                <w:sz w:val="18"/>
                <w:szCs w:val="18"/>
                <w:u w:val="none"/>
              </w:rPr>
            </w:pPr>
          </w:p>
        </w:tc>
        <w:tc>
          <w:tcPr>
            <w:tcW w:w="107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综合单价</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vMerge w:val="continue"/>
            <w:tcBorders>
              <w:top w:val="single" w:color="000000" w:sz="4" w:space="0"/>
              <w:left w:val="single" w:color="000000" w:sz="4" w:space="0"/>
              <w:bottom w:val="nil"/>
              <w:right w:val="nil"/>
            </w:tcBorders>
            <w:shd w:val="clear" w:color="auto" w:fill="FFFFFF"/>
            <w:noWrap w:val="0"/>
            <w:vAlign w:val="center"/>
          </w:tcPr>
          <w:p>
            <w:pPr>
              <w:jc w:val="center"/>
              <w:rPr>
                <w:rFonts w:hint="eastAsia" w:ascii="宋体" w:hAnsi="宋体" w:eastAsia="宋体" w:cs="宋体"/>
                <w:i w:val="0"/>
                <w:iCs w:val="0"/>
                <w:color w:val="auto"/>
                <w:sz w:val="18"/>
                <w:szCs w:val="18"/>
                <w:u w:val="none"/>
              </w:rPr>
            </w:pPr>
          </w:p>
        </w:tc>
        <w:tc>
          <w:tcPr>
            <w:tcW w:w="2199" w:type="dxa"/>
            <w:vMerge w:val="continue"/>
            <w:tcBorders>
              <w:top w:val="single" w:color="000000" w:sz="4" w:space="0"/>
              <w:left w:val="single" w:color="000000" w:sz="4" w:space="0"/>
              <w:bottom w:val="nil"/>
              <w:right w:val="nil"/>
            </w:tcBorders>
            <w:shd w:val="clear" w:color="auto" w:fill="FFFFFF"/>
            <w:noWrap w:val="0"/>
            <w:vAlign w:val="center"/>
          </w:tcPr>
          <w:p>
            <w:pPr>
              <w:jc w:val="center"/>
              <w:rPr>
                <w:rFonts w:hint="eastAsia" w:ascii="宋体" w:hAnsi="宋体" w:eastAsia="宋体" w:cs="宋体"/>
                <w:i w:val="0"/>
                <w:iCs w:val="0"/>
                <w:color w:val="auto"/>
                <w:sz w:val="18"/>
                <w:szCs w:val="18"/>
                <w:u w:val="none"/>
              </w:rPr>
            </w:pPr>
          </w:p>
        </w:tc>
        <w:tc>
          <w:tcPr>
            <w:tcW w:w="3098" w:type="dxa"/>
            <w:vMerge w:val="continue"/>
            <w:tcBorders>
              <w:top w:val="single" w:color="000000" w:sz="4" w:space="0"/>
              <w:left w:val="single" w:color="000000" w:sz="4" w:space="0"/>
              <w:bottom w:val="nil"/>
              <w:right w:val="nil"/>
            </w:tcBorders>
            <w:shd w:val="clear" w:color="auto" w:fill="FFFFFF"/>
            <w:noWrap w:val="0"/>
            <w:vAlign w:val="center"/>
          </w:tcPr>
          <w:p>
            <w:pPr>
              <w:jc w:val="center"/>
              <w:rPr>
                <w:rFonts w:hint="eastAsia" w:ascii="宋体" w:hAnsi="宋体" w:eastAsia="宋体" w:cs="宋体"/>
                <w:i w:val="0"/>
                <w:iCs w:val="0"/>
                <w:color w:val="auto"/>
                <w:sz w:val="18"/>
                <w:szCs w:val="18"/>
                <w:u w:val="none"/>
              </w:rPr>
            </w:pPr>
          </w:p>
        </w:tc>
        <w:tc>
          <w:tcPr>
            <w:tcW w:w="674" w:type="dxa"/>
            <w:vMerge w:val="continue"/>
            <w:tcBorders>
              <w:top w:val="single" w:color="000000" w:sz="4" w:space="0"/>
              <w:left w:val="single" w:color="000000" w:sz="4" w:space="0"/>
              <w:bottom w:val="nil"/>
              <w:right w:val="nil"/>
            </w:tcBorders>
            <w:shd w:val="clear" w:color="auto" w:fill="FFFFFF"/>
            <w:noWrap w:val="0"/>
            <w:vAlign w:val="center"/>
          </w:tcPr>
          <w:p>
            <w:pPr>
              <w:jc w:val="center"/>
              <w:rPr>
                <w:rFonts w:hint="eastAsia" w:ascii="宋体" w:hAnsi="宋体" w:eastAsia="宋体" w:cs="宋体"/>
                <w:i w:val="0"/>
                <w:iCs w:val="0"/>
                <w:color w:val="auto"/>
                <w:sz w:val="18"/>
                <w:szCs w:val="18"/>
                <w:u w:val="none"/>
              </w:rPr>
            </w:pPr>
          </w:p>
        </w:tc>
        <w:tc>
          <w:tcPr>
            <w:tcW w:w="1065" w:type="dxa"/>
            <w:vMerge w:val="continue"/>
            <w:tcBorders>
              <w:top w:val="single" w:color="000000" w:sz="4" w:space="0"/>
              <w:left w:val="single" w:color="000000" w:sz="4" w:space="0"/>
              <w:bottom w:val="nil"/>
              <w:right w:val="nil"/>
            </w:tcBorders>
            <w:shd w:val="clear" w:color="auto" w:fill="FFFFFF"/>
            <w:noWrap w:val="0"/>
            <w:vAlign w:val="center"/>
          </w:tcPr>
          <w:p>
            <w:pPr>
              <w:jc w:val="center"/>
              <w:rPr>
                <w:rFonts w:hint="eastAsia" w:ascii="宋体" w:hAnsi="宋体" w:eastAsia="宋体" w:cs="宋体"/>
                <w:i w:val="0"/>
                <w:iCs w:val="0"/>
                <w:color w:val="auto"/>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auto"/>
                <w:sz w:val="18"/>
                <w:szCs w:val="18"/>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绿地养护</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平阳县园林绿化养护二级标准，包括绿化养护、抗台、抗雪、园路、汀步路、人行道铺装、广场铺装养护等,养护1年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nil"/>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6.54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9810.00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乔木养护</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胸径大于12cm乔木养护，养护1年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30.73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9219.00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灌木养护</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片植灌木养护，养护1年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8.49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16980.00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球类养护</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冠幅大于1.2米的球类养护，养护1年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15.79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4737.00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绿化带护栏</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镀锌钢绿化带护栏及养护H50cm以下</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87.20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17440.00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绿化带护栏</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镀锌钢绿化带护栏及养护H80-120cm</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163.50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32700.00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木铺装养护 </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木铺装养护（一年一次防腐刷漆）</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51.87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25935.00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栏杆养护更换</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栏杆养护更换（材质按柳桉木计）及考虑木扶手一年两次防腐刷漆，本项工程量为更换的工程量，防腐刷漆工程量由供应商自行踏勘后在本项报价中综合考虑</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8175.00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57225.00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透水路面等修补</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C25彩色透水砼路面修复，均厚10cm,包含原有破损拆除及消纳</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233.55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70065.00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木铺装更换、修补</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木材更换按柳桉木计算、厚度5cm,包含原有木材破损拆除、外运及消纳</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438.39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87678.00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沥青更换、修补</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普通细粒式沥青混凝土（AC-13C）摊铺,均厚6cm；包含原有沥青面层破损拆除、外运及消纳</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142.15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42645.00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石材面层更换、修补</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零星大理石面层按3cm铺装、包含原有石材破损拆除、外运及消纳（按实际情况更换、修复为原有色彩大理石）</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268.17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80451.00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透水砖面层更换、修补</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零星透水砖面层按6cm铺装、包含原有透水砖破损拆除、外运及消纳（按实际情况原有色彩透水砖）</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186.20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55860.00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植草砖面层更换、修补</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零星八字型植草砖按8cm铺装、包含原有植草砖破损拆除、外运及消纳（按实际情况原有色彩植草砖）</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175.08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52524.00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排水沟盖板更换、修补</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5cm厚复合树脂盖板</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113.53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22706.00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树池大理石、侧石更换、修复</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树池大理石、侧石更换、修复；包含原有破损拆除及消纳  </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134.48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40344.00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鹅卵石铺装</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鹅卵石铺装；包含原有路面破损拆除及消纳</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298.72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119488.00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树池清理</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树池清理，含树池内死桩垃圾清理、外运、消纳</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56.46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16938.00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园路</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1.灰色面层密封剂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2.50厚灰色C25透水砼层(粒径3-5MM石灰岩石子)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3.80厚素色C25透水砼层(粒径8-10MM石灰岩石子)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4.100厚碎石垫层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5.素土夯实（夯实系数0.94）</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94.11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200.56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18874.70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园路</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1.30厚200*400芝麻黑花岗岩火烧面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2.30厚1:3水泥砂浆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3.80厚C20砼层，含模板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4.80厚碎石垫层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5.素土夯实（夯实系数0.94）</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376.98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4987.45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园路</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1.30厚200*200芝麻黑花岗岩火烧面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2.30厚1:3水泥砂浆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3.80厚C20砼层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4.80厚碎石垫层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5.素土夯实（夯实系数0.94）</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376.98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1138.48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园路</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1.30厚300*300芝麻黑花岗岩火烧面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2.30厚1:3水泥砂浆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3.80厚C20砼层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4.80厚碎石垫层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5.素土夯实（夯实系数0.94）</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376.98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5654.70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园路</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1.30厚300x600河北黄锈石花岗岩（火烧面）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2.30厚1:3水泥砂浆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3.100厚C20砼垫层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4.100厚碎石垫层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5.素土夯实</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106.84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355.34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37964.53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24</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园路</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1.30厚400x600河北黄锈石花岗岩盲道（火烧面）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2.30厚1:3水泥砂浆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3.100厚C20砼垫层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4.100厚碎石垫层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5.素土夯实</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355.34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3908.74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园路</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1.30厚150x600芝麻黑花岗岩（火烧面）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2.30厚1:3水泥砂浆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3.100厚C20砼垫层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4.100厚碎石垫层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5.素土夯实</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395.37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6452.44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26</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路牙铺设</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1.300*900x150芝麻黑花岗岩侧石火烧面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2.30厚1：3水泥砂浆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3.100厚C20砼垫层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4.100厚碎石垫层</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48.50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292.72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14196.92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27</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金属花架柱、梁</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8厚Φ150镀锌钢管立柱（米白色氟碳漆饰面）</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t</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0.362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13254.20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4798.02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金属花架柱、梁</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60X100X4 镀锌矩形管横梁（米白色氟碳漆饰面）</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t</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14179.23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1843.30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金属花架柱、梁</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80X160X3镀锌矩形管（米白色氟碳漆饰面）</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t</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0.240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14972.46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3593.39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金属花架柱、梁</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2厚Φ20镀锌钢管@100（米白色氟碳漆饰面）</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t</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0.180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18448.16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3320.67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塑料、铁艺、金属椅</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不锈钢坐凳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1.4厚304不锈钢不锈钢凳面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2.4厚304不锈钢不锈钢立面（穿孔）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3.50X50X4 镀锌方管龙骨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4.所有金属均采用米白色氟碳漆饰面</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5741.91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11483.82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32</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挖一般土方</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挖基坑土方</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16.99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173.81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回填方</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原土回填，夯实</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7.40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82.73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34</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余方弃置</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余方场内消纳</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13.76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38.94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垫层</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100厚碎石垫层</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0.51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275.91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140.71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36</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垫层</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100厚C15素砼垫层，含模板</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0.51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771.83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393.63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37</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独立基础</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浇筑C25砼独立基础，含模板</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852.11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1397.46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38</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其他构件</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C15砼护脚，含模板</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1303.06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234.55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39</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现浇构件钢筋</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现浇构件钢筋制安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t</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0.074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5868.10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434.24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预埋铁件</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预埋铁件</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t</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0.131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10938.42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1432.93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不锈钢剪影</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2厚不锈钢剪影（米白色氟碳漆饰面），详见施工图</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1090.00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3270.00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42</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一般路灯</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庭院灯更换：庭院灯24W(3000K) LED 3-4m IP65 220V，含基础浇筑、模板搭拆、钢筋制安、土石方挖、填、运、消纳等。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1711.51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51345.30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普通灯具</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草坪灯更换：草坪灯12W(3000K) LED 0.6-0.8m IP65 220V，含基础浇筑、模板搭拆、钢筋制安、土石方挖、填、运、消纳等。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653.79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19613.70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44</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普通灯具</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照树灯更换：照树灯10W/(3000K) LED 0.6-0.8m IP65 220V，含基础浇筑、模板搭拆、钢筋制安、土石方挖、填、运、消纳等。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352.62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10578.60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45</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普通灯具</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LED瓦筒灯更换：LED瓦筒灯LED,2*1W LED DC24V 暖白光 透镜角度：15度</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123.87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3716.10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46</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装饰灯</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LED装饰壁灯更换：LED装饰壁灯LED,12*1W LED AC220V 暖黄光 透镜角度：15度</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套</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252.55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7576.50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47</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电力电缆</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电力电缆YJV-3*4</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13.73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4119.00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48</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电力电缆</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电力电缆YJV-3*6</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6426.00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配管</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配管PE32,含土石方挖、填、运、消纳等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18.27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5481.00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配管</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配管PE40,含土石方挖、填、运、消纳等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23.35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7005.00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51</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景观灯</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洗墙灯 24V,24W 光源：LED，3500K,IP67</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295.84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23667.20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52</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景观灯</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LED灯带12V,5.76W/M 自带变压器 光源：LED，3300K,IP68</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56.04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4483.20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53</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水、电力系统调试</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检修 调试</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163.50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54</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胸径10以内的苗木移植,含起挖、运输、栽植、养护1年、支撑、草绳绕杆、保活等内容</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170.88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6835.20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55</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胸径12以上的苗木移植,含起挖、运输、栽植、养护1年、支撑、草绳绕杆、保活等内容</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265.99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10639.60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56</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胸径20以上的苗木移植,含起挖、运输、栽植、养护1年、支撑、草绳绕杆、保活等内容</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675.38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27015.20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57</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胸径30以上的苗木移植,含起挖、运输、栽植、养护1年、支撑、草绳绕杆、保活等内容</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1511.18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60447.20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58</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胸径50以上的苗木移植,含起挖、运输、栽植、养护1年、支撑、草绳绕杆、保活等内容</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8264.71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165294.20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59</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球类移植 冠幅1米,含移植、运输、栽植、养护1年、保活等内容</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12.98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389.40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60</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碧桃:地径8cm，高度200-250cm，冠幅200-250cm；养护1年、树棍支撑、草绳绕杆等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664.27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19928.10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61</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紫薇:地径8cm，高度250-300cm，冠幅200-250cm；养护1年、树棍支撑、草绳绕杆等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472.64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14179.20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62</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红枫:地径8cm，高度200-250cm，冠幅200-250cm；养护1年、树棍支撑、草绳绕杆等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771.99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23159.70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63</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垂丝海棠:地径10cm，高度200-250cm，冠幅200-250cm；养护1年、树棍支撑、草绳绕杆等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1053.08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31592.40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64</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早樱:地径10cm，高度300-400cm，冠幅300-350cm；养护1年、树棍支撑、草绳绕杆等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993.55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29806.50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65</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晚樱:地径12cm，高度350-400cm，冠幅300-350cm；养护1年、树棍支撑、草绳绕杆等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1451.68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43550.40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66</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红梅:地径12cm，高度200-250cm，冠幅200-250cm；养护1年、树棍支撑、草绳绕杆等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2166.77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65003.10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67</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金桂:地径8cm，高度250-300cm，冠幅150-200cm；养护1年、树棍支撑、草绳绕杆等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603.64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90546.00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68</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金桂:地径12cm，高度300-350cm，冠幅250-300cm；养护1年、树棍支撑、草绳绕杆等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1670.55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50116.50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69</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鸡爪槭:地径12cm，高度300-350cm，冠幅300-350cm；养护1年、树棍支撑、草绳绕杆等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2018.17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60545.10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70</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乌桕：胸径18m；养护1年、树棍支撑、草绳绕杆等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2116.47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63494.10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无患子：胸径16cm，高度600-650cm，冠幅350-400cm；养护1年、树棍支撑、草绳绕杆等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2514.31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75429.30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72</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红叶李：地径8cm，高度200-250cm，冠幅200-250cm；养护1年、树棍支撑、草绳绕杆等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660.68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19820.40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73</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紫玉兰：胸径8-10cm，高度250-300cm，冠幅200-250cm；养护1年、树棍支撑、草绳绕杆等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1174.80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35244.00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74</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水杉：胸径12-13cm、冠幅P250-300cm、高度H800-900cm；养护1年、树棍支撑、草绳绕杆等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884.58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26537.40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75</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黄山栾树：胸径18-20cm、P500-600cm、H600-700cm；养护1年、树棍支撑、草绳绕杆等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2875.70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86271.00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76</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银杏：胸径12cm；养护1年、树棍支撑、草绳绕杆等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937.42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28122.60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77</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银杏：胸径18-20cm、P320-380cm、H500-600cm；养护1年、树棍支撑、草绳绕杆等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3469.47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104084.10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78</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香樟：胸径12cm；养护1年、树棍支撑、草绳绕杆等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1208.95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36268.50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79</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香樟：胸径18cm，高度700-750cm，冠幅400-450cm；养护1年、树棍支撑、草绳绕杆等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3006.71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90201.30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80</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栽植乔木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榉树：胸径12cm；养护1年、树棍支撑、草绳绕杆等</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1230.26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36907.80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81</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茶花：地径D4-6,高度150,冠幅100，全冠，树形优美；养护1年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246.08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12304.00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82</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女贞球：高度100cm，冠幅100cm；养护1年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133.96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6698.00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83</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春鹃球：高度100cm，冠幅100cm；养护1年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133.96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6698.00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84</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海桐球：高度100cm，冠幅100cm；养护1年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185.46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9273.00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85</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红叶石楠球：高度100cm，冠幅100cm；养护1年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202.63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10131.50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86</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红花继木球：高度100cm，冠幅100cm；养护1年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128.24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6412.00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87</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金边胡颓子球：高度100cm，冠幅100cm；养护1年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305.64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15282.00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88</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银姬小蜡球球：高度100cm，冠幅100cm；养护1年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219.80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10990.00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89</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三角梅球：高度100cm，冠幅100cm；养护1年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185.46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9273.00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90</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三角梅球：高度50cm，冠幅35cm；养护1年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119.63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17944.50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91</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无刺构骨球：高度100cm，冠幅100cm；养护1年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236.97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11848.50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92</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茶梅球：高度100cm，冠幅100cm；养护1年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214.08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10704.00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93</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龟甲冬青球：高度100cm，冠幅100cm；养护1年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294.19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14709.50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94</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千层金：高度60cm，冠幅60cm；养护1年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73.85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3692.50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95</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中华绣球：高度80cm；养护1年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118.96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5948.00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96</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龟甲冬青:高度30-35cm，冠幅26-30cm 毛球苗，种植密度36株/m2；养护1年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117.01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29252.50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97</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小叶女贞:高度25-30cm，冠幅20-25cm 毛球苗，种植密度36株/m2；养护1年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95.77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23942.50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98</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金边六月雪:高度30-35cm，冠幅25-30cm 毛球苗，种植密度36株/m2；养护1年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165.61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41402.50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大叶黄杨:高度30-35cm，冠幅25-30cm，种植密度36株/m2；养护1年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141.49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35372.50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红叶石楠:高度35-40cm，冠幅31-35cm，种植密度36株/m2；养护1年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157.33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39332.50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101</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金森女贞:高度35-40cm，冠幅31-35cm，种植密度36株/m2；养护1年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173.89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43472.50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102</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春鹃:高度30-35cm，冠幅25-30cm 毛球苗，种植密度36株/m2；养护1年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134.29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26858.00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103</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西洋鹃:高度25-30cm，冠幅20-25cm，种植密度36株/m2；养护1年 </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178.21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35642.00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104</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鸢尾:高度30-35cm，冠幅25-30cm；养护1年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91.45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22862.50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105</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夏鹃:高度25-30cm，冠幅20-25cm 毛球苗，种植密度36株/m2；养护1年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144.01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36002.50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106</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小叶栀子:高度35-40cm，冠幅31-35cm 毛球苗；养护1年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173.89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43472.50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107</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美女樱:高度25-30cm、冠幅20-25cm，种植密度36株/m2；养护1年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95.77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23942.50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108</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小叶扶芳藤:高度55-60cm；养护1年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94.33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23582.50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109</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金边络石:高度35-40cm，种植密度36株/m2；养护1年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99.73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24932.50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110</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鹅掌柴：高度25-30cm，冠幅20-25cm，种植密度36株/m2；养护1年 </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91.45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22862.50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111</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洒金珊瑚：高度30-35cm，冠幅26-30cm，种植密度36株/m2；养护1年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141.13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35282.50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112</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兰花三七:高度15-20cm，种植密度36株/m2；养护1年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59.63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14907.50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113</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南天竹:高度40-50cm,叉3-4枝，种植密度36株/m2；养护1年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135.73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27146.00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114</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法国冬青:高度180cm,冠幅60cm；养护1年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32.40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38880.00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115</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八角金盘:高度35cm,冠幅25cm，种植密度36株/m2；养护1年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79.21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19802.50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116</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八仙花:高度30cm,冠幅30cm，种植密度36株/m2；养护1年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95.77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23942.50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117</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月季:高度25-30cm，冠幅20-25cm，种植密度36株/m2；养护1年 </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158.77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31754.00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118</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瓜子黄杨:高度30cm,冠幅30cm, 容器苗，种植密度36株/m2；养护1年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158.77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39692.50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119</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茶梅:高度35,冠幅30 毛球，种植密度36株/m2；养护1年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172.81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34562.00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120</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红花继木:高度30cm,冠幅30cm，种植密度36株/m2；养护1年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120.61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30152.50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121</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栽植攀缘植物</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常春藤:L120cm；养护1年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13.65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16380.00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122</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木槿:H150-180cm；养护1年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87.91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26373.00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123</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美人蕉：高度60cm，冠幅40cm，3-5芽/丛，种植密度36丛/m2；养护1年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83.17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20792.50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124</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铺种草皮</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马尼拉草坪，满铺；养护1年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5000.00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39.17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195850.00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125</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大叶麦冬:一丛6-8芽，种植密度49丛/m2；养护1年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86.34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25902.00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126</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栽植灌木</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麦冬:一丛6-8芽，种植密度49丛/m2；养护1年</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56.62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16986.00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127</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喷播植草（灌木）籽</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黑麦草草籽:含人工撒，每平米10克草籽</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71700.00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128</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整理绿化用地</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绿地平整，包括清除杂草及垃圾，满足规范要求</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m2</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11600.00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7.67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88972.00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129</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种植土回（换）填</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绿化种植土回填 满足规范要求</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m3</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1740.00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88.61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154181.40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130</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鹅卵石</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放置公园内排水沟上</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t</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247.57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4951.40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131</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零星用工</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小工</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工日</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150.00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207.10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31065.00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132</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轮式60挖机</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轮式60挖机</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台班</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968.44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9684.40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600" w:type="dxa"/>
            <w:tcBorders>
              <w:top w:val="single" w:color="000000" w:sz="4" w:space="0"/>
              <w:left w:val="single" w:color="000000" w:sz="4" w:space="0"/>
              <w:bottom w:val="nil"/>
              <w:right w:val="nil"/>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133</w:t>
            </w:r>
          </w:p>
        </w:tc>
        <w:tc>
          <w:tcPr>
            <w:tcW w:w="2199" w:type="dxa"/>
            <w:tcBorders>
              <w:top w:val="single" w:color="000000" w:sz="4" w:space="0"/>
              <w:left w:val="single" w:color="000000" w:sz="4" w:space="0"/>
              <w:bottom w:val="nil"/>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120挖机</w:t>
            </w:r>
          </w:p>
        </w:tc>
        <w:tc>
          <w:tcPr>
            <w:tcW w:w="3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履带式单斗机械挖掘机1m3</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台班</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1830.48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18304.80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134</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农用运输车</w:t>
            </w:r>
          </w:p>
        </w:tc>
        <w:tc>
          <w:tcPr>
            <w:tcW w:w="3098" w:type="dxa"/>
            <w:tcBorders>
              <w:top w:val="single" w:color="000000" w:sz="4" w:space="0"/>
              <w:left w:val="nil"/>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农用运输车</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台班</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395.81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7916.20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135</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5t叉车</w:t>
            </w:r>
          </w:p>
        </w:tc>
        <w:tc>
          <w:tcPr>
            <w:tcW w:w="3098" w:type="dxa"/>
            <w:tcBorders>
              <w:top w:val="single" w:color="000000" w:sz="4" w:space="0"/>
              <w:left w:val="nil"/>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叉式起重机  5t</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台班</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868.53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8685.30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6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136</w:t>
            </w:r>
          </w:p>
        </w:tc>
        <w:tc>
          <w:tcPr>
            <w:tcW w:w="21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25t吊车</w:t>
            </w:r>
          </w:p>
        </w:tc>
        <w:tc>
          <w:tcPr>
            <w:tcW w:w="3098" w:type="dxa"/>
            <w:tcBorders>
              <w:top w:val="single" w:color="000000" w:sz="4" w:space="0"/>
              <w:left w:val="nil"/>
              <w:bottom w:val="single" w:color="000000" w:sz="4" w:space="0"/>
              <w:right w:val="single" w:color="000000"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轮胎式起重机25t</w:t>
            </w:r>
          </w:p>
        </w:tc>
        <w:tc>
          <w:tcPr>
            <w:tcW w:w="6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台班</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2006.23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40124.60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5" w:hRule="atLeast"/>
        </w:trPr>
        <w:tc>
          <w:tcPr>
            <w:tcW w:w="9750"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numPr>
                <w:ilvl w:val="0"/>
                <w:numId w:val="0"/>
              </w:numPr>
              <w:suppressLineNumbers w:val="0"/>
              <w:kinsoku/>
              <w:wordWrap/>
              <w:overflowPunct/>
              <w:topLinePunct w:val="0"/>
              <w:bidi w:val="0"/>
              <w:spacing w:line="360" w:lineRule="auto"/>
              <w:jc w:val="left"/>
              <w:textAlignment w:val="top"/>
              <w:rPr>
                <w:rFonts w:hint="eastAsia"/>
                <w:color w:val="auto"/>
                <w:lang w:val="en-US" w:eastAsia="zh-CN"/>
              </w:rPr>
            </w:pPr>
            <w:r>
              <w:rPr>
                <w:rFonts w:hint="eastAsia"/>
                <w:color w:val="auto"/>
              </w:rPr>
              <w:t>▲</w:t>
            </w:r>
            <w:r>
              <w:rPr>
                <w:rFonts w:hint="eastAsia"/>
                <w:color w:val="auto"/>
                <w:lang w:val="en-US" w:eastAsia="zh-CN"/>
              </w:rPr>
              <w:t>1、本次采购报价方式为单价统一进行折扣，总价不折扣；</w:t>
            </w:r>
          </w:p>
          <w:p>
            <w:pPr>
              <w:keepNext w:val="0"/>
              <w:keepLines w:val="0"/>
              <w:widowControl/>
              <w:suppressLineNumbers w:val="0"/>
              <w:jc w:val="left"/>
              <w:textAlignment w:val="center"/>
              <w:rPr>
                <w:rFonts w:hint="eastAsia"/>
                <w:color w:val="auto"/>
                <w:lang w:val="en-US" w:eastAsia="zh-CN"/>
              </w:rPr>
            </w:pPr>
            <w:r>
              <w:rPr>
                <w:rFonts w:hint="eastAsia"/>
                <w:color w:val="auto"/>
              </w:rPr>
              <w:t>▲</w:t>
            </w:r>
            <w:r>
              <w:rPr>
                <w:rFonts w:hint="eastAsia"/>
                <w:color w:val="auto"/>
                <w:lang w:val="en-US" w:eastAsia="zh-CN"/>
              </w:rPr>
              <w:t>2、项目服务期满1年或支付金额达到采购预算（以先到为准），养护期结束后则合同自动终止；</w:t>
            </w:r>
          </w:p>
          <w:p>
            <w:pPr>
              <w:pStyle w:val="35"/>
              <w:rPr>
                <w:rFonts w:hint="eastAsia"/>
                <w:color w:val="auto"/>
                <w:lang w:val="en-US" w:eastAsia="zh-CN"/>
              </w:rPr>
            </w:pPr>
            <w:r>
              <w:rPr>
                <w:rFonts w:hint="eastAsia" w:ascii="Times New Roman" w:hAnsi="Times New Roman" w:eastAsia="宋体" w:cs="Times New Roman"/>
                <w:color w:val="auto"/>
                <w:kern w:val="2"/>
                <w:sz w:val="21"/>
                <w:szCs w:val="24"/>
                <w:lang w:val="en-US" w:eastAsia="zh-CN" w:bidi="ar-SA"/>
              </w:rPr>
              <w:t>▲3、绿化补植数量清单及项目特征为暂定，竣工按具体施工数量及实际施工内容结算</w:t>
            </w:r>
          </w:p>
        </w:tc>
      </w:tr>
    </w:tbl>
    <w:p>
      <w:pPr>
        <w:autoSpaceDE w:val="0"/>
        <w:autoSpaceDN w:val="0"/>
        <w:adjustRightInd w:val="0"/>
        <w:spacing w:line="400" w:lineRule="exact"/>
        <w:textAlignment w:val="bottom"/>
        <w:rPr>
          <w:rFonts w:hint="eastAsia"/>
          <w:b/>
          <w:bCs/>
          <w:color w:val="auto"/>
          <w:sz w:val="22"/>
          <w:szCs w:val="22"/>
          <w:u w:val="single"/>
        </w:rPr>
      </w:pPr>
      <w:r>
        <w:rPr>
          <w:rFonts w:hint="eastAsia"/>
          <w:b/>
          <w:bCs/>
          <w:color w:val="auto"/>
          <w:sz w:val="22"/>
          <w:szCs w:val="22"/>
          <w:u w:val="single"/>
        </w:rPr>
        <w:t>注：以上含税和含运费。</w:t>
      </w:r>
    </w:p>
    <w:p>
      <w:pPr>
        <w:pStyle w:val="14"/>
        <w:spacing w:line="440" w:lineRule="exact"/>
        <w:ind w:left="0" w:leftChars="0" w:firstLine="442" w:firstLineChars="200"/>
        <w:rPr>
          <w:rFonts w:hint="eastAsia"/>
          <w:b/>
          <w:bCs/>
          <w:color w:val="auto"/>
          <w:sz w:val="22"/>
          <w:szCs w:val="22"/>
          <w:u w:val="single"/>
        </w:rPr>
      </w:pPr>
      <w:r>
        <w:rPr>
          <w:rFonts w:hint="eastAsia"/>
          <w:b/>
          <w:bCs/>
          <w:color w:val="auto"/>
          <w:sz w:val="22"/>
          <w:szCs w:val="22"/>
          <w:u w:val="single"/>
        </w:rPr>
        <w:t>采购人在授予合同时有权在不超出采购预算的情况下对招标货物的数量和服务在一定幅度范围内予以增加或减少,但不得对中标单价和其他的条款和条件作任何改变，由此产生的风险由供应商自行考虑并承担</w:t>
      </w:r>
      <w:r>
        <w:rPr>
          <w:rFonts w:hint="eastAsia"/>
          <w:b/>
          <w:bCs/>
          <w:color w:val="auto"/>
          <w:sz w:val="22"/>
          <w:szCs w:val="22"/>
        </w:rPr>
        <w:t>。</w:t>
      </w:r>
    </w:p>
    <w:p>
      <w:pPr>
        <w:spacing w:line="400" w:lineRule="exact"/>
        <w:rPr>
          <w:rFonts w:hint="eastAsia" w:ascii="宋体" w:hAnsi="宋体" w:cs="宋体"/>
          <w:b/>
          <w:color w:val="auto"/>
          <w:sz w:val="22"/>
          <w:szCs w:val="22"/>
        </w:rPr>
      </w:pPr>
      <w:r>
        <w:rPr>
          <w:rFonts w:hint="eastAsia" w:ascii="宋体" w:hAnsi="宋体" w:cs="宋体"/>
          <w:b/>
          <w:color w:val="auto"/>
          <w:sz w:val="22"/>
          <w:szCs w:val="22"/>
        </w:rPr>
        <w:t>三、苗木质量须达如下标准：</w:t>
      </w:r>
    </w:p>
    <w:p>
      <w:pPr>
        <w:spacing w:line="400" w:lineRule="exact"/>
        <w:ind w:left="185" w:leftChars="88" w:firstLine="440" w:firstLineChars="200"/>
        <w:rPr>
          <w:rFonts w:hint="eastAsia" w:ascii="宋体" w:hAnsi="宋体" w:cs="宋体"/>
          <w:color w:val="auto"/>
          <w:sz w:val="22"/>
          <w:szCs w:val="22"/>
        </w:rPr>
      </w:pPr>
      <w:r>
        <w:rPr>
          <w:rFonts w:hint="eastAsia" w:ascii="宋体" w:hAnsi="宋体" w:cs="宋体"/>
          <w:color w:val="auto"/>
          <w:sz w:val="22"/>
          <w:szCs w:val="22"/>
        </w:rPr>
        <w:t>1、要求苗木生长良好，树冠匀称，形状优美，无病虫害，无药害，无机械损伤，无枯萎现象，根须发达，须根多。</w:t>
      </w:r>
    </w:p>
    <w:p>
      <w:pPr>
        <w:spacing w:line="400" w:lineRule="exact"/>
        <w:ind w:left="185" w:leftChars="88" w:firstLine="440" w:firstLineChars="200"/>
        <w:rPr>
          <w:rFonts w:hint="eastAsia" w:ascii="宋体" w:hAnsi="宋体" w:cs="宋体"/>
          <w:color w:val="auto"/>
          <w:sz w:val="22"/>
          <w:szCs w:val="22"/>
        </w:rPr>
      </w:pPr>
      <w:r>
        <w:rPr>
          <w:rFonts w:hint="eastAsia" w:ascii="宋体" w:hAnsi="宋体" w:cs="宋体"/>
          <w:color w:val="auto"/>
          <w:sz w:val="22"/>
          <w:szCs w:val="22"/>
        </w:rPr>
        <w:t>2、所有苗木移植时应保持根系完整和根系湿润；起挖苗木根系切口要平滑，根系无劈裂、无拉断、无干枯现象；要求带土球的苗木所带土球必须达到规定标准且包装须结实牢固，所带土球不得破损；裸根苗木保留主根、根幅必须达到规定标准且必须保留侧根和须根。</w:t>
      </w:r>
    </w:p>
    <w:p>
      <w:pPr>
        <w:spacing w:line="400" w:lineRule="exact"/>
        <w:ind w:left="185" w:leftChars="88"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3、苗木的包装要求应符合行业的一般标准。</w:t>
      </w:r>
    </w:p>
    <w:p>
      <w:pPr>
        <w:spacing w:line="400" w:lineRule="exact"/>
        <w:ind w:left="185" w:leftChars="88"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4</w:t>
      </w:r>
      <w:r>
        <w:rPr>
          <w:rFonts w:hint="eastAsia" w:ascii="宋体" w:hAnsi="宋体" w:eastAsia="宋体" w:cs="宋体"/>
          <w:color w:val="auto"/>
          <w:sz w:val="22"/>
          <w:szCs w:val="22"/>
        </w:rPr>
        <w:t>、加强自然灾害的防治措施，并及时进行灾后抢救，将灾害影响降至最低限度。</w:t>
      </w:r>
    </w:p>
    <w:p>
      <w:pPr>
        <w:spacing w:line="400" w:lineRule="exact"/>
        <w:ind w:left="185" w:leftChars="88"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5、</w:t>
      </w:r>
      <w:r>
        <w:rPr>
          <w:rFonts w:hint="eastAsia" w:ascii="宋体" w:hAnsi="宋体" w:eastAsia="宋体" w:cs="宋体"/>
          <w:color w:val="auto"/>
          <w:sz w:val="22"/>
          <w:szCs w:val="22"/>
        </w:rPr>
        <w:t>保持绿地卫生整洁，必须做到全日制养护，清理绿地内的垃圾、杂物和悬挂物等。</w:t>
      </w:r>
    </w:p>
    <w:p>
      <w:pPr>
        <w:spacing w:line="400" w:lineRule="exact"/>
        <w:ind w:left="185" w:leftChars="88"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6</w:t>
      </w:r>
      <w:r>
        <w:rPr>
          <w:rFonts w:hint="eastAsia" w:ascii="宋体" w:hAnsi="宋体" w:eastAsia="宋体" w:cs="宋体"/>
          <w:color w:val="auto"/>
          <w:sz w:val="22"/>
          <w:szCs w:val="22"/>
        </w:rPr>
        <w:t>、及时松土和季节性养护。秋冬季节交替期树木进行刷白。</w:t>
      </w:r>
    </w:p>
    <w:p>
      <w:pPr>
        <w:spacing w:line="400" w:lineRule="exact"/>
        <w:ind w:left="185" w:leftChars="88"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7</w:t>
      </w:r>
      <w:r>
        <w:rPr>
          <w:rFonts w:hint="eastAsia" w:ascii="宋体" w:hAnsi="宋体" w:eastAsia="宋体" w:cs="宋体"/>
          <w:color w:val="auto"/>
          <w:sz w:val="22"/>
          <w:szCs w:val="22"/>
        </w:rPr>
        <w:t>、 乔木修剪按</w:t>
      </w:r>
      <w:r>
        <w:rPr>
          <w:rFonts w:hint="eastAsia" w:ascii="宋体" w:hAnsi="宋体" w:cs="宋体"/>
          <w:color w:val="auto"/>
          <w:sz w:val="22"/>
          <w:szCs w:val="22"/>
          <w:lang w:eastAsia="zh-CN"/>
        </w:rPr>
        <w:t>采购方</w:t>
      </w:r>
      <w:r>
        <w:rPr>
          <w:rFonts w:hint="eastAsia" w:ascii="宋体" w:hAnsi="宋体" w:eastAsia="宋体" w:cs="宋体"/>
          <w:color w:val="auto"/>
          <w:sz w:val="22"/>
          <w:szCs w:val="22"/>
        </w:rPr>
        <w:t>要求由</w:t>
      </w:r>
      <w:r>
        <w:rPr>
          <w:rFonts w:hint="eastAsia" w:ascii="宋体" w:hAnsi="宋体" w:cs="宋体"/>
          <w:color w:val="auto"/>
          <w:sz w:val="22"/>
          <w:szCs w:val="22"/>
          <w:lang w:eastAsia="zh-CN"/>
        </w:rPr>
        <w:t>中标单位</w:t>
      </w:r>
      <w:r>
        <w:rPr>
          <w:rFonts w:hint="eastAsia" w:ascii="宋体" w:hAnsi="宋体" w:eastAsia="宋体" w:cs="宋体"/>
          <w:color w:val="auto"/>
          <w:sz w:val="22"/>
          <w:szCs w:val="22"/>
        </w:rPr>
        <w:t>自行组织，自行负责。</w:t>
      </w:r>
    </w:p>
    <w:p>
      <w:pPr>
        <w:snapToGrid w:val="0"/>
        <w:spacing w:line="400" w:lineRule="exact"/>
        <w:ind w:right="567" w:firstLine="110" w:firstLineChars="50"/>
        <w:rPr>
          <w:rFonts w:hint="eastAsia" w:ascii="宋体" w:hAnsi="宋体" w:cs="宋体"/>
          <w:b/>
          <w:color w:val="auto"/>
          <w:sz w:val="22"/>
          <w:szCs w:val="22"/>
        </w:rPr>
      </w:pPr>
      <w:r>
        <w:rPr>
          <w:rFonts w:hint="eastAsia" w:ascii="宋体" w:hAnsi="宋体" w:cs="宋体"/>
          <w:b/>
          <w:color w:val="auto"/>
          <w:sz w:val="22"/>
          <w:szCs w:val="22"/>
        </w:rPr>
        <w:t>四、其他要求</w:t>
      </w:r>
    </w:p>
    <w:p>
      <w:pPr>
        <w:spacing w:line="400" w:lineRule="exact"/>
        <w:ind w:left="185" w:leftChars="88" w:firstLine="440" w:firstLineChars="200"/>
        <w:rPr>
          <w:rFonts w:hint="eastAsia" w:ascii="宋体" w:hAnsi="宋体" w:cs="宋体"/>
          <w:color w:val="auto"/>
          <w:sz w:val="22"/>
          <w:szCs w:val="22"/>
        </w:rPr>
      </w:pPr>
      <w:r>
        <w:rPr>
          <w:rFonts w:hint="eastAsia" w:ascii="宋体" w:hAnsi="宋体" w:cs="宋体"/>
          <w:color w:val="auto"/>
          <w:sz w:val="22"/>
          <w:szCs w:val="22"/>
        </w:rPr>
        <w:t>1、提供的所有树木为合法货物，须有合法的供货来源，树木应提供植物检疫证。</w:t>
      </w:r>
    </w:p>
    <w:p>
      <w:pPr>
        <w:spacing w:line="400" w:lineRule="exact"/>
        <w:ind w:left="185" w:leftChars="88" w:firstLine="440" w:firstLineChars="200"/>
        <w:rPr>
          <w:rFonts w:hint="eastAsia" w:ascii="宋体" w:hAnsi="宋体" w:cs="宋体"/>
          <w:color w:val="auto"/>
          <w:sz w:val="22"/>
          <w:szCs w:val="22"/>
        </w:rPr>
      </w:pPr>
      <w:r>
        <w:rPr>
          <w:rFonts w:hint="eastAsia" w:ascii="宋体" w:hAnsi="宋体" w:cs="宋体"/>
          <w:color w:val="auto"/>
          <w:sz w:val="22"/>
          <w:szCs w:val="22"/>
        </w:rPr>
        <w:t>2、在保证树木能移植成活和满足交通运输的前提下，应保留树木原有的冠幅。</w:t>
      </w:r>
    </w:p>
    <w:p>
      <w:pPr>
        <w:pStyle w:val="3"/>
        <w:spacing w:line="400" w:lineRule="exact"/>
        <w:ind w:left="210" w:leftChars="100" w:firstLine="440" w:firstLineChars="200"/>
        <w:rPr>
          <w:rFonts w:hint="eastAsia" w:ascii="宋体" w:hAnsi="宋体" w:cs="宋体"/>
          <w:color w:val="auto"/>
          <w:sz w:val="22"/>
          <w:szCs w:val="22"/>
          <w:u w:val="single"/>
        </w:rPr>
      </w:pPr>
      <w:r>
        <w:rPr>
          <w:rFonts w:hint="eastAsia" w:ascii="宋体" w:hAnsi="宋体" w:cs="宋体"/>
          <w:color w:val="auto"/>
          <w:sz w:val="22"/>
          <w:szCs w:val="22"/>
        </w:rPr>
        <w:t>3、本</w:t>
      </w:r>
      <w:r>
        <w:rPr>
          <w:rFonts w:hint="eastAsia" w:ascii="宋体" w:hAnsi="宋体" w:cs="宋体"/>
          <w:color w:val="auto"/>
          <w:sz w:val="22"/>
          <w:szCs w:val="22"/>
          <w:u w:val="single"/>
        </w:rPr>
        <w:t>次项目供货须按照采购人种植要求进行分批分量供应，在接到采购人书面通知后48小时之内按通知中规定的苗木品种数量要求直接装车送达至采购人指定种植地点。待中标供应商将苗木运抵指定种植现场并落地就位后，由采购人组织验收。验收不合格苗木由中标方无条件负责调换，调换产生的所有费用完全由中标方承担。所有苗木运抵现场的日期为交货日期。</w:t>
      </w:r>
    </w:p>
    <w:p>
      <w:pPr>
        <w:pStyle w:val="3"/>
        <w:spacing w:line="400" w:lineRule="exact"/>
        <w:ind w:left="208" w:leftChars="99" w:firstLine="440" w:firstLineChars="200"/>
        <w:rPr>
          <w:rFonts w:hint="eastAsia" w:ascii="宋体" w:hAnsi="宋体" w:cs="宋体"/>
          <w:color w:val="auto"/>
          <w:sz w:val="22"/>
          <w:szCs w:val="22"/>
          <w:u w:val="single"/>
        </w:rPr>
      </w:pPr>
      <w:r>
        <w:rPr>
          <w:rFonts w:hint="eastAsia" w:ascii="宋体" w:hAnsi="宋体" w:cs="宋体"/>
          <w:color w:val="auto"/>
          <w:sz w:val="22"/>
          <w:szCs w:val="22"/>
        </w:rPr>
        <w:t>4、</w:t>
      </w:r>
      <w:r>
        <w:rPr>
          <w:rFonts w:hint="eastAsia" w:ascii="宋体" w:hAnsi="宋体" w:cs="宋体"/>
          <w:color w:val="auto"/>
          <w:sz w:val="22"/>
          <w:szCs w:val="22"/>
          <w:u w:val="single"/>
        </w:rPr>
        <w:t>供应商必须确保本次所投的苗圃场内种植有符合本次采购项目品种、规格和质量要求的苗木。采购方可视情况对供应商苗圃场进行现场考察（包括苗圃大小、种植规模、苗木品种数量、生长现状等）；供应商在投标文件中应提供本次所投的苗圃场内种植有符合本次采购项目的苗木品种、规格和质量要求的相关证明资料，否则可能导致对其不利的评定。</w:t>
      </w:r>
    </w:p>
    <w:p>
      <w:pPr>
        <w:pStyle w:val="3"/>
        <w:spacing w:line="400" w:lineRule="exact"/>
        <w:ind w:left="218" w:leftChars="104" w:firstLine="440" w:firstLineChars="200"/>
        <w:rPr>
          <w:rFonts w:hint="eastAsia" w:ascii="宋体" w:hAnsi="宋体" w:cs="宋体"/>
          <w:color w:val="auto"/>
          <w:sz w:val="22"/>
          <w:szCs w:val="22"/>
          <w:u w:val="single"/>
        </w:rPr>
      </w:pPr>
      <w:r>
        <w:rPr>
          <w:rFonts w:hint="eastAsia" w:ascii="宋体" w:hAnsi="宋体" w:cs="宋体"/>
          <w:color w:val="auto"/>
          <w:sz w:val="22"/>
          <w:szCs w:val="22"/>
        </w:rPr>
        <w:t>5、</w:t>
      </w:r>
      <w:r>
        <w:rPr>
          <w:rFonts w:hint="eastAsia" w:ascii="宋体" w:hAnsi="宋体" w:cs="宋体"/>
          <w:color w:val="auto"/>
          <w:sz w:val="22"/>
          <w:szCs w:val="22"/>
          <w:u w:val="single"/>
        </w:rPr>
        <w:t>本项目所报单价包括运输费，运输由供应商负责执行（指供应商从所投苗圃所在地至种植目的地），运费由供应商自行承担。</w:t>
      </w:r>
    </w:p>
    <w:p>
      <w:pPr>
        <w:pStyle w:val="3"/>
        <w:spacing w:line="400" w:lineRule="exact"/>
        <w:ind w:left="218" w:leftChars="104" w:firstLine="440" w:firstLineChars="200"/>
        <w:rPr>
          <w:rFonts w:hint="eastAsia" w:ascii="宋体" w:hAnsi="宋体" w:cs="宋体"/>
          <w:color w:val="auto"/>
          <w:sz w:val="22"/>
          <w:szCs w:val="22"/>
          <w:u w:val="single"/>
        </w:rPr>
      </w:pPr>
      <w:r>
        <w:rPr>
          <w:rFonts w:hint="eastAsia" w:ascii="宋体" w:hAnsi="宋体" w:cs="宋体"/>
          <w:color w:val="auto"/>
          <w:sz w:val="22"/>
          <w:szCs w:val="22"/>
        </w:rPr>
        <w:t>6、供应商本次所投的苗圃内现有种植本次采购项目品种规格的苗木数量应在投标文件中如实阐明（并提供相关证明）。</w:t>
      </w:r>
      <w:r>
        <w:rPr>
          <w:rFonts w:hint="eastAsia" w:ascii="宋体" w:hAnsi="宋体" w:cs="宋体"/>
          <w:color w:val="auto"/>
          <w:sz w:val="22"/>
          <w:szCs w:val="22"/>
          <w:u w:val="single"/>
        </w:rPr>
        <w:t>如若供应商本次所投的苗圃苗木数量不满足本次采购数量的情况下，则必须在投标文件中提供相应的苗木来源方案，并在得到采购人认可的情况下严格履行，否则将以违约处理，采购人有权单方取消合同并没收履约保证金，并保留进一步索赔的权利。</w:t>
      </w:r>
    </w:p>
    <w:p>
      <w:pPr>
        <w:autoSpaceDE w:val="0"/>
        <w:autoSpaceDN w:val="0"/>
        <w:adjustRightInd w:val="0"/>
        <w:spacing w:line="400" w:lineRule="exact"/>
        <w:textAlignment w:val="bottom"/>
        <w:rPr>
          <w:rFonts w:hint="eastAsia"/>
          <w:b/>
          <w:bCs/>
          <w:color w:val="auto"/>
          <w:sz w:val="22"/>
          <w:szCs w:val="22"/>
        </w:rPr>
      </w:pPr>
      <w:r>
        <w:rPr>
          <w:rFonts w:hint="eastAsia"/>
          <w:b/>
          <w:bCs/>
          <w:color w:val="auto"/>
          <w:sz w:val="22"/>
          <w:szCs w:val="22"/>
        </w:rPr>
        <w:t>五、投标报价、承包期限及其他商务条款</w:t>
      </w:r>
    </w:p>
    <w:p>
      <w:pPr>
        <w:autoSpaceDE w:val="0"/>
        <w:autoSpaceDN w:val="0"/>
        <w:adjustRightInd w:val="0"/>
        <w:spacing w:line="400" w:lineRule="exact"/>
        <w:ind w:firstLine="330" w:firstLineChars="150"/>
        <w:textAlignment w:val="bottom"/>
        <w:rPr>
          <w:rFonts w:hint="eastAsia"/>
          <w:color w:val="auto"/>
          <w:sz w:val="22"/>
          <w:szCs w:val="22"/>
        </w:rPr>
      </w:pPr>
      <w:r>
        <w:rPr>
          <w:rFonts w:hint="eastAsia"/>
          <w:color w:val="auto"/>
          <w:sz w:val="22"/>
          <w:szCs w:val="22"/>
        </w:rPr>
        <w:t>1.投标报价</w:t>
      </w:r>
    </w:p>
    <w:p>
      <w:pPr>
        <w:autoSpaceDE w:val="0"/>
        <w:autoSpaceDN w:val="0"/>
        <w:adjustRightInd w:val="0"/>
        <w:spacing w:line="400" w:lineRule="exact"/>
        <w:ind w:firstLine="331" w:firstLineChars="150"/>
        <w:textAlignment w:val="bottom"/>
        <w:rPr>
          <w:rFonts w:hint="eastAsia"/>
          <w:b/>
          <w:bCs/>
          <w:color w:val="auto"/>
          <w:sz w:val="22"/>
          <w:szCs w:val="22"/>
        </w:rPr>
      </w:pPr>
      <w:r>
        <w:rPr>
          <w:rFonts w:hint="eastAsia"/>
          <w:b/>
          <w:bCs/>
          <w:color w:val="auto"/>
          <w:sz w:val="22"/>
          <w:szCs w:val="22"/>
        </w:rPr>
        <w:t>（1）▲本项目实行单价统一折扣率报价方式。最终根据各项服务项目（内容）、实际完成工作量及其所对应的中标折扣率下浮后的单价进行结算。结算综合单价=综合单价最高限价*中标折扣率。（小数点后最多保留两位，四舍五入）。本次采购要求投标折扣率不得高于100%，单价折扣率大于100%（不含）或小于0%或未填写的，作无效标处理。</w:t>
      </w:r>
    </w:p>
    <w:p>
      <w:pPr>
        <w:autoSpaceDE w:val="0"/>
        <w:autoSpaceDN w:val="0"/>
        <w:adjustRightInd w:val="0"/>
        <w:spacing w:line="400" w:lineRule="exact"/>
        <w:ind w:firstLine="331" w:firstLineChars="150"/>
        <w:textAlignment w:val="bottom"/>
        <w:rPr>
          <w:rFonts w:hint="eastAsia"/>
          <w:color w:val="auto"/>
          <w:sz w:val="22"/>
          <w:szCs w:val="22"/>
        </w:rPr>
      </w:pPr>
      <w:r>
        <w:rPr>
          <w:rFonts w:hint="eastAsia"/>
          <w:b/>
          <w:bCs/>
          <w:color w:val="auto"/>
          <w:sz w:val="22"/>
          <w:szCs w:val="22"/>
        </w:rPr>
        <w:t>（2）▲工作量暂定，以实际完成工程量为准，结算按实际工作量*包干综合单价（即中标折扣率下浮后的单价）办理，但不能超过</w:t>
      </w:r>
      <w:r>
        <w:rPr>
          <w:rFonts w:hint="eastAsia"/>
          <w:b/>
          <w:bCs/>
          <w:color w:val="auto"/>
          <w:sz w:val="22"/>
          <w:szCs w:val="22"/>
          <w:u w:val="single"/>
        </w:rPr>
        <w:t>399</w:t>
      </w:r>
      <w:r>
        <w:rPr>
          <w:rFonts w:hint="eastAsia"/>
          <w:b/>
          <w:bCs/>
          <w:color w:val="auto"/>
          <w:sz w:val="22"/>
          <w:szCs w:val="22"/>
          <w:u w:val="single"/>
          <w:lang w:val="en-US" w:eastAsia="zh-CN"/>
        </w:rPr>
        <w:t>.</w:t>
      </w:r>
      <w:r>
        <w:rPr>
          <w:rFonts w:hint="eastAsia"/>
          <w:b/>
          <w:bCs/>
          <w:color w:val="auto"/>
          <w:sz w:val="22"/>
          <w:szCs w:val="22"/>
          <w:u w:val="single"/>
        </w:rPr>
        <w:t>7738万元</w:t>
      </w:r>
      <w:r>
        <w:rPr>
          <w:rFonts w:hint="eastAsia"/>
          <w:b/>
          <w:bCs/>
          <w:color w:val="auto"/>
          <w:sz w:val="22"/>
          <w:szCs w:val="22"/>
        </w:rPr>
        <w:t>人民币，</w:t>
      </w:r>
      <w:r>
        <w:rPr>
          <w:rFonts w:hint="eastAsia" w:ascii="Times New Roman" w:hAnsi="Times New Roman" w:eastAsia="宋体" w:cs="Times New Roman"/>
          <w:b/>
          <w:bCs/>
          <w:color w:val="auto"/>
          <w:sz w:val="22"/>
          <w:szCs w:val="22"/>
          <w:u w:val="single"/>
          <w:lang w:val="en-US" w:eastAsia="zh-CN"/>
        </w:rPr>
        <w:t>项目服务期满1年或支付金额达到采购预算（以先到为准），养护期结束后则合同自动终止，</w:t>
      </w:r>
      <w:r>
        <w:rPr>
          <w:rFonts w:hint="eastAsia" w:ascii="Times New Roman" w:hAnsi="Times New Roman" w:eastAsia="宋体" w:cs="Times New Roman"/>
          <w:b/>
          <w:bCs/>
          <w:color w:val="auto"/>
          <w:sz w:val="22"/>
          <w:szCs w:val="22"/>
          <w:u w:val="single"/>
        </w:rPr>
        <w:t>投标人须现场踏勘</w:t>
      </w:r>
      <w:r>
        <w:rPr>
          <w:rFonts w:hint="eastAsia"/>
          <w:b/>
          <w:bCs/>
          <w:color w:val="auto"/>
          <w:sz w:val="22"/>
          <w:szCs w:val="22"/>
          <w:u w:val="single"/>
        </w:rPr>
        <w:t>考虑风险因素。</w:t>
      </w:r>
    </w:p>
    <w:p>
      <w:pPr>
        <w:autoSpaceDE w:val="0"/>
        <w:autoSpaceDN w:val="0"/>
        <w:adjustRightInd w:val="0"/>
        <w:spacing w:line="400" w:lineRule="exact"/>
        <w:ind w:firstLine="330" w:firstLineChars="150"/>
        <w:textAlignment w:val="bottom"/>
        <w:rPr>
          <w:rFonts w:hint="eastAsia"/>
          <w:color w:val="auto"/>
          <w:sz w:val="22"/>
          <w:szCs w:val="22"/>
        </w:rPr>
      </w:pPr>
      <w:r>
        <w:rPr>
          <w:rFonts w:hint="eastAsia"/>
          <w:color w:val="auto"/>
          <w:sz w:val="22"/>
          <w:szCs w:val="22"/>
        </w:rPr>
        <w:t>（3）投标人认为为完成本招标文件规定的项目承包内容所需发生的直接成本、间接成本、利润、税金、政策性文件规定的费用、技术措施费、机械进出场费、原材料价格变化风险等一切费用均应计入投标报价；凡未列入的，将被认为均已包含在投标单价中，今后不得以任何理由追加或调整。</w:t>
      </w:r>
    </w:p>
    <w:p>
      <w:pPr>
        <w:autoSpaceDE w:val="0"/>
        <w:autoSpaceDN w:val="0"/>
        <w:adjustRightInd w:val="0"/>
        <w:spacing w:line="400" w:lineRule="exact"/>
        <w:ind w:firstLine="331" w:firstLineChars="150"/>
        <w:textAlignment w:val="bottom"/>
        <w:rPr>
          <w:b/>
          <w:color w:val="auto"/>
          <w:sz w:val="22"/>
          <w:szCs w:val="22"/>
        </w:rPr>
      </w:pPr>
      <w:r>
        <w:rPr>
          <w:rFonts w:hint="eastAsia"/>
          <w:b/>
          <w:color w:val="auto"/>
          <w:sz w:val="22"/>
          <w:szCs w:val="22"/>
        </w:rPr>
        <w:t>2.承包期限：补植期限：</w:t>
      </w:r>
      <w:r>
        <w:rPr>
          <w:rFonts w:hint="eastAsia"/>
          <w:b/>
          <w:color w:val="auto"/>
          <w:sz w:val="22"/>
          <w:szCs w:val="22"/>
          <w:lang w:val="en-US" w:eastAsia="zh-CN"/>
        </w:rPr>
        <w:t>12</w:t>
      </w:r>
      <w:r>
        <w:rPr>
          <w:rFonts w:hint="eastAsia"/>
          <w:b/>
          <w:color w:val="auto"/>
          <w:sz w:val="22"/>
          <w:szCs w:val="22"/>
        </w:rPr>
        <w:t>个月，养护期：1年。</w:t>
      </w:r>
    </w:p>
    <w:p>
      <w:pPr>
        <w:autoSpaceDE w:val="0"/>
        <w:autoSpaceDN w:val="0"/>
        <w:adjustRightInd w:val="0"/>
        <w:spacing w:line="400" w:lineRule="exact"/>
        <w:ind w:firstLine="331" w:firstLineChars="150"/>
        <w:textAlignment w:val="bottom"/>
        <w:rPr>
          <w:rFonts w:hint="eastAsia"/>
          <w:b/>
          <w:color w:val="auto"/>
          <w:sz w:val="22"/>
          <w:szCs w:val="22"/>
        </w:rPr>
      </w:pPr>
      <w:r>
        <w:rPr>
          <w:rFonts w:hint="eastAsia"/>
          <w:b/>
          <w:color w:val="auto"/>
          <w:sz w:val="22"/>
          <w:szCs w:val="22"/>
        </w:rPr>
        <w:t>3.商务条款</w:t>
      </w:r>
    </w:p>
    <w:p>
      <w:pPr>
        <w:autoSpaceDE w:val="0"/>
        <w:autoSpaceDN w:val="0"/>
        <w:adjustRightInd w:val="0"/>
        <w:spacing w:line="400" w:lineRule="exact"/>
        <w:ind w:firstLine="440" w:firstLineChars="200"/>
        <w:rPr>
          <w:rFonts w:hint="eastAsia"/>
          <w:color w:val="auto"/>
          <w:sz w:val="22"/>
          <w:szCs w:val="22"/>
        </w:rPr>
      </w:pPr>
      <w:r>
        <w:rPr>
          <w:rFonts w:hint="eastAsia"/>
          <w:color w:val="auto"/>
          <w:sz w:val="22"/>
          <w:szCs w:val="22"/>
        </w:rPr>
        <w:t>（1）履约保证金：合同签订后7个工作日内中标供应商向采购人提供合同价的</w:t>
      </w:r>
      <w:r>
        <w:rPr>
          <w:rFonts w:hint="eastAsia"/>
          <w:color w:val="auto"/>
          <w:sz w:val="22"/>
          <w:szCs w:val="22"/>
          <w:lang w:val="en-US" w:eastAsia="zh-CN"/>
        </w:rPr>
        <w:t>5</w:t>
      </w:r>
      <w:r>
        <w:rPr>
          <w:rFonts w:hint="eastAsia"/>
          <w:color w:val="auto"/>
          <w:sz w:val="22"/>
          <w:szCs w:val="22"/>
        </w:rPr>
        <w:t>%金额作为履约保证金（以保函或转账汇款的形式提供）。</w:t>
      </w:r>
      <w:r>
        <w:rPr>
          <w:rFonts w:hint="eastAsia" w:ascii="宋体" w:hAnsi="宋体"/>
          <w:color w:val="auto"/>
          <w:sz w:val="22"/>
          <w:szCs w:val="22"/>
        </w:rPr>
        <w:t>在合同履约到期且无异议情况下30日内无息退还。</w:t>
      </w:r>
    </w:p>
    <w:p>
      <w:pPr>
        <w:autoSpaceDE w:val="0"/>
        <w:autoSpaceDN w:val="0"/>
        <w:adjustRightInd w:val="0"/>
        <w:spacing w:line="400" w:lineRule="exact"/>
        <w:ind w:firstLine="440" w:firstLineChars="200"/>
        <w:rPr>
          <w:rFonts w:hint="eastAsia"/>
          <w:color w:val="auto"/>
          <w:sz w:val="22"/>
          <w:szCs w:val="22"/>
        </w:rPr>
      </w:pPr>
      <w:r>
        <w:rPr>
          <w:rFonts w:hint="eastAsia"/>
          <w:color w:val="auto"/>
          <w:sz w:val="22"/>
          <w:szCs w:val="22"/>
        </w:rPr>
        <w:t>（2）支付方式和时间：</w:t>
      </w:r>
    </w:p>
    <w:p>
      <w:pPr>
        <w:autoSpaceDE w:val="0"/>
        <w:autoSpaceDN w:val="0"/>
        <w:adjustRightInd w:val="0"/>
        <w:spacing w:line="400" w:lineRule="exact"/>
        <w:ind w:firstLine="440" w:firstLineChars="200"/>
        <w:rPr>
          <w:rFonts w:hint="eastAsia"/>
          <w:color w:val="auto"/>
          <w:sz w:val="22"/>
          <w:szCs w:val="22"/>
        </w:rPr>
      </w:pPr>
      <w:r>
        <w:rPr>
          <w:rFonts w:hint="eastAsia"/>
          <w:color w:val="auto"/>
          <w:sz w:val="22"/>
          <w:szCs w:val="22"/>
        </w:rPr>
        <w:t>1）供货商送货到采购方指定地点种植完成后，采购方现场负责人应仔细清点，采购方经办人应在“结算清单”上签字认可。</w:t>
      </w:r>
    </w:p>
    <w:p>
      <w:pPr>
        <w:autoSpaceDE w:val="0"/>
        <w:autoSpaceDN w:val="0"/>
        <w:adjustRightInd w:val="0"/>
        <w:spacing w:line="400" w:lineRule="exact"/>
        <w:ind w:firstLine="440" w:firstLineChars="200"/>
        <w:rPr>
          <w:rFonts w:hint="eastAsia"/>
          <w:color w:val="auto"/>
          <w:sz w:val="22"/>
          <w:szCs w:val="22"/>
        </w:rPr>
      </w:pPr>
      <w:r>
        <w:rPr>
          <w:rFonts w:hint="eastAsia"/>
          <w:color w:val="auto"/>
          <w:sz w:val="22"/>
          <w:szCs w:val="22"/>
        </w:rPr>
        <w:t>2）预付款：（具体按财政资金拨款情况或按实际签订的合同约定（须符合浙江省财政厅关于进一步发挥政府采购政策功能全力推动经济稳进提质的通知(浙财采监〔2022〕3号)相关规定），在合同生效后及具备实施条件后7个工作日内，采购人向中标供应商支付合同价的</w:t>
      </w:r>
      <w:r>
        <w:rPr>
          <w:rFonts w:hint="eastAsia"/>
          <w:color w:val="auto"/>
          <w:sz w:val="22"/>
          <w:szCs w:val="22"/>
          <w:lang w:val="en-US" w:eastAsia="zh-CN"/>
        </w:rPr>
        <w:t>1</w:t>
      </w:r>
      <w:r>
        <w:rPr>
          <w:rFonts w:hint="eastAsia"/>
          <w:color w:val="auto"/>
          <w:sz w:val="22"/>
          <w:szCs w:val="22"/>
        </w:rPr>
        <w:t>0%作为预付款。中标供应商按采购人要求批次进行工作，每次工作完毕后，采购人及相关单位安排对其验收。如验收达不到相关规定的质量标准，中标供应商须返工至符合要求为止，否则采购人不予支付。</w:t>
      </w:r>
    </w:p>
    <w:p>
      <w:pPr>
        <w:autoSpaceDE w:val="0"/>
        <w:autoSpaceDN w:val="0"/>
        <w:adjustRightInd w:val="0"/>
        <w:spacing w:line="400" w:lineRule="exact"/>
        <w:ind w:firstLine="440" w:firstLineChars="200"/>
        <w:rPr>
          <w:rFonts w:hint="eastAsia"/>
          <w:color w:val="auto"/>
          <w:sz w:val="22"/>
          <w:szCs w:val="22"/>
        </w:rPr>
      </w:pPr>
      <w:r>
        <w:rPr>
          <w:rFonts w:hint="eastAsia"/>
          <w:color w:val="auto"/>
          <w:sz w:val="22"/>
          <w:szCs w:val="22"/>
        </w:rPr>
        <w:t>①在签订合同时，中标人明确表示无需预付款或者主动要求降低预付款比例的，采购单位可不适用前述规定。</w:t>
      </w:r>
    </w:p>
    <w:p>
      <w:pPr>
        <w:autoSpaceDE w:val="0"/>
        <w:autoSpaceDN w:val="0"/>
        <w:adjustRightInd w:val="0"/>
        <w:spacing w:line="400" w:lineRule="exact"/>
        <w:ind w:firstLine="440" w:firstLineChars="200"/>
        <w:rPr>
          <w:rFonts w:hint="eastAsia"/>
          <w:color w:val="auto"/>
          <w:sz w:val="22"/>
          <w:szCs w:val="22"/>
        </w:rPr>
      </w:pPr>
      <w:r>
        <w:rPr>
          <w:rFonts w:hint="eastAsia"/>
          <w:color w:val="auto"/>
          <w:sz w:val="22"/>
          <w:szCs w:val="22"/>
        </w:rPr>
        <w:t>②在签订合同时，中标人要求预付款的。采购单位有权要求中标人提供银行、保险公司等金融机构出具的预付款保函或其他担保措施。政府采购预付款应在合同生效以及具备实施条件后7个工作日内支付。</w:t>
      </w:r>
    </w:p>
    <w:p>
      <w:pPr>
        <w:autoSpaceDE w:val="0"/>
        <w:autoSpaceDN w:val="0"/>
        <w:adjustRightInd w:val="0"/>
        <w:spacing w:line="400" w:lineRule="exact"/>
        <w:ind w:firstLine="440" w:firstLineChars="200"/>
        <w:rPr>
          <w:rFonts w:hint="eastAsia"/>
          <w:color w:val="auto"/>
          <w:sz w:val="22"/>
          <w:szCs w:val="22"/>
        </w:rPr>
      </w:pPr>
      <w:r>
        <w:rPr>
          <w:rFonts w:hint="eastAsia"/>
          <w:color w:val="auto"/>
          <w:sz w:val="22"/>
          <w:szCs w:val="22"/>
        </w:rPr>
        <w:t>3）每月支付实际完成量的80%作为进度款，项目验收完成后支付至完成量的85%。办理结算后支付至工程结算款的9</w:t>
      </w:r>
      <w:r>
        <w:rPr>
          <w:rFonts w:hint="eastAsia"/>
          <w:color w:val="auto"/>
          <w:sz w:val="22"/>
          <w:szCs w:val="22"/>
          <w:lang w:val="en-US" w:eastAsia="zh-CN"/>
        </w:rPr>
        <w:t>7.</w:t>
      </w:r>
      <w:r>
        <w:rPr>
          <w:rFonts w:hint="eastAsia"/>
          <w:color w:val="auto"/>
          <w:sz w:val="22"/>
          <w:szCs w:val="22"/>
        </w:rPr>
        <w:t>5%。剩余合同款项</w:t>
      </w:r>
      <w:r>
        <w:rPr>
          <w:rFonts w:hint="eastAsia"/>
          <w:color w:val="auto"/>
          <w:sz w:val="22"/>
          <w:szCs w:val="22"/>
          <w:lang w:val="en-US" w:eastAsia="zh-CN"/>
        </w:rPr>
        <w:t>2.</w:t>
      </w:r>
      <w:r>
        <w:rPr>
          <w:rFonts w:hint="eastAsia"/>
          <w:color w:val="auto"/>
          <w:sz w:val="22"/>
          <w:szCs w:val="22"/>
        </w:rPr>
        <w:t>5%，待养护期12个月结束后10个工作日内无问题无息支付。</w:t>
      </w:r>
    </w:p>
    <w:p>
      <w:pPr>
        <w:autoSpaceDE w:val="0"/>
        <w:autoSpaceDN w:val="0"/>
        <w:adjustRightInd w:val="0"/>
        <w:spacing w:line="400" w:lineRule="exact"/>
        <w:ind w:firstLine="440" w:firstLineChars="200"/>
        <w:rPr>
          <w:rFonts w:hint="eastAsia"/>
          <w:b/>
          <w:color w:val="auto"/>
          <w:sz w:val="22"/>
          <w:szCs w:val="22"/>
          <w:u w:val="single"/>
        </w:rPr>
      </w:pPr>
      <w:r>
        <w:rPr>
          <w:rFonts w:hint="eastAsia"/>
          <w:color w:val="auto"/>
          <w:sz w:val="22"/>
          <w:szCs w:val="22"/>
        </w:rPr>
        <w:t>4）</w:t>
      </w:r>
      <w:r>
        <w:rPr>
          <w:rFonts w:hint="eastAsia"/>
          <w:b/>
          <w:color w:val="auto"/>
          <w:sz w:val="22"/>
          <w:szCs w:val="22"/>
          <w:u w:val="single"/>
        </w:rPr>
        <w:t>当采购数量与实际使用数量不一致时，</w:t>
      </w:r>
      <w:r>
        <w:rPr>
          <w:rFonts w:hint="eastAsia"/>
          <w:b/>
          <w:color w:val="auto"/>
          <w:sz w:val="22"/>
          <w:szCs w:val="22"/>
          <w:u w:val="single"/>
          <w:lang w:eastAsia="zh-CN"/>
        </w:rPr>
        <w:t>中标单位</w:t>
      </w:r>
      <w:r>
        <w:rPr>
          <w:rFonts w:hint="eastAsia"/>
          <w:b/>
          <w:color w:val="auto"/>
          <w:sz w:val="22"/>
          <w:szCs w:val="22"/>
          <w:u w:val="single"/>
        </w:rPr>
        <w:t>应根据实际使用量供货，合同的最终结算金额按实际使用量乘以成交单价进行计算。</w:t>
      </w:r>
    </w:p>
    <w:p>
      <w:pPr>
        <w:pStyle w:val="2"/>
        <w:ind w:firstLine="420" w:firstLineChars="200"/>
        <w:rPr>
          <w:rFonts w:hint="eastAsia" w:ascii="Times New Roman" w:hAnsi="Times New Roman" w:eastAsia="宋体" w:cs="Times New Roman"/>
          <w:b/>
          <w:color w:val="auto"/>
          <w:kern w:val="2"/>
          <w:sz w:val="22"/>
          <w:szCs w:val="22"/>
          <w:u w:val="single"/>
          <w:lang w:val="en-US" w:eastAsia="zh-CN" w:bidi="ar-SA"/>
        </w:rPr>
      </w:pPr>
      <w:r>
        <w:rPr>
          <w:rFonts w:hint="eastAsia"/>
          <w:color w:val="auto"/>
          <w:lang w:val="en-US" w:eastAsia="zh-CN"/>
        </w:rPr>
        <w:t>5</w:t>
      </w:r>
      <w:r>
        <w:rPr>
          <w:rFonts w:hint="eastAsia"/>
          <w:color w:val="auto"/>
          <w:sz w:val="22"/>
          <w:szCs w:val="22"/>
        </w:rPr>
        <w:t>）</w:t>
      </w:r>
      <w:r>
        <w:rPr>
          <w:rFonts w:hint="eastAsia" w:ascii="Times New Roman" w:hAnsi="Times New Roman" w:eastAsia="宋体" w:cs="Times New Roman"/>
          <w:b/>
          <w:color w:val="auto"/>
          <w:kern w:val="2"/>
          <w:sz w:val="22"/>
          <w:szCs w:val="22"/>
          <w:u w:val="single"/>
          <w:lang w:val="en-US" w:eastAsia="zh-CN" w:bidi="ar-SA"/>
        </w:rPr>
        <w:t>本项目分四次验收，每三个月验收一次，经验收合格后，养护期开始时间为验收时间为准。养护质保期12个月。（不做付款依据）</w:t>
      </w:r>
    </w:p>
    <w:p>
      <w:pPr>
        <w:autoSpaceDE w:val="0"/>
        <w:autoSpaceDN w:val="0"/>
        <w:adjustRightInd w:val="0"/>
        <w:spacing w:line="400" w:lineRule="exact"/>
        <w:ind w:firstLine="330" w:firstLineChars="150"/>
        <w:textAlignment w:val="bottom"/>
        <w:rPr>
          <w:rFonts w:hint="eastAsia"/>
          <w:color w:val="auto"/>
          <w:sz w:val="22"/>
          <w:szCs w:val="22"/>
        </w:rPr>
      </w:pPr>
      <w:r>
        <w:rPr>
          <w:rFonts w:hint="eastAsia"/>
          <w:color w:val="auto"/>
          <w:sz w:val="22"/>
          <w:szCs w:val="22"/>
        </w:rPr>
        <w:t>4.说明</w:t>
      </w:r>
    </w:p>
    <w:p>
      <w:pPr>
        <w:autoSpaceDE w:val="0"/>
        <w:autoSpaceDN w:val="0"/>
        <w:adjustRightInd w:val="0"/>
        <w:spacing w:line="400" w:lineRule="exact"/>
        <w:ind w:firstLine="330" w:firstLineChars="150"/>
        <w:textAlignment w:val="bottom"/>
        <w:rPr>
          <w:rFonts w:hint="eastAsia"/>
          <w:color w:val="auto"/>
          <w:sz w:val="22"/>
          <w:szCs w:val="22"/>
        </w:rPr>
      </w:pPr>
      <w:r>
        <w:rPr>
          <w:rFonts w:hint="eastAsia"/>
          <w:color w:val="auto"/>
          <w:sz w:val="22"/>
          <w:szCs w:val="22"/>
        </w:rPr>
        <w:t>（1）开标前，投标人应自行对招标区域现状情况做实地勘察测量，供应商自行承担报价风险。</w:t>
      </w:r>
    </w:p>
    <w:p>
      <w:pPr>
        <w:autoSpaceDE w:val="0"/>
        <w:autoSpaceDN w:val="0"/>
        <w:adjustRightInd w:val="0"/>
        <w:spacing w:line="400" w:lineRule="exact"/>
        <w:ind w:firstLine="330" w:firstLineChars="150"/>
        <w:textAlignment w:val="bottom"/>
        <w:rPr>
          <w:rFonts w:hint="eastAsia"/>
          <w:color w:val="auto"/>
          <w:sz w:val="22"/>
          <w:szCs w:val="22"/>
        </w:rPr>
      </w:pPr>
      <w:r>
        <w:rPr>
          <w:rFonts w:hint="eastAsia"/>
          <w:color w:val="auto"/>
          <w:sz w:val="22"/>
          <w:szCs w:val="22"/>
        </w:rPr>
        <w:t>（2）承包期间如遇政策原因最低工资调整，合同价不调整；投标人应在投标报价时充分考虑该因素。</w:t>
      </w:r>
    </w:p>
    <w:p>
      <w:pPr>
        <w:autoSpaceDE w:val="0"/>
        <w:autoSpaceDN w:val="0"/>
        <w:adjustRightInd w:val="0"/>
        <w:spacing w:line="400" w:lineRule="exact"/>
        <w:ind w:firstLine="330" w:firstLineChars="150"/>
        <w:textAlignment w:val="bottom"/>
        <w:rPr>
          <w:rFonts w:hint="eastAsia"/>
          <w:b/>
          <w:color w:val="auto"/>
          <w:sz w:val="22"/>
          <w:szCs w:val="22"/>
        </w:rPr>
      </w:pPr>
      <w:r>
        <w:rPr>
          <w:rFonts w:hint="eastAsia"/>
          <w:color w:val="auto"/>
          <w:sz w:val="22"/>
          <w:szCs w:val="22"/>
        </w:rPr>
        <w:t>（3）</w:t>
      </w:r>
      <w:r>
        <w:rPr>
          <w:rFonts w:hint="eastAsia"/>
          <w:b/>
          <w:color w:val="auto"/>
          <w:sz w:val="22"/>
          <w:szCs w:val="22"/>
        </w:rPr>
        <w:t>▲本项目承包期内，中标人必须对承包区域内有死株现象发生的苗木及时进行补种</w:t>
      </w:r>
      <w:r>
        <w:rPr>
          <w:rFonts w:hint="eastAsia"/>
          <w:b/>
          <w:color w:val="auto"/>
          <w:sz w:val="22"/>
          <w:szCs w:val="22"/>
          <w:lang w:eastAsia="zh-CN"/>
        </w:rPr>
        <w:t>、养护区域范围内公园内基础设施破损及时修理。</w:t>
      </w:r>
      <w:r>
        <w:rPr>
          <w:rFonts w:hint="eastAsia"/>
          <w:b/>
          <w:color w:val="auto"/>
          <w:sz w:val="22"/>
          <w:szCs w:val="22"/>
        </w:rPr>
        <w:t>承包期满后，招标人对绿化补植区域内所有苗木</w:t>
      </w:r>
      <w:r>
        <w:rPr>
          <w:rFonts w:hint="eastAsia"/>
          <w:b/>
          <w:color w:val="auto"/>
          <w:sz w:val="22"/>
          <w:szCs w:val="22"/>
          <w:lang w:eastAsia="zh-CN"/>
        </w:rPr>
        <w:t>和公园内基础设施修复</w:t>
      </w:r>
      <w:r>
        <w:rPr>
          <w:rFonts w:hint="eastAsia"/>
          <w:b/>
          <w:color w:val="auto"/>
          <w:sz w:val="22"/>
          <w:szCs w:val="22"/>
        </w:rPr>
        <w:t>进行移交验收。</w:t>
      </w:r>
    </w:p>
    <w:p>
      <w:pPr>
        <w:tabs>
          <w:tab w:val="left" w:pos="2101"/>
        </w:tabs>
        <w:spacing w:line="400" w:lineRule="exact"/>
        <w:ind w:firstLine="442" w:firstLineChars="200"/>
        <w:rPr>
          <w:rFonts w:hint="eastAsia"/>
          <w:b/>
          <w:bCs/>
          <w:color w:val="auto"/>
          <w:sz w:val="22"/>
          <w:szCs w:val="22"/>
        </w:rPr>
      </w:pPr>
      <w:r>
        <w:rPr>
          <w:rFonts w:hint="eastAsia" w:cs="Arial"/>
          <w:b/>
          <w:color w:val="auto"/>
          <w:sz w:val="22"/>
          <w:szCs w:val="22"/>
        </w:rPr>
        <w:t>（4）施工地点及时间：本项目实施地点为</w:t>
      </w:r>
      <w:r>
        <w:rPr>
          <w:rFonts w:hint="eastAsia"/>
          <w:b/>
          <w:bCs/>
          <w:color w:val="auto"/>
          <w:sz w:val="22"/>
          <w:szCs w:val="22"/>
          <w:lang w:val="en-US" w:eastAsia="zh-CN"/>
        </w:rPr>
        <w:t>采购人指定地点</w:t>
      </w:r>
      <w:r>
        <w:rPr>
          <w:rFonts w:hint="eastAsia" w:cs="Arial"/>
          <w:b/>
          <w:color w:val="auto"/>
          <w:sz w:val="22"/>
          <w:szCs w:val="22"/>
        </w:rPr>
        <w:t>，因此采购人会根据实际需求分批次</w:t>
      </w:r>
      <w:r>
        <w:rPr>
          <w:rFonts w:hint="eastAsia"/>
          <w:b/>
          <w:bCs/>
          <w:color w:val="auto"/>
          <w:sz w:val="22"/>
          <w:szCs w:val="22"/>
        </w:rPr>
        <w:t>分量不定时</w:t>
      </w:r>
      <w:r>
        <w:rPr>
          <w:rFonts w:hint="eastAsia" w:cs="Arial"/>
          <w:b/>
          <w:color w:val="auto"/>
          <w:sz w:val="22"/>
          <w:szCs w:val="22"/>
        </w:rPr>
        <w:t>要求中标供应商施工，中标供应商在接到采购人通知后按采购人的技术要求施工，</w:t>
      </w:r>
      <w:r>
        <w:rPr>
          <w:rFonts w:hint="eastAsia"/>
          <w:b/>
          <w:bCs/>
          <w:color w:val="auto"/>
          <w:sz w:val="22"/>
          <w:szCs w:val="22"/>
        </w:rPr>
        <w:t>中标人应无条件接受采购人的项目安排。中标人必须在采购人要求的每批次任务时间内完成绿化补植工作。</w:t>
      </w:r>
    </w:p>
    <w:p>
      <w:pPr>
        <w:spacing w:line="400" w:lineRule="exact"/>
        <w:ind w:firstLine="330" w:firstLineChars="150"/>
        <w:rPr>
          <w:rFonts w:hint="eastAsia"/>
          <w:bCs/>
          <w:color w:val="auto"/>
          <w:sz w:val="22"/>
          <w:szCs w:val="22"/>
        </w:rPr>
      </w:pPr>
      <w:r>
        <w:rPr>
          <w:rFonts w:hint="eastAsia"/>
          <w:bCs/>
          <w:color w:val="auto"/>
          <w:sz w:val="22"/>
          <w:szCs w:val="22"/>
        </w:rPr>
        <w:t xml:space="preserve"> （</w:t>
      </w:r>
      <w:r>
        <w:rPr>
          <w:rFonts w:hint="eastAsia"/>
          <w:bCs/>
          <w:color w:val="auto"/>
          <w:sz w:val="22"/>
          <w:szCs w:val="22"/>
          <w:lang w:val="en-US" w:eastAsia="zh-CN"/>
        </w:rPr>
        <w:t>5</w:t>
      </w:r>
      <w:r>
        <w:rPr>
          <w:rFonts w:hint="eastAsia"/>
          <w:bCs/>
          <w:color w:val="auto"/>
          <w:sz w:val="22"/>
          <w:szCs w:val="22"/>
        </w:rPr>
        <w:t>）</w:t>
      </w:r>
      <w:r>
        <w:rPr>
          <w:rFonts w:hint="eastAsia"/>
          <w:b/>
          <w:color w:val="auto"/>
          <w:sz w:val="22"/>
          <w:szCs w:val="22"/>
        </w:rPr>
        <w:t>施工条件：</w:t>
      </w:r>
      <w:r>
        <w:rPr>
          <w:rFonts w:hint="eastAsia"/>
          <w:bCs/>
          <w:color w:val="auto"/>
          <w:sz w:val="22"/>
          <w:szCs w:val="22"/>
        </w:rPr>
        <w:t>施工条件由中标供应商负责并承担费用，施工接电接水由中标供应商负责并承担费用，根据工程需要，所有施工使用的照明、围护等安全文明施工所需设施，以及安全保卫，由中标供应商负责并承担此项费用。施工所产生建筑垃圾由中标供应商负责及时清理及外运。</w:t>
      </w:r>
    </w:p>
    <w:p>
      <w:pPr>
        <w:spacing w:line="400" w:lineRule="exact"/>
        <w:ind w:firstLine="440" w:firstLineChars="200"/>
        <w:rPr>
          <w:rFonts w:hint="eastAsia"/>
          <w:bCs/>
          <w:color w:val="auto"/>
          <w:sz w:val="22"/>
          <w:szCs w:val="22"/>
        </w:rPr>
      </w:pPr>
      <w:r>
        <w:rPr>
          <w:rFonts w:hint="eastAsia"/>
          <w:bCs/>
          <w:color w:val="auto"/>
          <w:sz w:val="22"/>
          <w:szCs w:val="22"/>
        </w:rPr>
        <w:t>（</w:t>
      </w:r>
      <w:r>
        <w:rPr>
          <w:rFonts w:hint="eastAsia"/>
          <w:bCs/>
          <w:color w:val="auto"/>
          <w:sz w:val="22"/>
          <w:szCs w:val="22"/>
          <w:lang w:val="en-US" w:eastAsia="zh-CN"/>
        </w:rPr>
        <w:t>6</w:t>
      </w:r>
      <w:r>
        <w:rPr>
          <w:rFonts w:hint="eastAsia"/>
          <w:bCs/>
          <w:color w:val="auto"/>
          <w:sz w:val="22"/>
          <w:szCs w:val="22"/>
        </w:rPr>
        <w:t>）</w:t>
      </w:r>
      <w:r>
        <w:rPr>
          <w:rFonts w:hint="eastAsia"/>
          <w:b/>
          <w:color w:val="auto"/>
          <w:sz w:val="22"/>
          <w:szCs w:val="22"/>
        </w:rPr>
        <w:t>设备车辆</w:t>
      </w:r>
      <w:r>
        <w:rPr>
          <w:rFonts w:hint="eastAsia"/>
          <w:bCs/>
          <w:color w:val="auto"/>
          <w:sz w:val="22"/>
          <w:szCs w:val="22"/>
        </w:rPr>
        <w:t>：拟投入本项目的所有设备车辆供应商自行解决。</w:t>
      </w:r>
    </w:p>
    <w:p>
      <w:pPr>
        <w:spacing w:line="400" w:lineRule="exact"/>
        <w:ind w:firstLine="440" w:firstLineChars="200"/>
        <w:rPr>
          <w:rFonts w:hint="eastAsia"/>
          <w:bCs/>
          <w:color w:val="auto"/>
          <w:sz w:val="22"/>
          <w:szCs w:val="22"/>
        </w:rPr>
      </w:pPr>
      <w:r>
        <w:rPr>
          <w:rFonts w:hint="eastAsia" w:hAnsi="宋体"/>
          <w:bCs/>
          <w:color w:val="auto"/>
          <w:sz w:val="22"/>
          <w:szCs w:val="22"/>
        </w:rPr>
        <w:t>（</w:t>
      </w:r>
      <w:r>
        <w:rPr>
          <w:rFonts w:hint="eastAsia" w:hAnsi="宋体"/>
          <w:bCs/>
          <w:color w:val="auto"/>
          <w:sz w:val="22"/>
          <w:szCs w:val="22"/>
          <w:lang w:val="en-US" w:eastAsia="zh-CN"/>
        </w:rPr>
        <w:t>7</w:t>
      </w:r>
      <w:r>
        <w:rPr>
          <w:rFonts w:hint="eastAsia" w:hAnsi="宋体"/>
          <w:bCs/>
          <w:color w:val="auto"/>
          <w:sz w:val="22"/>
          <w:szCs w:val="22"/>
        </w:rPr>
        <w:t>）</w:t>
      </w:r>
      <w:r>
        <w:rPr>
          <w:rFonts w:hint="eastAsia" w:hAnsi="宋体"/>
          <w:b/>
          <w:color w:val="auto"/>
          <w:sz w:val="22"/>
          <w:szCs w:val="22"/>
        </w:rPr>
        <w:t>服务响应时间：</w:t>
      </w:r>
      <w:r>
        <w:rPr>
          <w:rFonts w:hint="eastAsia" w:ascii="宋体" w:hAnsi="宋体" w:cs="宋体"/>
          <w:color w:val="auto"/>
          <w:sz w:val="22"/>
          <w:szCs w:val="22"/>
          <w:u w:val="single"/>
        </w:rPr>
        <w:t>供货须按照采购人要求进行分批分量供应，在接到采购人的通知后48小时之内按通知中规定的苗木品种数量要求直接装车送达至采购人指定种植地点。</w:t>
      </w:r>
      <w:r>
        <w:rPr>
          <w:rFonts w:hint="eastAsia"/>
          <w:bCs/>
          <w:color w:val="auto"/>
          <w:sz w:val="22"/>
          <w:szCs w:val="22"/>
        </w:rPr>
        <w:t>供应商不能以任何理由拒绝采购人要求的苗木品种进行供货，72小时后无响应且供应商不服从采购方管理（或供应商提供的苗木品种或数量不能满足采购人要求），采购方有权从第三方进行采购，费用由供应商承担并支付给第三方，采购人按中标单价与供应商结算【</w:t>
      </w:r>
      <w:r>
        <w:rPr>
          <w:rFonts w:hint="eastAsia"/>
          <w:b/>
          <w:bCs/>
          <w:color w:val="auto"/>
          <w:sz w:val="22"/>
          <w:szCs w:val="22"/>
        </w:rPr>
        <w:t>结算综合单价=综合单价最高限价*中标折扣率</w:t>
      </w:r>
      <w:r>
        <w:rPr>
          <w:rFonts w:hint="eastAsia"/>
          <w:bCs/>
          <w:color w:val="auto"/>
          <w:sz w:val="22"/>
          <w:szCs w:val="22"/>
        </w:rPr>
        <w:t>】，差价由供应商承担；若供应商不予支付，则采购人将从供应商提交的履约保证金</w:t>
      </w:r>
      <w:r>
        <w:rPr>
          <w:rFonts w:hint="eastAsia"/>
          <w:b/>
          <w:color w:val="auto"/>
          <w:sz w:val="22"/>
          <w:szCs w:val="22"/>
        </w:rPr>
        <w:t>或进度款中</w:t>
      </w:r>
      <w:r>
        <w:rPr>
          <w:rFonts w:hint="eastAsia"/>
          <w:bCs/>
          <w:color w:val="auto"/>
          <w:sz w:val="22"/>
          <w:szCs w:val="22"/>
        </w:rPr>
        <w:t>中扣除。</w:t>
      </w:r>
    </w:p>
    <w:p>
      <w:pPr>
        <w:pStyle w:val="11"/>
        <w:adjustRightInd w:val="0"/>
        <w:snapToGrid w:val="0"/>
        <w:spacing w:line="400" w:lineRule="exact"/>
        <w:ind w:firstLine="422"/>
        <w:rPr>
          <w:rFonts w:hint="eastAsia" w:hAnsi="宋体" w:cs="宋体"/>
          <w:bCs/>
          <w:color w:val="auto"/>
          <w:sz w:val="22"/>
          <w:szCs w:val="22"/>
        </w:rPr>
      </w:pPr>
      <w:r>
        <w:rPr>
          <w:rFonts w:hint="eastAsia" w:hAnsi="宋体" w:cs="宋体"/>
          <w:bCs/>
          <w:color w:val="auto"/>
          <w:sz w:val="22"/>
          <w:szCs w:val="22"/>
        </w:rPr>
        <w:t>（</w:t>
      </w:r>
      <w:r>
        <w:rPr>
          <w:rFonts w:hint="eastAsia" w:hAnsi="宋体" w:cs="宋体"/>
          <w:bCs/>
          <w:color w:val="auto"/>
          <w:sz w:val="22"/>
          <w:szCs w:val="22"/>
          <w:lang w:val="en-US" w:eastAsia="zh-CN"/>
        </w:rPr>
        <w:t>8</w:t>
      </w:r>
      <w:r>
        <w:rPr>
          <w:rFonts w:hint="eastAsia" w:hAnsi="宋体" w:cs="宋体"/>
          <w:bCs/>
          <w:color w:val="auto"/>
          <w:sz w:val="22"/>
          <w:szCs w:val="22"/>
        </w:rPr>
        <w:t>）因中标供应商安全生产、文明施工、工程质量等未到位等原因引起的投诉事件或不良事件等，则按事件严重情况给予500-5000元的罚款（从工程进度款中扣除，并赔偿相应损失）。</w:t>
      </w:r>
    </w:p>
    <w:p>
      <w:pPr>
        <w:pStyle w:val="11"/>
        <w:adjustRightInd w:val="0"/>
        <w:snapToGrid w:val="0"/>
        <w:spacing w:line="400" w:lineRule="exact"/>
        <w:ind w:firstLine="422"/>
        <w:rPr>
          <w:rFonts w:hint="eastAsia" w:hAnsi="宋体" w:cs="宋体"/>
          <w:bCs/>
          <w:color w:val="auto"/>
          <w:sz w:val="22"/>
          <w:szCs w:val="22"/>
        </w:rPr>
      </w:pPr>
      <w:r>
        <w:rPr>
          <w:rFonts w:hint="eastAsia" w:hAnsi="宋体" w:cs="宋体"/>
          <w:bCs/>
          <w:color w:val="auto"/>
          <w:sz w:val="22"/>
          <w:szCs w:val="22"/>
        </w:rPr>
        <w:t>（</w:t>
      </w:r>
      <w:r>
        <w:rPr>
          <w:rFonts w:hint="eastAsia" w:hAnsi="宋体" w:cs="宋体"/>
          <w:bCs/>
          <w:color w:val="auto"/>
          <w:sz w:val="22"/>
          <w:szCs w:val="22"/>
          <w:lang w:val="en-US" w:eastAsia="zh-CN"/>
        </w:rPr>
        <w:t>9</w:t>
      </w:r>
      <w:r>
        <w:rPr>
          <w:rFonts w:hint="eastAsia" w:hAnsi="宋体" w:cs="宋体"/>
          <w:bCs/>
          <w:color w:val="auto"/>
          <w:sz w:val="22"/>
          <w:szCs w:val="22"/>
        </w:rPr>
        <w:t>）在履行合同中，如中标供应商未按采购人要求的时间保质保量完工，不服从采购人的指导检查或</w:t>
      </w:r>
      <w:r>
        <w:rPr>
          <w:rFonts w:hAnsi="宋体"/>
          <w:color w:val="auto"/>
          <w:sz w:val="22"/>
          <w:szCs w:val="22"/>
        </w:rPr>
        <w:t>拒绝履行合同规定的任何义务</w:t>
      </w:r>
      <w:r>
        <w:rPr>
          <w:rFonts w:hint="eastAsia" w:hAnsi="宋体" w:cs="宋体"/>
          <w:bCs/>
          <w:color w:val="auto"/>
          <w:sz w:val="22"/>
          <w:szCs w:val="22"/>
        </w:rPr>
        <w:t>，经催告后在合理期限内仍不履行的，采购人有权没收全部履约保证金。由中标供应商承担违约责任，并另行赔偿采购人全部损失。</w:t>
      </w:r>
    </w:p>
    <w:p>
      <w:pPr>
        <w:spacing w:line="400" w:lineRule="exact"/>
        <w:ind w:firstLine="330" w:firstLineChars="150"/>
        <w:rPr>
          <w:rFonts w:hint="eastAsia" w:ascii="宋体" w:hAnsi="宋体" w:cs="宋体"/>
          <w:color w:val="auto"/>
          <w:sz w:val="22"/>
          <w:szCs w:val="22"/>
          <w:u w:val="single"/>
        </w:rPr>
      </w:pPr>
      <w:r>
        <w:rPr>
          <w:rFonts w:hint="eastAsia" w:ascii="宋体" w:hAnsi="宋体" w:cs="宋体"/>
          <w:color w:val="auto"/>
          <w:sz w:val="22"/>
          <w:szCs w:val="22"/>
        </w:rPr>
        <w:t>（</w:t>
      </w:r>
      <w:r>
        <w:rPr>
          <w:rFonts w:hint="eastAsia" w:ascii="宋体" w:hAnsi="宋体" w:cs="宋体"/>
          <w:color w:val="auto"/>
          <w:sz w:val="22"/>
          <w:szCs w:val="22"/>
          <w:lang w:val="en-US" w:eastAsia="zh-CN"/>
        </w:rPr>
        <w:t>10</w:t>
      </w:r>
      <w:r>
        <w:rPr>
          <w:rFonts w:hint="eastAsia" w:ascii="宋体" w:hAnsi="宋体" w:cs="宋体"/>
          <w:color w:val="auto"/>
          <w:sz w:val="22"/>
          <w:szCs w:val="22"/>
        </w:rPr>
        <w:t>）交货方式：</w:t>
      </w:r>
      <w:r>
        <w:rPr>
          <w:rFonts w:hint="eastAsia" w:ascii="宋体" w:hAnsi="宋体" w:cs="宋体"/>
          <w:color w:val="auto"/>
          <w:sz w:val="22"/>
          <w:szCs w:val="22"/>
          <w:u w:val="single"/>
        </w:rPr>
        <w:t>现场交货。供应商负责将苗木运抵采购人指定的种植现场并落地就位，由采购人组织验收。所有苗木运抵现场的日期为交货日期。验收不合格苗木供应商无条件更换。所有费用供应商自理。</w:t>
      </w:r>
    </w:p>
    <w:p>
      <w:pPr>
        <w:spacing w:line="400" w:lineRule="exact"/>
        <w:ind w:firstLine="330" w:firstLineChars="150"/>
        <w:rPr>
          <w:rFonts w:hint="eastAsia"/>
          <w:b/>
          <w:color w:val="auto"/>
          <w:sz w:val="22"/>
          <w:szCs w:val="22"/>
        </w:rPr>
      </w:pPr>
      <w:r>
        <w:rPr>
          <w:rFonts w:hint="eastAsia"/>
          <w:bCs/>
          <w:color w:val="auto"/>
          <w:sz w:val="22"/>
          <w:szCs w:val="22"/>
        </w:rPr>
        <w:t>（</w:t>
      </w:r>
      <w:r>
        <w:rPr>
          <w:rFonts w:hint="eastAsia"/>
          <w:bCs/>
          <w:color w:val="auto"/>
          <w:sz w:val="22"/>
          <w:szCs w:val="22"/>
          <w:lang w:val="en-US" w:eastAsia="zh-CN"/>
        </w:rPr>
        <w:t>11</w:t>
      </w:r>
      <w:r>
        <w:rPr>
          <w:rFonts w:hint="eastAsia"/>
          <w:bCs/>
          <w:color w:val="auto"/>
          <w:sz w:val="22"/>
          <w:szCs w:val="22"/>
        </w:rPr>
        <w:t>）投标供应商在投标文件中说明提供的服务计划。</w:t>
      </w:r>
    </w:p>
    <w:p>
      <w:pPr>
        <w:autoSpaceDE w:val="0"/>
        <w:autoSpaceDN w:val="0"/>
        <w:adjustRightInd w:val="0"/>
        <w:spacing w:line="440" w:lineRule="exact"/>
        <w:textAlignment w:val="bottom"/>
        <w:rPr>
          <w:rFonts w:hint="eastAsia"/>
          <w:b/>
          <w:bCs/>
          <w:color w:val="auto"/>
          <w:sz w:val="22"/>
        </w:rPr>
      </w:pPr>
      <w:r>
        <w:rPr>
          <w:rFonts w:hint="eastAsia"/>
          <w:b/>
          <w:bCs/>
          <w:color w:val="auto"/>
          <w:sz w:val="22"/>
          <w:lang w:val="en-US" w:eastAsia="zh-CN"/>
        </w:rPr>
        <w:t>六</w:t>
      </w:r>
      <w:r>
        <w:rPr>
          <w:rFonts w:hint="eastAsia"/>
          <w:b/>
          <w:bCs/>
          <w:color w:val="auto"/>
          <w:sz w:val="22"/>
        </w:rPr>
        <w:t>、本项目日常养护管理人员、机械设备配置要求</w:t>
      </w:r>
    </w:p>
    <w:p>
      <w:pPr>
        <w:autoSpaceDE w:val="0"/>
        <w:autoSpaceDN w:val="0"/>
        <w:adjustRightInd w:val="0"/>
        <w:spacing w:line="440" w:lineRule="exact"/>
        <w:ind w:firstLine="331" w:firstLineChars="150"/>
        <w:textAlignment w:val="bottom"/>
        <w:rPr>
          <w:rFonts w:hint="eastAsia" w:ascii="宋体" w:hAnsi="宋体" w:eastAsia="宋体" w:cs="宋体"/>
          <w:b/>
          <w:bCs/>
          <w:color w:val="auto"/>
          <w:sz w:val="22"/>
          <w:lang w:eastAsia="zh-CN"/>
        </w:rPr>
      </w:pPr>
      <w:r>
        <w:rPr>
          <w:rFonts w:hint="eastAsia" w:ascii="宋体" w:hAnsi="宋体" w:cs="宋体"/>
          <w:b/>
          <w:bCs/>
          <w:color w:val="auto"/>
          <w:sz w:val="22"/>
        </w:rPr>
        <w:t>1、机械</w:t>
      </w:r>
      <w:r>
        <w:rPr>
          <w:rFonts w:hint="eastAsia" w:ascii="宋体" w:hAnsi="宋体" w:eastAsia="宋体" w:cs="宋体"/>
          <w:b/>
          <w:bCs/>
          <w:color w:val="auto"/>
          <w:sz w:val="22"/>
        </w:rPr>
        <w:t>设备配置要求：自卸货车一辆、轻型栏板车一辆、小型挖掘机一辆、洒水车一辆</w:t>
      </w:r>
      <w:r>
        <w:rPr>
          <w:rFonts w:hint="eastAsia" w:ascii="宋体" w:hAnsi="宋体" w:eastAsia="宋体" w:cs="宋体"/>
          <w:b/>
          <w:bCs/>
          <w:color w:val="auto"/>
          <w:sz w:val="22"/>
          <w:lang w:eastAsia="zh-CN"/>
        </w:rPr>
        <w:t>、</w:t>
      </w:r>
      <w:r>
        <w:rPr>
          <w:rFonts w:hint="eastAsia" w:ascii="宋体" w:hAnsi="宋体" w:eastAsia="宋体" w:cs="宋体"/>
          <w:b/>
          <w:bCs/>
          <w:color w:val="auto"/>
          <w:sz w:val="22"/>
        </w:rPr>
        <w:t>登高车一辆</w:t>
      </w:r>
      <w:r>
        <w:rPr>
          <w:rFonts w:hint="eastAsia" w:ascii="宋体" w:hAnsi="宋体" w:eastAsia="宋体" w:cs="宋体"/>
          <w:b/>
          <w:bCs/>
          <w:color w:val="auto"/>
          <w:sz w:val="22"/>
          <w:lang w:eastAsia="zh-CN"/>
        </w:rPr>
        <w:t>等</w:t>
      </w:r>
      <w:r>
        <w:rPr>
          <w:rFonts w:hint="eastAsia" w:ascii="宋体" w:hAnsi="宋体" w:eastAsia="宋体" w:cs="宋体"/>
          <w:b/>
          <w:bCs/>
          <w:color w:val="auto"/>
          <w:sz w:val="22"/>
        </w:rPr>
        <w:t>其它机械设备根据项目实际需求进行配置。设施设备可自有或租赁</w:t>
      </w:r>
      <w:r>
        <w:rPr>
          <w:rFonts w:hint="eastAsia" w:ascii="宋体" w:hAnsi="宋体" w:eastAsia="宋体" w:cs="宋体"/>
          <w:b/>
          <w:bCs/>
          <w:color w:val="auto"/>
          <w:sz w:val="22"/>
          <w:lang w:eastAsia="zh-CN"/>
        </w:rPr>
        <w:t>。</w:t>
      </w:r>
    </w:p>
    <w:p>
      <w:pPr>
        <w:autoSpaceDE w:val="0"/>
        <w:autoSpaceDN w:val="0"/>
        <w:adjustRightInd w:val="0"/>
        <w:spacing w:line="440" w:lineRule="exact"/>
        <w:ind w:firstLine="330" w:firstLineChars="150"/>
        <w:textAlignment w:val="bottom"/>
        <w:rPr>
          <w:rFonts w:hint="eastAsia" w:ascii="宋体" w:hAnsi="宋体" w:cs="宋体"/>
          <w:color w:val="auto"/>
          <w:sz w:val="22"/>
        </w:rPr>
      </w:pPr>
      <w:r>
        <w:rPr>
          <w:rFonts w:hint="eastAsia" w:ascii="宋体" w:hAnsi="宋体" w:cs="宋体"/>
          <w:color w:val="auto"/>
          <w:sz w:val="22"/>
        </w:rPr>
        <w:t>2、中标供应商必须在合同签订前提供所有与投标承诺相符的技术人员的有效职称证、上岗证原件供采购人审核，如果中标供应商不能提供，则采购人有权废除预中标供应商的中标资格。</w:t>
      </w:r>
    </w:p>
    <w:p>
      <w:pPr>
        <w:autoSpaceDE w:val="0"/>
        <w:autoSpaceDN w:val="0"/>
        <w:adjustRightInd w:val="0"/>
        <w:spacing w:line="440" w:lineRule="exact"/>
        <w:ind w:firstLine="330" w:firstLineChars="150"/>
        <w:textAlignment w:val="bottom"/>
        <w:rPr>
          <w:rFonts w:hint="eastAsia" w:ascii="宋体" w:hAnsi="宋体" w:cs="宋体"/>
          <w:color w:val="auto"/>
          <w:sz w:val="22"/>
        </w:rPr>
      </w:pPr>
      <w:r>
        <w:rPr>
          <w:rFonts w:hint="eastAsia" w:ascii="宋体" w:hAnsi="宋体" w:cs="宋体"/>
          <w:color w:val="auto"/>
          <w:sz w:val="22"/>
        </w:rPr>
        <w:t>3、所有人员除特殊说明的外，必须专职为本项目服务，不得兼职。中标后所有人员需要更换，须及时上报招标人，经招标人认可后方可更换。</w:t>
      </w:r>
    </w:p>
    <w:p>
      <w:pPr>
        <w:autoSpaceDE w:val="0"/>
        <w:autoSpaceDN w:val="0"/>
        <w:adjustRightInd w:val="0"/>
        <w:spacing w:line="440" w:lineRule="exact"/>
        <w:ind w:firstLine="331" w:firstLineChars="150"/>
        <w:textAlignment w:val="bottom"/>
        <w:rPr>
          <w:rFonts w:hint="eastAsia" w:ascii="宋体" w:hAnsi="宋体" w:eastAsia="宋体" w:cs="宋体"/>
          <w:b/>
          <w:bCs/>
          <w:color w:val="auto"/>
          <w:sz w:val="22"/>
          <w:szCs w:val="22"/>
        </w:rPr>
      </w:pPr>
      <w:r>
        <w:rPr>
          <w:rFonts w:hint="eastAsia" w:ascii="宋体" w:hAnsi="宋体" w:cs="宋体"/>
          <w:b/>
          <w:bCs/>
          <w:color w:val="auto"/>
          <w:sz w:val="22"/>
        </w:rPr>
        <w:t>4、</w:t>
      </w:r>
      <w:r>
        <w:rPr>
          <w:rFonts w:hint="eastAsia" w:ascii="宋体" w:hAnsi="宋体" w:eastAsia="宋体" w:cs="宋体"/>
          <w:b/>
          <w:bCs/>
          <w:color w:val="auto"/>
          <w:sz w:val="22"/>
          <w:szCs w:val="22"/>
        </w:rPr>
        <w:t>投标供应商须成立专业项目组</w:t>
      </w:r>
      <w:r>
        <w:rPr>
          <w:rFonts w:hint="eastAsia" w:ascii="宋体" w:hAnsi="宋体" w:cs="宋体"/>
          <w:b/>
          <w:bCs/>
          <w:color w:val="auto"/>
          <w:sz w:val="22"/>
          <w:szCs w:val="22"/>
          <w:lang w:eastAsia="zh-CN"/>
        </w:rPr>
        <w:t>，</w:t>
      </w:r>
      <w:r>
        <w:rPr>
          <w:rFonts w:hint="eastAsia" w:ascii="宋体" w:hAnsi="宋体" w:eastAsia="宋体" w:cs="宋体"/>
          <w:b/>
          <w:bCs/>
          <w:color w:val="auto"/>
          <w:sz w:val="22"/>
          <w:szCs w:val="22"/>
        </w:rPr>
        <w:t>项目组岗位必须设项目负责人</w:t>
      </w:r>
      <w:r>
        <w:rPr>
          <w:rFonts w:hint="eastAsia" w:ascii="宋体" w:hAnsi="宋体" w:cs="宋体"/>
          <w:b/>
          <w:bCs/>
          <w:color w:val="auto"/>
          <w:sz w:val="22"/>
          <w:szCs w:val="22"/>
          <w:lang w:eastAsia="zh-CN"/>
        </w:rPr>
        <w:t>（</w:t>
      </w:r>
      <w:r>
        <w:rPr>
          <w:rFonts w:hint="eastAsia" w:ascii="宋体" w:hAnsi="宋体" w:cs="宋体"/>
          <w:b/>
          <w:bCs/>
          <w:color w:val="auto"/>
          <w:sz w:val="22"/>
          <w:szCs w:val="22"/>
          <w:lang w:val="en-US" w:eastAsia="zh-CN"/>
        </w:rPr>
        <w:t>不得有建项目，并对此作出承诺</w:t>
      </w:r>
      <w:r>
        <w:rPr>
          <w:rFonts w:hint="eastAsia" w:ascii="宋体" w:hAnsi="宋体" w:cs="宋体"/>
          <w:b/>
          <w:bCs/>
          <w:color w:val="auto"/>
          <w:sz w:val="22"/>
          <w:szCs w:val="22"/>
          <w:lang w:eastAsia="zh-CN"/>
        </w:rPr>
        <w:t>）</w:t>
      </w:r>
      <w:r>
        <w:rPr>
          <w:rFonts w:hint="eastAsia" w:ascii="宋体" w:hAnsi="宋体" w:eastAsia="宋体" w:cs="宋体"/>
          <w:b/>
          <w:bCs/>
          <w:color w:val="auto"/>
          <w:sz w:val="22"/>
          <w:szCs w:val="22"/>
        </w:rPr>
        <w:t>不少于1名，项目组管理人员不少于</w:t>
      </w:r>
      <w:r>
        <w:rPr>
          <w:rFonts w:hint="eastAsia" w:ascii="宋体" w:hAnsi="宋体" w:eastAsia="宋体" w:cs="宋体"/>
          <w:b/>
          <w:bCs/>
          <w:color w:val="auto"/>
          <w:sz w:val="22"/>
          <w:szCs w:val="22"/>
          <w:lang w:val="en-US" w:eastAsia="zh-CN"/>
        </w:rPr>
        <w:t>4</w:t>
      </w:r>
      <w:r>
        <w:rPr>
          <w:rFonts w:hint="eastAsia" w:ascii="宋体" w:hAnsi="宋体" w:eastAsia="宋体" w:cs="宋体"/>
          <w:b/>
          <w:bCs/>
          <w:color w:val="auto"/>
          <w:sz w:val="22"/>
          <w:szCs w:val="22"/>
        </w:rPr>
        <w:t>名，专业绿化养护工不少于</w:t>
      </w:r>
      <w:r>
        <w:rPr>
          <w:rFonts w:hint="eastAsia" w:ascii="宋体" w:hAnsi="宋体" w:eastAsia="宋体" w:cs="宋体"/>
          <w:b/>
          <w:bCs/>
          <w:color w:val="auto"/>
          <w:sz w:val="22"/>
          <w:szCs w:val="22"/>
          <w:lang w:val="en-US" w:eastAsia="zh-CN"/>
        </w:rPr>
        <w:t>12</w:t>
      </w:r>
      <w:r>
        <w:rPr>
          <w:rFonts w:hint="eastAsia" w:ascii="宋体" w:hAnsi="宋体" w:eastAsia="宋体" w:cs="宋体"/>
          <w:b/>
          <w:bCs/>
          <w:color w:val="auto"/>
          <w:sz w:val="22"/>
          <w:szCs w:val="22"/>
        </w:rPr>
        <w:t>名，</w:t>
      </w:r>
      <w:bookmarkStart w:id="7" w:name="_Hlk21007408"/>
      <w:r>
        <w:rPr>
          <w:rFonts w:hint="eastAsia" w:ascii="宋体" w:hAnsi="宋体" w:eastAsia="宋体" w:cs="宋体"/>
          <w:b/>
          <w:bCs/>
          <w:color w:val="auto"/>
          <w:sz w:val="22"/>
          <w:szCs w:val="22"/>
          <w:lang w:eastAsia="zh-CN"/>
        </w:rPr>
        <w:t>保洁员不少于</w:t>
      </w:r>
      <w:r>
        <w:rPr>
          <w:rFonts w:hint="eastAsia" w:ascii="宋体" w:hAnsi="宋体" w:eastAsia="宋体" w:cs="宋体"/>
          <w:b/>
          <w:bCs/>
          <w:color w:val="auto"/>
          <w:sz w:val="22"/>
          <w:szCs w:val="22"/>
          <w:lang w:val="en-US" w:eastAsia="zh-CN"/>
        </w:rPr>
        <w:t>2名，</w:t>
      </w:r>
      <w:r>
        <w:rPr>
          <w:rFonts w:hint="eastAsia" w:ascii="宋体" w:hAnsi="宋体" w:eastAsia="宋体" w:cs="宋体"/>
          <w:b/>
          <w:bCs/>
          <w:color w:val="auto"/>
          <w:sz w:val="22"/>
          <w:szCs w:val="22"/>
        </w:rPr>
        <w:t>车辆司机</w:t>
      </w:r>
      <w:r>
        <w:rPr>
          <w:rFonts w:hint="eastAsia" w:ascii="宋体" w:hAnsi="宋体" w:eastAsia="宋体" w:cs="宋体"/>
          <w:b/>
          <w:bCs/>
          <w:color w:val="auto"/>
          <w:sz w:val="22"/>
          <w:szCs w:val="22"/>
          <w:lang w:eastAsia="zh-CN"/>
        </w:rPr>
        <w:t>不少于</w:t>
      </w:r>
      <w:r>
        <w:rPr>
          <w:rFonts w:hint="eastAsia" w:ascii="宋体" w:hAnsi="宋体" w:cs="宋体"/>
          <w:b/>
          <w:bCs/>
          <w:color w:val="auto"/>
          <w:sz w:val="22"/>
          <w:szCs w:val="22"/>
          <w:lang w:val="en-US" w:eastAsia="zh-CN"/>
        </w:rPr>
        <w:t>2</w:t>
      </w:r>
      <w:r>
        <w:rPr>
          <w:rFonts w:hint="eastAsia" w:ascii="宋体" w:hAnsi="宋体" w:eastAsia="宋体" w:cs="宋体"/>
          <w:b/>
          <w:bCs/>
          <w:color w:val="auto"/>
          <w:sz w:val="22"/>
          <w:szCs w:val="22"/>
          <w:lang w:val="en-US" w:eastAsia="zh-CN"/>
        </w:rPr>
        <w:t>名，</w:t>
      </w:r>
      <w:r>
        <w:rPr>
          <w:rFonts w:hint="eastAsia" w:ascii="宋体" w:hAnsi="宋体" w:eastAsia="宋体" w:cs="宋体"/>
          <w:b/>
          <w:bCs/>
          <w:color w:val="auto"/>
          <w:sz w:val="22"/>
          <w:szCs w:val="22"/>
        </w:rPr>
        <w:t>人员年龄不能超过60周岁；</w:t>
      </w:r>
      <w:r>
        <w:rPr>
          <w:rFonts w:hint="eastAsia" w:ascii="宋体" w:hAnsi="宋体" w:eastAsia="宋体" w:cs="宋体"/>
          <w:b/>
          <w:bCs/>
          <w:color w:val="auto"/>
          <w:sz w:val="22"/>
          <w:szCs w:val="22"/>
          <w:lang w:eastAsia="zh-CN"/>
        </w:rPr>
        <w:t>项目负责人、项目组管理人员、专业绿化养护工与其他人员（保洁人员、驾驶员等）四者之间不得相互兼任</w:t>
      </w:r>
      <w:r>
        <w:rPr>
          <w:rFonts w:hint="eastAsia" w:ascii="宋体" w:hAnsi="宋体" w:eastAsia="宋体" w:cs="宋体"/>
          <w:b/>
          <w:bCs/>
          <w:color w:val="auto"/>
          <w:sz w:val="22"/>
          <w:szCs w:val="22"/>
        </w:rPr>
        <w:t>项目组各岗位人员人数构成则由供应商根据自身情况提出最优配置并保证人员到位率100%，</w:t>
      </w:r>
      <w:bookmarkEnd w:id="7"/>
      <w:r>
        <w:rPr>
          <w:rFonts w:hint="eastAsia" w:ascii="宋体" w:hAnsi="宋体" w:eastAsia="宋体" w:cs="宋体"/>
          <w:b/>
          <w:bCs/>
          <w:color w:val="auto"/>
          <w:sz w:val="22"/>
          <w:szCs w:val="22"/>
        </w:rPr>
        <w:t>如没达到上述要求采购人将按事件严重情况给予500-5000元的罚款（从工程进度款中扣除，并赔偿相应损失）。</w:t>
      </w:r>
    </w:p>
    <w:p>
      <w:pPr>
        <w:autoSpaceDE w:val="0"/>
        <w:autoSpaceDN w:val="0"/>
        <w:adjustRightInd w:val="0"/>
        <w:spacing w:line="440" w:lineRule="exact"/>
        <w:ind w:firstLine="330" w:firstLineChars="150"/>
        <w:textAlignment w:val="bottom"/>
        <w:rPr>
          <w:rFonts w:hint="eastAsia"/>
          <w:color w:val="auto"/>
          <w:sz w:val="22"/>
        </w:rPr>
      </w:pPr>
      <w:r>
        <w:rPr>
          <w:rFonts w:hint="eastAsia"/>
          <w:color w:val="auto"/>
          <w:sz w:val="22"/>
        </w:rPr>
        <w:t>说明：</w:t>
      </w:r>
    </w:p>
    <w:p>
      <w:pPr>
        <w:autoSpaceDE w:val="0"/>
        <w:autoSpaceDN w:val="0"/>
        <w:adjustRightInd w:val="0"/>
        <w:spacing w:line="440" w:lineRule="exact"/>
        <w:ind w:firstLine="440" w:firstLineChars="200"/>
        <w:textAlignment w:val="bottom"/>
        <w:rPr>
          <w:rFonts w:hint="eastAsia"/>
          <w:color w:val="auto"/>
          <w:sz w:val="22"/>
        </w:rPr>
      </w:pPr>
      <w:r>
        <w:rPr>
          <w:rFonts w:hint="eastAsia"/>
          <w:color w:val="auto"/>
          <w:sz w:val="22"/>
        </w:rPr>
        <w:t>1、养护所需设备、养护工具等均由投标供应商提供使用，相关费用已包括在单价中。</w:t>
      </w:r>
    </w:p>
    <w:p>
      <w:pPr>
        <w:autoSpaceDE w:val="0"/>
        <w:autoSpaceDN w:val="0"/>
        <w:adjustRightInd w:val="0"/>
        <w:spacing w:line="400" w:lineRule="exact"/>
        <w:ind w:firstLine="440" w:firstLineChars="200"/>
        <w:textAlignment w:val="bottom"/>
        <w:rPr>
          <w:rFonts w:hint="eastAsia"/>
          <w:b/>
          <w:color w:val="auto"/>
          <w:sz w:val="22"/>
          <w:szCs w:val="22"/>
        </w:rPr>
      </w:pPr>
      <w:r>
        <w:rPr>
          <w:rFonts w:hint="eastAsia"/>
          <w:color w:val="auto"/>
          <w:sz w:val="22"/>
        </w:rPr>
        <w:t>2、在保证养护质量、节约使用的前提下，养护原材料由中标供应商自行提供。</w:t>
      </w:r>
    </w:p>
    <w:p>
      <w:pPr>
        <w:autoSpaceDE w:val="0"/>
        <w:autoSpaceDN w:val="0"/>
        <w:adjustRightInd w:val="0"/>
        <w:spacing w:line="400" w:lineRule="exact"/>
        <w:ind w:firstLine="442" w:firstLineChars="200"/>
        <w:jc w:val="left"/>
        <w:textAlignment w:val="bottom"/>
        <w:rPr>
          <w:rFonts w:ascii="宋体" w:hAnsi="宋体" w:cs="宋体"/>
          <w:color w:val="auto"/>
          <w:highlight w:val="none"/>
          <w:lang w:val="zh-CN"/>
        </w:rPr>
      </w:pPr>
      <w:r>
        <w:rPr>
          <w:rFonts w:hint="eastAsia"/>
          <w:b/>
          <w:color w:val="auto"/>
          <w:sz w:val="22"/>
          <w:szCs w:val="22"/>
          <w:lang w:val="en-US" w:eastAsia="zh-CN"/>
        </w:rPr>
        <w:t>3、</w:t>
      </w:r>
      <w:r>
        <w:rPr>
          <w:rFonts w:hint="eastAsia"/>
          <w:b/>
          <w:color w:val="auto"/>
          <w:sz w:val="22"/>
          <w:szCs w:val="22"/>
        </w:rPr>
        <w:t>作业工具的</w:t>
      </w:r>
      <w:r>
        <w:rPr>
          <w:rFonts w:hint="eastAsia" w:ascii="Times New Roman" w:hAnsi="Times New Roman" w:eastAsia="宋体" w:cs="Times New Roman"/>
          <w:b/>
          <w:color w:val="auto"/>
          <w:sz w:val="22"/>
          <w:szCs w:val="22"/>
        </w:rPr>
        <w:t>临时停放由中标供应商自行负责。</w:t>
      </w:r>
      <w:r>
        <w:rPr>
          <w:rFonts w:hint="eastAsia" w:ascii="宋体" w:hAnsi="宋体" w:eastAsia="宋体" w:cs="宋体"/>
          <w:color w:val="auto"/>
          <w:sz w:val="22"/>
          <w:szCs w:val="22"/>
          <w:highlight w:val="none"/>
          <w:u w:val="single"/>
        </w:rPr>
        <w:br w:type="page"/>
      </w:r>
      <w:r>
        <w:rPr>
          <w:rFonts w:hint="eastAsia" w:ascii="宋体" w:hAnsi="宋体" w:eastAsia="宋体" w:cs="宋体"/>
          <w:color w:val="auto"/>
          <w:sz w:val="22"/>
          <w:szCs w:val="22"/>
          <w:highlight w:val="none"/>
          <w:u w:val="none"/>
          <w:lang w:val="en-US" w:eastAsia="zh-CN"/>
        </w:rPr>
        <w:t xml:space="preserve">                           </w:t>
      </w:r>
      <w:r>
        <w:rPr>
          <w:rFonts w:hint="eastAsia" w:ascii="宋体" w:hAnsi="宋体" w:eastAsia="宋体" w:cs="宋体"/>
          <w:b/>
          <w:color w:val="auto"/>
          <w:spacing w:val="14"/>
          <w:kern w:val="24"/>
          <w:sz w:val="32"/>
          <w:szCs w:val="20"/>
          <w:highlight w:val="none"/>
          <w:lang w:val="zh-CN" w:eastAsia="zh-CN" w:bidi="ar-SA"/>
        </w:rPr>
        <w:t>第三部分 供应商须知</w:t>
      </w:r>
    </w:p>
    <w:p>
      <w:pPr>
        <w:autoSpaceDE w:val="0"/>
        <w:autoSpaceDN w:val="0"/>
        <w:adjustRightInd w:val="0"/>
        <w:snapToGrid w:val="0"/>
        <w:spacing w:line="460" w:lineRule="exact"/>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一、说明</w:t>
      </w:r>
    </w:p>
    <w:p>
      <w:pPr>
        <w:widowControl/>
        <w:snapToGrid w:val="0"/>
        <w:spacing w:line="460" w:lineRule="exact"/>
        <w:ind w:firstLine="431" w:firstLineChars="196"/>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1、本次采购工作是按照《平阳县县属国有企业采购管理办法（试行）》</w:t>
      </w:r>
      <w:r>
        <w:rPr>
          <w:rFonts w:hint="eastAsia" w:ascii="宋体" w:hAnsi="宋体" w:cs="宋体"/>
          <w:color w:val="auto"/>
          <w:sz w:val="22"/>
          <w:szCs w:val="22"/>
          <w:highlight w:val="none"/>
          <w:lang w:eastAsia="zh-CN"/>
        </w:rPr>
        <w:t>（平国资办〔2021〕81号）</w:t>
      </w:r>
      <w:r>
        <w:rPr>
          <w:rFonts w:hint="eastAsia" w:ascii="宋体" w:hAnsi="宋体" w:eastAsia="宋体" w:cs="宋体"/>
          <w:color w:val="auto"/>
          <w:sz w:val="22"/>
          <w:szCs w:val="22"/>
          <w:highlight w:val="none"/>
        </w:rPr>
        <w:t>及相关法律规章组织和实施。</w:t>
      </w:r>
    </w:p>
    <w:p>
      <w:pPr>
        <w:widowControl/>
        <w:snapToGrid w:val="0"/>
        <w:spacing w:line="460" w:lineRule="exact"/>
        <w:ind w:firstLine="431" w:firstLineChars="196"/>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r>
        <w:rPr>
          <w:rFonts w:hint="eastAsia" w:ascii="宋体" w:hAnsi="宋体" w:eastAsia="宋体" w:cs="宋体"/>
          <w:b/>
          <w:color w:val="auto"/>
          <w:sz w:val="22"/>
          <w:szCs w:val="22"/>
          <w:highlight w:val="none"/>
          <w:u w:val="single"/>
        </w:rPr>
        <w:t>供应商必须投全部货物，否则按无效投标处理。</w:t>
      </w:r>
    </w:p>
    <w:p>
      <w:pPr>
        <w:autoSpaceDE w:val="0"/>
        <w:autoSpaceDN w:val="0"/>
        <w:adjustRightInd w:val="0"/>
        <w:snapToGrid w:val="0"/>
        <w:spacing w:line="460" w:lineRule="exact"/>
        <w:ind w:firstLine="446" w:firstLineChars="203"/>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w:t>
      </w:r>
      <w:r>
        <w:rPr>
          <w:rFonts w:hint="eastAsia"/>
          <w:color w:val="auto"/>
          <w:sz w:val="22"/>
          <w:highlight w:val="none"/>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pPr>
        <w:autoSpaceDE w:val="0"/>
        <w:autoSpaceDN w:val="0"/>
        <w:adjustRightInd w:val="0"/>
        <w:snapToGrid w:val="0"/>
        <w:spacing w:line="400" w:lineRule="exact"/>
        <w:ind w:firstLine="420" w:firstLineChars="190"/>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w:t>
      </w:r>
      <w:r>
        <w:rPr>
          <w:rFonts w:hint="eastAsia" w:ascii="宋体" w:hAnsi="宋体" w:eastAsia="宋体" w:cs="宋体"/>
          <w:b/>
          <w:color w:val="auto"/>
          <w:sz w:val="22"/>
          <w:szCs w:val="22"/>
          <w:highlight w:val="none"/>
          <w:u w:val="single"/>
        </w:rPr>
        <w:t>本项目采用综合单价包干方式，数量按实结算</w:t>
      </w:r>
      <w:r>
        <w:rPr>
          <w:rFonts w:hint="eastAsia" w:ascii="宋体" w:hAnsi="宋体" w:eastAsia="宋体" w:cs="宋体"/>
          <w:b/>
          <w:color w:val="auto"/>
          <w:sz w:val="22"/>
          <w:szCs w:val="22"/>
          <w:highlight w:val="none"/>
        </w:rPr>
        <w:t>。供应商须自行现场勘察，以求得准确的报价依据。供应商须自行考虑投标报价的风险。</w:t>
      </w:r>
    </w:p>
    <w:p>
      <w:pPr>
        <w:pStyle w:val="6"/>
        <w:adjustRightInd w:val="0"/>
        <w:snapToGrid w:val="0"/>
        <w:spacing w:line="460" w:lineRule="exact"/>
        <w:ind w:firstLine="442"/>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val="zh-CN"/>
        </w:rPr>
        <w:t>7、</w:t>
      </w:r>
      <w:r>
        <w:rPr>
          <w:rFonts w:hint="eastAsia" w:ascii="宋体" w:hAnsi="宋体" w:eastAsia="宋体" w:cs="宋体"/>
          <w:b/>
          <w:color w:val="auto"/>
          <w:sz w:val="22"/>
          <w:szCs w:val="22"/>
          <w:highlight w:val="none"/>
          <w:u w:val="single"/>
        </w:rPr>
        <w:t>供应商企业不是独立法人的，按浙财采监[2013]24号文件执行。</w:t>
      </w:r>
    </w:p>
    <w:p>
      <w:pPr>
        <w:snapToGrid w:val="0"/>
        <w:spacing w:line="400" w:lineRule="exact"/>
        <w:ind w:firstLine="420" w:firstLineChars="19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单位负责人为同一人或者存在直接控股、管理关系的不同供应商，不得参加同一合同项下的采购活动。如在评标过程中发现供应商间存在上述关系，评标委员会可以对存在上述关系的供应商做无效投标处理。</w:t>
      </w:r>
    </w:p>
    <w:p>
      <w:pPr>
        <w:widowControl/>
        <w:snapToGrid w:val="0"/>
        <w:spacing w:line="440" w:lineRule="exact"/>
        <w:ind w:firstLine="420" w:firstLineChars="190"/>
        <w:jc w:val="left"/>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u w:val="single"/>
        </w:rPr>
        <w:t>▲8、本项目采购预算</w:t>
      </w:r>
      <w:r>
        <w:rPr>
          <w:rFonts w:hint="eastAsia" w:ascii="宋体" w:hAnsi="宋体" w:cs="宋体"/>
          <w:b/>
          <w:color w:val="auto"/>
          <w:sz w:val="22"/>
          <w:szCs w:val="22"/>
          <w:highlight w:val="none"/>
          <w:u w:val="single"/>
          <w:lang w:val="en-US" w:eastAsia="zh-CN"/>
        </w:rPr>
        <w:t>399.7738</w:t>
      </w:r>
      <w:r>
        <w:rPr>
          <w:rFonts w:hint="eastAsia" w:ascii="宋体" w:hAnsi="宋体" w:eastAsia="宋体" w:cs="宋体"/>
          <w:b/>
          <w:color w:val="auto"/>
          <w:sz w:val="22"/>
          <w:szCs w:val="22"/>
          <w:highlight w:val="none"/>
          <w:u w:val="single"/>
        </w:rPr>
        <w:t>万元。某些（个）供应商投标报价超出预算或单价</w:t>
      </w:r>
      <w:r>
        <w:rPr>
          <w:rFonts w:hint="eastAsia" w:ascii="宋体" w:hAnsi="宋体" w:eastAsia="宋体" w:cs="宋体"/>
          <w:b/>
          <w:color w:val="auto"/>
          <w:sz w:val="22"/>
          <w:szCs w:val="22"/>
          <w:highlight w:val="none"/>
          <w:u w:val="single"/>
          <w:lang w:eastAsia="zh-CN"/>
        </w:rPr>
        <w:t>最高限价</w:t>
      </w:r>
      <w:r>
        <w:rPr>
          <w:rFonts w:hint="eastAsia" w:ascii="宋体" w:hAnsi="宋体" w:eastAsia="宋体" w:cs="宋体"/>
          <w:b/>
          <w:color w:val="auto"/>
          <w:sz w:val="22"/>
          <w:szCs w:val="22"/>
          <w:highlight w:val="none"/>
          <w:u w:val="single"/>
        </w:rPr>
        <w:t>的，则拒绝接受其投标报价，该供应商投标按无效投标处理。</w:t>
      </w:r>
    </w:p>
    <w:p>
      <w:pPr>
        <w:widowControl/>
        <w:snapToGrid w:val="0"/>
        <w:spacing w:line="440" w:lineRule="exact"/>
        <w:ind w:firstLine="420" w:firstLineChars="190"/>
        <w:jc w:val="left"/>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rPr>
        <w:t>9、本次招标采用资格后审，供应商只需在网上下载招标文件，不接受现场报名。为保证招标工作顺利进行，供应商须</w:t>
      </w:r>
      <w:r>
        <w:rPr>
          <w:rFonts w:hint="eastAsia" w:ascii="宋体" w:hAnsi="宋体" w:eastAsia="宋体" w:cs="宋体"/>
          <w:b/>
          <w:color w:val="auto"/>
          <w:sz w:val="22"/>
          <w:szCs w:val="22"/>
          <w:highlight w:val="none"/>
          <w:u w:val="none"/>
        </w:rPr>
        <w:t>确保投标保证金</w:t>
      </w:r>
      <w:r>
        <w:rPr>
          <w:rFonts w:hint="eastAsia" w:ascii="宋体" w:hAnsi="宋体" w:cs="宋体"/>
          <w:b/>
          <w:color w:val="auto"/>
          <w:sz w:val="22"/>
          <w:szCs w:val="22"/>
          <w:highlight w:val="none"/>
          <w:u w:val="none"/>
          <w:lang w:val="en-US" w:eastAsia="zh-CN"/>
        </w:rPr>
        <w:t>在递交截止时间</w:t>
      </w:r>
      <w:r>
        <w:rPr>
          <w:rFonts w:hint="eastAsia" w:ascii="宋体" w:hAnsi="宋体" w:eastAsia="宋体" w:cs="宋体"/>
          <w:b/>
          <w:color w:val="auto"/>
          <w:sz w:val="22"/>
          <w:szCs w:val="22"/>
          <w:highlight w:val="none"/>
          <w:u w:val="none"/>
          <w:lang w:val="en-US" w:eastAsia="zh-CN"/>
        </w:rPr>
        <w:t>前</w:t>
      </w:r>
      <w:r>
        <w:rPr>
          <w:rFonts w:hint="eastAsia" w:ascii="宋体" w:hAnsi="宋体" w:eastAsia="宋体" w:cs="宋体"/>
          <w:b/>
          <w:color w:val="auto"/>
          <w:sz w:val="22"/>
          <w:szCs w:val="22"/>
          <w:highlight w:val="none"/>
          <w:u w:val="none"/>
          <w:lang w:val="zh-CN"/>
        </w:rPr>
        <w:t>到</w:t>
      </w:r>
      <w:r>
        <w:rPr>
          <w:rFonts w:hint="eastAsia" w:ascii="宋体" w:hAnsi="宋体" w:cs="宋体"/>
          <w:b/>
          <w:color w:val="auto"/>
          <w:sz w:val="22"/>
          <w:szCs w:val="22"/>
          <w:highlight w:val="none"/>
          <w:u w:val="none"/>
          <w:lang w:val="en-US" w:eastAsia="zh-CN"/>
        </w:rPr>
        <w:t>达</w:t>
      </w:r>
      <w:r>
        <w:rPr>
          <w:rFonts w:hint="eastAsia" w:ascii="宋体" w:hAnsi="宋体" w:eastAsia="宋体" w:cs="宋体"/>
          <w:b/>
          <w:color w:val="auto"/>
          <w:sz w:val="22"/>
          <w:szCs w:val="22"/>
          <w:highlight w:val="none"/>
          <w:u w:val="none"/>
          <w:lang w:val="en-US" w:eastAsia="zh-CN"/>
        </w:rPr>
        <w:t>保证金</w:t>
      </w:r>
      <w:r>
        <w:rPr>
          <w:rFonts w:hint="eastAsia" w:ascii="宋体" w:hAnsi="宋体" w:eastAsia="宋体" w:cs="宋体"/>
          <w:b/>
          <w:color w:val="auto"/>
          <w:sz w:val="22"/>
          <w:szCs w:val="22"/>
          <w:highlight w:val="none"/>
        </w:rPr>
        <w:t>账户</w:t>
      </w:r>
      <w:r>
        <w:rPr>
          <w:rFonts w:hint="eastAsia" w:ascii="宋体" w:hAnsi="宋体" w:eastAsia="宋体" w:cs="宋体"/>
          <w:b/>
          <w:color w:val="auto"/>
          <w:kern w:val="0"/>
          <w:sz w:val="22"/>
          <w:szCs w:val="22"/>
          <w:highlight w:val="none"/>
        </w:rPr>
        <w:t>；</w:t>
      </w:r>
      <w:r>
        <w:rPr>
          <w:rFonts w:hint="eastAsia" w:ascii="宋体" w:hAnsi="宋体" w:eastAsia="宋体" w:cs="宋体"/>
          <w:b/>
          <w:color w:val="auto"/>
          <w:sz w:val="22"/>
          <w:szCs w:val="22"/>
          <w:highlight w:val="none"/>
        </w:rPr>
        <w:t>投标保证金未按规定时间到账的，其投标将被拒绝。</w:t>
      </w:r>
    </w:p>
    <w:p>
      <w:pPr>
        <w:pStyle w:val="37"/>
        <w:spacing w:line="440" w:lineRule="exact"/>
        <w:ind w:left="0" w:leftChars="0" w:firstLine="442"/>
        <w:rPr>
          <w:rFonts w:hint="eastAsia" w:ascii="宋体" w:hAnsi="宋体" w:eastAsia="宋体" w:cs="宋体"/>
          <w:b/>
          <w:color w:val="auto"/>
          <w:sz w:val="22"/>
          <w:szCs w:val="22"/>
          <w:highlight w:val="none"/>
          <w:u w:val="single"/>
          <w:lang w:val="zh-CN"/>
        </w:rPr>
      </w:pPr>
      <w:r>
        <w:rPr>
          <w:rFonts w:hint="eastAsia" w:ascii="宋体" w:hAnsi="宋体" w:eastAsia="宋体" w:cs="宋体"/>
          <w:b/>
          <w:color w:val="auto"/>
          <w:sz w:val="22"/>
          <w:szCs w:val="22"/>
          <w:highlight w:val="none"/>
          <w:u w:val="single"/>
          <w:lang w:val="zh-CN"/>
        </w:rPr>
        <w:t>10、本次招标文件中，带有“▲”标注的有关技术和商务条款要求供应商做实质性响应，供应商要特别加以注意，必须对此回答并完全满足这些要求。否则若有一项“▲”的指标未响应或不满足，将按投标无效处理。</w:t>
      </w:r>
    </w:p>
    <w:p>
      <w:pPr>
        <w:widowControl/>
        <w:snapToGrid w:val="0"/>
        <w:spacing w:line="460" w:lineRule="exact"/>
        <w:ind w:firstLine="420" w:firstLineChars="190"/>
        <w:jc w:val="left"/>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1</w:t>
      </w:r>
      <w:r>
        <w:rPr>
          <w:rFonts w:hint="eastAsia" w:ascii="宋体" w:hAnsi="宋体" w:eastAsia="宋体" w:cs="宋体"/>
          <w:b/>
          <w:color w:val="auto"/>
          <w:sz w:val="22"/>
          <w:szCs w:val="22"/>
          <w:highlight w:val="none"/>
        </w:rPr>
        <w:t>1</w:t>
      </w:r>
      <w:r>
        <w:rPr>
          <w:rFonts w:hint="eastAsia" w:ascii="宋体" w:hAnsi="宋体" w:eastAsia="宋体" w:cs="宋体"/>
          <w:b/>
          <w:color w:val="auto"/>
          <w:sz w:val="22"/>
          <w:szCs w:val="22"/>
          <w:highlight w:val="none"/>
          <w:lang w:val="zh-CN"/>
        </w:rPr>
        <w:t>、投标人信用信息查询渠道及截止时点、信用信息查询记录和证据留存的具体方式、信用信息的使用规则等：</w:t>
      </w:r>
    </w:p>
    <w:p>
      <w:pPr>
        <w:widowControl/>
        <w:snapToGrid w:val="0"/>
        <w:spacing w:line="480" w:lineRule="exact"/>
        <w:ind w:firstLine="440" w:firstLineChars="200"/>
        <w:jc w:val="left"/>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1）投标供应商信用信息查询的查询渠道：“信用中国”(</w:t>
      </w:r>
      <w:r>
        <w:rPr>
          <w:rFonts w:hint="eastAsia" w:ascii="宋体" w:hAnsi="宋体" w:eastAsia="宋体" w:cs="宋体"/>
          <w:color w:val="auto"/>
          <w:sz w:val="22"/>
          <w:szCs w:val="22"/>
          <w:highlight w:val="none"/>
          <w:lang w:val="zh-CN"/>
        </w:rPr>
        <w:fldChar w:fldCharType="begin"/>
      </w:r>
      <w:r>
        <w:rPr>
          <w:rFonts w:hint="eastAsia" w:ascii="宋体" w:hAnsi="宋体" w:eastAsia="宋体" w:cs="宋体"/>
          <w:color w:val="auto"/>
          <w:sz w:val="22"/>
          <w:szCs w:val="22"/>
          <w:highlight w:val="none"/>
          <w:lang w:val="zh-CN"/>
        </w:rPr>
        <w:instrText xml:space="preserve">HYPERLINK "D:\\平阳2019年\\平阳县卫生健康局平阳县基层医疗卫生机构财政补偿机制改革绩效考核信息系统\\www.creditchina.gov.cn"</w:instrText>
      </w:r>
      <w:r>
        <w:rPr>
          <w:rFonts w:hint="eastAsia" w:ascii="宋体" w:hAnsi="宋体" w:eastAsia="宋体" w:cs="宋体"/>
          <w:color w:val="auto"/>
          <w:sz w:val="22"/>
          <w:szCs w:val="22"/>
          <w:highlight w:val="none"/>
          <w:lang w:val="zh-CN"/>
        </w:rPr>
        <w:fldChar w:fldCharType="separate"/>
      </w:r>
      <w:r>
        <w:rPr>
          <w:rFonts w:hint="eastAsia" w:ascii="宋体" w:hAnsi="宋体" w:eastAsia="宋体" w:cs="宋体"/>
          <w:color w:val="auto"/>
          <w:sz w:val="22"/>
          <w:szCs w:val="22"/>
          <w:highlight w:val="none"/>
          <w:lang w:val="zh-CN"/>
        </w:rPr>
        <w:t>www.creditchina.gov.cn</w:t>
      </w:r>
      <w:r>
        <w:rPr>
          <w:rFonts w:hint="eastAsia" w:ascii="宋体" w:hAnsi="宋体" w:eastAsia="宋体" w:cs="宋体"/>
          <w:color w:val="auto"/>
          <w:sz w:val="22"/>
          <w:szCs w:val="22"/>
          <w:highlight w:val="none"/>
          <w:lang w:val="zh-CN"/>
        </w:rPr>
        <w:fldChar w:fldCharType="end"/>
      </w:r>
      <w:r>
        <w:rPr>
          <w:rFonts w:hint="eastAsia" w:ascii="宋体" w:hAnsi="宋体" w:eastAsia="宋体" w:cs="宋体"/>
          <w:color w:val="auto"/>
          <w:sz w:val="22"/>
          <w:szCs w:val="22"/>
          <w:highlight w:val="none"/>
          <w:lang w:val="zh-CN"/>
        </w:rPr>
        <w:t>)；“中国政府采购网</w:t>
      </w:r>
      <w:r>
        <w:rPr>
          <w:rFonts w:hint="eastAsia" w:ascii="宋体" w:hAnsi="宋体" w:eastAsia="宋体" w:cs="宋体"/>
          <w:color w:val="auto"/>
          <w:sz w:val="22"/>
          <w:szCs w:val="22"/>
          <w:highlight w:val="none"/>
          <w:lang w:val="zh-CN"/>
        </w:rPr>
        <w:fldChar w:fldCharType="begin"/>
      </w:r>
      <w:r>
        <w:rPr>
          <w:rFonts w:hint="eastAsia" w:ascii="宋体" w:hAnsi="宋体" w:eastAsia="宋体" w:cs="宋体"/>
          <w:color w:val="auto"/>
          <w:sz w:val="22"/>
          <w:szCs w:val="22"/>
          <w:highlight w:val="none"/>
          <w:lang w:val="zh-CN"/>
        </w:rPr>
        <w:instrText xml:space="preserve">HYPERLINK "http://www.ccgp.gov.cn/"</w:instrText>
      </w:r>
      <w:r>
        <w:rPr>
          <w:rFonts w:hint="eastAsia" w:ascii="宋体" w:hAnsi="宋体" w:eastAsia="宋体" w:cs="宋体"/>
          <w:color w:val="auto"/>
          <w:sz w:val="22"/>
          <w:szCs w:val="22"/>
          <w:highlight w:val="none"/>
          <w:lang w:val="zh-CN"/>
        </w:rPr>
        <w:fldChar w:fldCharType="separate"/>
      </w:r>
      <w:r>
        <w:rPr>
          <w:rFonts w:hint="eastAsia" w:ascii="宋体" w:hAnsi="宋体" w:eastAsia="宋体" w:cs="宋体"/>
          <w:color w:val="auto"/>
          <w:sz w:val="22"/>
          <w:szCs w:val="22"/>
          <w:highlight w:val="none"/>
          <w:lang w:val="zh-CN"/>
        </w:rPr>
        <w:t>http://www.ccgp.gov.cn/</w:t>
      </w:r>
      <w:r>
        <w:rPr>
          <w:rFonts w:hint="eastAsia" w:ascii="宋体" w:hAnsi="宋体" w:eastAsia="宋体" w:cs="宋体"/>
          <w:color w:val="auto"/>
          <w:sz w:val="22"/>
          <w:szCs w:val="22"/>
          <w:highlight w:val="none"/>
          <w:lang w:val="zh-CN"/>
        </w:rPr>
        <w:fldChar w:fldCharType="end"/>
      </w:r>
      <w:r>
        <w:rPr>
          <w:rFonts w:hint="eastAsia" w:ascii="宋体" w:hAnsi="宋体" w:eastAsia="宋体" w:cs="宋体"/>
          <w:color w:val="auto"/>
          <w:sz w:val="22"/>
          <w:szCs w:val="22"/>
          <w:highlight w:val="none"/>
          <w:lang w:val="zh-CN"/>
        </w:rPr>
        <w:t xml:space="preserve">）； </w:t>
      </w:r>
    </w:p>
    <w:p>
      <w:pPr>
        <w:widowControl/>
        <w:snapToGrid w:val="0"/>
        <w:spacing w:line="480" w:lineRule="exact"/>
        <w:ind w:firstLine="440" w:firstLineChars="200"/>
        <w:jc w:val="left"/>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 xml:space="preserve">2）投标供应商信用信息查询截止时点：本项目投标截止时间； </w:t>
      </w:r>
    </w:p>
    <w:p>
      <w:pPr>
        <w:widowControl/>
        <w:snapToGrid w:val="0"/>
        <w:spacing w:line="480" w:lineRule="exact"/>
        <w:ind w:firstLine="440" w:firstLineChars="200"/>
        <w:jc w:val="left"/>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3）投标供应商信用信息查询记录和证据留存的具体方式：网页截图打印；</w:t>
      </w:r>
    </w:p>
    <w:p>
      <w:pPr>
        <w:widowControl/>
        <w:snapToGrid w:val="0"/>
        <w:spacing w:line="480" w:lineRule="exact"/>
        <w:ind w:firstLine="440" w:firstLineChars="200"/>
        <w:jc w:val="left"/>
        <w:rPr>
          <w:rFonts w:hint="eastAsia" w:ascii="宋体" w:hAnsi="宋体" w:eastAsia="宋体" w:cs="宋体"/>
          <w:b/>
          <w:color w:val="auto"/>
          <w:sz w:val="22"/>
          <w:szCs w:val="22"/>
          <w:highlight w:val="none"/>
          <w:lang w:val="zh-CN"/>
        </w:rPr>
      </w:pP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w:t>
      </w:r>
      <w:r>
        <w:rPr>
          <w:rFonts w:hint="eastAsia" w:ascii="宋体" w:hAnsi="宋体" w:cs="宋体"/>
          <w:color w:val="auto"/>
          <w:sz w:val="22"/>
          <w:szCs w:val="22"/>
          <w:highlight w:val="none"/>
          <w:lang w:val="zh-CN"/>
        </w:rPr>
        <w:t>（平国资办〔2021〕81号）</w:t>
      </w:r>
      <w:r>
        <w:rPr>
          <w:rFonts w:hint="eastAsia" w:ascii="宋体" w:hAnsi="宋体" w:eastAsia="宋体" w:cs="宋体"/>
          <w:color w:val="auto"/>
          <w:sz w:val="22"/>
          <w:szCs w:val="22"/>
          <w:highlight w:val="none"/>
          <w:lang w:val="zh-CN"/>
        </w:rPr>
        <w:t>第十四条规定条件的供应商，其投标做无效投标处理。</w:t>
      </w:r>
    </w:p>
    <w:p>
      <w:pPr>
        <w:autoSpaceDE w:val="0"/>
        <w:autoSpaceDN w:val="0"/>
        <w:adjustRightInd w:val="0"/>
        <w:snapToGrid w:val="0"/>
        <w:spacing w:line="460" w:lineRule="exact"/>
        <w:ind w:firstLine="433" w:firstLineChars="196"/>
        <w:textAlignment w:val="bottom"/>
        <w:rPr>
          <w:rFonts w:hint="eastAsia"/>
          <w:b/>
          <w:color w:val="auto"/>
          <w:sz w:val="22"/>
          <w:highlight w:val="none"/>
          <w:u w:val="single"/>
        </w:rPr>
      </w:pPr>
      <w:r>
        <w:rPr>
          <w:rFonts w:hint="eastAsia"/>
          <w:b/>
          <w:color w:val="auto"/>
          <w:sz w:val="22"/>
          <w:szCs w:val="22"/>
          <w:highlight w:val="none"/>
        </w:rPr>
        <w:t>1</w:t>
      </w:r>
      <w:r>
        <w:rPr>
          <w:rFonts w:hint="eastAsia"/>
          <w:b/>
          <w:color w:val="auto"/>
          <w:sz w:val="22"/>
          <w:szCs w:val="22"/>
          <w:highlight w:val="none"/>
          <w:lang w:val="en-US" w:eastAsia="zh-CN"/>
        </w:rPr>
        <w:t>2</w:t>
      </w:r>
      <w:r>
        <w:rPr>
          <w:rFonts w:hint="eastAsia"/>
          <w:b/>
          <w:color w:val="auto"/>
          <w:sz w:val="22"/>
          <w:szCs w:val="22"/>
          <w:highlight w:val="none"/>
        </w:rPr>
        <w:t>、</w:t>
      </w:r>
      <w:r>
        <w:rPr>
          <w:b/>
          <w:color w:val="auto"/>
          <w:sz w:val="22"/>
          <w:highlight w:val="none"/>
          <w:u w:val="single"/>
        </w:rPr>
        <w:t>供应商进行电子</w:t>
      </w:r>
      <w:r>
        <w:rPr>
          <w:rFonts w:hint="eastAsia"/>
          <w:b/>
          <w:color w:val="auto"/>
          <w:sz w:val="22"/>
          <w:highlight w:val="none"/>
          <w:u w:val="single"/>
        </w:rPr>
        <w:t>投标</w:t>
      </w:r>
      <w:r>
        <w:rPr>
          <w:b/>
          <w:color w:val="auto"/>
          <w:sz w:val="22"/>
          <w:highlight w:val="none"/>
          <w:u w:val="single"/>
        </w:rPr>
        <w:t>应安装客户端软件，并按照采购文件和电子交易平台的要求编制并加密</w:t>
      </w:r>
      <w:r>
        <w:rPr>
          <w:rFonts w:hint="eastAsia"/>
          <w:b/>
          <w:color w:val="auto"/>
          <w:sz w:val="22"/>
          <w:highlight w:val="none"/>
          <w:u w:val="single"/>
        </w:rPr>
        <w:t>投标</w:t>
      </w:r>
      <w:r>
        <w:rPr>
          <w:b/>
          <w:color w:val="auto"/>
          <w:sz w:val="22"/>
          <w:highlight w:val="none"/>
          <w:u w:val="single"/>
        </w:rPr>
        <w:t>文件。供应商未按规定加密的投标文件，电子交易平台拒收并提示。</w:t>
      </w:r>
    </w:p>
    <w:p>
      <w:pPr>
        <w:autoSpaceDE w:val="0"/>
        <w:autoSpaceDN w:val="0"/>
        <w:adjustRightInd w:val="0"/>
        <w:snapToGrid w:val="0"/>
        <w:spacing w:line="460" w:lineRule="atLeast"/>
        <w:ind w:firstLine="422" w:firstLineChars="191"/>
        <w:textAlignment w:val="bottom"/>
        <w:rPr>
          <w:rFonts w:hint="eastAsia" w:cs="黑体"/>
          <w:b/>
          <w:color w:val="auto"/>
          <w:sz w:val="22"/>
          <w:szCs w:val="22"/>
          <w:highlight w:val="none"/>
        </w:rPr>
      </w:pPr>
      <w:r>
        <w:rPr>
          <w:rFonts w:hint="eastAsia" w:cs="黑体"/>
          <w:b/>
          <w:color w:val="auto"/>
          <w:sz w:val="22"/>
          <w:szCs w:val="22"/>
          <w:highlight w:val="none"/>
        </w:rPr>
        <w:t>1</w:t>
      </w:r>
      <w:r>
        <w:rPr>
          <w:rFonts w:hint="eastAsia" w:cs="黑体"/>
          <w:b/>
          <w:color w:val="auto"/>
          <w:sz w:val="22"/>
          <w:szCs w:val="22"/>
          <w:highlight w:val="none"/>
          <w:lang w:val="en-US" w:eastAsia="zh-CN"/>
        </w:rPr>
        <w:t>3</w:t>
      </w:r>
      <w:r>
        <w:rPr>
          <w:rFonts w:hint="eastAsia" w:cs="黑体"/>
          <w:b/>
          <w:color w:val="auto"/>
          <w:sz w:val="22"/>
          <w:szCs w:val="22"/>
          <w:highlight w:val="none"/>
        </w:rPr>
        <w:t>、</w:t>
      </w:r>
      <w:r>
        <w:rPr>
          <w:rFonts w:hint="eastAsia" w:cs="黑体"/>
          <w:color w:val="auto"/>
          <w:sz w:val="22"/>
          <w:szCs w:val="22"/>
          <w:highlight w:val="none"/>
        </w:rPr>
        <w:t>本项目采用在线投标响应方式，执行《浙江省财政厅关于印发浙江省政府采购项目电子交易管理暂行办法的通知》（浙财采监〔</w:t>
      </w:r>
      <w:r>
        <w:rPr>
          <w:rFonts w:cs="黑体"/>
          <w:color w:val="auto"/>
          <w:sz w:val="22"/>
          <w:szCs w:val="22"/>
          <w:highlight w:val="none"/>
        </w:rPr>
        <w:t>2019〕10 号）等相关规定</w:t>
      </w:r>
      <w:r>
        <w:rPr>
          <w:rFonts w:cs="黑体"/>
          <w:b/>
          <w:color w:val="auto"/>
          <w:sz w:val="22"/>
          <w:szCs w:val="22"/>
          <w:highlight w:val="none"/>
        </w:rPr>
        <w:t>。</w:t>
      </w:r>
    </w:p>
    <w:p>
      <w:pPr>
        <w:autoSpaceDE w:val="0"/>
        <w:autoSpaceDN w:val="0"/>
        <w:adjustRightInd w:val="0"/>
        <w:snapToGrid w:val="0"/>
        <w:spacing w:line="460" w:lineRule="atLeast"/>
        <w:ind w:firstLine="422" w:firstLineChars="191"/>
        <w:textAlignment w:val="bottom"/>
        <w:rPr>
          <w:rFonts w:hint="eastAsia" w:cs="黑体"/>
          <w:b/>
          <w:color w:val="auto"/>
          <w:sz w:val="22"/>
          <w:szCs w:val="22"/>
          <w:highlight w:val="none"/>
        </w:rPr>
      </w:pPr>
      <w:r>
        <w:rPr>
          <w:rFonts w:hint="eastAsia" w:cs="黑体"/>
          <w:b/>
          <w:color w:val="auto"/>
          <w:sz w:val="22"/>
          <w:szCs w:val="22"/>
          <w:highlight w:val="none"/>
        </w:rPr>
        <w:t>1</w:t>
      </w:r>
      <w:r>
        <w:rPr>
          <w:rFonts w:hint="eastAsia" w:cs="黑体"/>
          <w:b/>
          <w:color w:val="auto"/>
          <w:sz w:val="22"/>
          <w:szCs w:val="22"/>
          <w:highlight w:val="none"/>
          <w:lang w:val="en-US" w:eastAsia="zh-CN"/>
        </w:rPr>
        <w:t>4</w:t>
      </w:r>
      <w:r>
        <w:rPr>
          <w:rFonts w:hint="eastAsia" w:cs="黑体"/>
          <w:b/>
          <w:color w:val="auto"/>
          <w:sz w:val="22"/>
          <w:szCs w:val="22"/>
          <w:highlight w:val="none"/>
        </w:rPr>
        <w:t>、</w:t>
      </w:r>
      <w:r>
        <w:rPr>
          <w:rFonts w:cs="黑体"/>
          <w:b/>
          <w:color w:val="auto"/>
          <w:sz w:val="22"/>
          <w:szCs w:val="22"/>
          <w:highlight w:val="none"/>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rFonts w:hint="eastAsia"/>
          <w:b/>
          <w:color w:val="auto"/>
          <w:sz w:val="22"/>
          <w:szCs w:val="22"/>
          <w:highlight w:val="none"/>
          <w:u w:val="single"/>
        </w:rPr>
      </w:pPr>
      <w:r>
        <w:rPr>
          <w:rFonts w:hint="eastAsia"/>
          <w:b/>
          <w:color w:val="auto"/>
          <w:sz w:val="22"/>
          <w:szCs w:val="22"/>
          <w:highlight w:val="none"/>
          <w:u w:val="single"/>
        </w:rPr>
        <w:t>1</w:t>
      </w:r>
      <w:r>
        <w:rPr>
          <w:rFonts w:hint="eastAsia"/>
          <w:b/>
          <w:color w:val="auto"/>
          <w:sz w:val="22"/>
          <w:szCs w:val="22"/>
          <w:highlight w:val="none"/>
          <w:u w:val="single"/>
          <w:lang w:val="en-US" w:eastAsia="zh-CN"/>
        </w:rPr>
        <w:t>5</w:t>
      </w:r>
      <w:r>
        <w:rPr>
          <w:rFonts w:hint="eastAsia"/>
          <w:b/>
          <w:color w:val="auto"/>
          <w:sz w:val="22"/>
          <w:szCs w:val="22"/>
          <w:highlight w:val="none"/>
          <w:u w:val="single"/>
        </w:rPr>
        <w:t>、为保证供应商顺利投标，供应商须在投标截止日前自行登录浙江省政府采购网，查看是否有补充更正公告文件。如供应商未按补充更正公告文件进行投标的，责任自负。</w:t>
      </w:r>
    </w:p>
    <w:p>
      <w:pPr>
        <w:autoSpaceDE w:val="0"/>
        <w:autoSpaceDN w:val="0"/>
        <w:adjustRightInd w:val="0"/>
        <w:snapToGrid w:val="0"/>
        <w:spacing w:line="420" w:lineRule="exact"/>
        <w:textAlignment w:val="bottom"/>
        <w:rPr>
          <w:rFonts w:ascii="宋体" w:hAnsi="宋体" w:cs="宋体"/>
          <w:color w:val="auto"/>
          <w:sz w:val="22"/>
          <w:szCs w:val="22"/>
          <w:highlight w:val="none"/>
        </w:rPr>
      </w:pPr>
      <w:r>
        <w:rPr>
          <w:rFonts w:hint="eastAsia" w:ascii="宋体" w:hAnsi="宋体" w:cs="宋体"/>
          <w:color w:val="auto"/>
          <w:sz w:val="22"/>
          <w:szCs w:val="22"/>
          <w:highlight w:val="none"/>
        </w:rPr>
        <w:t>二、供应商资格要求</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按招标公告要求</w:t>
      </w:r>
    </w:p>
    <w:p>
      <w:pPr>
        <w:autoSpaceDE w:val="0"/>
        <w:autoSpaceDN w:val="0"/>
        <w:adjustRightInd w:val="0"/>
        <w:snapToGrid w:val="0"/>
        <w:spacing w:line="420" w:lineRule="exact"/>
        <w:textAlignment w:val="bottom"/>
        <w:rPr>
          <w:rFonts w:ascii="宋体" w:hAnsi="宋体" w:cs="宋体"/>
          <w:color w:val="auto"/>
          <w:sz w:val="22"/>
          <w:szCs w:val="22"/>
          <w:highlight w:val="none"/>
        </w:rPr>
      </w:pPr>
      <w:r>
        <w:rPr>
          <w:rFonts w:hint="eastAsia" w:ascii="宋体" w:hAnsi="宋体" w:cs="宋体"/>
          <w:color w:val="auto"/>
          <w:sz w:val="22"/>
          <w:szCs w:val="22"/>
          <w:highlight w:val="none"/>
        </w:rPr>
        <w:t>三、招标文件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1、招标文件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1.1招标文件的获取</w:t>
      </w:r>
    </w:p>
    <w:p>
      <w:pPr>
        <w:autoSpaceDE w:val="0"/>
        <w:autoSpaceDN w:val="0"/>
        <w:adjustRightInd w:val="0"/>
        <w:snapToGrid w:val="0"/>
        <w:spacing w:line="420" w:lineRule="exact"/>
        <w:ind w:firstLine="431" w:firstLineChars="196"/>
        <w:textAlignment w:val="bottom"/>
        <w:rPr>
          <w:color w:val="auto"/>
          <w:sz w:val="22"/>
          <w:szCs w:val="22"/>
          <w:highlight w:val="none"/>
        </w:rPr>
      </w:pPr>
      <w:r>
        <w:rPr>
          <w:rFonts w:hint="eastAsia"/>
          <w:color w:val="auto"/>
          <w:sz w:val="22"/>
          <w:szCs w:val="22"/>
          <w:highlight w:val="none"/>
        </w:rPr>
        <w:t>供应商在浙江省政府采购网站直接下载本项目招标文件。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1.2招标文件约束力</w:t>
      </w:r>
    </w:p>
    <w:p>
      <w:pPr>
        <w:autoSpaceDE w:val="0"/>
        <w:autoSpaceDN w:val="0"/>
        <w:adjustRightInd w:val="0"/>
        <w:snapToGrid w:val="0"/>
        <w:spacing w:line="420" w:lineRule="exact"/>
        <w:ind w:firstLine="431" w:firstLineChars="196"/>
        <w:textAlignment w:val="bottom"/>
        <w:rPr>
          <w:color w:val="auto"/>
          <w:sz w:val="22"/>
          <w:szCs w:val="22"/>
          <w:highlight w:val="none"/>
        </w:rPr>
      </w:pPr>
      <w:r>
        <w:rPr>
          <w:rFonts w:hint="eastAsia"/>
          <w:color w:val="auto"/>
          <w:sz w:val="22"/>
          <w:szCs w:val="22"/>
          <w:highlight w:val="none"/>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1.3招标文件的组成</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2、招标文件的澄清</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供应商对招标文件如有疑点要求澄清，可用书面形式（包括信函、传真，下同）通知</w:t>
      </w:r>
      <w:r>
        <w:rPr>
          <w:rFonts w:hint="eastAsia" w:ascii="宋体" w:hAnsi="宋体" w:cs="宋体"/>
          <w:color w:val="auto"/>
          <w:sz w:val="22"/>
          <w:szCs w:val="22"/>
          <w:highlight w:val="none"/>
          <w:u w:val="single"/>
        </w:rPr>
        <w:t>招标代理机构</w:t>
      </w:r>
      <w:r>
        <w:rPr>
          <w:rFonts w:hint="eastAsia" w:ascii="宋体" w:hAnsi="宋体" w:cs="宋体"/>
          <w:color w:val="auto"/>
          <w:sz w:val="22"/>
          <w:szCs w:val="22"/>
          <w:highlight w:val="none"/>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3、招标文件的修改</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color w:val="auto"/>
          <w:sz w:val="22"/>
          <w:szCs w:val="22"/>
          <w:highlight w:val="none"/>
        </w:rPr>
      </w:pPr>
      <w:r>
        <w:rPr>
          <w:rFonts w:hint="eastAsia" w:ascii="宋体" w:hAnsi="宋体" w:cs="宋体"/>
          <w:color w:val="auto"/>
          <w:sz w:val="22"/>
          <w:szCs w:val="22"/>
          <w:highlight w:val="none"/>
        </w:rPr>
        <w:t>四、投标文件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1、投标文件</w:t>
      </w:r>
    </w:p>
    <w:p>
      <w:pPr>
        <w:autoSpaceDE w:val="0"/>
        <w:autoSpaceDN w:val="0"/>
        <w:adjustRightInd w:val="0"/>
        <w:snapToGrid w:val="0"/>
        <w:spacing w:line="420" w:lineRule="exac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zh-CN"/>
        </w:rPr>
        <w:t>1.1</w:t>
      </w:r>
      <w:r>
        <w:rPr>
          <w:rFonts w:hint="eastAsia" w:ascii="宋体" w:hAnsi="宋体" w:cs="宋体"/>
          <w:color w:val="auto"/>
          <w:sz w:val="22"/>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zh-CN"/>
        </w:rPr>
        <w:t>1.2</w:t>
      </w:r>
      <w:r>
        <w:rPr>
          <w:rFonts w:hint="eastAsia" w:ascii="宋体" w:hAnsi="宋体" w:cs="宋体"/>
          <w:color w:val="auto"/>
          <w:sz w:val="22"/>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360" w:lineRule="auto"/>
        <w:ind w:firstLine="431" w:firstLineChars="196"/>
        <w:textAlignment w:val="bottom"/>
        <w:rPr>
          <w:rFonts w:ascii="宋体" w:hAnsi="宋体" w:cs="宋体"/>
          <w:color w:val="auto"/>
          <w:sz w:val="22"/>
          <w:szCs w:val="22"/>
          <w:highlight w:val="none"/>
        </w:rPr>
      </w:pPr>
      <w:r>
        <w:rPr>
          <w:rFonts w:hint="eastAsia" w:ascii="宋体" w:hAnsi="宋体" w:cs="宋体"/>
          <w:color w:val="auto"/>
          <w:sz w:val="22"/>
          <w:szCs w:val="22"/>
          <w:highlight w:val="none"/>
        </w:rPr>
        <w:t xml:space="preserve">2、投标文件的组成 </w:t>
      </w:r>
    </w:p>
    <w:p>
      <w:pPr>
        <w:autoSpaceDE w:val="0"/>
        <w:autoSpaceDN w:val="0"/>
        <w:adjustRightInd w:val="0"/>
        <w:snapToGrid w:val="0"/>
        <w:spacing w:line="420" w:lineRule="exact"/>
        <w:ind w:firstLine="431" w:firstLineChars="196"/>
        <w:textAlignment w:val="bottom"/>
        <w:rPr>
          <w:color w:val="auto"/>
          <w:sz w:val="22"/>
          <w:szCs w:val="22"/>
          <w:highlight w:val="none"/>
        </w:rPr>
      </w:pPr>
      <w:r>
        <w:rPr>
          <w:rFonts w:hint="eastAsia"/>
          <w:color w:val="auto"/>
          <w:sz w:val="22"/>
          <w:szCs w:val="22"/>
          <w:highlight w:val="none"/>
        </w:rPr>
        <w:t xml:space="preserve">2、投标文件的组成  </w:t>
      </w:r>
    </w:p>
    <w:p>
      <w:pPr>
        <w:autoSpaceDE w:val="0"/>
        <w:autoSpaceDN w:val="0"/>
        <w:adjustRightInd w:val="0"/>
        <w:snapToGrid w:val="0"/>
        <w:spacing w:line="460" w:lineRule="exact"/>
        <w:ind w:firstLine="442" w:firstLineChars="200"/>
        <w:rPr>
          <w:b/>
          <w:color w:val="auto"/>
          <w:sz w:val="22"/>
          <w:szCs w:val="22"/>
          <w:highlight w:val="none"/>
          <w:lang w:val="zh-CN"/>
        </w:rPr>
      </w:pPr>
      <w:r>
        <w:rPr>
          <w:rFonts w:hint="eastAsia"/>
          <w:b/>
          <w:color w:val="auto"/>
          <w:sz w:val="22"/>
          <w:szCs w:val="22"/>
          <w:highlight w:val="none"/>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color w:val="auto"/>
          <w:sz w:val="22"/>
          <w:szCs w:val="22"/>
          <w:highlight w:val="none"/>
          <w:u w:val="single"/>
        </w:rPr>
      </w:pPr>
      <w:r>
        <w:rPr>
          <w:rFonts w:hint="eastAsia"/>
          <w:b/>
          <w:color w:val="auto"/>
          <w:sz w:val="22"/>
          <w:szCs w:val="22"/>
          <w:highlight w:val="none"/>
          <w:lang w:val="zh-CN"/>
        </w:rPr>
        <w:t>2.1</w:t>
      </w:r>
      <w:r>
        <w:rPr>
          <w:rFonts w:hint="eastAsia"/>
          <w:b/>
          <w:color w:val="auto"/>
          <w:sz w:val="22"/>
          <w:szCs w:val="22"/>
          <w:highlight w:val="none"/>
          <w:u w:val="single"/>
        </w:rPr>
        <w:t>资格文件组成</w:t>
      </w:r>
    </w:p>
    <w:p>
      <w:pPr>
        <w:autoSpaceDE w:val="0"/>
        <w:autoSpaceDN w:val="0"/>
        <w:adjustRightInd w:val="0"/>
        <w:snapToGrid w:val="0"/>
        <w:spacing w:line="440" w:lineRule="exact"/>
        <w:ind w:firstLine="442" w:firstLineChars="200"/>
        <w:textAlignment w:val="bottom"/>
        <w:rPr>
          <w:rFonts w:hint="eastAsia"/>
          <w:b/>
          <w:color w:val="auto"/>
          <w:sz w:val="22"/>
          <w:szCs w:val="22"/>
          <w:highlight w:val="none"/>
        </w:rPr>
      </w:pPr>
      <w:r>
        <w:rPr>
          <w:rFonts w:hint="eastAsia"/>
          <w:b/>
          <w:color w:val="auto"/>
          <w:sz w:val="22"/>
          <w:szCs w:val="22"/>
          <w:highlight w:val="none"/>
        </w:rPr>
        <w:t>1）“资格文件”封面</w:t>
      </w:r>
    </w:p>
    <w:p>
      <w:pPr>
        <w:autoSpaceDE w:val="0"/>
        <w:autoSpaceDN w:val="0"/>
        <w:adjustRightInd w:val="0"/>
        <w:snapToGrid w:val="0"/>
        <w:spacing w:line="440" w:lineRule="exact"/>
        <w:ind w:firstLine="442" w:firstLineChars="200"/>
        <w:textAlignment w:val="bottom"/>
        <w:rPr>
          <w:rFonts w:hint="eastAsia" w:eastAsia="宋体"/>
          <w:b/>
          <w:color w:val="auto"/>
          <w:sz w:val="22"/>
          <w:szCs w:val="22"/>
          <w:highlight w:val="none"/>
          <w:lang w:eastAsia="zh-CN"/>
        </w:rPr>
      </w:pPr>
      <w:r>
        <w:rPr>
          <w:rFonts w:hint="eastAsia"/>
          <w:b/>
          <w:color w:val="auto"/>
          <w:sz w:val="22"/>
          <w:szCs w:val="22"/>
          <w:highlight w:val="none"/>
        </w:rPr>
        <w:t>2）</w:t>
      </w:r>
      <w:r>
        <w:rPr>
          <w:rFonts w:hint="eastAsia" w:cs="Times New Roman"/>
          <w:b w:val="0"/>
          <w:bCs/>
          <w:color w:val="auto"/>
          <w:sz w:val="22"/>
          <w:szCs w:val="22"/>
          <w:highlight w:val="none"/>
          <w:lang w:eastAsia="zh-CN"/>
        </w:rPr>
        <w:t>供应商符合参与国企采购活动资格条件的承诺函</w:t>
      </w:r>
      <w:r>
        <w:rPr>
          <w:rFonts w:hint="eastAsia" w:ascii="Times New Roman" w:hAnsi="Times New Roman" w:eastAsia="宋体" w:cs="Times New Roman"/>
          <w:b w:val="0"/>
          <w:bCs/>
          <w:color w:val="auto"/>
          <w:sz w:val="22"/>
          <w:szCs w:val="22"/>
          <w:highlight w:val="none"/>
        </w:rPr>
        <w:t>，格式见附件</w:t>
      </w:r>
      <w:r>
        <w:rPr>
          <w:rFonts w:hint="eastAsia" w:ascii="Times New Roman" w:hAnsi="Times New Roman" w:eastAsia="宋体" w:cs="Times New Roman"/>
          <w:b w:val="0"/>
          <w:bCs/>
          <w:color w:val="auto"/>
          <w:sz w:val="22"/>
          <w:szCs w:val="22"/>
          <w:highlight w:val="none"/>
          <w:lang w:eastAsia="zh-CN"/>
        </w:rPr>
        <w:t>。</w:t>
      </w:r>
    </w:p>
    <w:p>
      <w:pPr>
        <w:autoSpaceDE w:val="0"/>
        <w:autoSpaceDN w:val="0"/>
        <w:adjustRightInd w:val="0"/>
        <w:snapToGrid w:val="0"/>
        <w:spacing w:line="440" w:lineRule="exact"/>
        <w:ind w:firstLine="440" w:firstLineChars="200"/>
        <w:textAlignment w:val="bottom"/>
        <w:rPr>
          <w:rFonts w:hint="eastAsia"/>
          <w:color w:val="auto"/>
          <w:sz w:val="22"/>
          <w:szCs w:val="22"/>
          <w:highlight w:val="none"/>
        </w:rPr>
      </w:pPr>
      <w:r>
        <w:rPr>
          <w:rFonts w:hint="eastAsia"/>
          <w:color w:val="auto"/>
          <w:sz w:val="22"/>
          <w:szCs w:val="22"/>
          <w:highlight w:val="none"/>
        </w:rPr>
        <w:t>3）</w:t>
      </w:r>
      <w:r>
        <w:rPr>
          <w:rFonts w:hint="eastAsia"/>
          <w:b/>
          <w:color w:val="auto"/>
          <w:sz w:val="22"/>
          <w:szCs w:val="22"/>
          <w:highlight w:val="none"/>
        </w:rPr>
        <w:t>具有独立承担民事责任能力的证明材料：</w:t>
      </w:r>
      <w:r>
        <w:rPr>
          <w:rFonts w:hint="eastAsia"/>
          <w:color w:val="auto"/>
          <w:sz w:val="22"/>
          <w:szCs w:val="22"/>
          <w:highlight w:val="none"/>
        </w:rPr>
        <w:t xml:space="preserve">营业执照(或事业法人登记证书或其它工商等登记证明材料；自然人参与政府采购，提供身份证)复印件； </w:t>
      </w:r>
    </w:p>
    <w:p>
      <w:pPr>
        <w:autoSpaceDE w:val="0"/>
        <w:autoSpaceDN w:val="0"/>
        <w:adjustRightInd w:val="0"/>
        <w:snapToGrid w:val="0"/>
        <w:spacing w:line="440" w:lineRule="exact"/>
        <w:ind w:firstLine="440" w:firstLineChars="200"/>
        <w:textAlignment w:val="bottom"/>
        <w:rPr>
          <w:rFonts w:hint="eastAsia"/>
          <w:color w:val="auto"/>
          <w:sz w:val="22"/>
          <w:szCs w:val="22"/>
          <w:highlight w:val="none"/>
        </w:rPr>
      </w:pPr>
      <w:r>
        <w:rPr>
          <w:rFonts w:hint="eastAsia"/>
          <w:color w:val="auto"/>
          <w:sz w:val="22"/>
          <w:szCs w:val="22"/>
          <w:highlight w:val="none"/>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pPr>
        <w:autoSpaceDE w:val="0"/>
        <w:autoSpaceDN w:val="0"/>
        <w:adjustRightInd w:val="0"/>
        <w:snapToGrid w:val="0"/>
        <w:spacing w:line="460" w:lineRule="exact"/>
        <w:ind w:firstLine="442" w:firstLineChars="200"/>
        <w:textAlignment w:val="bottom"/>
        <w:rPr>
          <w:rFonts w:ascii="宋体" w:hAnsi="宋体" w:cs="宋体"/>
          <w:b/>
          <w:color w:val="auto"/>
          <w:sz w:val="22"/>
          <w:szCs w:val="22"/>
          <w:highlight w:val="none"/>
          <w:lang w:val="zh-CN"/>
        </w:rPr>
      </w:pPr>
      <w:r>
        <w:rPr>
          <w:rFonts w:hint="eastAsia"/>
          <w:b/>
          <w:color w:val="auto"/>
          <w:sz w:val="22"/>
          <w:szCs w:val="22"/>
          <w:highlight w:val="none"/>
        </w:rPr>
        <w:t>上述资格条件审查材料</w:t>
      </w:r>
      <w:r>
        <w:rPr>
          <w:rFonts w:hint="eastAsia"/>
          <w:b/>
          <w:color w:val="auto"/>
          <w:sz w:val="22"/>
          <w:szCs w:val="22"/>
          <w:highlight w:val="none"/>
          <w:lang w:val="en-US" w:eastAsia="zh-CN"/>
        </w:rPr>
        <w:t>2</w:t>
      </w:r>
      <w:r>
        <w:rPr>
          <w:rFonts w:hint="eastAsia"/>
          <w:b/>
          <w:color w:val="auto"/>
          <w:sz w:val="22"/>
          <w:szCs w:val="22"/>
          <w:highlight w:val="none"/>
        </w:rPr>
        <w:t>-</w:t>
      </w:r>
      <w:r>
        <w:rPr>
          <w:rFonts w:hint="eastAsia"/>
          <w:b/>
          <w:color w:val="auto"/>
          <w:sz w:val="22"/>
          <w:szCs w:val="22"/>
          <w:highlight w:val="none"/>
          <w:lang w:val="en-US" w:eastAsia="zh-CN"/>
        </w:rPr>
        <w:t>3</w:t>
      </w:r>
      <w:r>
        <w:rPr>
          <w:rFonts w:hint="eastAsia"/>
          <w:b/>
          <w:color w:val="auto"/>
          <w:sz w:val="22"/>
          <w:szCs w:val="22"/>
          <w:highlight w:val="none"/>
        </w:rPr>
        <w:t>项有一项不提供的，视为资格审查不通过。</w:t>
      </w:r>
    </w:p>
    <w:p>
      <w:pPr>
        <w:autoSpaceDE w:val="0"/>
        <w:autoSpaceDN w:val="0"/>
        <w:adjustRightInd w:val="0"/>
        <w:snapToGrid w:val="0"/>
        <w:spacing w:line="460" w:lineRule="exact"/>
        <w:ind w:firstLine="442" w:firstLineChars="200"/>
        <w:textAlignment w:val="bottom"/>
        <w:rPr>
          <w:color w:val="auto"/>
          <w:sz w:val="22"/>
          <w:szCs w:val="22"/>
          <w:highlight w:val="none"/>
          <w:lang w:val="zh-CN"/>
        </w:rPr>
      </w:pPr>
      <w:r>
        <w:rPr>
          <w:rFonts w:hint="eastAsia"/>
          <w:b/>
          <w:bCs/>
          <w:color w:val="auto"/>
          <w:sz w:val="22"/>
          <w:szCs w:val="22"/>
          <w:highlight w:val="none"/>
          <w:lang w:val="zh-CN"/>
        </w:rPr>
        <w:t>2.</w:t>
      </w:r>
      <w:r>
        <w:rPr>
          <w:rFonts w:hint="eastAsia"/>
          <w:b/>
          <w:bCs/>
          <w:color w:val="auto"/>
          <w:sz w:val="22"/>
          <w:szCs w:val="22"/>
          <w:highlight w:val="none"/>
        </w:rPr>
        <w:t>2</w:t>
      </w:r>
      <w:r>
        <w:rPr>
          <w:rFonts w:hint="eastAsia"/>
          <w:b/>
          <w:bCs/>
          <w:color w:val="auto"/>
          <w:sz w:val="22"/>
          <w:szCs w:val="22"/>
          <w:highlight w:val="none"/>
          <w:lang w:val="zh-CN"/>
        </w:rPr>
        <w:t>、</w:t>
      </w:r>
      <w:r>
        <w:rPr>
          <w:rFonts w:hint="eastAsia"/>
          <w:b/>
          <w:bCs/>
          <w:color w:val="auto"/>
          <w:sz w:val="22"/>
          <w:szCs w:val="22"/>
          <w:highlight w:val="none"/>
        </w:rPr>
        <w:t>报价文件</w:t>
      </w:r>
      <w:r>
        <w:rPr>
          <w:rFonts w:hint="eastAsia"/>
          <w:b/>
          <w:bCs/>
          <w:color w:val="auto"/>
          <w:sz w:val="22"/>
          <w:szCs w:val="22"/>
          <w:highlight w:val="none"/>
          <w:lang w:val="zh-CN"/>
        </w:rPr>
        <w:t>组成</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1）“报价文件”封面</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2）开标一览表</w:t>
      </w:r>
    </w:p>
    <w:p>
      <w:pPr>
        <w:autoSpaceDE w:val="0"/>
        <w:autoSpaceDN w:val="0"/>
        <w:adjustRightInd w:val="0"/>
        <w:snapToGrid w:val="0"/>
        <w:spacing w:line="460" w:lineRule="exact"/>
        <w:ind w:firstLine="440" w:firstLineChars="200"/>
        <w:textAlignment w:val="bottom"/>
        <w:rPr>
          <w:color w:val="auto"/>
          <w:highlight w:val="none"/>
        </w:rPr>
      </w:pPr>
      <w:r>
        <w:rPr>
          <w:rFonts w:hint="eastAsia"/>
          <w:color w:val="auto"/>
          <w:sz w:val="22"/>
          <w:szCs w:val="22"/>
          <w:highlight w:val="none"/>
          <w:lang w:val="en-US" w:eastAsia="zh-CN"/>
        </w:rPr>
        <w:t>3</w:t>
      </w:r>
      <w:r>
        <w:rPr>
          <w:rFonts w:hint="eastAsia"/>
          <w:color w:val="auto"/>
          <w:sz w:val="22"/>
          <w:szCs w:val="22"/>
          <w:highlight w:val="none"/>
        </w:rPr>
        <w:t>）</w:t>
      </w:r>
      <w:r>
        <w:rPr>
          <w:rFonts w:hint="eastAsia"/>
          <w:color w:val="auto"/>
          <w:sz w:val="22"/>
          <w:highlight w:val="none"/>
        </w:rPr>
        <w:t>中小企业声明函、监狱企业、残疾人福利性单位及其他相关的充分的证明材料</w:t>
      </w:r>
    </w:p>
    <w:p>
      <w:pPr>
        <w:autoSpaceDE w:val="0"/>
        <w:autoSpaceDN w:val="0"/>
        <w:adjustRightInd w:val="0"/>
        <w:snapToGrid w:val="0"/>
        <w:spacing w:line="460" w:lineRule="exact"/>
        <w:ind w:firstLine="442" w:firstLineChars="200"/>
        <w:textAlignment w:val="bottom"/>
        <w:rPr>
          <w:b/>
          <w:bCs/>
          <w:color w:val="auto"/>
          <w:sz w:val="22"/>
          <w:szCs w:val="22"/>
          <w:highlight w:val="none"/>
        </w:rPr>
      </w:pPr>
      <w:r>
        <w:rPr>
          <w:rFonts w:hint="eastAsia"/>
          <w:b/>
          <w:bCs/>
          <w:color w:val="auto"/>
          <w:sz w:val="22"/>
          <w:szCs w:val="22"/>
          <w:highlight w:val="none"/>
        </w:rPr>
        <w:t>2.3、商务技术文件组成</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1）商务技术文件封面</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2）供应商自评分指引表</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w:t>
      </w:r>
      <w:r>
        <w:rPr>
          <w:color w:val="auto"/>
          <w:sz w:val="22"/>
          <w:szCs w:val="22"/>
          <w:highlight w:val="none"/>
        </w:rPr>
        <w:t>供应商参与采购活动投标资格声明函</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4)</w:t>
      </w:r>
      <w:r>
        <w:rPr>
          <w:color w:val="auto"/>
          <w:sz w:val="22"/>
          <w:szCs w:val="22"/>
          <w:highlight w:val="none"/>
        </w:rPr>
        <w:t xml:space="preserve"> </w:t>
      </w:r>
      <w:r>
        <w:rPr>
          <w:rFonts w:hint="eastAsia"/>
          <w:color w:val="auto"/>
          <w:sz w:val="22"/>
          <w:szCs w:val="22"/>
          <w:highlight w:val="none"/>
        </w:rPr>
        <w:t>投标函；</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5）法定代表人授权书；</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6）投标供应商情况声明</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7）商务响应表、技术响应表（</w:t>
      </w:r>
      <w:r>
        <w:rPr>
          <w:rFonts w:hint="eastAsia"/>
          <w:color w:val="auto"/>
          <w:sz w:val="22"/>
          <w:szCs w:val="22"/>
          <w:highlight w:val="none"/>
          <w:u w:val="single"/>
        </w:rPr>
        <w:t>如有偏离须明确列出</w:t>
      </w:r>
      <w:r>
        <w:rPr>
          <w:rFonts w:hint="eastAsia"/>
          <w:color w:val="auto"/>
          <w:sz w:val="22"/>
          <w:szCs w:val="22"/>
          <w:highlight w:val="none"/>
        </w:rPr>
        <w:t>）；</w:t>
      </w:r>
    </w:p>
    <w:p>
      <w:pPr>
        <w:autoSpaceDE w:val="0"/>
        <w:autoSpaceDN w:val="0"/>
        <w:adjustRightInd w:val="0"/>
        <w:snapToGrid w:val="0"/>
        <w:spacing w:line="420" w:lineRule="exact"/>
        <w:ind w:firstLine="440" w:firstLineChars="200"/>
        <w:textAlignment w:val="bottom"/>
        <w:rPr>
          <w:b w:val="0"/>
          <w:bCs w:val="0"/>
          <w:color w:val="auto"/>
          <w:sz w:val="22"/>
          <w:szCs w:val="22"/>
          <w:highlight w:val="none"/>
        </w:rPr>
      </w:pPr>
      <w:r>
        <w:rPr>
          <w:rFonts w:hint="eastAsia" w:ascii="新宋体" w:hAnsi="新宋体" w:eastAsia="新宋体"/>
          <w:color w:val="auto"/>
          <w:sz w:val="22"/>
          <w:szCs w:val="22"/>
          <w:highlight w:val="none"/>
          <w:lang w:val="en-US" w:eastAsia="zh-CN"/>
        </w:rPr>
        <w:t>8</w:t>
      </w:r>
      <w:r>
        <w:rPr>
          <w:rFonts w:hint="eastAsia"/>
          <w:b w:val="0"/>
          <w:bCs w:val="0"/>
          <w:color w:val="auto"/>
          <w:sz w:val="22"/>
          <w:szCs w:val="22"/>
          <w:highlight w:val="none"/>
        </w:rPr>
        <w:t>）质量服务承诺书、诚信投标承诺书；</w:t>
      </w:r>
    </w:p>
    <w:p>
      <w:pPr>
        <w:autoSpaceDE w:val="0"/>
        <w:autoSpaceDN w:val="0"/>
        <w:adjustRightInd w:val="0"/>
        <w:snapToGrid w:val="0"/>
        <w:spacing w:line="460" w:lineRule="exact"/>
        <w:ind w:firstLine="440" w:firstLineChars="200"/>
        <w:textAlignment w:val="bottom"/>
        <w:rPr>
          <w:rFonts w:hint="default" w:eastAsia="宋体"/>
          <w:b w:val="0"/>
          <w:bCs w:val="0"/>
          <w:color w:val="auto"/>
          <w:sz w:val="22"/>
          <w:szCs w:val="22"/>
          <w:highlight w:val="none"/>
          <w:lang w:val="en-US" w:eastAsia="zh-CN"/>
        </w:rPr>
      </w:pPr>
      <w:r>
        <w:rPr>
          <w:rFonts w:hint="eastAsia"/>
          <w:b w:val="0"/>
          <w:bCs w:val="0"/>
          <w:color w:val="auto"/>
          <w:sz w:val="22"/>
          <w:szCs w:val="22"/>
          <w:highlight w:val="none"/>
          <w:lang w:val="en-US" w:eastAsia="zh-CN"/>
        </w:rPr>
        <w:t>9）</w:t>
      </w:r>
      <w:r>
        <w:rPr>
          <w:rFonts w:hint="eastAsia"/>
          <w:b w:val="0"/>
          <w:bCs/>
          <w:color w:val="auto"/>
          <w:sz w:val="22"/>
          <w:szCs w:val="22"/>
          <w:highlight w:val="none"/>
        </w:rPr>
        <w:t>评标细则要求提供</w:t>
      </w:r>
      <w:r>
        <w:rPr>
          <w:rFonts w:hint="eastAsia"/>
          <w:b w:val="0"/>
          <w:bCs/>
          <w:color w:val="auto"/>
          <w:sz w:val="22"/>
          <w:szCs w:val="22"/>
          <w:highlight w:val="none"/>
          <w:lang w:val="en-US" w:eastAsia="zh-CN"/>
        </w:rPr>
        <w:t>的其他内容或投标供应商认为需要提供的其他内容。</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 投标文件编制</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3.1本项目通过“政府采购云平台（</w:t>
      </w:r>
      <w:r>
        <w:rPr>
          <w:color w:val="auto"/>
          <w:sz w:val="22"/>
          <w:szCs w:val="22"/>
          <w:highlight w:val="none"/>
        </w:rPr>
        <w:t>www.</w:t>
      </w:r>
      <w:r>
        <w:rPr>
          <w:rFonts w:hint="eastAsia"/>
          <w:color w:val="auto"/>
          <w:sz w:val="22"/>
          <w:szCs w:val="22"/>
          <w:highlight w:val="none"/>
        </w:rPr>
        <w:t>zcy</w:t>
      </w:r>
      <w:r>
        <w:rPr>
          <w:color w:val="auto"/>
          <w:sz w:val="22"/>
          <w:szCs w:val="22"/>
          <w:highlight w:val="none"/>
        </w:rPr>
        <w:t>gov.cn</w:t>
      </w:r>
      <w:r>
        <w:rPr>
          <w:rFonts w:hint="eastAsia"/>
          <w:color w:val="auto"/>
          <w:sz w:val="22"/>
          <w:szCs w:val="22"/>
          <w:highlight w:val="none"/>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3.2投标供应商应当按照</w:t>
      </w:r>
      <w:r>
        <w:rPr>
          <w:color w:val="auto"/>
          <w:sz w:val="22"/>
          <w:szCs w:val="22"/>
          <w:highlight w:val="none"/>
        </w:rPr>
        <w:t>本</w:t>
      </w:r>
      <w:r>
        <w:rPr>
          <w:rFonts w:hint="eastAsia"/>
          <w:color w:val="auto"/>
          <w:sz w:val="22"/>
          <w:szCs w:val="22"/>
          <w:highlight w:val="none"/>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20" w:lineRule="exact"/>
        <w:textAlignment w:val="bottom"/>
        <w:rPr>
          <w:rFonts w:cs="Arial"/>
          <w:color w:val="auto"/>
          <w:sz w:val="22"/>
          <w:szCs w:val="22"/>
          <w:highlight w:val="none"/>
        </w:rPr>
      </w:pPr>
      <w:bookmarkStart w:id="8" w:name="_Toc132122115"/>
      <w:bookmarkStart w:id="9" w:name="_Toc132122412"/>
      <w:r>
        <w:rPr>
          <w:rFonts w:hint="eastAsia" w:cs="Arial"/>
          <w:color w:val="auto"/>
          <w:sz w:val="22"/>
          <w:szCs w:val="22"/>
          <w:highlight w:val="none"/>
        </w:rPr>
        <w:t>4.投标报价</w:t>
      </w:r>
      <w:bookmarkEnd w:id="8"/>
      <w:bookmarkEnd w:id="9"/>
    </w:p>
    <w:p>
      <w:pPr>
        <w:autoSpaceDE w:val="0"/>
        <w:autoSpaceDN w:val="0"/>
        <w:adjustRightInd w:val="0"/>
        <w:snapToGrid w:val="0"/>
        <w:spacing w:line="420" w:lineRule="exact"/>
        <w:ind w:firstLine="435" w:firstLineChars="198"/>
        <w:textAlignment w:val="bottom"/>
        <w:rPr>
          <w:rFonts w:cs="Arial"/>
          <w:color w:val="auto"/>
          <w:sz w:val="22"/>
          <w:szCs w:val="22"/>
          <w:highlight w:val="none"/>
        </w:rPr>
      </w:pPr>
      <w:r>
        <w:rPr>
          <w:rFonts w:hint="eastAsia" w:cs="Arial"/>
          <w:color w:val="auto"/>
          <w:sz w:val="22"/>
          <w:szCs w:val="22"/>
          <w:highlight w:val="none"/>
        </w:rPr>
        <w:t>4.1、供应商应按招标文件中《开标一览表》填写报价。</w:t>
      </w:r>
      <w:r>
        <w:rPr>
          <w:b/>
          <w:color w:val="auto"/>
          <w:sz w:val="22"/>
          <w:szCs w:val="22"/>
          <w:highlight w:val="none"/>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r>
        <w:rPr>
          <w:rFonts w:hint="eastAsia" w:cs="Arial"/>
          <w:color w:val="auto"/>
          <w:sz w:val="22"/>
          <w:szCs w:val="22"/>
          <w:highlight w:val="none"/>
        </w:rPr>
        <w:t>。</w:t>
      </w:r>
    </w:p>
    <w:p>
      <w:pPr>
        <w:autoSpaceDE w:val="0"/>
        <w:autoSpaceDN w:val="0"/>
        <w:adjustRightInd w:val="0"/>
        <w:snapToGrid w:val="0"/>
        <w:spacing w:line="420" w:lineRule="exact"/>
        <w:ind w:firstLine="440" w:firstLineChars="200"/>
        <w:textAlignment w:val="bottom"/>
        <w:rPr>
          <w:rFonts w:cs="Arial"/>
          <w:bCs/>
          <w:color w:val="auto"/>
          <w:sz w:val="22"/>
          <w:szCs w:val="22"/>
          <w:highlight w:val="none"/>
        </w:rPr>
      </w:pPr>
      <w:r>
        <w:rPr>
          <w:rFonts w:hint="eastAsia" w:cs="Arial"/>
          <w:bCs/>
          <w:color w:val="auto"/>
          <w:sz w:val="22"/>
          <w:szCs w:val="22"/>
          <w:highlight w:val="none"/>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color w:val="auto"/>
          <w:sz w:val="22"/>
          <w:szCs w:val="22"/>
          <w:highlight w:val="none"/>
          <w:u w:val="single"/>
        </w:rPr>
      </w:pPr>
      <w:r>
        <w:rPr>
          <w:rFonts w:hint="eastAsia" w:cs="Arial"/>
          <w:color w:val="auto"/>
          <w:sz w:val="22"/>
          <w:szCs w:val="22"/>
          <w:highlight w:val="none"/>
        </w:rPr>
        <w:t>4.3、</w:t>
      </w:r>
      <w:r>
        <w:rPr>
          <w:rFonts w:hint="eastAsia" w:cs="Arial"/>
          <w:color w:val="auto"/>
          <w:sz w:val="22"/>
          <w:szCs w:val="22"/>
          <w:highlight w:val="none"/>
          <w:u w:val="single"/>
        </w:rPr>
        <w:t>供应商对在合同执行中，除招标文件规定的由中标供应商负责的工作范围以外需要</w:t>
      </w:r>
      <w:r>
        <w:rPr>
          <w:rFonts w:hint="eastAsia" w:cs="Arial"/>
          <w:color w:val="auto"/>
          <w:sz w:val="22"/>
          <w:szCs w:val="22"/>
          <w:highlight w:val="none"/>
          <w:u w:val="single"/>
          <w:lang w:eastAsia="zh-CN"/>
        </w:rPr>
        <w:t>采购方</w:t>
      </w:r>
      <w:r>
        <w:rPr>
          <w:rFonts w:hint="eastAsia" w:cs="Arial"/>
          <w:color w:val="auto"/>
          <w:sz w:val="22"/>
          <w:szCs w:val="22"/>
          <w:highlight w:val="none"/>
          <w:u w:val="single"/>
        </w:rPr>
        <w:t>协调或提供便利的工作应当在投标文件中说明。</w:t>
      </w:r>
    </w:p>
    <w:p>
      <w:pPr>
        <w:autoSpaceDE w:val="0"/>
        <w:autoSpaceDN w:val="0"/>
        <w:adjustRightInd w:val="0"/>
        <w:snapToGrid w:val="0"/>
        <w:spacing w:line="420" w:lineRule="exact"/>
        <w:ind w:firstLine="431" w:firstLineChars="196"/>
        <w:rPr>
          <w:rFonts w:cs="Arial"/>
          <w:color w:val="auto"/>
          <w:sz w:val="22"/>
          <w:szCs w:val="22"/>
          <w:highlight w:val="none"/>
        </w:rPr>
      </w:pPr>
      <w:bookmarkStart w:id="10" w:name="_Toc132122117"/>
      <w:bookmarkStart w:id="11" w:name="_Toc132122414"/>
      <w:bookmarkStart w:id="12" w:name="_Toc132122118"/>
      <w:bookmarkStart w:id="13" w:name="_Toc132122415"/>
      <w:r>
        <w:rPr>
          <w:rFonts w:hint="eastAsia" w:cs="Arial"/>
          <w:color w:val="auto"/>
          <w:sz w:val="22"/>
          <w:szCs w:val="22"/>
          <w:highlight w:val="none"/>
        </w:rPr>
        <w:t>5、投标文件的有效期</w:t>
      </w:r>
      <w:bookmarkEnd w:id="10"/>
      <w:bookmarkEnd w:id="11"/>
    </w:p>
    <w:p>
      <w:pPr>
        <w:pStyle w:val="11"/>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5.1自开标日起90天内，投标文件应保持有效。有效期短于这个规定期限的投标将被拒绝。</w:t>
      </w:r>
    </w:p>
    <w:p>
      <w:pPr>
        <w:pStyle w:val="11"/>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5.2在特殊情况下，采购人可与供应商协商延长投标文件的有效期，这种要求和答复均应以书面形式进行。</w:t>
      </w:r>
    </w:p>
    <w:p>
      <w:pPr>
        <w:pStyle w:val="11"/>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5.3供应商可拒绝接受延期要求而不会导致处罚。同意延长有效期的供应商不能修改投标文件。</w:t>
      </w:r>
    </w:p>
    <w:bookmarkEnd w:id="12"/>
    <w:bookmarkEnd w:id="13"/>
    <w:p>
      <w:pPr>
        <w:pStyle w:val="11"/>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6、投标文件的签章</w:t>
      </w:r>
    </w:p>
    <w:p>
      <w:pPr>
        <w:pStyle w:val="11"/>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6</w:t>
      </w:r>
      <w:r>
        <w:rPr>
          <w:rFonts w:hint="eastAsia" w:hAnsi="宋体" w:cs="Arial"/>
          <w:color w:val="auto"/>
          <w:sz w:val="22"/>
          <w:szCs w:val="22"/>
          <w:highlight w:val="none"/>
        </w:rPr>
        <w:t>.1《</w:t>
      </w:r>
      <w:r>
        <w:rPr>
          <w:rFonts w:hAnsi="宋体" w:cs="Arial"/>
          <w:color w:val="auto"/>
          <w:sz w:val="22"/>
          <w:szCs w:val="22"/>
          <w:highlight w:val="none"/>
        </w:rPr>
        <w:t>投标文件</w:t>
      </w:r>
      <w:r>
        <w:rPr>
          <w:rFonts w:hint="eastAsia" w:hAnsi="宋体" w:cs="Arial"/>
          <w:color w:val="auto"/>
          <w:sz w:val="22"/>
          <w:szCs w:val="22"/>
          <w:highlight w:val="none"/>
        </w:rPr>
        <w:t>》的签章：</w:t>
      </w:r>
      <w:r>
        <w:rPr>
          <w:rFonts w:hint="eastAsia" w:hAnsi="宋体" w:cs="宋体"/>
          <w:b/>
          <w:color w:val="auto"/>
          <w:sz w:val="22"/>
          <w:szCs w:val="22"/>
          <w:highlight w:val="none"/>
          <w:lang w:bidi="ar"/>
        </w:rPr>
        <w:t>电子签章。</w:t>
      </w:r>
      <w:r>
        <w:rPr>
          <w:rFonts w:hint="eastAsia" w:hAnsi="宋体"/>
          <w:color w:val="auto"/>
          <w:sz w:val="22"/>
          <w:szCs w:val="22"/>
          <w:highlight w:val="none"/>
        </w:rPr>
        <w:t>采购文件所指的加盖单位公章为电子签章。</w:t>
      </w:r>
    </w:p>
    <w:p>
      <w:pPr>
        <w:pStyle w:val="11"/>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6</w:t>
      </w:r>
      <w:r>
        <w:rPr>
          <w:rFonts w:hint="eastAsia" w:hAnsi="宋体" w:cs="Arial"/>
          <w:color w:val="auto"/>
          <w:sz w:val="22"/>
          <w:szCs w:val="22"/>
          <w:highlight w:val="none"/>
        </w:rPr>
        <w:t>.2《</w:t>
      </w:r>
      <w:r>
        <w:rPr>
          <w:rFonts w:hAnsi="宋体" w:cs="Arial"/>
          <w:color w:val="auto"/>
          <w:sz w:val="22"/>
          <w:szCs w:val="22"/>
          <w:highlight w:val="none"/>
        </w:rPr>
        <w:t>投标文件</w:t>
      </w:r>
      <w:r>
        <w:rPr>
          <w:rFonts w:hint="eastAsia" w:hAnsi="宋体" w:cs="Arial"/>
          <w:color w:val="auto"/>
          <w:sz w:val="22"/>
          <w:szCs w:val="22"/>
          <w:highlight w:val="none"/>
        </w:rPr>
        <w:t>》应由投标供应商法定代表人或其授权代表签字（或盖章），并时加盖投标供应商公章。</w:t>
      </w:r>
    </w:p>
    <w:p>
      <w:pPr>
        <w:pStyle w:val="11"/>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6</w:t>
      </w:r>
      <w:r>
        <w:rPr>
          <w:rFonts w:hint="eastAsia" w:hAnsi="宋体" w:cs="Arial"/>
          <w:color w:val="auto"/>
          <w:sz w:val="22"/>
          <w:szCs w:val="22"/>
          <w:highlight w:val="none"/>
        </w:rPr>
        <w:t>.</w:t>
      </w:r>
      <w:r>
        <w:rPr>
          <w:rFonts w:hAnsi="宋体" w:cs="Arial"/>
          <w:color w:val="auto"/>
          <w:sz w:val="22"/>
          <w:szCs w:val="22"/>
          <w:highlight w:val="none"/>
        </w:rPr>
        <w:t>3</w:t>
      </w:r>
      <w:r>
        <w:rPr>
          <w:rFonts w:hint="eastAsia" w:hAnsi="宋体" w:cs="Arial"/>
          <w:color w:val="auto"/>
          <w:sz w:val="22"/>
          <w:szCs w:val="22"/>
          <w:highlight w:val="none"/>
        </w:rPr>
        <w:t>电子签章操作指南详见采购公告附件《供应商项目采购-电子招投标操作指南》。</w:t>
      </w:r>
    </w:p>
    <w:p>
      <w:pPr>
        <w:pStyle w:val="11"/>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7、投标文件的形式</w:t>
      </w:r>
    </w:p>
    <w:p>
      <w:pPr>
        <w:pStyle w:val="11"/>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7</w:t>
      </w:r>
      <w:r>
        <w:rPr>
          <w:rFonts w:hint="eastAsia" w:hAnsi="宋体" w:cs="Arial"/>
          <w:color w:val="auto"/>
          <w:sz w:val="22"/>
          <w:szCs w:val="22"/>
          <w:highlight w:val="none"/>
        </w:rPr>
        <w:t>.1投标文件的形式：见投标通知(邀 请)书；</w:t>
      </w:r>
    </w:p>
    <w:p>
      <w:pPr>
        <w:pStyle w:val="11"/>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7</w:t>
      </w:r>
      <w:r>
        <w:rPr>
          <w:rFonts w:hint="eastAsia" w:hAnsi="宋体" w:cs="Arial"/>
          <w:color w:val="auto"/>
          <w:sz w:val="22"/>
          <w:szCs w:val="22"/>
          <w:highlight w:val="none"/>
        </w:rPr>
        <w:t>.2“电子加密投标文件”：“电子加密投标文件”是指通过“政采云电子交易客户端”完成投标文件编制后生成并加密的数据电文形式的投标文件。</w:t>
      </w:r>
    </w:p>
    <w:p>
      <w:pPr>
        <w:pStyle w:val="11"/>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7</w:t>
      </w:r>
      <w:r>
        <w:rPr>
          <w:rFonts w:hint="eastAsia" w:hAnsi="宋体" w:cs="Arial"/>
          <w:color w:val="auto"/>
          <w:sz w:val="22"/>
          <w:szCs w:val="22"/>
          <w:highlight w:val="none"/>
        </w:rPr>
        <w:t>.3“备份投标文件”：“备份投标文件”是指与“电子加密投标文件”同时生成的数据电文形式的电子文件（备份标书），其他方式编制的“备份投标文件”视为无效的“备份投标文件”。</w:t>
      </w:r>
    </w:p>
    <w:p>
      <w:pPr>
        <w:pStyle w:val="11"/>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8、投标文件的份数</w:t>
      </w:r>
    </w:p>
    <w:p>
      <w:pPr>
        <w:pStyle w:val="11"/>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8</w:t>
      </w:r>
      <w:r>
        <w:rPr>
          <w:rFonts w:hint="eastAsia" w:hAnsi="宋体" w:cs="Arial"/>
          <w:color w:val="auto"/>
          <w:sz w:val="22"/>
          <w:szCs w:val="22"/>
          <w:highlight w:val="none"/>
        </w:rPr>
        <w:t>.1投标文件的份数：见投标通知(邀 请)书。</w:t>
      </w:r>
    </w:p>
    <w:p>
      <w:pPr>
        <w:snapToGrid w:val="0"/>
        <w:spacing w:line="420" w:lineRule="exact"/>
        <w:outlineLvl w:val="0"/>
        <w:rPr>
          <w:rFonts w:cs="Arial"/>
          <w:b w:val="0"/>
          <w:bCs/>
          <w:color w:val="auto"/>
          <w:sz w:val="22"/>
          <w:szCs w:val="22"/>
          <w:highlight w:val="none"/>
        </w:rPr>
      </w:pPr>
      <w:r>
        <w:rPr>
          <w:rFonts w:hint="eastAsia" w:cs="Arial"/>
          <w:b w:val="0"/>
          <w:bCs/>
          <w:color w:val="auto"/>
          <w:sz w:val="22"/>
          <w:szCs w:val="22"/>
          <w:highlight w:val="none"/>
        </w:rPr>
        <w:t>五、投标</w:t>
      </w:r>
    </w:p>
    <w:p>
      <w:pPr>
        <w:pStyle w:val="11"/>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1、投标文件的上传和递交</w:t>
      </w:r>
    </w:p>
    <w:p>
      <w:pPr>
        <w:pStyle w:val="11"/>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1</w:t>
      </w:r>
      <w:r>
        <w:rPr>
          <w:rFonts w:hint="eastAsia" w:hAnsi="宋体" w:cs="Arial"/>
          <w:color w:val="auto"/>
          <w:sz w:val="22"/>
          <w:szCs w:val="22"/>
          <w:highlight w:val="none"/>
        </w:rPr>
        <w:t>.1“投标文件”的上传、递交：见投标通知(邀 请)书。</w:t>
      </w:r>
    </w:p>
    <w:p>
      <w:pPr>
        <w:pStyle w:val="11"/>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2、“电子加密投标文件”解密和异常情况处理</w:t>
      </w:r>
    </w:p>
    <w:p>
      <w:pPr>
        <w:pStyle w:val="11"/>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2</w:t>
      </w:r>
      <w:r>
        <w:rPr>
          <w:rFonts w:hint="eastAsia" w:hAnsi="宋体" w:cs="Arial"/>
          <w:color w:val="auto"/>
          <w:sz w:val="22"/>
          <w:szCs w:val="22"/>
          <w:highlight w:val="none"/>
        </w:rPr>
        <w:t>.1“电子加密投标文件”解密：见投标通知(邀 请)书。</w:t>
      </w:r>
    </w:p>
    <w:p>
      <w:pPr>
        <w:pStyle w:val="11"/>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3、投标文件的补充、修改或撤回</w:t>
      </w:r>
    </w:p>
    <w:p>
      <w:pPr>
        <w:pStyle w:val="11"/>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3</w:t>
      </w:r>
      <w:r>
        <w:rPr>
          <w:rFonts w:hint="eastAsia" w:hAnsi="宋体" w:cs="Arial"/>
          <w:color w:val="auto"/>
          <w:sz w:val="22"/>
          <w:szCs w:val="22"/>
          <w:highlight w:val="none"/>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1"/>
        <w:adjustRightInd w:val="0"/>
        <w:snapToGrid w:val="0"/>
        <w:spacing w:line="420" w:lineRule="exact"/>
        <w:ind w:firstLine="442" w:firstLineChars="200"/>
        <w:rPr>
          <w:rFonts w:hAnsi="宋体" w:cs="Arial"/>
          <w:b/>
          <w:color w:val="auto"/>
          <w:sz w:val="22"/>
          <w:szCs w:val="22"/>
          <w:highlight w:val="none"/>
        </w:rPr>
      </w:pPr>
      <w:r>
        <w:rPr>
          <w:rFonts w:hAnsi="宋体" w:cs="Arial"/>
          <w:b/>
          <w:color w:val="auto"/>
          <w:sz w:val="22"/>
          <w:szCs w:val="22"/>
          <w:highlight w:val="none"/>
        </w:rPr>
        <w:t>3</w:t>
      </w:r>
      <w:r>
        <w:rPr>
          <w:rFonts w:hint="eastAsia" w:hAnsi="宋体" w:cs="Arial"/>
          <w:b/>
          <w:color w:val="auto"/>
          <w:sz w:val="22"/>
          <w:szCs w:val="22"/>
          <w:highlight w:val="none"/>
        </w:rPr>
        <w:t>.2</w:t>
      </w:r>
      <w:r>
        <w:rPr>
          <w:rFonts w:hAnsi="宋体" w:cs="Arial"/>
          <w:b/>
          <w:color w:val="auto"/>
          <w:sz w:val="22"/>
          <w:szCs w:val="22"/>
          <w:highlight w:val="none"/>
        </w:rPr>
        <w:t>投标截止时间后，投标供应商不得撤回、修改《投标文件》</w:t>
      </w:r>
      <w:r>
        <w:rPr>
          <w:rFonts w:hint="eastAsia" w:hAnsi="宋体" w:cs="Arial"/>
          <w:b/>
          <w:color w:val="auto"/>
          <w:sz w:val="22"/>
          <w:szCs w:val="22"/>
          <w:highlight w:val="none"/>
        </w:rPr>
        <w:t>。</w:t>
      </w:r>
    </w:p>
    <w:p>
      <w:pPr>
        <w:pStyle w:val="11"/>
        <w:adjustRightInd w:val="0"/>
        <w:snapToGrid w:val="0"/>
        <w:spacing w:line="420" w:lineRule="exact"/>
        <w:ind w:firstLine="440" w:firstLineChars="200"/>
        <w:rPr>
          <w:rFonts w:hAnsi="宋体" w:cs="Arial"/>
          <w:color w:val="auto"/>
          <w:sz w:val="22"/>
          <w:szCs w:val="22"/>
          <w:highlight w:val="none"/>
        </w:rPr>
      </w:pPr>
      <w:r>
        <w:rPr>
          <w:rFonts w:hint="eastAsia" w:hAnsi="宋体" w:cs="Arial"/>
          <w:color w:val="auto"/>
          <w:sz w:val="22"/>
          <w:szCs w:val="22"/>
          <w:highlight w:val="none"/>
        </w:rPr>
        <w:t>4、投标文件的备选方案</w:t>
      </w:r>
    </w:p>
    <w:p>
      <w:pPr>
        <w:pStyle w:val="11"/>
        <w:adjustRightInd w:val="0"/>
        <w:snapToGrid w:val="0"/>
        <w:spacing w:line="420" w:lineRule="exact"/>
        <w:ind w:firstLine="440" w:firstLineChars="200"/>
        <w:rPr>
          <w:rFonts w:hAnsi="宋体" w:cs="Arial"/>
          <w:color w:val="auto"/>
          <w:sz w:val="22"/>
          <w:szCs w:val="22"/>
          <w:highlight w:val="none"/>
        </w:rPr>
      </w:pPr>
      <w:r>
        <w:rPr>
          <w:rFonts w:hAnsi="宋体" w:cs="Arial"/>
          <w:color w:val="auto"/>
          <w:sz w:val="22"/>
          <w:szCs w:val="22"/>
          <w:highlight w:val="none"/>
        </w:rPr>
        <w:t>4.1</w:t>
      </w:r>
      <w:r>
        <w:rPr>
          <w:rFonts w:hint="eastAsia" w:hAnsi="宋体" w:cs="Arial"/>
          <w:color w:val="auto"/>
          <w:sz w:val="22"/>
          <w:szCs w:val="22"/>
          <w:highlight w:val="none"/>
        </w:rPr>
        <w:t>投标供应商不得递交任何的</w:t>
      </w:r>
      <w:r>
        <w:rPr>
          <w:rFonts w:hAnsi="宋体" w:cs="Arial"/>
          <w:color w:val="auto"/>
          <w:sz w:val="22"/>
          <w:szCs w:val="22"/>
          <w:highlight w:val="none"/>
        </w:rPr>
        <w:t>投标备选（替代）方案</w:t>
      </w:r>
      <w:r>
        <w:rPr>
          <w:rFonts w:hint="eastAsia" w:hAnsi="宋体" w:cs="Arial"/>
          <w:color w:val="auto"/>
          <w:sz w:val="22"/>
          <w:szCs w:val="22"/>
          <w:highlight w:val="none"/>
        </w:rPr>
        <w:t>，否则其投标文件将作无效标处理。与“电子加密投标文件”同时生成的“备份投标文件”不是投标备选（替代）方案。</w:t>
      </w:r>
    </w:p>
    <w:p>
      <w:pPr>
        <w:snapToGrid w:val="0"/>
        <w:spacing w:line="420" w:lineRule="exact"/>
        <w:outlineLvl w:val="0"/>
        <w:rPr>
          <w:color w:val="auto"/>
          <w:sz w:val="22"/>
          <w:szCs w:val="22"/>
          <w:highlight w:val="none"/>
        </w:rPr>
      </w:pPr>
      <w:r>
        <w:rPr>
          <w:rFonts w:hint="eastAsia"/>
          <w:color w:val="auto"/>
          <w:sz w:val="22"/>
          <w:szCs w:val="22"/>
          <w:highlight w:val="none"/>
        </w:rPr>
        <w:t>六、开标和评标</w:t>
      </w:r>
    </w:p>
    <w:p>
      <w:pPr>
        <w:snapToGrid w:val="0"/>
        <w:spacing w:line="420" w:lineRule="exact"/>
        <w:ind w:firstLine="527"/>
        <w:rPr>
          <w:rFonts w:cs="Arial"/>
          <w:b/>
          <w:color w:val="auto"/>
          <w:sz w:val="22"/>
          <w:szCs w:val="22"/>
          <w:highlight w:val="none"/>
        </w:rPr>
      </w:pPr>
      <w:r>
        <w:rPr>
          <w:rFonts w:hint="eastAsia" w:cs="Arial"/>
          <w:b/>
          <w:color w:val="auto"/>
          <w:sz w:val="22"/>
          <w:szCs w:val="22"/>
          <w:highlight w:val="none"/>
        </w:rPr>
        <w:t>一）开标</w:t>
      </w:r>
    </w:p>
    <w:p>
      <w:pPr>
        <w:snapToGrid w:val="0"/>
        <w:spacing w:line="420" w:lineRule="exact"/>
        <w:ind w:firstLine="527"/>
        <w:rPr>
          <w:rFonts w:cs="Arial"/>
          <w:b/>
          <w:color w:val="auto"/>
          <w:sz w:val="22"/>
          <w:szCs w:val="22"/>
          <w:highlight w:val="none"/>
        </w:rPr>
      </w:pPr>
      <w:r>
        <w:rPr>
          <w:rFonts w:hint="eastAsia" w:cs="Arial"/>
          <w:b/>
          <w:color w:val="auto"/>
          <w:sz w:val="22"/>
          <w:szCs w:val="22"/>
          <w:highlight w:val="none"/>
        </w:rPr>
        <w:t>1、开标形式</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1.1 采购组织机构将按照招标文件规定的时间通过“政府采购云平台”组织开标、开启投标文件，所有供应商均应当准时在线参加。</w:t>
      </w:r>
    </w:p>
    <w:p>
      <w:pPr>
        <w:snapToGrid w:val="0"/>
        <w:spacing w:line="420" w:lineRule="exact"/>
        <w:ind w:firstLine="527"/>
        <w:rPr>
          <w:rFonts w:cs="Arial"/>
          <w:b/>
          <w:color w:val="auto"/>
          <w:sz w:val="22"/>
          <w:szCs w:val="22"/>
          <w:highlight w:val="none"/>
        </w:rPr>
      </w:pPr>
      <w:r>
        <w:rPr>
          <w:rFonts w:hint="eastAsia" w:cs="Arial"/>
          <w:b/>
          <w:color w:val="auto"/>
          <w:sz w:val="22"/>
          <w:szCs w:val="22"/>
          <w:highlight w:val="none"/>
        </w:rPr>
        <w:t>2、</w:t>
      </w:r>
      <w:r>
        <w:rPr>
          <w:rFonts w:cs="Arial"/>
          <w:b/>
          <w:color w:val="auto"/>
          <w:sz w:val="22"/>
          <w:szCs w:val="22"/>
          <w:highlight w:val="none"/>
        </w:rPr>
        <w:t>开标准备</w:t>
      </w:r>
    </w:p>
    <w:p>
      <w:pPr>
        <w:snapToGrid w:val="0"/>
        <w:spacing w:line="420" w:lineRule="exact"/>
        <w:ind w:firstLine="527"/>
        <w:rPr>
          <w:rFonts w:cs="Arial"/>
          <w:color w:val="auto"/>
          <w:sz w:val="22"/>
          <w:szCs w:val="22"/>
          <w:highlight w:val="none"/>
        </w:rPr>
      </w:pPr>
      <w:r>
        <w:rPr>
          <w:rFonts w:cs="Arial"/>
          <w:color w:val="auto"/>
          <w:sz w:val="22"/>
          <w:szCs w:val="22"/>
          <w:highlight w:val="none"/>
        </w:rPr>
        <w:t>2</w:t>
      </w:r>
      <w:r>
        <w:rPr>
          <w:rFonts w:hint="eastAsia" w:cs="Arial"/>
          <w:color w:val="auto"/>
          <w:sz w:val="22"/>
          <w:szCs w:val="22"/>
          <w:highlight w:val="none"/>
        </w:rPr>
        <w:t>.1开标的准备工作由采购组织机构负责落实；</w:t>
      </w:r>
    </w:p>
    <w:p>
      <w:pPr>
        <w:snapToGrid w:val="0"/>
        <w:spacing w:line="420" w:lineRule="exact"/>
        <w:ind w:firstLine="527"/>
        <w:rPr>
          <w:rFonts w:cs="Arial"/>
          <w:color w:val="auto"/>
          <w:sz w:val="22"/>
          <w:szCs w:val="22"/>
          <w:highlight w:val="none"/>
        </w:rPr>
      </w:pPr>
      <w:r>
        <w:rPr>
          <w:rFonts w:cs="Arial"/>
          <w:color w:val="auto"/>
          <w:sz w:val="22"/>
          <w:szCs w:val="22"/>
          <w:highlight w:val="none"/>
        </w:rPr>
        <w:t>2</w:t>
      </w:r>
      <w:r>
        <w:rPr>
          <w:rFonts w:hint="eastAsia" w:cs="Arial"/>
          <w:color w:val="auto"/>
          <w:sz w:val="22"/>
          <w:szCs w:val="22"/>
          <w:highlight w:val="none"/>
        </w:rPr>
        <w:t>.2采购组织机构将按照招标文件规定的时间通过“政府采购云平台”组织开标、开启投标文件，所有供应商均应当准时在线参加。投标供应商</w:t>
      </w:r>
      <w:r>
        <w:rPr>
          <w:rFonts w:cs="Arial"/>
          <w:color w:val="auto"/>
          <w:sz w:val="22"/>
          <w:szCs w:val="22"/>
          <w:highlight w:val="none"/>
        </w:rPr>
        <w:t>如不</w:t>
      </w:r>
      <w:r>
        <w:rPr>
          <w:rFonts w:hint="eastAsia" w:cs="Arial"/>
          <w:color w:val="auto"/>
          <w:sz w:val="22"/>
          <w:szCs w:val="22"/>
          <w:highlight w:val="none"/>
        </w:rPr>
        <w:t>参加</w:t>
      </w:r>
      <w:r>
        <w:rPr>
          <w:rFonts w:cs="Arial"/>
          <w:color w:val="auto"/>
          <w:sz w:val="22"/>
          <w:szCs w:val="22"/>
          <w:highlight w:val="none"/>
        </w:rPr>
        <w:t>开标大会的，</w:t>
      </w:r>
      <w:r>
        <w:rPr>
          <w:rFonts w:hint="eastAsia" w:cs="Arial"/>
          <w:color w:val="auto"/>
          <w:sz w:val="22"/>
          <w:szCs w:val="22"/>
          <w:highlight w:val="none"/>
        </w:rPr>
        <w:t>视同认可开标结果，</w:t>
      </w:r>
      <w:r>
        <w:rPr>
          <w:rFonts w:cs="Arial"/>
          <w:color w:val="auto"/>
          <w:sz w:val="22"/>
          <w:szCs w:val="22"/>
          <w:highlight w:val="none"/>
        </w:rPr>
        <w:t>事后不得对采购相关人员、开标过程和开标结果提出异议</w:t>
      </w:r>
      <w:r>
        <w:rPr>
          <w:rFonts w:hint="eastAsia" w:cs="Arial"/>
          <w:color w:val="auto"/>
          <w:sz w:val="22"/>
          <w:szCs w:val="22"/>
          <w:highlight w:val="none"/>
        </w:rPr>
        <w:t>，同时投标供应商因未在线参加开标而导致投标文件无法按时解密等一切后果由供应商自己承担。</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3、</w:t>
      </w:r>
      <w:r>
        <w:rPr>
          <w:rFonts w:cs="Arial"/>
          <w:color w:val="auto"/>
          <w:sz w:val="22"/>
          <w:szCs w:val="22"/>
          <w:highlight w:val="none"/>
        </w:rPr>
        <w:t>开标</w:t>
      </w:r>
      <w:r>
        <w:rPr>
          <w:rFonts w:hint="eastAsia" w:cs="Arial"/>
          <w:color w:val="auto"/>
          <w:sz w:val="22"/>
          <w:szCs w:val="22"/>
          <w:highlight w:val="none"/>
        </w:rPr>
        <w:t>流程（两阶段）</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3.1开标第一阶段</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1</w:t>
      </w:r>
      <w:r>
        <w:rPr>
          <w:rFonts w:hint="eastAsia" w:cs="Arial"/>
          <w:color w:val="auto"/>
          <w:sz w:val="22"/>
          <w:szCs w:val="22"/>
          <w:highlight w:val="none"/>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2</w:t>
      </w:r>
      <w:r>
        <w:rPr>
          <w:rFonts w:hint="eastAsia" w:cs="Arial"/>
          <w:color w:val="auto"/>
          <w:sz w:val="22"/>
          <w:szCs w:val="22"/>
          <w:highlight w:val="none"/>
        </w:rPr>
        <w:t>）投标文件解密结束，发送各投标人组织签署《</w:t>
      </w:r>
      <w:r>
        <w:rPr>
          <w:rFonts w:hint="eastAsia" w:cs="Arial"/>
          <w:color w:val="auto"/>
          <w:sz w:val="22"/>
          <w:szCs w:val="22"/>
          <w:highlight w:val="none"/>
          <w:lang w:eastAsia="zh-CN"/>
        </w:rPr>
        <w:t>国企采购</w:t>
      </w:r>
      <w:r>
        <w:rPr>
          <w:rFonts w:hint="eastAsia" w:cs="Arial"/>
          <w:color w:val="auto"/>
          <w:sz w:val="22"/>
          <w:szCs w:val="22"/>
          <w:highlight w:val="none"/>
        </w:rPr>
        <w:t>活动现场确认声明书》；</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3</w:t>
      </w:r>
      <w:r>
        <w:rPr>
          <w:rFonts w:hint="eastAsia" w:cs="Arial"/>
          <w:color w:val="auto"/>
          <w:sz w:val="22"/>
          <w:szCs w:val="22"/>
          <w:highlight w:val="none"/>
        </w:rPr>
        <w:t>）开启投标文件，进入资格审查；</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4</w:t>
      </w:r>
      <w:r>
        <w:rPr>
          <w:rFonts w:hint="eastAsia" w:cs="Arial"/>
          <w:color w:val="auto"/>
          <w:sz w:val="22"/>
          <w:szCs w:val="22"/>
          <w:highlight w:val="none"/>
        </w:rPr>
        <w:t>）开启资格审查通过的投标供应商的商务技术文件进入符合性审查、商务技术评审；</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5</w:t>
      </w:r>
      <w:r>
        <w:rPr>
          <w:rFonts w:hint="eastAsia" w:cs="Arial"/>
          <w:color w:val="auto"/>
          <w:sz w:val="22"/>
          <w:szCs w:val="22"/>
          <w:highlight w:val="none"/>
        </w:rPr>
        <w:t>）第一阶段开标结束。</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3.2开标大会第二阶段</w:t>
      </w:r>
    </w:p>
    <w:p>
      <w:pPr>
        <w:numPr>
          <w:ilvl w:val="0"/>
          <w:numId w:val="2"/>
        </w:numPr>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符合性审查、商务技术评审结束后，举行开标大会第二阶段会议。首先公布符合性审查、商务技术评审无效供应商名称及理由</w:t>
      </w:r>
      <w:r>
        <w:rPr>
          <w:rFonts w:cs="Arial"/>
          <w:color w:val="auto"/>
          <w:sz w:val="22"/>
          <w:szCs w:val="22"/>
          <w:highlight w:val="none"/>
        </w:rPr>
        <w:t>；公布经商务技术评审</w:t>
      </w:r>
      <w:r>
        <w:rPr>
          <w:rFonts w:hint="eastAsia" w:cs="Arial"/>
          <w:color w:val="auto"/>
          <w:sz w:val="22"/>
          <w:szCs w:val="22"/>
          <w:highlight w:val="none"/>
        </w:rPr>
        <w:t>后有效投标</w:t>
      </w:r>
      <w:r>
        <w:rPr>
          <w:rFonts w:cs="Arial"/>
          <w:color w:val="auto"/>
          <w:sz w:val="22"/>
          <w:szCs w:val="22"/>
          <w:highlight w:val="none"/>
        </w:rPr>
        <w:t>供应商</w:t>
      </w:r>
      <w:r>
        <w:rPr>
          <w:rFonts w:hint="eastAsia" w:cs="Arial"/>
          <w:color w:val="auto"/>
          <w:sz w:val="22"/>
          <w:szCs w:val="22"/>
          <w:highlight w:val="none"/>
        </w:rPr>
        <w:t>的</w:t>
      </w:r>
      <w:r>
        <w:rPr>
          <w:rFonts w:cs="Arial"/>
          <w:color w:val="auto"/>
          <w:sz w:val="22"/>
          <w:szCs w:val="22"/>
          <w:highlight w:val="none"/>
        </w:rPr>
        <w:t>名单，同时公布</w:t>
      </w:r>
      <w:r>
        <w:rPr>
          <w:rFonts w:hint="eastAsia" w:cs="Arial"/>
          <w:color w:val="auto"/>
          <w:sz w:val="22"/>
          <w:szCs w:val="22"/>
          <w:highlight w:val="none"/>
        </w:rPr>
        <w:t>其</w:t>
      </w:r>
      <w:r>
        <w:rPr>
          <w:rFonts w:cs="Arial"/>
          <w:color w:val="auto"/>
          <w:sz w:val="22"/>
          <w:szCs w:val="22"/>
          <w:highlight w:val="none"/>
        </w:rPr>
        <w:t>商务技术</w:t>
      </w:r>
      <w:r>
        <w:rPr>
          <w:rFonts w:hint="eastAsia" w:cs="Arial"/>
          <w:color w:val="auto"/>
          <w:sz w:val="22"/>
          <w:szCs w:val="22"/>
          <w:highlight w:val="none"/>
        </w:rPr>
        <w:t>部分</w:t>
      </w:r>
      <w:r>
        <w:rPr>
          <w:rFonts w:cs="Arial"/>
          <w:color w:val="auto"/>
          <w:sz w:val="22"/>
          <w:szCs w:val="22"/>
          <w:highlight w:val="none"/>
        </w:rPr>
        <w:t>得分情况</w:t>
      </w:r>
      <w:r>
        <w:rPr>
          <w:rFonts w:hint="eastAsia" w:cs="Arial"/>
          <w:color w:val="auto"/>
          <w:sz w:val="22"/>
          <w:szCs w:val="22"/>
          <w:highlight w:val="none"/>
        </w:rPr>
        <w:t>。</w:t>
      </w:r>
    </w:p>
    <w:p>
      <w:pPr>
        <w:numPr>
          <w:ilvl w:val="0"/>
          <w:numId w:val="2"/>
        </w:numPr>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开启符合性审查、商务技术评审有效投标供应商的《报价文件》</w:t>
      </w:r>
      <w:r>
        <w:rPr>
          <w:rFonts w:cs="Arial"/>
          <w:color w:val="auto"/>
          <w:sz w:val="22"/>
          <w:szCs w:val="22"/>
          <w:highlight w:val="none"/>
        </w:rPr>
        <w:t>。</w:t>
      </w:r>
      <w:r>
        <w:rPr>
          <w:rFonts w:hint="eastAsia" w:cs="Arial"/>
          <w:color w:val="auto"/>
          <w:sz w:val="22"/>
          <w:szCs w:val="22"/>
          <w:highlight w:val="none"/>
        </w:rPr>
        <w:t>供应商</w:t>
      </w:r>
      <w:r>
        <w:rPr>
          <w:rFonts w:cs="Arial"/>
          <w:color w:val="auto"/>
          <w:sz w:val="22"/>
          <w:szCs w:val="22"/>
          <w:highlight w:val="none"/>
        </w:rPr>
        <w:t>签字确认（</w:t>
      </w:r>
      <w:r>
        <w:rPr>
          <w:rFonts w:hint="eastAsia" w:cs="Arial"/>
          <w:color w:val="auto"/>
          <w:sz w:val="22"/>
          <w:szCs w:val="22"/>
          <w:highlight w:val="none"/>
        </w:rPr>
        <w:t>10分钟内未</w:t>
      </w:r>
      <w:r>
        <w:rPr>
          <w:rFonts w:cs="Arial"/>
          <w:color w:val="auto"/>
          <w:sz w:val="22"/>
          <w:szCs w:val="22"/>
          <w:highlight w:val="none"/>
        </w:rPr>
        <w:t>确认的视为无异议），由评标委员会对报价的合理性、准确性等进行审查核实</w:t>
      </w:r>
      <w:r>
        <w:rPr>
          <w:rFonts w:hint="eastAsia" w:cs="Arial"/>
          <w:color w:val="auto"/>
          <w:sz w:val="22"/>
          <w:szCs w:val="22"/>
          <w:highlight w:val="none"/>
          <w:lang w:eastAsia="zh-CN"/>
        </w:rPr>
        <w:t>。</w:t>
      </w:r>
    </w:p>
    <w:p>
      <w:pPr>
        <w:numPr>
          <w:ilvl w:val="0"/>
          <w:numId w:val="2"/>
        </w:numPr>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评审结束后，公布中标（成交）候选供应商名单，及采购人最终确定中标或成交供应商名单的时间和公告方式等。</w:t>
      </w:r>
    </w:p>
    <w:p>
      <w:pPr>
        <w:snapToGrid w:val="0"/>
        <w:spacing w:line="420" w:lineRule="exact"/>
        <w:ind w:firstLine="527"/>
        <w:rPr>
          <w:rFonts w:cs="Arial"/>
          <w:b/>
          <w:color w:val="auto"/>
          <w:sz w:val="22"/>
          <w:szCs w:val="22"/>
          <w:highlight w:val="none"/>
        </w:rPr>
      </w:pPr>
      <w:r>
        <w:rPr>
          <w:rFonts w:hint="eastAsia" w:cs="Arial"/>
          <w:b/>
          <w:color w:val="auto"/>
          <w:sz w:val="22"/>
          <w:szCs w:val="22"/>
          <w:highlight w:val="none"/>
        </w:rPr>
        <w:t>特别说明：如遇“政府采购云平台”电子化开标或评审程序调整的，按调整后程序执行。</w:t>
      </w:r>
    </w:p>
    <w:p>
      <w:pPr>
        <w:snapToGrid w:val="0"/>
        <w:spacing w:line="420" w:lineRule="exact"/>
        <w:ind w:firstLine="527"/>
        <w:rPr>
          <w:rFonts w:cs="Arial"/>
          <w:b/>
          <w:color w:val="auto"/>
          <w:sz w:val="22"/>
          <w:szCs w:val="22"/>
          <w:highlight w:val="none"/>
        </w:rPr>
      </w:pPr>
      <w:bookmarkStart w:id="14" w:name="_Toc33194393"/>
      <w:bookmarkStart w:id="15" w:name="_Toc24550037"/>
      <w:r>
        <w:rPr>
          <w:rFonts w:hint="eastAsia" w:cs="Arial"/>
          <w:b/>
          <w:color w:val="auto"/>
          <w:sz w:val="22"/>
          <w:szCs w:val="22"/>
          <w:highlight w:val="none"/>
        </w:rPr>
        <w:t>4、投标供应商资格审查</w:t>
      </w:r>
      <w:bookmarkEnd w:id="14"/>
      <w:bookmarkEnd w:id="15"/>
    </w:p>
    <w:p>
      <w:pPr>
        <w:snapToGrid w:val="0"/>
        <w:spacing w:line="420" w:lineRule="exact"/>
        <w:ind w:firstLine="527"/>
        <w:rPr>
          <w:rFonts w:hint="eastAsia" w:cs="Arial"/>
          <w:color w:val="auto"/>
          <w:sz w:val="22"/>
          <w:szCs w:val="22"/>
          <w:highlight w:val="none"/>
        </w:rPr>
      </w:pPr>
      <w:r>
        <w:rPr>
          <w:rFonts w:cs="Arial"/>
          <w:color w:val="auto"/>
          <w:sz w:val="22"/>
          <w:szCs w:val="22"/>
          <w:highlight w:val="none"/>
        </w:rPr>
        <w:t>4</w:t>
      </w:r>
      <w:r>
        <w:rPr>
          <w:rFonts w:hint="eastAsia" w:cs="Arial"/>
          <w:color w:val="auto"/>
          <w:sz w:val="22"/>
          <w:szCs w:val="22"/>
          <w:highlight w:val="none"/>
        </w:rPr>
        <w:t>.1开标大会第一阶段结束后，采购人或采购代理机构首先依法对各投标供应商的资格进行审查，审查各投标供应商的资格是否满足招标文件的要求。</w:t>
      </w:r>
      <w:r>
        <w:rPr>
          <w:rFonts w:cs="Arial"/>
          <w:color w:val="auto"/>
          <w:sz w:val="22"/>
          <w:szCs w:val="22"/>
          <w:highlight w:val="none"/>
        </w:rPr>
        <w:t>采购人或采购代理机构对投标</w:t>
      </w:r>
      <w:r>
        <w:rPr>
          <w:rFonts w:hint="eastAsia" w:cs="Arial"/>
          <w:color w:val="auto"/>
          <w:sz w:val="22"/>
          <w:szCs w:val="22"/>
          <w:highlight w:val="none"/>
        </w:rPr>
        <w:t>供应商</w:t>
      </w:r>
      <w:r>
        <w:rPr>
          <w:rFonts w:cs="Arial"/>
          <w:color w:val="auto"/>
          <w:sz w:val="22"/>
          <w:szCs w:val="22"/>
          <w:highlight w:val="none"/>
        </w:rPr>
        <w:t>所</w:t>
      </w:r>
      <w:r>
        <w:rPr>
          <w:rFonts w:hint="eastAsia" w:cs="Arial"/>
          <w:color w:val="auto"/>
          <w:sz w:val="22"/>
          <w:szCs w:val="22"/>
          <w:highlight w:val="none"/>
        </w:rPr>
        <w:t>提交</w:t>
      </w:r>
      <w:r>
        <w:rPr>
          <w:rFonts w:cs="Arial"/>
          <w:color w:val="auto"/>
          <w:sz w:val="22"/>
          <w:szCs w:val="22"/>
          <w:highlight w:val="none"/>
        </w:rPr>
        <w:t>的资格证明材料仅负审核的责任。如发现投标</w:t>
      </w:r>
      <w:r>
        <w:rPr>
          <w:rFonts w:hint="eastAsia" w:cs="Arial"/>
          <w:color w:val="auto"/>
          <w:sz w:val="22"/>
          <w:szCs w:val="22"/>
          <w:highlight w:val="none"/>
        </w:rPr>
        <w:t>供应商</w:t>
      </w:r>
      <w:r>
        <w:rPr>
          <w:rFonts w:cs="Arial"/>
          <w:color w:val="auto"/>
          <w:sz w:val="22"/>
          <w:szCs w:val="22"/>
          <w:highlight w:val="none"/>
        </w:rPr>
        <w:t>所提</w:t>
      </w:r>
      <w:r>
        <w:rPr>
          <w:rFonts w:hint="eastAsia" w:cs="Arial"/>
          <w:color w:val="auto"/>
          <w:sz w:val="22"/>
          <w:szCs w:val="22"/>
          <w:highlight w:val="none"/>
        </w:rPr>
        <w:t>交</w:t>
      </w:r>
      <w:r>
        <w:rPr>
          <w:rFonts w:cs="Arial"/>
          <w:color w:val="auto"/>
          <w:sz w:val="22"/>
          <w:szCs w:val="22"/>
          <w:highlight w:val="none"/>
        </w:rPr>
        <w:t>的资格证明材料不合法或</w:t>
      </w:r>
      <w:r>
        <w:rPr>
          <w:rFonts w:hint="eastAsia" w:cs="Arial"/>
          <w:color w:val="auto"/>
          <w:sz w:val="22"/>
          <w:szCs w:val="22"/>
          <w:highlight w:val="none"/>
        </w:rPr>
        <w:t>与事实不符</w:t>
      </w:r>
      <w:r>
        <w:rPr>
          <w:rFonts w:cs="Arial"/>
          <w:color w:val="auto"/>
          <w:sz w:val="22"/>
          <w:szCs w:val="22"/>
          <w:highlight w:val="none"/>
        </w:rPr>
        <w:t>，采购人可取消</w:t>
      </w:r>
      <w:r>
        <w:rPr>
          <w:rFonts w:hint="eastAsia" w:cs="Arial"/>
          <w:color w:val="auto"/>
          <w:sz w:val="22"/>
          <w:szCs w:val="22"/>
          <w:highlight w:val="none"/>
        </w:rPr>
        <w:t>其</w:t>
      </w:r>
      <w:r>
        <w:rPr>
          <w:rFonts w:cs="Arial"/>
          <w:color w:val="auto"/>
          <w:sz w:val="22"/>
          <w:szCs w:val="22"/>
          <w:highlight w:val="none"/>
        </w:rPr>
        <w:t>中标资格并追究投标</w:t>
      </w:r>
      <w:r>
        <w:rPr>
          <w:rFonts w:hint="eastAsia" w:cs="Arial"/>
          <w:color w:val="auto"/>
          <w:sz w:val="22"/>
          <w:szCs w:val="22"/>
          <w:highlight w:val="none"/>
        </w:rPr>
        <w:t>供应商</w:t>
      </w:r>
      <w:r>
        <w:rPr>
          <w:rFonts w:cs="Arial"/>
          <w:color w:val="auto"/>
          <w:sz w:val="22"/>
          <w:szCs w:val="22"/>
          <w:highlight w:val="none"/>
        </w:rPr>
        <w:t>的法律责任。</w:t>
      </w:r>
    </w:p>
    <w:p>
      <w:pPr>
        <w:snapToGrid w:val="0"/>
        <w:spacing w:line="420" w:lineRule="exact"/>
        <w:ind w:firstLine="527"/>
        <w:rPr>
          <w:rFonts w:hint="eastAsia" w:cs="Arial"/>
          <w:color w:val="auto"/>
          <w:sz w:val="22"/>
          <w:szCs w:val="22"/>
          <w:highlight w:val="none"/>
        </w:rPr>
      </w:pPr>
      <w:r>
        <w:rPr>
          <w:rFonts w:cs="Arial"/>
          <w:color w:val="auto"/>
          <w:sz w:val="22"/>
          <w:szCs w:val="22"/>
          <w:highlight w:val="none"/>
        </w:rPr>
        <w:t>4</w:t>
      </w:r>
      <w:r>
        <w:rPr>
          <w:rFonts w:hint="eastAsia" w:cs="Arial"/>
          <w:color w:val="auto"/>
          <w:sz w:val="22"/>
          <w:szCs w:val="22"/>
          <w:highlight w:val="none"/>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color w:val="auto"/>
          <w:sz w:val="22"/>
          <w:szCs w:val="22"/>
          <w:highlight w:val="none"/>
        </w:rPr>
      </w:pPr>
      <w:r>
        <w:rPr>
          <w:rFonts w:cs="Arial"/>
          <w:color w:val="auto"/>
          <w:sz w:val="22"/>
          <w:szCs w:val="22"/>
          <w:highlight w:val="none"/>
        </w:rPr>
        <w:t>4</w:t>
      </w:r>
      <w:r>
        <w:rPr>
          <w:rFonts w:hint="eastAsia" w:cs="Arial"/>
          <w:color w:val="auto"/>
          <w:sz w:val="22"/>
          <w:szCs w:val="22"/>
          <w:highlight w:val="none"/>
        </w:rPr>
        <w:t>.3单位负责人为同一人或者存在直接控股、管理关系的不同供应商参加同一合同项下的采购活动的，相关投标供应商均作资格无效处理。</w:t>
      </w:r>
    </w:p>
    <w:p>
      <w:pPr>
        <w:snapToGrid w:val="0"/>
        <w:spacing w:line="420" w:lineRule="exact"/>
        <w:ind w:firstLine="527"/>
        <w:rPr>
          <w:rFonts w:cs="Arial"/>
          <w:b/>
          <w:color w:val="auto"/>
          <w:sz w:val="22"/>
          <w:szCs w:val="22"/>
          <w:highlight w:val="none"/>
        </w:rPr>
      </w:pPr>
      <w:r>
        <w:rPr>
          <w:rFonts w:hint="eastAsia" w:cs="Arial"/>
          <w:b/>
          <w:color w:val="auto"/>
          <w:sz w:val="22"/>
          <w:szCs w:val="22"/>
          <w:highlight w:val="none"/>
        </w:rPr>
        <w:t>二）评标</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2.1评标由采购人依法组建的评标委员会负责</w:t>
      </w:r>
      <w:r>
        <w:rPr>
          <w:rFonts w:hint="eastAsia"/>
          <w:color w:val="auto"/>
          <w:sz w:val="22"/>
          <w:szCs w:val="22"/>
          <w:highlight w:val="none"/>
        </w:rPr>
        <w:t>，并独立履行下列职责：</w:t>
      </w:r>
    </w:p>
    <w:p>
      <w:pPr>
        <w:snapToGrid w:val="0"/>
        <w:spacing w:line="420" w:lineRule="exact"/>
        <w:ind w:firstLine="527"/>
        <w:rPr>
          <w:color w:val="auto"/>
          <w:sz w:val="22"/>
          <w:szCs w:val="22"/>
          <w:highlight w:val="none"/>
        </w:rPr>
      </w:pPr>
      <w:r>
        <w:rPr>
          <w:rFonts w:hint="eastAsia"/>
          <w:color w:val="auto"/>
          <w:sz w:val="22"/>
          <w:szCs w:val="22"/>
          <w:highlight w:val="none"/>
        </w:rPr>
        <w:t>1）审查投标文件是否符合招标文件要求，并作出评价；</w:t>
      </w:r>
    </w:p>
    <w:p>
      <w:pPr>
        <w:snapToGrid w:val="0"/>
        <w:spacing w:line="420" w:lineRule="exact"/>
        <w:ind w:firstLine="527"/>
        <w:rPr>
          <w:color w:val="auto"/>
          <w:sz w:val="22"/>
          <w:szCs w:val="22"/>
          <w:highlight w:val="none"/>
        </w:rPr>
      </w:pPr>
      <w:r>
        <w:rPr>
          <w:rFonts w:hint="eastAsia"/>
          <w:color w:val="auto"/>
          <w:sz w:val="22"/>
          <w:szCs w:val="22"/>
          <w:highlight w:val="none"/>
        </w:rPr>
        <w:t>2）要求投标供应商对投标文件有关事项作出解释或者澄清；</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3）根据采购人授权确定中标供应商；</w:t>
      </w:r>
    </w:p>
    <w:p>
      <w:pPr>
        <w:snapToGrid w:val="0"/>
        <w:spacing w:line="420" w:lineRule="exact"/>
        <w:ind w:firstLine="527"/>
        <w:rPr>
          <w:color w:val="auto"/>
          <w:sz w:val="22"/>
          <w:szCs w:val="22"/>
          <w:highlight w:val="none"/>
        </w:rPr>
      </w:pPr>
      <w:r>
        <w:rPr>
          <w:rFonts w:hint="eastAsia"/>
          <w:color w:val="auto"/>
          <w:sz w:val="22"/>
          <w:szCs w:val="22"/>
          <w:highlight w:val="none"/>
        </w:rPr>
        <w:t>4）向采购代理机构或者有关部门报告非法干预评标工作的行为。</w:t>
      </w:r>
    </w:p>
    <w:p>
      <w:pPr>
        <w:snapToGrid w:val="0"/>
        <w:spacing w:line="420" w:lineRule="exact"/>
        <w:ind w:firstLine="431" w:firstLineChars="196"/>
        <w:rPr>
          <w:color w:val="auto"/>
          <w:sz w:val="22"/>
          <w:szCs w:val="22"/>
          <w:highlight w:val="none"/>
        </w:rPr>
      </w:pPr>
      <w:r>
        <w:rPr>
          <w:rFonts w:hint="eastAsia"/>
          <w:color w:val="auto"/>
          <w:sz w:val="22"/>
          <w:szCs w:val="22"/>
          <w:highlight w:val="none"/>
        </w:rPr>
        <w:t>2.2、评标应当遵循下列工作程序：</w:t>
      </w:r>
    </w:p>
    <w:p>
      <w:pPr>
        <w:snapToGrid w:val="0"/>
        <w:spacing w:line="420" w:lineRule="exact"/>
        <w:rPr>
          <w:rFonts w:cs="Arial"/>
          <w:b/>
          <w:color w:val="auto"/>
          <w:sz w:val="22"/>
          <w:szCs w:val="22"/>
          <w:highlight w:val="none"/>
          <w:u w:val="single"/>
        </w:rPr>
      </w:pPr>
      <w:r>
        <w:rPr>
          <w:rFonts w:hint="eastAsia"/>
          <w:color w:val="auto"/>
          <w:sz w:val="22"/>
          <w:szCs w:val="22"/>
          <w:highlight w:val="none"/>
        </w:rPr>
        <w:t xml:space="preserve">    1）投标文件初审。初审分为资格性检查和符合性检查。</w:t>
      </w:r>
    </w:p>
    <w:p>
      <w:pPr>
        <w:snapToGrid w:val="0"/>
        <w:spacing w:line="420" w:lineRule="exact"/>
        <w:rPr>
          <w:rFonts w:hint="eastAsia"/>
          <w:color w:val="auto"/>
          <w:sz w:val="22"/>
          <w:szCs w:val="22"/>
          <w:highlight w:val="none"/>
        </w:rPr>
      </w:pPr>
      <w:r>
        <w:rPr>
          <w:rFonts w:hint="eastAsia"/>
          <w:color w:val="auto"/>
          <w:sz w:val="22"/>
          <w:szCs w:val="22"/>
          <w:highlight w:val="none"/>
        </w:rPr>
        <w:t xml:space="preserve">    （1)资格性检查。依据法律法规和招标文件的规定，对投标文件中的</w:t>
      </w:r>
      <w:r>
        <w:rPr>
          <w:color w:val="auto"/>
          <w:sz w:val="22"/>
          <w:szCs w:val="22"/>
          <w:highlight w:val="none"/>
        </w:rPr>
        <w:t>投标</w:t>
      </w:r>
      <w:r>
        <w:rPr>
          <w:rFonts w:hint="eastAsia"/>
          <w:color w:val="auto"/>
          <w:sz w:val="22"/>
          <w:szCs w:val="22"/>
          <w:highlight w:val="none"/>
        </w:rPr>
        <w:t>供应商</w:t>
      </w:r>
      <w:r>
        <w:rPr>
          <w:color w:val="auto"/>
          <w:sz w:val="22"/>
          <w:szCs w:val="22"/>
          <w:highlight w:val="none"/>
        </w:rPr>
        <w:t>资格文件</w:t>
      </w:r>
      <w:r>
        <w:rPr>
          <w:rFonts w:hint="eastAsia"/>
          <w:color w:val="auto"/>
          <w:sz w:val="22"/>
          <w:szCs w:val="22"/>
          <w:highlight w:val="none"/>
          <w:lang w:eastAsia="zh-CN"/>
        </w:rPr>
        <w:t>、</w:t>
      </w:r>
      <w:r>
        <w:rPr>
          <w:rFonts w:hint="eastAsia"/>
          <w:color w:val="auto"/>
          <w:sz w:val="22"/>
          <w:szCs w:val="22"/>
          <w:highlight w:val="none"/>
          <w:lang w:val="en-US" w:eastAsia="zh-CN"/>
        </w:rPr>
        <w:t>投标保证金</w:t>
      </w:r>
      <w:r>
        <w:rPr>
          <w:rFonts w:hint="eastAsia"/>
          <w:color w:val="auto"/>
          <w:sz w:val="22"/>
          <w:szCs w:val="22"/>
          <w:highlight w:val="none"/>
        </w:rPr>
        <w:t>等进行审查，以确定投标供应商是否具备投标资格。</w:t>
      </w:r>
    </w:p>
    <w:p>
      <w:pPr>
        <w:snapToGrid w:val="0"/>
        <w:spacing w:line="420" w:lineRule="exact"/>
        <w:rPr>
          <w:color w:val="auto"/>
          <w:sz w:val="22"/>
          <w:szCs w:val="22"/>
          <w:highlight w:val="none"/>
        </w:rPr>
      </w:pPr>
      <w:r>
        <w:rPr>
          <w:rFonts w:hint="eastAsia"/>
          <w:color w:val="auto"/>
          <w:sz w:val="22"/>
          <w:szCs w:val="22"/>
          <w:highlight w:val="none"/>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color w:val="auto"/>
          <w:sz w:val="22"/>
          <w:szCs w:val="22"/>
          <w:highlight w:val="none"/>
        </w:rPr>
      </w:pPr>
      <w:r>
        <w:rPr>
          <w:rFonts w:hint="eastAsia"/>
          <w:color w:val="auto"/>
          <w:sz w:val="22"/>
          <w:szCs w:val="22"/>
          <w:highlight w:val="none"/>
        </w:rPr>
        <w:t xml:space="preserve">    </w:t>
      </w:r>
      <w:r>
        <w:rPr>
          <w:rFonts w:hint="eastAsia"/>
          <w:color w:val="auto"/>
          <w:sz w:val="22"/>
          <w:szCs w:val="22"/>
          <w:highlight w:val="none"/>
          <w:lang w:val="en-US" w:eastAsia="zh-CN"/>
        </w:rPr>
        <w:t xml:space="preserve"> </w:t>
      </w:r>
      <w:r>
        <w:rPr>
          <w:rFonts w:hint="eastAsia"/>
          <w:color w:val="auto"/>
          <w:sz w:val="22"/>
          <w:szCs w:val="22"/>
          <w:highlight w:val="none"/>
        </w:rPr>
        <w:t>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color w:val="auto"/>
          <w:sz w:val="22"/>
          <w:szCs w:val="22"/>
          <w:highlight w:val="none"/>
        </w:rPr>
      </w:pPr>
      <w:r>
        <w:rPr>
          <w:rFonts w:hint="eastAsia"/>
          <w:color w:val="auto"/>
          <w:sz w:val="22"/>
          <w:szCs w:val="22"/>
          <w:highlight w:val="none"/>
        </w:rPr>
        <w:t>3）比较与评价。按招标文件中规定的评标方法和标准，对资格性检查和符合性检查合格的投标文件进行综合评估，综合比较与评价。</w:t>
      </w:r>
    </w:p>
    <w:p>
      <w:pPr>
        <w:pStyle w:val="11"/>
        <w:adjustRightInd w:val="0"/>
        <w:snapToGrid w:val="0"/>
        <w:spacing w:line="420" w:lineRule="exact"/>
        <w:ind w:firstLine="440" w:firstLineChars="200"/>
        <w:rPr>
          <w:rFonts w:hAnsi="宋体" w:cs="Arial"/>
          <w:b/>
          <w:color w:val="auto"/>
          <w:sz w:val="22"/>
          <w:szCs w:val="22"/>
          <w:highlight w:val="none"/>
          <w:u w:val="single"/>
        </w:rPr>
      </w:pPr>
      <w:r>
        <w:rPr>
          <w:rFonts w:hint="eastAsia" w:hAnsi="宋体" w:cs="Arial"/>
          <w:color w:val="auto"/>
          <w:sz w:val="22"/>
          <w:szCs w:val="22"/>
          <w:highlight w:val="none"/>
        </w:rPr>
        <w:t>2.4、</w:t>
      </w:r>
      <w:r>
        <w:rPr>
          <w:rFonts w:hint="eastAsia" w:hAnsi="宋体" w:cs="Arial"/>
          <w:b/>
          <w:color w:val="auto"/>
          <w:sz w:val="22"/>
          <w:szCs w:val="22"/>
          <w:highlight w:val="none"/>
          <w:u w:val="single"/>
        </w:rPr>
        <w:t>评标委员会发现投标文件有下列情形之一的属于重大偏差(评标委员会按少数服从多数原则认定),按照无效投标处理：</w:t>
      </w:r>
    </w:p>
    <w:p>
      <w:pPr>
        <w:pStyle w:val="11"/>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1）未按招标文件要求编制或字迹模糊、辨认不清的投标文件；</w:t>
      </w:r>
    </w:p>
    <w:p>
      <w:pPr>
        <w:pStyle w:val="11"/>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2）投标文件存在一个或一个以上备选（替代）投标方案的；仅提交“备份投标文件”的；</w:t>
      </w:r>
    </w:p>
    <w:p>
      <w:pPr>
        <w:pStyle w:val="11"/>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3）没有按招标文件格式要求加盖有效公章、无法定代表人（或授权代表）签字或印章（具体格式见招标文件附件—投标文件格式）；</w:t>
      </w:r>
    </w:p>
    <w:p>
      <w:pPr>
        <w:pStyle w:val="11"/>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4）投标文件未有效授权，法定代表人授权委托书等填写不完整或有涂改的；</w:t>
      </w:r>
    </w:p>
    <w:p>
      <w:pPr>
        <w:pStyle w:val="11"/>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5）供应商商务技术投标文件中出现投标产品的本项目报价；</w:t>
      </w:r>
    </w:p>
    <w:p>
      <w:pPr>
        <w:pStyle w:val="11"/>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6）文件组成内容不齐全，本招标文件规定必须提供而未提供的（属于资格审查范围的除外）；明显不符合要求的投标文件；</w:t>
      </w:r>
    </w:p>
    <w:p>
      <w:pPr>
        <w:pStyle w:val="11"/>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7）付款方式、服务期出现负偏差的；</w:t>
      </w:r>
    </w:p>
    <w:p>
      <w:pPr>
        <w:pStyle w:val="11"/>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8）投标文件附有采购人不能接受的条款；</w:t>
      </w:r>
    </w:p>
    <w:p>
      <w:pPr>
        <w:pStyle w:val="11"/>
        <w:adjustRightInd w:val="0"/>
        <w:snapToGrid w:val="0"/>
        <w:spacing w:line="420" w:lineRule="exact"/>
        <w:ind w:firstLine="431" w:firstLineChars="196"/>
        <w:rPr>
          <w:rFonts w:hAnsi="宋体" w:cs="Arial"/>
          <w:color w:val="auto"/>
          <w:sz w:val="22"/>
          <w:szCs w:val="22"/>
          <w:highlight w:val="none"/>
        </w:rPr>
      </w:pPr>
      <w:r>
        <w:rPr>
          <w:rFonts w:hint="eastAsia" w:hAnsi="宋体" w:cs="Arial"/>
          <w:color w:val="auto"/>
          <w:sz w:val="22"/>
          <w:szCs w:val="22"/>
          <w:highlight w:val="none"/>
        </w:rPr>
        <w:t>9）不符合招标文件中规定的实质性要求的投标文件，是否为偏离实质性要求由评标委员会认定。</w:t>
      </w:r>
    </w:p>
    <w:p>
      <w:pPr>
        <w:pStyle w:val="11"/>
        <w:adjustRightInd w:val="0"/>
        <w:snapToGrid w:val="0"/>
        <w:spacing w:line="420" w:lineRule="exact"/>
        <w:ind w:firstLine="431" w:firstLineChars="196"/>
        <w:rPr>
          <w:color w:val="auto"/>
          <w:highlight w:val="none"/>
        </w:rPr>
      </w:pPr>
      <w:r>
        <w:rPr>
          <w:rFonts w:hint="eastAsia" w:cs="Arial"/>
          <w:color w:val="auto"/>
          <w:sz w:val="22"/>
          <w:szCs w:val="22"/>
          <w:highlight w:val="none"/>
        </w:rPr>
        <w:t>10）</w:t>
      </w:r>
      <w:r>
        <w:rPr>
          <w:rFonts w:cs="Arial"/>
          <w:color w:val="auto"/>
          <w:sz w:val="22"/>
          <w:szCs w:val="22"/>
          <w:highlight w:val="none"/>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1"/>
        <w:adjustRightInd w:val="0"/>
        <w:snapToGrid w:val="0"/>
        <w:spacing w:line="420" w:lineRule="exact"/>
        <w:ind w:firstLine="431" w:firstLineChars="196"/>
        <w:rPr>
          <w:rFonts w:cs="Arial"/>
          <w:color w:val="auto"/>
          <w:sz w:val="22"/>
          <w:szCs w:val="22"/>
          <w:highlight w:val="none"/>
        </w:rPr>
      </w:pPr>
      <w:r>
        <w:rPr>
          <w:rFonts w:hint="eastAsia" w:cs="Arial"/>
          <w:color w:val="auto"/>
          <w:sz w:val="22"/>
          <w:szCs w:val="22"/>
          <w:highlight w:val="none"/>
        </w:rPr>
        <w:t>11）</w:t>
      </w:r>
      <w:r>
        <w:rPr>
          <w:rFonts w:cs="Arial"/>
          <w:color w:val="auto"/>
          <w:sz w:val="22"/>
          <w:szCs w:val="22"/>
          <w:highlight w:val="none"/>
        </w:rPr>
        <w:t>有下列情形之一的，视为投标供应商串通投标，其投标无效：</w:t>
      </w:r>
    </w:p>
    <w:p>
      <w:pPr>
        <w:pStyle w:val="11"/>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（一）不同投标供应商的投标文件由同一单位或者个人编制；</w:t>
      </w:r>
    </w:p>
    <w:p>
      <w:pPr>
        <w:pStyle w:val="11"/>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（二）不同投标供应商委托同一单位或者个人办理投标事宜；</w:t>
      </w:r>
    </w:p>
    <w:p>
      <w:pPr>
        <w:pStyle w:val="11"/>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（三）不同投标供应商的投标文件载明的项目管理成员或者联系人员为同一人；</w:t>
      </w:r>
    </w:p>
    <w:p>
      <w:pPr>
        <w:pStyle w:val="11"/>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（四）不同投标供应商的投标文件异常一致或者投标报价呈规律性差异；</w:t>
      </w:r>
    </w:p>
    <w:p>
      <w:pPr>
        <w:pStyle w:val="11"/>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（五）不同投标供应商的投标文件相互混装；　　</w:t>
      </w:r>
    </w:p>
    <w:p>
      <w:pPr>
        <w:pStyle w:val="11"/>
        <w:adjustRightInd w:val="0"/>
        <w:snapToGrid w:val="0"/>
        <w:spacing w:line="420" w:lineRule="exact"/>
        <w:ind w:firstLine="431" w:firstLineChars="196"/>
        <w:rPr>
          <w:rFonts w:hAnsi="宋体" w:cs="Arial"/>
          <w:color w:val="auto"/>
          <w:sz w:val="22"/>
          <w:szCs w:val="22"/>
          <w:highlight w:val="none"/>
          <w:u w:val="single"/>
        </w:rPr>
      </w:pPr>
      <w:r>
        <w:rPr>
          <w:rFonts w:hint="eastAsia" w:hAnsi="宋体" w:cs="Arial"/>
          <w:color w:val="auto"/>
          <w:sz w:val="22"/>
          <w:szCs w:val="22"/>
          <w:highlight w:val="none"/>
        </w:rPr>
        <w:t>12）其他经评标委员会认定的未能在实质上响应的或违反国家有关规定的投标文件。</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2.6、评标委员会对投标文件的判定，只依据投标内容本身，不依靠开标后的任何外来证明。</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2.7、评标委员会在评标中，不得改变招标文件中规定的评标标准、方法和中标条件。</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3.投标文件的澄清</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3.1对于投标文件中含义不明确、同类问题表述不一致或者有明显文字和计算错误的内容，评标委员会将以书面形式（或通过“政府采购云平台”在线询标）的形式要求</w:t>
      </w:r>
      <w:r>
        <w:rPr>
          <w:rFonts w:cs="Arial"/>
          <w:color w:val="auto"/>
          <w:sz w:val="22"/>
          <w:szCs w:val="22"/>
          <w:highlight w:val="none"/>
        </w:rPr>
        <w:t>投标供应商</w:t>
      </w:r>
      <w:r>
        <w:rPr>
          <w:rFonts w:hint="eastAsia" w:cs="Arial"/>
          <w:color w:val="auto"/>
          <w:sz w:val="22"/>
          <w:szCs w:val="22"/>
          <w:highlight w:val="none"/>
        </w:rPr>
        <w:t>在规定的时间内作出必要的澄清、说明或者补正，投标供应商澄清、说明或补正时间为30分钟。</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3.2</w:t>
      </w:r>
      <w:r>
        <w:rPr>
          <w:rFonts w:cs="Arial"/>
          <w:color w:val="auto"/>
          <w:sz w:val="22"/>
          <w:szCs w:val="22"/>
          <w:highlight w:val="none"/>
        </w:rPr>
        <w:t>投标供应商</w:t>
      </w:r>
      <w:r>
        <w:rPr>
          <w:rFonts w:hint="eastAsia" w:cs="Arial"/>
          <w:color w:val="auto"/>
          <w:sz w:val="22"/>
          <w:szCs w:val="22"/>
          <w:highlight w:val="none"/>
        </w:rPr>
        <w:t>的澄清、说明或者补正应当采用书面（或通过“政府采购云平台”在线答复）形式提交，并加盖公章，或者由法定代表人或其授权的代表签字。</w:t>
      </w:r>
      <w:r>
        <w:rPr>
          <w:rFonts w:cs="Arial"/>
          <w:color w:val="auto"/>
          <w:sz w:val="22"/>
          <w:szCs w:val="22"/>
          <w:highlight w:val="none"/>
        </w:rPr>
        <w:t>投标供应商</w:t>
      </w:r>
      <w:r>
        <w:rPr>
          <w:rFonts w:hint="eastAsia" w:cs="Arial"/>
          <w:color w:val="auto"/>
          <w:sz w:val="22"/>
          <w:szCs w:val="22"/>
          <w:highlight w:val="none"/>
        </w:rPr>
        <w:t>的澄清、说明或者补正不得超出投标文件的范围或者改变投标文件的实质性内容。</w:t>
      </w:r>
    </w:p>
    <w:p>
      <w:pPr>
        <w:adjustRightInd w:val="0"/>
        <w:snapToGrid w:val="0"/>
        <w:spacing w:line="420" w:lineRule="exact"/>
        <w:ind w:firstLine="442" w:firstLineChars="200"/>
        <w:rPr>
          <w:rFonts w:cs="Arial"/>
          <w:b/>
          <w:color w:val="auto"/>
          <w:sz w:val="22"/>
          <w:szCs w:val="22"/>
          <w:highlight w:val="none"/>
        </w:rPr>
      </w:pPr>
      <w:r>
        <w:rPr>
          <w:rFonts w:hint="eastAsia" w:cs="Arial"/>
          <w:b/>
          <w:color w:val="auto"/>
          <w:sz w:val="22"/>
          <w:szCs w:val="22"/>
          <w:highlight w:val="none"/>
        </w:rPr>
        <w:t>4、在采购中，出现下列情形之一的，应予废标：</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(2)出现影响采购公正的违法、违规行为的；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(3)报价均超过预算，不能支付的；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(4)因重大变故，采购任务取消的。</w:t>
      </w:r>
    </w:p>
    <w:p>
      <w:pPr>
        <w:adjustRightInd w:val="0"/>
        <w:snapToGrid w:val="0"/>
        <w:spacing w:line="420" w:lineRule="exact"/>
        <w:ind w:firstLine="442" w:firstLineChars="200"/>
        <w:rPr>
          <w:rFonts w:cs="Arial"/>
          <w:b/>
          <w:color w:val="auto"/>
          <w:sz w:val="22"/>
          <w:szCs w:val="22"/>
          <w:highlight w:val="none"/>
        </w:rPr>
      </w:pPr>
      <w:r>
        <w:rPr>
          <w:rFonts w:hint="eastAsia" w:cs="Arial"/>
          <w:b/>
          <w:color w:val="auto"/>
          <w:sz w:val="22"/>
          <w:szCs w:val="22"/>
          <w:highlight w:val="none"/>
        </w:rPr>
        <w:t>5、可中止电子交易活动的情形</w:t>
      </w:r>
    </w:p>
    <w:p>
      <w:pPr>
        <w:adjustRightInd w:val="0"/>
        <w:snapToGrid w:val="0"/>
        <w:spacing w:line="420" w:lineRule="exact"/>
        <w:ind w:firstLine="442" w:firstLineChars="200"/>
        <w:rPr>
          <w:rFonts w:cs="Arial"/>
          <w:b/>
          <w:color w:val="auto"/>
          <w:sz w:val="22"/>
          <w:szCs w:val="22"/>
          <w:highlight w:val="none"/>
        </w:rPr>
      </w:pPr>
      <w:r>
        <w:rPr>
          <w:rFonts w:hint="eastAsia" w:cs="Arial"/>
          <w:b/>
          <w:color w:val="auto"/>
          <w:sz w:val="22"/>
          <w:szCs w:val="22"/>
          <w:highlight w:val="none"/>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1）电子交易平台发生故障而无法登录访问的；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2）电子交易平台应用或数据库出现错误，不能进行正常操作的；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3）电子交易平台发现严重安全漏洞，有潜在泄密危险的；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4）病毒发作导致不能进行正常操作的；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5）其他无法保证电子交易的公平、公正和安全的情况。</w:t>
      </w:r>
    </w:p>
    <w:p>
      <w:pPr>
        <w:adjustRightInd w:val="0"/>
        <w:snapToGrid w:val="0"/>
        <w:spacing w:line="420" w:lineRule="exact"/>
        <w:ind w:firstLine="442" w:firstLineChars="200"/>
        <w:rPr>
          <w:rFonts w:cs="Arial"/>
          <w:b/>
          <w:color w:val="auto"/>
          <w:sz w:val="22"/>
          <w:szCs w:val="22"/>
          <w:highlight w:val="none"/>
        </w:rPr>
      </w:pPr>
      <w:r>
        <w:rPr>
          <w:rFonts w:hint="eastAsia" w:cs="Arial"/>
          <w:b/>
          <w:color w:val="auto"/>
          <w:sz w:val="22"/>
          <w:szCs w:val="22"/>
          <w:highlight w:val="none"/>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6、评标原则</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评标委员会按照招标文件的要求和条件对投标文件进行资格、商务和技术评估，综合比较与评价。</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评标办法具体见本招标文件第</w:t>
      </w:r>
      <w:r>
        <w:rPr>
          <w:rFonts w:hint="eastAsia" w:cs="Arial"/>
          <w:color w:val="auto"/>
          <w:sz w:val="22"/>
          <w:szCs w:val="22"/>
          <w:highlight w:val="none"/>
          <w:lang w:val="en-US" w:eastAsia="zh-CN"/>
        </w:rPr>
        <w:t>七</w:t>
      </w:r>
      <w:r>
        <w:rPr>
          <w:rFonts w:hint="eastAsia" w:cs="Arial"/>
          <w:color w:val="auto"/>
          <w:sz w:val="22"/>
          <w:szCs w:val="22"/>
          <w:highlight w:val="none"/>
        </w:rPr>
        <w:t>部分。</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7、评标过程中遇到特殊情况，由评标委员会遵循公开、公正原则，采取投票方式按照少数服从多数原则决定。</w:t>
      </w:r>
    </w:p>
    <w:p>
      <w:pPr>
        <w:snapToGrid w:val="0"/>
        <w:spacing w:line="420" w:lineRule="exact"/>
        <w:ind w:firstLine="527"/>
        <w:outlineLvl w:val="0"/>
        <w:rPr>
          <w:color w:val="auto"/>
          <w:sz w:val="22"/>
          <w:szCs w:val="22"/>
          <w:highlight w:val="none"/>
        </w:rPr>
      </w:pPr>
      <w:r>
        <w:rPr>
          <w:rFonts w:hint="eastAsia"/>
          <w:color w:val="auto"/>
          <w:sz w:val="22"/>
          <w:szCs w:val="22"/>
          <w:highlight w:val="none"/>
        </w:rPr>
        <w:t>七、授予合同</w:t>
      </w:r>
    </w:p>
    <w:p>
      <w:pPr>
        <w:snapToGrid w:val="0"/>
        <w:spacing w:line="420" w:lineRule="exact"/>
        <w:ind w:firstLine="527"/>
        <w:rPr>
          <w:color w:val="auto"/>
          <w:sz w:val="22"/>
          <w:szCs w:val="22"/>
          <w:highlight w:val="none"/>
        </w:rPr>
      </w:pPr>
      <w:r>
        <w:rPr>
          <w:rFonts w:hint="eastAsia"/>
          <w:color w:val="auto"/>
          <w:sz w:val="22"/>
          <w:szCs w:val="22"/>
          <w:highlight w:val="none"/>
        </w:rPr>
        <w:t>1、决标</w:t>
      </w:r>
    </w:p>
    <w:p>
      <w:pPr>
        <w:snapToGrid w:val="0"/>
        <w:spacing w:line="420" w:lineRule="exact"/>
        <w:ind w:firstLine="527"/>
        <w:rPr>
          <w:color w:val="auto"/>
          <w:sz w:val="22"/>
          <w:szCs w:val="22"/>
          <w:highlight w:val="none"/>
        </w:rPr>
      </w:pPr>
      <w:r>
        <w:rPr>
          <w:rFonts w:hint="eastAsia"/>
          <w:color w:val="auto"/>
          <w:sz w:val="22"/>
          <w:szCs w:val="22"/>
          <w:highlight w:val="none"/>
        </w:rPr>
        <w:t>评标结束后，评标委员会按照招标文件确定的评标办法，根据采购人授权确定中标供应商。</w:t>
      </w:r>
    </w:p>
    <w:p>
      <w:pPr>
        <w:snapToGrid w:val="0"/>
        <w:spacing w:line="420" w:lineRule="exact"/>
        <w:ind w:firstLine="545" w:firstLineChars="248"/>
        <w:rPr>
          <w:color w:val="auto"/>
          <w:sz w:val="22"/>
          <w:szCs w:val="22"/>
          <w:highlight w:val="none"/>
        </w:rPr>
      </w:pPr>
      <w:r>
        <w:rPr>
          <w:rFonts w:hint="eastAsia"/>
          <w:color w:val="auto"/>
          <w:sz w:val="22"/>
          <w:szCs w:val="22"/>
          <w:highlight w:val="none"/>
        </w:rPr>
        <w:t>2、中标通知书</w:t>
      </w:r>
    </w:p>
    <w:p>
      <w:pPr>
        <w:snapToGrid w:val="0"/>
        <w:spacing w:line="420" w:lineRule="exact"/>
        <w:ind w:firstLine="527"/>
        <w:rPr>
          <w:color w:val="auto"/>
          <w:sz w:val="22"/>
          <w:szCs w:val="22"/>
          <w:highlight w:val="none"/>
        </w:rPr>
      </w:pPr>
      <w:r>
        <w:rPr>
          <w:rFonts w:hint="eastAsia"/>
          <w:color w:val="auto"/>
          <w:sz w:val="22"/>
          <w:szCs w:val="22"/>
          <w:highlight w:val="none"/>
        </w:rPr>
        <w:t>2.1、</w:t>
      </w:r>
      <w:r>
        <w:rPr>
          <w:rFonts w:hint="eastAsia" w:cs="Arial"/>
          <w:color w:val="auto"/>
          <w:sz w:val="22"/>
          <w:szCs w:val="22"/>
          <w:highlight w:val="none"/>
        </w:rPr>
        <w:t>招标机构</w:t>
      </w:r>
      <w:r>
        <w:rPr>
          <w:rFonts w:hint="eastAsia"/>
          <w:color w:val="auto"/>
          <w:spacing w:val="10"/>
          <w:sz w:val="22"/>
          <w:szCs w:val="22"/>
          <w:highlight w:val="none"/>
        </w:rPr>
        <w:t>在浙江省政府采购网上公告中标结果。</w:t>
      </w:r>
    </w:p>
    <w:p>
      <w:pPr>
        <w:snapToGrid w:val="0"/>
        <w:spacing w:line="420" w:lineRule="exact"/>
        <w:ind w:firstLine="527"/>
        <w:rPr>
          <w:color w:val="auto"/>
          <w:sz w:val="22"/>
          <w:szCs w:val="22"/>
          <w:highlight w:val="none"/>
        </w:rPr>
      </w:pPr>
      <w:r>
        <w:rPr>
          <w:rFonts w:hint="eastAsia"/>
          <w:color w:val="auto"/>
          <w:sz w:val="22"/>
          <w:szCs w:val="22"/>
          <w:highlight w:val="none"/>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color w:val="auto"/>
          <w:sz w:val="22"/>
          <w:szCs w:val="22"/>
          <w:highlight w:val="none"/>
        </w:rPr>
      </w:pPr>
      <w:r>
        <w:rPr>
          <w:rFonts w:hint="eastAsia"/>
          <w:color w:val="auto"/>
          <w:sz w:val="22"/>
          <w:szCs w:val="22"/>
          <w:highlight w:val="none"/>
        </w:rPr>
        <w:t>3、评标委员会对未中标的供应商不作落标原因解释。</w:t>
      </w:r>
    </w:p>
    <w:p>
      <w:pPr>
        <w:snapToGrid w:val="0"/>
        <w:spacing w:line="420" w:lineRule="exact"/>
        <w:ind w:firstLine="527"/>
        <w:rPr>
          <w:color w:val="auto"/>
          <w:sz w:val="22"/>
          <w:szCs w:val="22"/>
          <w:highlight w:val="none"/>
        </w:rPr>
      </w:pPr>
      <w:r>
        <w:rPr>
          <w:rFonts w:hint="eastAsia"/>
          <w:color w:val="auto"/>
          <w:sz w:val="22"/>
          <w:szCs w:val="22"/>
          <w:highlight w:val="none"/>
        </w:rPr>
        <w:t>4、签订合同</w:t>
      </w:r>
    </w:p>
    <w:p>
      <w:pPr>
        <w:snapToGrid w:val="0"/>
        <w:spacing w:line="420" w:lineRule="exact"/>
        <w:ind w:firstLine="527"/>
        <w:rPr>
          <w:color w:val="auto"/>
          <w:sz w:val="22"/>
          <w:szCs w:val="22"/>
          <w:highlight w:val="none"/>
        </w:rPr>
      </w:pPr>
      <w:r>
        <w:rPr>
          <w:rFonts w:hint="eastAsia"/>
          <w:color w:val="auto"/>
          <w:sz w:val="22"/>
          <w:szCs w:val="22"/>
          <w:highlight w:val="none"/>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color w:val="auto"/>
          <w:sz w:val="22"/>
          <w:szCs w:val="22"/>
          <w:highlight w:val="none"/>
        </w:rPr>
      </w:pPr>
      <w:r>
        <w:rPr>
          <w:rFonts w:hint="eastAsia"/>
          <w:color w:val="auto"/>
          <w:sz w:val="22"/>
          <w:szCs w:val="22"/>
          <w:highlight w:val="none"/>
        </w:rPr>
        <w:t>4.2、招标文件、中标供应商的投标文件及投标修改文件、评标过程中有关澄清文件及经双方签字的询标纪要（承诺）和中标通知书均作为合同附件。</w:t>
      </w:r>
    </w:p>
    <w:p>
      <w:pPr>
        <w:snapToGrid w:val="0"/>
        <w:spacing w:line="420" w:lineRule="exact"/>
        <w:ind w:firstLine="527"/>
        <w:rPr>
          <w:color w:val="auto"/>
          <w:sz w:val="22"/>
          <w:szCs w:val="22"/>
          <w:highlight w:val="none"/>
        </w:rPr>
      </w:pPr>
      <w:r>
        <w:rPr>
          <w:rFonts w:hint="eastAsia"/>
          <w:color w:val="auto"/>
          <w:sz w:val="22"/>
          <w:szCs w:val="22"/>
          <w:highlight w:val="none"/>
        </w:rPr>
        <w:t>4.3 拒签合同的责任</w:t>
      </w:r>
    </w:p>
    <w:p>
      <w:pPr>
        <w:pStyle w:val="11"/>
        <w:adjustRightInd w:val="0"/>
        <w:snapToGrid w:val="0"/>
        <w:spacing w:line="420" w:lineRule="exact"/>
        <w:rPr>
          <w:color w:val="auto"/>
          <w:sz w:val="22"/>
          <w:szCs w:val="22"/>
          <w:highlight w:val="none"/>
        </w:rPr>
      </w:pPr>
      <w:r>
        <w:rPr>
          <w:rFonts w:hint="eastAsia"/>
          <w:color w:val="auto"/>
          <w:sz w:val="22"/>
          <w:szCs w:val="22"/>
          <w:highlight w:val="none"/>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1"/>
        <w:adjustRightInd w:val="0"/>
        <w:snapToGrid w:val="0"/>
        <w:spacing w:line="420" w:lineRule="exact"/>
        <w:rPr>
          <w:rFonts w:hAnsi="宋体" w:cs="宋体"/>
          <w:color w:val="auto"/>
          <w:sz w:val="22"/>
          <w:szCs w:val="22"/>
          <w:highlight w:val="none"/>
        </w:rPr>
      </w:pPr>
      <w:r>
        <w:rPr>
          <w:rFonts w:hint="eastAsia" w:hAnsi="宋体" w:cs="宋体"/>
          <w:color w:val="auto"/>
          <w:sz w:val="22"/>
          <w:szCs w:val="22"/>
          <w:highlight w:val="none"/>
        </w:rPr>
        <w:t xml:space="preserve">   5</w:t>
      </w:r>
      <w:r>
        <w:rPr>
          <w:rFonts w:hint="eastAsia" w:hAnsi="宋体" w:cs="宋体"/>
          <w:color w:val="auto"/>
          <w:sz w:val="22"/>
          <w:szCs w:val="22"/>
          <w:highlight w:val="none"/>
          <w:lang w:val="zh-CN"/>
        </w:rPr>
        <w:t>、</w:t>
      </w:r>
      <w:r>
        <w:rPr>
          <w:rFonts w:hint="eastAsia" w:hAnsi="宋体" w:cs="宋体"/>
          <w:color w:val="auto"/>
          <w:sz w:val="22"/>
          <w:szCs w:val="22"/>
          <w:highlight w:val="none"/>
        </w:rPr>
        <w:t>招标代理服务费</w:t>
      </w:r>
    </w:p>
    <w:p>
      <w:pPr>
        <w:pStyle w:val="12"/>
        <w:spacing w:line="360" w:lineRule="auto"/>
        <w:rPr>
          <w:rFonts w:hint="eastAsia"/>
          <w:b w:val="0"/>
          <w:bCs w:val="0"/>
          <w:color w:val="auto"/>
          <w:sz w:val="22"/>
        </w:rPr>
      </w:pPr>
      <w:r>
        <w:rPr>
          <w:rFonts w:hint="eastAsia" w:hAnsi="宋体" w:cs="宋体"/>
          <w:b/>
          <w:color w:val="auto"/>
          <w:sz w:val="22"/>
          <w:szCs w:val="22"/>
          <w:highlight w:val="none"/>
          <w:lang w:val="en-US" w:eastAsia="zh-CN"/>
        </w:rPr>
        <w:t>5</w:t>
      </w:r>
      <w:r>
        <w:rPr>
          <w:rFonts w:hint="eastAsia" w:ascii="宋体" w:hAnsi="宋体" w:eastAsia="宋体" w:cs="宋体"/>
          <w:b/>
          <w:color w:val="auto"/>
          <w:sz w:val="22"/>
          <w:szCs w:val="22"/>
          <w:highlight w:val="none"/>
        </w:rPr>
        <w:t>.1</w:t>
      </w:r>
      <w:r>
        <w:rPr>
          <w:rFonts w:hint="eastAsia"/>
          <w:b w:val="0"/>
          <w:bCs w:val="0"/>
          <w:color w:val="auto"/>
          <w:sz w:val="22"/>
        </w:rPr>
        <w:t>中标供应商在领取中标通知书前须向招标代理机构支付招标代理服务费（根据国家计委印发的</w:t>
      </w:r>
    </w:p>
    <w:p>
      <w:pPr>
        <w:pStyle w:val="12"/>
        <w:spacing w:line="360" w:lineRule="auto"/>
        <w:ind w:left="0" w:leftChars="0" w:firstLine="0" w:firstLineChars="0"/>
        <w:rPr>
          <w:rFonts w:hint="eastAsia" w:ascii="宋体" w:hAnsi="宋体" w:cs="宋体"/>
          <w:b w:val="0"/>
          <w:bCs w:val="0"/>
          <w:color w:val="auto"/>
          <w:sz w:val="22"/>
          <w:szCs w:val="22"/>
        </w:rPr>
      </w:pPr>
      <w:r>
        <w:rPr>
          <w:rFonts w:hint="eastAsia"/>
          <w:b w:val="0"/>
          <w:bCs w:val="0"/>
          <w:color w:val="auto"/>
          <w:sz w:val="22"/>
        </w:rPr>
        <w:t>《招标代理服务收费管理暂行办法》(计价格【2002】1980号文)服务类收费</w:t>
      </w:r>
      <w:r>
        <w:rPr>
          <w:rFonts w:hint="eastAsia"/>
          <w:b w:val="0"/>
          <w:bCs w:val="0"/>
          <w:color w:val="auto"/>
          <w:sz w:val="22"/>
          <w:lang w:eastAsia="zh-CN"/>
        </w:rPr>
        <w:t>，</w:t>
      </w:r>
      <w:r>
        <w:rPr>
          <w:rFonts w:hint="eastAsia"/>
          <w:b w:val="0"/>
          <w:bCs w:val="0"/>
          <w:color w:val="auto"/>
          <w:sz w:val="22"/>
          <w:lang w:val="en-US" w:eastAsia="zh-CN"/>
        </w:rPr>
        <w:t>计算依据为招标预算金额</w:t>
      </w:r>
      <w:r>
        <w:rPr>
          <w:rFonts w:hint="eastAsia"/>
          <w:b w:val="0"/>
          <w:bCs w:val="0"/>
          <w:color w:val="auto"/>
          <w:sz w:val="22"/>
        </w:rPr>
        <w:t>）</w:t>
      </w:r>
      <w:r>
        <w:rPr>
          <w:rFonts w:hint="eastAsia" w:ascii="宋体" w:hAnsi="宋体" w:cs="宋体"/>
          <w:b w:val="0"/>
          <w:bCs w:val="0"/>
          <w:color w:val="auto"/>
          <w:sz w:val="22"/>
          <w:szCs w:val="22"/>
        </w:rPr>
        <w:t>，招标代理服务费包含在投标总价中，不需在报价中单列。中标人在领取中标通知书时须携带法人代表证明原件或法定代表人授权书原件。招标代理服务费收取账户：</w:t>
      </w:r>
    </w:p>
    <w:p>
      <w:pPr>
        <w:snapToGrid w:val="0"/>
        <w:spacing w:line="360" w:lineRule="auto"/>
        <w:ind w:firstLine="220" w:firstLineChars="100"/>
        <w:rPr>
          <w:rFonts w:hint="eastAsia" w:ascii="Times New Roman" w:hAnsi="Times New Roman" w:eastAsia="宋体" w:cs="Times New Roman"/>
          <w:b w:val="0"/>
          <w:bCs w:val="0"/>
          <w:color w:val="auto"/>
          <w:sz w:val="22"/>
          <w:szCs w:val="24"/>
          <w:highlight w:val="none"/>
        </w:rPr>
      </w:pPr>
      <w:r>
        <w:rPr>
          <w:rFonts w:hint="eastAsia" w:ascii="Times New Roman" w:hAnsi="Times New Roman" w:eastAsia="宋体" w:cs="Times New Roman"/>
          <w:b w:val="0"/>
          <w:bCs w:val="0"/>
          <w:color w:val="auto"/>
          <w:sz w:val="22"/>
          <w:szCs w:val="24"/>
          <w:highlight w:val="none"/>
        </w:rPr>
        <w:t>开户银行：</w:t>
      </w:r>
      <w:r>
        <w:rPr>
          <w:rFonts w:hint="eastAsia" w:ascii="宋体" w:hAnsi="宋体" w:eastAsia="宋体" w:cs="宋体"/>
          <w:b w:val="0"/>
          <w:bCs/>
          <w:color w:val="auto"/>
          <w:sz w:val="22"/>
          <w:szCs w:val="22"/>
          <w:highlight w:val="none"/>
        </w:rPr>
        <w:t>中国工商银行股份有限公司平阳支行</w:t>
      </w:r>
    </w:p>
    <w:p>
      <w:pPr>
        <w:snapToGrid w:val="0"/>
        <w:spacing w:line="360" w:lineRule="auto"/>
        <w:ind w:firstLine="220" w:firstLineChars="100"/>
        <w:rPr>
          <w:rFonts w:hint="eastAsia" w:ascii="Times New Roman" w:hAnsi="Times New Roman" w:eastAsia="宋体" w:cs="Times New Roman"/>
          <w:b w:val="0"/>
          <w:bCs w:val="0"/>
          <w:color w:val="auto"/>
          <w:sz w:val="22"/>
          <w:szCs w:val="24"/>
          <w:highlight w:val="none"/>
        </w:rPr>
      </w:pPr>
      <w:r>
        <w:rPr>
          <w:rFonts w:hint="eastAsia" w:ascii="Times New Roman" w:hAnsi="Times New Roman" w:eastAsia="宋体" w:cs="Times New Roman"/>
          <w:b w:val="0"/>
          <w:bCs w:val="0"/>
          <w:color w:val="auto"/>
          <w:sz w:val="22"/>
          <w:szCs w:val="24"/>
          <w:highlight w:val="none"/>
        </w:rPr>
        <w:t>开户名称：</w:t>
      </w:r>
      <w:r>
        <w:rPr>
          <w:rFonts w:hint="eastAsia" w:ascii="宋体" w:hAnsi="宋体" w:eastAsia="宋体" w:cs="宋体"/>
          <w:b w:val="0"/>
          <w:bCs/>
          <w:color w:val="auto"/>
          <w:sz w:val="22"/>
          <w:szCs w:val="22"/>
          <w:highlight w:val="none"/>
          <w:lang w:eastAsia="zh-CN"/>
        </w:rPr>
        <w:t>融华工程管理有限公司</w:t>
      </w:r>
    </w:p>
    <w:p>
      <w:pPr>
        <w:ind w:firstLine="220" w:firstLineChars="100"/>
        <w:rPr>
          <w:rFonts w:hint="eastAsia"/>
          <w:b w:val="0"/>
          <w:bCs w:val="0"/>
          <w:color w:val="auto"/>
        </w:rPr>
      </w:pPr>
      <w:r>
        <w:rPr>
          <w:rFonts w:hint="eastAsia" w:ascii="Times New Roman" w:hAnsi="Times New Roman" w:eastAsia="宋体" w:cs="Times New Roman"/>
          <w:b w:val="0"/>
          <w:bCs w:val="0"/>
          <w:color w:val="auto"/>
          <w:sz w:val="22"/>
          <w:szCs w:val="24"/>
          <w:highlight w:val="none"/>
        </w:rPr>
        <w:t>开户账号：</w:t>
      </w:r>
      <w:r>
        <w:rPr>
          <w:rFonts w:hint="eastAsia" w:ascii="宋体" w:hAnsi="宋体" w:eastAsia="宋体" w:cs="宋体"/>
          <w:b w:val="0"/>
          <w:bCs/>
          <w:color w:val="auto"/>
          <w:sz w:val="22"/>
          <w:szCs w:val="22"/>
          <w:highlight w:val="none"/>
        </w:rPr>
        <w:t>1203283009200260632</w:t>
      </w:r>
    </w:p>
    <w:p>
      <w:pPr>
        <w:snapToGrid w:val="0"/>
        <w:spacing w:line="460" w:lineRule="exact"/>
        <w:ind w:firstLine="630" w:firstLineChars="196"/>
        <w:jc w:val="center"/>
        <w:rPr>
          <w:rFonts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第四部分   政府采购政策功能相关说明</w:t>
      </w:r>
    </w:p>
    <w:p>
      <w:pPr>
        <w:jc w:val="left"/>
        <w:rPr>
          <w:rFonts w:ascii="宋体" w:hAnsi="宋体" w:cs="宋体"/>
          <w:color w:val="auto"/>
          <w:sz w:val="22"/>
          <w:szCs w:val="22"/>
          <w:highlight w:val="none"/>
        </w:rPr>
      </w:pPr>
    </w:p>
    <w:p>
      <w:pPr>
        <w:rPr>
          <w:color w:val="auto"/>
          <w:sz w:val="22"/>
          <w:szCs w:val="22"/>
          <w:highlight w:val="none"/>
        </w:rPr>
      </w:pPr>
      <w:r>
        <w:rPr>
          <w:rFonts w:hint="eastAsia"/>
          <w:color w:val="auto"/>
          <w:sz w:val="22"/>
          <w:szCs w:val="22"/>
          <w:highlight w:val="none"/>
        </w:rPr>
        <w:t>一、小、微企业（含监狱企业、残疾人福利性单位）扶持政策说明</w:t>
      </w:r>
    </w:p>
    <w:p>
      <w:pPr>
        <w:spacing w:line="440" w:lineRule="atLeast"/>
        <w:rPr>
          <w:color w:val="auto"/>
          <w:sz w:val="22"/>
          <w:szCs w:val="22"/>
          <w:highlight w:val="none"/>
        </w:rPr>
      </w:pPr>
      <w:r>
        <w:rPr>
          <w:rFonts w:hint="eastAsia"/>
          <w:color w:val="auto"/>
          <w:sz w:val="22"/>
          <w:szCs w:val="22"/>
          <w:highlight w:val="none"/>
        </w:rPr>
        <w:t>1、文件依据</w:t>
      </w:r>
    </w:p>
    <w:p>
      <w:pPr>
        <w:snapToGrid w:val="0"/>
        <w:spacing w:line="440" w:lineRule="atLeast"/>
        <w:rPr>
          <w:color w:val="auto"/>
          <w:sz w:val="22"/>
          <w:highlight w:val="none"/>
        </w:rPr>
      </w:pPr>
      <w:r>
        <w:rPr>
          <w:color w:val="auto"/>
          <w:sz w:val="22"/>
          <w:highlight w:val="none"/>
        </w:rPr>
        <w:t>（1）关于印发《</w:t>
      </w:r>
      <w:r>
        <w:rPr>
          <w:rFonts w:hint="eastAsia"/>
          <w:color w:val="auto"/>
          <w:sz w:val="22"/>
          <w:highlight w:val="none"/>
        </w:rPr>
        <w:t>政府采购促进中小企业发展管理办法</w:t>
      </w:r>
      <w:r>
        <w:rPr>
          <w:color w:val="auto"/>
          <w:sz w:val="22"/>
          <w:highlight w:val="none"/>
        </w:rPr>
        <w:t>》的通知（</w:t>
      </w:r>
      <w:r>
        <w:rPr>
          <w:rFonts w:hint="eastAsia"/>
          <w:color w:val="auto"/>
          <w:sz w:val="22"/>
          <w:highlight w:val="none"/>
        </w:rPr>
        <w:t>财库〔2020〕46号</w:t>
      </w:r>
      <w:r>
        <w:rPr>
          <w:color w:val="auto"/>
          <w:sz w:val="22"/>
          <w:highlight w:val="none"/>
        </w:rPr>
        <w:t>）</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2</w:t>
      </w:r>
      <w:r>
        <w:rPr>
          <w:color w:val="auto"/>
          <w:sz w:val="22"/>
          <w:highlight w:val="none"/>
        </w:rPr>
        <w:t>）浙江省财政厅、浙江省经济和信息化委员会《关于简化中小企业类别确认流程有关事项的通知》(浙财采监[2018]2号)</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3</w:t>
      </w:r>
      <w:r>
        <w:rPr>
          <w:color w:val="auto"/>
          <w:sz w:val="22"/>
          <w:highlight w:val="none"/>
        </w:rPr>
        <w:t>）浙江省省财政厅《关于开展政府采购供应商网上注册登记和诚信管理工作的通知》（浙财采监〔2010〕8号)</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4</w:t>
      </w:r>
      <w:r>
        <w:rPr>
          <w:color w:val="auto"/>
          <w:sz w:val="22"/>
          <w:highlight w:val="none"/>
        </w:rPr>
        <w:t>）《工业和信息化部、国家统计局、国家发展和改革委员会、财政部关于印发中小企业划型标准规定的通知》（工信部联企业[2011]300号）</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5</w:t>
      </w:r>
      <w:r>
        <w:rPr>
          <w:color w:val="auto"/>
          <w:sz w:val="22"/>
          <w:highlight w:val="none"/>
        </w:rPr>
        <w:t>）财政部、司法部《关于政府采购支持监狱企业发展有关问题的通知》（财库〔2014〕68号）</w:t>
      </w:r>
    </w:p>
    <w:p>
      <w:pPr>
        <w:spacing w:line="440" w:lineRule="atLeast"/>
        <w:rPr>
          <w:rFonts w:ascii="宋体" w:hAnsi="宋体" w:cs="宋体"/>
          <w:color w:val="auto"/>
          <w:sz w:val="22"/>
          <w:szCs w:val="22"/>
          <w:highlight w:val="none"/>
        </w:rPr>
      </w:pPr>
      <w:r>
        <w:rPr>
          <w:color w:val="auto"/>
          <w:sz w:val="22"/>
          <w:highlight w:val="none"/>
        </w:rPr>
        <w:t>（</w:t>
      </w:r>
      <w:r>
        <w:rPr>
          <w:rFonts w:hint="eastAsia"/>
          <w:color w:val="auto"/>
          <w:sz w:val="22"/>
          <w:highlight w:val="none"/>
        </w:rPr>
        <w:t>6</w:t>
      </w:r>
      <w:r>
        <w:rPr>
          <w:color w:val="auto"/>
          <w:sz w:val="22"/>
          <w:highlight w:val="none"/>
        </w:rPr>
        <w:t>）《财政部 民政部 中国残疾人联合会关于促进残疾人就业政府采购政策的通知》（财库〔2017〕 141号）</w:t>
      </w:r>
    </w:p>
    <w:p>
      <w:pPr>
        <w:spacing w:line="440" w:lineRule="atLeast"/>
        <w:jc w:val="left"/>
        <w:rPr>
          <w:rFonts w:ascii="宋体" w:hAnsi="宋体" w:cs="宋体"/>
          <w:color w:val="auto"/>
          <w:sz w:val="22"/>
          <w:szCs w:val="22"/>
          <w:highlight w:val="none"/>
        </w:rPr>
      </w:pPr>
      <w:r>
        <w:rPr>
          <w:rFonts w:hint="eastAsia" w:ascii="宋体" w:hAnsi="宋体" w:cs="宋体"/>
          <w:color w:val="auto"/>
          <w:sz w:val="22"/>
          <w:szCs w:val="22"/>
          <w:highlight w:val="none"/>
        </w:rPr>
        <w:t>2、享受小微企业价格折扣应具备的条件与价格折扣比例</w:t>
      </w:r>
    </w:p>
    <w:p>
      <w:pPr>
        <w:spacing w:line="440" w:lineRule="atLeast"/>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（1）符合中小企业划分标准；</w:t>
      </w:r>
    </w:p>
    <w:p>
      <w:pPr>
        <w:spacing w:line="440" w:lineRule="atLeast"/>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（2）提供本企业制造的货物、承担的工程或者服务，或者提供其他中小企业制造的货物。本项所称货物不包括使用大型企业注册商标的货物。</w:t>
      </w:r>
    </w:p>
    <w:p>
      <w:pPr>
        <w:spacing w:line="440" w:lineRule="atLeast"/>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 xml:space="preserve">  </w:t>
      </w: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rPr>
        <w:t>中小企业划分标准，是指国务院有关部门根据企业从业人员、营业收入、资产总额等指标制定的中小企业划型标准。</w:t>
      </w:r>
    </w:p>
    <w:p>
      <w:pPr>
        <w:spacing w:line="440" w:lineRule="atLeast"/>
        <w:jc w:val="left"/>
        <w:rPr>
          <w:rFonts w:ascii="宋体" w:hAnsi="宋体" w:cs="宋体"/>
          <w:color w:val="auto"/>
          <w:sz w:val="22"/>
          <w:szCs w:val="22"/>
          <w:highlight w:val="none"/>
        </w:rPr>
      </w:pPr>
      <w:r>
        <w:rPr>
          <w:rFonts w:hint="eastAsia" w:ascii="宋体" w:hAnsi="宋体" w:cs="宋体"/>
          <w:color w:val="auto"/>
          <w:sz w:val="22"/>
          <w:szCs w:val="22"/>
          <w:highlight w:val="none"/>
        </w:rPr>
        <w:t>  小型、微型企业提供中型企业制造的货物的，视同为中型企业。</w:t>
      </w:r>
    </w:p>
    <w:p>
      <w:pPr>
        <w:spacing w:line="440" w:lineRule="atLeast"/>
        <w:jc w:val="left"/>
        <w:rPr>
          <w:rFonts w:ascii="宋体" w:hAnsi="宋体" w:cs="宋体"/>
          <w:color w:val="auto"/>
          <w:sz w:val="22"/>
          <w:szCs w:val="22"/>
          <w:highlight w:val="none"/>
          <w:u w:val="single"/>
        </w:rPr>
      </w:pPr>
      <w:r>
        <w:rPr>
          <w:rFonts w:hint="eastAsia" w:ascii="宋体" w:hAnsi="宋体" w:cs="宋体"/>
          <w:color w:val="auto"/>
          <w:sz w:val="22"/>
          <w:szCs w:val="22"/>
          <w:highlight w:val="none"/>
          <w:u w:val="single"/>
        </w:rPr>
        <w:t>（3）本项目对小型和微型企业产品的价格给予6%的扣除，用扣除后的价格参与评审。</w:t>
      </w:r>
    </w:p>
    <w:p>
      <w:pPr>
        <w:spacing w:line="440" w:lineRule="atLeast"/>
        <w:jc w:val="left"/>
        <w:rPr>
          <w:rFonts w:ascii="宋体" w:hAnsi="宋体" w:cs="宋体"/>
          <w:color w:val="auto"/>
          <w:sz w:val="22"/>
          <w:szCs w:val="22"/>
          <w:highlight w:val="none"/>
        </w:rPr>
      </w:pPr>
      <w:r>
        <w:rPr>
          <w:rFonts w:hint="eastAsia" w:ascii="宋体" w:hAnsi="宋体" w:cs="宋体"/>
          <w:color w:val="auto"/>
          <w:sz w:val="22"/>
          <w:szCs w:val="22"/>
          <w:highlight w:val="none"/>
          <w:u w:val="single"/>
        </w:rPr>
        <w:t>3、享受小微企业价格折扣应提供以下证明材料</w:t>
      </w:r>
      <w:r>
        <w:rPr>
          <w:rFonts w:hint="eastAsia" w:ascii="宋体" w:hAnsi="宋体" w:cs="宋体"/>
          <w:color w:val="auto"/>
          <w:sz w:val="22"/>
          <w:szCs w:val="22"/>
          <w:highlight w:val="none"/>
        </w:rPr>
        <w:t>：</w:t>
      </w:r>
    </w:p>
    <w:p>
      <w:pPr>
        <w:spacing w:line="440" w:lineRule="atLeast"/>
        <w:rPr>
          <w:rFonts w:ascii="宋体" w:hAnsi="宋体" w:cs="宋体"/>
          <w:b/>
          <w:color w:val="auto"/>
          <w:sz w:val="22"/>
          <w:szCs w:val="22"/>
          <w:highlight w:val="none"/>
        </w:rPr>
      </w:pPr>
      <w:r>
        <w:rPr>
          <w:rFonts w:hint="eastAsia" w:ascii="宋体" w:hAnsi="宋体" w:cs="宋体"/>
          <w:b/>
          <w:color w:val="auto"/>
          <w:sz w:val="22"/>
          <w:szCs w:val="22"/>
          <w:highlight w:val="none"/>
        </w:rPr>
        <w:t>（1）《中小企业声明函》（加盖供应商公章，格式见附件）</w:t>
      </w:r>
    </w:p>
    <w:p>
      <w:pPr>
        <w:spacing w:line="440" w:lineRule="atLeast"/>
        <w:jc w:val="left"/>
        <w:rPr>
          <w:rFonts w:ascii="宋体" w:hAnsi="宋体" w:cs="宋体"/>
          <w:color w:val="auto"/>
          <w:sz w:val="22"/>
          <w:szCs w:val="22"/>
          <w:highlight w:val="none"/>
        </w:rPr>
      </w:pPr>
      <w:r>
        <w:rPr>
          <w:rFonts w:hint="eastAsia" w:ascii="宋体" w:hAnsi="宋体" w:cs="宋体"/>
          <w:color w:val="auto"/>
          <w:sz w:val="22"/>
          <w:szCs w:val="22"/>
          <w:highlight w:val="none"/>
        </w:rPr>
        <w:t>4、</w:t>
      </w:r>
      <w:r>
        <w:rPr>
          <w:rFonts w:hint="eastAsia" w:ascii="宋体" w:hAnsi="宋体" w:cs="宋体"/>
          <w:color w:val="auto"/>
          <w:sz w:val="22"/>
          <w:szCs w:val="22"/>
          <w:highlight w:val="none"/>
          <w:u w:val="single"/>
        </w:rPr>
        <w:t>享受监狱企业价格折扣应提供以下证明材料（</w:t>
      </w:r>
      <w:r>
        <w:rPr>
          <w:rFonts w:hint="eastAsia"/>
          <w:color w:val="auto"/>
          <w:sz w:val="22"/>
          <w:szCs w:val="22"/>
          <w:highlight w:val="none"/>
          <w:u w:val="single"/>
        </w:rPr>
        <w:t>投标文件报价文件标中</w:t>
      </w:r>
      <w:r>
        <w:rPr>
          <w:rFonts w:hint="eastAsia" w:ascii="宋体" w:hAnsi="宋体" w:cs="宋体"/>
          <w:color w:val="auto"/>
          <w:sz w:val="22"/>
          <w:szCs w:val="22"/>
          <w:highlight w:val="none"/>
          <w:u w:val="single"/>
        </w:rPr>
        <w:t>，不提供的不享受价格折扣）</w:t>
      </w:r>
      <w:r>
        <w:rPr>
          <w:rFonts w:hint="eastAsia" w:ascii="宋体" w:hAnsi="宋体" w:cs="宋体"/>
          <w:color w:val="auto"/>
          <w:sz w:val="22"/>
          <w:szCs w:val="22"/>
          <w:highlight w:val="none"/>
        </w:rPr>
        <w:t>：</w:t>
      </w:r>
    </w:p>
    <w:p>
      <w:pPr>
        <w:spacing w:line="440" w:lineRule="atLeast"/>
        <w:jc w:val="left"/>
        <w:rPr>
          <w:rFonts w:ascii="宋体" w:hAnsi="宋体" w:cs="宋体"/>
          <w:color w:val="auto"/>
          <w:sz w:val="22"/>
          <w:szCs w:val="22"/>
          <w:highlight w:val="none"/>
        </w:rPr>
      </w:pPr>
      <w:r>
        <w:rPr>
          <w:rFonts w:hint="eastAsia" w:ascii="宋体" w:hAnsi="宋体" w:cs="宋体"/>
          <w:color w:val="auto"/>
          <w:sz w:val="22"/>
          <w:szCs w:val="22"/>
          <w:highlight w:val="none"/>
        </w:rPr>
        <w:t>（1）监狱企业参加</w:t>
      </w:r>
      <w:r>
        <w:rPr>
          <w:rFonts w:hint="eastAsia" w:ascii="宋体" w:hAnsi="宋体" w:cs="宋体"/>
          <w:color w:val="auto"/>
          <w:sz w:val="22"/>
          <w:szCs w:val="22"/>
          <w:highlight w:val="none"/>
          <w:lang w:eastAsia="zh-CN"/>
        </w:rPr>
        <w:t>采购</w:t>
      </w:r>
      <w:r>
        <w:rPr>
          <w:rFonts w:hint="eastAsia" w:ascii="宋体" w:hAnsi="宋体" w:cs="宋体"/>
          <w:color w:val="auto"/>
          <w:sz w:val="22"/>
          <w:szCs w:val="22"/>
          <w:highlight w:val="none"/>
        </w:rPr>
        <w:t>活动时，应当提供由省级以上监狱管理局、戒毒管理局(含新疆生产建设兵团)出具的属于监狱企业的证明文件（原件或复印件加盖公章）。在采购活动中，监狱企业视同小型、微型企业，享受评审中价格扣除政策。</w:t>
      </w:r>
    </w:p>
    <w:p>
      <w:pPr>
        <w:spacing w:line="440" w:lineRule="atLeast"/>
        <w:jc w:val="left"/>
        <w:rPr>
          <w:rFonts w:ascii="宋体" w:hAnsi="宋体" w:cs="宋体"/>
          <w:color w:val="auto"/>
          <w:sz w:val="22"/>
          <w:szCs w:val="22"/>
          <w:highlight w:val="none"/>
        </w:rPr>
      </w:pPr>
      <w:r>
        <w:rPr>
          <w:rFonts w:hint="eastAsia" w:ascii="宋体" w:hAnsi="宋体" w:cs="宋体"/>
          <w:color w:val="auto"/>
          <w:sz w:val="22"/>
          <w:szCs w:val="22"/>
          <w:highlight w:val="none"/>
        </w:rPr>
        <w:t>5、</w:t>
      </w:r>
      <w:r>
        <w:rPr>
          <w:rFonts w:hint="eastAsia" w:ascii="宋体" w:hAnsi="宋体" w:cs="宋体"/>
          <w:color w:val="auto"/>
          <w:sz w:val="22"/>
          <w:szCs w:val="22"/>
          <w:highlight w:val="none"/>
          <w:u w:val="single"/>
        </w:rPr>
        <w:t>享受残疾人福利性单位格折扣应提供以下证明材料（</w:t>
      </w:r>
      <w:r>
        <w:rPr>
          <w:rFonts w:hint="eastAsia"/>
          <w:color w:val="auto"/>
          <w:sz w:val="22"/>
          <w:szCs w:val="22"/>
          <w:highlight w:val="none"/>
          <w:u w:val="single"/>
        </w:rPr>
        <w:t>投标文件报价文件标中</w:t>
      </w:r>
      <w:r>
        <w:rPr>
          <w:rFonts w:hint="eastAsia" w:ascii="宋体" w:hAnsi="宋体" w:cs="宋体"/>
          <w:color w:val="auto"/>
          <w:sz w:val="22"/>
          <w:szCs w:val="22"/>
          <w:highlight w:val="none"/>
          <w:u w:val="single"/>
        </w:rPr>
        <w:t>，不提供的不享受价格折扣）</w:t>
      </w:r>
      <w:r>
        <w:rPr>
          <w:rFonts w:hint="eastAsia" w:ascii="宋体" w:hAnsi="宋体" w:cs="宋体"/>
          <w:color w:val="auto"/>
          <w:sz w:val="22"/>
          <w:szCs w:val="22"/>
          <w:highlight w:val="none"/>
        </w:rPr>
        <w:t>：</w:t>
      </w:r>
    </w:p>
    <w:p>
      <w:pPr>
        <w:spacing w:line="440" w:lineRule="atLeast"/>
        <w:jc w:val="left"/>
        <w:rPr>
          <w:rFonts w:ascii="宋体" w:hAnsi="宋体" w:cs="宋体"/>
          <w:color w:val="auto"/>
          <w:sz w:val="22"/>
          <w:szCs w:val="22"/>
          <w:highlight w:val="none"/>
        </w:rPr>
      </w:pPr>
      <w:r>
        <w:rPr>
          <w:rFonts w:hint="eastAsia" w:ascii="宋体" w:hAnsi="宋体" w:cs="宋体"/>
          <w:color w:val="auto"/>
          <w:sz w:val="22"/>
          <w:szCs w:val="22"/>
          <w:highlight w:val="none"/>
        </w:rPr>
        <w:t>（1）残疾人福利性单位声明函；</w:t>
      </w:r>
    </w:p>
    <w:p>
      <w:pPr>
        <w:spacing w:line="440" w:lineRule="atLeast"/>
        <w:jc w:val="left"/>
        <w:rPr>
          <w:rFonts w:ascii="宋体" w:hAnsi="宋体" w:cs="宋体"/>
          <w:color w:val="auto"/>
          <w:sz w:val="22"/>
          <w:szCs w:val="22"/>
          <w:highlight w:val="none"/>
        </w:rPr>
      </w:pPr>
      <w:r>
        <w:rPr>
          <w:rFonts w:hint="eastAsia" w:ascii="宋体" w:hAnsi="宋体" w:cs="宋体"/>
          <w:color w:val="auto"/>
          <w:sz w:val="22"/>
          <w:szCs w:val="22"/>
          <w:highlight w:val="none"/>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jc w:val="left"/>
        <w:rPr>
          <w:rFonts w:ascii="宋体" w:hAnsi="宋体" w:cs="宋体"/>
          <w:color w:val="auto"/>
          <w:sz w:val="22"/>
          <w:szCs w:val="22"/>
          <w:highlight w:val="none"/>
        </w:rPr>
      </w:pPr>
    </w:p>
    <w:p>
      <w:pPr>
        <w:snapToGrid w:val="0"/>
        <w:spacing w:line="440" w:lineRule="atLeast"/>
        <w:jc w:val="center"/>
        <w:rPr>
          <w:rFonts w:hint="eastAsia"/>
          <w:color w:val="auto"/>
          <w:sz w:val="22"/>
          <w:szCs w:val="22"/>
        </w:rPr>
      </w:pPr>
      <w:bookmarkStart w:id="16" w:name="OLE_LINK13"/>
      <w:bookmarkStart w:id="17" w:name="OLE_LINK14"/>
      <w:r>
        <w:rPr>
          <w:color w:val="auto"/>
          <w:sz w:val="22"/>
          <w:szCs w:val="22"/>
        </w:rPr>
        <w:t>中小企业声明函（服务）</w:t>
      </w:r>
    </w:p>
    <w:p>
      <w:pPr>
        <w:snapToGrid w:val="0"/>
        <w:spacing w:line="440" w:lineRule="atLeast"/>
        <w:ind w:firstLine="440" w:firstLineChars="200"/>
        <w:rPr>
          <w:rFonts w:hint="eastAsia"/>
          <w:color w:val="auto"/>
          <w:sz w:val="22"/>
          <w:szCs w:val="22"/>
        </w:rPr>
      </w:pPr>
      <w:r>
        <w:rPr>
          <w:color w:val="auto"/>
          <w:sz w:val="22"/>
          <w:szCs w:val="22"/>
        </w:rPr>
        <w:t>本公司（联合体）郑重声明，根据《政府采购促进中小企业发展管理办法》（财库﹝2020﹞46 号）的规定，本公司（联合体）参加</w:t>
      </w:r>
      <w:r>
        <w:rPr>
          <w:color w:val="auto"/>
          <w:sz w:val="22"/>
          <w:szCs w:val="22"/>
          <w:u w:val="single"/>
        </w:rPr>
        <w:t>（单位名称）</w:t>
      </w:r>
      <w:r>
        <w:rPr>
          <w:color w:val="auto"/>
          <w:sz w:val="22"/>
          <w:szCs w:val="22"/>
        </w:rPr>
        <w:t>的</w:t>
      </w:r>
      <w:r>
        <w:rPr>
          <w:color w:val="auto"/>
          <w:sz w:val="22"/>
          <w:szCs w:val="22"/>
          <w:u w:val="single"/>
        </w:rPr>
        <w:t>（项目名称）</w:t>
      </w:r>
      <w:r>
        <w:rPr>
          <w:color w:val="auto"/>
          <w:sz w:val="22"/>
          <w:szCs w:val="22"/>
        </w:rPr>
        <w:t xml:space="preserve">采购活动，服务全部由符合政策要求的中小企业承接。相关企业（含联合体中的中小企业、签订分包意向协议的中小企业）的具体情况如下： </w:t>
      </w:r>
    </w:p>
    <w:p>
      <w:pPr>
        <w:numPr>
          <w:ilvl w:val="0"/>
          <w:numId w:val="3"/>
        </w:numPr>
        <w:snapToGrid w:val="0"/>
        <w:spacing w:line="440" w:lineRule="atLeast"/>
        <w:ind w:firstLine="440" w:firstLineChars="200"/>
        <w:rPr>
          <w:color w:val="auto"/>
          <w:sz w:val="22"/>
          <w:szCs w:val="22"/>
        </w:rPr>
      </w:pPr>
      <w:r>
        <w:rPr>
          <w:color w:val="auto"/>
          <w:sz w:val="22"/>
          <w:szCs w:val="22"/>
          <w:u w:val="single"/>
        </w:rPr>
        <w:t xml:space="preserve">（标的名称） </w:t>
      </w:r>
      <w:r>
        <w:rPr>
          <w:color w:val="auto"/>
          <w:sz w:val="22"/>
          <w:szCs w:val="22"/>
        </w:rPr>
        <w:t>，属于</w:t>
      </w:r>
      <w:r>
        <w:rPr>
          <w:rFonts w:hint="default" w:ascii="宋体"/>
          <w:color w:val="auto"/>
          <w:sz w:val="22"/>
          <w:u w:val="single"/>
        </w:rPr>
        <w:t>其他未列明行业</w:t>
      </w:r>
      <w:r>
        <w:rPr>
          <w:color w:val="auto"/>
          <w:sz w:val="22"/>
          <w:szCs w:val="22"/>
        </w:rPr>
        <w:t>； 承建（承接）企业为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 xml:space="preserve">； </w:t>
      </w:r>
    </w:p>
    <w:p>
      <w:pPr>
        <w:numPr>
          <w:ilvl w:val="0"/>
          <w:numId w:val="0"/>
        </w:numPr>
        <w:snapToGrid w:val="0"/>
        <w:spacing w:line="440" w:lineRule="atLeast"/>
        <w:ind w:firstLine="440" w:firstLineChars="200"/>
        <w:rPr>
          <w:color w:val="auto"/>
          <w:sz w:val="22"/>
          <w:szCs w:val="22"/>
        </w:rPr>
      </w:pPr>
      <w:r>
        <w:rPr>
          <w:rFonts w:hint="eastAsia" w:ascii="宋体" w:hAnsi="宋体" w:cs="宋体"/>
          <w:color w:val="auto"/>
          <w:sz w:val="22"/>
          <w:szCs w:val="22"/>
          <w:highlight w:val="none"/>
        </w:rPr>
        <w:t xml:space="preserve">2. </w:t>
      </w:r>
      <w:r>
        <w:rPr>
          <w:color w:val="auto"/>
          <w:sz w:val="22"/>
          <w:szCs w:val="22"/>
          <w:u w:val="single"/>
        </w:rPr>
        <w:t xml:space="preserve">（标的名称） </w:t>
      </w:r>
      <w:r>
        <w:rPr>
          <w:color w:val="auto"/>
          <w:sz w:val="22"/>
          <w:szCs w:val="22"/>
        </w:rPr>
        <w:t>，属于</w:t>
      </w:r>
      <w:r>
        <w:rPr>
          <w:rFonts w:hint="default" w:ascii="宋体"/>
          <w:color w:val="auto"/>
          <w:sz w:val="22"/>
          <w:u w:val="single"/>
        </w:rPr>
        <w:t>其他未列明行业</w:t>
      </w:r>
      <w:r>
        <w:rPr>
          <w:color w:val="auto"/>
          <w:sz w:val="22"/>
          <w:szCs w:val="22"/>
        </w:rPr>
        <w:t>； 承建（承接）企业为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w:t>
      </w:r>
    </w:p>
    <w:p>
      <w:pPr>
        <w:snapToGrid w:val="0"/>
        <w:spacing w:line="440" w:lineRule="atLeast"/>
        <w:ind w:firstLine="440" w:firstLineChars="200"/>
        <w:rPr>
          <w:color w:val="auto"/>
          <w:sz w:val="22"/>
          <w:szCs w:val="22"/>
        </w:rPr>
      </w:pPr>
      <w:r>
        <w:rPr>
          <w:color w:val="auto"/>
          <w:sz w:val="22"/>
          <w:szCs w:val="22"/>
        </w:rPr>
        <w:t xml:space="preserve">…… </w:t>
      </w:r>
    </w:p>
    <w:p>
      <w:pPr>
        <w:snapToGrid w:val="0"/>
        <w:spacing w:line="440" w:lineRule="atLeast"/>
        <w:ind w:firstLine="440" w:firstLineChars="200"/>
        <w:rPr>
          <w:color w:val="auto"/>
          <w:sz w:val="22"/>
          <w:szCs w:val="22"/>
        </w:rPr>
      </w:pPr>
      <w:r>
        <w:rPr>
          <w:color w:val="auto"/>
          <w:sz w:val="22"/>
          <w:szCs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rFonts w:hint="eastAsia"/>
          <w:color w:val="auto"/>
          <w:sz w:val="22"/>
          <w:szCs w:val="22"/>
        </w:rPr>
      </w:pPr>
      <w:r>
        <w:rPr>
          <w:color w:val="auto"/>
          <w:sz w:val="22"/>
          <w:szCs w:val="22"/>
        </w:rPr>
        <w:t>本企业对上述声明内容的真实性负责。如有虚假，将依法承担相应责任。</w:t>
      </w:r>
    </w:p>
    <w:p>
      <w:pPr>
        <w:snapToGrid w:val="0"/>
        <w:spacing w:line="440" w:lineRule="atLeast"/>
        <w:rPr>
          <w:rFonts w:hint="eastAsia"/>
          <w:color w:val="auto"/>
          <w:sz w:val="22"/>
          <w:szCs w:val="22"/>
        </w:rPr>
      </w:pPr>
      <w:r>
        <w:rPr>
          <w:color w:val="auto"/>
          <w:sz w:val="22"/>
          <w:szCs w:val="22"/>
        </w:rPr>
        <w:t xml:space="preserve">                                          企业名称（盖章）： </w:t>
      </w:r>
    </w:p>
    <w:p>
      <w:pPr>
        <w:snapToGrid w:val="0"/>
        <w:spacing w:line="440" w:lineRule="atLeast"/>
        <w:ind w:firstLine="4620" w:firstLineChars="2100"/>
        <w:rPr>
          <w:rFonts w:hint="eastAsia"/>
          <w:color w:val="auto"/>
          <w:sz w:val="22"/>
          <w:szCs w:val="22"/>
        </w:rPr>
      </w:pPr>
      <w:r>
        <w:rPr>
          <w:color w:val="auto"/>
          <w:sz w:val="22"/>
          <w:szCs w:val="22"/>
        </w:rPr>
        <w:t xml:space="preserve">日 期： </w:t>
      </w:r>
    </w:p>
    <w:p>
      <w:pPr>
        <w:spacing w:line="588" w:lineRule="exact"/>
        <w:jc w:val="center"/>
        <w:rPr>
          <w:rFonts w:hint="eastAsia" w:ascii="宋体" w:hAnsi="宋体" w:eastAsia="宋体" w:cs="宋体"/>
          <w:color w:val="auto"/>
          <w:spacing w:val="6"/>
          <w:sz w:val="22"/>
          <w:szCs w:val="22"/>
          <w:highlight w:val="none"/>
        </w:rPr>
      </w:pPr>
      <w:r>
        <w:rPr>
          <w:rFonts w:hint="eastAsia"/>
          <w:color w:val="auto"/>
          <w:spacing w:val="6"/>
          <w:sz w:val="22"/>
          <w:szCs w:val="22"/>
        </w:rPr>
        <w:t>注1：</w:t>
      </w:r>
      <w:r>
        <w:rPr>
          <w:color w:val="auto"/>
          <w:spacing w:val="6"/>
          <w:sz w:val="22"/>
          <w:szCs w:val="22"/>
        </w:rPr>
        <w:t>从业人员、营业收入、资产总额填报上一年度数据，无上一年度数据的新成立企业可不填</w:t>
      </w:r>
      <w:r>
        <w:rPr>
          <w:color w:val="auto"/>
          <w:sz w:val="22"/>
          <w:szCs w:val="22"/>
        </w:rPr>
        <w:t>报。</w:t>
      </w:r>
      <w:r>
        <w:rPr>
          <w:rFonts w:hint="eastAsia" w:ascii="宋体" w:hAnsi="宋体" w:eastAsia="宋体" w:cs="宋体"/>
          <w:color w:val="auto"/>
          <w:spacing w:val="6"/>
          <w:sz w:val="22"/>
          <w:szCs w:val="22"/>
          <w:highlight w:val="none"/>
        </w:rPr>
        <w:t>残疾人福利性单位声明函</w:t>
      </w:r>
    </w:p>
    <w:bookmarkEnd w:id="16"/>
    <w:bookmarkEnd w:id="17"/>
    <w:p>
      <w:pPr>
        <w:spacing w:line="588" w:lineRule="exact"/>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本单位郑重声明，根据《财政部民政部中国残疾人联合会关于促进残疾人就业政府采购政策的通知》（财库</w:t>
      </w:r>
      <w:r>
        <w:rPr>
          <w:rFonts w:hint="eastAsia" w:ascii="宋体" w:hAnsi="宋体" w:eastAsia="宋体" w:cs="宋体"/>
          <w:color w:val="auto"/>
          <w:sz w:val="22"/>
          <w:szCs w:val="22"/>
          <w:highlight w:val="none"/>
        </w:rPr>
        <w:t>〔2017〕 141</w:t>
      </w:r>
      <w:r>
        <w:rPr>
          <w:rFonts w:hint="eastAsia" w:ascii="宋体" w:hAnsi="宋体" w:eastAsia="宋体" w:cs="宋体"/>
          <w:color w:val="auto"/>
          <w:spacing w:val="6"/>
          <w:sz w:val="22"/>
          <w:szCs w:val="22"/>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本单位对上述声明的真实性负责。如有虚假，将依法承担相应责任。</w:t>
      </w:r>
    </w:p>
    <w:p>
      <w:pPr>
        <w:tabs>
          <w:tab w:val="left" w:pos="4860"/>
        </w:tabs>
        <w:spacing w:line="588" w:lineRule="exact"/>
        <w:ind w:right="1560" w:firstLine="464" w:firstLineChars="200"/>
        <w:jc w:val="center"/>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 xml:space="preserve">               单位名称（盖章）：</w:t>
      </w:r>
    </w:p>
    <w:p>
      <w:pPr>
        <w:tabs>
          <w:tab w:val="left" w:pos="4860"/>
        </w:tabs>
        <w:spacing w:line="588" w:lineRule="exact"/>
        <w:ind w:right="1560" w:firstLine="464" w:firstLineChars="200"/>
        <w:jc w:val="center"/>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 xml:space="preserve">       日  期：</w:t>
      </w:r>
    </w:p>
    <w:p>
      <w:pPr>
        <w:tabs>
          <w:tab w:val="left" w:pos="4860"/>
        </w:tabs>
        <w:spacing w:line="588" w:lineRule="exact"/>
        <w:ind w:right="156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备注说明：</w:t>
      </w:r>
    </w:p>
    <w:p>
      <w:pPr>
        <w:tabs>
          <w:tab w:val="left" w:pos="4860"/>
        </w:tabs>
        <w:spacing w:line="588" w:lineRule="exact"/>
        <w:ind w:right="156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1、如中标，将在中标公示中将此残疾人福利性单位声明函予以公示，接受社会监督；</w:t>
      </w:r>
    </w:p>
    <w:p>
      <w:pPr>
        <w:tabs>
          <w:tab w:val="left" w:pos="4860"/>
        </w:tabs>
        <w:spacing w:line="588" w:lineRule="exact"/>
        <w:ind w:right="1560"/>
        <w:jc w:val="left"/>
        <w:rPr>
          <w:rFonts w:hint="eastAsia" w:ascii="宋体" w:hAnsi="宋体" w:eastAsia="宋体" w:cs="宋体"/>
          <w:color w:val="auto"/>
          <w:spacing w:val="6"/>
          <w:sz w:val="22"/>
          <w:szCs w:val="22"/>
          <w:highlight w:val="none"/>
        </w:rPr>
      </w:pPr>
      <w:r>
        <w:rPr>
          <w:rFonts w:hint="eastAsia" w:ascii="宋体" w:hAnsi="宋体" w:eastAsia="宋体" w:cs="宋体"/>
          <w:color w:val="auto"/>
          <w:sz w:val="22"/>
          <w:szCs w:val="22"/>
          <w:highlight w:val="none"/>
        </w:rPr>
        <w:t>2、供应商提供的《残疾人福利性单位声明函》与事实不符的，依照《政府采购法》第七十七条第一款的规定追究法律责任。</w:t>
      </w:r>
    </w:p>
    <w:p>
      <w:pPr>
        <w:rPr>
          <w:rFonts w:hint="eastAsia" w:ascii="宋体" w:hAnsi="宋体" w:eastAsia="宋体" w:cs="宋体"/>
          <w:color w:val="auto"/>
          <w:sz w:val="22"/>
          <w:szCs w:val="22"/>
          <w:highlight w:val="none"/>
        </w:rPr>
      </w:pPr>
    </w:p>
    <w:p>
      <w:pPr>
        <w:pStyle w:val="2"/>
        <w:ind w:firstLine="210"/>
        <w:rPr>
          <w:rFonts w:hint="eastAsia" w:ascii="宋体" w:hAnsi="宋体" w:eastAsia="宋体" w:cs="宋体"/>
          <w:color w:val="auto"/>
          <w:sz w:val="22"/>
          <w:szCs w:val="22"/>
          <w:highlight w:val="none"/>
        </w:rPr>
      </w:pPr>
    </w:p>
    <w:p>
      <w:pPr>
        <w:snapToGrid w:val="0"/>
        <w:spacing w:line="44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二、节能、环保产品优先（强制）采购政策说明</w:t>
      </w:r>
    </w:p>
    <w:p>
      <w:pPr>
        <w:snapToGrid w:val="0"/>
        <w:spacing w:line="44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1、政策依据</w:t>
      </w:r>
    </w:p>
    <w:p>
      <w:pPr>
        <w:snapToGrid w:val="0"/>
        <w:spacing w:line="44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（一）《国务院办公厅关于建立政府强制采购节能产品制度的通知》(国办发[2007]51号)</w:t>
      </w:r>
    </w:p>
    <w:p>
      <w:pPr>
        <w:snapToGrid w:val="0"/>
        <w:spacing w:line="44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（二）财政部、发展改革委发布的《节能产品政府采购实施意见》(财库[2</w:t>
      </w:r>
      <w:r>
        <w:rPr>
          <w:rFonts w:hint="eastAsia" w:ascii="宋体" w:hAnsi="宋体" w:cs="宋体"/>
          <w:color w:val="auto"/>
          <w:sz w:val="22"/>
          <w:szCs w:val="22"/>
          <w:highlight w:val="none"/>
          <w:lang w:val="en-US" w:eastAsia="zh-CN"/>
        </w:rPr>
        <w:t>00</w:t>
      </w:r>
      <w:r>
        <w:rPr>
          <w:rFonts w:hint="eastAsia" w:ascii="宋体" w:hAnsi="宋体" w:eastAsia="宋体" w:cs="宋体"/>
          <w:color w:val="auto"/>
          <w:sz w:val="22"/>
          <w:szCs w:val="22"/>
          <w:highlight w:val="none"/>
        </w:rPr>
        <w:t>4]185号)</w:t>
      </w:r>
    </w:p>
    <w:p>
      <w:pPr>
        <w:snapToGrid w:val="0"/>
        <w:spacing w:line="44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（三）财政部、原环保总局印发的《环境标志产品政府采购实施的意见》（财库 [2</w:t>
      </w:r>
      <w:r>
        <w:rPr>
          <w:rFonts w:hint="eastAsia" w:ascii="宋体" w:hAnsi="宋体" w:cs="宋体"/>
          <w:color w:val="auto"/>
          <w:sz w:val="22"/>
          <w:szCs w:val="22"/>
          <w:highlight w:val="none"/>
          <w:lang w:val="en-US" w:eastAsia="zh-CN"/>
        </w:rPr>
        <w:t>00</w:t>
      </w:r>
      <w:r>
        <w:rPr>
          <w:rFonts w:hint="eastAsia" w:ascii="宋体" w:hAnsi="宋体" w:eastAsia="宋体" w:cs="宋体"/>
          <w:color w:val="auto"/>
          <w:sz w:val="22"/>
          <w:szCs w:val="22"/>
          <w:highlight w:val="none"/>
        </w:rPr>
        <w:t>6]90号）</w:t>
      </w:r>
    </w:p>
    <w:p>
      <w:pPr>
        <w:snapToGrid w:val="0"/>
        <w:spacing w:line="44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2、供应商投标货物属于节能、环保优先（强制）采购范围的，须提供相关证明材料。</w:t>
      </w:r>
    </w:p>
    <w:p>
      <w:pPr>
        <w:autoSpaceDE w:val="0"/>
        <w:autoSpaceDN w:val="0"/>
        <w:adjustRightInd w:val="0"/>
        <w:snapToGrid w:val="0"/>
        <w:spacing w:line="460" w:lineRule="atLeast"/>
        <w:jc w:val="center"/>
        <w:textAlignment w:val="bottom"/>
        <w:rPr>
          <w:rFonts w:ascii="宋体" w:hAnsi="宋体"/>
          <w:color w:val="auto"/>
          <w:sz w:val="36"/>
          <w:highlight w:val="none"/>
        </w:rPr>
      </w:pPr>
    </w:p>
    <w:p>
      <w:pPr>
        <w:widowControl/>
        <w:jc w:val="left"/>
        <w:rPr>
          <w:rFonts w:ascii="宋体" w:hAnsi="宋体"/>
          <w:color w:val="auto"/>
          <w:sz w:val="36"/>
          <w:highlight w:val="none"/>
        </w:rPr>
      </w:pPr>
    </w:p>
    <w:p>
      <w:pPr>
        <w:pStyle w:val="7"/>
        <w:numPr>
          <w:ilvl w:val="0"/>
          <w:numId w:val="0"/>
        </w:numPr>
        <w:spacing w:before="0" w:after="120" w:line="700" w:lineRule="exact"/>
        <w:jc w:val="center"/>
        <w:rPr>
          <w:rFonts w:hint="eastAsia" w:ascii="宋体" w:hAnsi="宋体"/>
          <w:b/>
          <w:color w:val="auto"/>
          <w:sz w:val="32"/>
          <w:highlight w:val="none"/>
        </w:rPr>
      </w:pPr>
      <w:r>
        <w:rPr>
          <w:rFonts w:hint="eastAsia" w:ascii="宋体" w:hAnsi="宋体"/>
          <w:color w:val="auto"/>
          <w:sz w:val="36"/>
          <w:highlight w:val="none"/>
        </w:rPr>
        <w:br w:type="page"/>
      </w:r>
      <w:r>
        <w:rPr>
          <w:rFonts w:hint="eastAsia" w:ascii="宋体" w:hAnsi="宋体"/>
          <w:color w:val="auto"/>
          <w:sz w:val="36"/>
          <w:highlight w:val="none"/>
        </w:rPr>
        <w:t>第五部分</w:t>
      </w:r>
      <w:r>
        <w:rPr>
          <w:rFonts w:ascii="宋体" w:hAnsi="宋体"/>
          <w:color w:val="auto"/>
          <w:sz w:val="36"/>
          <w:highlight w:val="none"/>
        </w:rPr>
        <w:t xml:space="preserve">     </w:t>
      </w:r>
      <w:r>
        <w:rPr>
          <w:rFonts w:hint="eastAsia" w:ascii="宋体" w:hAnsi="宋体"/>
          <w:b/>
          <w:color w:val="auto"/>
          <w:sz w:val="32"/>
          <w:highlight w:val="none"/>
        </w:rPr>
        <w:t>合同格式（仅供参考）</w:t>
      </w:r>
    </w:p>
    <w:p>
      <w:pPr>
        <w:pStyle w:val="11"/>
        <w:snapToGrid w:val="0"/>
        <w:spacing w:line="400" w:lineRule="exact"/>
        <w:ind w:firstLine="440" w:firstLineChars="200"/>
        <w:rPr>
          <w:rFonts w:hint="eastAsia" w:hAnsi="宋体"/>
          <w:color w:val="auto"/>
          <w:sz w:val="24"/>
        </w:rPr>
      </w:pPr>
      <w:r>
        <w:rPr>
          <w:rFonts w:hint="eastAsia" w:hAnsi="宋体"/>
          <w:color w:val="auto"/>
          <w:sz w:val="22"/>
          <w:szCs w:val="22"/>
        </w:rPr>
        <w:t>说明：如甲、乙</w:t>
      </w:r>
      <w:r>
        <w:rPr>
          <w:rFonts w:hint="eastAsia" w:hAnsi="宋体"/>
          <w:color w:val="auto"/>
          <w:sz w:val="22"/>
          <w:szCs w:val="22"/>
          <w:lang w:eastAsia="zh-CN"/>
        </w:rPr>
        <w:t>、丙三</w:t>
      </w:r>
      <w:r>
        <w:rPr>
          <w:rFonts w:hint="eastAsia" w:hAnsi="宋体"/>
          <w:color w:val="auto"/>
          <w:sz w:val="22"/>
          <w:szCs w:val="22"/>
        </w:rPr>
        <w:t>方同意，合同格式也可以按照其他形式。但合同条款的基本内容应与本合同要求的内容相一致。</w:t>
      </w:r>
    </w:p>
    <w:p>
      <w:pPr>
        <w:pStyle w:val="11"/>
        <w:snapToGrid w:val="0"/>
        <w:spacing w:line="400" w:lineRule="exact"/>
        <w:rPr>
          <w:rFonts w:hint="eastAsia" w:ascii="宋体" w:hAnsi="宋体" w:eastAsia="宋体" w:cs="Times New Roman"/>
          <w:color w:val="auto"/>
          <w:sz w:val="22"/>
          <w:szCs w:val="22"/>
          <w:lang w:eastAsia="zh-CN"/>
        </w:rPr>
      </w:pPr>
      <w:r>
        <w:rPr>
          <w:rFonts w:hint="eastAsia" w:ascii="宋体" w:hAnsi="宋体" w:eastAsia="宋体" w:cs="Times New Roman"/>
          <w:color w:val="auto"/>
          <w:sz w:val="22"/>
          <w:szCs w:val="22"/>
        </w:rPr>
        <w:t>采购人</w:t>
      </w:r>
      <w:r>
        <w:rPr>
          <w:rFonts w:hint="eastAsia" w:ascii="宋体" w:hAnsi="宋体" w:eastAsia="宋体" w:cs="Times New Roman"/>
          <w:color w:val="auto"/>
          <w:sz w:val="22"/>
          <w:szCs w:val="22"/>
          <w:lang w:eastAsia="zh-CN"/>
        </w:rPr>
        <w:t>（</w:t>
      </w:r>
      <w:r>
        <w:rPr>
          <w:rFonts w:hint="eastAsia" w:hAnsi="宋体"/>
          <w:color w:val="auto"/>
          <w:sz w:val="22"/>
          <w:szCs w:val="22"/>
        </w:rPr>
        <w:t>甲</w:t>
      </w:r>
      <w:r>
        <w:rPr>
          <w:rFonts w:hint="eastAsia" w:hAnsi="宋体"/>
          <w:color w:val="auto"/>
          <w:sz w:val="22"/>
          <w:szCs w:val="22"/>
          <w:lang w:eastAsia="zh-CN"/>
        </w:rPr>
        <w:t>方</w:t>
      </w:r>
      <w:r>
        <w:rPr>
          <w:rFonts w:hint="eastAsia" w:ascii="宋体" w:hAnsi="宋体" w:eastAsia="宋体" w:cs="Times New Roman"/>
          <w:color w:val="auto"/>
          <w:sz w:val="22"/>
          <w:szCs w:val="22"/>
          <w:lang w:eastAsia="zh-CN"/>
        </w:rPr>
        <w:t>）</w:t>
      </w:r>
      <w:r>
        <w:rPr>
          <w:rFonts w:hint="eastAsia" w:ascii="宋体" w:hAnsi="宋体" w:eastAsia="宋体" w:cs="Times New Roman"/>
          <w:color w:val="auto"/>
          <w:sz w:val="22"/>
          <w:szCs w:val="22"/>
        </w:rPr>
        <w:t>：采购人</w:t>
      </w:r>
      <w:r>
        <w:rPr>
          <w:rFonts w:hint="eastAsia" w:ascii="宋体" w:hAnsi="宋体" w:eastAsia="宋体" w:cs="Times New Roman"/>
          <w:color w:val="auto"/>
          <w:sz w:val="22"/>
          <w:szCs w:val="22"/>
          <w:lang w:eastAsia="zh-CN"/>
        </w:rPr>
        <w:t>名称</w:t>
      </w:r>
    </w:p>
    <w:p>
      <w:pPr>
        <w:pStyle w:val="11"/>
        <w:snapToGrid w:val="0"/>
        <w:spacing w:line="400" w:lineRule="exact"/>
        <w:rPr>
          <w:rFonts w:hint="eastAsia" w:ascii="宋体" w:hAnsi="宋体" w:eastAsia="宋体" w:cs="Times New Roman"/>
          <w:color w:val="auto"/>
          <w:sz w:val="22"/>
          <w:szCs w:val="22"/>
        </w:rPr>
      </w:pPr>
      <w:r>
        <w:rPr>
          <w:rFonts w:hint="eastAsia" w:ascii="宋体" w:hAnsi="宋体" w:eastAsia="宋体" w:cs="Times New Roman"/>
          <w:color w:val="auto"/>
          <w:sz w:val="22"/>
          <w:szCs w:val="22"/>
        </w:rPr>
        <w:t>中标供应商（乙方）：本次采购的中标供应商</w:t>
      </w:r>
    </w:p>
    <w:p>
      <w:pPr>
        <w:spacing w:line="460" w:lineRule="exact"/>
        <w:ind w:firstLine="440" w:firstLineChars="200"/>
        <w:rPr>
          <w:color w:val="auto"/>
          <w:sz w:val="22"/>
          <w:szCs w:val="22"/>
          <w:lang w:bidi="ar"/>
        </w:rPr>
      </w:pPr>
      <w:r>
        <w:rPr>
          <w:rFonts w:hint="eastAsia"/>
          <w:color w:val="auto"/>
          <w:sz w:val="22"/>
          <w:szCs w:val="22"/>
          <w:lang w:bidi="ar"/>
        </w:rPr>
        <w:t>为了加快我县园林绿化步伐，优化城市</w:t>
      </w:r>
      <w:r>
        <w:rPr>
          <w:color w:val="auto"/>
          <w:sz w:val="22"/>
          <w:szCs w:val="22"/>
          <w:lang w:bidi="ar"/>
        </w:rPr>
        <w:t>人居环境，不断提升</w:t>
      </w:r>
      <w:r>
        <w:rPr>
          <w:rFonts w:hint="eastAsia"/>
          <w:color w:val="auto"/>
          <w:sz w:val="22"/>
          <w:szCs w:val="22"/>
          <w:lang w:bidi="ar"/>
        </w:rPr>
        <w:t>我县</w:t>
      </w:r>
      <w:r>
        <w:rPr>
          <w:color w:val="auto"/>
          <w:sz w:val="22"/>
          <w:szCs w:val="22"/>
          <w:lang w:bidi="ar"/>
        </w:rPr>
        <w:t>文明程</w:t>
      </w:r>
      <w:r>
        <w:rPr>
          <w:rFonts w:hint="eastAsia"/>
          <w:color w:val="auto"/>
          <w:sz w:val="22"/>
          <w:szCs w:val="22"/>
          <w:lang w:bidi="ar"/>
        </w:rPr>
        <w:t>度和城市印象，</w:t>
      </w:r>
      <w:r>
        <w:rPr>
          <w:color w:val="auto"/>
          <w:sz w:val="22"/>
          <w:szCs w:val="22"/>
          <w:lang w:bidi="ar"/>
        </w:rPr>
        <w:t>确保绿化工程建设成果，经过招投标，确定了施工单位对绿化进行日常养护。经双方协商，特订立合同:</w:t>
      </w:r>
    </w:p>
    <w:p>
      <w:pPr>
        <w:spacing w:line="460" w:lineRule="exact"/>
        <w:rPr>
          <w:rFonts w:hint="eastAsia"/>
          <w:color w:val="auto"/>
          <w:sz w:val="22"/>
          <w:szCs w:val="22"/>
          <w:lang w:bidi="ar"/>
        </w:rPr>
      </w:pPr>
      <w:r>
        <w:rPr>
          <w:color w:val="auto"/>
          <w:sz w:val="22"/>
          <w:szCs w:val="22"/>
          <w:lang w:bidi="ar"/>
        </w:rPr>
        <w:t>养护范围:</w:t>
      </w:r>
      <w:r>
        <w:rPr>
          <w:rFonts w:hint="eastAsia"/>
          <w:color w:val="auto"/>
        </w:rPr>
        <w:t xml:space="preserve"> </w:t>
      </w:r>
      <w:r>
        <w:rPr>
          <w:rFonts w:hint="eastAsia"/>
          <w:color w:val="auto"/>
          <w:sz w:val="22"/>
          <w:szCs w:val="22"/>
          <w:lang w:eastAsia="zh-CN" w:bidi="ar"/>
        </w:rPr>
        <w:t>2023-2024年鳌江镇公园绿地养护、修补及补植项目</w:t>
      </w:r>
      <w:r>
        <w:rPr>
          <w:color w:val="auto"/>
          <w:sz w:val="22"/>
          <w:szCs w:val="22"/>
          <w:lang w:bidi="ar"/>
        </w:rPr>
        <w:t>(详见</w:t>
      </w:r>
      <w:r>
        <w:rPr>
          <w:rFonts w:hint="eastAsia"/>
          <w:color w:val="auto"/>
          <w:sz w:val="22"/>
          <w:szCs w:val="22"/>
          <w:lang w:bidi="ar"/>
        </w:rPr>
        <w:t>采购文件</w:t>
      </w:r>
      <w:r>
        <w:rPr>
          <w:color w:val="auto"/>
          <w:sz w:val="22"/>
          <w:szCs w:val="22"/>
          <w:lang w:bidi="ar"/>
        </w:rPr>
        <w:t>中的</w:t>
      </w:r>
      <w:r>
        <w:rPr>
          <w:rFonts w:hint="eastAsia"/>
          <w:color w:val="auto"/>
          <w:sz w:val="22"/>
          <w:szCs w:val="22"/>
          <w:lang w:bidi="ar"/>
        </w:rPr>
        <w:t>采购清单及相关附件</w:t>
      </w:r>
      <w:r>
        <w:rPr>
          <w:color w:val="auto"/>
          <w:sz w:val="22"/>
          <w:szCs w:val="22"/>
          <w:lang w:bidi="ar"/>
        </w:rPr>
        <w:t>)</w:t>
      </w:r>
    </w:p>
    <w:p>
      <w:pPr>
        <w:spacing w:line="460" w:lineRule="exact"/>
        <w:rPr>
          <w:rFonts w:hint="eastAsia"/>
          <w:color w:val="auto"/>
          <w:sz w:val="22"/>
          <w:szCs w:val="22"/>
          <w:lang w:bidi="ar"/>
        </w:rPr>
      </w:pPr>
      <w:r>
        <w:rPr>
          <w:color w:val="auto"/>
          <w:sz w:val="22"/>
          <w:szCs w:val="22"/>
          <w:lang w:bidi="ar"/>
        </w:rPr>
        <w:t>一、养护内容:</w:t>
      </w:r>
    </w:p>
    <w:p>
      <w:pPr>
        <w:spacing w:line="460" w:lineRule="exact"/>
        <w:ind w:firstLine="440" w:firstLineChars="200"/>
        <w:rPr>
          <w:color w:val="auto"/>
          <w:sz w:val="22"/>
          <w:szCs w:val="22"/>
          <w:lang w:bidi="ar"/>
        </w:rPr>
      </w:pPr>
      <w:r>
        <w:rPr>
          <w:color w:val="auto"/>
          <w:sz w:val="22"/>
          <w:szCs w:val="22"/>
          <w:lang w:bidi="ar"/>
        </w:rPr>
        <w:t>1、对养护范围内的树木、绿地的修剪、浇水、施肥及病虫害防治等。</w:t>
      </w:r>
    </w:p>
    <w:p>
      <w:pPr>
        <w:spacing w:line="400" w:lineRule="exact"/>
        <w:ind w:left="185" w:leftChars="88" w:firstLine="440" w:firstLineChars="200"/>
        <w:rPr>
          <w:color w:val="auto"/>
          <w:sz w:val="22"/>
          <w:szCs w:val="22"/>
          <w:lang w:bidi="ar"/>
        </w:rPr>
      </w:pPr>
      <w:r>
        <w:rPr>
          <w:color w:val="auto"/>
          <w:sz w:val="22"/>
          <w:szCs w:val="22"/>
          <w:lang w:bidi="ar"/>
        </w:rPr>
        <w:t>要求做到:</w:t>
      </w:r>
    </w:p>
    <w:p>
      <w:pPr>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lang w:val="en-US" w:eastAsia="zh-CN"/>
        </w:rPr>
        <w:t>2</w:t>
      </w:r>
      <w:r>
        <w:rPr>
          <w:rFonts w:hint="eastAsia" w:ascii="宋体" w:hAnsi="宋体" w:cs="宋体"/>
          <w:color w:val="auto"/>
          <w:sz w:val="22"/>
          <w:szCs w:val="22"/>
        </w:rPr>
        <w:t>、要求苗木生长良好，树冠匀称，形状优美，无病虫害，无药害，无机械损伤，无枯萎现象，根须发达，须根多。</w:t>
      </w:r>
    </w:p>
    <w:p>
      <w:pPr>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lang w:val="en-US" w:eastAsia="zh-CN"/>
        </w:rPr>
        <w:t>3、</w:t>
      </w:r>
      <w:r>
        <w:rPr>
          <w:rFonts w:hint="eastAsia" w:ascii="宋体" w:hAnsi="宋体" w:cs="宋体"/>
          <w:color w:val="auto"/>
          <w:sz w:val="22"/>
          <w:szCs w:val="22"/>
        </w:rPr>
        <w:t>所有苗木移植时应保持根系完整和根系湿润；起挖苗木根系切口要平滑，根系无劈裂、无拉断、无干枯现象；要求带土球的苗木所带土球必须达到规定标准且包装须结实牢固，所带土球不得破损；裸根苗木保留主根、根幅必须达到规定标准且必须保留侧根和须根。</w:t>
      </w:r>
    </w:p>
    <w:p>
      <w:pPr>
        <w:spacing w:line="460" w:lineRule="exact"/>
        <w:ind w:firstLine="440" w:firstLineChars="200"/>
        <w:rPr>
          <w:rFonts w:hint="eastAsia"/>
          <w:color w:val="auto"/>
          <w:sz w:val="22"/>
          <w:szCs w:val="22"/>
          <w:lang w:bidi="ar"/>
        </w:rPr>
      </w:pPr>
      <w:r>
        <w:rPr>
          <w:rFonts w:hint="eastAsia" w:ascii="宋体" w:hAnsi="宋体" w:cs="宋体"/>
          <w:color w:val="auto"/>
          <w:sz w:val="22"/>
          <w:szCs w:val="22"/>
          <w:lang w:val="en-US" w:eastAsia="zh-CN"/>
        </w:rPr>
        <w:t>4</w:t>
      </w:r>
      <w:r>
        <w:rPr>
          <w:rFonts w:hint="eastAsia" w:ascii="宋体" w:hAnsi="宋体" w:cs="宋体"/>
          <w:color w:val="auto"/>
          <w:sz w:val="22"/>
          <w:szCs w:val="22"/>
        </w:rPr>
        <w:t>、苗木的包装要求应符合行业的一般标准。</w:t>
      </w:r>
    </w:p>
    <w:p>
      <w:pPr>
        <w:spacing w:line="460" w:lineRule="exact"/>
        <w:ind w:firstLine="440" w:firstLineChars="200"/>
        <w:rPr>
          <w:rFonts w:hint="eastAsia"/>
          <w:color w:val="auto"/>
          <w:sz w:val="22"/>
          <w:szCs w:val="22"/>
          <w:lang w:bidi="ar"/>
        </w:rPr>
      </w:pPr>
      <w:r>
        <w:rPr>
          <w:rFonts w:hint="eastAsia"/>
          <w:color w:val="auto"/>
          <w:sz w:val="22"/>
          <w:szCs w:val="22"/>
          <w:lang w:val="en-US" w:eastAsia="zh-CN" w:bidi="ar"/>
        </w:rPr>
        <w:t>5</w:t>
      </w:r>
      <w:r>
        <w:rPr>
          <w:color w:val="auto"/>
          <w:sz w:val="22"/>
          <w:szCs w:val="22"/>
          <w:lang w:bidi="ar"/>
        </w:rPr>
        <w:t>、加强自然灾害的防治措施，并及时进行灾后抢救，将灾害影响降至最低限度。</w:t>
      </w:r>
    </w:p>
    <w:p>
      <w:pPr>
        <w:numPr>
          <w:ilvl w:val="0"/>
          <w:numId w:val="0"/>
        </w:numPr>
        <w:spacing w:line="460" w:lineRule="exact"/>
        <w:ind w:firstLine="440" w:firstLineChars="200"/>
        <w:rPr>
          <w:rFonts w:hint="eastAsia"/>
          <w:color w:val="auto"/>
          <w:sz w:val="22"/>
          <w:szCs w:val="22"/>
          <w:lang w:bidi="ar"/>
        </w:rPr>
      </w:pPr>
      <w:r>
        <w:rPr>
          <w:rFonts w:hint="eastAsia"/>
          <w:color w:val="auto"/>
          <w:sz w:val="22"/>
          <w:szCs w:val="22"/>
          <w:lang w:val="en-US" w:eastAsia="zh-CN" w:bidi="ar"/>
        </w:rPr>
        <w:t>6、</w:t>
      </w:r>
      <w:r>
        <w:rPr>
          <w:color w:val="auto"/>
          <w:sz w:val="22"/>
          <w:szCs w:val="22"/>
          <w:lang w:bidi="ar"/>
        </w:rPr>
        <w:t>保持绿地卫生整洁，必须做到全日制</w:t>
      </w:r>
      <w:r>
        <w:rPr>
          <w:rFonts w:hint="eastAsia"/>
          <w:color w:val="auto"/>
          <w:sz w:val="22"/>
          <w:szCs w:val="22"/>
          <w:lang w:bidi="ar"/>
        </w:rPr>
        <w:t>养护</w:t>
      </w:r>
      <w:r>
        <w:rPr>
          <w:color w:val="auto"/>
          <w:sz w:val="22"/>
          <w:szCs w:val="22"/>
          <w:lang w:bidi="ar"/>
        </w:rPr>
        <w:t>，清理绿地内的垃圾、杂物和悬挂物等。</w:t>
      </w:r>
    </w:p>
    <w:p>
      <w:pPr>
        <w:spacing w:line="460" w:lineRule="exact"/>
        <w:ind w:left="440"/>
        <w:rPr>
          <w:color w:val="auto"/>
          <w:sz w:val="22"/>
          <w:szCs w:val="22"/>
          <w:lang w:bidi="ar"/>
        </w:rPr>
      </w:pPr>
      <w:r>
        <w:rPr>
          <w:rFonts w:hint="eastAsia"/>
          <w:color w:val="auto"/>
          <w:sz w:val="22"/>
          <w:szCs w:val="22"/>
          <w:lang w:val="en-US" w:eastAsia="zh-CN" w:bidi="ar"/>
        </w:rPr>
        <w:t>7</w:t>
      </w:r>
      <w:r>
        <w:rPr>
          <w:rFonts w:hint="eastAsia"/>
          <w:color w:val="auto"/>
          <w:sz w:val="22"/>
          <w:szCs w:val="22"/>
          <w:lang w:bidi="ar"/>
        </w:rPr>
        <w:t>、</w:t>
      </w:r>
      <w:r>
        <w:rPr>
          <w:color w:val="auto"/>
          <w:sz w:val="22"/>
          <w:szCs w:val="22"/>
          <w:lang w:bidi="ar"/>
        </w:rPr>
        <w:t>及时松土和季节性养护。秋冬季节交替期树木进行刷白。</w:t>
      </w:r>
    </w:p>
    <w:p>
      <w:pPr>
        <w:spacing w:line="460" w:lineRule="exact"/>
        <w:ind w:left="109" w:leftChars="52" w:firstLine="220" w:firstLineChars="100"/>
        <w:rPr>
          <w:color w:val="auto"/>
          <w:sz w:val="22"/>
          <w:szCs w:val="22"/>
          <w:lang w:bidi="ar"/>
        </w:rPr>
      </w:pPr>
      <w:r>
        <w:rPr>
          <w:rFonts w:hint="eastAsia"/>
          <w:color w:val="auto"/>
          <w:sz w:val="22"/>
          <w:szCs w:val="22"/>
          <w:lang w:bidi="ar"/>
        </w:rPr>
        <w:t xml:space="preserve"> </w:t>
      </w:r>
      <w:r>
        <w:rPr>
          <w:rFonts w:hint="eastAsia"/>
          <w:color w:val="auto"/>
          <w:sz w:val="22"/>
          <w:szCs w:val="22"/>
          <w:lang w:val="en-US" w:eastAsia="zh-CN" w:bidi="ar"/>
        </w:rPr>
        <w:t>8</w:t>
      </w:r>
      <w:r>
        <w:rPr>
          <w:rFonts w:hint="eastAsia"/>
          <w:color w:val="auto"/>
          <w:sz w:val="22"/>
          <w:szCs w:val="22"/>
          <w:lang w:bidi="ar"/>
        </w:rPr>
        <w:t xml:space="preserve">、 </w:t>
      </w:r>
      <w:r>
        <w:rPr>
          <w:color w:val="auto"/>
          <w:sz w:val="22"/>
          <w:szCs w:val="22"/>
          <w:lang w:bidi="ar"/>
        </w:rPr>
        <w:t>乔木修剪按甲方要求由乙方自行组织，自行负责。</w:t>
      </w:r>
    </w:p>
    <w:p>
      <w:pPr>
        <w:numPr>
          <w:ilvl w:val="0"/>
          <w:numId w:val="4"/>
        </w:numPr>
        <w:spacing w:line="460" w:lineRule="exact"/>
        <w:rPr>
          <w:color w:val="auto"/>
          <w:sz w:val="22"/>
          <w:szCs w:val="22"/>
          <w:lang w:bidi="ar"/>
        </w:rPr>
      </w:pPr>
      <w:r>
        <w:rPr>
          <w:color w:val="auto"/>
          <w:sz w:val="22"/>
          <w:szCs w:val="22"/>
          <w:lang w:bidi="ar"/>
        </w:rPr>
        <w:t>养护期限、金额及付款方式:</w:t>
      </w:r>
    </w:p>
    <w:p>
      <w:pPr>
        <w:numPr>
          <w:ilvl w:val="0"/>
          <w:numId w:val="0"/>
        </w:numPr>
        <w:spacing w:line="460" w:lineRule="exact"/>
        <w:rPr>
          <w:b/>
          <w:bCs/>
          <w:color w:val="auto"/>
          <w:sz w:val="22"/>
          <w:szCs w:val="22"/>
          <w:lang w:bidi="ar"/>
        </w:rPr>
      </w:pPr>
      <w:r>
        <w:rPr>
          <w:b/>
          <w:bCs/>
          <w:color w:val="auto"/>
          <w:sz w:val="22"/>
          <w:szCs w:val="22"/>
          <w:lang w:bidi="ar"/>
        </w:rPr>
        <w:t>1、</w:t>
      </w:r>
      <w:r>
        <w:rPr>
          <w:rFonts w:hint="eastAsia" w:ascii="Times New Roman" w:hAnsi="Times New Roman" w:eastAsia="宋体" w:cs="Times New Roman"/>
          <w:b/>
          <w:color w:val="auto"/>
          <w:sz w:val="22"/>
          <w:u w:val="single"/>
          <w:lang w:eastAsia="zh-CN"/>
        </w:rPr>
        <w:t>本次项目养护服务期为</w:t>
      </w:r>
      <w:r>
        <w:rPr>
          <w:rFonts w:hint="eastAsia" w:ascii="Times New Roman" w:hAnsi="Times New Roman" w:eastAsia="宋体" w:cs="Times New Roman"/>
          <w:b/>
          <w:color w:val="auto"/>
          <w:sz w:val="22"/>
          <w:u w:val="single"/>
          <w:lang w:val="en-US" w:eastAsia="zh-CN"/>
        </w:rPr>
        <w:t>1年，</w:t>
      </w:r>
      <w:r>
        <w:rPr>
          <w:rFonts w:hint="eastAsia" w:ascii="Times New Roman" w:hAnsi="Times New Roman" w:eastAsia="宋体" w:cs="Times New Roman"/>
          <w:b/>
          <w:color w:val="auto"/>
          <w:sz w:val="22"/>
          <w:u w:val="single"/>
          <w:lang w:eastAsia="zh-CN"/>
        </w:rPr>
        <w:t>具体根据</w:t>
      </w:r>
      <w:r>
        <w:rPr>
          <w:rFonts w:hint="eastAsia"/>
          <w:b/>
          <w:color w:val="auto"/>
          <w:sz w:val="22"/>
          <w:u w:val="single"/>
        </w:rPr>
        <w:t>预算清单要求</w:t>
      </w:r>
    </w:p>
    <w:p>
      <w:pPr>
        <w:numPr>
          <w:ilvl w:val="0"/>
          <w:numId w:val="5"/>
        </w:numPr>
        <w:spacing w:line="460" w:lineRule="exact"/>
        <w:rPr>
          <w:color w:val="auto"/>
          <w:sz w:val="22"/>
          <w:szCs w:val="22"/>
        </w:rPr>
      </w:pPr>
      <w:r>
        <w:rPr>
          <w:rFonts w:hint="eastAsia"/>
          <w:color w:val="auto"/>
          <w:sz w:val="22"/>
          <w:szCs w:val="22"/>
          <w:lang w:bidi="ar"/>
        </w:rPr>
        <w:t>中标折扣率</w:t>
      </w:r>
      <w:r>
        <w:rPr>
          <w:rFonts w:hint="eastAsia"/>
          <w:color w:val="auto"/>
          <w:sz w:val="22"/>
          <w:szCs w:val="22"/>
          <w:u w:val="single"/>
          <w:lang w:bidi="ar"/>
        </w:rPr>
        <w:t xml:space="preserve">    </w:t>
      </w:r>
      <w:r>
        <w:rPr>
          <w:rFonts w:hint="eastAsia"/>
          <w:color w:val="auto"/>
          <w:sz w:val="22"/>
          <w:szCs w:val="22"/>
          <w:lang w:bidi="ar"/>
        </w:rPr>
        <w:t>%，附折扣后综合单价清单明细</w:t>
      </w:r>
      <w:r>
        <w:rPr>
          <w:color w:val="auto"/>
          <w:sz w:val="22"/>
          <w:szCs w:val="22"/>
          <w:lang w:bidi="ar"/>
        </w:rPr>
        <w:t>。</w:t>
      </w:r>
    </w:p>
    <w:p>
      <w:pPr>
        <w:numPr>
          <w:ilvl w:val="0"/>
          <w:numId w:val="5"/>
        </w:numPr>
        <w:spacing w:line="460" w:lineRule="exact"/>
        <w:rPr>
          <w:color w:val="auto"/>
          <w:sz w:val="22"/>
          <w:szCs w:val="22"/>
          <w:lang w:bidi="ar"/>
        </w:rPr>
      </w:pPr>
      <w:r>
        <w:rPr>
          <w:rFonts w:hint="eastAsia"/>
          <w:color w:val="auto"/>
          <w:sz w:val="22"/>
          <w:szCs w:val="22"/>
          <w:lang w:bidi="ar"/>
        </w:rPr>
        <w:t>本项目养护费不超过</w:t>
      </w:r>
      <w:r>
        <w:rPr>
          <w:rFonts w:hint="eastAsia"/>
          <w:color w:val="auto"/>
          <w:sz w:val="22"/>
          <w:szCs w:val="22"/>
          <w:u w:val="single"/>
          <w:lang w:bidi="ar"/>
        </w:rPr>
        <w:t xml:space="preserve">         </w:t>
      </w:r>
      <w:r>
        <w:rPr>
          <w:rFonts w:hint="eastAsia"/>
          <w:color w:val="auto"/>
          <w:sz w:val="22"/>
          <w:szCs w:val="22"/>
          <w:lang w:bidi="ar"/>
        </w:rPr>
        <w:t>元</w:t>
      </w:r>
    </w:p>
    <w:p>
      <w:pPr>
        <w:autoSpaceDE w:val="0"/>
        <w:autoSpaceDN w:val="0"/>
        <w:adjustRightInd w:val="0"/>
        <w:spacing w:line="440" w:lineRule="exact"/>
        <w:textAlignment w:val="bottom"/>
        <w:rPr>
          <w:rFonts w:hint="eastAsia"/>
          <w:color w:val="auto"/>
          <w:sz w:val="22"/>
          <w:szCs w:val="22"/>
          <w:lang w:bidi="ar"/>
        </w:rPr>
      </w:pPr>
      <w:r>
        <w:rPr>
          <w:color w:val="auto"/>
          <w:sz w:val="22"/>
          <w:szCs w:val="22"/>
          <w:lang w:bidi="ar"/>
        </w:rPr>
        <w:t>付款方式:</w:t>
      </w:r>
      <w:r>
        <w:rPr>
          <w:rFonts w:hint="eastAsia"/>
          <w:color w:val="auto"/>
          <w:sz w:val="22"/>
          <w:szCs w:val="22"/>
          <w:lang w:bidi="ar"/>
        </w:rPr>
        <w:t>按采购文件执行；</w:t>
      </w:r>
    </w:p>
    <w:p>
      <w:pPr>
        <w:autoSpaceDE w:val="0"/>
        <w:autoSpaceDN w:val="0"/>
        <w:adjustRightInd w:val="0"/>
        <w:spacing w:line="400" w:lineRule="exact"/>
        <w:ind w:firstLine="440" w:firstLineChars="200"/>
        <w:rPr>
          <w:rFonts w:hint="eastAsia"/>
          <w:color w:val="auto"/>
          <w:sz w:val="22"/>
          <w:szCs w:val="22"/>
        </w:rPr>
      </w:pPr>
      <w:r>
        <w:rPr>
          <w:rFonts w:hint="eastAsia"/>
          <w:color w:val="auto"/>
          <w:sz w:val="22"/>
          <w:szCs w:val="22"/>
        </w:rPr>
        <w:t>（1）履约保证金：合同签订后7个工作日内中标供应商向采购人提供合同价的</w:t>
      </w:r>
      <w:r>
        <w:rPr>
          <w:rFonts w:hint="eastAsia"/>
          <w:color w:val="auto"/>
          <w:sz w:val="22"/>
          <w:szCs w:val="22"/>
          <w:lang w:val="en-US" w:eastAsia="zh-CN"/>
        </w:rPr>
        <w:t>5</w:t>
      </w:r>
      <w:r>
        <w:rPr>
          <w:rFonts w:hint="eastAsia"/>
          <w:color w:val="auto"/>
          <w:sz w:val="22"/>
          <w:szCs w:val="22"/>
        </w:rPr>
        <w:t>%金额作为履约保证金（以保函或转账汇款的形式提供）。</w:t>
      </w:r>
      <w:r>
        <w:rPr>
          <w:rFonts w:hint="eastAsia" w:ascii="宋体" w:hAnsi="宋体"/>
          <w:color w:val="auto"/>
          <w:sz w:val="22"/>
          <w:szCs w:val="22"/>
        </w:rPr>
        <w:t>在合同履约到期且无异议情况下30日内无息退还。</w:t>
      </w:r>
    </w:p>
    <w:p>
      <w:pPr>
        <w:autoSpaceDE w:val="0"/>
        <w:autoSpaceDN w:val="0"/>
        <w:adjustRightInd w:val="0"/>
        <w:spacing w:line="400" w:lineRule="exact"/>
        <w:ind w:firstLine="440" w:firstLineChars="200"/>
        <w:rPr>
          <w:rFonts w:hint="eastAsia"/>
          <w:color w:val="auto"/>
          <w:sz w:val="22"/>
          <w:szCs w:val="22"/>
        </w:rPr>
      </w:pPr>
      <w:r>
        <w:rPr>
          <w:rFonts w:hint="eastAsia"/>
          <w:color w:val="auto"/>
          <w:sz w:val="22"/>
          <w:szCs w:val="22"/>
        </w:rPr>
        <w:t>（2）支付方式和时间：</w:t>
      </w:r>
    </w:p>
    <w:p>
      <w:pPr>
        <w:autoSpaceDE w:val="0"/>
        <w:autoSpaceDN w:val="0"/>
        <w:adjustRightInd w:val="0"/>
        <w:spacing w:line="400" w:lineRule="exact"/>
        <w:ind w:firstLine="440" w:firstLineChars="200"/>
        <w:rPr>
          <w:rFonts w:hint="eastAsia"/>
          <w:color w:val="auto"/>
          <w:sz w:val="22"/>
          <w:szCs w:val="22"/>
        </w:rPr>
      </w:pPr>
      <w:r>
        <w:rPr>
          <w:rFonts w:hint="eastAsia"/>
          <w:color w:val="auto"/>
          <w:sz w:val="22"/>
          <w:szCs w:val="22"/>
        </w:rPr>
        <w:t>1）供货商送货到采购方指定地点种植完成后，采购方现场负责人应仔细清点，采购方经办人应在“结算清单”上签字认可。</w:t>
      </w:r>
    </w:p>
    <w:p>
      <w:pPr>
        <w:autoSpaceDE w:val="0"/>
        <w:autoSpaceDN w:val="0"/>
        <w:adjustRightInd w:val="0"/>
        <w:spacing w:line="400" w:lineRule="exact"/>
        <w:ind w:firstLine="440" w:firstLineChars="200"/>
        <w:rPr>
          <w:rFonts w:hint="eastAsia"/>
          <w:color w:val="auto"/>
          <w:sz w:val="22"/>
          <w:szCs w:val="22"/>
        </w:rPr>
      </w:pPr>
      <w:r>
        <w:rPr>
          <w:rFonts w:hint="eastAsia"/>
          <w:color w:val="auto"/>
          <w:sz w:val="22"/>
          <w:szCs w:val="22"/>
        </w:rPr>
        <w:t>2）预付款：（具体按财政资金拨款情况或按实际签订的合同约定（须符合浙江省财政厅关于进一步发挥政府采购政策功能全力推动经济稳进提质的通知(浙财采监〔2022〕3号)相关规定），在合同生效后及具备实施条件后7个工作日内，采购人向中标供应商支付合同价的</w:t>
      </w:r>
      <w:r>
        <w:rPr>
          <w:rFonts w:hint="eastAsia"/>
          <w:color w:val="auto"/>
          <w:sz w:val="22"/>
          <w:szCs w:val="22"/>
          <w:lang w:val="en-US" w:eastAsia="zh-CN"/>
        </w:rPr>
        <w:t>1</w:t>
      </w:r>
      <w:r>
        <w:rPr>
          <w:rFonts w:hint="eastAsia"/>
          <w:color w:val="auto"/>
          <w:sz w:val="22"/>
          <w:szCs w:val="22"/>
        </w:rPr>
        <w:t>0%作为预付款。中标供应商按采购人要求批次进行工作，每次工作完毕后，采购人及相关单位安排对其验收。如验收达不到相关规定的质量标准，中标供应商须返工至符合要求为止，否则采购人不予支付。</w:t>
      </w:r>
    </w:p>
    <w:p>
      <w:pPr>
        <w:autoSpaceDE w:val="0"/>
        <w:autoSpaceDN w:val="0"/>
        <w:adjustRightInd w:val="0"/>
        <w:spacing w:line="400" w:lineRule="exact"/>
        <w:ind w:firstLine="440" w:firstLineChars="200"/>
        <w:rPr>
          <w:rFonts w:hint="eastAsia"/>
          <w:color w:val="auto"/>
          <w:sz w:val="22"/>
          <w:szCs w:val="22"/>
        </w:rPr>
      </w:pPr>
      <w:r>
        <w:rPr>
          <w:rFonts w:hint="eastAsia"/>
          <w:color w:val="auto"/>
          <w:sz w:val="22"/>
          <w:szCs w:val="22"/>
        </w:rPr>
        <w:t>①在签订合同时，中标人明确表示无需预付款或者主动要求降低预付款比例的，采购单位可不适用前述规定。</w:t>
      </w:r>
    </w:p>
    <w:p>
      <w:pPr>
        <w:autoSpaceDE w:val="0"/>
        <w:autoSpaceDN w:val="0"/>
        <w:adjustRightInd w:val="0"/>
        <w:spacing w:line="400" w:lineRule="exact"/>
        <w:ind w:firstLine="440" w:firstLineChars="200"/>
        <w:rPr>
          <w:rFonts w:hint="eastAsia"/>
          <w:color w:val="auto"/>
          <w:sz w:val="22"/>
          <w:szCs w:val="22"/>
        </w:rPr>
      </w:pPr>
      <w:r>
        <w:rPr>
          <w:rFonts w:hint="eastAsia"/>
          <w:color w:val="auto"/>
          <w:sz w:val="22"/>
          <w:szCs w:val="22"/>
        </w:rPr>
        <w:t>②在签订合同时，中标人要求预付款的。采购单位有权要求中标人提供银行、保险公司等金融机构出具的预付款保函或其他担保措施。政府采购预付款应在合同生效以及具备实施条件后7个工作日内支付。</w:t>
      </w:r>
    </w:p>
    <w:p>
      <w:pPr>
        <w:autoSpaceDE w:val="0"/>
        <w:autoSpaceDN w:val="0"/>
        <w:adjustRightInd w:val="0"/>
        <w:spacing w:line="400" w:lineRule="exact"/>
        <w:ind w:firstLine="440" w:firstLineChars="200"/>
        <w:rPr>
          <w:rFonts w:hint="eastAsia"/>
          <w:color w:val="auto"/>
          <w:sz w:val="22"/>
          <w:szCs w:val="22"/>
        </w:rPr>
      </w:pPr>
      <w:r>
        <w:rPr>
          <w:rFonts w:hint="eastAsia"/>
          <w:color w:val="auto"/>
          <w:sz w:val="22"/>
          <w:szCs w:val="22"/>
        </w:rPr>
        <w:t>3）每月支付实际完成量的80%作为进度款，项目验收完成后支付至完成量的85%。办理结算后支付至工程结算款的9</w:t>
      </w:r>
      <w:r>
        <w:rPr>
          <w:rFonts w:hint="eastAsia"/>
          <w:color w:val="auto"/>
          <w:sz w:val="22"/>
          <w:szCs w:val="22"/>
          <w:lang w:val="en-US" w:eastAsia="zh-CN"/>
        </w:rPr>
        <w:t>7.</w:t>
      </w:r>
      <w:r>
        <w:rPr>
          <w:rFonts w:hint="eastAsia"/>
          <w:color w:val="auto"/>
          <w:sz w:val="22"/>
          <w:szCs w:val="22"/>
        </w:rPr>
        <w:t>5%。剩余合同款项</w:t>
      </w:r>
      <w:r>
        <w:rPr>
          <w:rFonts w:hint="eastAsia"/>
          <w:color w:val="auto"/>
          <w:sz w:val="22"/>
          <w:szCs w:val="22"/>
          <w:lang w:val="en-US" w:eastAsia="zh-CN"/>
        </w:rPr>
        <w:t>2.</w:t>
      </w:r>
      <w:r>
        <w:rPr>
          <w:rFonts w:hint="eastAsia"/>
          <w:color w:val="auto"/>
          <w:sz w:val="22"/>
          <w:szCs w:val="22"/>
        </w:rPr>
        <w:t>5%，待养护期12个月结束后10个工作日内无问题无息支付。</w:t>
      </w:r>
    </w:p>
    <w:p>
      <w:pPr>
        <w:autoSpaceDE w:val="0"/>
        <w:autoSpaceDN w:val="0"/>
        <w:adjustRightInd w:val="0"/>
        <w:spacing w:line="400" w:lineRule="exact"/>
        <w:ind w:firstLine="440" w:firstLineChars="200"/>
        <w:rPr>
          <w:rFonts w:hint="eastAsia"/>
          <w:b/>
          <w:color w:val="auto"/>
          <w:sz w:val="22"/>
          <w:szCs w:val="22"/>
          <w:u w:val="single"/>
        </w:rPr>
      </w:pPr>
      <w:r>
        <w:rPr>
          <w:rFonts w:hint="eastAsia"/>
          <w:color w:val="auto"/>
          <w:sz w:val="22"/>
          <w:szCs w:val="22"/>
        </w:rPr>
        <w:t>4）</w:t>
      </w:r>
      <w:r>
        <w:rPr>
          <w:rFonts w:hint="eastAsia"/>
          <w:b/>
          <w:color w:val="auto"/>
          <w:sz w:val="22"/>
          <w:szCs w:val="22"/>
          <w:u w:val="single"/>
        </w:rPr>
        <w:t>当采购数量与实际使用数量不一致时，乙方应根据实际使用量供货，合同的最终结算金额按实际使用量乘以成交单价进行计算。</w:t>
      </w:r>
    </w:p>
    <w:p>
      <w:pPr>
        <w:pStyle w:val="2"/>
        <w:ind w:firstLine="420" w:firstLineChars="200"/>
        <w:rPr>
          <w:color w:val="auto"/>
          <w:sz w:val="22"/>
          <w:szCs w:val="22"/>
        </w:rPr>
      </w:pPr>
      <w:r>
        <w:rPr>
          <w:rFonts w:hint="eastAsia"/>
          <w:color w:val="auto"/>
          <w:lang w:val="en-US" w:eastAsia="zh-CN"/>
        </w:rPr>
        <w:t>5</w:t>
      </w:r>
      <w:r>
        <w:rPr>
          <w:rFonts w:hint="eastAsia"/>
          <w:color w:val="auto"/>
          <w:sz w:val="22"/>
          <w:szCs w:val="22"/>
        </w:rPr>
        <w:t>）</w:t>
      </w:r>
      <w:r>
        <w:rPr>
          <w:rFonts w:hint="eastAsia" w:ascii="Times New Roman" w:hAnsi="Times New Roman" w:eastAsia="宋体" w:cs="Times New Roman"/>
          <w:b/>
          <w:color w:val="auto"/>
          <w:kern w:val="2"/>
          <w:sz w:val="22"/>
          <w:szCs w:val="22"/>
          <w:u w:val="single"/>
          <w:lang w:val="en-US" w:eastAsia="zh-CN" w:bidi="ar-SA"/>
        </w:rPr>
        <w:t>本项目分四次验收，每三个月验收一次，经验收合格后，养护期开始时间为验收时间为准。养护质保期12个月。（不做付款依据）</w:t>
      </w:r>
    </w:p>
    <w:p>
      <w:pPr>
        <w:spacing w:line="460" w:lineRule="exact"/>
        <w:rPr>
          <w:rFonts w:hint="eastAsia"/>
          <w:color w:val="auto"/>
          <w:sz w:val="22"/>
          <w:szCs w:val="22"/>
          <w:lang w:bidi="ar"/>
        </w:rPr>
      </w:pPr>
      <w:r>
        <w:rPr>
          <w:color w:val="auto"/>
          <w:sz w:val="22"/>
          <w:szCs w:val="22"/>
          <w:lang w:bidi="ar"/>
        </w:rPr>
        <w:t>四、双方权责:</w:t>
      </w:r>
    </w:p>
    <w:p>
      <w:pPr>
        <w:spacing w:line="460" w:lineRule="exact"/>
        <w:rPr>
          <w:rFonts w:hint="eastAsia"/>
          <w:color w:val="auto"/>
          <w:sz w:val="22"/>
          <w:szCs w:val="22"/>
          <w:lang w:bidi="ar"/>
        </w:rPr>
      </w:pPr>
      <w:r>
        <w:rPr>
          <w:color w:val="auto"/>
          <w:sz w:val="22"/>
          <w:szCs w:val="22"/>
          <w:lang w:bidi="ar"/>
        </w:rPr>
        <w:t>1、乙方必须严格遵守国家关于工程建</w:t>
      </w:r>
      <w:r>
        <w:rPr>
          <w:rFonts w:hint="eastAsia"/>
          <w:color w:val="auto"/>
          <w:sz w:val="22"/>
          <w:szCs w:val="22"/>
          <w:lang w:bidi="ar"/>
        </w:rPr>
        <w:t>设有关管理规定，不得把本土转包给</w:t>
      </w:r>
      <w:r>
        <w:rPr>
          <w:color w:val="auto"/>
          <w:sz w:val="22"/>
          <w:szCs w:val="22"/>
          <w:lang w:bidi="ar"/>
        </w:rPr>
        <w:t>其他施工企业，养护负责人不得变更，</w:t>
      </w:r>
      <w:r>
        <w:rPr>
          <w:rFonts w:hint="eastAsia"/>
          <w:color w:val="auto"/>
          <w:sz w:val="22"/>
          <w:szCs w:val="22"/>
          <w:lang w:bidi="ar"/>
        </w:rPr>
        <w:t>若变更须经业主同意。</w:t>
      </w:r>
    </w:p>
    <w:p>
      <w:pPr>
        <w:spacing w:line="460" w:lineRule="exact"/>
        <w:rPr>
          <w:color w:val="auto"/>
          <w:sz w:val="22"/>
          <w:szCs w:val="22"/>
        </w:rPr>
      </w:pPr>
      <w:r>
        <w:rPr>
          <w:color w:val="auto"/>
          <w:sz w:val="22"/>
          <w:szCs w:val="22"/>
          <w:lang w:bidi="ar"/>
        </w:rPr>
        <w:t>2、甲方有权指导、监督、检查乙方养护工作，乙方</w:t>
      </w:r>
      <w:r>
        <w:rPr>
          <w:rFonts w:hint="eastAsia"/>
          <w:color w:val="auto"/>
          <w:sz w:val="22"/>
          <w:szCs w:val="22"/>
          <w:lang w:bidi="ar"/>
        </w:rPr>
        <w:t>必须服从甲方管理。</w:t>
      </w:r>
    </w:p>
    <w:p>
      <w:pPr>
        <w:numPr>
          <w:ilvl w:val="0"/>
          <w:numId w:val="5"/>
        </w:numPr>
        <w:spacing w:line="460" w:lineRule="exact"/>
        <w:rPr>
          <w:color w:val="auto"/>
          <w:sz w:val="22"/>
          <w:szCs w:val="22"/>
          <w:lang w:bidi="ar"/>
        </w:rPr>
      </w:pPr>
      <w:r>
        <w:rPr>
          <w:color w:val="auto"/>
          <w:sz w:val="22"/>
          <w:szCs w:val="22"/>
          <w:lang w:bidi="ar"/>
        </w:rPr>
        <w:t>甲方支持乙方从事正常的养护工作，尽可能为</w:t>
      </w:r>
      <w:r>
        <w:rPr>
          <w:rFonts w:hint="eastAsia"/>
          <w:color w:val="auto"/>
          <w:sz w:val="22"/>
          <w:szCs w:val="22"/>
          <w:lang w:bidi="ar"/>
        </w:rPr>
        <w:t>乙方的工作创造便利条件。</w:t>
      </w:r>
    </w:p>
    <w:p>
      <w:pPr>
        <w:numPr>
          <w:ilvl w:val="0"/>
          <w:numId w:val="5"/>
        </w:numPr>
        <w:spacing w:line="460" w:lineRule="exact"/>
        <w:rPr>
          <w:color w:val="auto"/>
          <w:sz w:val="22"/>
          <w:szCs w:val="22"/>
          <w:lang w:bidi="ar"/>
        </w:rPr>
      </w:pPr>
      <w:r>
        <w:rPr>
          <w:color w:val="auto"/>
          <w:sz w:val="22"/>
          <w:szCs w:val="22"/>
          <w:lang w:bidi="ar"/>
        </w:rPr>
        <w:t>乙方应自行解决有关物资、器材、设备、仓库、堆场等，全体人员须统</w:t>
      </w:r>
      <w:r>
        <w:rPr>
          <w:rFonts w:hint="eastAsia"/>
          <w:color w:val="auto"/>
          <w:sz w:val="22"/>
          <w:szCs w:val="22"/>
          <w:lang w:bidi="ar"/>
        </w:rPr>
        <w:t>一</w:t>
      </w:r>
      <w:r>
        <w:rPr>
          <w:color w:val="auto"/>
          <w:sz w:val="22"/>
          <w:szCs w:val="22"/>
          <w:lang w:bidi="ar"/>
        </w:rPr>
        <w:t>穿工作服上岗。</w:t>
      </w:r>
    </w:p>
    <w:p>
      <w:pPr>
        <w:numPr>
          <w:ilvl w:val="0"/>
          <w:numId w:val="5"/>
        </w:numPr>
        <w:spacing w:line="460" w:lineRule="exact"/>
        <w:rPr>
          <w:color w:val="auto"/>
          <w:sz w:val="22"/>
          <w:szCs w:val="22"/>
          <w:lang w:bidi="ar"/>
        </w:rPr>
      </w:pPr>
      <w:r>
        <w:rPr>
          <w:color w:val="auto"/>
          <w:sz w:val="22"/>
          <w:szCs w:val="22"/>
          <w:lang w:bidi="ar"/>
        </w:rPr>
        <w:t>乙方要努力提高管理水平，逐步提高科技含量、提高工人素质。</w:t>
      </w:r>
    </w:p>
    <w:p>
      <w:pPr>
        <w:numPr>
          <w:ilvl w:val="0"/>
          <w:numId w:val="6"/>
        </w:numPr>
        <w:spacing w:line="460" w:lineRule="exact"/>
        <w:rPr>
          <w:color w:val="auto"/>
          <w:sz w:val="22"/>
          <w:szCs w:val="22"/>
          <w:lang w:bidi="ar"/>
        </w:rPr>
      </w:pPr>
      <w:r>
        <w:rPr>
          <w:color w:val="auto"/>
          <w:sz w:val="22"/>
          <w:szCs w:val="22"/>
          <w:lang w:bidi="ar"/>
        </w:rPr>
        <w:t>乙方做好职工的安全生产意识教育，处理好劳动关系，如发生意外、人员伤亡事故，不管是乙方职工还是第三者，均与甲方无涉。</w:t>
      </w:r>
    </w:p>
    <w:p>
      <w:pPr>
        <w:spacing w:line="460" w:lineRule="exact"/>
        <w:rPr>
          <w:color w:val="auto"/>
          <w:sz w:val="22"/>
          <w:szCs w:val="22"/>
          <w:lang w:bidi="ar"/>
        </w:rPr>
      </w:pPr>
      <w:r>
        <w:rPr>
          <w:rFonts w:hint="eastAsia"/>
          <w:color w:val="auto"/>
          <w:sz w:val="22"/>
          <w:szCs w:val="22"/>
          <w:lang w:bidi="ar"/>
        </w:rPr>
        <w:t>8、</w:t>
      </w:r>
      <w:r>
        <w:rPr>
          <w:color w:val="auto"/>
          <w:sz w:val="22"/>
          <w:szCs w:val="22"/>
          <w:lang w:bidi="ar"/>
        </w:rPr>
        <w:t>乙方做的不到位的地方，经甲方三次书面警告，还是没有明显改善，业主方可以单方取消合同</w:t>
      </w:r>
      <w:r>
        <w:rPr>
          <w:rFonts w:hint="eastAsia"/>
          <w:color w:val="auto"/>
          <w:sz w:val="22"/>
          <w:szCs w:val="22"/>
          <w:lang w:bidi="ar"/>
        </w:rPr>
        <w:t>；</w:t>
      </w:r>
      <w:r>
        <w:rPr>
          <w:color w:val="auto"/>
          <w:sz w:val="22"/>
          <w:szCs w:val="22"/>
          <w:lang w:bidi="ar"/>
        </w:rPr>
        <w:t>如乙方在规定的时间内未提供业主所需的相关资料，视为合同自动终止。</w:t>
      </w:r>
    </w:p>
    <w:p>
      <w:pPr>
        <w:spacing w:line="460" w:lineRule="exact"/>
        <w:rPr>
          <w:rFonts w:hint="eastAsia"/>
          <w:color w:val="auto"/>
          <w:sz w:val="22"/>
          <w:szCs w:val="22"/>
          <w:lang w:bidi="ar"/>
        </w:rPr>
      </w:pPr>
      <w:r>
        <w:rPr>
          <w:rFonts w:hint="eastAsia"/>
          <w:color w:val="auto"/>
          <w:sz w:val="22"/>
          <w:szCs w:val="22"/>
          <w:lang w:bidi="ar"/>
        </w:rPr>
        <w:t>五、</w:t>
      </w:r>
      <w:r>
        <w:rPr>
          <w:color w:val="auto"/>
          <w:sz w:val="22"/>
          <w:szCs w:val="22"/>
          <w:lang w:bidi="ar"/>
        </w:rPr>
        <w:t>其他事项:</w:t>
      </w:r>
    </w:p>
    <w:p>
      <w:pPr>
        <w:spacing w:line="460" w:lineRule="exact"/>
        <w:rPr>
          <w:rFonts w:hint="eastAsia" w:ascii="Times New Roman" w:hAnsi="Times New Roman" w:eastAsia="宋体" w:cs="Times New Roman"/>
          <w:color w:val="auto"/>
          <w:sz w:val="22"/>
          <w:szCs w:val="22"/>
          <w:lang w:bidi="ar"/>
        </w:rPr>
      </w:pPr>
      <w:r>
        <w:rPr>
          <w:rFonts w:ascii="Times New Roman" w:hAnsi="Times New Roman" w:eastAsia="宋体" w:cs="Times New Roman"/>
          <w:color w:val="auto"/>
          <w:sz w:val="22"/>
          <w:szCs w:val="22"/>
          <w:lang w:bidi="ar"/>
        </w:rPr>
        <w:t>1、</w:t>
      </w:r>
      <w:r>
        <w:rPr>
          <w:rFonts w:hint="eastAsia" w:ascii="Times New Roman" w:hAnsi="Times New Roman" w:eastAsia="宋体" w:cs="Times New Roman"/>
          <w:color w:val="auto"/>
          <w:sz w:val="22"/>
          <w:szCs w:val="22"/>
          <w:lang w:bidi="ar"/>
        </w:rPr>
        <w:t>此次招标所涉及的人员食宿和作业工具、服装、水、电等均由承包单位自行负责解决。此次招标所涉及的人员全部由中标供应商自行负责解决。</w:t>
      </w:r>
    </w:p>
    <w:p>
      <w:pPr>
        <w:spacing w:line="460" w:lineRule="exact"/>
        <w:rPr>
          <w:rFonts w:hint="eastAsia" w:ascii="Times New Roman" w:hAnsi="Times New Roman" w:eastAsia="宋体" w:cs="Times New Roman"/>
          <w:color w:val="auto"/>
          <w:sz w:val="22"/>
          <w:szCs w:val="22"/>
          <w:lang w:bidi="ar"/>
        </w:rPr>
      </w:pPr>
      <w:r>
        <w:rPr>
          <w:rFonts w:hint="eastAsia" w:ascii="Times New Roman" w:hAnsi="Times New Roman" w:eastAsia="宋体" w:cs="Times New Roman"/>
          <w:color w:val="auto"/>
          <w:sz w:val="22"/>
          <w:szCs w:val="22"/>
          <w:lang w:val="en-US" w:eastAsia="zh-CN" w:bidi="ar"/>
        </w:rPr>
        <w:t>2、</w:t>
      </w:r>
      <w:r>
        <w:rPr>
          <w:rFonts w:hint="eastAsia" w:ascii="Times New Roman" w:hAnsi="Times New Roman" w:eastAsia="宋体" w:cs="Times New Roman"/>
          <w:color w:val="auto"/>
          <w:sz w:val="22"/>
          <w:szCs w:val="22"/>
          <w:lang w:bidi="ar"/>
        </w:rPr>
        <w:t>因中标供应商安全生产、文明施工、工程质量等未到位等原因引起的投诉事件或不良事件等，则按事件严重情况给予500-5000元的罚款（从工程进度款中扣除，并赔偿相应损失）</w:t>
      </w:r>
    </w:p>
    <w:p>
      <w:pPr>
        <w:spacing w:line="460" w:lineRule="exact"/>
        <w:rPr>
          <w:rFonts w:hint="eastAsia" w:ascii="Times New Roman" w:hAnsi="Times New Roman" w:eastAsia="宋体" w:cs="Times New Roman"/>
          <w:color w:val="auto"/>
          <w:sz w:val="22"/>
          <w:szCs w:val="22"/>
          <w:lang w:bidi="ar"/>
        </w:rPr>
      </w:pPr>
      <w:r>
        <w:rPr>
          <w:rFonts w:ascii="Times New Roman" w:hAnsi="Times New Roman" w:eastAsia="宋体" w:cs="Times New Roman"/>
          <w:color w:val="auto"/>
          <w:sz w:val="22"/>
          <w:szCs w:val="22"/>
          <w:lang w:bidi="ar"/>
        </w:rPr>
        <w:t>3、</w:t>
      </w:r>
      <w:r>
        <w:rPr>
          <w:rFonts w:hint="eastAsia" w:ascii="Times New Roman" w:hAnsi="Times New Roman" w:eastAsia="宋体" w:cs="Times New Roman"/>
          <w:color w:val="auto"/>
          <w:sz w:val="22"/>
          <w:szCs w:val="22"/>
          <w:lang w:bidi="ar"/>
        </w:rPr>
        <w:t>设备车辆：拟投入本项目的所有设备车辆供应商自行解决</w:t>
      </w:r>
      <w:r>
        <w:rPr>
          <w:rFonts w:ascii="Times New Roman" w:hAnsi="Times New Roman" w:eastAsia="宋体" w:cs="Times New Roman"/>
          <w:color w:val="auto"/>
          <w:sz w:val="22"/>
          <w:szCs w:val="22"/>
          <w:lang w:bidi="ar"/>
        </w:rPr>
        <w:t>。</w:t>
      </w:r>
    </w:p>
    <w:p>
      <w:pPr>
        <w:spacing w:line="460" w:lineRule="exact"/>
        <w:rPr>
          <w:rFonts w:ascii="Times New Roman" w:hAnsi="Times New Roman" w:eastAsia="宋体" w:cs="Times New Roman"/>
          <w:color w:val="auto"/>
          <w:sz w:val="22"/>
          <w:szCs w:val="22"/>
          <w:lang w:bidi="ar"/>
        </w:rPr>
      </w:pPr>
      <w:r>
        <w:rPr>
          <w:rFonts w:hint="eastAsia" w:ascii="Times New Roman" w:hAnsi="Times New Roman" w:eastAsia="宋体" w:cs="Times New Roman"/>
          <w:color w:val="auto"/>
          <w:sz w:val="22"/>
          <w:szCs w:val="22"/>
          <w:lang w:val="en-US" w:eastAsia="zh-CN" w:bidi="ar"/>
        </w:rPr>
        <w:t>4</w:t>
      </w:r>
      <w:r>
        <w:rPr>
          <w:rFonts w:ascii="Times New Roman" w:hAnsi="Times New Roman" w:eastAsia="宋体" w:cs="Times New Roman"/>
          <w:color w:val="auto"/>
          <w:sz w:val="22"/>
          <w:szCs w:val="22"/>
          <w:lang w:bidi="ar"/>
        </w:rPr>
        <w:t>、如遇不可抗力的自然灾害造成的苗木死亡由甲方负责，对灾后的苗木抢救等措施等费用均由乙方负责。</w:t>
      </w:r>
    </w:p>
    <w:p>
      <w:pPr>
        <w:spacing w:line="460" w:lineRule="exact"/>
        <w:rPr>
          <w:rFonts w:hint="eastAsia" w:ascii="Times New Roman" w:hAnsi="Times New Roman" w:eastAsia="宋体" w:cs="Times New Roman"/>
          <w:color w:val="auto"/>
          <w:sz w:val="22"/>
          <w:szCs w:val="22"/>
          <w:lang w:bidi="ar"/>
        </w:rPr>
      </w:pPr>
      <w:r>
        <w:rPr>
          <w:rFonts w:hint="eastAsia" w:ascii="Times New Roman" w:hAnsi="Times New Roman" w:eastAsia="宋体" w:cs="Times New Roman"/>
          <w:color w:val="auto"/>
          <w:sz w:val="22"/>
          <w:szCs w:val="22"/>
          <w:lang w:val="en-US" w:eastAsia="zh-CN" w:bidi="ar"/>
        </w:rPr>
        <w:t>5</w:t>
      </w:r>
      <w:r>
        <w:rPr>
          <w:rFonts w:hint="eastAsia" w:ascii="Times New Roman" w:hAnsi="Times New Roman" w:eastAsia="宋体" w:cs="Times New Roman"/>
          <w:color w:val="auto"/>
          <w:sz w:val="22"/>
          <w:szCs w:val="22"/>
          <w:lang w:bidi="ar"/>
        </w:rPr>
        <w:t>、仓储与堆场自行解决。</w:t>
      </w:r>
    </w:p>
    <w:p>
      <w:pPr>
        <w:spacing w:line="460" w:lineRule="exact"/>
        <w:rPr>
          <w:rFonts w:hint="eastAsia" w:ascii="Times New Roman" w:hAnsi="Times New Roman" w:eastAsia="宋体" w:cs="Times New Roman"/>
          <w:color w:val="auto"/>
          <w:sz w:val="22"/>
          <w:szCs w:val="22"/>
          <w:lang w:val="en-US" w:eastAsia="zh-CN" w:bidi="ar"/>
        </w:rPr>
      </w:pPr>
      <w:r>
        <w:rPr>
          <w:rFonts w:hint="eastAsia" w:ascii="Times New Roman" w:hAnsi="Times New Roman" w:eastAsia="宋体" w:cs="Times New Roman"/>
          <w:color w:val="auto"/>
          <w:sz w:val="22"/>
          <w:szCs w:val="22"/>
          <w:lang w:val="en-US" w:eastAsia="zh-CN" w:bidi="ar"/>
        </w:rPr>
        <w:t>6、</w:t>
      </w:r>
      <w:r>
        <w:rPr>
          <w:rFonts w:hint="eastAsia" w:ascii="Times New Roman" w:hAnsi="Times New Roman" w:eastAsia="宋体" w:cs="Times New Roman"/>
          <w:color w:val="auto"/>
          <w:sz w:val="22"/>
          <w:szCs w:val="22"/>
          <w:lang w:bidi="ar"/>
        </w:rPr>
        <w:t>服务响应时间：供货须按照采购人要求进行分批分量供应，在接到采购人的通知后48小时之内按通知中规定的苗木品种数量要求直接装车送达至采购人指定种植地点。供应商不能以任何理由拒绝采购人要求的苗木品种进行供货，72小时后无响应且供应商不服从采购方管理（或供应商提供的苗木品种或数量不能满足采购人要求），采购方有权从第三方进行采购，费用由供应商承担并支付给第三方，采购人按中标单价与供应商结算【</w:t>
      </w:r>
      <w:r>
        <w:rPr>
          <w:rFonts w:hint="eastAsia"/>
          <w:b/>
          <w:bCs/>
          <w:color w:val="auto"/>
          <w:sz w:val="22"/>
          <w:szCs w:val="22"/>
        </w:rPr>
        <w:t>结算综合单价=综合单价最高限价*中标折扣率</w:t>
      </w:r>
      <w:r>
        <w:rPr>
          <w:rFonts w:hint="eastAsia" w:ascii="Times New Roman" w:hAnsi="Times New Roman" w:eastAsia="宋体" w:cs="Times New Roman"/>
          <w:color w:val="auto"/>
          <w:sz w:val="22"/>
          <w:szCs w:val="22"/>
          <w:lang w:bidi="ar"/>
        </w:rPr>
        <w:t>】，差价由供应商承担；若供应商不予支付，则采购人将从供应商提交的履约保证金或进度款中中扣除。</w:t>
      </w:r>
    </w:p>
    <w:p>
      <w:pPr>
        <w:spacing w:line="460" w:lineRule="exact"/>
        <w:rPr>
          <w:rFonts w:hint="eastAsia"/>
          <w:color w:val="auto"/>
          <w:sz w:val="22"/>
          <w:szCs w:val="22"/>
          <w:lang w:bidi="ar"/>
        </w:rPr>
      </w:pPr>
      <w:r>
        <w:rPr>
          <w:rFonts w:hint="eastAsia"/>
          <w:color w:val="auto"/>
          <w:sz w:val="22"/>
          <w:szCs w:val="22"/>
          <w:lang w:bidi="ar"/>
        </w:rPr>
        <w:t>六、本合同一式陆份，双方各执叁份，经双方代表签字盖章后生效。</w:t>
      </w:r>
    </w:p>
    <w:p>
      <w:pPr>
        <w:spacing w:line="460" w:lineRule="exact"/>
        <w:rPr>
          <w:rFonts w:hint="eastAsia"/>
          <w:color w:val="auto"/>
          <w:sz w:val="22"/>
          <w:szCs w:val="22"/>
          <w:lang w:bidi="ar"/>
        </w:rPr>
      </w:pPr>
      <w:r>
        <w:rPr>
          <w:rFonts w:hint="eastAsia"/>
          <w:color w:val="auto"/>
          <w:sz w:val="22"/>
          <w:szCs w:val="22"/>
          <w:lang w:bidi="ar"/>
        </w:rPr>
        <w:t>七、组成合同的文件</w:t>
      </w:r>
    </w:p>
    <w:p>
      <w:pPr>
        <w:spacing w:line="460" w:lineRule="exact"/>
        <w:rPr>
          <w:rFonts w:hint="eastAsia"/>
          <w:color w:val="auto"/>
          <w:sz w:val="22"/>
          <w:szCs w:val="22"/>
          <w:lang w:bidi="ar"/>
        </w:rPr>
      </w:pPr>
      <w:r>
        <w:rPr>
          <w:rFonts w:hint="eastAsia"/>
          <w:color w:val="auto"/>
          <w:sz w:val="22"/>
          <w:szCs w:val="22"/>
          <w:lang w:bidi="ar"/>
        </w:rPr>
        <w:t>1、合同协议书</w:t>
      </w:r>
    </w:p>
    <w:p>
      <w:pPr>
        <w:spacing w:line="460" w:lineRule="exact"/>
        <w:rPr>
          <w:rFonts w:hint="eastAsia"/>
          <w:color w:val="auto"/>
          <w:sz w:val="22"/>
          <w:szCs w:val="22"/>
          <w:lang w:bidi="ar"/>
        </w:rPr>
      </w:pPr>
      <w:r>
        <w:rPr>
          <w:rFonts w:hint="eastAsia"/>
          <w:color w:val="auto"/>
          <w:sz w:val="22"/>
          <w:szCs w:val="22"/>
          <w:lang w:bidi="ar"/>
        </w:rPr>
        <w:t>2、中标通知书</w:t>
      </w:r>
    </w:p>
    <w:p>
      <w:pPr>
        <w:spacing w:line="460" w:lineRule="exact"/>
        <w:rPr>
          <w:rFonts w:hint="eastAsia"/>
          <w:color w:val="auto"/>
          <w:sz w:val="22"/>
          <w:szCs w:val="22"/>
          <w:lang w:bidi="ar"/>
        </w:rPr>
      </w:pPr>
      <w:r>
        <w:rPr>
          <w:rFonts w:hint="eastAsia"/>
          <w:color w:val="auto"/>
          <w:sz w:val="22"/>
          <w:szCs w:val="22"/>
          <w:lang w:bidi="ar"/>
        </w:rPr>
        <w:t>3、招标采购文件与采购补充文件</w:t>
      </w:r>
    </w:p>
    <w:p>
      <w:pPr>
        <w:spacing w:line="460" w:lineRule="exact"/>
        <w:rPr>
          <w:rFonts w:hint="eastAsia"/>
          <w:color w:val="auto"/>
          <w:sz w:val="22"/>
          <w:szCs w:val="22"/>
          <w:lang w:bidi="ar"/>
        </w:rPr>
      </w:pPr>
      <w:r>
        <w:rPr>
          <w:rFonts w:hint="eastAsia"/>
          <w:color w:val="auto"/>
          <w:sz w:val="22"/>
          <w:szCs w:val="22"/>
          <w:lang w:bidi="ar"/>
        </w:rPr>
        <w:t>4、投标文件</w:t>
      </w:r>
    </w:p>
    <w:p>
      <w:pPr>
        <w:spacing w:line="460" w:lineRule="exact"/>
        <w:rPr>
          <w:rFonts w:hint="eastAsia"/>
          <w:color w:val="auto"/>
          <w:sz w:val="22"/>
          <w:szCs w:val="22"/>
          <w:lang w:bidi="ar"/>
        </w:rPr>
      </w:pPr>
      <w:r>
        <w:rPr>
          <w:rFonts w:hint="eastAsia"/>
          <w:color w:val="auto"/>
          <w:sz w:val="22"/>
          <w:szCs w:val="22"/>
          <w:lang w:bidi="ar"/>
        </w:rPr>
        <w:t>5、合同条款</w:t>
      </w:r>
    </w:p>
    <w:p>
      <w:pPr>
        <w:spacing w:line="460" w:lineRule="exact"/>
        <w:rPr>
          <w:rFonts w:hint="eastAsia"/>
          <w:color w:val="auto"/>
          <w:sz w:val="22"/>
          <w:szCs w:val="22"/>
          <w:lang w:bidi="ar"/>
        </w:rPr>
      </w:pPr>
      <w:r>
        <w:rPr>
          <w:rFonts w:hint="eastAsia"/>
          <w:color w:val="auto"/>
          <w:sz w:val="22"/>
          <w:szCs w:val="22"/>
          <w:lang w:bidi="ar"/>
        </w:rPr>
        <w:t>6、询标纪要和承诺书</w:t>
      </w:r>
    </w:p>
    <w:p>
      <w:pPr>
        <w:spacing w:line="460" w:lineRule="exact"/>
        <w:rPr>
          <w:rFonts w:hint="eastAsia"/>
          <w:color w:val="auto"/>
          <w:sz w:val="22"/>
          <w:szCs w:val="22"/>
          <w:lang w:bidi="ar"/>
        </w:rPr>
      </w:pPr>
      <w:r>
        <w:rPr>
          <w:rFonts w:hint="eastAsia"/>
          <w:color w:val="auto"/>
          <w:sz w:val="22"/>
          <w:szCs w:val="22"/>
          <w:lang w:bidi="ar"/>
        </w:rPr>
        <w:t>7、标准、规范</w:t>
      </w:r>
    </w:p>
    <w:p>
      <w:pPr>
        <w:spacing w:line="460" w:lineRule="exact"/>
        <w:rPr>
          <w:rFonts w:hint="eastAsia"/>
          <w:color w:val="auto"/>
          <w:sz w:val="22"/>
          <w:szCs w:val="22"/>
          <w:lang w:bidi="ar"/>
        </w:rPr>
      </w:pPr>
      <w:r>
        <w:rPr>
          <w:rFonts w:hint="eastAsia"/>
          <w:color w:val="auto"/>
          <w:sz w:val="22"/>
          <w:szCs w:val="22"/>
          <w:lang w:bidi="ar"/>
        </w:rPr>
        <w:t>在合同订立及履行过程中形成的与合同有关的文件均构成合同文件组成部分。</w:t>
      </w:r>
    </w:p>
    <w:p>
      <w:pPr>
        <w:spacing w:line="460" w:lineRule="exact"/>
        <w:rPr>
          <w:rFonts w:hint="eastAsia"/>
          <w:color w:val="auto"/>
          <w:sz w:val="22"/>
          <w:szCs w:val="22"/>
          <w:lang w:bidi="ar"/>
        </w:rPr>
      </w:pPr>
      <w:r>
        <w:rPr>
          <w:rFonts w:hint="eastAsia"/>
          <w:color w:val="auto"/>
          <w:sz w:val="22"/>
          <w:szCs w:val="22"/>
          <w:lang w:bidi="ar"/>
        </w:rPr>
        <w:t>上述各项合同文件包括合同当事人就该项合同文件所作出的补充和修改，属于同一类内容的文件，应以最新签署的为准。</w:t>
      </w:r>
    </w:p>
    <w:p>
      <w:pPr>
        <w:spacing w:line="460" w:lineRule="exact"/>
        <w:rPr>
          <w:rFonts w:hint="eastAsia"/>
          <w:color w:val="auto"/>
          <w:sz w:val="22"/>
          <w:szCs w:val="22"/>
          <w:lang w:bidi="ar"/>
        </w:rPr>
      </w:pPr>
      <w:r>
        <w:rPr>
          <w:rFonts w:hint="eastAsia"/>
          <w:color w:val="auto"/>
          <w:sz w:val="22"/>
          <w:szCs w:val="22"/>
          <w:lang w:bidi="ar"/>
        </w:rPr>
        <w:t>八、中标供应商向采购人承诺按照合同约定进行绿化养护。</w:t>
      </w:r>
    </w:p>
    <w:p>
      <w:pPr>
        <w:spacing w:line="460" w:lineRule="exact"/>
        <w:rPr>
          <w:rFonts w:hint="eastAsia"/>
          <w:color w:val="auto"/>
          <w:sz w:val="22"/>
          <w:szCs w:val="22"/>
          <w:lang w:bidi="ar"/>
        </w:rPr>
      </w:pPr>
      <w:r>
        <w:rPr>
          <w:rFonts w:hint="eastAsia"/>
          <w:color w:val="auto"/>
          <w:sz w:val="22"/>
          <w:szCs w:val="22"/>
          <w:lang w:bidi="ar"/>
        </w:rPr>
        <w:t>九、采购人向中标供应商承诺按照合同约定的期限和方式支付合同价款及其他应当支付的款项。</w:t>
      </w:r>
    </w:p>
    <w:p>
      <w:pPr>
        <w:spacing w:line="460" w:lineRule="exact"/>
        <w:rPr>
          <w:rFonts w:hint="eastAsia"/>
          <w:color w:val="auto"/>
          <w:sz w:val="22"/>
          <w:szCs w:val="22"/>
          <w:lang w:bidi="ar"/>
        </w:rPr>
      </w:pPr>
      <w:r>
        <w:rPr>
          <w:rFonts w:hint="eastAsia"/>
          <w:color w:val="auto"/>
          <w:sz w:val="22"/>
          <w:szCs w:val="22"/>
          <w:lang w:bidi="ar"/>
        </w:rPr>
        <w:t>十、合同生效</w:t>
      </w:r>
    </w:p>
    <w:p>
      <w:pPr>
        <w:spacing w:line="460" w:lineRule="exact"/>
        <w:rPr>
          <w:rFonts w:hint="eastAsia"/>
          <w:color w:val="auto"/>
          <w:sz w:val="22"/>
          <w:szCs w:val="22"/>
          <w:lang w:bidi="ar"/>
        </w:rPr>
      </w:pPr>
      <w:r>
        <w:rPr>
          <w:rFonts w:hint="eastAsia"/>
          <w:color w:val="auto"/>
          <w:sz w:val="22"/>
          <w:szCs w:val="22"/>
          <w:lang w:bidi="ar"/>
        </w:rPr>
        <w:t>合同订立时间：2023年   月   日</w:t>
      </w:r>
    </w:p>
    <w:p>
      <w:pPr>
        <w:spacing w:line="460" w:lineRule="exact"/>
        <w:rPr>
          <w:rFonts w:hint="eastAsia" w:eastAsia="宋体"/>
          <w:color w:val="auto"/>
          <w:sz w:val="22"/>
          <w:szCs w:val="22"/>
          <w:lang w:eastAsia="zh-CN" w:bidi="ar"/>
        </w:rPr>
      </w:pPr>
      <w:r>
        <w:rPr>
          <w:rFonts w:hint="eastAsia"/>
          <w:color w:val="auto"/>
          <w:sz w:val="22"/>
          <w:szCs w:val="22"/>
          <w:lang w:bidi="ar"/>
        </w:rPr>
        <w:t>合同订立地点：平阳县</w:t>
      </w:r>
      <w:r>
        <w:rPr>
          <w:rFonts w:hint="eastAsia"/>
          <w:color w:val="auto"/>
          <w:sz w:val="22"/>
          <w:szCs w:val="22"/>
          <w:lang w:val="en-US" w:eastAsia="zh-CN" w:bidi="ar"/>
        </w:rPr>
        <w:t>鳌江镇</w:t>
      </w:r>
    </w:p>
    <w:p>
      <w:pPr>
        <w:spacing w:line="460" w:lineRule="exact"/>
        <w:rPr>
          <w:rFonts w:hint="eastAsia"/>
          <w:color w:val="auto"/>
          <w:sz w:val="22"/>
          <w:szCs w:val="22"/>
          <w:lang w:bidi="ar"/>
        </w:rPr>
      </w:pPr>
      <w:r>
        <w:rPr>
          <w:rFonts w:hint="eastAsia"/>
          <w:color w:val="auto"/>
          <w:sz w:val="22"/>
          <w:szCs w:val="22"/>
          <w:lang w:bidi="ar"/>
        </w:rPr>
        <w:t>本合同在双方签字（或盖印鉴）、加盖公章后生效。</w:t>
      </w:r>
    </w:p>
    <w:p>
      <w:pPr>
        <w:spacing w:line="460" w:lineRule="exact"/>
        <w:rPr>
          <w:rFonts w:hint="eastAsia" w:eastAsia="宋体"/>
          <w:b/>
          <w:bCs/>
          <w:color w:val="auto"/>
          <w:sz w:val="22"/>
          <w:szCs w:val="22"/>
          <w:lang w:eastAsia="zh-CN" w:bidi="ar"/>
        </w:rPr>
      </w:pPr>
      <w:r>
        <w:rPr>
          <w:rFonts w:hint="eastAsia"/>
          <w:b/>
          <w:bCs/>
          <w:color w:val="auto"/>
          <w:sz w:val="22"/>
          <w:szCs w:val="22"/>
          <w:lang w:eastAsia="zh-CN" w:bidi="ar"/>
        </w:rPr>
        <w:t>十一、以上条款甲方权利和义务由中标供应商</w:t>
      </w:r>
      <w:r>
        <w:rPr>
          <w:rFonts w:hint="eastAsia"/>
          <w:b/>
          <w:bCs/>
          <w:color w:val="auto"/>
          <w:sz w:val="22"/>
          <w:szCs w:val="22"/>
          <w:lang w:eastAsia="zh-CN" w:bidi="ar"/>
        </w:rPr>
        <w:t>（乙方</w:t>
      </w:r>
      <w:r>
        <w:rPr>
          <w:rFonts w:hint="eastAsia"/>
          <w:b/>
          <w:bCs/>
          <w:color w:val="auto"/>
          <w:sz w:val="22"/>
          <w:szCs w:val="22"/>
          <w:lang w:eastAsia="zh-CN" w:bidi="ar"/>
        </w:rPr>
        <w:t>）负责与承担。</w:t>
      </w:r>
    </w:p>
    <w:p>
      <w:pPr>
        <w:spacing w:line="460" w:lineRule="exact"/>
        <w:rPr>
          <w:rFonts w:hint="eastAsia"/>
          <w:color w:val="auto"/>
          <w:sz w:val="22"/>
          <w:szCs w:val="22"/>
          <w:lang w:bidi="ar"/>
        </w:rPr>
      </w:pPr>
      <w:r>
        <w:rPr>
          <w:rFonts w:hint="eastAsia"/>
          <w:color w:val="auto"/>
          <w:sz w:val="22"/>
          <w:szCs w:val="22"/>
          <w:lang w:bidi="ar"/>
        </w:rPr>
        <w:t>十</w:t>
      </w:r>
      <w:r>
        <w:rPr>
          <w:rFonts w:hint="eastAsia"/>
          <w:color w:val="auto"/>
          <w:sz w:val="22"/>
          <w:szCs w:val="22"/>
          <w:lang w:eastAsia="zh-CN" w:bidi="ar"/>
        </w:rPr>
        <w:t>二</w:t>
      </w:r>
      <w:r>
        <w:rPr>
          <w:rFonts w:hint="eastAsia"/>
          <w:color w:val="auto"/>
          <w:sz w:val="22"/>
          <w:szCs w:val="22"/>
          <w:lang w:bidi="ar"/>
        </w:rPr>
        <w:t>、合同份数</w:t>
      </w:r>
    </w:p>
    <w:p>
      <w:pPr>
        <w:spacing w:line="460" w:lineRule="exact"/>
        <w:rPr>
          <w:rFonts w:hint="eastAsia"/>
          <w:color w:val="auto"/>
          <w:sz w:val="22"/>
          <w:szCs w:val="22"/>
          <w:lang w:bidi="ar"/>
        </w:rPr>
      </w:pPr>
      <w:r>
        <w:rPr>
          <w:rFonts w:hint="eastAsia"/>
          <w:color w:val="auto"/>
          <w:sz w:val="22"/>
          <w:szCs w:val="22"/>
          <w:lang w:bidi="ar"/>
        </w:rPr>
        <w:t>本合同一式七份，甲乙双方各执三份，代理公司一份，自双方签字盖章之日起生效。</w:t>
      </w:r>
    </w:p>
    <w:p>
      <w:pPr>
        <w:spacing w:line="460" w:lineRule="exact"/>
        <w:rPr>
          <w:rFonts w:hint="eastAsia"/>
          <w:color w:val="auto"/>
          <w:sz w:val="22"/>
          <w:szCs w:val="22"/>
          <w:lang w:bidi="ar"/>
        </w:rPr>
      </w:pPr>
      <w:r>
        <w:rPr>
          <w:rFonts w:hint="eastAsia"/>
          <w:color w:val="auto"/>
          <w:sz w:val="22"/>
          <w:szCs w:val="22"/>
          <w:lang w:bidi="ar"/>
        </w:rPr>
        <w:t>十</w:t>
      </w:r>
      <w:r>
        <w:rPr>
          <w:rFonts w:hint="eastAsia"/>
          <w:color w:val="auto"/>
          <w:sz w:val="22"/>
          <w:szCs w:val="22"/>
          <w:lang w:eastAsia="zh-CN" w:bidi="ar"/>
        </w:rPr>
        <w:t>三</w:t>
      </w:r>
      <w:r>
        <w:rPr>
          <w:rFonts w:hint="eastAsia"/>
          <w:color w:val="auto"/>
          <w:sz w:val="22"/>
          <w:szCs w:val="22"/>
          <w:lang w:bidi="ar"/>
        </w:rPr>
        <w:t>、合同附件：</w:t>
      </w:r>
    </w:p>
    <w:p>
      <w:pPr>
        <w:spacing w:line="460" w:lineRule="exact"/>
        <w:rPr>
          <w:rFonts w:hint="eastAsia"/>
          <w:color w:val="auto"/>
          <w:sz w:val="22"/>
          <w:szCs w:val="22"/>
          <w:lang w:bidi="ar"/>
        </w:rPr>
      </w:pPr>
      <w:r>
        <w:rPr>
          <w:rFonts w:hint="eastAsia"/>
          <w:color w:val="auto"/>
          <w:sz w:val="22"/>
          <w:szCs w:val="22"/>
          <w:lang w:bidi="ar"/>
        </w:rPr>
        <w:t>《分项报价明细表 》（折扣后，标后附）</w:t>
      </w:r>
    </w:p>
    <w:p>
      <w:pPr>
        <w:pStyle w:val="2"/>
        <w:ind w:firstLine="210"/>
        <w:rPr>
          <w:rFonts w:hint="eastAsia"/>
          <w:color w:val="auto"/>
        </w:rPr>
      </w:pPr>
    </w:p>
    <w:p>
      <w:pPr>
        <w:spacing w:line="460" w:lineRule="exact"/>
        <w:rPr>
          <w:rFonts w:hint="eastAsia"/>
          <w:color w:val="auto"/>
          <w:sz w:val="22"/>
          <w:szCs w:val="22"/>
          <w:lang w:bidi="ar"/>
        </w:rPr>
      </w:pPr>
      <w:r>
        <w:rPr>
          <w:rFonts w:hint="eastAsia"/>
          <w:color w:val="auto"/>
          <w:sz w:val="22"/>
          <w:szCs w:val="22"/>
          <w:lang w:bidi="ar"/>
        </w:rPr>
        <w:t>采购人</w:t>
      </w:r>
      <w:r>
        <w:rPr>
          <w:rFonts w:hint="eastAsia"/>
          <w:color w:val="auto"/>
          <w:sz w:val="22"/>
          <w:szCs w:val="22"/>
          <w:lang w:eastAsia="zh-CN" w:bidi="ar"/>
        </w:rPr>
        <w:t>（甲方）</w:t>
      </w:r>
      <w:r>
        <w:rPr>
          <w:rFonts w:hint="eastAsia"/>
          <w:color w:val="auto"/>
          <w:sz w:val="22"/>
          <w:szCs w:val="22"/>
          <w:lang w:bidi="ar"/>
        </w:rPr>
        <w:t>：（公章）                    中标供应商</w:t>
      </w:r>
      <w:r>
        <w:rPr>
          <w:rFonts w:hint="eastAsia"/>
          <w:color w:val="auto"/>
          <w:sz w:val="22"/>
          <w:szCs w:val="22"/>
          <w:lang w:eastAsia="zh-CN" w:bidi="ar"/>
        </w:rPr>
        <w:t>（乙方）</w:t>
      </w:r>
      <w:r>
        <w:rPr>
          <w:rFonts w:hint="eastAsia"/>
          <w:color w:val="auto"/>
          <w:sz w:val="22"/>
          <w:szCs w:val="22"/>
          <w:lang w:bidi="ar"/>
        </w:rPr>
        <w:t>：（公章）</w:t>
      </w:r>
    </w:p>
    <w:p>
      <w:pPr>
        <w:spacing w:line="460" w:lineRule="exact"/>
        <w:rPr>
          <w:rFonts w:hint="eastAsia"/>
          <w:color w:val="auto"/>
          <w:sz w:val="22"/>
          <w:szCs w:val="22"/>
          <w:lang w:bidi="ar"/>
        </w:rPr>
      </w:pPr>
      <w:r>
        <w:rPr>
          <w:rFonts w:hint="eastAsia"/>
          <w:color w:val="auto"/>
          <w:sz w:val="22"/>
          <w:szCs w:val="22"/>
          <w:lang w:bidi="ar"/>
        </w:rPr>
        <w:t>住    所：                                  住    所：</w:t>
      </w:r>
    </w:p>
    <w:p>
      <w:pPr>
        <w:spacing w:line="460" w:lineRule="exact"/>
        <w:rPr>
          <w:rFonts w:hint="eastAsia"/>
          <w:color w:val="auto"/>
          <w:sz w:val="22"/>
          <w:szCs w:val="22"/>
          <w:lang w:bidi="ar"/>
        </w:rPr>
      </w:pPr>
      <w:r>
        <w:rPr>
          <w:rFonts w:hint="eastAsia"/>
          <w:color w:val="auto"/>
          <w:sz w:val="22"/>
          <w:szCs w:val="22"/>
          <w:lang w:bidi="ar"/>
        </w:rPr>
        <w:t>法定代表人（负责人）：                      法定代表人（负责人）：</w:t>
      </w:r>
    </w:p>
    <w:p>
      <w:pPr>
        <w:spacing w:line="460" w:lineRule="exact"/>
        <w:rPr>
          <w:rFonts w:hint="eastAsia"/>
          <w:color w:val="auto"/>
          <w:sz w:val="22"/>
          <w:szCs w:val="22"/>
          <w:lang w:bidi="ar"/>
        </w:rPr>
      </w:pPr>
      <w:r>
        <w:rPr>
          <w:rFonts w:hint="eastAsia"/>
          <w:color w:val="auto"/>
          <w:sz w:val="22"/>
          <w:szCs w:val="22"/>
          <w:lang w:bidi="ar"/>
        </w:rPr>
        <w:t>委托代理人：                                委托代理人：</w:t>
      </w:r>
    </w:p>
    <w:p>
      <w:pPr>
        <w:spacing w:line="460" w:lineRule="exact"/>
        <w:rPr>
          <w:rFonts w:hint="eastAsia"/>
          <w:color w:val="auto"/>
          <w:sz w:val="22"/>
          <w:szCs w:val="22"/>
          <w:lang w:bidi="ar"/>
        </w:rPr>
      </w:pPr>
      <w:r>
        <w:rPr>
          <w:rFonts w:hint="eastAsia"/>
          <w:color w:val="auto"/>
          <w:sz w:val="22"/>
          <w:szCs w:val="22"/>
          <w:lang w:bidi="ar"/>
        </w:rPr>
        <w:t>电    话：                                  电    话：</w:t>
      </w:r>
    </w:p>
    <w:p>
      <w:pPr>
        <w:spacing w:line="460" w:lineRule="exact"/>
        <w:rPr>
          <w:rFonts w:hint="eastAsia" w:ascii="Times New Roman" w:hAnsi="Times New Roman" w:eastAsia="宋体" w:cs="Times New Roman"/>
          <w:color w:val="auto"/>
          <w:sz w:val="22"/>
          <w:szCs w:val="22"/>
          <w:lang w:bidi="ar"/>
        </w:rPr>
      </w:pPr>
    </w:p>
    <w:p>
      <w:pPr>
        <w:spacing w:line="460" w:lineRule="exact"/>
        <w:rPr>
          <w:rFonts w:hint="eastAsia" w:ascii="Times New Roman" w:hAnsi="Times New Roman" w:eastAsia="宋体" w:cs="Times New Roman"/>
          <w:color w:val="auto"/>
          <w:sz w:val="22"/>
          <w:szCs w:val="22"/>
          <w:lang w:bidi="ar"/>
        </w:rPr>
      </w:pPr>
      <w:r>
        <w:rPr>
          <w:rFonts w:hint="eastAsia" w:ascii="Times New Roman" w:hAnsi="Times New Roman" w:eastAsia="宋体" w:cs="Times New Roman"/>
          <w:color w:val="auto"/>
          <w:sz w:val="22"/>
          <w:szCs w:val="22"/>
          <w:lang w:bidi="ar"/>
        </w:rPr>
        <w:t xml:space="preserve">                            </w:t>
      </w:r>
    </w:p>
    <w:p>
      <w:pPr>
        <w:pStyle w:val="10"/>
        <w:spacing w:before="120" w:after="120"/>
        <w:ind w:left="0" w:leftChars="0" w:firstLine="0" w:firstLineChars="0"/>
        <w:rPr>
          <w:rFonts w:hint="eastAsia"/>
          <w:b/>
          <w:bCs/>
          <w:color w:val="auto"/>
          <w:sz w:val="28"/>
          <w:szCs w:val="28"/>
        </w:rPr>
      </w:pPr>
    </w:p>
    <w:p>
      <w:pPr>
        <w:spacing w:line="360" w:lineRule="auto"/>
        <w:jc w:val="center"/>
        <w:rPr>
          <w:rFonts w:hint="eastAsia" w:hAnsi="宋体" w:cs="宋体"/>
          <w:color w:val="auto"/>
          <w:sz w:val="36"/>
          <w:szCs w:val="36"/>
          <w:highlight w:val="none"/>
        </w:rPr>
      </w:pPr>
    </w:p>
    <w:p>
      <w:pPr>
        <w:spacing w:line="360" w:lineRule="auto"/>
        <w:jc w:val="center"/>
        <w:rPr>
          <w:rFonts w:hint="eastAsia" w:hAnsi="宋体" w:cs="宋体"/>
          <w:color w:val="auto"/>
          <w:sz w:val="36"/>
          <w:szCs w:val="36"/>
          <w:highlight w:val="none"/>
        </w:rPr>
      </w:pPr>
    </w:p>
    <w:p>
      <w:pPr>
        <w:spacing w:line="360" w:lineRule="auto"/>
        <w:jc w:val="center"/>
        <w:rPr>
          <w:rFonts w:hint="eastAsia" w:hAnsi="宋体" w:cs="宋体"/>
          <w:color w:val="auto"/>
          <w:sz w:val="36"/>
          <w:szCs w:val="36"/>
          <w:highlight w:val="none"/>
        </w:rPr>
      </w:pPr>
    </w:p>
    <w:p>
      <w:pPr>
        <w:spacing w:line="360" w:lineRule="auto"/>
        <w:jc w:val="center"/>
        <w:rPr>
          <w:rFonts w:hint="eastAsia" w:hAnsi="宋体" w:cs="宋体"/>
          <w:color w:val="auto"/>
          <w:sz w:val="36"/>
          <w:szCs w:val="36"/>
          <w:highlight w:val="none"/>
        </w:rPr>
      </w:pPr>
    </w:p>
    <w:p>
      <w:pPr>
        <w:spacing w:line="360" w:lineRule="auto"/>
        <w:jc w:val="center"/>
        <w:rPr>
          <w:rFonts w:hint="eastAsia" w:hAnsi="宋体" w:cs="宋体"/>
          <w:color w:val="auto"/>
          <w:sz w:val="36"/>
          <w:szCs w:val="36"/>
          <w:highlight w:val="none"/>
        </w:rPr>
      </w:pPr>
    </w:p>
    <w:p>
      <w:pPr>
        <w:spacing w:line="360" w:lineRule="auto"/>
        <w:jc w:val="center"/>
        <w:rPr>
          <w:rFonts w:hint="eastAsia" w:hAnsi="宋体" w:cs="宋体"/>
          <w:color w:val="auto"/>
          <w:sz w:val="36"/>
          <w:szCs w:val="36"/>
          <w:highlight w:val="none"/>
        </w:rPr>
      </w:pPr>
    </w:p>
    <w:p>
      <w:pPr>
        <w:spacing w:line="360" w:lineRule="auto"/>
        <w:jc w:val="center"/>
        <w:rPr>
          <w:rFonts w:hint="eastAsia" w:hAnsi="宋体" w:cs="宋体"/>
          <w:color w:val="auto"/>
          <w:sz w:val="36"/>
          <w:szCs w:val="36"/>
          <w:highlight w:val="none"/>
        </w:rPr>
      </w:pPr>
    </w:p>
    <w:p>
      <w:pPr>
        <w:spacing w:line="360" w:lineRule="auto"/>
        <w:jc w:val="center"/>
        <w:rPr>
          <w:rFonts w:hint="eastAsia" w:hAnsi="宋体" w:cs="宋体"/>
          <w:color w:val="auto"/>
          <w:sz w:val="36"/>
          <w:szCs w:val="36"/>
          <w:highlight w:val="none"/>
        </w:rPr>
      </w:pPr>
    </w:p>
    <w:p>
      <w:pPr>
        <w:spacing w:line="360" w:lineRule="auto"/>
        <w:jc w:val="center"/>
        <w:rPr>
          <w:rFonts w:hint="eastAsia" w:hAnsi="宋体" w:cs="宋体"/>
          <w:color w:val="auto"/>
          <w:sz w:val="36"/>
          <w:szCs w:val="36"/>
          <w:highlight w:val="none"/>
        </w:rPr>
      </w:pPr>
    </w:p>
    <w:p>
      <w:pPr>
        <w:spacing w:line="360" w:lineRule="auto"/>
        <w:jc w:val="center"/>
        <w:rPr>
          <w:rFonts w:hint="eastAsia" w:hAnsi="宋体" w:cs="宋体"/>
          <w:color w:val="auto"/>
          <w:sz w:val="36"/>
          <w:szCs w:val="36"/>
          <w:highlight w:val="none"/>
        </w:rPr>
      </w:pPr>
    </w:p>
    <w:p>
      <w:pPr>
        <w:spacing w:line="360" w:lineRule="auto"/>
        <w:jc w:val="center"/>
        <w:rPr>
          <w:rFonts w:hint="eastAsia" w:hAnsi="宋体" w:cs="宋体"/>
          <w:color w:val="auto"/>
          <w:sz w:val="36"/>
          <w:szCs w:val="36"/>
          <w:highlight w:val="none"/>
        </w:rPr>
      </w:pPr>
    </w:p>
    <w:p>
      <w:pPr>
        <w:spacing w:line="360" w:lineRule="auto"/>
        <w:jc w:val="center"/>
        <w:rPr>
          <w:rFonts w:hint="eastAsia" w:hAnsi="宋体" w:cs="宋体"/>
          <w:color w:val="auto"/>
          <w:sz w:val="36"/>
          <w:szCs w:val="36"/>
          <w:highlight w:val="none"/>
        </w:rPr>
      </w:pPr>
    </w:p>
    <w:p>
      <w:pPr>
        <w:spacing w:line="360" w:lineRule="auto"/>
        <w:jc w:val="center"/>
        <w:rPr>
          <w:rFonts w:hint="eastAsia" w:hAnsi="宋体" w:cs="宋体"/>
          <w:color w:val="auto"/>
          <w:sz w:val="36"/>
          <w:szCs w:val="36"/>
          <w:highlight w:val="none"/>
        </w:rPr>
      </w:pPr>
    </w:p>
    <w:p>
      <w:pPr>
        <w:spacing w:line="360" w:lineRule="auto"/>
        <w:jc w:val="center"/>
        <w:rPr>
          <w:rFonts w:hAnsi="宋体" w:cs="宋体"/>
          <w:color w:val="auto"/>
          <w:sz w:val="36"/>
          <w:szCs w:val="36"/>
          <w:highlight w:val="none"/>
        </w:rPr>
      </w:pPr>
      <w:r>
        <w:rPr>
          <w:rFonts w:hint="eastAsia" w:hAnsi="宋体" w:cs="宋体"/>
          <w:color w:val="auto"/>
          <w:sz w:val="36"/>
          <w:szCs w:val="36"/>
          <w:highlight w:val="none"/>
        </w:rPr>
        <w:t>第六部分    附件—投标文件格式</w:t>
      </w:r>
    </w:p>
    <w:p>
      <w:pPr>
        <w:pStyle w:val="11"/>
        <w:adjustRightInd w:val="0"/>
        <w:snapToGrid w:val="0"/>
        <w:spacing w:line="500" w:lineRule="exact"/>
        <w:rPr>
          <w:rFonts w:hAnsi="宋体" w:cs="宋体"/>
          <w:color w:val="auto"/>
          <w:sz w:val="30"/>
          <w:highlight w:val="none"/>
        </w:rPr>
      </w:pPr>
    </w:p>
    <w:p>
      <w:pPr>
        <w:snapToGrid w:val="0"/>
        <w:spacing w:line="460" w:lineRule="atLeast"/>
        <w:jc w:val="center"/>
        <w:rPr>
          <w:color w:val="auto"/>
          <w:sz w:val="36"/>
          <w:highlight w:val="none"/>
        </w:rPr>
      </w:pPr>
      <w:r>
        <w:rPr>
          <w:rFonts w:hint="eastAsia"/>
          <w:color w:val="auto"/>
          <w:sz w:val="36"/>
          <w:highlight w:val="none"/>
        </w:rPr>
        <w:t>（未提供格式的由供应商自拟）</w:t>
      </w:r>
    </w:p>
    <w:p>
      <w:pPr>
        <w:spacing w:line="360" w:lineRule="auto"/>
        <w:ind w:firstLine="424" w:firstLineChars="151"/>
        <w:rPr>
          <w:rFonts w:ascii="仿宋" w:hAnsi="仿宋" w:eastAsia="仿宋" w:cs="Arial"/>
          <w:b/>
          <w:color w:val="auto"/>
          <w:sz w:val="28"/>
          <w:szCs w:val="22"/>
          <w:highlight w:val="none"/>
        </w:rPr>
      </w:pPr>
    </w:p>
    <w:p>
      <w:pPr>
        <w:spacing w:line="360" w:lineRule="auto"/>
        <w:ind w:firstLine="424" w:firstLineChars="151"/>
        <w:rPr>
          <w:rFonts w:ascii="仿宋" w:hAnsi="仿宋" w:eastAsia="仿宋" w:cs="Arial"/>
          <w:b/>
          <w:color w:val="auto"/>
          <w:sz w:val="28"/>
          <w:szCs w:val="22"/>
          <w:highlight w:val="none"/>
        </w:rPr>
      </w:pPr>
    </w:p>
    <w:p>
      <w:pPr>
        <w:spacing w:line="360" w:lineRule="auto"/>
        <w:ind w:firstLine="424" w:firstLineChars="151"/>
        <w:rPr>
          <w:rFonts w:ascii="仿宋" w:hAnsi="仿宋" w:eastAsia="仿宋" w:cs="Arial"/>
          <w:b/>
          <w:color w:val="auto"/>
          <w:sz w:val="28"/>
          <w:szCs w:val="22"/>
          <w:highlight w:val="none"/>
          <w:u w:val="single"/>
        </w:rPr>
      </w:pPr>
      <w:r>
        <w:rPr>
          <w:rFonts w:ascii="仿宋" w:hAnsi="仿宋" w:eastAsia="仿宋" w:cs="Arial"/>
          <w:b/>
          <w:color w:val="auto"/>
          <w:sz w:val="28"/>
          <w:szCs w:val="22"/>
          <w:highlight w:val="none"/>
        </w:rPr>
        <w:t>重要提示：</w:t>
      </w:r>
    </w:p>
    <w:p>
      <w:pPr>
        <w:spacing w:line="360" w:lineRule="auto"/>
        <w:ind w:firstLine="424" w:firstLineChars="151"/>
        <w:rPr>
          <w:rFonts w:ascii="仿宋" w:hAnsi="仿宋" w:eastAsia="仿宋" w:cs="Arial"/>
          <w:b/>
          <w:color w:val="auto"/>
          <w:sz w:val="28"/>
          <w:szCs w:val="28"/>
          <w:highlight w:val="none"/>
          <w:u w:val="single"/>
        </w:rPr>
      </w:pPr>
      <w:r>
        <w:rPr>
          <w:rFonts w:hint="eastAsia" w:ascii="仿宋" w:hAnsi="仿宋" w:eastAsia="仿宋"/>
          <w:b/>
          <w:color w:val="auto"/>
          <w:sz w:val="28"/>
          <w:szCs w:val="28"/>
          <w:highlight w:val="none"/>
        </w:rPr>
        <w:t>（1）</w:t>
      </w:r>
      <w:r>
        <w:rPr>
          <w:rFonts w:hint="eastAsia" w:ascii="仿宋" w:hAnsi="仿宋" w:eastAsia="仿宋" w:cs="Arial"/>
          <w:b/>
          <w:color w:val="auto"/>
          <w:sz w:val="28"/>
          <w:szCs w:val="28"/>
          <w:highlight w:val="none"/>
          <w:u w:val="single"/>
        </w:rPr>
        <w:t>本章节</w:t>
      </w:r>
      <w:r>
        <w:rPr>
          <w:rFonts w:hint="eastAsia" w:ascii="仿宋" w:hAnsi="仿宋" w:eastAsia="仿宋"/>
          <w:b/>
          <w:color w:val="auto"/>
          <w:sz w:val="28"/>
          <w:szCs w:val="28"/>
          <w:highlight w:val="none"/>
          <w:u w:val="single"/>
        </w:rPr>
        <w:t>中有</w:t>
      </w:r>
      <w:r>
        <w:rPr>
          <w:rFonts w:ascii="仿宋" w:hAnsi="仿宋" w:eastAsia="仿宋"/>
          <w:b/>
          <w:color w:val="auto"/>
          <w:sz w:val="28"/>
          <w:szCs w:val="28"/>
          <w:highlight w:val="none"/>
          <w:u w:val="single"/>
        </w:rPr>
        <w:t>提供格式的，供应商</w:t>
      </w:r>
      <w:r>
        <w:rPr>
          <w:rFonts w:hint="eastAsia" w:ascii="仿宋" w:hAnsi="仿宋" w:eastAsia="仿宋"/>
          <w:b/>
          <w:color w:val="auto"/>
          <w:sz w:val="28"/>
          <w:szCs w:val="28"/>
          <w:highlight w:val="none"/>
          <w:u w:val="single"/>
        </w:rPr>
        <w:t>可参</w:t>
      </w:r>
      <w:r>
        <w:rPr>
          <w:rFonts w:ascii="仿宋" w:hAnsi="仿宋" w:eastAsia="仿宋"/>
          <w:b/>
          <w:color w:val="auto"/>
          <w:sz w:val="28"/>
          <w:szCs w:val="28"/>
          <w:highlight w:val="none"/>
          <w:u w:val="single"/>
        </w:rPr>
        <w:t>照</w:t>
      </w:r>
      <w:r>
        <w:rPr>
          <w:rFonts w:hint="eastAsia" w:ascii="仿宋" w:hAnsi="仿宋" w:eastAsia="仿宋"/>
          <w:b/>
          <w:color w:val="auto"/>
          <w:sz w:val="28"/>
          <w:szCs w:val="28"/>
          <w:highlight w:val="none"/>
          <w:u w:val="single"/>
        </w:rPr>
        <w:t>本章节提供的</w:t>
      </w:r>
      <w:r>
        <w:rPr>
          <w:rFonts w:ascii="仿宋" w:hAnsi="仿宋" w:eastAsia="仿宋"/>
          <w:b/>
          <w:color w:val="auto"/>
          <w:sz w:val="28"/>
          <w:szCs w:val="28"/>
          <w:highlight w:val="none"/>
          <w:u w:val="single"/>
        </w:rPr>
        <w:t>格式</w:t>
      </w:r>
      <w:r>
        <w:rPr>
          <w:rFonts w:hint="eastAsia" w:ascii="仿宋" w:hAnsi="仿宋" w:eastAsia="仿宋"/>
          <w:b/>
          <w:color w:val="auto"/>
          <w:sz w:val="28"/>
          <w:szCs w:val="28"/>
          <w:highlight w:val="none"/>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ascii="仿宋" w:hAnsi="仿宋" w:eastAsia="仿宋" w:cs="Arial"/>
          <w:b/>
          <w:color w:val="auto"/>
          <w:sz w:val="28"/>
          <w:szCs w:val="28"/>
          <w:highlight w:val="none"/>
          <w:u w:val="single"/>
        </w:rPr>
      </w:pPr>
      <w:r>
        <w:rPr>
          <w:rFonts w:hint="eastAsia" w:ascii="仿宋" w:hAnsi="仿宋" w:eastAsia="仿宋"/>
          <w:b/>
          <w:color w:val="auto"/>
          <w:sz w:val="28"/>
          <w:szCs w:val="28"/>
          <w:highlight w:val="none"/>
        </w:rPr>
        <w:t>（2）</w:t>
      </w:r>
      <w:r>
        <w:rPr>
          <w:rFonts w:hint="eastAsia" w:ascii="仿宋" w:hAnsi="仿宋" w:eastAsia="仿宋" w:cs="Arial"/>
          <w:b/>
          <w:color w:val="auto"/>
          <w:sz w:val="28"/>
          <w:szCs w:val="28"/>
          <w:highlight w:val="none"/>
          <w:u w:val="single"/>
        </w:rPr>
        <w:t>本章节</w:t>
      </w:r>
      <w:r>
        <w:rPr>
          <w:rFonts w:ascii="仿宋" w:hAnsi="仿宋" w:eastAsia="仿宋"/>
          <w:b/>
          <w:color w:val="auto"/>
          <w:sz w:val="28"/>
          <w:szCs w:val="28"/>
          <w:highlight w:val="none"/>
          <w:u w:val="single"/>
        </w:rPr>
        <w:t>未提供格式的，请各投标单位自行拟定格式</w:t>
      </w:r>
      <w:r>
        <w:rPr>
          <w:rFonts w:hint="eastAsia" w:ascii="仿宋" w:hAnsi="仿宋" w:eastAsia="仿宋"/>
          <w:b/>
          <w:color w:val="auto"/>
          <w:sz w:val="28"/>
          <w:szCs w:val="28"/>
          <w:highlight w:val="none"/>
          <w:u w:val="single"/>
        </w:rPr>
        <w:t>，并加盖单位公章并由法定代表人或其授权代表签署（签字或签章），否则视为未提供；</w:t>
      </w:r>
    </w:p>
    <w:p>
      <w:pPr>
        <w:pStyle w:val="5"/>
        <w:rPr>
          <w:color w:val="auto"/>
          <w:highlight w:val="none"/>
        </w:rPr>
      </w:pPr>
      <w:bookmarkStart w:id="18" w:name="_Toc30408914"/>
      <w:bookmarkStart w:id="19" w:name="_Toc24550049"/>
    </w:p>
    <w:p>
      <w:pPr>
        <w:pStyle w:val="5"/>
        <w:rPr>
          <w:color w:val="auto"/>
          <w:highlight w:val="none"/>
        </w:rPr>
      </w:pPr>
    </w:p>
    <w:p>
      <w:pPr>
        <w:pStyle w:val="5"/>
        <w:rPr>
          <w:color w:val="auto"/>
          <w:highlight w:val="none"/>
        </w:rPr>
      </w:pPr>
    </w:p>
    <w:p>
      <w:pPr>
        <w:pStyle w:val="5"/>
        <w:rPr>
          <w:color w:val="auto"/>
          <w:highlight w:val="none"/>
        </w:rPr>
      </w:pPr>
    </w:p>
    <w:p>
      <w:pPr>
        <w:pStyle w:val="5"/>
        <w:rPr>
          <w:color w:val="auto"/>
          <w:highlight w:val="none"/>
        </w:rPr>
      </w:pPr>
    </w:p>
    <w:p>
      <w:pPr>
        <w:rPr>
          <w:color w:val="auto"/>
          <w:highlight w:val="none"/>
        </w:rPr>
      </w:pPr>
    </w:p>
    <w:p>
      <w:pPr>
        <w:pStyle w:val="39"/>
        <w:rPr>
          <w:color w:val="auto"/>
          <w:highlight w:val="none"/>
        </w:rPr>
      </w:pPr>
    </w:p>
    <w:p>
      <w:pPr>
        <w:pStyle w:val="3"/>
        <w:rPr>
          <w:color w:val="auto"/>
          <w:highlight w:val="none"/>
        </w:rPr>
      </w:pPr>
    </w:p>
    <w:p>
      <w:pPr>
        <w:pStyle w:val="5"/>
        <w:rPr>
          <w:color w:val="auto"/>
          <w:highlight w:val="none"/>
        </w:rPr>
      </w:pPr>
      <w:r>
        <w:rPr>
          <w:rFonts w:hint="eastAsia"/>
          <w:color w:val="auto"/>
          <w:highlight w:val="none"/>
        </w:rPr>
        <w:t>一、“资格文件</w:t>
      </w:r>
      <w:r>
        <w:rPr>
          <w:color w:val="auto"/>
          <w:highlight w:val="none"/>
        </w:rPr>
        <w:t>”</w:t>
      </w:r>
      <w:r>
        <w:rPr>
          <w:rFonts w:hint="eastAsia"/>
          <w:color w:val="auto"/>
          <w:highlight w:val="none"/>
        </w:rPr>
        <w:t>格式</w:t>
      </w:r>
      <w:bookmarkEnd w:id="18"/>
      <w:bookmarkEnd w:id="19"/>
    </w:p>
    <w:p>
      <w:pPr>
        <w:pStyle w:val="7"/>
        <w:rPr>
          <w:color w:val="auto"/>
          <w:highlight w:val="none"/>
        </w:rPr>
      </w:pPr>
      <w:r>
        <w:rPr>
          <w:rFonts w:hint="eastAsia"/>
          <w:color w:val="auto"/>
          <w:highlight w:val="none"/>
        </w:rPr>
        <w:t>1.1 “资格文件”封面</w:t>
      </w:r>
    </w:p>
    <w:p>
      <w:pPr>
        <w:spacing w:line="360" w:lineRule="auto"/>
        <w:jc w:val="right"/>
        <w:rPr>
          <w:rFonts w:ascii="Arial" w:hAnsi="Arial" w:eastAsia="新宋体" w:cs="Arial"/>
          <w:b/>
          <w:color w:val="auto"/>
          <w:sz w:val="32"/>
          <w:szCs w:val="22"/>
          <w:highlight w:val="none"/>
        </w:rPr>
      </w:pPr>
    </w:p>
    <w:p>
      <w:pPr>
        <w:pStyle w:val="39"/>
        <w:jc w:val="center"/>
        <w:rPr>
          <w:rFonts w:hint="eastAsia" w:eastAsia="宋体"/>
          <w:color w:val="auto"/>
          <w:highlight w:val="none"/>
          <w:lang w:eastAsia="zh-CN"/>
        </w:rPr>
      </w:pPr>
      <w:r>
        <w:rPr>
          <w:rFonts w:hint="eastAsia" w:ascii="华文中宋" w:hAnsi="华文中宋" w:eastAsia="华文中宋" w:cs="Arial"/>
          <w:color w:val="auto"/>
          <w:sz w:val="52"/>
          <w:szCs w:val="18"/>
          <w:highlight w:val="none"/>
          <w:lang w:eastAsia="zh-CN"/>
        </w:rPr>
        <w:t>2023-2024年鳌江镇公园绿地养护、修补及补植项目</w:t>
      </w:r>
    </w:p>
    <w:p>
      <w:pPr>
        <w:spacing w:line="360" w:lineRule="auto"/>
        <w:jc w:val="center"/>
        <w:rPr>
          <w:rFonts w:ascii="Arial" w:hAnsi="Arial" w:eastAsia="新宋体" w:cs="Arial"/>
          <w:b/>
          <w:color w:val="auto"/>
          <w:sz w:val="52"/>
          <w:szCs w:val="22"/>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投 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（资格文件）</w:t>
      </w:r>
    </w:p>
    <w:p>
      <w:pPr>
        <w:spacing w:line="360" w:lineRule="auto"/>
        <w:jc w:val="center"/>
        <w:rPr>
          <w:rFonts w:ascii="华文中宋" w:hAnsi="华文中宋" w:eastAsia="华文中宋" w:cs="Arial"/>
          <w:b/>
          <w:color w:val="auto"/>
          <w:sz w:val="52"/>
          <w:szCs w:val="22"/>
          <w:highlight w:val="none"/>
        </w:rPr>
      </w:pPr>
    </w:p>
    <w:tbl>
      <w:tblPr>
        <w:tblStyle w:val="21"/>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lang w:eastAsia="zh-CN"/>
              </w:rPr>
            </w:pPr>
            <w:r>
              <w:rPr>
                <w:rFonts w:hint="eastAsia" w:ascii="仿宋" w:hAnsi="仿宋" w:eastAsia="仿宋"/>
                <w:b/>
                <w:color w:val="auto"/>
                <w:sz w:val="28"/>
                <w:szCs w:val="28"/>
                <w:highlight w:val="none"/>
              </w:rPr>
              <w:t>项目编号：</w:t>
            </w:r>
            <w:r>
              <w:rPr>
                <w:rFonts w:hint="eastAsia" w:ascii="仿宋" w:hAnsi="仿宋" w:eastAsia="仿宋"/>
                <w:b/>
                <w:color w:val="auto"/>
                <w:sz w:val="28"/>
                <w:szCs w:val="28"/>
                <w:highlight w:val="none"/>
                <w:lang w:eastAsia="zh-CN"/>
              </w:rPr>
              <w:t>PYCG230717062</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法定代表人或其授权代表（签字或签章）：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bl>
    <w:p>
      <w:pPr>
        <w:pStyle w:val="7"/>
        <w:numPr>
          <w:ilvl w:val="0"/>
          <w:numId w:val="0"/>
        </w:numPr>
        <w:ind w:leftChars="0"/>
        <w:rPr>
          <w:color w:val="auto"/>
          <w:highlight w:val="none"/>
        </w:rPr>
      </w:pPr>
      <w:r>
        <w:rPr>
          <w:rFonts w:ascii="Times New Roman" w:hAnsi="Times New Roman"/>
          <w:color w:val="auto"/>
          <w:highlight w:val="none"/>
        </w:rPr>
        <w:br w:type="page"/>
      </w:r>
      <w:r>
        <w:rPr>
          <w:rFonts w:hint="eastAsia" w:ascii="宋体" w:hAnsi="宋体" w:cs="宋体"/>
          <w:color w:val="auto"/>
          <w:highlight w:val="none"/>
        </w:rPr>
        <w:t>1.2</w:t>
      </w:r>
      <w:r>
        <w:rPr>
          <w:rFonts w:hint="eastAsia"/>
          <w:color w:val="auto"/>
          <w:highlight w:val="none"/>
          <w:lang w:eastAsia="zh-CN"/>
        </w:rPr>
        <w:t>供应商符合参与国企采购活动资格条件的承诺函</w:t>
      </w:r>
      <w:r>
        <w:rPr>
          <w:rFonts w:hint="eastAsia"/>
          <w:color w:val="auto"/>
          <w:highlight w:val="none"/>
        </w:rPr>
        <w:t>：</w:t>
      </w:r>
    </w:p>
    <w:p>
      <w:pPr>
        <w:pStyle w:val="19"/>
        <w:adjustRightInd w:val="0"/>
        <w:snapToGrid w:val="0"/>
        <w:spacing w:before="0" w:beforeAutospacing="0" w:after="0" w:afterAutospacing="0" w:line="360" w:lineRule="auto"/>
        <w:jc w:val="center"/>
        <w:rPr>
          <w:color w:val="auto"/>
          <w:sz w:val="32"/>
          <w:szCs w:val="32"/>
          <w:highlight w:val="none"/>
        </w:rPr>
      </w:pPr>
      <w:r>
        <w:rPr>
          <w:rFonts w:hint="eastAsia"/>
          <w:color w:val="auto"/>
          <w:sz w:val="32"/>
          <w:szCs w:val="32"/>
          <w:highlight w:val="none"/>
        </w:rPr>
        <w:t>承诺函</w:t>
      </w:r>
    </w:p>
    <w:p>
      <w:pPr>
        <w:spacing w:line="480" w:lineRule="auto"/>
        <w:rPr>
          <w:color w:val="auto"/>
          <w:szCs w:val="21"/>
          <w:highlight w:val="none"/>
          <w:u w:val="single"/>
        </w:rPr>
      </w:pPr>
    </w:p>
    <w:p>
      <w:pPr>
        <w:spacing w:line="480" w:lineRule="auto"/>
        <w:rPr>
          <w:color w:val="auto"/>
          <w:szCs w:val="21"/>
          <w:highlight w:val="none"/>
          <w:u w:val="single"/>
        </w:rPr>
      </w:pPr>
      <w:r>
        <w:rPr>
          <w:rFonts w:hint="eastAsia"/>
          <w:color w:val="auto"/>
          <w:szCs w:val="21"/>
          <w:highlight w:val="none"/>
          <w:u w:val="single"/>
        </w:rPr>
        <w:t>（采购人）：</w:t>
      </w:r>
    </w:p>
    <w:p>
      <w:pPr>
        <w:pStyle w:val="19"/>
        <w:spacing w:before="0" w:beforeAutospacing="0" w:after="0" w:afterAutospacing="0" w:line="480" w:lineRule="auto"/>
        <w:ind w:firstLine="840" w:firstLineChars="400"/>
        <w:rPr>
          <w:color w:val="auto"/>
          <w:sz w:val="21"/>
          <w:szCs w:val="21"/>
          <w:highlight w:val="none"/>
        </w:rPr>
      </w:pPr>
    </w:p>
    <w:p>
      <w:pPr>
        <w:pStyle w:val="19"/>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w:t>
      </w:r>
      <w:r>
        <w:rPr>
          <w:rFonts w:hint="eastAsia"/>
          <w:color w:val="auto"/>
          <w:sz w:val="21"/>
          <w:szCs w:val="21"/>
          <w:highlight w:val="none"/>
          <w:u w:val="single"/>
        </w:rPr>
        <w:t xml:space="preserve">    </w:t>
      </w:r>
      <w:r>
        <w:rPr>
          <w:rFonts w:hint="eastAsia"/>
          <w:i/>
          <w:iCs/>
          <w:color w:val="auto"/>
          <w:sz w:val="21"/>
          <w:szCs w:val="21"/>
          <w:highlight w:val="none"/>
          <w:u w:val="single"/>
        </w:rPr>
        <w:t>（投标人全称）</w:t>
      </w:r>
      <w:r>
        <w:rPr>
          <w:rFonts w:hint="eastAsia"/>
          <w:color w:val="auto"/>
          <w:sz w:val="21"/>
          <w:szCs w:val="21"/>
          <w:highlight w:val="none"/>
          <w:u w:val="single"/>
        </w:rPr>
        <w:t xml:space="preserve">  </w:t>
      </w:r>
      <w:r>
        <w:rPr>
          <w:rFonts w:hint="eastAsia"/>
          <w:color w:val="auto"/>
          <w:sz w:val="21"/>
          <w:szCs w:val="21"/>
          <w:highlight w:val="none"/>
        </w:rPr>
        <w:t>参与</w:t>
      </w:r>
      <w:r>
        <w:rPr>
          <w:rFonts w:hint="eastAsia"/>
          <w:color w:val="auto"/>
          <w:sz w:val="21"/>
          <w:szCs w:val="21"/>
          <w:highlight w:val="none"/>
          <w:u w:val="single"/>
        </w:rPr>
        <w:t xml:space="preserve">    </w:t>
      </w:r>
      <w:r>
        <w:rPr>
          <w:rFonts w:hint="eastAsia"/>
          <w:i/>
          <w:iCs/>
          <w:color w:val="auto"/>
          <w:sz w:val="21"/>
          <w:szCs w:val="21"/>
          <w:highlight w:val="none"/>
          <w:u w:val="single"/>
        </w:rPr>
        <w:t xml:space="preserve">  （项目名称）   </w:t>
      </w:r>
      <w:r>
        <w:rPr>
          <w:rFonts w:hint="eastAsia"/>
          <w:color w:val="auto"/>
          <w:sz w:val="21"/>
          <w:szCs w:val="21"/>
          <w:highlight w:val="none"/>
        </w:rPr>
        <w:t>政府采购活动，针对《中华人民共和国政府采购法》第二十二条所述条件做如下承诺：</w:t>
      </w:r>
    </w:p>
    <w:p>
      <w:pPr>
        <w:pStyle w:val="19"/>
        <w:numPr>
          <w:ilvl w:val="0"/>
          <w:numId w:val="7"/>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我方具有良好的商业信誉和健全的财务会计制度；</w:t>
      </w:r>
    </w:p>
    <w:p>
      <w:pPr>
        <w:pStyle w:val="19"/>
        <w:numPr>
          <w:ilvl w:val="0"/>
          <w:numId w:val="7"/>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我方具有履行本项目合同所必需的设备和专业技术能力；</w:t>
      </w:r>
    </w:p>
    <w:p>
      <w:pPr>
        <w:pStyle w:val="19"/>
        <w:numPr>
          <w:ilvl w:val="0"/>
          <w:numId w:val="7"/>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我方没有缴纳税收和社会保障等方面的失信记录；</w:t>
      </w:r>
    </w:p>
    <w:p>
      <w:pPr>
        <w:pStyle w:val="19"/>
        <w:numPr>
          <w:ilvl w:val="0"/>
          <w:numId w:val="7"/>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19"/>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我方对上述承诺内容的真实性负责。如有虚假，将依法承担相应责任。</w:t>
      </w:r>
    </w:p>
    <w:p>
      <w:pPr>
        <w:pStyle w:val="19"/>
        <w:spacing w:before="0" w:beforeAutospacing="0" w:after="0" w:afterAutospacing="0" w:line="480" w:lineRule="auto"/>
        <w:ind w:firstLine="420" w:firstLineChars="200"/>
        <w:rPr>
          <w:color w:val="auto"/>
          <w:sz w:val="21"/>
          <w:szCs w:val="21"/>
          <w:highlight w:val="none"/>
        </w:rPr>
      </w:pPr>
    </w:p>
    <w:p>
      <w:pPr>
        <w:pStyle w:val="19"/>
        <w:spacing w:before="0" w:beforeAutospacing="0" w:after="0" w:afterAutospacing="0" w:line="480" w:lineRule="auto"/>
        <w:ind w:firstLine="422" w:firstLineChars="200"/>
        <w:rPr>
          <w:b/>
          <w:bCs/>
          <w:color w:val="auto"/>
          <w:sz w:val="21"/>
          <w:szCs w:val="21"/>
          <w:highlight w:val="none"/>
        </w:rPr>
      </w:pPr>
    </w:p>
    <w:p>
      <w:pPr>
        <w:pStyle w:val="19"/>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 xml:space="preserve">供应商名称（盖章） ： </w:t>
      </w:r>
    </w:p>
    <w:p>
      <w:pPr>
        <w:pStyle w:val="19"/>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法定代表人或授权代表（签字或盖章）</w:t>
      </w:r>
    </w:p>
    <w:p>
      <w:pPr>
        <w:rPr>
          <w:rFonts w:hint="eastAsia"/>
          <w:color w:val="auto"/>
          <w:highlight w:val="none"/>
        </w:rPr>
      </w:pPr>
      <w:r>
        <w:rPr>
          <w:rFonts w:hint="eastAsia"/>
          <w:color w:val="auto"/>
          <w:sz w:val="21"/>
          <w:szCs w:val="21"/>
          <w:highlight w:val="none"/>
        </w:rPr>
        <w:t xml:space="preserve">日期：  年  月  日   </w:t>
      </w:r>
    </w:p>
    <w:p>
      <w:pPr>
        <w:rPr>
          <w:rFonts w:hint="eastAsia"/>
          <w:color w:val="auto"/>
          <w:highlight w:val="none"/>
        </w:rPr>
      </w:pPr>
    </w:p>
    <w:p>
      <w:pPr>
        <w:pStyle w:val="7"/>
        <w:ind w:left="0" w:leftChars="0" w:firstLine="0" w:firstLineChars="0"/>
        <w:rPr>
          <w:rFonts w:hint="eastAsia" w:ascii="宋体" w:hAnsi="宋体" w:cs="宋体"/>
          <w:color w:val="auto"/>
          <w:highlight w:val="none"/>
        </w:rPr>
      </w:pPr>
      <w:r>
        <w:rPr>
          <w:rFonts w:hint="eastAsia" w:ascii="宋体" w:hAnsi="宋体" w:cs="宋体"/>
          <w:color w:val="auto"/>
          <w:highlight w:val="none"/>
        </w:rPr>
        <w:br w:type="page"/>
      </w:r>
      <w:r>
        <w:rPr>
          <w:rFonts w:hint="eastAsia" w:ascii="宋体" w:hAnsi="宋体" w:cs="宋体"/>
          <w:color w:val="auto"/>
          <w:highlight w:val="none"/>
        </w:rPr>
        <w:t>1.3具有独立承担民事责任能力的证明材料</w:t>
      </w:r>
    </w:p>
    <w:p>
      <w:pPr>
        <w:spacing w:line="360" w:lineRule="auto"/>
        <w:jc w:val="center"/>
        <w:rPr>
          <w:rFonts w:hint="eastAsia"/>
          <w:b/>
          <w:color w:val="auto"/>
          <w:sz w:val="44"/>
          <w:szCs w:val="44"/>
          <w:highlight w:val="none"/>
        </w:rPr>
      </w:pPr>
      <w:r>
        <w:rPr>
          <w:rFonts w:hint="eastAsia"/>
          <w:b/>
          <w:color w:val="auto"/>
          <w:sz w:val="44"/>
          <w:szCs w:val="44"/>
          <w:highlight w:val="none"/>
        </w:rPr>
        <w:t>企业法人营业执照</w:t>
      </w:r>
    </w:p>
    <w:tbl>
      <w:tblPr>
        <w:tblStyle w:val="21"/>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noWrap w:val="0"/>
            <w:vAlign w:val="center"/>
          </w:tcPr>
          <w:p>
            <w:pPr>
              <w:spacing w:line="276" w:lineRule="auto"/>
              <w:rPr>
                <w:rFonts w:hint="eastAsia"/>
                <w:b/>
                <w:color w:val="auto"/>
                <w:highlight w:val="none"/>
              </w:rPr>
            </w:pPr>
            <w:r>
              <w:rPr>
                <w:rFonts w:hint="eastAsia"/>
                <w:b/>
                <w:color w:val="auto"/>
                <w:highlight w:val="none"/>
              </w:rPr>
              <w:t>资格要求：具有独立承担民事责任能力</w:t>
            </w:r>
          </w:p>
          <w:p>
            <w:pPr>
              <w:spacing w:line="276" w:lineRule="auto"/>
              <w:rPr>
                <w:rFonts w:hint="eastAsia"/>
                <w:b/>
                <w:color w:val="auto"/>
                <w:highlight w:val="none"/>
              </w:rPr>
            </w:pPr>
          </w:p>
          <w:p>
            <w:pPr>
              <w:spacing w:line="276" w:lineRule="auto"/>
              <w:rPr>
                <w:rFonts w:hint="eastAsia"/>
                <w:color w:val="auto"/>
                <w:highlight w:val="none"/>
              </w:rPr>
            </w:pPr>
            <w:r>
              <w:rPr>
                <w:rFonts w:hint="eastAsia"/>
                <w:b/>
                <w:color w:val="auto"/>
                <w:highlight w:val="none"/>
              </w:rPr>
              <w:t>证明材料：</w:t>
            </w:r>
            <w:r>
              <w:rPr>
                <w:rFonts w:hint="eastAsia"/>
                <w:b/>
                <w:color w:val="auto"/>
                <w:highlight w:val="none"/>
                <w:u w:val="single"/>
              </w:rPr>
              <w:t>企业营业执照</w:t>
            </w:r>
            <w:r>
              <w:rPr>
                <w:rFonts w:hint="eastAsia"/>
                <w:color w:val="auto"/>
                <w:highlight w:val="none"/>
              </w:rPr>
              <w:t>（提供复制件加盖供应商公章）或</w:t>
            </w:r>
            <w:r>
              <w:rPr>
                <w:rFonts w:hint="eastAsia"/>
                <w:b/>
                <w:color w:val="auto"/>
                <w:highlight w:val="none"/>
                <w:u w:val="single"/>
              </w:rPr>
              <w:t>供应商为依法允许经营的事业单位的，应提交事业单位法人证书</w:t>
            </w:r>
            <w:r>
              <w:rPr>
                <w:rFonts w:hint="eastAsia"/>
                <w:color w:val="auto"/>
                <w:highlight w:val="none"/>
              </w:rPr>
              <w:t>（提供复制件加盖供应商公章）</w:t>
            </w:r>
          </w:p>
          <w:p>
            <w:pPr>
              <w:spacing w:line="276" w:lineRule="auto"/>
              <w:rPr>
                <w:rFonts w:hint="eastAsia"/>
                <w:color w:val="auto"/>
                <w:highlight w:val="none"/>
              </w:rPr>
            </w:pPr>
          </w:p>
          <w:p>
            <w:pPr>
              <w:spacing w:line="360" w:lineRule="auto"/>
              <w:rPr>
                <w:rFonts w:hint="eastAsia"/>
                <w:color w:val="auto"/>
                <w:highlight w:val="none"/>
              </w:rPr>
            </w:pPr>
            <w:r>
              <w:rPr>
                <w:rFonts w:hint="eastAsia"/>
                <w:color w:val="auto"/>
                <w:highlight w:val="none"/>
              </w:rPr>
              <w:t>备注：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tc>
      </w:tr>
    </w:tbl>
    <w:p>
      <w:pPr>
        <w:spacing w:line="360" w:lineRule="auto"/>
        <w:rPr>
          <w:rFonts w:hint="eastAsia"/>
          <w:i/>
          <w:color w:val="auto"/>
          <w:sz w:val="22"/>
          <w:szCs w:val="22"/>
          <w:highlight w:val="none"/>
        </w:rPr>
      </w:pPr>
    </w:p>
    <w:p>
      <w:pPr>
        <w:shd w:val="clear" w:color="auto" w:fill="FFFFFF"/>
        <w:snapToGrid w:val="0"/>
        <w:spacing w:line="360" w:lineRule="auto"/>
        <w:rPr>
          <w:color w:val="auto"/>
          <w:sz w:val="22"/>
          <w:szCs w:val="22"/>
          <w:highlight w:val="none"/>
        </w:rPr>
      </w:pPr>
    </w:p>
    <w:p>
      <w:pPr>
        <w:shd w:val="clear" w:color="auto" w:fill="FFFFFF"/>
        <w:snapToGrid w:val="0"/>
        <w:spacing w:line="360" w:lineRule="auto"/>
        <w:jc w:val="center"/>
        <w:rPr>
          <w:color w:val="auto"/>
          <w:highlight w:val="none"/>
        </w:rPr>
      </w:pPr>
      <w:r>
        <w:rPr>
          <w:rFonts w:ascii="Times New Roman" w:hAnsi="Times New Roman"/>
          <w:color w:val="auto"/>
          <w:highlight w:val="none"/>
        </w:rPr>
        <w:br w:type="page"/>
      </w:r>
    </w:p>
    <w:p>
      <w:pPr>
        <w:pStyle w:val="5"/>
        <w:rPr>
          <w:color w:val="auto"/>
          <w:highlight w:val="none"/>
        </w:rPr>
      </w:pPr>
      <w:r>
        <w:rPr>
          <w:rFonts w:hint="eastAsia"/>
          <w:color w:val="auto"/>
          <w:highlight w:val="none"/>
        </w:rPr>
        <w:t>二、“报价文件</w:t>
      </w:r>
      <w:r>
        <w:rPr>
          <w:color w:val="auto"/>
          <w:highlight w:val="none"/>
        </w:rPr>
        <w:t>”</w:t>
      </w:r>
      <w:r>
        <w:rPr>
          <w:rFonts w:hint="eastAsia"/>
          <w:color w:val="auto"/>
          <w:highlight w:val="none"/>
        </w:rPr>
        <w:t>格式</w:t>
      </w:r>
    </w:p>
    <w:p>
      <w:pPr>
        <w:pStyle w:val="8"/>
        <w:rPr>
          <w:rFonts w:ascii="Arial" w:hAnsi="Arial" w:eastAsia="新宋体" w:cs="Arial"/>
          <w:color w:val="auto"/>
          <w:sz w:val="32"/>
          <w:szCs w:val="22"/>
          <w:highlight w:val="none"/>
        </w:rPr>
      </w:pPr>
      <w:r>
        <w:rPr>
          <w:rFonts w:hint="eastAsia"/>
          <w:color w:val="auto"/>
          <w:highlight w:val="none"/>
        </w:rPr>
        <w:t>2.1 “报价文件”封面</w:t>
      </w:r>
    </w:p>
    <w:p>
      <w:pPr>
        <w:spacing w:line="276" w:lineRule="auto"/>
        <w:jc w:val="center"/>
        <w:rPr>
          <w:rFonts w:hint="eastAsia" w:ascii="华文中宋" w:hAnsi="华文中宋" w:eastAsia="华文中宋" w:cs="Arial"/>
          <w:color w:val="auto"/>
          <w:sz w:val="52"/>
          <w:szCs w:val="18"/>
          <w:highlight w:val="none"/>
          <w:lang w:eastAsia="zh-CN"/>
        </w:rPr>
      </w:pPr>
      <w:r>
        <w:rPr>
          <w:rFonts w:hint="eastAsia" w:ascii="华文中宋" w:hAnsi="华文中宋" w:eastAsia="华文中宋" w:cs="Arial"/>
          <w:color w:val="auto"/>
          <w:sz w:val="52"/>
          <w:szCs w:val="18"/>
          <w:highlight w:val="none"/>
          <w:lang w:eastAsia="zh-CN"/>
        </w:rPr>
        <w:t>2023-2024年鳌江镇公园绿地养护、修补及补植项目</w:t>
      </w:r>
    </w:p>
    <w:p>
      <w:pPr>
        <w:pStyle w:val="37"/>
        <w:rPr>
          <w:color w:val="auto"/>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投 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（报价文件）</w:t>
      </w:r>
    </w:p>
    <w:p>
      <w:pPr>
        <w:spacing w:line="360" w:lineRule="auto"/>
        <w:jc w:val="center"/>
        <w:rPr>
          <w:rFonts w:ascii="华文中宋" w:hAnsi="华文中宋" w:eastAsia="华文中宋" w:cs="Arial"/>
          <w:b/>
          <w:color w:val="auto"/>
          <w:sz w:val="52"/>
          <w:szCs w:val="22"/>
          <w:highlight w:val="none"/>
        </w:rPr>
      </w:pPr>
    </w:p>
    <w:tbl>
      <w:tblPr>
        <w:tblStyle w:val="21"/>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lang w:eastAsia="zh-CN"/>
              </w:rPr>
            </w:pPr>
            <w:r>
              <w:rPr>
                <w:rFonts w:hint="eastAsia" w:ascii="仿宋" w:hAnsi="仿宋" w:eastAsia="仿宋"/>
                <w:b/>
                <w:color w:val="auto"/>
                <w:sz w:val="28"/>
                <w:szCs w:val="28"/>
                <w:highlight w:val="none"/>
              </w:rPr>
              <w:t>项目编号</w:t>
            </w:r>
            <w:bookmarkStart w:id="27" w:name="_GoBack"/>
            <w:bookmarkEnd w:id="27"/>
            <w:r>
              <w:rPr>
                <w:rFonts w:hint="eastAsia" w:ascii="仿宋" w:hAnsi="仿宋" w:eastAsia="仿宋"/>
                <w:b/>
                <w:color w:val="auto"/>
                <w:sz w:val="28"/>
                <w:szCs w:val="28"/>
                <w:highlight w:val="none"/>
              </w:rPr>
              <w:t xml:space="preserve">： </w:t>
            </w:r>
            <w:r>
              <w:rPr>
                <w:rFonts w:hint="eastAsia" w:ascii="仿宋" w:hAnsi="仿宋" w:eastAsia="仿宋"/>
                <w:b/>
                <w:color w:val="auto"/>
                <w:sz w:val="28"/>
                <w:szCs w:val="28"/>
                <w:highlight w:val="none"/>
                <w:lang w:eastAsia="zh-CN"/>
              </w:rPr>
              <w:t>PYCG230717062</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法定代表人或其授权代表（签字或签章）：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noWrap w:val="0"/>
            <w:vAlign w:val="center"/>
          </w:tcPr>
          <w:p>
            <w:pPr>
              <w:rPr>
                <w:rFonts w:ascii="仿宋" w:hAnsi="仿宋" w:eastAsia="仿宋"/>
                <w:color w:val="auto"/>
                <w:sz w:val="28"/>
                <w:szCs w:val="28"/>
                <w:highlight w:val="none"/>
              </w:rPr>
            </w:pPr>
          </w:p>
        </w:tc>
      </w:tr>
      <w:tr>
        <w:tblPrEx>
          <w:tblCellMar>
            <w:top w:w="0" w:type="dxa"/>
            <w:left w:w="108" w:type="dxa"/>
            <w:bottom w:w="0" w:type="dxa"/>
            <w:right w:w="108" w:type="dxa"/>
          </w:tblCellMar>
        </w:tblPrEx>
        <w:trPr>
          <w:trHeight w:val="680" w:hRule="atLeast"/>
        </w:trPr>
        <w:tc>
          <w:tcPr>
            <w:tcW w:w="8789" w:type="dxa"/>
            <w:noWrap w:val="0"/>
            <w:vAlign w:val="center"/>
          </w:tcPr>
          <w:p>
            <w:pPr>
              <w:jc w:val="center"/>
              <w:rPr>
                <w:rFonts w:ascii="仿宋" w:hAnsi="仿宋" w:eastAsia="仿宋"/>
                <w:b/>
                <w:color w:val="auto"/>
                <w:sz w:val="28"/>
                <w:szCs w:val="28"/>
                <w:highlight w:val="none"/>
              </w:rPr>
            </w:pPr>
            <w:r>
              <w:rPr>
                <w:rFonts w:hint="eastAsia" w:ascii="仿宋" w:hAnsi="仿宋" w:eastAsia="仿宋"/>
                <w:b/>
                <w:color w:val="auto"/>
                <w:sz w:val="28"/>
                <w:szCs w:val="28"/>
                <w:highlight w:val="none"/>
              </w:rPr>
              <w:t>开标前不得启封</w:t>
            </w:r>
          </w:p>
        </w:tc>
      </w:tr>
    </w:tbl>
    <w:p>
      <w:pPr>
        <w:autoSpaceDE w:val="0"/>
        <w:autoSpaceDN w:val="0"/>
        <w:adjustRightInd w:val="0"/>
        <w:snapToGrid w:val="0"/>
        <w:spacing w:line="360" w:lineRule="atLeast"/>
        <w:rPr>
          <w:color w:val="auto"/>
          <w:highlight w:val="none"/>
        </w:rPr>
        <w:sectPr>
          <w:headerReference r:id="rId5" w:type="first"/>
          <w:footerReference r:id="rId7" w:type="first"/>
          <w:headerReference r:id="rId4" w:type="default"/>
          <w:footerReference r:id="rId6" w:type="default"/>
          <w:pgSz w:w="11906" w:h="16838"/>
          <w:pgMar w:top="1440" w:right="748" w:bottom="1440" w:left="1361" w:header="720" w:footer="720" w:gutter="0"/>
          <w:pgNumType w:fmt="decimal"/>
          <w:cols w:space="720" w:num="1"/>
          <w:titlePg/>
          <w:docGrid w:linePitch="286" w:charSpace="-3831"/>
        </w:sectPr>
      </w:pPr>
    </w:p>
    <w:p>
      <w:pPr>
        <w:pStyle w:val="11"/>
        <w:adjustRightInd w:val="0"/>
        <w:snapToGrid w:val="0"/>
        <w:spacing w:line="400" w:lineRule="exact"/>
        <w:rPr>
          <w:rFonts w:hAnsi="宋体" w:cs="宋体"/>
          <w:color w:val="auto"/>
          <w:sz w:val="36"/>
          <w:szCs w:val="36"/>
          <w:highlight w:val="none"/>
        </w:rPr>
      </w:pPr>
      <w:r>
        <w:rPr>
          <w:rFonts w:hint="eastAsia" w:hAnsi="宋体" w:cs="宋体"/>
          <w:color w:val="auto"/>
          <w:sz w:val="36"/>
          <w:szCs w:val="36"/>
          <w:highlight w:val="none"/>
        </w:rPr>
        <w:t xml:space="preserve">2.2开标一览表   </w:t>
      </w:r>
    </w:p>
    <w:p>
      <w:pPr>
        <w:pStyle w:val="11"/>
        <w:adjustRightInd w:val="0"/>
        <w:snapToGrid w:val="0"/>
        <w:spacing w:line="400" w:lineRule="exact"/>
        <w:jc w:val="center"/>
        <w:rPr>
          <w:rFonts w:hAnsi="宋体" w:cs="宋体"/>
          <w:color w:val="auto"/>
          <w:sz w:val="36"/>
          <w:szCs w:val="36"/>
          <w:highlight w:val="none"/>
        </w:rPr>
      </w:pPr>
      <w:r>
        <w:rPr>
          <w:rFonts w:hint="eastAsia" w:hAnsi="宋体" w:cs="宋体"/>
          <w:color w:val="auto"/>
          <w:sz w:val="36"/>
          <w:szCs w:val="36"/>
          <w:highlight w:val="none"/>
        </w:rPr>
        <w:t>开标一览表</w:t>
      </w:r>
    </w:p>
    <w:p>
      <w:pPr>
        <w:pStyle w:val="11"/>
        <w:adjustRightInd w:val="0"/>
        <w:snapToGrid w:val="0"/>
        <w:spacing w:line="400" w:lineRule="exact"/>
        <w:rPr>
          <w:rFonts w:hAnsi="宋体" w:cs="宋体"/>
          <w:color w:val="auto"/>
          <w:sz w:val="36"/>
          <w:szCs w:val="36"/>
          <w:highlight w:val="none"/>
        </w:rPr>
      </w:pPr>
    </w:p>
    <w:p>
      <w:pPr>
        <w:pStyle w:val="11"/>
        <w:adjustRightInd w:val="0"/>
        <w:snapToGrid w:val="0"/>
        <w:spacing w:line="400" w:lineRule="exact"/>
        <w:rPr>
          <w:rFonts w:hAnsi="宋体" w:cs="宋体"/>
          <w:color w:val="auto"/>
          <w:sz w:val="36"/>
          <w:szCs w:val="36"/>
          <w:highlight w:val="none"/>
        </w:rPr>
      </w:pPr>
    </w:p>
    <w:p>
      <w:pPr>
        <w:pStyle w:val="11"/>
        <w:adjustRightInd w:val="0"/>
        <w:snapToGrid w:val="0"/>
        <w:spacing w:line="400" w:lineRule="exact"/>
        <w:rPr>
          <w:rFonts w:hAnsi="宋体"/>
          <w:color w:val="auto"/>
          <w:sz w:val="22"/>
          <w:szCs w:val="22"/>
          <w:highlight w:val="none"/>
        </w:rPr>
      </w:pPr>
      <w:r>
        <w:rPr>
          <w:rFonts w:hint="eastAsia" w:hAnsi="宋体"/>
          <w:color w:val="auto"/>
          <w:sz w:val="24"/>
          <w:highlight w:val="none"/>
          <w:lang w:val="en-US" w:eastAsia="zh-CN"/>
        </w:rPr>
        <w:t>项目</w:t>
      </w:r>
      <w:r>
        <w:rPr>
          <w:rFonts w:hint="eastAsia" w:hAnsi="宋体"/>
          <w:color w:val="auto"/>
          <w:sz w:val="24"/>
          <w:highlight w:val="none"/>
        </w:rPr>
        <w:t>名称：</w:t>
      </w:r>
      <w:r>
        <w:rPr>
          <w:rFonts w:hAnsi="宋体"/>
          <w:color w:val="auto"/>
          <w:sz w:val="24"/>
          <w:highlight w:val="none"/>
        </w:rPr>
        <w:t xml:space="preserve">                  </w:t>
      </w:r>
      <w:r>
        <w:rPr>
          <w:rFonts w:hint="eastAsia" w:hAnsi="宋体"/>
          <w:color w:val="auto"/>
          <w:sz w:val="24"/>
          <w:highlight w:val="none"/>
        </w:rPr>
        <w:t>招标编号：</w:t>
      </w:r>
      <w:r>
        <w:rPr>
          <w:rFonts w:hAnsi="宋体"/>
          <w:color w:val="auto"/>
          <w:sz w:val="24"/>
          <w:highlight w:val="none"/>
        </w:rPr>
        <w:t xml:space="preserve">          </w:t>
      </w:r>
    </w:p>
    <w:tbl>
      <w:tblPr>
        <w:tblStyle w:val="21"/>
        <w:tblW w:w="93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4"/>
        <w:gridCol w:w="2469"/>
        <w:gridCol w:w="26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exact"/>
        </w:trPr>
        <w:tc>
          <w:tcPr>
            <w:tcW w:w="4284" w:type="dxa"/>
            <w:noWrap w:val="0"/>
            <w:vAlign w:val="center"/>
          </w:tcPr>
          <w:p>
            <w:pPr>
              <w:jc w:val="center"/>
              <w:rPr>
                <w:rFonts w:hint="eastAsia" w:ascii="宋体" w:hAnsi="宋体" w:cs="宋体"/>
                <w:color w:val="auto"/>
                <w:sz w:val="24"/>
              </w:rPr>
            </w:pPr>
            <w:r>
              <w:rPr>
                <w:rFonts w:hint="eastAsia" w:ascii="宋体" w:hAnsi="宋体" w:cs="宋体"/>
                <w:color w:val="auto"/>
                <w:sz w:val="24"/>
              </w:rPr>
              <w:t>项目名称</w:t>
            </w:r>
          </w:p>
        </w:tc>
        <w:tc>
          <w:tcPr>
            <w:tcW w:w="2469" w:type="dxa"/>
            <w:noWrap w:val="0"/>
            <w:vAlign w:val="center"/>
          </w:tcPr>
          <w:p>
            <w:pPr>
              <w:jc w:val="center"/>
              <w:rPr>
                <w:rFonts w:hint="eastAsia" w:ascii="宋体" w:hAnsi="宋体" w:cs="宋体"/>
                <w:color w:val="auto"/>
                <w:sz w:val="24"/>
              </w:rPr>
            </w:pPr>
            <w:r>
              <w:rPr>
                <w:rFonts w:hint="eastAsia" w:ascii="宋体" w:hAnsi="宋体" w:cs="宋体"/>
                <w:color w:val="auto"/>
                <w:sz w:val="24"/>
              </w:rPr>
              <w:t>投标折扣率</w:t>
            </w:r>
          </w:p>
        </w:tc>
        <w:tc>
          <w:tcPr>
            <w:tcW w:w="2626" w:type="dxa"/>
            <w:noWrap w:val="0"/>
            <w:vAlign w:val="center"/>
          </w:tcPr>
          <w:p>
            <w:pPr>
              <w:jc w:val="center"/>
              <w:rPr>
                <w:rFonts w:hint="eastAsia" w:ascii="宋体" w:hAnsi="宋体" w:cs="宋体"/>
                <w:color w:val="auto"/>
                <w:sz w:val="24"/>
              </w:rPr>
            </w:pPr>
            <w:r>
              <w:rPr>
                <w:rFonts w:hint="eastAsia" w:ascii="宋体" w:hAnsi="宋体" w:cs="宋体"/>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3" w:hRule="atLeast"/>
        </w:trPr>
        <w:tc>
          <w:tcPr>
            <w:tcW w:w="4284" w:type="dxa"/>
            <w:noWrap w:val="0"/>
            <w:vAlign w:val="center"/>
          </w:tcPr>
          <w:p>
            <w:pPr>
              <w:jc w:val="center"/>
              <w:rPr>
                <w:rFonts w:hint="eastAsia" w:ascii="宋体" w:hAnsi="宋体" w:cs="宋体"/>
                <w:color w:val="auto"/>
                <w:sz w:val="24"/>
              </w:rPr>
            </w:pPr>
            <w:r>
              <w:rPr>
                <w:rFonts w:hint="eastAsia" w:ascii="宋体" w:hAnsi="宋体" w:cs="宋体"/>
                <w:color w:val="auto"/>
                <w:sz w:val="24"/>
              </w:rPr>
              <w:t>2023-2024年平阳县县管绿地养护项目</w:t>
            </w:r>
          </w:p>
          <w:p>
            <w:pPr>
              <w:jc w:val="center"/>
              <w:rPr>
                <w:rFonts w:hint="eastAsia" w:ascii="宋体" w:hAnsi="宋体" w:cs="宋体"/>
                <w:color w:val="auto"/>
                <w:sz w:val="24"/>
              </w:rPr>
            </w:pPr>
          </w:p>
        </w:tc>
        <w:tc>
          <w:tcPr>
            <w:tcW w:w="2469" w:type="dxa"/>
            <w:noWrap w:val="0"/>
            <w:vAlign w:val="center"/>
          </w:tcPr>
          <w:p>
            <w:pPr>
              <w:jc w:val="center"/>
              <w:rPr>
                <w:rFonts w:hint="eastAsia" w:ascii="宋体" w:hAnsi="宋体" w:cs="宋体"/>
                <w:color w:val="auto"/>
                <w:sz w:val="24"/>
              </w:rPr>
            </w:pPr>
            <w:r>
              <w:rPr>
                <w:rFonts w:hint="eastAsia" w:ascii="宋体" w:hAnsi="宋体" w:cs="宋体"/>
                <w:color w:val="auto"/>
                <w:sz w:val="24"/>
              </w:rPr>
              <w:t xml:space="preserve"> </w:t>
            </w:r>
            <w:r>
              <w:rPr>
                <w:rFonts w:hint="eastAsia" w:ascii="宋体" w:hAnsi="宋体" w:cs="宋体"/>
                <w:color w:val="auto"/>
                <w:sz w:val="24"/>
                <w:u w:val="single"/>
              </w:rPr>
              <w:t xml:space="preserve">       </w:t>
            </w:r>
            <w:r>
              <w:rPr>
                <w:rFonts w:hint="eastAsia" w:ascii="宋体" w:hAnsi="宋体" w:cs="宋体"/>
                <w:color w:val="auto"/>
                <w:sz w:val="24"/>
              </w:rPr>
              <w:t>%</w:t>
            </w:r>
          </w:p>
        </w:tc>
        <w:tc>
          <w:tcPr>
            <w:tcW w:w="2626" w:type="dxa"/>
            <w:noWrap w:val="0"/>
            <w:vAlign w:val="center"/>
          </w:tcPr>
          <w:p>
            <w:pPr>
              <w:jc w:val="center"/>
              <w:rPr>
                <w:rFonts w:hint="eastAsia" w:ascii="宋体" w:hAnsi="宋体" w:cs="宋体"/>
                <w:color w:val="auto"/>
                <w:sz w:val="24"/>
              </w:rPr>
            </w:pPr>
          </w:p>
        </w:tc>
      </w:tr>
    </w:tbl>
    <w:p>
      <w:pPr>
        <w:pStyle w:val="11"/>
        <w:numPr>
          <w:ilvl w:val="0"/>
          <w:numId w:val="8"/>
        </w:numPr>
        <w:adjustRightInd w:val="0"/>
        <w:snapToGrid w:val="0"/>
        <w:spacing w:line="460" w:lineRule="atLeast"/>
        <w:rPr>
          <w:rFonts w:hint="eastAsia" w:hAnsi="宋体" w:cs="宋体"/>
          <w:color w:val="auto"/>
          <w:sz w:val="24"/>
          <w:szCs w:val="24"/>
        </w:rPr>
      </w:pPr>
      <w:r>
        <w:rPr>
          <w:rFonts w:hint="eastAsia" w:ascii="宋体" w:hAnsi="宋体" w:eastAsia="宋体"/>
          <w:color w:val="auto"/>
          <w:sz w:val="22"/>
          <w:szCs w:val="22"/>
          <w:highlight w:val="none"/>
        </w:rPr>
        <w:t>▲</w:t>
      </w:r>
      <w:r>
        <w:rPr>
          <w:rFonts w:hint="eastAsia" w:hAnsi="宋体" w:cs="宋体"/>
          <w:color w:val="auto"/>
          <w:sz w:val="24"/>
          <w:szCs w:val="24"/>
        </w:rPr>
        <w:t>开标一览表中报价为符合采购文件要求的项目投标价，包括整个项目实施过程中所有费用。</w:t>
      </w:r>
    </w:p>
    <w:p>
      <w:pPr>
        <w:pStyle w:val="11"/>
        <w:numPr>
          <w:ilvl w:val="0"/>
          <w:numId w:val="8"/>
        </w:numPr>
        <w:adjustRightInd w:val="0"/>
        <w:snapToGrid w:val="0"/>
        <w:spacing w:line="480" w:lineRule="exact"/>
        <w:rPr>
          <w:rFonts w:hint="eastAsia" w:ascii="宋体" w:hAnsi="宋体" w:eastAsia="宋体" w:cs="宋体"/>
          <w:b/>
          <w:bCs/>
          <w:color w:val="auto"/>
          <w:sz w:val="24"/>
          <w:szCs w:val="24"/>
        </w:rPr>
      </w:pPr>
      <w:r>
        <w:rPr>
          <w:rFonts w:hint="eastAsia" w:hAnsi="宋体" w:cs="宋体"/>
          <w:color w:val="auto"/>
          <w:sz w:val="24"/>
          <w:szCs w:val="24"/>
        </w:rPr>
        <w:t>▲本项目采购综合单价按此投标折扣率统一结算，超过该折扣率报价为无效标；</w:t>
      </w:r>
      <w:r>
        <w:rPr>
          <w:rFonts w:hint="eastAsia" w:hAnsi="宋体" w:cs="宋体"/>
          <w:b w:val="0"/>
          <w:bCs w:val="0"/>
          <w:color w:val="auto"/>
          <w:sz w:val="24"/>
          <w:szCs w:val="24"/>
        </w:rPr>
        <w:t>结算综合单价计算公式为：综合单价最高限价*中标折扣率。</w:t>
      </w:r>
    </w:p>
    <w:p>
      <w:pPr>
        <w:pStyle w:val="11"/>
        <w:numPr>
          <w:ilvl w:val="0"/>
          <w:numId w:val="8"/>
        </w:numPr>
        <w:adjustRightInd w:val="0"/>
        <w:snapToGrid w:val="0"/>
        <w:spacing w:line="460" w:lineRule="atLeast"/>
        <w:rPr>
          <w:rFonts w:hint="eastAsia" w:ascii="宋体" w:hAnsi="宋体" w:eastAsia="宋体" w:cs="宋体"/>
          <w:color w:val="auto"/>
          <w:sz w:val="24"/>
          <w:szCs w:val="24"/>
        </w:rPr>
      </w:pPr>
      <w:r>
        <w:rPr>
          <w:rFonts w:hint="eastAsia" w:ascii="宋体" w:hAnsi="宋体" w:eastAsia="宋体" w:cs="宋体"/>
          <w:color w:val="auto"/>
          <w:sz w:val="24"/>
          <w:szCs w:val="24"/>
        </w:rPr>
        <w:t>▲不提供此表格的将视为没有实质性响应采购文件。</w:t>
      </w:r>
    </w:p>
    <w:p>
      <w:pPr>
        <w:autoSpaceDE w:val="0"/>
        <w:autoSpaceDN w:val="0"/>
        <w:adjustRightInd w:val="0"/>
        <w:spacing w:line="440" w:lineRule="atLeast"/>
        <w:rPr>
          <w:rFonts w:hint="eastAsia"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法定代表人（负责人）或授权代表（签字或签章）：</w:t>
      </w:r>
    </w:p>
    <w:p>
      <w:pPr>
        <w:pStyle w:val="11"/>
        <w:adjustRightInd w:val="0"/>
        <w:snapToGrid w:val="0"/>
        <w:spacing w:line="460" w:lineRule="atLeast"/>
        <w:rPr>
          <w:rFonts w:hAnsi="宋体"/>
          <w:color w:val="auto"/>
          <w:sz w:val="30"/>
          <w:highlight w:val="none"/>
        </w:rPr>
      </w:pPr>
      <w:r>
        <w:rPr>
          <w:rFonts w:hint="eastAsia" w:cs="仿宋_GB2312"/>
          <w:color w:val="auto"/>
          <w:sz w:val="22"/>
          <w:szCs w:val="22"/>
          <w:highlight w:val="none"/>
          <w:lang w:val="zh-CN"/>
        </w:rPr>
        <w:t>日期：</w:t>
      </w:r>
    </w:p>
    <w:p>
      <w:pPr>
        <w:pStyle w:val="11"/>
        <w:adjustRightInd w:val="0"/>
        <w:snapToGrid w:val="0"/>
        <w:spacing w:line="460" w:lineRule="atLeast"/>
        <w:rPr>
          <w:rFonts w:hAnsi="宋体"/>
          <w:color w:val="auto"/>
          <w:sz w:val="30"/>
          <w:highlight w:val="none"/>
        </w:rPr>
      </w:pPr>
    </w:p>
    <w:p>
      <w:pPr>
        <w:pStyle w:val="11"/>
        <w:adjustRightInd w:val="0"/>
        <w:snapToGrid w:val="0"/>
        <w:spacing w:line="460" w:lineRule="atLeast"/>
        <w:rPr>
          <w:rFonts w:hAnsi="宋体"/>
          <w:color w:val="auto"/>
          <w:sz w:val="30"/>
          <w:highlight w:val="none"/>
        </w:rPr>
      </w:pPr>
    </w:p>
    <w:p>
      <w:pPr>
        <w:pStyle w:val="11"/>
        <w:adjustRightInd w:val="0"/>
        <w:snapToGrid w:val="0"/>
        <w:spacing w:line="460" w:lineRule="atLeast"/>
        <w:rPr>
          <w:color w:val="auto"/>
          <w:sz w:val="36"/>
          <w:szCs w:val="36"/>
          <w:highlight w:val="none"/>
        </w:rPr>
      </w:pPr>
      <w:r>
        <w:rPr>
          <w:rFonts w:hint="eastAsia" w:hAnsi="宋体"/>
          <w:color w:val="auto"/>
          <w:sz w:val="32"/>
          <w:highlight w:val="none"/>
        </w:rPr>
        <w:br w:type="page"/>
      </w:r>
      <w:r>
        <w:rPr>
          <w:rFonts w:hint="eastAsia"/>
          <w:color w:val="auto"/>
          <w:sz w:val="36"/>
          <w:szCs w:val="36"/>
          <w:highlight w:val="none"/>
        </w:rPr>
        <w:t>2.</w:t>
      </w:r>
      <w:r>
        <w:rPr>
          <w:rFonts w:hint="eastAsia"/>
          <w:color w:val="auto"/>
          <w:sz w:val="36"/>
          <w:szCs w:val="36"/>
          <w:highlight w:val="none"/>
          <w:lang w:val="en-US" w:eastAsia="zh-CN"/>
        </w:rPr>
        <w:t>3</w:t>
      </w:r>
      <w:r>
        <w:rPr>
          <w:rFonts w:hint="eastAsia"/>
          <w:color w:val="auto"/>
          <w:sz w:val="36"/>
          <w:szCs w:val="36"/>
          <w:highlight w:val="none"/>
        </w:rPr>
        <w:t>中小企业声明函、监狱企业、残疾人福利性单位及其他相关的充分的证明材料</w:t>
      </w:r>
    </w:p>
    <w:p>
      <w:pPr>
        <w:snapToGrid w:val="0"/>
        <w:spacing w:line="360" w:lineRule="auto"/>
        <w:jc w:val="center"/>
        <w:rPr>
          <w:b/>
          <w:color w:val="auto"/>
          <w:sz w:val="28"/>
          <w:szCs w:val="28"/>
          <w:highlight w:val="none"/>
        </w:rPr>
      </w:pPr>
      <w:r>
        <w:rPr>
          <w:rFonts w:hint="eastAsia"/>
          <w:b/>
          <w:color w:val="auto"/>
          <w:sz w:val="28"/>
          <w:szCs w:val="28"/>
          <w:highlight w:val="none"/>
        </w:rPr>
        <w:t>中小企业声明函及其相关的充分的证明材料中小企业声明函</w:t>
      </w:r>
    </w:p>
    <w:p>
      <w:pPr>
        <w:snapToGrid w:val="0"/>
        <w:spacing w:line="360" w:lineRule="auto"/>
        <w:ind w:firstLine="420" w:firstLineChars="200"/>
        <w:jc w:val="center"/>
        <w:rPr>
          <w:color w:val="auto"/>
          <w:highlight w:val="none"/>
        </w:rPr>
      </w:pPr>
      <w:r>
        <w:rPr>
          <w:rFonts w:hint="eastAsia"/>
          <w:color w:val="auto"/>
          <w:highlight w:val="none"/>
        </w:rPr>
        <w:t>【不属于中小企业的无需填写、递交】</w:t>
      </w:r>
    </w:p>
    <w:p>
      <w:pPr>
        <w:snapToGrid w:val="0"/>
        <w:spacing w:line="440" w:lineRule="atLeast"/>
        <w:jc w:val="center"/>
        <w:rPr>
          <w:rFonts w:hint="eastAsia"/>
          <w:color w:val="auto"/>
          <w:sz w:val="22"/>
          <w:szCs w:val="22"/>
        </w:rPr>
      </w:pPr>
      <w:r>
        <w:rPr>
          <w:color w:val="auto"/>
          <w:sz w:val="22"/>
          <w:szCs w:val="22"/>
        </w:rPr>
        <w:t>中小企业声明函（服务）</w:t>
      </w:r>
    </w:p>
    <w:p>
      <w:pPr>
        <w:snapToGrid w:val="0"/>
        <w:spacing w:line="440" w:lineRule="atLeast"/>
        <w:ind w:firstLine="440" w:firstLineChars="200"/>
        <w:rPr>
          <w:rFonts w:hint="eastAsia"/>
          <w:color w:val="auto"/>
          <w:sz w:val="22"/>
          <w:szCs w:val="22"/>
        </w:rPr>
      </w:pPr>
      <w:r>
        <w:rPr>
          <w:color w:val="auto"/>
          <w:sz w:val="22"/>
          <w:szCs w:val="22"/>
        </w:rPr>
        <w:t>本公司（联合体）郑重声明，根据《政府采购促进中小企业发展管理办法》（财库﹝2020﹞46 号）的规定，本公司（联合体）参加</w:t>
      </w:r>
      <w:r>
        <w:rPr>
          <w:color w:val="auto"/>
          <w:sz w:val="22"/>
          <w:szCs w:val="22"/>
          <w:u w:val="single"/>
        </w:rPr>
        <w:t>（单位名称）</w:t>
      </w:r>
      <w:r>
        <w:rPr>
          <w:color w:val="auto"/>
          <w:sz w:val="22"/>
          <w:szCs w:val="22"/>
        </w:rPr>
        <w:t>的</w:t>
      </w:r>
      <w:r>
        <w:rPr>
          <w:color w:val="auto"/>
          <w:sz w:val="22"/>
          <w:szCs w:val="22"/>
          <w:u w:val="single"/>
        </w:rPr>
        <w:t>（项目名称）</w:t>
      </w:r>
      <w:r>
        <w:rPr>
          <w:color w:val="auto"/>
          <w:sz w:val="22"/>
          <w:szCs w:val="22"/>
        </w:rPr>
        <w:t xml:space="preserve">采购活动，服务全部由符合政策要求的中小企业承接。相关企业（含联合体中的中小企业、签订分包意向协议的中小企业）的具体情况如下： </w:t>
      </w:r>
    </w:p>
    <w:p>
      <w:pPr>
        <w:numPr>
          <w:ilvl w:val="0"/>
          <w:numId w:val="3"/>
        </w:numPr>
        <w:snapToGrid w:val="0"/>
        <w:spacing w:line="440" w:lineRule="atLeast"/>
        <w:ind w:firstLine="440" w:firstLineChars="200"/>
        <w:rPr>
          <w:color w:val="auto"/>
          <w:sz w:val="22"/>
          <w:szCs w:val="22"/>
        </w:rPr>
      </w:pPr>
      <w:r>
        <w:rPr>
          <w:color w:val="auto"/>
          <w:sz w:val="22"/>
          <w:szCs w:val="22"/>
          <w:u w:val="single"/>
        </w:rPr>
        <w:t xml:space="preserve">（标的名称） </w:t>
      </w:r>
      <w:r>
        <w:rPr>
          <w:color w:val="auto"/>
          <w:sz w:val="22"/>
          <w:szCs w:val="22"/>
        </w:rPr>
        <w:t>，属于</w:t>
      </w:r>
      <w:r>
        <w:rPr>
          <w:rFonts w:hint="default" w:ascii="宋体"/>
          <w:color w:val="auto"/>
          <w:sz w:val="22"/>
          <w:u w:val="single"/>
        </w:rPr>
        <w:t>其他未列明行业</w:t>
      </w:r>
      <w:r>
        <w:rPr>
          <w:color w:val="auto"/>
          <w:sz w:val="22"/>
          <w:szCs w:val="22"/>
        </w:rPr>
        <w:t>； 承建（承接）企业为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 xml:space="preserve">； </w:t>
      </w:r>
    </w:p>
    <w:p>
      <w:pPr>
        <w:numPr>
          <w:ilvl w:val="0"/>
          <w:numId w:val="0"/>
        </w:numPr>
        <w:snapToGrid w:val="0"/>
        <w:spacing w:line="440" w:lineRule="atLeast"/>
        <w:ind w:firstLine="440" w:firstLineChars="200"/>
        <w:rPr>
          <w:color w:val="auto"/>
          <w:sz w:val="22"/>
          <w:szCs w:val="22"/>
        </w:rPr>
      </w:pPr>
      <w:r>
        <w:rPr>
          <w:rFonts w:hint="eastAsia" w:ascii="宋体" w:hAnsi="宋体" w:cs="宋体"/>
          <w:color w:val="auto"/>
          <w:sz w:val="22"/>
          <w:szCs w:val="22"/>
          <w:highlight w:val="none"/>
        </w:rPr>
        <w:t xml:space="preserve">2. </w:t>
      </w:r>
      <w:r>
        <w:rPr>
          <w:color w:val="auto"/>
          <w:sz w:val="22"/>
          <w:szCs w:val="22"/>
          <w:u w:val="single"/>
        </w:rPr>
        <w:t xml:space="preserve">（标的名称） </w:t>
      </w:r>
      <w:r>
        <w:rPr>
          <w:color w:val="auto"/>
          <w:sz w:val="22"/>
          <w:szCs w:val="22"/>
        </w:rPr>
        <w:t>，属于</w:t>
      </w:r>
      <w:r>
        <w:rPr>
          <w:rFonts w:hint="default" w:ascii="宋体"/>
          <w:color w:val="auto"/>
          <w:sz w:val="22"/>
          <w:u w:val="single"/>
        </w:rPr>
        <w:t>其他未列明行业</w:t>
      </w:r>
      <w:r>
        <w:rPr>
          <w:color w:val="auto"/>
          <w:sz w:val="22"/>
          <w:szCs w:val="22"/>
        </w:rPr>
        <w:t>； 承建（承接）企业为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w:t>
      </w:r>
    </w:p>
    <w:p>
      <w:pPr>
        <w:snapToGrid w:val="0"/>
        <w:spacing w:line="440" w:lineRule="atLeast"/>
        <w:ind w:firstLine="440" w:firstLineChars="200"/>
        <w:rPr>
          <w:color w:val="auto"/>
          <w:sz w:val="22"/>
          <w:szCs w:val="22"/>
        </w:rPr>
      </w:pPr>
      <w:r>
        <w:rPr>
          <w:color w:val="auto"/>
          <w:sz w:val="22"/>
          <w:szCs w:val="22"/>
        </w:rPr>
        <w:t xml:space="preserve">…… </w:t>
      </w:r>
    </w:p>
    <w:p>
      <w:pPr>
        <w:snapToGrid w:val="0"/>
        <w:spacing w:line="440" w:lineRule="atLeast"/>
        <w:ind w:firstLine="440" w:firstLineChars="200"/>
        <w:rPr>
          <w:color w:val="auto"/>
          <w:sz w:val="22"/>
          <w:szCs w:val="22"/>
        </w:rPr>
      </w:pPr>
      <w:r>
        <w:rPr>
          <w:color w:val="auto"/>
          <w:sz w:val="22"/>
          <w:szCs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rFonts w:hint="eastAsia"/>
          <w:color w:val="auto"/>
          <w:sz w:val="22"/>
          <w:szCs w:val="22"/>
        </w:rPr>
      </w:pPr>
      <w:r>
        <w:rPr>
          <w:color w:val="auto"/>
          <w:sz w:val="22"/>
          <w:szCs w:val="22"/>
        </w:rPr>
        <w:t>本企业对上述声明内容的真实性负责。如有虚假，将依法承担相应责任。</w:t>
      </w:r>
    </w:p>
    <w:p>
      <w:pPr>
        <w:snapToGrid w:val="0"/>
        <w:spacing w:line="440" w:lineRule="atLeast"/>
        <w:rPr>
          <w:rFonts w:hint="eastAsia"/>
          <w:color w:val="auto"/>
          <w:sz w:val="22"/>
          <w:szCs w:val="22"/>
        </w:rPr>
      </w:pPr>
      <w:r>
        <w:rPr>
          <w:color w:val="auto"/>
          <w:sz w:val="22"/>
          <w:szCs w:val="22"/>
        </w:rPr>
        <w:t xml:space="preserve">                                          企业名称（盖章）： </w:t>
      </w:r>
    </w:p>
    <w:p>
      <w:pPr>
        <w:keepNext w:val="0"/>
        <w:keepLines w:val="0"/>
        <w:pageBreakBefore w:val="0"/>
        <w:widowControl w:val="0"/>
        <w:kinsoku/>
        <w:wordWrap/>
        <w:overflowPunct/>
        <w:topLinePunct w:val="0"/>
        <w:autoSpaceDE/>
        <w:autoSpaceDN/>
        <w:bidi w:val="0"/>
        <w:adjustRightInd/>
        <w:snapToGrid w:val="0"/>
        <w:spacing w:line="440" w:lineRule="exact"/>
        <w:ind w:firstLine="3740" w:firstLineChars="1700"/>
        <w:textAlignment w:val="auto"/>
        <w:rPr>
          <w:color w:val="auto"/>
          <w:sz w:val="20"/>
          <w:szCs w:val="20"/>
          <w:highlight w:val="none"/>
        </w:rPr>
      </w:pPr>
      <w:r>
        <w:rPr>
          <w:color w:val="auto"/>
          <w:sz w:val="22"/>
          <w:szCs w:val="22"/>
        </w:rPr>
        <w:t>日 期：</w:t>
      </w:r>
    </w:p>
    <w:p>
      <w:pPr>
        <w:keepNext w:val="0"/>
        <w:keepLines w:val="0"/>
        <w:pageBreakBefore w:val="0"/>
        <w:widowControl w:val="0"/>
        <w:pBdr>
          <w:bottom w:val="single" w:color="auto" w:sz="6" w:space="1"/>
        </w:pBdr>
        <w:kinsoku/>
        <w:wordWrap/>
        <w:overflowPunct/>
        <w:topLinePunct w:val="0"/>
        <w:autoSpaceDE/>
        <w:autoSpaceDN/>
        <w:bidi w:val="0"/>
        <w:adjustRightInd/>
        <w:snapToGrid w:val="0"/>
        <w:spacing w:line="440" w:lineRule="exact"/>
        <w:ind w:firstLine="424" w:firstLineChars="200"/>
        <w:textAlignment w:val="auto"/>
        <w:rPr>
          <w:color w:val="auto"/>
          <w:sz w:val="20"/>
          <w:szCs w:val="20"/>
          <w:highlight w:val="none"/>
        </w:rPr>
      </w:pPr>
      <w:r>
        <w:rPr>
          <w:rFonts w:hint="eastAsia"/>
          <w:color w:val="auto"/>
          <w:spacing w:val="6"/>
          <w:sz w:val="20"/>
          <w:szCs w:val="20"/>
          <w:highlight w:val="none"/>
        </w:rPr>
        <w:t>（注1）</w:t>
      </w:r>
      <w:r>
        <w:rPr>
          <w:color w:val="auto"/>
          <w:spacing w:val="6"/>
          <w:sz w:val="20"/>
          <w:szCs w:val="20"/>
          <w:highlight w:val="none"/>
        </w:rPr>
        <w:t>从业人员、营业收入、资产总额填报上一年度数据，无上一年度数据的新成立企业可不填</w:t>
      </w:r>
      <w:r>
        <w:rPr>
          <w:color w:val="auto"/>
          <w:sz w:val="20"/>
          <w:szCs w:val="20"/>
          <w:highlight w:val="none"/>
        </w:rPr>
        <w:t>报。</w:t>
      </w:r>
      <w:r>
        <w:rPr>
          <w:rFonts w:hint="eastAsia"/>
          <w:color w:val="auto"/>
          <w:sz w:val="20"/>
          <w:szCs w:val="20"/>
          <w:highlight w:val="none"/>
        </w:rPr>
        <w:t> </w:t>
      </w:r>
    </w:p>
    <w:p>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color w:val="auto"/>
          <w:szCs w:val="21"/>
          <w:highlight w:val="none"/>
        </w:rPr>
      </w:pPr>
      <w:r>
        <w:rPr>
          <w:rFonts w:hint="eastAsia"/>
          <w:color w:val="auto"/>
          <w:szCs w:val="21"/>
          <w:highlight w:val="none"/>
        </w:rPr>
        <w:t>填写说明：</w:t>
      </w:r>
    </w:p>
    <w:p>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color w:val="auto"/>
          <w:szCs w:val="21"/>
          <w:highlight w:val="none"/>
        </w:rPr>
      </w:pPr>
      <w:r>
        <w:rPr>
          <w:rFonts w:hint="eastAsia"/>
          <w:color w:val="auto"/>
          <w:szCs w:val="21"/>
          <w:highlight w:val="none"/>
        </w:rPr>
        <w:t>1）投标人为中型、小型、微型企业的提供此函；</w:t>
      </w:r>
    </w:p>
    <w:p>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color w:val="auto"/>
          <w:szCs w:val="21"/>
          <w:highlight w:val="none"/>
        </w:rPr>
      </w:pPr>
      <w:r>
        <w:rPr>
          <w:rFonts w:hint="eastAsia"/>
          <w:color w:val="auto"/>
          <w:szCs w:val="21"/>
          <w:highlight w:val="none"/>
        </w:rPr>
        <w:t>2）中型企业不享受价格扣除，小型、微型企业的行业类别由评审专家结合投标人出具的证明材料认定；经认定不符合小型、微型企业标准的，不享受价格扣除；</w:t>
      </w:r>
    </w:p>
    <w:p>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color w:val="auto"/>
          <w:szCs w:val="21"/>
          <w:highlight w:val="none"/>
        </w:rPr>
      </w:pPr>
      <w:r>
        <w:rPr>
          <w:rFonts w:hint="eastAsia"/>
          <w:color w:val="auto"/>
          <w:szCs w:val="21"/>
          <w:highlight w:val="none"/>
        </w:rPr>
        <w:t>3）所投标项内的产品如由多个企业制造的，在填写企业类型时，按产品生产企业中规模最大的企业类型填写；</w:t>
      </w:r>
    </w:p>
    <w:p>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color w:val="auto"/>
          <w:szCs w:val="21"/>
          <w:highlight w:val="none"/>
        </w:rPr>
      </w:pPr>
      <w:r>
        <w:rPr>
          <w:rFonts w:hint="eastAsia"/>
          <w:color w:val="auto"/>
          <w:szCs w:val="21"/>
          <w:highlight w:val="none"/>
        </w:rPr>
        <w:t xml:space="preserve">4）投标产品制造商投标，提供投标人出具的《中小企业声明函》及其相关的充分的证明材料；代理商投标，提供投标人及产品制造商出具的《中小企业声明函》及其相关的充分的证明材料； </w:t>
      </w:r>
    </w:p>
    <w:p>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b/>
          <w:color w:val="auto"/>
          <w:szCs w:val="21"/>
          <w:highlight w:val="none"/>
        </w:rPr>
      </w:pPr>
      <w:r>
        <w:rPr>
          <w:rFonts w:hint="eastAsia"/>
          <w:color w:val="auto"/>
          <w:szCs w:val="21"/>
          <w:highlight w:val="none"/>
        </w:rPr>
        <w:t>5）注：小型、微型企业参加采购活动时，应提供：a）《中小企业声明函》；上述证明材料提供不齐全的，不能享受价格扣除。</w:t>
      </w:r>
    </w:p>
    <w:p>
      <w:pPr>
        <w:keepNext w:val="0"/>
        <w:keepLines w:val="0"/>
        <w:pageBreakBefore w:val="0"/>
        <w:widowControl w:val="0"/>
        <w:kinsoku/>
        <w:wordWrap/>
        <w:overflowPunct/>
        <w:topLinePunct w:val="0"/>
        <w:autoSpaceDE/>
        <w:autoSpaceDN/>
        <w:bidi w:val="0"/>
        <w:adjustRightInd/>
        <w:snapToGrid w:val="0"/>
        <w:spacing w:line="440" w:lineRule="exact"/>
        <w:textAlignment w:val="auto"/>
        <w:rPr>
          <w:b/>
          <w:bCs/>
          <w:color w:val="auto"/>
          <w:highlight w:val="none"/>
        </w:rPr>
      </w:pPr>
    </w:p>
    <w:p>
      <w:pPr>
        <w:keepNext w:val="0"/>
        <w:keepLines w:val="0"/>
        <w:pageBreakBefore w:val="0"/>
        <w:widowControl w:val="0"/>
        <w:kinsoku/>
        <w:wordWrap/>
        <w:overflowPunct/>
        <w:topLinePunct w:val="0"/>
        <w:autoSpaceDE/>
        <w:autoSpaceDN/>
        <w:bidi w:val="0"/>
        <w:adjustRightInd/>
        <w:snapToGrid w:val="0"/>
        <w:spacing w:line="440" w:lineRule="exact"/>
        <w:ind w:firstLine="422" w:firstLineChars="200"/>
        <w:textAlignment w:val="auto"/>
        <w:rPr>
          <w:b/>
          <w:bCs/>
          <w:color w:val="auto"/>
          <w:highlight w:val="none"/>
        </w:rPr>
      </w:pPr>
      <w:r>
        <w:rPr>
          <w:rFonts w:hint="eastAsia"/>
          <w:b/>
          <w:bCs/>
          <w:color w:val="auto"/>
          <w:highlight w:val="none"/>
        </w:rPr>
        <w:t>▲投标人提供的中小企业声明函与实际情况不符的，视为投标人提供虚假材料投标的，投标无效。</w:t>
      </w:r>
    </w:p>
    <w:p>
      <w:pPr>
        <w:snapToGrid w:val="0"/>
        <w:spacing w:line="360" w:lineRule="auto"/>
        <w:jc w:val="center"/>
        <w:rPr>
          <w:b/>
          <w:color w:val="auto"/>
          <w:sz w:val="28"/>
          <w:szCs w:val="36"/>
          <w:highlight w:val="none"/>
        </w:rPr>
      </w:pPr>
      <w:r>
        <w:rPr>
          <w:rFonts w:hint="eastAsia"/>
          <w:b/>
          <w:color w:val="auto"/>
          <w:sz w:val="28"/>
          <w:szCs w:val="36"/>
          <w:highlight w:val="none"/>
        </w:rPr>
        <w:t>监狱企业声明函</w:t>
      </w:r>
    </w:p>
    <w:p>
      <w:pPr>
        <w:snapToGrid w:val="0"/>
        <w:spacing w:line="360" w:lineRule="auto"/>
        <w:ind w:firstLine="420" w:firstLineChars="200"/>
        <w:jc w:val="center"/>
        <w:rPr>
          <w:color w:val="auto"/>
          <w:highlight w:val="none"/>
        </w:rPr>
      </w:pPr>
      <w:r>
        <w:rPr>
          <w:rFonts w:hint="eastAsia"/>
          <w:color w:val="auto"/>
          <w:highlight w:val="none"/>
        </w:rPr>
        <w:t>【不属于监狱企业的无需填写、递交】</w:t>
      </w: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r>
        <w:rPr>
          <w:rFonts w:hint="eastAsia"/>
          <w:color w:val="auto"/>
          <w:highlight w:val="none"/>
        </w:rPr>
        <w:t>本公司郑重声明，根据《关于政府采购支持监狱企业发展有关问题的通知》 （财库[2014]68 号）的规定，本公司为</w:t>
      </w:r>
      <w:r>
        <w:rPr>
          <w:rFonts w:hint="eastAsia"/>
          <w:color w:val="auto"/>
          <w:highlight w:val="none"/>
          <w:u w:val="single"/>
        </w:rPr>
        <w:t>监狱企业</w:t>
      </w:r>
      <w:r>
        <w:rPr>
          <w:rFonts w:hint="eastAsia"/>
          <w:color w:val="auto"/>
          <w:highlight w:val="none"/>
        </w:rPr>
        <w:t>。</w:t>
      </w:r>
    </w:p>
    <w:p>
      <w:pPr>
        <w:snapToGrid w:val="0"/>
        <w:spacing w:line="360" w:lineRule="auto"/>
        <w:ind w:firstLine="420" w:firstLineChars="200"/>
        <w:rPr>
          <w:color w:val="auto"/>
          <w:highlight w:val="none"/>
        </w:rPr>
      </w:pPr>
      <w:r>
        <w:rPr>
          <w:rFonts w:hint="eastAsia"/>
          <w:color w:val="auto"/>
          <w:highlight w:val="none"/>
        </w:rPr>
        <w:t>根据上述标准，我公司属于监狱企业的理由为：</w:t>
      </w:r>
      <w:r>
        <w:rPr>
          <w:rFonts w:hint="eastAsia"/>
          <w:color w:val="auto"/>
          <w:highlight w:val="none"/>
          <w:u w:val="single"/>
        </w:rPr>
        <w:t xml:space="preserve">         </w:t>
      </w:r>
      <w:r>
        <w:rPr>
          <w:rFonts w:hint="eastAsia"/>
          <w:color w:val="auto"/>
          <w:highlight w:val="none"/>
        </w:rPr>
        <w:t>。</w:t>
      </w:r>
    </w:p>
    <w:p>
      <w:pPr>
        <w:snapToGrid w:val="0"/>
        <w:spacing w:line="360" w:lineRule="auto"/>
        <w:ind w:firstLine="420" w:firstLineChars="200"/>
        <w:rPr>
          <w:color w:val="auto"/>
          <w:highlight w:val="none"/>
        </w:rPr>
      </w:pPr>
      <w:r>
        <w:rPr>
          <w:rFonts w:hint="eastAsia"/>
          <w:color w:val="auto"/>
          <w:highlight w:val="none"/>
        </w:rPr>
        <w:t>本公司为参加（</w:t>
      </w:r>
      <w:r>
        <w:rPr>
          <w:rFonts w:hint="eastAsia"/>
          <w:color w:val="auto"/>
          <w:highlight w:val="none"/>
          <w:u w:val="single"/>
        </w:rPr>
        <w:t xml:space="preserve">    项目名称    </w:t>
      </w:r>
      <w:r>
        <w:rPr>
          <w:rFonts w:hint="eastAsia"/>
          <w:color w:val="auto"/>
          <w:highlight w:val="none"/>
        </w:rPr>
        <w:t>） （项目编号：</w:t>
      </w:r>
      <w:r>
        <w:rPr>
          <w:rFonts w:hint="eastAsia"/>
          <w:color w:val="auto"/>
          <w:highlight w:val="none"/>
          <w:u w:val="single"/>
        </w:rPr>
        <w:t xml:space="preserve">      </w:t>
      </w:r>
      <w:r>
        <w:rPr>
          <w:rFonts w:hint="eastAsia"/>
          <w:color w:val="auto"/>
          <w:highlight w:val="none"/>
        </w:rPr>
        <w:t>）采购活动提供本企业提供服务。</w:t>
      </w:r>
    </w:p>
    <w:p>
      <w:pPr>
        <w:snapToGrid w:val="0"/>
        <w:spacing w:line="360" w:lineRule="auto"/>
        <w:ind w:firstLine="420" w:firstLineChars="200"/>
        <w:rPr>
          <w:color w:val="auto"/>
          <w:highlight w:val="none"/>
        </w:rPr>
      </w:pPr>
      <w:r>
        <w:rPr>
          <w:rFonts w:hint="eastAsia"/>
          <w:color w:val="auto"/>
          <w:highlight w:val="none"/>
        </w:rPr>
        <w:t>本公司对上述声明的真实性负责。如有虚假，将依法承担相应责任。</w:t>
      </w: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r>
        <w:rPr>
          <w:rFonts w:hint="eastAsia"/>
          <w:color w:val="auto"/>
          <w:highlight w:val="none"/>
        </w:rPr>
        <w:t>投标人名称（盖章）：</w:t>
      </w:r>
    </w:p>
    <w:p>
      <w:pPr>
        <w:snapToGrid w:val="0"/>
        <w:spacing w:line="360" w:lineRule="auto"/>
        <w:ind w:firstLine="420" w:firstLineChars="200"/>
        <w:rPr>
          <w:color w:val="auto"/>
          <w:highlight w:val="none"/>
        </w:rPr>
      </w:pPr>
      <w:r>
        <w:rPr>
          <w:rFonts w:hint="eastAsia"/>
          <w:color w:val="auto"/>
          <w:highlight w:val="none"/>
        </w:rPr>
        <w:t>日期：    年  月  日</w:t>
      </w: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rPr>
          <w:b/>
          <w:color w:val="auto"/>
          <w:spacing w:val="6"/>
          <w:highlight w:val="none"/>
        </w:rPr>
      </w:pPr>
    </w:p>
    <w:p>
      <w:pPr>
        <w:snapToGrid w:val="0"/>
        <w:spacing w:line="360" w:lineRule="auto"/>
        <w:rPr>
          <w:b/>
          <w:color w:val="auto"/>
          <w:spacing w:val="6"/>
          <w:highlight w:val="none"/>
        </w:rPr>
      </w:pPr>
    </w:p>
    <w:p>
      <w:pPr>
        <w:snapToGrid w:val="0"/>
        <w:spacing w:line="360" w:lineRule="auto"/>
        <w:jc w:val="center"/>
        <w:rPr>
          <w:b/>
          <w:color w:val="auto"/>
          <w:spacing w:val="6"/>
          <w:highlight w:val="none"/>
        </w:rPr>
      </w:pPr>
    </w:p>
    <w:p>
      <w:pPr>
        <w:snapToGrid w:val="0"/>
        <w:spacing w:line="360" w:lineRule="auto"/>
        <w:jc w:val="center"/>
        <w:rPr>
          <w:b/>
          <w:color w:val="auto"/>
          <w:spacing w:val="6"/>
          <w:highlight w:val="none"/>
        </w:rPr>
      </w:pPr>
    </w:p>
    <w:p>
      <w:pPr>
        <w:pageBreakBefore/>
        <w:snapToGrid w:val="0"/>
        <w:spacing w:line="360" w:lineRule="auto"/>
        <w:jc w:val="center"/>
        <w:rPr>
          <w:b/>
          <w:color w:val="auto"/>
          <w:spacing w:val="6"/>
          <w:sz w:val="28"/>
          <w:szCs w:val="36"/>
          <w:highlight w:val="none"/>
        </w:rPr>
      </w:pPr>
      <w:r>
        <w:rPr>
          <w:rFonts w:hint="eastAsia"/>
          <w:b/>
          <w:color w:val="auto"/>
          <w:spacing w:val="6"/>
          <w:sz w:val="28"/>
          <w:szCs w:val="36"/>
          <w:highlight w:val="none"/>
        </w:rPr>
        <w:t>残疾人福利性单位声明函</w:t>
      </w: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r>
        <w:rPr>
          <w:rFonts w:hint="eastAsia"/>
          <w:color w:val="auto"/>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rPr>
          <w:color w:val="auto"/>
          <w:highlight w:val="none"/>
        </w:rPr>
      </w:pPr>
      <w:r>
        <w:rPr>
          <w:rFonts w:hint="eastAsia"/>
          <w:color w:val="auto"/>
          <w:highlight w:val="none"/>
        </w:rPr>
        <w:t>本单位对上述声明的真实性负责。如有虚假，将依法承担相应责任。</w:t>
      </w: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tabs>
          <w:tab w:val="left" w:pos="4860"/>
        </w:tabs>
        <w:snapToGrid w:val="0"/>
        <w:spacing w:line="360" w:lineRule="auto"/>
        <w:ind w:right="1560" w:firstLine="420" w:firstLineChars="200"/>
        <w:rPr>
          <w:color w:val="auto"/>
          <w:highlight w:val="none"/>
        </w:rPr>
      </w:pPr>
      <w:r>
        <w:rPr>
          <w:rFonts w:hint="eastAsia"/>
          <w:color w:val="auto"/>
          <w:highlight w:val="none"/>
        </w:rPr>
        <w:t xml:space="preserve">       单位名称（盖章）：</w:t>
      </w:r>
    </w:p>
    <w:p>
      <w:pPr>
        <w:tabs>
          <w:tab w:val="left" w:pos="4860"/>
        </w:tabs>
        <w:snapToGrid w:val="0"/>
        <w:spacing w:line="360" w:lineRule="auto"/>
        <w:ind w:right="1560" w:firstLine="420" w:firstLineChars="200"/>
        <w:rPr>
          <w:color w:val="auto"/>
          <w:highlight w:val="none"/>
        </w:rPr>
      </w:pPr>
      <w:r>
        <w:rPr>
          <w:rFonts w:hint="eastAsia"/>
          <w:color w:val="auto"/>
          <w:highlight w:val="none"/>
        </w:rPr>
        <w:t xml:space="preserve">       日  期：</w:t>
      </w:r>
    </w:p>
    <w:p>
      <w:pPr>
        <w:pStyle w:val="40"/>
        <w:snapToGrid w:val="0"/>
        <w:spacing w:line="360" w:lineRule="auto"/>
        <w:ind w:left="360" w:firstLine="0" w:firstLineChars="0"/>
        <w:rPr>
          <w:rFonts w:cs="宋体"/>
          <w:color w:val="auto"/>
          <w:highlight w:val="none"/>
        </w:rPr>
      </w:pPr>
      <w:r>
        <w:rPr>
          <w:rFonts w:hint="eastAsia" w:cs="宋体"/>
          <w:color w:val="auto"/>
          <w:highlight w:val="none"/>
        </w:rPr>
        <w:t>扶持政策说明：</w:t>
      </w:r>
    </w:p>
    <w:p>
      <w:pPr>
        <w:pStyle w:val="40"/>
        <w:snapToGrid w:val="0"/>
        <w:spacing w:line="360" w:lineRule="auto"/>
        <w:rPr>
          <w:rFonts w:cs="宋体"/>
          <w:color w:val="auto"/>
          <w:highlight w:val="none"/>
        </w:rPr>
      </w:pPr>
      <w:r>
        <w:rPr>
          <w:rFonts w:hint="eastAsia" w:cs="宋体"/>
          <w:color w:val="auto"/>
          <w:highlight w:val="none"/>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cs="宋体"/>
          <w:color w:val="auto"/>
          <w:highlight w:val="none"/>
          <w:u w:val="single"/>
        </w:rPr>
        <w:t>6%</w:t>
      </w:r>
      <w:r>
        <w:rPr>
          <w:rFonts w:hint="eastAsia" w:cs="宋体"/>
          <w:color w:val="auto"/>
          <w:highlight w:val="none"/>
        </w:rPr>
        <w:t>的扣除，并用扣除后的价格计算价格评分。</w:t>
      </w:r>
    </w:p>
    <w:p>
      <w:pPr>
        <w:snapToGrid w:val="0"/>
        <w:spacing w:line="360" w:lineRule="auto"/>
        <w:ind w:firstLine="210" w:firstLineChars="100"/>
        <w:rPr>
          <w:color w:val="auto"/>
          <w:highlight w:val="none"/>
        </w:rPr>
      </w:pPr>
      <w:r>
        <w:rPr>
          <w:rFonts w:hint="eastAsia"/>
          <w:color w:val="auto"/>
          <w:highlight w:val="none"/>
        </w:rPr>
        <w:t>2、监狱企业视同小微企业，参加本项目投标的，享受小微企业同等的价格扣除。【注：提供《监狱企业声明函》及其相关的充分的证明材料】。</w:t>
      </w:r>
    </w:p>
    <w:p>
      <w:pPr>
        <w:pStyle w:val="40"/>
        <w:snapToGrid w:val="0"/>
        <w:spacing w:line="360" w:lineRule="auto"/>
        <w:ind w:firstLine="210" w:firstLineChars="100"/>
        <w:rPr>
          <w:rFonts w:cs="宋体"/>
          <w:color w:val="auto"/>
          <w:highlight w:val="none"/>
        </w:rPr>
      </w:pPr>
      <w:r>
        <w:rPr>
          <w:rFonts w:hint="eastAsia" w:cs="宋体"/>
          <w:color w:val="auto"/>
          <w:highlight w:val="none"/>
        </w:rPr>
        <w:t>3、残疾人福利性单位参加投标【提供《残疾人福利性单位声明函》】，视为小型、微型企业，享受小微企业政策扶持。</w:t>
      </w:r>
    </w:p>
    <w:p>
      <w:pPr>
        <w:pStyle w:val="11"/>
        <w:adjustRightInd w:val="0"/>
        <w:snapToGrid w:val="0"/>
        <w:spacing w:line="460" w:lineRule="atLeast"/>
        <w:rPr>
          <w:rFonts w:hAnsi="宋体"/>
          <w:color w:val="auto"/>
          <w:sz w:val="30"/>
          <w:highlight w:val="none"/>
        </w:rPr>
      </w:pPr>
    </w:p>
    <w:p>
      <w:pPr>
        <w:pStyle w:val="11"/>
        <w:adjustRightInd w:val="0"/>
        <w:snapToGrid w:val="0"/>
        <w:spacing w:line="460" w:lineRule="atLeast"/>
        <w:rPr>
          <w:rFonts w:hAnsi="宋体"/>
          <w:color w:val="auto"/>
          <w:sz w:val="30"/>
          <w:highlight w:val="none"/>
        </w:rPr>
      </w:pPr>
    </w:p>
    <w:p>
      <w:pPr>
        <w:pStyle w:val="11"/>
        <w:adjustRightInd w:val="0"/>
        <w:snapToGrid w:val="0"/>
        <w:spacing w:line="460" w:lineRule="atLeast"/>
        <w:rPr>
          <w:rFonts w:hAnsi="宋体"/>
          <w:color w:val="auto"/>
          <w:sz w:val="30"/>
          <w:highlight w:val="none"/>
        </w:rPr>
      </w:pPr>
    </w:p>
    <w:p>
      <w:pPr>
        <w:pStyle w:val="11"/>
        <w:adjustRightInd w:val="0"/>
        <w:snapToGrid w:val="0"/>
        <w:spacing w:line="460" w:lineRule="atLeast"/>
        <w:rPr>
          <w:rFonts w:hAnsi="宋体"/>
          <w:color w:val="auto"/>
          <w:sz w:val="30"/>
          <w:highlight w:val="none"/>
        </w:rPr>
      </w:pPr>
    </w:p>
    <w:p>
      <w:pPr>
        <w:pStyle w:val="11"/>
        <w:adjustRightInd w:val="0"/>
        <w:snapToGrid w:val="0"/>
        <w:spacing w:line="460" w:lineRule="atLeast"/>
        <w:rPr>
          <w:rFonts w:hAnsi="宋体"/>
          <w:color w:val="auto"/>
          <w:sz w:val="30"/>
          <w:highlight w:val="none"/>
        </w:rPr>
      </w:pPr>
    </w:p>
    <w:p>
      <w:pPr>
        <w:pStyle w:val="11"/>
        <w:adjustRightInd w:val="0"/>
        <w:snapToGrid w:val="0"/>
        <w:spacing w:line="460" w:lineRule="atLeast"/>
        <w:rPr>
          <w:rFonts w:hAnsi="宋体"/>
          <w:color w:val="auto"/>
          <w:sz w:val="30"/>
          <w:highlight w:val="none"/>
        </w:rPr>
      </w:pPr>
    </w:p>
    <w:p>
      <w:pPr>
        <w:pStyle w:val="11"/>
        <w:adjustRightInd w:val="0"/>
        <w:snapToGrid w:val="0"/>
        <w:spacing w:line="460" w:lineRule="atLeast"/>
        <w:rPr>
          <w:rFonts w:hAnsi="宋体"/>
          <w:color w:val="auto"/>
          <w:sz w:val="30"/>
          <w:highlight w:val="none"/>
        </w:rPr>
      </w:pPr>
    </w:p>
    <w:p>
      <w:pPr>
        <w:pStyle w:val="11"/>
        <w:adjustRightInd w:val="0"/>
        <w:snapToGrid w:val="0"/>
        <w:spacing w:line="460" w:lineRule="atLeast"/>
        <w:rPr>
          <w:rFonts w:hAnsi="宋体"/>
          <w:color w:val="auto"/>
          <w:sz w:val="30"/>
          <w:highlight w:val="none"/>
        </w:rPr>
      </w:pPr>
    </w:p>
    <w:p>
      <w:pPr>
        <w:pStyle w:val="11"/>
        <w:adjustRightInd w:val="0"/>
        <w:snapToGrid w:val="0"/>
        <w:spacing w:line="460" w:lineRule="atLeast"/>
        <w:rPr>
          <w:rFonts w:hAnsi="宋体"/>
          <w:color w:val="auto"/>
          <w:sz w:val="30"/>
          <w:highlight w:val="none"/>
        </w:rPr>
      </w:pPr>
    </w:p>
    <w:p>
      <w:pPr>
        <w:pStyle w:val="11"/>
        <w:adjustRightInd w:val="0"/>
        <w:snapToGrid w:val="0"/>
        <w:spacing w:line="460" w:lineRule="atLeast"/>
        <w:rPr>
          <w:rFonts w:hAnsi="宋体"/>
          <w:color w:val="auto"/>
          <w:sz w:val="30"/>
          <w:highlight w:val="none"/>
        </w:rPr>
      </w:pPr>
    </w:p>
    <w:p>
      <w:pPr>
        <w:pStyle w:val="11"/>
        <w:adjustRightInd w:val="0"/>
        <w:snapToGrid w:val="0"/>
        <w:spacing w:line="460" w:lineRule="atLeast"/>
        <w:rPr>
          <w:rFonts w:hAnsi="宋体"/>
          <w:color w:val="auto"/>
          <w:sz w:val="30"/>
          <w:highlight w:val="none"/>
        </w:rPr>
      </w:pPr>
    </w:p>
    <w:p>
      <w:pPr>
        <w:pStyle w:val="11"/>
        <w:adjustRightInd w:val="0"/>
        <w:snapToGrid w:val="0"/>
        <w:spacing w:line="460" w:lineRule="atLeast"/>
        <w:rPr>
          <w:rFonts w:hAnsi="宋体"/>
          <w:color w:val="auto"/>
          <w:sz w:val="30"/>
          <w:highlight w:val="none"/>
        </w:rPr>
      </w:pPr>
    </w:p>
    <w:p>
      <w:pPr>
        <w:pStyle w:val="11"/>
        <w:adjustRightInd w:val="0"/>
        <w:snapToGrid w:val="0"/>
        <w:spacing w:line="460" w:lineRule="atLeast"/>
        <w:rPr>
          <w:rFonts w:hAnsi="宋体"/>
          <w:color w:val="auto"/>
          <w:sz w:val="30"/>
          <w:highlight w:val="none"/>
        </w:rPr>
      </w:pPr>
    </w:p>
    <w:p>
      <w:pPr>
        <w:pStyle w:val="5"/>
        <w:rPr>
          <w:color w:val="auto"/>
          <w:highlight w:val="none"/>
        </w:rPr>
      </w:pPr>
      <w:bookmarkStart w:id="20" w:name="_Toc30408915"/>
      <w:bookmarkStart w:id="21" w:name="_Toc424164168"/>
      <w:bookmarkStart w:id="22" w:name="_Toc7988414"/>
      <w:bookmarkStart w:id="23" w:name="_Toc24550050"/>
      <w:bookmarkStart w:id="24" w:name="_Toc440162800"/>
      <w:bookmarkStart w:id="25" w:name="_Toc7988468"/>
      <w:bookmarkStart w:id="26" w:name="_Toc8008423"/>
      <w:r>
        <w:rPr>
          <w:rFonts w:hint="eastAsia"/>
          <w:color w:val="auto"/>
          <w:highlight w:val="none"/>
        </w:rPr>
        <w:t>三、“商务技术文件</w:t>
      </w:r>
      <w:r>
        <w:rPr>
          <w:color w:val="auto"/>
          <w:highlight w:val="none"/>
        </w:rPr>
        <w:t>”</w:t>
      </w:r>
      <w:r>
        <w:rPr>
          <w:rFonts w:hint="eastAsia"/>
          <w:color w:val="auto"/>
          <w:highlight w:val="none"/>
        </w:rPr>
        <w:t>格式</w:t>
      </w:r>
      <w:bookmarkEnd w:id="20"/>
      <w:bookmarkEnd w:id="21"/>
      <w:bookmarkEnd w:id="22"/>
      <w:bookmarkEnd w:id="23"/>
      <w:bookmarkEnd w:id="24"/>
      <w:bookmarkEnd w:id="25"/>
      <w:bookmarkEnd w:id="26"/>
    </w:p>
    <w:p>
      <w:pPr>
        <w:pStyle w:val="7"/>
        <w:rPr>
          <w:color w:val="auto"/>
          <w:highlight w:val="none"/>
        </w:rPr>
      </w:pPr>
      <w:r>
        <w:rPr>
          <w:rFonts w:hint="eastAsia"/>
          <w:color w:val="auto"/>
          <w:highlight w:val="none"/>
        </w:rPr>
        <w:t>3.1 “商务技术文件”封面</w:t>
      </w:r>
    </w:p>
    <w:p>
      <w:pPr>
        <w:spacing w:line="276" w:lineRule="auto"/>
        <w:jc w:val="center"/>
        <w:rPr>
          <w:rFonts w:hint="eastAsia" w:ascii="华文中宋" w:hAnsi="华文中宋" w:eastAsia="华文中宋" w:cs="Arial"/>
          <w:color w:val="auto"/>
          <w:sz w:val="52"/>
          <w:szCs w:val="18"/>
          <w:highlight w:val="none"/>
          <w:lang w:eastAsia="zh-CN"/>
        </w:rPr>
      </w:pPr>
      <w:r>
        <w:rPr>
          <w:rFonts w:hint="eastAsia" w:ascii="华文中宋" w:hAnsi="华文中宋" w:eastAsia="华文中宋" w:cs="Arial"/>
          <w:color w:val="auto"/>
          <w:sz w:val="52"/>
          <w:szCs w:val="18"/>
          <w:highlight w:val="none"/>
          <w:lang w:eastAsia="zh-CN"/>
        </w:rPr>
        <w:t>2023-2024年鳌江镇公园绿地养护、修补及补植项目</w:t>
      </w:r>
    </w:p>
    <w:p>
      <w:pPr>
        <w:pStyle w:val="37"/>
        <w:rPr>
          <w:color w:val="auto"/>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投 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（商务技术文件）</w:t>
      </w:r>
    </w:p>
    <w:p>
      <w:pPr>
        <w:spacing w:line="360" w:lineRule="auto"/>
        <w:jc w:val="center"/>
        <w:rPr>
          <w:rFonts w:ascii="华文中宋" w:hAnsi="华文中宋" w:eastAsia="华文中宋" w:cs="Arial"/>
          <w:b/>
          <w:color w:val="auto"/>
          <w:sz w:val="52"/>
          <w:szCs w:val="22"/>
          <w:highlight w:val="none"/>
        </w:rPr>
      </w:pPr>
    </w:p>
    <w:tbl>
      <w:tblPr>
        <w:tblStyle w:val="21"/>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lang w:eastAsia="zh-CN"/>
              </w:rPr>
            </w:pPr>
            <w:r>
              <w:rPr>
                <w:rFonts w:hint="eastAsia" w:ascii="仿宋" w:hAnsi="仿宋" w:eastAsia="仿宋"/>
                <w:b/>
                <w:color w:val="auto"/>
                <w:sz w:val="28"/>
                <w:szCs w:val="28"/>
                <w:highlight w:val="none"/>
              </w:rPr>
              <w:t>项目编号：</w:t>
            </w:r>
            <w:r>
              <w:rPr>
                <w:rFonts w:hint="eastAsia" w:ascii="仿宋" w:hAnsi="仿宋" w:eastAsia="仿宋"/>
                <w:b/>
                <w:color w:val="auto"/>
                <w:sz w:val="28"/>
                <w:szCs w:val="28"/>
                <w:highlight w:val="none"/>
                <w:lang w:eastAsia="zh-CN"/>
              </w:rPr>
              <w:t>PYCG230717062</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noWrap w:val="0"/>
            <w:vAlign w:val="center"/>
          </w:tcPr>
          <w:p>
            <w:pPr>
              <w:rPr>
                <w:rFonts w:ascii="仿宋" w:hAnsi="仿宋" w:eastAsia="仿宋"/>
                <w:color w:val="auto"/>
                <w:sz w:val="28"/>
                <w:szCs w:val="28"/>
                <w:highlight w:val="none"/>
              </w:rPr>
            </w:pPr>
          </w:p>
        </w:tc>
      </w:tr>
    </w:tbl>
    <w:p>
      <w:pPr>
        <w:rPr>
          <w:color w:val="auto"/>
          <w:highlight w:val="none"/>
        </w:rPr>
      </w:pPr>
    </w:p>
    <w:p>
      <w:pPr>
        <w:pStyle w:val="7"/>
        <w:rPr>
          <w:color w:val="auto"/>
          <w:highlight w:val="none"/>
        </w:rPr>
      </w:pPr>
      <w:r>
        <w:rPr>
          <w:color w:val="auto"/>
          <w:highlight w:val="none"/>
        </w:rPr>
        <w:br w:type="page"/>
      </w:r>
      <w:r>
        <w:rPr>
          <w:rFonts w:hint="eastAsia"/>
          <w:color w:val="auto"/>
          <w:highlight w:val="none"/>
        </w:rPr>
        <w:t>3.2供应商自评分指引表</w:t>
      </w:r>
    </w:p>
    <w:tbl>
      <w:tblPr>
        <w:tblStyle w:val="21"/>
        <w:tblW w:w="0" w:type="auto"/>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bl>
    <w:p>
      <w:pPr>
        <w:rPr>
          <w:color w:val="auto"/>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p>
    <w:p>
      <w:pPr>
        <w:rPr>
          <w:color w:val="auto"/>
          <w:sz w:val="32"/>
          <w:highlight w:val="none"/>
        </w:rPr>
      </w:pPr>
      <w:r>
        <w:rPr>
          <w:rFonts w:hint="eastAsia"/>
          <w:color w:val="auto"/>
          <w:sz w:val="32"/>
          <w:highlight w:val="none"/>
        </w:rPr>
        <w:t>3.3</w:t>
      </w:r>
      <w:r>
        <w:rPr>
          <w:color w:val="auto"/>
          <w:sz w:val="32"/>
          <w:highlight w:val="none"/>
        </w:rPr>
        <w:t>供应商参与采购活动投标资格声明函</w:t>
      </w:r>
    </w:p>
    <w:p>
      <w:pPr>
        <w:pStyle w:val="39"/>
        <w:rPr>
          <w:color w:val="auto"/>
          <w:highlight w:val="none"/>
        </w:rPr>
      </w:pPr>
    </w:p>
    <w:p>
      <w:pPr>
        <w:snapToGrid w:val="0"/>
        <w:spacing w:line="360" w:lineRule="exact"/>
        <w:jc w:val="center"/>
        <w:rPr>
          <w:b/>
          <w:color w:val="auto"/>
          <w:sz w:val="28"/>
          <w:szCs w:val="22"/>
          <w:highlight w:val="none"/>
        </w:rPr>
      </w:pPr>
      <w:r>
        <w:rPr>
          <w:b/>
          <w:color w:val="auto"/>
          <w:sz w:val="28"/>
          <w:szCs w:val="22"/>
          <w:highlight w:val="none"/>
        </w:rPr>
        <w:t>供应商参与采购活动投标资格声明函</w:t>
      </w:r>
    </w:p>
    <w:tbl>
      <w:tblPr>
        <w:tblStyle w:val="21"/>
        <w:tblW w:w="0" w:type="auto"/>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rPr>
                <w:color w:val="auto"/>
                <w:sz w:val="22"/>
                <w:highlight w:val="none"/>
              </w:rPr>
            </w:pPr>
            <w:r>
              <w:rPr>
                <w:color w:val="auto"/>
                <w:sz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ind w:left="422" w:firstLine="331"/>
              <w:rPr>
                <w:color w:val="auto"/>
                <w:sz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rPr>
                <w:color w:val="auto"/>
                <w:sz w:val="22"/>
                <w:highlight w:val="none"/>
              </w:rPr>
            </w:pPr>
            <w:r>
              <w:rPr>
                <w:color w:val="auto"/>
                <w:sz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rPr>
                <w:rFonts w:hint="eastAsia" w:eastAsia="宋体"/>
                <w:color w:val="auto"/>
                <w:sz w:val="22"/>
                <w:highlight w:val="none"/>
                <w:lang w:eastAsia="zh-CN"/>
              </w:rPr>
            </w:pPr>
            <w:r>
              <w:rPr>
                <w:rFonts w:hint="eastAsia"/>
                <w:color w:val="auto"/>
                <w:sz w:val="22"/>
                <w:highlight w:val="none"/>
                <w:lang w:eastAsia="zh-CN"/>
              </w:rPr>
              <w:t>PYCG230717062</w:t>
            </w: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rPr>
                <w:color w:val="auto"/>
                <w:sz w:val="22"/>
                <w:highlight w:val="none"/>
              </w:rPr>
            </w:pPr>
            <w:r>
              <w:rPr>
                <w:color w:val="auto"/>
                <w:sz w:val="22"/>
                <w:highlight w:val="none"/>
              </w:rPr>
              <w:t>时    间</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rPr>
                <w:color w:val="auto"/>
                <w:sz w:val="22"/>
                <w:highlight w:val="none"/>
              </w:rPr>
            </w:pPr>
            <w:r>
              <w:rPr>
                <w:color w:val="auto"/>
                <w:sz w:val="22"/>
                <w:highlight w:val="none"/>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1、根据《平阳县县属国有企业采购管理办法（试行）》</w:t>
            </w:r>
            <w:r>
              <w:rPr>
                <w:rFonts w:hint="eastAsia"/>
                <w:color w:val="auto"/>
                <w:sz w:val="22"/>
                <w:highlight w:val="none"/>
                <w:lang w:eastAsia="zh-CN"/>
              </w:rPr>
              <w:t>（平国资办〔2021〕81号）</w:t>
            </w:r>
            <w:r>
              <w:rPr>
                <w:rFonts w:hint="eastAsia"/>
                <w:color w:val="auto"/>
                <w:sz w:val="22"/>
                <w:highlight w:val="none"/>
              </w:rPr>
              <w:t>第</w:t>
            </w:r>
            <w:r>
              <w:rPr>
                <w:rFonts w:hint="eastAsia"/>
                <w:color w:val="auto"/>
                <w:sz w:val="22"/>
                <w:highlight w:val="none"/>
                <w:lang w:val="en-US" w:eastAsia="zh-CN"/>
              </w:rPr>
              <w:t>十四</w:t>
            </w:r>
            <w:r>
              <w:rPr>
                <w:rFonts w:hint="eastAsia"/>
                <w:color w:val="auto"/>
                <w:sz w:val="22"/>
                <w:highlight w:val="none"/>
              </w:rPr>
              <w:t>条规定，我单位满足以下条件：</w:t>
            </w:r>
          </w:p>
          <w:p>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（一）具有独立承担民事责任的能力；</w:t>
            </w:r>
          </w:p>
          <w:p>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（二）具有良好的商业信誉和健全的财务会计制度；</w:t>
            </w:r>
          </w:p>
          <w:p>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（三）具有履行合同所必需的设备和专业技术、售后保障等能力；</w:t>
            </w:r>
          </w:p>
          <w:p>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（四）有依法缴纳税收和社会保障资金的良好记录；</w:t>
            </w:r>
          </w:p>
          <w:p>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（五）参加采购、招投标等活动前三年内，在经营活动中没有重大违法记录、严重失信行为和行贿记录；</w:t>
            </w:r>
          </w:p>
          <w:p>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（六）法律、行政法规规定的其他条件。</w:t>
            </w:r>
          </w:p>
          <w:p>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采购活动。我单位承诺不存在上述文件规定依法限制参与采购的情况。</w:t>
            </w:r>
          </w:p>
          <w:p>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3、我单位承诺没有被各地、各级财政部门限制参加采购活动。</w:t>
            </w:r>
          </w:p>
          <w:p>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4、我单位承诺参与本项目采购活动3年内没有其它重大违法记录（重大违法记录，是指供应商因违法经营受到刑事处罚或者责令停产停业、吊销许可证或者执照、较大数额罚款等行政处罚）。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color w:val="auto"/>
                <w:sz w:val="22"/>
                <w:highlight w:val="none"/>
              </w:rPr>
            </w:pPr>
            <w:r>
              <w:rPr>
                <w:rFonts w:hint="eastAsia"/>
                <w:color w:val="auto"/>
                <w:sz w:val="22"/>
                <w:highlight w:val="non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400" w:lineRule="exact"/>
              <w:ind w:left="422" w:firstLine="331"/>
              <w:rPr>
                <w:color w:val="auto"/>
                <w:sz w:val="22"/>
                <w:highlight w:val="none"/>
              </w:rPr>
            </w:pPr>
            <w:r>
              <w:rPr>
                <w:color w:val="auto"/>
                <w:sz w:val="22"/>
                <w:highlight w:val="none"/>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400" w:lineRule="exact"/>
              <w:ind w:left="422" w:firstLine="316"/>
              <w:rPr>
                <w:color w:val="auto"/>
                <w:sz w:val="22"/>
                <w:highlight w:val="none"/>
              </w:rPr>
            </w:pPr>
            <w:r>
              <w:rPr>
                <w:color w:val="auto"/>
                <w:sz w:val="22"/>
                <w:highlight w:val="none"/>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400" w:lineRule="exact"/>
              <w:ind w:left="422" w:firstLine="331"/>
              <w:rPr>
                <w:color w:val="auto"/>
                <w:sz w:val="22"/>
                <w:highlight w:val="none"/>
              </w:rPr>
            </w:pPr>
            <w:r>
              <w:rPr>
                <w:color w:val="auto"/>
                <w:sz w:val="22"/>
                <w:highlight w:val="none"/>
              </w:rPr>
              <w:t>签署日期：</w:t>
            </w:r>
          </w:p>
        </w:tc>
      </w:tr>
    </w:tbl>
    <w:p>
      <w:pPr>
        <w:snapToGrid w:val="0"/>
        <w:spacing w:line="460" w:lineRule="atLeast"/>
        <w:rPr>
          <w:color w:val="auto"/>
          <w:sz w:val="30"/>
          <w:highlight w:val="none"/>
        </w:rPr>
      </w:pPr>
    </w:p>
    <w:p>
      <w:pPr>
        <w:pStyle w:val="11"/>
        <w:adjustRightInd w:val="0"/>
        <w:snapToGrid w:val="0"/>
        <w:spacing w:line="500" w:lineRule="exact"/>
        <w:rPr>
          <w:rFonts w:hAnsi="宋体"/>
          <w:color w:val="auto"/>
          <w:sz w:val="36"/>
          <w:highlight w:val="none"/>
        </w:rPr>
      </w:pPr>
      <w:r>
        <w:rPr>
          <w:rFonts w:hint="eastAsia" w:hAnsi="宋体" w:cs="宋体"/>
          <w:color w:val="auto"/>
          <w:kern w:val="0"/>
          <w:sz w:val="32"/>
          <w:szCs w:val="24"/>
          <w:highlight w:val="none"/>
        </w:rPr>
        <w:t>3.4投标函</w:t>
      </w:r>
      <w:r>
        <w:rPr>
          <w:rFonts w:hint="eastAsia" w:hAnsi="宋体" w:cs="宋体"/>
          <w:color w:val="auto"/>
          <w:kern w:val="0"/>
          <w:sz w:val="32"/>
          <w:szCs w:val="24"/>
          <w:highlight w:val="none"/>
        </w:rPr>
        <w:cr/>
      </w:r>
      <w:r>
        <w:rPr>
          <w:rFonts w:hint="eastAsia" w:hAnsi="宋体"/>
          <w:color w:val="auto"/>
          <w:sz w:val="32"/>
          <w:highlight w:val="none"/>
        </w:rPr>
        <w:t xml:space="preserve">                         </w:t>
      </w:r>
      <w:r>
        <w:rPr>
          <w:rFonts w:hint="eastAsia" w:hAnsi="宋体"/>
          <w:color w:val="auto"/>
          <w:sz w:val="36"/>
          <w:highlight w:val="none"/>
        </w:rPr>
        <w:t>投  标  函</w:t>
      </w:r>
    </w:p>
    <w:p>
      <w:pPr>
        <w:pStyle w:val="11"/>
        <w:adjustRightInd w:val="0"/>
        <w:snapToGrid w:val="0"/>
        <w:spacing w:line="360" w:lineRule="atLeast"/>
        <w:ind w:firstLine="450"/>
        <w:rPr>
          <w:rFonts w:hAnsi="宋体"/>
          <w:color w:val="auto"/>
          <w:sz w:val="22"/>
          <w:szCs w:val="22"/>
          <w:highlight w:val="none"/>
          <w:u w:val="single"/>
        </w:rPr>
      </w:pPr>
      <w:r>
        <w:rPr>
          <w:rFonts w:hint="eastAsia" w:hAnsi="宋体"/>
          <w:color w:val="auto"/>
          <w:sz w:val="22"/>
          <w:szCs w:val="22"/>
          <w:highlight w:val="none"/>
          <w:u w:val="single"/>
          <w:lang w:eastAsia="zh-CN"/>
        </w:rPr>
        <w:t>平阳县新鳌城市建设有限公司</w:t>
      </w:r>
      <w:r>
        <w:rPr>
          <w:rFonts w:hint="eastAsia" w:hAnsi="宋体"/>
          <w:color w:val="auto"/>
          <w:sz w:val="22"/>
          <w:szCs w:val="22"/>
          <w:highlight w:val="none"/>
          <w:u w:val="single"/>
        </w:rPr>
        <w:t>：</w:t>
      </w:r>
    </w:p>
    <w:p>
      <w:pPr>
        <w:pStyle w:val="11"/>
        <w:adjustRightInd w:val="0"/>
        <w:snapToGrid w:val="0"/>
        <w:spacing w:line="360" w:lineRule="atLeast"/>
        <w:ind w:firstLine="450"/>
        <w:rPr>
          <w:rFonts w:hAnsi="宋体"/>
          <w:color w:val="auto"/>
          <w:sz w:val="22"/>
          <w:szCs w:val="22"/>
          <w:highlight w:val="none"/>
        </w:rPr>
      </w:pPr>
    </w:p>
    <w:p>
      <w:pPr>
        <w:autoSpaceDE w:val="0"/>
        <w:autoSpaceDN w:val="0"/>
        <w:adjustRightInd w:val="0"/>
        <w:snapToGrid w:val="0"/>
        <w:spacing w:line="360" w:lineRule="atLeast"/>
        <w:rPr>
          <w:rFonts w:cs="仿宋_GB2312"/>
          <w:color w:val="auto"/>
          <w:sz w:val="22"/>
          <w:szCs w:val="22"/>
          <w:highlight w:val="none"/>
          <w:lang w:val="zh-CN"/>
        </w:rPr>
      </w:pPr>
      <w:r>
        <w:rPr>
          <w:rFonts w:hint="eastAsia"/>
          <w:color w:val="auto"/>
          <w:sz w:val="22"/>
          <w:szCs w:val="22"/>
          <w:highlight w:val="none"/>
        </w:rPr>
        <w:t xml:space="preserve">     </w:t>
      </w:r>
      <w:r>
        <w:rPr>
          <w:rFonts w:cs="仿宋_GB2312"/>
          <w:color w:val="auto"/>
          <w:sz w:val="22"/>
          <w:szCs w:val="22"/>
          <w:highlight w:val="none"/>
          <w:lang w:val="zh-CN"/>
        </w:rPr>
        <w:t xml:space="preserve"> </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（供应商全称）授权</w:t>
      </w:r>
      <w:r>
        <w:rPr>
          <w:rFonts w:cs="仿宋_GB2312"/>
          <w:color w:val="auto"/>
          <w:sz w:val="22"/>
          <w:szCs w:val="22"/>
          <w:highlight w:val="none"/>
          <w:u w:val="single"/>
          <w:lang w:val="zh-CN"/>
        </w:rPr>
        <w:t xml:space="preserve">              </w:t>
      </w:r>
      <w:r>
        <w:rPr>
          <w:rFonts w:cs="仿宋_GB2312"/>
          <w:color w:val="auto"/>
          <w:sz w:val="22"/>
          <w:szCs w:val="22"/>
          <w:highlight w:val="none"/>
          <w:lang w:val="zh-CN"/>
        </w:rPr>
        <w:t xml:space="preserve"> </w:t>
      </w:r>
      <w:r>
        <w:rPr>
          <w:rFonts w:hint="eastAsia" w:cs="仿宋_GB2312"/>
          <w:color w:val="auto"/>
          <w:sz w:val="22"/>
          <w:szCs w:val="22"/>
          <w:highlight w:val="none"/>
          <w:lang w:val="zh-CN"/>
        </w:rPr>
        <w:t>（授权代表名称）</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（职务、职称）为授权代表，参加贵方组织的</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（招标项目名称）（括号内填投标编号）招标的有关活动，为此：并对</w:t>
      </w:r>
      <w:r>
        <w:rPr>
          <w:rFonts w:hint="eastAsia" w:cs="仿宋_GB2312"/>
          <w:color w:val="auto"/>
          <w:sz w:val="22"/>
          <w:szCs w:val="22"/>
          <w:highlight w:val="none"/>
          <w:u w:val="single"/>
          <w:lang w:val="zh-CN"/>
        </w:rPr>
        <w:t xml:space="preserve">            </w:t>
      </w:r>
      <w:r>
        <w:rPr>
          <w:rFonts w:hint="eastAsia" w:cs="仿宋_GB2312"/>
          <w:color w:val="auto"/>
          <w:sz w:val="22"/>
          <w:szCs w:val="22"/>
          <w:highlight w:val="none"/>
          <w:lang w:val="zh-CN"/>
        </w:rPr>
        <w:t>项目（采购项目名称）进行投标。</w:t>
      </w:r>
      <w:r>
        <w:rPr>
          <w:rFonts w:cs="仿宋_GB2312"/>
          <w:color w:val="auto"/>
          <w:sz w:val="22"/>
          <w:szCs w:val="22"/>
          <w:highlight w:val="none"/>
          <w:lang w:val="zh-CN"/>
        </w:rPr>
        <w:t xml:space="preserve">   </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1、提供供应商须知规定的全部投标文件。</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cs="仿宋_GB2312"/>
          <w:color w:val="auto"/>
          <w:sz w:val="22"/>
          <w:szCs w:val="22"/>
          <w:highlight w:val="none"/>
          <w:lang w:val="zh-CN"/>
        </w:rPr>
        <w:t>2</w:t>
      </w:r>
      <w:r>
        <w:rPr>
          <w:rFonts w:hint="eastAsia" w:cs="仿宋_GB2312"/>
          <w:color w:val="auto"/>
          <w:sz w:val="22"/>
          <w:szCs w:val="22"/>
          <w:highlight w:val="none"/>
          <w:lang w:val="zh-CN"/>
        </w:rPr>
        <w:t>、保证遵守招标文件中的有关规定和收费标准。</w:t>
      </w:r>
    </w:p>
    <w:p>
      <w:pPr>
        <w:autoSpaceDE w:val="0"/>
        <w:autoSpaceDN w:val="0"/>
        <w:adjustRightInd w:val="0"/>
        <w:snapToGrid w:val="0"/>
        <w:spacing w:line="360" w:lineRule="atLeast"/>
        <w:ind w:left="1" w:firstLine="585" w:firstLineChars="266"/>
        <w:rPr>
          <w:rFonts w:hint="eastAsia" w:cs="仿宋_GB2312"/>
          <w:color w:val="auto"/>
          <w:sz w:val="22"/>
          <w:szCs w:val="22"/>
          <w:highlight w:val="none"/>
          <w:lang w:val="zh-CN"/>
        </w:rPr>
      </w:pPr>
      <w:r>
        <w:rPr>
          <w:rFonts w:hint="eastAsia" w:cs="仿宋_GB2312"/>
          <w:color w:val="auto"/>
          <w:sz w:val="22"/>
          <w:szCs w:val="22"/>
          <w:highlight w:val="none"/>
          <w:lang w:val="zh-CN"/>
        </w:rPr>
        <w:t>3、保证忠实地执行采购人、中标供应商双方所签的合同，</w:t>
      </w:r>
      <w:r>
        <w:rPr>
          <w:rFonts w:cs="仿宋_GB2312"/>
          <w:color w:val="auto"/>
          <w:sz w:val="22"/>
          <w:szCs w:val="22"/>
          <w:highlight w:val="none"/>
          <w:lang w:val="zh-CN"/>
        </w:rPr>
        <w:t xml:space="preserve"> </w:t>
      </w:r>
      <w:r>
        <w:rPr>
          <w:rFonts w:hint="eastAsia" w:cs="仿宋_GB2312"/>
          <w:color w:val="auto"/>
          <w:sz w:val="22"/>
          <w:szCs w:val="22"/>
          <w:highlight w:val="none"/>
          <w:lang w:val="zh-CN"/>
        </w:rPr>
        <w:t>并承担合同规定的责任义务。</w:t>
      </w:r>
    </w:p>
    <w:p>
      <w:pPr>
        <w:autoSpaceDE w:val="0"/>
        <w:autoSpaceDN w:val="0"/>
        <w:adjustRightInd w:val="0"/>
        <w:snapToGrid w:val="0"/>
        <w:spacing w:line="360" w:lineRule="atLeast"/>
        <w:ind w:left="1" w:firstLine="585" w:firstLineChars="266"/>
        <w:rPr>
          <w:rFonts w:hint="default" w:ascii="Times New Roman" w:hAnsi="Times New Roman" w:eastAsia="宋体" w:cs="仿宋_GB2312"/>
          <w:color w:val="auto"/>
          <w:sz w:val="22"/>
          <w:szCs w:val="22"/>
          <w:highlight w:val="none"/>
          <w:lang w:val="en-US" w:eastAsia="zh-CN"/>
        </w:rPr>
      </w:pPr>
      <w:r>
        <w:rPr>
          <w:rFonts w:hint="eastAsia" w:cs="仿宋_GB2312"/>
          <w:color w:val="auto"/>
          <w:sz w:val="22"/>
          <w:szCs w:val="22"/>
          <w:highlight w:val="none"/>
          <w:lang w:val="en-US" w:eastAsia="zh-CN"/>
        </w:rPr>
        <w:t>4、</w:t>
      </w:r>
      <w:r>
        <w:rPr>
          <w:rFonts w:hint="eastAsia" w:ascii="Times New Roman" w:hAnsi="Times New Roman" w:eastAsia="宋体" w:cs="仿宋_GB2312"/>
          <w:color w:val="auto"/>
          <w:sz w:val="22"/>
          <w:szCs w:val="22"/>
          <w:highlight w:val="none"/>
          <w:lang w:val="en-US" w:eastAsia="zh-CN"/>
        </w:rPr>
        <w:t>我方承诺本项目拟派项目负责人无在建项目。（以国或省级建筑市场监管公共服务平台上信息为准。）</w:t>
      </w:r>
    </w:p>
    <w:p>
      <w:pPr>
        <w:autoSpaceDE w:val="0"/>
        <w:autoSpaceDN w:val="0"/>
        <w:adjustRightInd w:val="0"/>
        <w:snapToGrid w:val="0"/>
        <w:spacing w:line="360" w:lineRule="atLeast"/>
        <w:ind w:left="1" w:firstLine="585" w:firstLineChars="266"/>
        <w:rPr>
          <w:rFonts w:cs="仿宋_GB2312"/>
          <w:b/>
          <w:color w:val="auto"/>
          <w:sz w:val="22"/>
          <w:szCs w:val="22"/>
          <w:highlight w:val="none"/>
          <w:u w:val="single"/>
        </w:rPr>
      </w:pPr>
      <w:r>
        <w:rPr>
          <w:rFonts w:hint="eastAsia" w:cs="仿宋_GB2312"/>
          <w:color w:val="auto"/>
          <w:sz w:val="22"/>
          <w:szCs w:val="22"/>
          <w:highlight w:val="none"/>
          <w:lang w:val="en-US" w:eastAsia="zh-CN"/>
        </w:rPr>
        <w:t>5</w:t>
      </w:r>
      <w:r>
        <w:rPr>
          <w:rFonts w:hint="eastAsia" w:cs="仿宋_GB2312"/>
          <w:color w:val="auto"/>
          <w:sz w:val="22"/>
          <w:szCs w:val="22"/>
          <w:highlight w:val="none"/>
          <w:lang w:val="zh-CN"/>
        </w:rPr>
        <w:t>、我方承诺在合同生效后</w:t>
      </w:r>
      <w:r>
        <w:rPr>
          <w:rFonts w:hint="eastAsia" w:cs="仿宋_GB2312"/>
          <w:b w:val="0"/>
          <w:bCs/>
          <w:color w:val="auto"/>
          <w:sz w:val="22"/>
          <w:szCs w:val="22"/>
          <w:highlight w:val="none"/>
          <w:u w:val="none"/>
          <w:lang w:val="zh-CN"/>
        </w:rPr>
        <w:t>按招标文件要求完成本项目</w:t>
      </w:r>
      <w:r>
        <w:rPr>
          <w:rFonts w:hint="eastAsia" w:cs="仿宋_GB2312"/>
          <w:b w:val="0"/>
          <w:bCs/>
          <w:color w:val="auto"/>
          <w:sz w:val="22"/>
          <w:szCs w:val="22"/>
          <w:highlight w:val="none"/>
          <w:u w:val="none"/>
        </w:rPr>
        <w:t>。</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en-US" w:eastAsia="zh-CN"/>
        </w:rPr>
        <w:t>6</w:t>
      </w:r>
      <w:r>
        <w:rPr>
          <w:rFonts w:hint="eastAsia" w:cs="仿宋_GB2312"/>
          <w:color w:val="auto"/>
          <w:sz w:val="22"/>
          <w:szCs w:val="22"/>
          <w:highlight w:val="none"/>
          <w:lang w:val="zh-CN"/>
        </w:rPr>
        <w:t>、供应商已详细审查全部招标文件，包括招标文件补充文件（如果有的话）。我方完全理解并同意放弃对这方面有不明及误解的权力。如果招标文件有相互矛盾之处，我方同意按采购人的理解处理。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en-US" w:eastAsia="zh-CN"/>
        </w:rPr>
        <w:t>7</w:t>
      </w:r>
      <w:r>
        <w:rPr>
          <w:rFonts w:hint="eastAsia" w:cs="仿宋_GB2312"/>
          <w:color w:val="auto"/>
          <w:sz w:val="22"/>
          <w:szCs w:val="22"/>
          <w:highlight w:val="none"/>
          <w:lang w:val="zh-CN"/>
        </w:rPr>
        <w:t>、利益冲突：近三年内直至目前，我公司与本项目的采购人、采购机构没有任何的利害关系。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en-US" w:eastAsia="zh-CN"/>
        </w:rPr>
        <w:t>8</w:t>
      </w:r>
      <w:r>
        <w:rPr>
          <w:rFonts w:hint="eastAsia" w:cs="仿宋_GB2312"/>
          <w:color w:val="auto"/>
          <w:sz w:val="22"/>
          <w:szCs w:val="22"/>
          <w:highlight w:val="none"/>
          <w:lang w:val="zh-CN"/>
        </w:rPr>
        <w:t>、我公司近三年内没有行贿受贿记录；我公司符合《平阳县县属国有企业采购管理办法（试行）》（平国资办〔2021〕81号）第十四条</w:t>
      </w:r>
      <w:r>
        <w:rPr>
          <w:color w:val="auto"/>
          <w:sz w:val="22"/>
          <w:szCs w:val="22"/>
          <w:highlight w:val="none"/>
        </w:rPr>
        <w:t>对</w:t>
      </w:r>
      <w:r>
        <w:rPr>
          <w:rFonts w:hint="eastAsia"/>
          <w:color w:val="auto"/>
          <w:sz w:val="22"/>
          <w:szCs w:val="22"/>
          <w:highlight w:val="none"/>
        </w:rPr>
        <w:t>供应商</w:t>
      </w:r>
      <w:r>
        <w:rPr>
          <w:color w:val="auto"/>
          <w:sz w:val="22"/>
          <w:szCs w:val="22"/>
          <w:highlight w:val="none"/>
        </w:rPr>
        <w:t>的</w:t>
      </w:r>
      <w:r>
        <w:rPr>
          <w:rFonts w:hint="eastAsia"/>
          <w:color w:val="auto"/>
          <w:sz w:val="22"/>
          <w:szCs w:val="22"/>
          <w:highlight w:val="none"/>
        </w:rPr>
        <w:t>资格</w:t>
      </w:r>
      <w:r>
        <w:rPr>
          <w:color w:val="auto"/>
          <w:sz w:val="22"/>
          <w:szCs w:val="22"/>
          <w:highlight w:val="none"/>
        </w:rPr>
        <w:t>要求</w:t>
      </w:r>
      <w:r>
        <w:rPr>
          <w:rFonts w:hint="eastAsia"/>
          <w:color w:val="auto"/>
          <w:sz w:val="22"/>
          <w:szCs w:val="22"/>
          <w:highlight w:val="none"/>
        </w:rPr>
        <w:t>；</w:t>
      </w:r>
      <w:r>
        <w:rPr>
          <w:rFonts w:hint="eastAsia" w:cs="仿宋_GB2312"/>
          <w:color w:val="auto"/>
          <w:sz w:val="22"/>
          <w:szCs w:val="22"/>
          <w:highlight w:val="none"/>
          <w:lang w:val="zh-CN"/>
        </w:rPr>
        <w:t>我公司没有被采购管理部门限制参加投标。</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en-US" w:eastAsia="zh-CN"/>
        </w:rPr>
        <w:t>9</w:t>
      </w:r>
      <w:r>
        <w:rPr>
          <w:rFonts w:hint="eastAsia" w:cs="仿宋_GB2312"/>
          <w:color w:val="auto"/>
          <w:sz w:val="22"/>
          <w:szCs w:val="22"/>
          <w:highlight w:val="none"/>
          <w:lang w:val="zh-CN"/>
        </w:rPr>
        <w:t>、愿意向贵方提供任何与该项投标有关的数据、情况和技术资料，完全理解贵方不一定接受最低价的投标或收到的任何投标。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en-US" w:eastAsia="zh-CN"/>
        </w:rPr>
        <w:t>10</w:t>
      </w:r>
      <w:r>
        <w:rPr>
          <w:rFonts w:hint="eastAsia" w:cs="仿宋_GB2312"/>
          <w:color w:val="auto"/>
          <w:sz w:val="22"/>
          <w:szCs w:val="22"/>
          <w:highlight w:val="none"/>
          <w:lang w:val="zh-CN"/>
        </w:rPr>
        <w:t>、本投标自开标之日起9</w:t>
      </w:r>
      <w:r>
        <w:rPr>
          <w:rFonts w:cs="仿宋_GB2312"/>
          <w:color w:val="auto"/>
          <w:sz w:val="22"/>
          <w:szCs w:val="22"/>
          <w:highlight w:val="none"/>
          <w:lang w:val="zh-CN"/>
        </w:rPr>
        <w:t>0</w:t>
      </w:r>
      <w:r>
        <w:rPr>
          <w:rFonts w:hint="eastAsia" w:cs="仿宋_GB2312"/>
          <w:color w:val="auto"/>
          <w:sz w:val="22"/>
          <w:szCs w:val="22"/>
          <w:highlight w:val="none"/>
          <w:lang w:val="zh-CN"/>
        </w:rPr>
        <w:t>天内有效。</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en-US" w:eastAsia="zh-CN"/>
        </w:rPr>
        <w:t>11</w:t>
      </w:r>
      <w:r>
        <w:rPr>
          <w:rFonts w:hint="eastAsia" w:cs="仿宋_GB2312"/>
          <w:color w:val="auto"/>
          <w:sz w:val="22"/>
          <w:szCs w:val="22"/>
          <w:highlight w:val="none"/>
          <w:lang w:val="zh-CN"/>
        </w:rPr>
        <w:t>、与本投标有关的一切往来通讯请寄：</w:t>
      </w:r>
    </w:p>
    <w:p>
      <w:pPr>
        <w:autoSpaceDE w:val="0"/>
        <w:autoSpaceDN w:val="0"/>
        <w:adjustRightInd w:val="0"/>
        <w:snapToGrid w:val="0"/>
        <w:spacing w:line="360" w:lineRule="atLeast"/>
        <w:ind w:firstLine="585" w:firstLineChars="266"/>
        <w:rPr>
          <w:rFonts w:cs="仿宋_GB2312"/>
          <w:color w:val="auto"/>
          <w:sz w:val="22"/>
          <w:szCs w:val="22"/>
          <w:highlight w:val="none"/>
          <w:lang w:val="zh-CN"/>
        </w:rPr>
      </w:pPr>
      <w:r>
        <w:rPr>
          <w:rFonts w:hint="eastAsia" w:cs="仿宋_GB2312"/>
          <w:color w:val="auto"/>
          <w:sz w:val="22"/>
          <w:szCs w:val="22"/>
          <w:highlight w:val="none"/>
          <w:lang w:val="zh-CN"/>
        </w:rPr>
        <w:t>地址：</w:t>
      </w:r>
      <w:r>
        <w:rPr>
          <w:rFonts w:cs="仿宋_GB2312"/>
          <w:color w:val="auto"/>
          <w:sz w:val="22"/>
          <w:szCs w:val="22"/>
          <w:highlight w:val="none"/>
          <w:u w:val="single"/>
          <w:lang w:val="zh-CN"/>
        </w:rPr>
        <w:t xml:space="preserve">                                 </w:t>
      </w:r>
    </w:p>
    <w:p>
      <w:pPr>
        <w:autoSpaceDE w:val="0"/>
        <w:autoSpaceDN w:val="0"/>
        <w:adjustRightInd w:val="0"/>
        <w:snapToGrid w:val="0"/>
        <w:spacing w:line="360" w:lineRule="atLeast"/>
        <w:ind w:firstLine="585" w:firstLineChars="266"/>
        <w:rPr>
          <w:rFonts w:cs="仿宋_GB2312"/>
          <w:color w:val="auto"/>
          <w:sz w:val="22"/>
          <w:szCs w:val="22"/>
          <w:highlight w:val="none"/>
          <w:lang w:val="zh-CN"/>
        </w:rPr>
      </w:pPr>
      <w:r>
        <w:rPr>
          <w:rFonts w:hint="eastAsia" w:cs="仿宋_GB2312"/>
          <w:color w:val="auto"/>
          <w:sz w:val="22"/>
          <w:szCs w:val="22"/>
          <w:highlight w:val="none"/>
          <w:lang w:val="zh-CN"/>
        </w:rPr>
        <w:t>邮编：</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电话：</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传真：</w:t>
      </w:r>
      <w:r>
        <w:rPr>
          <w:rFonts w:cs="仿宋_GB2312"/>
          <w:color w:val="auto"/>
          <w:sz w:val="22"/>
          <w:szCs w:val="22"/>
          <w:highlight w:val="none"/>
          <w:u w:val="single"/>
          <w:lang w:val="zh-CN"/>
        </w:rPr>
        <w:t xml:space="preserve">                 </w:t>
      </w:r>
    </w:p>
    <w:p>
      <w:pPr>
        <w:autoSpaceDE w:val="0"/>
        <w:autoSpaceDN w:val="0"/>
        <w:adjustRightInd w:val="0"/>
        <w:snapToGrid w:val="0"/>
        <w:spacing w:line="360" w:lineRule="atLeast"/>
        <w:ind w:firstLine="26" w:firstLineChars="12"/>
        <w:rPr>
          <w:rFonts w:cs="仿宋_GB2312"/>
          <w:color w:val="auto"/>
          <w:sz w:val="22"/>
          <w:szCs w:val="22"/>
          <w:highlight w:val="none"/>
          <w:lang w:val="zh-CN"/>
        </w:rPr>
      </w:pP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法定代表人（负责人）或授权代表（签字或签章）：</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日期：</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p>
    <w:p>
      <w:pPr>
        <w:autoSpaceDE w:val="0"/>
        <w:autoSpaceDN w:val="0"/>
        <w:adjustRightInd w:val="0"/>
        <w:snapToGrid w:val="0"/>
        <w:spacing w:line="360" w:lineRule="atLeast"/>
        <w:ind w:firstLine="601" w:firstLineChars="285"/>
        <w:rPr>
          <w:rFonts w:cs="仿宋_GB2312"/>
          <w:b/>
          <w:color w:val="auto"/>
          <w:sz w:val="22"/>
          <w:szCs w:val="22"/>
          <w:highlight w:val="none"/>
          <w:u w:val="single"/>
          <w:lang w:val="zh-CN"/>
        </w:rPr>
      </w:pPr>
      <w:r>
        <w:rPr>
          <w:rFonts w:hint="eastAsia"/>
          <w:b/>
          <w:color w:val="auto"/>
          <w:highlight w:val="none"/>
          <w:u w:val="single"/>
        </w:rPr>
        <w:t>不提供本函做无效投标处理。</w:t>
      </w:r>
    </w:p>
    <w:p>
      <w:pPr>
        <w:tabs>
          <w:tab w:val="left" w:pos="1080"/>
        </w:tabs>
        <w:autoSpaceDE w:val="0"/>
        <w:autoSpaceDN w:val="0"/>
        <w:adjustRightInd w:val="0"/>
        <w:spacing w:line="440" w:lineRule="atLeast"/>
        <w:outlineLvl w:val="0"/>
        <w:rPr>
          <w:color w:val="auto"/>
          <w:sz w:val="32"/>
          <w:highlight w:val="none"/>
        </w:rPr>
      </w:pPr>
      <w:r>
        <w:rPr>
          <w:rFonts w:hint="eastAsia"/>
          <w:color w:val="auto"/>
          <w:sz w:val="32"/>
          <w:highlight w:val="none"/>
        </w:rPr>
        <w:br w:type="page"/>
      </w:r>
      <w:r>
        <w:rPr>
          <w:rFonts w:hint="eastAsia"/>
          <w:color w:val="auto"/>
          <w:sz w:val="32"/>
          <w:highlight w:val="none"/>
        </w:rPr>
        <w:t>3.5法定代表人授权书</w:t>
      </w:r>
    </w:p>
    <w:p>
      <w:pPr>
        <w:tabs>
          <w:tab w:val="left" w:pos="1080"/>
        </w:tabs>
        <w:autoSpaceDE w:val="0"/>
        <w:autoSpaceDN w:val="0"/>
        <w:adjustRightInd w:val="0"/>
        <w:spacing w:line="440" w:lineRule="atLeast"/>
        <w:jc w:val="center"/>
        <w:outlineLvl w:val="0"/>
        <w:rPr>
          <w:b/>
          <w:color w:val="auto"/>
          <w:sz w:val="36"/>
          <w:highlight w:val="none"/>
          <w:lang w:val="zh-CN"/>
        </w:rPr>
      </w:pPr>
      <w:r>
        <w:rPr>
          <w:rFonts w:hint="eastAsia"/>
          <w:b/>
          <w:color w:val="auto"/>
          <w:sz w:val="36"/>
          <w:highlight w:val="none"/>
          <w:lang w:val="zh-CN"/>
        </w:rPr>
        <w:t>法定代表人授权书</w:t>
      </w:r>
    </w:p>
    <w:p>
      <w:pPr>
        <w:spacing w:line="360" w:lineRule="auto"/>
        <w:rPr>
          <w:color w:val="auto"/>
          <w:highlight w:val="none"/>
          <w:u w:val="single"/>
        </w:rPr>
      </w:pPr>
    </w:p>
    <w:p>
      <w:pPr>
        <w:pStyle w:val="11"/>
        <w:adjustRightInd w:val="0"/>
        <w:snapToGrid w:val="0"/>
        <w:spacing w:line="340" w:lineRule="atLeast"/>
        <w:rPr>
          <w:rFonts w:hAnsi="宋体"/>
          <w:color w:val="auto"/>
          <w:sz w:val="22"/>
          <w:szCs w:val="22"/>
          <w:highlight w:val="none"/>
        </w:rPr>
      </w:pPr>
      <w:r>
        <w:rPr>
          <w:rFonts w:hint="eastAsia" w:hAnsi="宋体"/>
          <w:color w:val="auto"/>
          <w:sz w:val="22"/>
          <w:szCs w:val="22"/>
          <w:highlight w:val="none"/>
          <w:u w:val="single"/>
          <w:lang w:eastAsia="zh-CN"/>
        </w:rPr>
        <w:t>平阳县新鳌城市建设有限公司</w:t>
      </w:r>
      <w:r>
        <w:rPr>
          <w:rFonts w:hint="eastAsia" w:hAnsi="宋体"/>
          <w:color w:val="auto"/>
          <w:sz w:val="22"/>
          <w:szCs w:val="22"/>
          <w:highlight w:val="none"/>
          <w:u w:val="single"/>
        </w:rPr>
        <w:t xml:space="preserve"> </w:t>
      </w:r>
      <w:r>
        <w:rPr>
          <w:rFonts w:hint="eastAsia" w:hAnsi="宋体"/>
          <w:color w:val="auto"/>
          <w:sz w:val="22"/>
          <w:szCs w:val="22"/>
          <w:highlight w:val="none"/>
        </w:rPr>
        <w:t>：</w:t>
      </w:r>
    </w:p>
    <w:p>
      <w:pPr>
        <w:pStyle w:val="11"/>
        <w:adjustRightInd w:val="0"/>
        <w:snapToGrid w:val="0"/>
        <w:spacing w:line="340" w:lineRule="atLeast"/>
        <w:rPr>
          <w:rFonts w:hAnsi="宋体"/>
          <w:color w:val="auto"/>
          <w:sz w:val="22"/>
          <w:szCs w:val="22"/>
          <w:highlight w:val="none"/>
          <w:u w:val="single"/>
        </w:rPr>
      </w:pPr>
    </w:p>
    <w:p>
      <w:pPr>
        <w:snapToGrid w:val="0"/>
        <w:spacing w:line="440" w:lineRule="atLeast"/>
        <w:ind w:firstLine="420" w:firstLineChars="200"/>
        <w:rPr>
          <w:color w:val="auto"/>
          <w:highlight w:val="none"/>
        </w:rPr>
      </w:pPr>
      <w:r>
        <w:rPr>
          <w:rFonts w:hint="eastAsia"/>
          <w:color w:val="auto"/>
          <w:highlight w:val="none"/>
        </w:rPr>
        <w:t>本授权委托书声明：我</w:t>
      </w:r>
      <w:r>
        <w:rPr>
          <w:rFonts w:hint="eastAsia"/>
          <w:color w:val="auto"/>
          <w:highlight w:val="none"/>
          <w:u w:val="single"/>
        </w:rPr>
        <w:t xml:space="preserve">   （法定代表人姓名）   </w:t>
      </w:r>
      <w:r>
        <w:rPr>
          <w:rFonts w:hint="eastAsia"/>
          <w:color w:val="auto"/>
          <w:highlight w:val="none"/>
        </w:rPr>
        <w:t>系</w:t>
      </w:r>
      <w:r>
        <w:rPr>
          <w:rFonts w:hint="eastAsia"/>
          <w:color w:val="auto"/>
          <w:highlight w:val="none"/>
          <w:u w:val="single"/>
        </w:rPr>
        <w:t xml:space="preserve">   （供 应 商 名 称）  </w:t>
      </w:r>
      <w:r>
        <w:rPr>
          <w:rFonts w:hint="eastAsia"/>
          <w:color w:val="auto"/>
          <w:highlight w:val="none"/>
        </w:rPr>
        <w:t>的法定代表人，现授权委托</w:t>
      </w:r>
      <w:r>
        <w:rPr>
          <w:rFonts w:hint="eastAsia"/>
          <w:color w:val="auto"/>
          <w:highlight w:val="none"/>
          <w:u w:val="single"/>
        </w:rPr>
        <w:t xml:space="preserve">  （单 位 名 称）   </w:t>
      </w:r>
      <w:r>
        <w:rPr>
          <w:rFonts w:hint="eastAsia"/>
          <w:color w:val="auto"/>
          <w:highlight w:val="none"/>
        </w:rPr>
        <w:t>的</w:t>
      </w:r>
      <w:r>
        <w:rPr>
          <w:rFonts w:hint="eastAsia"/>
          <w:color w:val="auto"/>
          <w:highlight w:val="none"/>
          <w:u w:val="single"/>
        </w:rPr>
        <w:t xml:space="preserve">  （授权代表姓名）  </w:t>
      </w:r>
      <w:r>
        <w:rPr>
          <w:rFonts w:hint="eastAsia"/>
          <w:color w:val="auto"/>
          <w:highlight w:val="none"/>
        </w:rPr>
        <w:t>为我公司法定代表人授权代表，参加贵处组织的</w:t>
      </w:r>
      <w:r>
        <w:rPr>
          <w:rFonts w:hint="eastAsia"/>
          <w:color w:val="auto"/>
          <w:highlight w:val="none"/>
          <w:u w:val="single"/>
        </w:rPr>
        <w:t xml:space="preserve">  （招标项目名称，括号中填写项目编号）  </w:t>
      </w:r>
      <w:r>
        <w:rPr>
          <w:rFonts w:hint="eastAsia"/>
          <w:color w:val="auto"/>
          <w:highlight w:val="none"/>
        </w:rPr>
        <w:t>项目投标，全权处理本次招投标活动中的一切事宜，我承认授权代表全权代表我所签署的本项目的投标文件的内容。</w:t>
      </w:r>
    </w:p>
    <w:p>
      <w:pPr>
        <w:snapToGrid w:val="0"/>
        <w:spacing w:line="440" w:lineRule="atLeast"/>
        <w:ind w:firstLine="420" w:firstLineChars="200"/>
        <w:rPr>
          <w:color w:val="auto"/>
          <w:highlight w:val="none"/>
        </w:rPr>
      </w:pPr>
      <w:r>
        <w:rPr>
          <w:rFonts w:hint="eastAsia"/>
          <w:color w:val="auto"/>
          <w:highlight w:val="none"/>
        </w:rPr>
        <w:t>授权代表无转授权，特此授权</w:t>
      </w:r>
    </w:p>
    <w:p>
      <w:pPr>
        <w:snapToGrid w:val="0"/>
        <w:spacing w:line="440" w:lineRule="atLeast"/>
        <w:ind w:left="1260"/>
        <w:rPr>
          <w:color w:val="auto"/>
          <w:highlight w:val="none"/>
        </w:rPr>
      </w:pPr>
    </w:p>
    <w:p>
      <w:pPr>
        <w:snapToGrid w:val="0"/>
        <w:spacing w:line="440" w:lineRule="atLeast"/>
        <w:ind w:left="1902" w:leftChars="247" w:hanging="1383" w:hangingChars="659"/>
        <w:rPr>
          <w:color w:val="auto"/>
          <w:highlight w:val="none"/>
        </w:rPr>
      </w:pPr>
      <w:r>
        <w:rPr>
          <w:rFonts w:hint="eastAsia"/>
          <w:color w:val="auto"/>
          <w:highlight w:val="none"/>
        </w:rPr>
        <w:t>授权代表：</w:t>
      </w:r>
      <w:r>
        <w:rPr>
          <w:rFonts w:hint="eastAsia"/>
          <w:color w:val="auto"/>
          <w:highlight w:val="none"/>
          <w:u w:val="single"/>
        </w:rPr>
        <w:t xml:space="preserve">         </w:t>
      </w:r>
      <w:r>
        <w:rPr>
          <w:rFonts w:hint="eastAsia"/>
          <w:color w:val="auto"/>
          <w:highlight w:val="none"/>
        </w:rPr>
        <w:t xml:space="preserve"> 性别 ：</w:t>
      </w:r>
      <w:r>
        <w:rPr>
          <w:rFonts w:hint="eastAsia"/>
          <w:color w:val="auto"/>
          <w:highlight w:val="none"/>
          <w:u w:val="single"/>
        </w:rPr>
        <w:t xml:space="preserve">       </w:t>
      </w:r>
      <w:r>
        <w:rPr>
          <w:rFonts w:hint="eastAsia"/>
          <w:color w:val="auto"/>
          <w:highlight w:val="none"/>
        </w:rPr>
        <w:t xml:space="preserve"> </w:t>
      </w:r>
    </w:p>
    <w:p>
      <w:pPr>
        <w:snapToGrid w:val="0"/>
        <w:spacing w:line="440" w:lineRule="atLeast"/>
        <w:ind w:left="1902" w:leftChars="247" w:hanging="1383" w:hangingChars="659"/>
        <w:rPr>
          <w:color w:val="auto"/>
          <w:highlight w:val="none"/>
          <w:u w:val="single"/>
        </w:rPr>
      </w:pPr>
      <w:r>
        <w:rPr>
          <w:rFonts w:hint="eastAsia"/>
          <w:color w:val="auto"/>
          <w:highlight w:val="none"/>
        </w:rPr>
        <w:t>年龄：</w:t>
      </w:r>
      <w:r>
        <w:rPr>
          <w:rFonts w:hint="eastAsia"/>
          <w:color w:val="auto"/>
          <w:highlight w:val="none"/>
          <w:u w:val="single"/>
        </w:rPr>
        <w:t xml:space="preserve">          </w:t>
      </w:r>
      <w:r>
        <w:rPr>
          <w:rFonts w:hint="eastAsia"/>
          <w:color w:val="auto"/>
          <w:highlight w:val="none"/>
        </w:rPr>
        <w:t xml:space="preserve"> 职务：</w:t>
      </w:r>
      <w:r>
        <w:rPr>
          <w:rFonts w:hint="eastAsia"/>
          <w:color w:val="auto"/>
          <w:highlight w:val="none"/>
          <w:u w:val="single"/>
        </w:rPr>
        <w:t xml:space="preserve">         </w:t>
      </w:r>
    </w:p>
    <w:p>
      <w:pPr>
        <w:snapToGrid w:val="0"/>
        <w:spacing w:line="440" w:lineRule="atLeast"/>
        <w:ind w:left="1902" w:leftChars="247" w:hanging="1383" w:hangingChars="659"/>
        <w:rPr>
          <w:color w:val="auto"/>
          <w:highlight w:val="none"/>
          <w:u w:val="single"/>
        </w:rPr>
      </w:pPr>
      <w:r>
        <w:rPr>
          <w:rFonts w:hint="eastAsia"/>
          <w:color w:val="auto"/>
          <w:highlight w:val="none"/>
        </w:rPr>
        <w:t>详细通讯地址：</w:t>
      </w:r>
      <w:r>
        <w:rPr>
          <w:rFonts w:hint="eastAsia"/>
          <w:color w:val="auto"/>
          <w:highlight w:val="none"/>
          <w:u w:val="single"/>
        </w:rPr>
        <w:t xml:space="preserve">                  </w:t>
      </w:r>
      <w:r>
        <w:rPr>
          <w:rFonts w:hint="eastAsia"/>
          <w:color w:val="auto"/>
          <w:highlight w:val="none"/>
        </w:rPr>
        <w:t xml:space="preserve"> 邮政编码：</w:t>
      </w:r>
      <w:r>
        <w:rPr>
          <w:rFonts w:hint="eastAsia"/>
          <w:color w:val="auto"/>
          <w:highlight w:val="none"/>
          <w:u w:val="single"/>
        </w:rPr>
        <w:t xml:space="preserve">           </w:t>
      </w:r>
    </w:p>
    <w:p>
      <w:pPr>
        <w:snapToGrid w:val="0"/>
        <w:spacing w:line="440" w:lineRule="atLeast"/>
        <w:ind w:left="1902" w:leftChars="247" w:hanging="1383" w:hangingChars="659"/>
        <w:rPr>
          <w:color w:val="auto"/>
          <w:highlight w:val="none"/>
          <w:u w:val="single"/>
        </w:rPr>
      </w:pPr>
      <w:r>
        <w:rPr>
          <w:rFonts w:hint="eastAsia"/>
          <w:color w:val="auto"/>
          <w:highlight w:val="none"/>
        </w:rPr>
        <w:t>电话：</w:t>
      </w:r>
      <w:r>
        <w:rPr>
          <w:rFonts w:hint="eastAsia"/>
          <w:color w:val="auto"/>
          <w:highlight w:val="none"/>
          <w:u w:val="single"/>
        </w:rPr>
        <w:t xml:space="preserve">                   </w:t>
      </w:r>
      <w:r>
        <w:rPr>
          <w:rFonts w:hint="eastAsia"/>
          <w:color w:val="auto"/>
          <w:highlight w:val="none"/>
        </w:rPr>
        <w:t xml:space="preserve"> 传真：</w:t>
      </w:r>
      <w:r>
        <w:rPr>
          <w:rFonts w:hint="eastAsia"/>
          <w:color w:val="auto"/>
          <w:highlight w:val="none"/>
          <w:u w:val="single"/>
        </w:rPr>
        <w:t xml:space="preserve">                      </w:t>
      </w:r>
    </w:p>
    <w:p>
      <w:pPr>
        <w:snapToGrid w:val="0"/>
        <w:spacing w:line="440" w:lineRule="atLeast"/>
        <w:ind w:left="1902" w:leftChars="247" w:hanging="1383" w:hangingChars="659"/>
        <w:rPr>
          <w:color w:val="auto"/>
          <w:highlight w:val="none"/>
          <w:u w:val="single"/>
        </w:rPr>
      </w:pPr>
      <w:r>
        <w:rPr>
          <w:rFonts w:hint="eastAsia"/>
          <w:color w:val="auto"/>
          <w:highlight w:val="none"/>
        </w:rPr>
        <w:t>供应商：</w:t>
      </w:r>
      <w:r>
        <w:rPr>
          <w:rFonts w:hint="eastAsia"/>
          <w:color w:val="auto"/>
          <w:highlight w:val="none"/>
          <w:u w:val="single"/>
        </w:rPr>
        <w:t xml:space="preserve">                                      （盖章）</w:t>
      </w:r>
    </w:p>
    <w:p>
      <w:pPr>
        <w:snapToGrid w:val="0"/>
        <w:spacing w:line="440" w:lineRule="atLeast"/>
        <w:ind w:left="1902" w:leftChars="247" w:hanging="1383" w:hangingChars="659"/>
        <w:rPr>
          <w:color w:val="auto"/>
          <w:highlight w:val="none"/>
        </w:rPr>
      </w:pPr>
      <w:r>
        <w:rPr>
          <w:rFonts w:hint="eastAsia"/>
          <w:color w:val="auto"/>
          <w:highlight w:val="none"/>
        </w:rPr>
        <w:t>法定代表人（负责人）：</w:t>
      </w:r>
      <w:r>
        <w:rPr>
          <w:rFonts w:hint="eastAsia"/>
          <w:color w:val="auto"/>
          <w:highlight w:val="none"/>
          <w:u w:val="single"/>
        </w:rPr>
        <w:t xml:space="preserve">                            （签字或签章）</w:t>
      </w:r>
    </w:p>
    <w:p>
      <w:pPr>
        <w:snapToGrid w:val="0"/>
        <w:spacing w:line="440" w:lineRule="atLeast"/>
        <w:ind w:left="2699"/>
        <w:rPr>
          <w:color w:val="auto"/>
          <w:highlight w:val="none"/>
        </w:rPr>
      </w:pPr>
    </w:p>
    <w:p>
      <w:pPr>
        <w:snapToGrid w:val="0"/>
        <w:spacing w:line="440" w:lineRule="atLeast"/>
        <w:ind w:left="2833" w:leftChars="1349" w:firstLine="2100" w:firstLineChars="1000"/>
        <w:rPr>
          <w:color w:val="auto"/>
          <w:highlight w:val="none"/>
        </w:rPr>
      </w:pPr>
    </w:p>
    <w:p>
      <w:pPr>
        <w:snapToGrid w:val="0"/>
        <w:spacing w:line="440" w:lineRule="atLeast"/>
        <w:ind w:firstLine="3150" w:firstLineChars="1500"/>
        <w:jc w:val="right"/>
        <w:rPr>
          <w:color w:val="auto"/>
          <w:highlight w:val="none"/>
        </w:rPr>
      </w:pPr>
      <w:r>
        <w:rPr>
          <w:rFonts w:hint="eastAsia"/>
          <w:color w:val="auto"/>
          <w:highlight w:val="none"/>
        </w:rPr>
        <w:t>授权委托日期：</w:t>
      </w:r>
      <w:r>
        <w:rPr>
          <w:rFonts w:hint="eastAsia"/>
          <w:color w:val="auto"/>
          <w:highlight w:val="none"/>
          <w:u w:val="single"/>
        </w:rPr>
        <w:t xml:space="preserve">     </w:t>
      </w:r>
      <w:r>
        <w:rPr>
          <w:rFonts w:hint="eastAsia"/>
          <w:color w:val="auto"/>
          <w:highlight w:val="none"/>
        </w:rPr>
        <w:t xml:space="preserve">年 </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pPr>
        <w:spacing w:line="360" w:lineRule="auto"/>
        <w:ind w:firstLine="3162" w:firstLineChars="1500"/>
        <w:jc w:val="right"/>
        <w:rPr>
          <w:b/>
          <w:color w:val="auto"/>
          <w:highlight w:val="none"/>
        </w:rPr>
      </w:pP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075" w:type="dxa"/>
            <w:noWrap w:val="0"/>
            <w:vAlign w:val="top"/>
          </w:tcPr>
          <w:p>
            <w:pPr>
              <w:pStyle w:val="11"/>
              <w:adjustRightInd w:val="0"/>
              <w:snapToGrid w:val="0"/>
              <w:spacing w:line="320" w:lineRule="atLeast"/>
              <w:rPr>
                <w:rFonts w:hAnsi="宋体"/>
                <w:color w:val="auto"/>
                <w:sz w:val="36"/>
                <w:szCs w:val="24"/>
                <w:highlight w:val="none"/>
                <w:u w:val="single"/>
              </w:rPr>
            </w:pPr>
          </w:p>
          <w:p>
            <w:pPr>
              <w:pStyle w:val="11"/>
              <w:adjustRightInd w:val="0"/>
              <w:snapToGrid w:val="0"/>
              <w:spacing w:line="320" w:lineRule="atLeast"/>
              <w:rPr>
                <w:rFonts w:hAnsi="宋体"/>
                <w:color w:val="auto"/>
                <w:sz w:val="36"/>
                <w:szCs w:val="24"/>
                <w:highlight w:val="none"/>
                <w:u w:val="single"/>
              </w:rPr>
            </w:pPr>
          </w:p>
          <w:p>
            <w:pPr>
              <w:pStyle w:val="11"/>
              <w:adjustRightInd w:val="0"/>
              <w:snapToGrid w:val="0"/>
              <w:spacing w:line="320" w:lineRule="atLeast"/>
              <w:jc w:val="center"/>
              <w:rPr>
                <w:b/>
                <w:color w:val="auto"/>
                <w:sz w:val="24"/>
                <w:szCs w:val="24"/>
                <w:highlight w:val="none"/>
              </w:rPr>
            </w:pPr>
            <w:r>
              <w:rPr>
                <w:rFonts w:hint="eastAsia"/>
                <w:b/>
                <w:color w:val="auto"/>
                <w:sz w:val="24"/>
                <w:szCs w:val="24"/>
                <w:highlight w:val="none"/>
              </w:rPr>
              <w:t>（授权代表身份证复印件或影印件）</w:t>
            </w:r>
          </w:p>
        </w:tc>
      </w:tr>
    </w:tbl>
    <w:p>
      <w:pPr>
        <w:spacing w:line="360" w:lineRule="auto"/>
        <w:ind w:firstLine="3162" w:firstLineChars="1500"/>
        <w:jc w:val="right"/>
        <w:rPr>
          <w:b/>
          <w:color w:val="auto"/>
          <w:highlight w:val="none"/>
        </w:rPr>
      </w:pPr>
    </w:p>
    <w:p>
      <w:pPr>
        <w:pStyle w:val="11"/>
        <w:adjustRightInd w:val="0"/>
        <w:snapToGrid w:val="0"/>
        <w:spacing w:line="320" w:lineRule="atLeast"/>
        <w:jc w:val="center"/>
        <w:outlineLvl w:val="0"/>
        <w:rPr>
          <w:rFonts w:hAnsi="宋体"/>
          <w:b/>
          <w:color w:val="auto"/>
          <w:sz w:val="36"/>
          <w:highlight w:val="none"/>
        </w:rPr>
      </w:pPr>
    </w:p>
    <w:p>
      <w:pPr>
        <w:pStyle w:val="11"/>
        <w:adjustRightInd w:val="0"/>
        <w:snapToGrid w:val="0"/>
        <w:spacing w:line="320" w:lineRule="atLeast"/>
        <w:outlineLvl w:val="0"/>
        <w:rPr>
          <w:rFonts w:hAnsi="宋体" w:cs="宋体"/>
          <w:color w:val="auto"/>
          <w:kern w:val="0"/>
          <w:sz w:val="32"/>
          <w:szCs w:val="24"/>
          <w:highlight w:val="none"/>
        </w:rPr>
      </w:pPr>
    </w:p>
    <w:p>
      <w:pPr>
        <w:pStyle w:val="11"/>
        <w:adjustRightInd w:val="0"/>
        <w:snapToGrid w:val="0"/>
        <w:spacing w:line="320" w:lineRule="atLeast"/>
        <w:outlineLvl w:val="0"/>
        <w:rPr>
          <w:color w:val="auto"/>
          <w:sz w:val="32"/>
          <w:highlight w:val="none"/>
        </w:rPr>
      </w:pPr>
      <w:r>
        <w:rPr>
          <w:rFonts w:hint="eastAsia" w:hAnsi="宋体" w:cs="宋体"/>
          <w:color w:val="auto"/>
          <w:kern w:val="0"/>
          <w:sz w:val="32"/>
          <w:szCs w:val="24"/>
          <w:highlight w:val="none"/>
        </w:rPr>
        <w:t>3.</w:t>
      </w:r>
      <w:r>
        <w:rPr>
          <w:rFonts w:hint="eastAsia"/>
          <w:color w:val="auto"/>
          <w:sz w:val="32"/>
          <w:highlight w:val="none"/>
        </w:rPr>
        <w:t>6投标供应商情况声明</w:t>
      </w:r>
    </w:p>
    <w:p>
      <w:pPr>
        <w:pStyle w:val="11"/>
        <w:adjustRightInd w:val="0"/>
        <w:snapToGrid w:val="0"/>
        <w:spacing w:line="320" w:lineRule="atLeast"/>
        <w:jc w:val="center"/>
        <w:outlineLvl w:val="0"/>
        <w:rPr>
          <w:rFonts w:hAnsi="宋体"/>
          <w:b/>
          <w:color w:val="auto"/>
          <w:sz w:val="36"/>
          <w:highlight w:val="none"/>
        </w:rPr>
      </w:pPr>
      <w:r>
        <w:rPr>
          <w:rFonts w:hint="eastAsia" w:hAnsi="宋体"/>
          <w:b/>
          <w:color w:val="auto"/>
          <w:sz w:val="36"/>
          <w:highlight w:val="none"/>
        </w:rPr>
        <w:t>投标供应商情况声明</w:t>
      </w:r>
    </w:p>
    <w:p>
      <w:pPr>
        <w:spacing w:line="400" w:lineRule="exact"/>
        <w:outlineLvl w:val="0"/>
        <w:rPr>
          <w:color w:val="auto"/>
          <w:sz w:val="22"/>
          <w:highlight w:val="none"/>
        </w:rPr>
      </w:pPr>
      <w:r>
        <w:rPr>
          <w:rFonts w:hint="eastAsia"/>
          <w:color w:val="auto"/>
          <w:sz w:val="22"/>
          <w:highlight w:val="none"/>
        </w:rPr>
        <w:t>1. 名称及概况：</w:t>
      </w:r>
    </w:p>
    <w:p>
      <w:pPr>
        <w:spacing w:line="400" w:lineRule="exact"/>
        <w:rPr>
          <w:color w:val="auto"/>
          <w:sz w:val="22"/>
          <w:highlight w:val="none"/>
        </w:rPr>
      </w:pPr>
      <w:r>
        <w:rPr>
          <w:rFonts w:hint="eastAsia"/>
          <w:color w:val="auto"/>
          <w:sz w:val="22"/>
          <w:highlight w:val="none"/>
        </w:rPr>
        <w:t>（1）供应商名称：</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（2）总部地址：</w:t>
      </w:r>
      <w:r>
        <w:rPr>
          <w:rFonts w:hint="eastAsia"/>
          <w:color w:val="auto"/>
          <w:sz w:val="22"/>
          <w:highlight w:val="none"/>
          <w:u w:val="single"/>
        </w:rPr>
        <w:t xml:space="preserve">                             </w:t>
      </w:r>
    </w:p>
    <w:p>
      <w:pPr>
        <w:spacing w:line="400" w:lineRule="exact"/>
        <w:ind w:firstLine="600"/>
        <w:rPr>
          <w:color w:val="auto"/>
          <w:sz w:val="22"/>
          <w:highlight w:val="none"/>
          <w:u w:val="single"/>
        </w:rPr>
      </w:pPr>
      <w:r>
        <w:rPr>
          <w:rFonts w:hint="eastAsia"/>
          <w:color w:val="auto"/>
          <w:sz w:val="22"/>
          <w:highlight w:val="none"/>
        </w:rPr>
        <w:t>传真/电话号码：</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（3）温州设立长期驻点办公地址（如有）：</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 xml:space="preserve">     电话号码：</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（4）成立或注册日期：</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（5）实收资本：</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（6）近期资产负债表（到</w:t>
      </w:r>
      <w:r>
        <w:rPr>
          <w:rFonts w:hint="eastAsia"/>
          <w:color w:val="auto"/>
          <w:sz w:val="22"/>
          <w:highlight w:val="none"/>
          <w:u w:val="single"/>
        </w:rPr>
        <w:t xml:space="preserve">        </w:t>
      </w:r>
      <w:r>
        <w:rPr>
          <w:rFonts w:hint="eastAsia"/>
          <w:color w:val="auto"/>
          <w:sz w:val="22"/>
          <w:highlight w:val="none"/>
        </w:rPr>
        <w:t>年</w:t>
      </w:r>
      <w:r>
        <w:rPr>
          <w:rFonts w:hint="eastAsia"/>
          <w:color w:val="auto"/>
          <w:sz w:val="22"/>
          <w:highlight w:val="none"/>
          <w:u w:val="single"/>
        </w:rPr>
        <w:t xml:space="preserve">    </w:t>
      </w:r>
      <w:r>
        <w:rPr>
          <w:rFonts w:hint="eastAsia"/>
          <w:color w:val="auto"/>
          <w:sz w:val="22"/>
          <w:highlight w:val="none"/>
        </w:rPr>
        <w:t>月</w:t>
      </w:r>
      <w:r>
        <w:rPr>
          <w:rFonts w:hint="eastAsia"/>
          <w:color w:val="auto"/>
          <w:sz w:val="22"/>
          <w:highlight w:val="none"/>
          <w:u w:val="single"/>
        </w:rPr>
        <w:t xml:space="preserve">    </w:t>
      </w:r>
      <w:r>
        <w:rPr>
          <w:rFonts w:hint="eastAsia"/>
          <w:color w:val="auto"/>
          <w:sz w:val="22"/>
          <w:highlight w:val="none"/>
        </w:rPr>
        <w:t>日止）</w:t>
      </w:r>
    </w:p>
    <w:p>
      <w:pPr>
        <w:spacing w:line="400" w:lineRule="exact"/>
        <w:rPr>
          <w:color w:val="auto"/>
          <w:sz w:val="22"/>
          <w:highlight w:val="none"/>
        </w:rPr>
      </w:pPr>
      <w:r>
        <w:rPr>
          <w:rFonts w:hint="eastAsia"/>
          <w:color w:val="auto"/>
          <w:sz w:val="22"/>
          <w:highlight w:val="none"/>
        </w:rPr>
        <w:t xml:space="preserve">  1）固定资产：</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 xml:space="preserve">  2）流动资产：</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 xml:space="preserve">  3）长期负债：</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 xml:space="preserve">  4）流动负债：</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 xml:space="preserve">  5）净值：</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（6）主要负责人姓名：</w:t>
      </w:r>
      <w:r>
        <w:rPr>
          <w:rFonts w:hint="eastAsia"/>
          <w:color w:val="auto"/>
          <w:sz w:val="22"/>
          <w:highlight w:val="none"/>
          <w:u w:val="single"/>
        </w:rPr>
        <w:t xml:space="preserve">                      </w:t>
      </w:r>
    </w:p>
    <w:p>
      <w:pPr>
        <w:spacing w:line="360" w:lineRule="exact"/>
        <w:ind w:left="660" w:hanging="660" w:hangingChars="300"/>
        <w:rPr>
          <w:color w:val="auto"/>
          <w:sz w:val="22"/>
          <w:highlight w:val="none"/>
        </w:rPr>
      </w:pPr>
      <w:r>
        <w:rPr>
          <w:rFonts w:hint="eastAsia"/>
          <w:color w:val="auto"/>
          <w:sz w:val="22"/>
          <w:highlight w:val="none"/>
        </w:rPr>
        <w:t>2．企业生产设备及规模：</w:t>
      </w:r>
    </w:p>
    <w:p>
      <w:pPr>
        <w:spacing w:line="360" w:lineRule="exact"/>
        <w:ind w:left="660" w:hanging="660" w:hangingChars="300"/>
        <w:outlineLvl w:val="0"/>
        <w:rPr>
          <w:color w:val="auto"/>
          <w:sz w:val="22"/>
          <w:highlight w:val="none"/>
        </w:rPr>
      </w:pPr>
      <w:r>
        <w:rPr>
          <w:rFonts w:hint="eastAsia"/>
          <w:color w:val="auto"/>
          <w:sz w:val="22"/>
          <w:highlight w:val="none"/>
        </w:rPr>
        <w:t>3. 企业人员情况：</w:t>
      </w:r>
    </w:p>
    <w:p>
      <w:pPr>
        <w:spacing w:line="400" w:lineRule="exact"/>
        <w:rPr>
          <w:color w:val="auto"/>
          <w:sz w:val="22"/>
          <w:highlight w:val="none"/>
        </w:rPr>
      </w:pPr>
      <w:r>
        <w:rPr>
          <w:rFonts w:hint="eastAsia"/>
          <w:color w:val="auto"/>
          <w:sz w:val="22"/>
          <w:highlight w:val="none"/>
        </w:rPr>
        <w:t>职工（在职）人数</w:t>
      </w:r>
      <w:r>
        <w:rPr>
          <w:rFonts w:hint="eastAsia"/>
          <w:color w:val="auto"/>
          <w:sz w:val="22"/>
          <w:highlight w:val="none"/>
          <w:u w:val="single"/>
        </w:rPr>
        <w:t xml:space="preserve">       </w:t>
      </w:r>
      <w:r>
        <w:rPr>
          <w:rFonts w:hint="eastAsia"/>
          <w:color w:val="auto"/>
          <w:sz w:val="22"/>
          <w:highlight w:val="none"/>
        </w:rPr>
        <w:t>人，其中技术人员</w:t>
      </w:r>
      <w:r>
        <w:rPr>
          <w:rFonts w:hint="eastAsia"/>
          <w:color w:val="auto"/>
          <w:sz w:val="22"/>
          <w:highlight w:val="none"/>
          <w:u w:val="single"/>
        </w:rPr>
        <w:t xml:space="preserve">       </w:t>
      </w:r>
      <w:r>
        <w:rPr>
          <w:rFonts w:hint="eastAsia"/>
          <w:color w:val="auto"/>
          <w:sz w:val="22"/>
          <w:highlight w:val="none"/>
        </w:rPr>
        <w:t>人，</w:t>
      </w:r>
    </w:p>
    <w:p>
      <w:pPr>
        <w:spacing w:line="360" w:lineRule="exact"/>
        <w:ind w:left="660" w:hanging="660" w:hangingChars="300"/>
        <w:outlineLvl w:val="0"/>
        <w:rPr>
          <w:color w:val="auto"/>
          <w:sz w:val="22"/>
          <w:highlight w:val="none"/>
        </w:rPr>
      </w:pPr>
      <w:r>
        <w:rPr>
          <w:rFonts w:hint="eastAsia"/>
          <w:color w:val="auto"/>
          <w:sz w:val="22"/>
          <w:highlight w:val="none"/>
        </w:rPr>
        <w:t>4. 近三年的年营业总额</w:t>
      </w:r>
      <w:r>
        <w:rPr>
          <w:rFonts w:hint="eastAsia"/>
          <w:color w:val="auto"/>
          <w:sz w:val="22"/>
          <w:highlight w:val="none"/>
          <w:u w:val="single"/>
        </w:rPr>
        <w:t xml:space="preserve">                       </w:t>
      </w:r>
    </w:p>
    <w:p>
      <w:pPr>
        <w:spacing w:line="400" w:lineRule="exact"/>
        <w:ind w:firstLine="220" w:firstLineChars="100"/>
        <w:rPr>
          <w:color w:val="auto"/>
          <w:sz w:val="22"/>
          <w:highlight w:val="none"/>
        </w:rPr>
      </w:pPr>
      <w:r>
        <w:rPr>
          <w:rFonts w:hint="eastAsia"/>
          <w:color w:val="auto"/>
          <w:sz w:val="22"/>
          <w:highlight w:val="none"/>
        </w:rPr>
        <w:t>兹证明上述声明是真实、正确的、并提供了全部能提供的资料和数据，我们同意遵照贵方要求出示有关证明文件。</w:t>
      </w:r>
    </w:p>
    <w:p>
      <w:pPr>
        <w:spacing w:line="400" w:lineRule="exact"/>
        <w:rPr>
          <w:color w:val="auto"/>
          <w:sz w:val="22"/>
          <w:highlight w:val="none"/>
        </w:rPr>
      </w:pPr>
    </w:p>
    <w:p>
      <w:pPr>
        <w:spacing w:line="400" w:lineRule="exact"/>
        <w:rPr>
          <w:color w:val="auto"/>
          <w:sz w:val="22"/>
          <w:highlight w:val="none"/>
        </w:rPr>
      </w:pPr>
      <w:r>
        <w:rPr>
          <w:rFonts w:hint="eastAsia"/>
          <w:color w:val="auto"/>
          <w:sz w:val="22"/>
          <w:highlight w:val="none"/>
        </w:rPr>
        <w:t>供应商名称</w:t>
      </w:r>
      <w:r>
        <w:rPr>
          <w:rFonts w:hint="eastAsia"/>
          <w:color w:val="auto"/>
          <w:sz w:val="22"/>
          <w:highlight w:val="none"/>
          <w:u w:val="single"/>
        </w:rPr>
        <w:t xml:space="preserve">                               （盖章）</w:t>
      </w:r>
    </w:p>
    <w:p>
      <w:pPr>
        <w:spacing w:line="400" w:lineRule="exact"/>
        <w:rPr>
          <w:color w:val="auto"/>
          <w:sz w:val="22"/>
          <w:highlight w:val="none"/>
        </w:rPr>
      </w:pPr>
      <w:r>
        <w:rPr>
          <w:rFonts w:hint="eastAsia"/>
          <w:color w:val="auto"/>
          <w:sz w:val="22"/>
          <w:highlight w:val="none"/>
        </w:rPr>
        <w:t>法定代表人姓名和职务</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highlight w:val="none"/>
        </w:rPr>
        <w:t>法定代表人（负责人）或</w:t>
      </w:r>
      <w:r>
        <w:rPr>
          <w:rFonts w:hint="eastAsia" w:cs="仿宋_GB2312"/>
          <w:color w:val="auto"/>
          <w:sz w:val="22"/>
          <w:szCs w:val="22"/>
          <w:highlight w:val="none"/>
          <w:lang w:val="zh-CN"/>
        </w:rPr>
        <w:t>授权代表（签字或签章）</w:t>
      </w:r>
      <w:r>
        <w:rPr>
          <w:rFonts w:hint="eastAsia"/>
          <w:color w:val="auto"/>
          <w:sz w:val="22"/>
          <w:highlight w:val="none"/>
          <w:u w:val="single"/>
        </w:rPr>
        <w:t xml:space="preserve">                           </w:t>
      </w:r>
    </w:p>
    <w:p>
      <w:pPr>
        <w:spacing w:line="400" w:lineRule="exact"/>
        <w:rPr>
          <w:color w:val="auto"/>
          <w:sz w:val="22"/>
          <w:highlight w:val="none"/>
        </w:rPr>
      </w:pPr>
      <w:r>
        <w:rPr>
          <w:rFonts w:hint="eastAsia"/>
          <w:color w:val="auto"/>
          <w:sz w:val="22"/>
          <w:highlight w:val="none"/>
        </w:rPr>
        <w:t>签字日期</w:t>
      </w:r>
      <w:r>
        <w:rPr>
          <w:rFonts w:hint="eastAsia"/>
          <w:color w:val="auto"/>
          <w:sz w:val="22"/>
          <w:highlight w:val="none"/>
          <w:u w:val="single"/>
        </w:rPr>
        <w:t xml:space="preserve">                                 </w:t>
      </w:r>
    </w:p>
    <w:p>
      <w:pPr>
        <w:spacing w:line="360" w:lineRule="exact"/>
        <w:rPr>
          <w:color w:val="auto"/>
          <w:sz w:val="22"/>
          <w:highlight w:val="none"/>
          <w:u w:val="single"/>
        </w:rPr>
      </w:pPr>
      <w:r>
        <w:rPr>
          <w:rFonts w:hint="eastAsia"/>
          <w:color w:val="auto"/>
          <w:sz w:val="22"/>
          <w:highlight w:val="none"/>
        </w:rPr>
        <w:t>电子邮件</w:t>
      </w:r>
      <w:r>
        <w:rPr>
          <w:rFonts w:hint="eastAsia"/>
          <w:color w:val="auto"/>
          <w:sz w:val="22"/>
          <w:highlight w:val="none"/>
          <w:u w:val="single"/>
        </w:rPr>
        <w:t xml:space="preserve">                                 </w:t>
      </w:r>
    </w:p>
    <w:p>
      <w:pPr>
        <w:pStyle w:val="11"/>
        <w:spacing w:line="400" w:lineRule="atLeast"/>
        <w:rPr>
          <w:rFonts w:hAnsi="宋体"/>
          <w:b/>
          <w:color w:val="auto"/>
          <w:sz w:val="32"/>
          <w:szCs w:val="32"/>
          <w:highlight w:val="none"/>
        </w:rPr>
      </w:pPr>
    </w:p>
    <w:p>
      <w:pPr>
        <w:pStyle w:val="11"/>
        <w:spacing w:line="400" w:lineRule="atLeast"/>
        <w:rPr>
          <w:rFonts w:hAnsi="宋体"/>
          <w:b/>
          <w:color w:val="auto"/>
          <w:sz w:val="32"/>
          <w:szCs w:val="32"/>
          <w:highlight w:val="none"/>
        </w:rPr>
      </w:pPr>
    </w:p>
    <w:p>
      <w:pPr>
        <w:pStyle w:val="11"/>
        <w:spacing w:line="400" w:lineRule="atLeast"/>
        <w:rPr>
          <w:rFonts w:hAnsi="宋体"/>
          <w:b/>
          <w:color w:val="auto"/>
          <w:sz w:val="32"/>
          <w:szCs w:val="32"/>
          <w:highlight w:val="none"/>
        </w:rPr>
      </w:pPr>
    </w:p>
    <w:p>
      <w:pPr>
        <w:autoSpaceDE w:val="0"/>
        <w:autoSpaceDN w:val="0"/>
        <w:adjustRightInd w:val="0"/>
        <w:rPr>
          <w:b/>
          <w:color w:val="auto"/>
          <w:sz w:val="32"/>
          <w:highlight w:val="none"/>
          <w:lang w:val="zh-CN"/>
        </w:rPr>
        <w:sectPr>
          <w:pgSz w:w="11906" w:h="16838"/>
          <w:pgMar w:top="1440" w:right="1361" w:bottom="1440" w:left="1361" w:header="851" w:footer="992" w:gutter="0"/>
          <w:pgNumType w:fmt="decimal"/>
          <w:cols w:space="720" w:num="1"/>
          <w:docGrid w:linePitch="312" w:charSpace="0"/>
        </w:sectPr>
      </w:pPr>
    </w:p>
    <w:p>
      <w:pPr>
        <w:pStyle w:val="11"/>
        <w:adjustRightInd w:val="0"/>
        <w:snapToGrid w:val="0"/>
        <w:spacing w:line="320" w:lineRule="atLeast"/>
        <w:outlineLvl w:val="0"/>
        <w:rPr>
          <w:rFonts w:hAnsi="宋体" w:cs="宋体"/>
          <w:color w:val="auto"/>
          <w:kern w:val="0"/>
          <w:sz w:val="32"/>
          <w:szCs w:val="24"/>
          <w:highlight w:val="none"/>
        </w:rPr>
      </w:pPr>
      <w:r>
        <w:rPr>
          <w:rFonts w:hint="eastAsia" w:hAnsi="宋体" w:cs="宋体"/>
          <w:color w:val="auto"/>
          <w:kern w:val="0"/>
          <w:sz w:val="32"/>
          <w:szCs w:val="24"/>
          <w:highlight w:val="none"/>
          <w:lang w:val="zh-CN"/>
        </w:rPr>
        <w:t>3.</w:t>
      </w:r>
      <w:r>
        <w:rPr>
          <w:rFonts w:hint="eastAsia" w:hAnsi="宋体" w:cs="宋体"/>
          <w:color w:val="auto"/>
          <w:kern w:val="0"/>
          <w:sz w:val="32"/>
          <w:szCs w:val="24"/>
          <w:highlight w:val="none"/>
        </w:rPr>
        <w:t>7.1 商务响应表</w:t>
      </w:r>
    </w:p>
    <w:p>
      <w:pPr>
        <w:autoSpaceDE w:val="0"/>
        <w:autoSpaceDN w:val="0"/>
        <w:adjustRightInd w:val="0"/>
        <w:spacing w:line="440" w:lineRule="atLeast"/>
        <w:ind w:firstLine="3413"/>
        <w:outlineLvl w:val="0"/>
        <w:rPr>
          <w:b/>
          <w:color w:val="auto"/>
          <w:sz w:val="36"/>
          <w:highlight w:val="none"/>
          <w:lang w:val="zh-CN"/>
        </w:rPr>
      </w:pPr>
      <w:r>
        <w:rPr>
          <w:rFonts w:hint="eastAsia"/>
          <w:b/>
          <w:color w:val="auto"/>
          <w:sz w:val="36"/>
          <w:highlight w:val="none"/>
          <w:lang w:val="zh-CN"/>
        </w:rPr>
        <w:t>商</w:t>
      </w:r>
      <w:r>
        <w:rPr>
          <w:b/>
          <w:color w:val="auto"/>
          <w:sz w:val="36"/>
          <w:highlight w:val="none"/>
          <w:lang w:val="zh-CN"/>
        </w:rPr>
        <w:t xml:space="preserve"> </w:t>
      </w:r>
      <w:r>
        <w:rPr>
          <w:rFonts w:hint="eastAsia"/>
          <w:b/>
          <w:color w:val="auto"/>
          <w:sz w:val="36"/>
          <w:highlight w:val="none"/>
          <w:lang w:val="zh-CN"/>
        </w:rPr>
        <w:t>务</w:t>
      </w:r>
      <w:r>
        <w:rPr>
          <w:b/>
          <w:color w:val="auto"/>
          <w:sz w:val="36"/>
          <w:highlight w:val="none"/>
          <w:lang w:val="zh-CN"/>
        </w:rPr>
        <w:t xml:space="preserve"> </w:t>
      </w:r>
      <w:r>
        <w:rPr>
          <w:rFonts w:hint="eastAsia"/>
          <w:b/>
          <w:color w:val="auto"/>
          <w:sz w:val="36"/>
          <w:highlight w:val="none"/>
        </w:rPr>
        <w:t>响 应</w:t>
      </w:r>
      <w:r>
        <w:rPr>
          <w:b/>
          <w:color w:val="auto"/>
          <w:sz w:val="36"/>
          <w:highlight w:val="none"/>
          <w:lang w:val="zh-CN"/>
        </w:rPr>
        <w:t xml:space="preserve"> </w:t>
      </w:r>
      <w:r>
        <w:rPr>
          <w:rFonts w:hint="eastAsia"/>
          <w:b/>
          <w:color w:val="auto"/>
          <w:sz w:val="36"/>
          <w:highlight w:val="none"/>
          <w:lang w:val="zh-CN"/>
        </w:rPr>
        <w:t>表</w:t>
      </w:r>
    </w:p>
    <w:p>
      <w:pPr>
        <w:autoSpaceDE w:val="0"/>
        <w:autoSpaceDN w:val="0"/>
        <w:adjustRightInd w:val="0"/>
        <w:spacing w:line="440" w:lineRule="atLeast"/>
        <w:ind w:firstLine="3413"/>
        <w:rPr>
          <w:b/>
          <w:color w:val="auto"/>
          <w:sz w:val="36"/>
          <w:highlight w:val="none"/>
          <w:lang w:val="zh-CN"/>
        </w:rPr>
      </w:pPr>
    </w:p>
    <w:tbl>
      <w:tblPr>
        <w:tblStyle w:val="21"/>
        <w:tblW w:w="0" w:type="auto"/>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内容</w:t>
            </w:r>
          </w:p>
        </w:tc>
        <w:tc>
          <w:tcPr>
            <w:tcW w:w="2664"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投标文件</w:t>
            </w:r>
          </w:p>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对应规范</w:t>
            </w:r>
          </w:p>
        </w:tc>
        <w:tc>
          <w:tcPr>
            <w:tcW w:w="212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备</w:t>
            </w:r>
            <w:r>
              <w:rPr>
                <w:b/>
                <w:color w:val="auto"/>
                <w:highlight w:val="none"/>
                <w:lang w:val="zh-CN"/>
              </w:rPr>
              <w:t xml:space="preserve"> </w:t>
            </w:r>
            <w:r>
              <w:rPr>
                <w:rFonts w:hint="eastAsia"/>
                <w:b/>
                <w:color w:val="auto"/>
                <w:highlight w:val="none"/>
                <w:lang w:val="zh-CN"/>
              </w:rPr>
              <w:t>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bl>
    <w:p>
      <w:pPr>
        <w:autoSpaceDE w:val="0"/>
        <w:autoSpaceDN w:val="0"/>
        <w:adjustRightInd w:val="0"/>
        <w:spacing w:line="440" w:lineRule="atLeast"/>
        <w:rPr>
          <w:b/>
          <w:color w:val="auto"/>
          <w:highlight w:val="none"/>
          <w:u w:val="single"/>
        </w:rPr>
      </w:pPr>
      <w:r>
        <w:rPr>
          <w:rFonts w:hint="eastAsia"/>
          <w:b/>
          <w:color w:val="auto"/>
          <w:highlight w:val="none"/>
          <w:lang w:val="zh-CN"/>
        </w:rPr>
        <w:t>供应商盖章：</w:t>
      </w:r>
      <w:r>
        <w:rPr>
          <w:rFonts w:hint="eastAsia"/>
          <w:b/>
          <w:color w:val="auto"/>
          <w:highlight w:val="none"/>
          <w:u w:val="single"/>
        </w:rPr>
        <w:t xml:space="preserve">                    </w:t>
      </w:r>
    </w:p>
    <w:p>
      <w:pPr>
        <w:autoSpaceDE w:val="0"/>
        <w:autoSpaceDN w:val="0"/>
        <w:adjustRightInd w:val="0"/>
        <w:spacing w:line="440" w:lineRule="atLeast"/>
        <w:rPr>
          <w:rFonts w:hAnsi="宋体"/>
          <w:color w:val="auto"/>
          <w:spacing w:val="20"/>
          <w:sz w:val="24"/>
          <w:highlight w:val="none"/>
        </w:rPr>
      </w:pPr>
      <w:r>
        <w:rPr>
          <w:rFonts w:hint="eastAsia" w:hAnsi="宋体"/>
          <w:color w:val="auto"/>
          <w:spacing w:val="20"/>
          <w:sz w:val="24"/>
          <w:highlight w:val="none"/>
        </w:rPr>
        <w:t>注：不填写此表，视全部响应招标文件</w:t>
      </w:r>
    </w:p>
    <w:p>
      <w:pPr>
        <w:autoSpaceDE w:val="0"/>
        <w:autoSpaceDN w:val="0"/>
        <w:adjustRightInd w:val="0"/>
        <w:spacing w:line="440" w:lineRule="atLeast"/>
        <w:rPr>
          <w:b/>
          <w:color w:val="auto"/>
          <w:sz w:val="32"/>
          <w:highlight w:val="none"/>
          <w:lang w:val="zh-CN"/>
        </w:rPr>
      </w:pPr>
    </w:p>
    <w:p>
      <w:pPr>
        <w:autoSpaceDE w:val="0"/>
        <w:autoSpaceDN w:val="0"/>
        <w:adjustRightInd w:val="0"/>
        <w:spacing w:line="440" w:lineRule="atLeast"/>
        <w:rPr>
          <w:b/>
          <w:color w:val="auto"/>
          <w:sz w:val="32"/>
          <w:highlight w:val="none"/>
          <w:lang w:val="zh-CN"/>
        </w:rPr>
      </w:pPr>
    </w:p>
    <w:p>
      <w:pPr>
        <w:autoSpaceDE w:val="0"/>
        <w:autoSpaceDN w:val="0"/>
        <w:adjustRightInd w:val="0"/>
        <w:spacing w:line="440" w:lineRule="atLeast"/>
        <w:outlineLvl w:val="0"/>
        <w:rPr>
          <w:b/>
          <w:color w:val="auto"/>
          <w:sz w:val="32"/>
          <w:highlight w:val="none"/>
          <w:lang w:val="zh-CN"/>
        </w:rPr>
        <w:sectPr>
          <w:pgSz w:w="11906" w:h="16838"/>
          <w:pgMar w:top="1440" w:right="1361" w:bottom="1440" w:left="1361" w:header="851" w:footer="992" w:gutter="0"/>
          <w:pgNumType w:fmt="decimal"/>
          <w:cols w:space="720" w:num="1"/>
          <w:docGrid w:linePitch="312" w:charSpace="0"/>
        </w:sectPr>
      </w:pPr>
    </w:p>
    <w:p>
      <w:pPr>
        <w:pStyle w:val="11"/>
        <w:adjustRightInd w:val="0"/>
        <w:snapToGrid w:val="0"/>
        <w:spacing w:line="320" w:lineRule="atLeast"/>
        <w:outlineLvl w:val="0"/>
        <w:rPr>
          <w:rFonts w:hAnsi="宋体" w:cs="宋体"/>
          <w:color w:val="auto"/>
          <w:kern w:val="0"/>
          <w:sz w:val="32"/>
          <w:szCs w:val="24"/>
          <w:highlight w:val="none"/>
        </w:rPr>
      </w:pPr>
      <w:r>
        <w:rPr>
          <w:rFonts w:hint="eastAsia" w:hAnsi="宋体" w:cs="宋体"/>
          <w:color w:val="auto"/>
          <w:kern w:val="0"/>
          <w:sz w:val="32"/>
          <w:szCs w:val="24"/>
          <w:highlight w:val="none"/>
        </w:rPr>
        <w:t>3.7.2 技术响应表</w:t>
      </w:r>
    </w:p>
    <w:p>
      <w:pPr>
        <w:autoSpaceDE w:val="0"/>
        <w:autoSpaceDN w:val="0"/>
        <w:adjustRightInd w:val="0"/>
        <w:spacing w:line="440" w:lineRule="atLeast"/>
        <w:ind w:firstLine="3614" w:firstLineChars="1000"/>
        <w:outlineLvl w:val="0"/>
        <w:rPr>
          <w:b/>
          <w:color w:val="auto"/>
          <w:sz w:val="36"/>
          <w:highlight w:val="none"/>
          <w:lang w:val="zh-CN"/>
        </w:rPr>
      </w:pPr>
      <w:r>
        <w:rPr>
          <w:rFonts w:hint="eastAsia"/>
          <w:b/>
          <w:color w:val="auto"/>
          <w:sz w:val="36"/>
          <w:highlight w:val="none"/>
          <w:lang w:val="zh-CN"/>
        </w:rPr>
        <w:t>技</w:t>
      </w:r>
      <w:r>
        <w:rPr>
          <w:rFonts w:hint="eastAsia"/>
          <w:b/>
          <w:color w:val="auto"/>
          <w:sz w:val="36"/>
          <w:highlight w:val="none"/>
        </w:rPr>
        <w:t xml:space="preserve"> </w:t>
      </w:r>
      <w:r>
        <w:rPr>
          <w:rFonts w:hint="eastAsia"/>
          <w:b/>
          <w:color w:val="auto"/>
          <w:sz w:val="36"/>
          <w:highlight w:val="none"/>
          <w:lang w:val="zh-CN"/>
        </w:rPr>
        <w:t>术</w:t>
      </w:r>
      <w:r>
        <w:rPr>
          <w:rFonts w:hint="eastAsia"/>
          <w:b/>
          <w:color w:val="auto"/>
          <w:sz w:val="36"/>
          <w:highlight w:val="none"/>
        </w:rPr>
        <w:t xml:space="preserve"> 响 应 </w:t>
      </w:r>
      <w:r>
        <w:rPr>
          <w:rFonts w:hint="eastAsia"/>
          <w:b/>
          <w:color w:val="auto"/>
          <w:sz w:val="36"/>
          <w:highlight w:val="none"/>
          <w:lang w:val="zh-CN"/>
        </w:rPr>
        <w:t>表</w:t>
      </w:r>
    </w:p>
    <w:tbl>
      <w:tblPr>
        <w:tblStyle w:val="21"/>
        <w:tblW w:w="0" w:type="auto"/>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内容</w:t>
            </w:r>
          </w:p>
        </w:tc>
        <w:tc>
          <w:tcPr>
            <w:tcW w:w="23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投标文件</w:t>
            </w:r>
          </w:p>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对应规范</w:t>
            </w:r>
          </w:p>
        </w:tc>
        <w:tc>
          <w:tcPr>
            <w:tcW w:w="2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备</w:t>
            </w:r>
            <w:r>
              <w:rPr>
                <w:b/>
                <w:color w:val="auto"/>
                <w:highlight w:val="none"/>
                <w:lang w:val="zh-CN"/>
              </w:rPr>
              <w:t xml:space="preserve"> </w:t>
            </w:r>
            <w:r>
              <w:rPr>
                <w:rFonts w:hint="eastAsia"/>
                <w:b/>
                <w:color w:val="auto"/>
                <w:highlight w:val="none"/>
                <w:lang w:val="zh-CN"/>
              </w:rPr>
              <w:t>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bl>
    <w:p>
      <w:pPr>
        <w:autoSpaceDE w:val="0"/>
        <w:autoSpaceDN w:val="0"/>
        <w:adjustRightInd w:val="0"/>
        <w:spacing w:line="440" w:lineRule="atLeast"/>
        <w:rPr>
          <w:b/>
          <w:color w:val="auto"/>
          <w:highlight w:val="none"/>
          <w:lang w:val="zh-CN"/>
        </w:rPr>
      </w:pPr>
    </w:p>
    <w:p>
      <w:pPr>
        <w:autoSpaceDE w:val="0"/>
        <w:autoSpaceDN w:val="0"/>
        <w:adjustRightInd w:val="0"/>
        <w:spacing w:line="440" w:lineRule="atLeast"/>
        <w:rPr>
          <w:b/>
          <w:color w:val="auto"/>
          <w:highlight w:val="none"/>
          <w:lang w:val="zh-CN"/>
        </w:rPr>
      </w:pPr>
      <w:r>
        <w:rPr>
          <w:rFonts w:hint="eastAsia"/>
          <w:b/>
          <w:color w:val="auto"/>
          <w:highlight w:val="none"/>
          <w:lang w:val="zh-CN"/>
        </w:rPr>
        <w:t>供应商盖章：</w:t>
      </w:r>
      <w:r>
        <w:rPr>
          <w:b/>
          <w:color w:val="auto"/>
          <w:highlight w:val="none"/>
          <w:u w:val="single"/>
          <w:lang w:val="zh-CN"/>
        </w:rPr>
        <w:t xml:space="preserve">               </w:t>
      </w:r>
    </w:p>
    <w:p>
      <w:pPr>
        <w:pStyle w:val="11"/>
        <w:adjustRightInd w:val="0"/>
        <w:snapToGrid w:val="0"/>
        <w:spacing w:line="460" w:lineRule="atLeast"/>
        <w:rPr>
          <w:rFonts w:hAnsi="宋体"/>
          <w:color w:val="auto"/>
          <w:spacing w:val="20"/>
          <w:sz w:val="24"/>
          <w:highlight w:val="none"/>
        </w:rPr>
      </w:pPr>
    </w:p>
    <w:p>
      <w:pPr>
        <w:pStyle w:val="11"/>
        <w:adjustRightInd w:val="0"/>
        <w:snapToGrid w:val="0"/>
        <w:spacing w:line="460" w:lineRule="atLeast"/>
        <w:rPr>
          <w:rFonts w:hAnsi="宋体"/>
          <w:color w:val="auto"/>
          <w:spacing w:val="20"/>
          <w:sz w:val="24"/>
          <w:highlight w:val="none"/>
        </w:rPr>
      </w:pPr>
      <w:r>
        <w:rPr>
          <w:rFonts w:hint="eastAsia" w:hAnsi="宋体"/>
          <w:color w:val="auto"/>
          <w:spacing w:val="20"/>
          <w:sz w:val="24"/>
          <w:highlight w:val="none"/>
        </w:rPr>
        <w:t>注：不填写此表，视全部响应招标文件</w:t>
      </w:r>
    </w:p>
    <w:p>
      <w:pPr>
        <w:autoSpaceDE w:val="0"/>
        <w:autoSpaceDN w:val="0"/>
        <w:adjustRightInd w:val="0"/>
        <w:rPr>
          <w:b/>
          <w:color w:val="auto"/>
          <w:sz w:val="32"/>
          <w:highlight w:val="none"/>
        </w:rPr>
      </w:pPr>
    </w:p>
    <w:p>
      <w:pPr>
        <w:pStyle w:val="10"/>
        <w:spacing w:before="120" w:after="120"/>
        <w:ind w:left="652" w:hanging="652"/>
        <w:rPr>
          <w:b/>
          <w:color w:val="auto"/>
          <w:sz w:val="32"/>
          <w:highlight w:val="none"/>
        </w:rPr>
      </w:pPr>
    </w:p>
    <w:p>
      <w:pPr>
        <w:pStyle w:val="10"/>
        <w:spacing w:before="120" w:after="120"/>
        <w:ind w:left="652" w:hanging="652"/>
        <w:rPr>
          <w:b/>
          <w:color w:val="auto"/>
          <w:sz w:val="32"/>
          <w:highlight w:val="none"/>
        </w:rPr>
        <w:sectPr>
          <w:pgSz w:w="11906" w:h="16838"/>
          <w:pgMar w:top="1440" w:right="1361" w:bottom="1440" w:left="1361" w:header="851" w:footer="992" w:gutter="0"/>
          <w:pgNumType w:fmt="decimal"/>
          <w:cols w:space="720" w:num="1"/>
          <w:docGrid w:linePitch="312" w:charSpace="0"/>
        </w:sectPr>
      </w:pPr>
    </w:p>
    <w:p>
      <w:pPr>
        <w:spacing w:line="360" w:lineRule="auto"/>
        <w:rPr>
          <w:rFonts w:ascii="新宋体" w:hAnsi="新宋体" w:eastAsia="新宋体"/>
          <w:b/>
          <w:color w:val="auto"/>
          <w:sz w:val="28"/>
          <w:szCs w:val="28"/>
          <w:highlight w:val="none"/>
        </w:rPr>
      </w:pPr>
      <w:r>
        <w:rPr>
          <w:rFonts w:hint="eastAsia" w:ascii="新宋体" w:hAnsi="新宋体" w:eastAsia="新宋体"/>
          <w:b/>
          <w:color w:val="auto"/>
          <w:sz w:val="28"/>
          <w:szCs w:val="28"/>
          <w:highlight w:val="none"/>
        </w:rPr>
        <w:t>3.</w:t>
      </w:r>
      <w:r>
        <w:rPr>
          <w:rFonts w:hint="eastAsia" w:ascii="新宋体" w:hAnsi="新宋体" w:eastAsia="新宋体"/>
          <w:b/>
          <w:color w:val="auto"/>
          <w:sz w:val="28"/>
          <w:szCs w:val="28"/>
          <w:highlight w:val="none"/>
          <w:lang w:val="en-US" w:eastAsia="zh-CN"/>
        </w:rPr>
        <w:t>8</w:t>
      </w:r>
      <w:r>
        <w:rPr>
          <w:rFonts w:hint="eastAsia" w:ascii="新宋体" w:hAnsi="新宋体" w:eastAsia="新宋体"/>
          <w:b/>
          <w:color w:val="auto"/>
          <w:sz w:val="28"/>
          <w:szCs w:val="28"/>
          <w:highlight w:val="none"/>
        </w:rPr>
        <w:t>质量服务承诺书、诚信投标承诺书</w:t>
      </w:r>
    </w:p>
    <w:p>
      <w:pPr>
        <w:pStyle w:val="3"/>
        <w:rPr>
          <w:rFonts w:eastAsia="新宋体"/>
          <w:b/>
          <w:color w:val="auto"/>
          <w:sz w:val="36"/>
          <w:szCs w:val="36"/>
          <w:highlight w:val="none"/>
        </w:rPr>
      </w:pPr>
    </w:p>
    <w:p>
      <w:pPr>
        <w:tabs>
          <w:tab w:val="left" w:pos="1575"/>
        </w:tabs>
        <w:adjustRightInd w:val="0"/>
        <w:snapToGrid w:val="0"/>
        <w:spacing w:line="360" w:lineRule="auto"/>
        <w:jc w:val="center"/>
        <w:rPr>
          <w:rFonts w:eastAsia="新宋体"/>
          <w:b/>
          <w:color w:val="auto"/>
          <w:sz w:val="36"/>
          <w:szCs w:val="36"/>
          <w:highlight w:val="none"/>
        </w:rPr>
      </w:pPr>
      <w:r>
        <w:rPr>
          <w:rFonts w:hint="eastAsia" w:eastAsia="新宋体"/>
          <w:b/>
          <w:color w:val="auto"/>
          <w:sz w:val="36"/>
          <w:szCs w:val="36"/>
          <w:highlight w:val="none"/>
        </w:rPr>
        <w:t>质量服务承诺书</w:t>
      </w:r>
    </w:p>
    <w:p>
      <w:pPr>
        <w:spacing w:line="360" w:lineRule="auto"/>
        <w:rPr>
          <w:rFonts w:eastAsia="新宋体"/>
          <w:color w:val="auto"/>
          <w:highlight w:val="none"/>
        </w:rPr>
      </w:pPr>
      <w:r>
        <w:rPr>
          <w:rFonts w:hint="eastAsia" w:hAnsi="新宋体" w:eastAsia="新宋体"/>
          <w:color w:val="auto"/>
          <w:highlight w:val="none"/>
        </w:rPr>
        <w:t>致</w:t>
      </w:r>
      <w:r>
        <w:rPr>
          <w:rFonts w:hint="eastAsia" w:eastAsia="新宋体"/>
          <w:color w:val="auto"/>
          <w:highlight w:val="none"/>
          <w:u w:val="single"/>
        </w:rPr>
        <w:t xml:space="preserve">               </w:t>
      </w:r>
      <w:r>
        <w:rPr>
          <w:rFonts w:hint="eastAsia" w:hAnsi="新宋体" w:eastAsia="新宋体"/>
          <w:color w:val="auto"/>
          <w:highlight w:val="none"/>
        </w:rPr>
        <w:t>（采购人）</w:t>
      </w:r>
      <w:r>
        <w:rPr>
          <w:rFonts w:hint="eastAsia" w:eastAsia="新宋体"/>
          <w:color w:val="auto"/>
          <w:highlight w:val="none"/>
        </w:rPr>
        <w:t>:</w:t>
      </w:r>
    </w:p>
    <w:p>
      <w:pPr>
        <w:spacing w:line="360" w:lineRule="auto"/>
        <w:ind w:firstLine="420" w:firstLineChars="200"/>
        <w:rPr>
          <w:rFonts w:eastAsia="新宋体"/>
          <w:color w:val="auto"/>
          <w:highlight w:val="none"/>
        </w:rPr>
      </w:pPr>
      <w:r>
        <w:rPr>
          <w:rFonts w:hint="eastAsia" w:hAnsi="新宋体" w:eastAsia="新宋体"/>
          <w:color w:val="auto"/>
          <w:highlight w:val="none"/>
        </w:rPr>
        <w:t>本公司</w:t>
      </w:r>
      <w:r>
        <w:rPr>
          <w:rFonts w:hint="eastAsia" w:hAnsi="新宋体" w:eastAsia="新宋体"/>
          <w:color w:val="auto"/>
          <w:highlight w:val="none"/>
          <w:u w:val="single"/>
        </w:rPr>
        <w:t xml:space="preserve">    </w:t>
      </w:r>
      <w:r>
        <w:rPr>
          <w:rFonts w:hint="eastAsia" w:hAnsi="新宋体" w:eastAsia="新宋体"/>
          <w:color w:val="auto"/>
          <w:highlight w:val="none"/>
        </w:rPr>
        <w:t>（供应商）对</w:t>
      </w:r>
      <w:r>
        <w:rPr>
          <w:rFonts w:hint="eastAsia" w:hAnsi="新宋体" w:eastAsia="新宋体"/>
          <w:color w:val="auto"/>
          <w:highlight w:val="none"/>
          <w:u w:val="single"/>
        </w:rPr>
        <w:t xml:space="preserve">   </w:t>
      </w:r>
      <w:r>
        <w:rPr>
          <w:rFonts w:hint="eastAsia" w:hAnsi="新宋体" w:eastAsia="新宋体"/>
          <w:color w:val="auto"/>
          <w:highlight w:val="none"/>
        </w:rPr>
        <w:t>（项目名称）项目做出如下承诺。</w:t>
      </w:r>
    </w:p>
    <w:p>
      <w:pPr>
        <w:spacing w:line="360" w:lineRule="auto"/>
        <w:rPr>
          <w:rFonts w:eastAsia="新宋体"/>
          <w:color w:val="auto"/>
          <w:highlight w:val="none"/>
        </w:rPr>
      </w:pPr>
      <w:r>
        <w:rPr>
          <w:rFonts w:hint="eastAsia" w:hAnsi="新宋体" w:eastAsia="新宋体"/>
          <w:color w:val="auto"/>
          <w:highlight w:val="none"/>
        </w:rPr>
        <w:t xml:space="preserve">    如果我公司有幸成为</w:t>
      </w:r>
      <w:r>
        <w:rPr>
          <w:rFonts w:hint="eastAsia" w:hAnsi="新宋体" w:eastAsia="新宋体"/>
          <w:color w:val="auto"/>
          <w:highlight w:val="none"/>
          <w:u w:val="single"/>
        </w:rPr>
        <w:t xml:space="preserve">        </w:t>
      </w:r>
      <w:r>
        <w:rPr>
          <w:rFonts w:hint="eastAsia" w:hAnsi="新宋体" w:eastAsia="新宋体"/>
          <w:color w:val="auto"/>
          <w:highlight w:val="none"/>
        </w:rPr>
        <w:t>（项目名称）项目的中标人，将作出以下承诺：</w:t>
      </w:r>
    </w:p>
    <w:p>
      <w:pPr>
        <w:spacing w:line="360" w:lineRule="auto"/>
        <w:ind w:firstLine="420" w:firstLineChars="200"/>
        <w:rPr>
          <w:rFonts w:hAnsi="新宋体" w:eastAsia="新宋体"/>
          <w:color w:val="auto"/>
          <w:highlight w:val="none"/>
        </w:rPr>
      </w:pPr>
    </w:p>
    <w:p>
      <w:pPr>
        <w:spacing w:line="360" w:lineRule="auto"/>
        <w:ind w:firstLine="420" w:firstLineChars="200"/>
        <w:rPr>
          <w:rFonts w:hAnsi="新宋体" w:eastAsia="新宋体"/>
          <w:color w:val="auto"/>
          <w:highlight w:val="none"/>
        </w:rPr>
      </w:pPr>
      <w:r>
        <w:rPr>
          <w:rFonts w:hint="eastAsia" w:hAnsi="新宋体" w:eastAsia="新宋体"/>
          <w:color w:val="auto"/>
          <w:highlight w:val="none"/>
        </w:rPr>
        <w:t>一、本公司所提供的工程（或服务</w:t>
      </w:r>
      <w:r>
        <w:rPr>
          <w:rFonts w:hint="eastAsia" w:hAnsi="新宋体" w:eastAsia="新宋体"/>
          <w:color w:val="auto"/>
          <w:highlight w:val="none"/>
          <w:lang w:val="en-US" w:eastAsia="zh-CN"/>
        </w:rPr>
        <w:t>或货物</w:t>
      </w:r>
      <w:r>
        <w:rPr>
          <w:rFonts w:hint="eastAsia" w:hAnsi="新宋体" w:eastAsia="新宋体"/>
          <w:color w:val="auto"/>
          <w:highlight w:val="none"/>
        </w:rPr>
        <w:t>）都是质量合格的；</w:t>
      </w:r>
    </w:p>
    <w:p>
      <w:pPr>
        <w:spacing w:line="360" w:lineRule="auto"/>
        <w:ind w:firstLine="420" w:firstLineChars="200"/>
        <w:rPr>
          <w:rFonts w:hAnsi="新宋体" w:eastAsia="新宋体"/>
          <w:color w:val="auto"/>
          <w:highlight w:val="none"/>
        </w:rPr>
      </w:pPr>
    </w:p>
    <w:p>
      <w:pPr>
        <w:spacing w:line="360" w:lineRule="auto"/>
        <w:ind w:firstLine="420" w:firstLineChars="200"/>
        <w:rPr>
          <w:rFonts w:hAnsi="新宋体" w:eastAsia="新宋体"/>
          <w:color w:val="auto"/>
          <w:highlight w:val="none"/>
        </w:rPr>
      </w:pPr>
      <w:r>
        <w:rPr>
          <w:rFonts w:hint="eastAsia" w:hAnsi="新宋体" w:eastAsia="新宋体"/>
          <w:color w:val="auto"/>
          <w:highlight w:val="none"/>
        </w:rPr>
        <w:t>二、在招标文件要求的服务期内，对有质量问题的工程（或服务</w:t>
      </w:r>
      <w:r>
        <w:rPr>
          <w:rFonts w:hint="eastAsia" w:hAnsi="新宋体" w:eastAsia="新宋体"/>
          <w:color w:val="auto"/>
          <w:highlight w:val="none"/>
          <w:lang w:val="en-US" w:eastAsia="zh-CN"/>
        </w:rPr>
        <w:t>或货物</w:t>
      </w:r>
      <w:r>
        <w:rPr>
          <w:rFonts w:hint="eastAsia" w:hAnsi="新宋体" w:eastAsia="新宋体"/>
          <w:color w:val="auto"/>
          <w:highlight w:val="none"/>
        </w:rPr>
        <w:t>）进行无条件技术服务直至满足使用方的项目使用需求；</w:t>
      </w:r>
    </w:p>
    <w:p>
      <w:pPr>
        <w:spacing w:line="360" w:lineRule="auto"/>
        <w:ind w:firstLine="420" w:firstLineChars="200"/>
        <w:rPr>
          <w:rFonts w:eastAsia="新宋体"/>
          <w:color w:val="auto"/>
          <w:highlight w:val="none"/>
        </w:rPr>
      </w:pPr>
    </w:p>
    <w:p>
      <w:pPr>
        <w:spacing w:line="360" w:lineRule="auto"/>
        <w:rPr>
          <w:rFonts w:eastAsia="新宋体"/>
          <w:color w:val="auto"/>
          <w:highlight w:val="none"/>
        </w:rPr>
      </w:pPr>
    </w:p>
    <w:p>
      <w:pPr>
        <w:spacing w:line="360" w:lineRule="auto"/>
        <w:ind w:firstLine="420" w:firstLineChars="200"/>
        <w:rPr>
          <w:rFonts w:hAnsi="新宋体" w:eastAsia="新宋体"/>
          <w:color w:val="auto"/>
          <w:highlight w:val="none"/>
        </w:rPr>
      </w:pPr>
      <w:r>
        <w:rPr>
          <w:rFonts w:hint="eastAsia" w:hAnsi="新宋体" w:eastAsia="新宋体"/>
          <w:color w:val="auto"/>
          <w:highlight w:val="none"/>
        </w:rPr>
        <w:t>本承诺书自开标日起至招标方与中标方合同结束之日均有效。</w:t>
      </w:r>
    </w:p>
    <w:p>
      <w:pPr>
        <w:spacing w:line="360" w:lineRule="auto"/>
        <w:ind w:firstLine="420" w:firstLineChars="200"/>
        <w:rPr>
          <w:rFonts w:hAnsi="新宋体" w:eastAsia="新宋体"/>
          <w:color w:val="auto"/>
          <w:highlight w:val="none"/>
        </w:rPr>
      </w:pPr>
    </w:p>
    <w:p>
      <w:pPr>
        <w:spacing w:line="360" w:lineRule="auto"/>
        <w:ind w:firstLine="420" w:firstLineChars="200"/>
        <w:rPr>
          <w:rFonts w:eastAsia="新宋体"/>
          <w:color w:val="auto"/>
          <w:highlight w:val="none"/>
        </w:rPr>
      </w:pPr>
    </w:p>
    <w:p>
      <w:pPr>
        <w:spacing w:line="360" w:lineRule="auto"/>
        <w:ind w:firstLine="420" w:firstLineChars="200"/>
        <w:rPr>
          <w:rFonts w:eastAsia="新宋体"/>
          <w:color w:val="auto"/>
          <w:highlight w:val="none"/>
        </w:rPr>
      </w:pPr>
    </w:p>
    <w:p>
      <w:pPr>
        <w:spacing w:line="360" w:lineRule="auto"/>
        <w:ind w:firstLine="420" w:firstLineChars="200"/>
        <w:rPr>
          <w:rFonts w:eastAsia="新宋体"/>
          <w:color w:val="auto"/>
          <w:highlight w:val="none"/>
        </w:rPr>
      </w:pPr>
    </w:p>
    <w:p>
      <w:pPr>
        <w:snapToGrid w:val="0"/>
        <w:spacing w:line="360" w:lineRule="auto"/>
        <w:ind w:right="480"/>
        <w:rPr>
          <w:rFonts w:eastAsia="新宋体"/>
          <w:color w:val="auto"/>
          <w:highlight w:val="none"/>
        </w:rPr>
      </w:pPr>
      <w:r>
        <w:rPr>
          <w:rFonts w:hint="eastAsia" w:hAnsi="新宋体" w:eastAsia="新宋体"/>
          <w:color w:val="auto"/>
          <w:highlight w:val="none"/>
        </w:rPr>
        <w:t>地址：</w:t>
      </w:r>
      <w:r>
        <w:rPr>
          <w:rFonts w:hint="eastAsia" w:hAnsi="新宋体" w:eastAsia="新宋体"/>
          <w:color w:val="auto"/>
          <w:highlight w:val="none"/>
          <w:u w:val="single"/>
        </w:rPr>
        <w:t>　　　　　　　　　　</w:t>
      </w:r>
      <w:r>
        <w:rPr>
          <w:rFonts w:hint="eastAsia" w:hAnsi="新宋体" w:eastAsia="新宋体"/>
          <w:color w:val="auto"/>
          <w:highlight w:val="none"/>
        </w:rPr>
        <w:t>　　　　　邮编：</w:t>
      </w:r>
      <w:r>
        <w:rPr>
          <w:rFonts w:hint="eastAsia" w:hAnsi="新宋体" w:eastAsia="新宋体"/>
          <w:color w:val="auto"/>
          <w:highlight w:val="none"/>
          <w:u w:val="single"/>
        </w:rPr>
        <w:t>　　　　　　　</w:t>
      </w:r>
    </w:p>
    <w:p>
      <w:pPr>
        <w:snapToGrid w:val="0"/>
        <w:spacing w:line="360" w:lineRule="auto"/>
        <w:ind w:right="480"/>
        <w:rPr>
          <w:rFonts w:eastAsia="新宋体"/>
          <w:color w:val="auto"/>
          <w:highlight w:val="none"/>
        </w:rPr>
      </w:pPr>
      <w:r>
        <w:rPr>
          <w:rFonts w:hint="eastAsia" w:hAnsi="新宋体" w:eastAsia="新宋体"/>
          <w:color w:val="auto"/>
          <w:highlight w:val="none"/>
        </w:rPr>
        <w:t>电话：</w:t>
      </w:r>
      <w:r>
        <w:rPr>
          <w:rFonts w:hint="eastAsia" w:hAnsi="新宋体" w:eastAsia="新宋体"/>
          <w:color w:val="auto"/>
          <w:highlight w:val="none"/>
          <w:u w:val="single"/>
        </w:rPr>
        <w:t>　　　　　　　　</w:t>
      </w:r>
      <w:r>
        <w:rPr>
          <w:rFonts w:hint="eastAsia" w:hAnsi="新宋体" w:eastAsia="新宋体"/>
          <w:color w:val="auto"/>
          <w:highlight w:val="none"/>
        </w:rPr>
        <w:t>　　　传真：</w:t>
      </w:r>
      <w:r>
        <w:rPr>
          <w:rFonts w:hint="eastAsia" w:hAnsi="新宋体" w:eastAsia="新宋体"/>
          <w:color w:val="auto"/>
          <w:highlight w:val="none"/>
          <w:u w:val="single"/>
        </w:rPr>
        <w:t>　　　　　　</w:t>
      </w:r>
      <w:r>
        <w:rPr>
          <w:rFonts w:hint="eastAsia" w:hAnsi="新宋体" w:eastAsia="新宋体"/>
          <w:color w:val="auto"/>
          <w:highlight w:val="none"/>
        </w:rPr>
        <w:t>　　</w:t>
      </w:r>
    </w:p>
    <w:p>
      <w:pPr>
        <w:snapToGrid w:val="0"/>
        <w:spacing w:line="360" w:lineRule="auto"/>
        <w:ind w:right="480"/>
        <w:rPr>
          <w:rFonts w:eastAsia="新宋体"/>
          <w:color w:val="auto"/>
          <w:highlight w:val="none"/>
        </w:rPr>
      </w:pPr>
      <w:r>
        <w:rPr>
          <w:rFonts w:hint="eastAsia" w:hAnsi="新宋体" w:eastAsia="新宋体"/>
          <w:color w:val="auto"/>
          <w:highlight w:val="none"/>
        </w:rPr>
        <w:t>供应商授权代表姓名职务：</w:t>
      </w:r>
      <w:r>
        <w:rPr>
          <w:rFonts w:hint="eastAsia" w:hAnsi="新宋体" w:eastAsia="新宋体"/>
          <w:color w:val="auto"/>
          <w:highlight w:val="none"/>
          <w:u w:val="single"/>
        </w:rPr>
        <w:t>　　　　　　</w:t>
      </w:r>
      <w:r>
        <w:rPr>
          <w:rFonts w:hint="eastAsia" w:hAnsi="新宋体" w:eastAsia="新宋体"/>
          <w:color w:val="auto"/>
          <w:highlight w:val="none"/>
        </w:rPr>
        <w:t>　　</w:t>
      </w:r>
    </w:p>
    <w:p>
      <w:pPr>
        <w:tabs>
          <w:tab w:val="left" w:pos="1260"/>
        </w:tabs>
        <w:spacing w:line="360" w:lineRule="auto"/>
        <w:ind w:right="480"/>
        <w:rPr>
          <w:rFonts w:eastAsia="新宋体"/>
          <w:color w:val="auto"/>
          <w:highlight w:val="none"/>
          <w:u w:val="single"/>
        </w:rPr>
      </w:pPr>
      <w:r>
        <w:rPr>
          <w:rFonts w:hint="eastAsia" w:hAnsi="新宋体" w:eastAsia="新宋体"/>
          <w:color w:val="auto"/>
          <w:highlight w:val="none"/>
        </w:rPr>
        <w:t>供应商名称（公章）：</w:t>
      </w:r>
      <w:r>
        <w:rPr>
          <w:rFonts w:hint="eastAsia" w:hAnsi="新宋体" w:eastAsia="新宋体"/>
          <w:color w:val="auto"/>
          <w:highlight w:val="none"/>
          <w:u w:val="single"/>
        </w:rPr>
        <w:t>　　　　　　</w:t>
      </w:r>
    </w:p>
    <w:p>
      <w:pPr>
        <w:tabs>
          <w:tab w:val="left" w:pos="1260"/>
        </w:tabs>
        <w:spacing w:line="360" w:lineRule="auto"/>
        <w:ind w:right="480"/>
        <w:rPr>
          <w:rFonts w:hAnsi="新宋体" w:eastAsia="新宋体"/>
          <w:color w:val="auto"/>
          <w:highlight w:val="none"/>
        </w:rPr>
      </w:pPr>
      <w:r>
        <w:rPr>
          <w:rFonts w:hint="eastAsia" w:hAnsi="新宋体" w:eastAsia="新宋体"/>
          <w:color w:val="auto"/>
          <w:highlight w:val="none"/>
        </w:rPr>
        <w:t>法定代表人（负责人）或授权代表（签字或盖章）：</w:t>
      </w:r>
    </w:p>
    <w:p>
      <w:pPr>
        <w:pStyle w:val="11"/>
        <w:adjustRightInd w:val="0"/>
        <w:snapToGrid w:val="0"/>
        <w:spacing w:line="400" w:lineRule="exact"/>
        <w:rPr>
          <w:rFonts w:hAnsi="宋体" w:eastAsia="新宋体"/>
          <w:color w:val="auto"/>
          <w:sz w:val="24"/>
          <w:highlight w:val="none"/>
        </w:rPr>
      </w:pPr>
    </w:p>
    <w:p>
      <w:pPr>
        <w:pStyle w:val="11"/>
        <w:adjustRightInd w:val="0"/>
        <w:snapToGrid w:val="0"/>
        <w:spacing w:line="400" w:lineRule="exact"/>
        <w:rPr>
          <w:rFonts w:hAnsi="宋体" w:eastAsia="新宋体"/>
          <w:color w:val="auto"/>
          <w:sz w:val="24"/>
          <w:highlight w:val="none"/>
        </w:rPr>
      </w:pPr>
    </w:p>
    <w:p>
      <w:pPr>
        <w:pStyle w:val="11"/>
        <w:adjustRightInd w:val="0"/>
        <w:snapToGrid w:val="0"/>
        <w:spacing w:line="400" w:lineRule="exact"/>
        <w:rPr>
          <w:rFonts w:hAnsi="宋体" w:eastAsia="新宋体"/>
          <w:color w:val="auto"/>
          <w:sz w:val="24"/>
          <w:highlight w:val="none"/>
        </w:rPr>
      </w:pPr>
    </w:p>
    <w:p>
      <w:pPr>
        <w:pStyle w:val="11"/>
        <w:adjustRightInd w:val="0"/>
        <w:snapToGrid w:val="0"/>
        <w:spacing w:line="400" w:lineRule="exact"/>
        <w:rPr>
          <w:rFonts w:hAnsi="宋体" w:eastAsia="新宋体"/>
          <w:color w:val="auto"/>
          <w:sz w:val="24"/>
          <w:highlight w:val="none"/>
        </w:rPr>
      </w:pPr>
    </w:p>
    <w:p>
      <w:pPr>
        <w:pStyle w:val="11"/>
        <w:adjustRightInd w:val="0"/>
        <w:snapToGrid w:val="0"/>
        <w:spacing w:line="400" w:lineRule="exact"/>
        <w:rPr>
          <w:rFonts w:hAnsi="宋体" w:eastAsia="新宋体"/>
          <w:color w:val="auto"/>
          <w:sz w:val="24"/>
          <w:highlight w:val="none"/>
        </w:rPr>
      </w:pPr>
    </w:p>
    <w:p>
      <w:pPr>
        <w:pStyle w:val="11"/>
        <w:adjustRightInd w:val="0"/>
        <w:snapToGrid w:val="0"/>
        <w:spacing w:line="400" w:lineRule="exact"/>
        <w:rPr>
          <w:rFonts w:hAnsi="宋体" w:eastAsia="新宋体"/>
          <w:color w:val="auto"/>
          <w:sz w:val="24"/>
          <w:highlight w:val="none"/>
        </w:rPr>
      </w:pPr>
    </w:p>
    <w:p>
      <w:pPr>
        <w:pStyle w:val="11"/>
        <w:adjustRightInd w:val="0"/>
        <w:snapToGrid w:val="0"/>
        <w:spacing w:line="400" w:lineRule="exact"/>
        <w:rPr>
          <w:rFonts w:hAnsi="宋体" w:eastAsia="新宋体"/>
          <w:color w:val="auto"/>
          <w:sz w:val="24"/>
          <w:highlight w:val="none"/>
        </w:rPr>
      </w:pPr>
    </w:p>
    <w:p>
      <w:pPr>
        <w:pStyle w:val="11"/>
        <w:adjustRightInd w:val="0"/>
        <w:snapToGrid w:val="0"/>
        <w:spacing w:line="400" w:lineRule="exact"/>
        <w:rPr>
          <w:rFonts w:hAnsi="宋体" w:eastAsia="新宋体"/>
          <w:color w:val="auto"/>
          <w:sz w:val="24"/>
          <w:highlight w:val="none"/>
        </w:rPr>
      </w:pPr>
    </w:p>
    <w:p>
      <w:pPr>
        <w:pStyle w:val="11"/>
        <w:adjustRightInd w:val="0"/>
        <w:snapToGrid w:val="0"/>
        <w:spacing w:line="400" w:lineRule="exact"/>
        <w:rPr>
          <w:rFonts w:hAnsi="宋体" w:eastAsia="新宋体"/>
          <w:color w:val="auto"/>
          <w:sz w:val="24"/>
          <w:highlight w:val="none"/>
        </w:rPr>
      </w:pPr>
    </w:p>
    <w:p>
      <w:pPr>
        <w:pStyle w:val="11"/>
        <w:adjustRightInd w:val="0"/>
        <w:snapToGrid w:val="0"/>
        <w:spacing w:line="400" w:lineRule="exact"/>
        <w:rPr>
          <w:rFonts w:hAnsi="宋体" w:eastAsia="新宋体"/>
          <w:color w:val="auto"/>
          <w:sz w:val="24"/>
          <w:highlight w:val="none"/>
        </w:rPr>
      </w:pPr>
    </w:p>
    <w:p>
      <w:pPr>
        <w:pStyle w:val="12"/>
        <w:rPr>
          <w:rFonts w:hAnsi="宋体" w:eastAsia="新宋体"/>
          <w:color w:val="auto"/>
          <w:sz w:val="24"/>
          <w:highlight w:val="none"/>
        </w:rPr>
      </w:pPr>
    </w:p>
    <w:p>
      <w:pPr>
        <w:spacing w:line="360" w:lineRule="auto"/>
        <w:jc w:val="center"/>
        <w:rPr>
          <w:rFonts w:hint="eastAsia" w:ascii="新宋体" w:hAnsi="新宋体" w:eastAsia="新宋体"/>
          <w:b/>
          <w:color w:val="auto"/>
          <w:sz w:val="28"/>
          <w:szCs w:val="28"/>
          <w:highlight w:val="none"/>
        </w:rPr>
      </w:pPr>
    </w:p>
    <w:p>
      <w:pPr>
        <w:spacing w:line="360" w:lineRule="auto"/>
        <w:jc w:val="center"/>
        <w:rPr>
          <w:rFonts w:ascii="新宋体" w:hAnsi="新宋体" w:eastAsia="新宋体"/>
          <w:b/>
          <w:color w:val="auto"/>
          <w:sz w:val="28"/>
          <w:szCs w:val="28"/>
          <w:highlight w:val="none"/>
        </w:rPr>
      </w:pPr>
      <w:r>
        <w:rPr>
          <w:rFonts w:hint="eastAsia" w:ascii="新宋体" w:hAnsi="新宋体" w:eastAsia="新宋体"/>
          <w:b/>
          <w:color w:val="auto"/>
          <w:sz w:val="28"/>
          <w:szCs w:val="28"/>
          <w:highlight w:val="none"/>
        </w:rPr>
        <w:t>诚信投标承诺书</w:t>
      </w:r>
    </w:p>
    <w:p>
      <w:pPr>
        <w:spacing w:line="520" w:lineRule="exact"/>
        <w:ind w:right="-153" w:rightChars="-73"/>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本企业郑重承诺：</w:t>
      </w:r>
    </w:p>
    <w:p>
      <w:pPr>
        <w:spacing w:line="500" w:lineRule="exact"/>
        <w:ind w:firstLine="440" w:firstLineChars="200"/>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为了积极配合采购人组织的</w:t>
      </w:r>
      <w:r>
        <w:rPr>
          <w:rFonts w:hint="eastAsia" w:ascii="新宋体" w:hAnsi="新宋体" w:eastAsia="新宋体"/>
          <w:color w:val="auto"/>
          <w:sz w:val="22"/>
          <w:szCs w:val="22"/>
          <w:highlight w:val="none"/>
          <w:u w:val="single"/>
        </w:rPr>
        <w:t xml:space="preserve"> （项目名称） </w:t>
      </w:r>
      <w:r>
        <w:rPr>
          <w:rFonts w:hint="eastAsia" w:ascii="新宋体" w:hAnsi="新宋体" w:eastAsia="新宋体"/>
          <w:color w:val="auto"/>
          <w:sz w:val="22"/>
          <w:szCs w:val="22"/>
          <w:highlight w:val="none"/>
        </w:rPr>
        <w:t>招标工作，有效遏制不公平竞争和违规违纪问题的发生，确保招标工作的公平、公正、公开，我们保证认真贯彻</w:t>
      </w:r>
      <w:r>
        <w:rPr>
          <w:rFonts w:hint="eastAsia" w:ascii="新宋体" w:hAnsi="新宋体" w:eastAsia="新宋体" w:cs="Century Gothic"/>
          <w:color w:val="auto"/>
          <w:sz w:val="22"/>
          <w:szCs w:val="22"/>
          <w:highlight w:val="none"/>
        </w:rPr>
        <w:t>《中华人民共和国政府采购法》、《政府采购货物和服务招标投标管理办法》和《关于进一步规范政府采购活动的若干意见》等法律及有关法规</w:t>
      </w:r>
      <w:r>
        <w:rPr>
          <w:rFonts w:hint="eastAsia" w:ascii="新宋体" w:hAnsi="新宋体" w:eastAsia="新宋体"/>
          <w:color w:val="auto"/>
          <w:sz w:val="22"/>
          <w:szCs w:val="22"/>
          <w:highlight w:val="none"/>
        </w:rPr>
        <w:t>相关规定以及有关廉洁要求，特承诺如下事项：</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1、自觉遵守国家法律法规及有关廉政建设制度。</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2、主动了解采购人招投标纪律，积极配合采购人执行招投标廉政建设的有关规定。</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3、不使用不正当手段妨碍、排挤其它供应商或串通投标。</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6、不向采购人及个人购置或提供通讯工具、交通工具和高档办公用品等。</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7、不向采购人涉及招标的人员的配偶、子女分包此次招标项目。</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8、不向采购人及个人支付好处费、介绍费。</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10、我们若违反上述承诺，愿接受取消供应商中标资格及其他任何形式的处理。</w:t>
      </w:r>
    </w:p>
    <w:p>
      <w:pPr>
        <w:snapToGrid w:val="0"/>
        <w:spacing w:line="500" w:lineRule="exact"/>
        <w:ind w:firstLine="385" w:firstLineChars="175"/>
        <w:rPr>
          <w:rFonts w:ascii="新宋体" w:hAnsi="新宋体" w:eastAsia="新宋体"/>
          <w:color w:val="auto"/>
          <w:sz w:val="22"/>
          <w:szCs w:val="22"/>
          <w:highlight w:val="none"/>
        </w:rPr>
      </w:pPr>
    </w:p>
    <w:p>
      <w:pPr>
        <w:spacing w:line="440" w:lineRule="exact"/>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供应商全称(盖章)</w:t>
      </w:r>
      <w:r>
        <w:rPr>
          <w:rFonts w:hint="eastAsia" w:ascii="新宋体" w:hAnsi="新宋体" w:eastAsia="新宋体"/>
          <w:color w:val="auto"/>
          <w:sz w:val="22"/>
          <w:szCs w:val="22"/>
          <w:highlight w:val="none"/>
          <w:u w:val="single"/>
        </w:rPr>
        <w:t xml:space="preserve">                    </w:t>
      </w:r>
    </w:p>
    <w:p>
      <w:pPr>
        <w:spacing w:line="440" w:lineRule="exact"/>
        <w:rPr>
          <w:rFonts w:ascii="新宋体" w:hAnsi="新宋体" w:eastAsia="新宋体"/>
          <w:color w:val="auto"/>
          <w:sz w:val="22"/>
          <w:szCs w:val="22"/>
          <w:highlight w:val="none"/>
          <w:u w:val="single"/>
        </w:rPr>
      </w:pPr>
      <w:r>
        <w:rPr>
          <w:rFonts w:hint="eastAsia" w:ascii="新宋体" w:hAnsi="新宋体" w:eastAsia="新宋体"/>
          <w:color w:val="auto"/>
          <w:sz w:val="22"/>
          <w:szCs w:val="22"/>
          <w:highlight w:val="none"/>
        </w:rPr>
        <w:t>法定代表人（负责人）或授权代表（签字或签章）</w:t>
      </w:r>
      <w:r>
        <w:rPr>
          <w:rFonts w:hint="eastAsia" w:ascii="新宋体" w:hAnsi="新宋体" w:eastAsia="新宋体"/>
          <w:color w:val="auto"/>
          <w:sz w:val="22"/>
          <w:szCs w:val="22"/>
          <w:highlight w:val="none"/>
          <w:u w:val="single"/>
        </w:rPr>
        <w:t xml:space="preserve">          </w:t>
      </w:r>
    </w:p>
    <w:p>
      <w:pPr>
        <w:spacing w:line="440" w:lineRule="exact"/>
        <w:rPr>
          <w:rFonts w:ascii="新宋体" w:hAnsi="新宋体" w:eastAsia="新宋体"/>
          <w:bCs/>
          <w:color w:val="auto"/>
          <w:sz w:val="22"/>
          <w:highlight w:val="none"/>
        </w:rPr>
      </w:pPr>
      <w:r>
        <w:rPr>
          <w:rFonts w:hint="eastAsia" w:ascii="新宋体" w:hAnsi="新宋体" w:eastAsia="新宋体"/>
          <w:color w:val="auto"/>
          <w:sz w:val="22"/>
          <w:szCs w:val="22"/>
          <w:highlight w:val="none"/>
        </w:rPr>
        <w:t>日 期</w:t>
      </w:r>
      <w:r>
        <w:rPr>
          <w:rFonts w:hint="eastAsia" w:ascii="新宋体" w:hAnsi="新宋体" w:eastAsia="新宋体"/>
          <w:color w:val="auto"/>
          <w:sz w:val="22"/>
          <w:szCs w:val="22"/>
          <w:highlight w:val="none"/>
          <w:u w:val="single"/>
        </w:rPr>
        <w:t xml:space="preserve">                               </w:t>
      </w:r>
    </w:p>
    <w:p>
      <w:pPr>
        <w:pStyle w:val="11"/>
        <w:adjustRightInd w:val="0"/>
        <w:snapToGrid w:val="0"/>
        <w:spacing w:line="400" w:lineRule="exact"/>
        <w:jc w:val="center"/>
        <w:rPr>
          <w:rFonts w:hAnsi="宋体" w:eastAsia="新宋体"/>
          <w:color w:val="auto"/>
          <w:sz w:val="24"/>
          <w:highlight w:val="none"/>
        </w:rPr>
      </w:pPr>
    </w:p>
    <w:p>
      <w:pPr>
        <w:pStyle w:val="11"/>
        <w:adjustRightInd w:val="0"/>
        <w:snapToGrid w:val="0"/>
        <w:spacing w:line="460" w:lineRule="atLeast"/>
        <w:rPr>
          <w:rFonts w:hAnsi="宋体"/>
          <w:color w:val="auto"/>
          <w:sz w:val="30"/>
          <w:highlight w:val="none"/>
        </w:rPr>
      </w:pPr>
    </w:p>
    <w:p>
      <w:pPr>
        <w:pStyle w:val="11"/>
        <w:adjustRightInd w:val="0"/>
        <w:snapToGrid w:val="0"/>
        <w:spacing w:line="460" w:lineRule="atLeast"/>
        <w:rPr>
          <w:rFonts w:hAnsi="宋体"/>
          <w:color w:val="auto"/>
          <w:sz w:val="30"/>
          <w:highlight w:val="none"/>
        </w:rPr>
      </w:pPr>
    </w:p>
    <w:p>
      <w:pPr>
        <w:autoSpaceDE w:val="0"/>
        <w:autoSpaceDN w:val="0"/>
        <w:adjustRightInd w:val="0"/>
        <w:snapToGrid w:val="0"/>
        <w:spacing w:line="400" w:lineRule="exact"/>
        <w:jc w:val="center"/>
        <w:textAlignment w:val="bottom"/>
        <w:rPr>
          <w:rFonts w:hint="eastAsia" w:ascii="宋体" w:hAnsi="宋体" w:cs="宋体"/>
          <w:color w:val="auto"/>
          <w:sz w:val="36"/>
          <w:highlight w:val="none"/>
        </w:rPr>
      </w:pPr>
    </w:p>
    <w:p>
      <w:pPr>
        <w:autoSpaceDE w:val="0"/>
        <w:autoSpaceDN w:val="0"/>
        <w:adjustRightInd w:val="0"/>
        <w:snapToGrid w:val="0"/>
        <w:spacing w:line="400" w:lineRule="exact"/>
        <w:jc w:val="center"/>
        <w:textAlignment w:val="bottom"/>
        <w:rPr>
          <w:rFonts w:hint="eastAsia" w:ascii="宋体" w:hAnsi="宋体" w:cs="宋体"/>
          <w:color w:val="auto"/>
          <w:sz w:val="36"/>
          <w:highlight w:val="none"/>
        </w:rPr>
      </w:pPr>
    </w:p>
    <w:p>
      <w:pPr>
        <w:autoSpaceDE w:val="0"/>
        <w:autoSpaceDN w:val="0"/>
        <w:adjustRightInd w:val="0"/>
        <w:snapToGrid w:val="0"/>
        <w:spacing w:line="400" w:lineRule="exact"/>
        <w:jc w:val="center"/>
        <w:textAlignment w:val="bottom"/>
        <w:rPr>
          <w:rFonts w:hint="eastAsia" w:ascii="宋体" w:hAnsi="宋体" w:cs="宋体"/>
          <w:color w:val="auto"/>
          <w:sz w:val="36"/>
          <w:highlight w:val="none"/>
        </w:rPr>
      </w:pPr>
    </w:p>
    <w:p>
      <w:pPr>
        <w:autoSpaceDE w:val="0"/>
        <w:autoSpaceDN w:val="0"/>
        <w:adjustRightInd w:val="0"/>
        <w:snapToGrid w:val="0"/>
        <w:spacing w:line="400" w:lineRule="exact"/>
        <w:jc w:val="center"/>
        <w:textAlignment w:val="bottom"/>
        <w:rPr>
          <w:rFonts w:ascii="宋体" w:hAnsi="宋体" w:cs="宋体"/>
          <w:color w:val="auto"/>
          <w:sz w:val="36"/>
          <w:highlight w:val="none"/>
        </w:rPr>
      </w:pPr>
      <w:r>
        <w:rPr>
          <w:rFonts w:hint="eastAsia" w:ascii="新宋体" w:hAnsi="新宋体" w:eastAsia="新宋体" w:cs="Times New Roman"/>
          <w:b/>
          <w:color w:val="auto"/>
          <w:sz w:val="28"/>
          <w:szCs w:val="28"/>
          <w:highlight w:val="none"/>
          <w:lang w:val="en-US" w:eastAsia="zh-CN"/>
        </w:rPr>
        <w:t>3.9</w:t>
      </w:r>
      <w:r>
        <w:rPr>
          <w:rFonts w:hint="eastAsia" w:ascii="新宋体" w:hAnsi="新宋体" w:eastAsia="新宋体" w:cs="Times New Roman"/>
          <w:b/>
          <w:color w:val="auto"/>
          <w:sz w:val="28"/>
          <w:szCs w:val="28"/>
          <w:highlight w:val="none"/>
        </w:rPr>
        <w:t>评标细则要求提供</w:t>
      </w:r>
      <w:r>
        <w:rPr>
          <w:rFonts w:hint="eastAsia" w:ascii="新宋体" w:hAnsi="新宋体" w:eastAsia="新宋体" w:cs="Times New Roman"/>
          <w:b/>
          <w:color w:val="auto"/>
          <w:sz w:val="28"/>
          <w:szCs w:val="28"/>
          <w:highlight w:val="none"/>
          <w:lang w:val="en-US" w:eastAsia="zh-CN"/>
        </w:rPr>
        <w:t>的其他内容或投标供应商认为需要提供的其他内容。</w:t>
      </w:r>
      <w:r>
        <w:rPr>
          <w:rFonts w:hint="eastAsia" w:ascii="宋体" w:hAnsi="宋体" w:cs="宋体"/>
          <w:color w:val="auto"/>
          <w:sz w:val="36"/>
          <w:highlight w:val="none"/>
        </w:rPr>
        <w:br w:type="page"/>
      </w:r>
    </w:p>
    <w:p>
      <w:pPr>
        <w:autoSpaceDE w:val="0"/>
        <w:autoSpaceDN w:val="0"/>
        <w:adjustRightInd w:val="0"/>
        <w:snapToGrid w:val="0"/>
        <w:spacing w:line="400" w:lineRule="exact"/>
        <w:jc w:val="center"/>
        <w:textAlignment w:val="bottom"/>
        <w:rPr>
          <w:rFonts w:ascii="宋体" w:hAnsi="宋体" w:cs="宋体"/>
          <w:color w:val="auto"/>
          <w:sz w:val="36"/>
          <w:highlight w:val="none"/>
        </w:rPr>
      </w:pPr>
      <w:r>
        <w:rPr>
          <w:rFonts w:hint="eastAsia" w:ascii="宋体" w:hAnsi="宋体" w:cs="宋体"/>
          <w:color w:val="auto"/>
          <w:sz w:val="36"/>
          <w:highlight w:val="none"/>
        </w:rPr>
        <w:t>第</w:t>
      </w:r>
      <w:r>
        <w:rPr>
          <w:rFonts w:hint="eastAsia" w:ascii="宋体" w:hAnsi="宋体" w:cs="宋体"/>
          <w:color w:val="auto"/>
          <w:sz w:val="36"/>
          <w:highlight w:val="none"/>
          <w:lang w:val="en-US" w:eastAsia="zh-CN"/>
        </w:rPr>
        <w:t>七</w:t>
      </w:r>
      <w:r>
        <w:rPr>
          <w:rFonts w:hint="eastAsia" w:ascii="宋体" w:hAnsi="宋体" w:cs="宋体"/>
          <w:color w:val="auto"/>
          <w:sz w:val="36"/>
          <w:highlight w:val="none"/>
        </w:rPr>
        <w:t>部分   评标办法</w:t>
      </w:r>
    </w:p>
    <w:p>
      <w:pPr>
        <w:pStyle w:val="14"/>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根据《平阳县县属国有企业采购管理办法（试行）》</w:t>
      </w:r>
      <w:r>
        <w:rPr>
          <w:rFonts w:hint="eastAsia" w:hAnsi="宋体" w:cs="宋体"/>
          <w:color w:val="auto"/>
          <w:sz w:val="22"/>
          <w:szCs w:val="22"/>
          <w:highlight w:val="none"/>
          <w:lang w:eastAsia="zh-CN"/>
        </w:rPr>
        <w:t>（平国资办〔2021〕81号）</w:t>
      </w:r>
      <w:r>
        <w:rPr>
          <w:rFonts w:hint="eastAsia" w:hAnsi="宋体" w:cs="宋体"/>
          <w:color w:val="auto"/>
          <w:sz w:val="22"/>
          <w:szCs w:val="22"/>
          <w:highlight w:val="none"/>
        </w:rPr>
        <w:t>等有关政府采购法规，结合本次采购的实际，按照公平、公正、科学、择优的原则选择中标供应商，特制定本评标办法。</w:t>
      </w:r>
    </w:p>
    <w:p>
      <w:pPr>
        <w:pStyle w:val="14"/>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一、总则</w:t>
      </w:r>
    </w:p>
    <w:p>
      <w:pPr>
        <w:pStyle w:val="14"/>
        <w:adjustRightInd w:val="0"/>
        <w:snapToGrid w:val="0"/>
        <w:spacing w:line="400" w:lineRule="exact"/>
        <w:rPr>
          <w:rFonts w:hAnsi="宋体" w:cs="宋体"/>
          <w:color w:val="auto"/>
          <w:sz w:val="22"/>
          <w:szCs w:val="22"/>
          <w:highlight w:val="none"/>
        </w:rPr>
      </w:pPr>
      <w:r>
        <w:rPr>
          <w:rFonts w:hint="eastAsia" w:hAnsi="宋体" w:cs="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color w:val="auto"/>
          <w:sz w:val="22"/>
          <w:szCs w:val="22"/>
          <w:highlight w:val="none"/>
        </w:rPr>
      </w:pPr>
      <w:r>
        <w:rPr>
          <w:rFonts w:hint="eastAsia" w:ascii="宋体" w:hAnsi="宋体" w:cs="宋体"/>
          <w:bCs/>
          <w:color w:val="auto"/>
          <w:sz w:val="22"/>
          <w:szCs w:val="22"/>
          <w:highlight w:val="none"/>
        </w:rPr>
        <w:t>二．评标组织</w:t>
      </w:r>
    </w:p>
    <w:p>
      <w:pPr>
        <w:pStyle w:val="14"/>
        <w:adjustRightInd w:val="0"/>
        <w:snapToGrid w:val="0"/>
        <w:spacing w:line="420" w:lineRule="atLeast"/>
        <w:rPr>
          <w:rFonts w:hAnsi="宋体" w:cs="宋体"/>
          <w:color w:val="auto"/>
          <w:sz w:val="22"/>
          <w:szCs w:val="22"/>
          <w:highlight w:val="none"/>
        </w:rPr>
      </w:pPr>
      <w:r>
        <w:rPr>
          <w:rFonts w:hint="eastAsia" w:hAnsi="宋体" w:cs="宋体"/>
          <w:color w:val="auto"/>
          <w:sz w:val="22"/>
          <w:szCs w:val="22"/>
          <w:highlight w:val="none"/>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41"/>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color w:val="auto"/>
          <w:kern w:val="2"/>
          <w:sz w:val="22"/>
          <w:szCs w:val="22"/>
          <w:highlight w:val="none"/>
        </w:rPr>
      </w:pPr>
      <w:r>
        <w:rPr>
          <w:rFonts w:hint="eastAsia" w:ascii="宋体" w:hAnsi="宋体" w:cs="宋体"/>
          <w:b w:val="0"/>
          <w:color w:val="auto"/>
          <w:kern w:val="2"/>
          <w:sz w:val="22"/>
          <w:szCs w:val="22"/>
          <w:highlight w:val="none"/>
        </w:rPr>
        <w:t>三、评标程序</w:t>
      </w:r>
    </w:p>
    <w:p>
      <w:pPr>
        <w:pStyle w:val="6"/>
        <w:adjustRightInd w:val="0"/>
        <w:snapToGrid w:val="0"/>
        <w:spacing w:line="420" w:lineRule="atLeast"/>
        <w:ind w:firstLine="440"/>
        <w:rPr>
          <w:rFonts w:ascii="宋体" w:hAnsi="宋体" w:cs="宋体"/>
          <w:color w:val="auto"/>
          <w:sz w:val="22"/>
          <w:szCs w:val="22"/>
          <w:highlight w:val="none"/>
        </w:rPr>
      </w:pPr>
      <w:r>
        <w:rPr>
          <w:rFonts w:hint="eastAsia" w:ascii="宋体" w:hAnsi="宋体" w:cs="宋体"/>
          <w:color w:val="auto"/>
          <w:sz w:val="22"/>
          <w:szCs w:val="22"/>
          <w:highlight w:val="none"/>
        </w:rPr>
        <w:t>本次开标，资格审核部分、商务技术文件和报价文件分别开启</w:t>
      </w:r>
      <w:r>
        <w:rPr>
          <w:rFonts w:hint="eastAsia" w:ascii="宋体" w:hAnsi="宋体" w:cs="宋体"/>
          <w:b/>
          <w:color w:val="auto"/>
          <w:sz w:val="22"/>
          <w:szCs w:val="22"/>
          <w:highlight w:val="none"/>
        </w:rPr>
        <w:t>。</w:t>
      </w:r>
      <w:r>
        <w:rPr>
          <w:rFonts w:hint="eastAsia" w:ascii="宋体" w:hAnsi="宋体" w:cs="宋体"/>
          <w:color w:val="auto"/>
          <w:sz w:val="22"/>
          <w:szCs w:val="22"/>
          <w:highlight w:val="none"/>
        </w:rPr>
        <w:t>开标程序如下：</w:t>
      </w:r>
    </w:p>
    <w:p>
      <w:pPr>
        <w:adjustRightInd w:val="0"/>
        <w:snapToGrid w:val="0"/>
        <w:spacing w:line="420" w:lineRule="atLeas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第一步：</w:t>
      </w:r>
      <w:r>
        <w:rPr>
          <w:rFonts w:hint="eastAsia" w:ascii="宋体" w:hAnsi="宋体" w:cs="宋体"/>
          <w:color w:val="auto"/>
          <w:sz w:val="22"/>
          <w:szCs w:val="22"/>
          <w:highlight w:val="none"/>
          <w:u w:val="single"/>
        </w:rPr>
        <w:t>首先开启资格审核资料部分及商务技术文件投标文件，</w:t>
      </w:r>
      <w:r>
        <w:rPr>
          <w:rFonts w:hint="eastAsia" w:ascii="宋体" w:hAnsi="宋体" w:cs="宋体"/>
          <w:color w:val="auto"/>
          <w:sz w:val="22"/>
          <w:szCs w:val="22"/>
          <w:highlight w:val="none"/>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第二步：</w:t>
      </w:r>
      <w:r>
        <w:rPr>
          <w:rFonts w:hint="eastAsia" w:ascii="宋体" w:hAnsi="宋体" w:cs="宋体"/>
          <w:color w:val="auto"/>
          <w:sz w:val="22"/>
          <w:szCs w:val="22"/>
          <w:highlight w:val="none"/>
          <w:u w:val="single"/>
        </w:rPr>
        <w:t>公布资格审核情况及技术资信标得分</w:t>
      </w:r>
      <w:r>
        <w:rPr>
          <w:rFonts w:hint="eastAsia" w:ascii="宋体" w:hAnsi="宋体" w:cs="宋体"/>
          <w:color w:val="auto"/>
          <w:sz w:val="22"/>
          <w:szCs w:val="22"/>
          <w:highlight w:val="none"/>
        </w:rPr>
        <w:t>，开启合格供应商的报价文件。</w:t>
      </w:r>
    </w:p>
    <w:p>
      <w:pPr>
        <w:pStyle w:val="18"/>
        <w:snapToGrid w:val="0"/>
        <w:spacing w:line="420" w:lineRule="atLeast"/>
        <w:ind w:firstLine="44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第三步：</w:t>
      </w:r>
      <w:r>
        <w:rPr>
          <w:rFonts w:hint="eastAsia" w:ascii="宋体" w:hAnsi="宋体" w:eastAsia="宋体" w:cs="宋体"/>
          <w:bCs/>
          <w:color w:val="auto"/>
          <w:sz w:val="22"/>
          <w:szCs w:val="22"/>
          <w:highlight w:val="none"/>
        </w:rPr>
        <w:t>评标委员会</w:t>
      </w:r>
      <w:r>
        <w:rPr>
          <w:rFonts w:hint="eastAsia" w:ascii="宋体" w:hAnsi="宋体" w:eastAsia="宋体" w:cs="宋体"/>
          <w:color w:val="auto"/>
          <w:sz w:val="22"/>
          <w:szCs w:val="22"/>
          <w:highlight w:val="none"/>
        </w:rPr>
        <w:t>以技术资信标和商务报价标合计分值由高到低的顺序</w:t>
      </w:r>
      <w:r>
        <w:rPr>
          <w:rFonts w:hint="eastAsia" w:ascii="宋体" w:hAnsi="宋体" w:eastAsia="宋体" w:cs="宋体"/>
          <w:bCs/>
          <w:color w:val="auto"/>
          <w:sz w:val="22"/>
          <w:szCs w:val="22"/>
          <w:highlight w:val="none"/>
        </w:rPr>
        <w:t>推荐</w:t>
      </w:r>
      <w:r>
        <w:rPr>
          <w:rFonts w:hint="eastAsia" w:ascii="宋体" w:hAnsi="宋体" w:eastAsia="宋体" w:cs="宋体"/>
          <w:color w:val="auto"/>
          <w:sz w:val="22"/>
          <w:szCs w:val="22"/>
          <w:highlight w:val="none"/>
        </w:rPr>
        <w:t>供应商名单，并提交书面评审报告。</w:t>
      </w:r>
    </w:p>
    <w:p>
      <w:pPr>
        <w:pStyle w:val="18"/>
        <w:snapToGrid w:val="0"/>
        <w:spacing w:line="420" w:lineRule="atLeast"/>
        <w:ind w:firstLine="440"/>
        <w:rPr>
          <w:rFonts w:ascii="宋体" w:hAnsi="宋体" w:eastAsia="宋体" w:cs="宋体"/>
          <w:b/>
          <w:bCs/>
          <w:color w:val="auto"/>
          <w:sz w:val="22"/>
          <w:szCs w:val="22"/>
          <w:highlight w:val="none"/>
        </w:rPr>
      </w:pPr>
      <w:r>
        <w:rPr>
          <w:rFonts w:hint="eastAsia" w:ascii="宋体" w:hAnsi="宋体" w:eastAsia="宋体"/>
          <w:color w:val="auto"/>
          <w:sz w:val="22"/>
          <w:szCs w:val="22"/>
          <w:highlight w:val="none"/>
        </w:rPr>
        <w:t>第四步：采购人授权由评标委员会根据评审报告直接确定综合得分第一名的供应商为中标供应商。如果得分相同，以报价低的优先；报价也相同，以抽签决定。</w:t>
      </w:r>
    </w:p>
    <w:p>
      <w:pPr>
        <w:adjustRightInd w:val="0"/>
        <w:snapToGrid w:val="0"/>
        <w:spacing w:line="420" w:lineRule="atLeast"/>
        <w:ind w:firstLine="420"/>
        <w:rPr>
          <w:rFonts w:ascii="宋体" w:hAnsi="宋体" w:cs="宋体"/>
          <w:color w:val="auto"/>
          <w:sz w:val="24"/>
          <w:highlight w:val="none"/>
        </w:rPr>
      </w:pPr>
      <w:r>
        <w:rPr>
          <w:rFonts w:hint="eastAsia" w:ascii="宋体" w:hAnsi="宋体" w:cs="宋体"/>
          <w:color w:val="auto"/>
          <w:sz w:val="22"/>
          <w:szCs w:val="22"/>
          <w:highlight w:val="none"/>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color w:val="auto"/>
          <w:sz w:val="22"/>
          <w:szCs w:val="22"/>
          <w:highlight w:val="none"/>
        </w:rPr>
      </w:pPr>
      <w:r>
        <w:rPr>
          <w:rFonts w:hint="eastAsia" w:ascii="宋体" w:hAnsi="宋体" w:cs="宋体"/>
          <w:b/>
          <w:color w:val="auto"/>
          <w:sz w:val="22"/>
          <w:szCs w:val="22"/>
          <w:highlight w:val="none"/>
        </w:rPr>
        <w:t>其它参见本采购文件第三部分：“供应商须知” 中的相关内容。</w:t>
      </w:r>
    </w:p>
    <w:p>
      <w:pPr>
        <w:adjustRightInd w:val="0"/>
        <w:snapToGrid w:val="0"/>
        <w:spacing w:line="420" w:lineRule="atLeast"/>
        <w:rPr>
          <w:rFonts w:ascii="宋体" w:hAnsi="宋体" w:cs="宋体"/>
          <w:color w:val="auto"/>
          <w:sz w:val="24"/>
          <w:highlight w:val="none"/>
        </w:rPr>
        <w:sectPr>
          <w:headerReference r:id="rId8" w:type="default"/>
          <w:footerReference r:id="rId9" w:type="default"/>
          <w:pgSz w:w="11907" w:h="16840"/>
          <w:pgMar w:top="1440" w:right="1106" w:bottom="1440" w:left="1157" w:header="720" w:footer="720" w:gutter="0"/>
          <w:pgNumType w:fmt="decimal"/>
          <w:cols w:space="720" w:num="1"/>
          <w:docGrid w:linePitch="312" w:charSpace="0"/>
        </w:sectPr>
      </w:pPr>
    </w:p>
    <w:p>
      <w:pPr>
        <w:pStyle w:val="11"/>
        <w:adjustRightInd w:val="0"/>
        <w:snapToGrid w:val="0"/>
        <w:spacing w:line="420" w:lineRule="exact"/>
        <w:jc w:val="center"/>
        <w:rPr>
          <w:rFonts w:hint="eastAsia" w:hAnsi="宋体" w:cs="宋体"/>
          <w:b/>
          <w:color w:val="auto"/>
          <w:sz w:val="36"/>
          <w:szCs w:val="36"/>
          <w:highlight w:val="none"/>
        </w:rPr>
      </w:pPr>
      <w:r>
        <w:rPr>
          <w:rFonts w:hint="eastAsia" w:hAnsi="宋体" w:cs="宋体"/>
          <w:b/>
          <w:color w:val="auto"/>
          <w:sz w:val="36"/>
          <w:szCs w:val="36"/>
          <w:highlight w:val="none"/>
        </w:rPr>
        <w:t>评标细则</w:t>
      </w:r>
    </w:p>
    <w:p>
      <w:pPr>
        <w:pStyle w:val="14"/>
        <w:adjustRightInd w:val="0"/>
        <w:snapToGrid w:val="0"/>
        <w:spacing w:line="460" w:lineRule="atLeast"/>
        <w:rPr>
          <w:rFonts w:hAnsi="宋体"/>
          <w:b/>
          <w:bCs/>
          <w:color w:val="auto"/>
          <w:sz w:val="22"/>
          <w:szCs w:val="22"/>
          <w:highlight w:val="none"/>
        </w:rPr>
      </w:pPr>
      <w:r>
        <w:rPr>
          <w:rFonts w:hint="eastAsia" w:hAnsi="宋体"/>
          <w:b/>
          <w:bCs/>
          <w:color w:val="auto"/>
          <w:sz w:val="22"/>
          <w:szCs w:val="22"/>
          <w:highlight w:val="none"/>
        </w:rPr>
        <w:t>一、商务报价评分</w:t>
      </w:r>
      <w:r>
        <w:rPr>
          <w:rFonts w:hint="eastAsia" w:hAnsi="宋体"/>
          <w:b/>
          <w:bCs/>
          <w:color w:val="auto"/>
          <w:sz w:val="22"/>
          <w:szCs w:val="22"/>
          <w:highlight w:val="none"/>
          <w:lang w:val="en-US" w:eastAsia="zh-CN"/>
        </w:rPr>
        <w:t>20</w:t>
      </w:r>
      <w:r>
        <w:rPr>
          <w:rFonts w:hint="eastAsia" w:hAnsi="宋体"/>
          <w:b/>
          <w:bCs/>
          <w:color w:val="auto"/>
          <w:sz w:val="22"/>
          <w:szCs w:val="22"/>
          <w:highlight w:val="none"/>
        </w:rPr>
        <w:t>分</w:t>
      </w:r>
    </w:p>
    <w:p>
      <w:pPr>
        <w:pStyle w:val="11"/>
        <w:adjustRightInd w:val="0"/>
        <w:snapToGrid w:val="0"/>
        <w:spacing w:line="42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1、以供应商有效投标价中的最低价为评标基准价，得满分</w:t>
      </w:r>
      <w:r>
        <w:rPr>
          <w:rFonts w:hint="eastAsia" w:hAnsi="宋体" w:cs="宋体"/>
          <w:color w:val="auto"/>
          <w:sz w:val="22"/>
          <w:szCs w:val="22"/>
          <w:highlight w:val="none"/>
          <w:lang w:val="en-US" w:eastAsia="zh-CN"/>
        </w:rPr>
        <w:t>20</w:t>
      </w:r>
      <w:r>
        <w:rPr>
          <w:rFonts w:hint="eastAsia" w:hAnsi="宋体" w:cs="宋体"/>
          <w:color w:val="auto"/>
          <w:sz w:val="22"/>
          <w:szCs w:val="22"/>
          <w:highlight w:val="none"/>
        </w:rPr>
        <w:t>分。商务报价评分结算公式为：投标报价得分=(评标基准价/投标报价)×</w:t>
      </w:r>
      <w:r>
        <w:rPr>
          <w:rFonts w:hint="eastAsia" w:hAnsi="宋体" w:cs="宋体"/>
          <w:color w:val="auto"/>
          <w:sz w:val="22"/>
          <w:szCs w:val="22"/>
          <w:highlight w:val="none"/>
          <w:lang w:val="en-US" w:eastAsia="zh-CN"/>
        </w:rPr>
        <w:t>20</w:t>
      </w:r>
      <w:r>
        <w:rPr>
          <w:rFonts w:hint="eastAsia" w:hAnsi="宋体" w:cs="宋体"/>
          <w:color w:val="auto"/>
          <w:sz w:val="22"/>
          <w:szCs w:val="22"/>
          <w:highlight w:val="none"/>
        </w:rPr>
        <w:t>%×100。</w:t>
      </w:r>
    </w:p>
    <w:p>
      <w:pPr>
        <w:pStyle w:val="14"/>
        <w:adjustRightInd w:val="0"/>
        <w:snapToGrid w:val="0"/>
        <w:spacing w:line="460" w:lineRule="atLeast"/>
        <w:rPr>
          <w:rFonts w:hAnsi="宋体"/>
          <w:b/>
          <w:bCs/>
          <w:color w:val="auto"/>
          <w:sz w:val="22"/>
          <w:szCs w:val="22"/>
          <w:highlight w:val="none"/>
        </w:rPr>
      </w:pPr>
      <w:r>
        <w:rPr>
          <w:rFonts w:hint="eastAsia" w:hAnsi="宋体" w:cs="宋体"/>
          <w:color w:val="auto"/>
          <w:sz w:val="22"/>
          <w:szCs w:val="22"/>
          <w:highlight w:val="none"/>
        </w:rPr>
        <w:t>2</w:t>
      </w:r>
      <w:r>
        <w:rPr>
          <w:rFonts w:hint="eastAsia" w:hAnsi="宋体"/>
          <w:b/>
          <w:bCs/>
          <w:color w:val="auto"/>
          <w:sz w:val="22"/>
          <w:szCs w:val="22"/>
          <w:highlight w:val="none"/>
        </w:rPr>
        <w:t>▲如果供应商的报价均超出最高限价且采购人确认不能支付的情况，则本项目做流（废）标处理。如果仅仅某些（个）供应商投标报价超出最高限价的，则拒绝接受其投标报价，该供应商投标按无效投标处理。</w:t>
      </w:r>
    </w:p>
    <w:p>
      <w:pPr>
        <w:pStyle w:val="14"/>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3、因落实政府采购政策进行价格调整的，以调整后的价格计算评标基准价和投标报价。</w:t>
      </w:r>
    </w:p>
    <w:p>
      <w:pPr>
        <w:pStyle w:val="14"/>
        <w:adjustRightInd w:val="0"/>
        <w:snapToGrid w:val="0"/>
        <w:spacing w:line="460" w:lineRule="atLeast"/>
        <w:ind w:firstLine="440" w:firstLineChars="200"/>
        <w:rPr>
          <w:rFonts w:hint="eastAsia" w:hAnsi="宋体"/>
          <w:color w:val="auto"/>
          <w:sz w:val="22"/>
          <w:szCs w:val="22"/>
          <w:highlight w:val="none"/>
        </w:rPr>
      </w:pPr>
      <w:r>
        <w:rPr>
          <w:rFonts w:hint="eastAsia" w:hAnsi="宋体"/>
          <w:color w:val="auto"/>
          <w:sz w:val="22"/>
          <w:szCs w:val="22"/>
          <w:highlight w:val="none"/>
        </w:rPr>
        <w:t>注：根据</w:t>
      </w:r>
      <w:r>
        <w:rPr>
          <w:rFonts w:hint="eastAsia" w:hAnsi="宋体"/>
          <w:color w:val="auto"/>
          <w:sz w:val="22"/>
          <w:szCs w:val="22"/>
          <w:highlight w:val="none"/>
          <w:u w:val="single"/>
        </w:rPr>
        <w:t xml:space="preserve">招标文件第四部分 </w:t>
      </w:r>
      <w:r>
        <w:rPr>
          <w:rFonts w:hint="eastAsia" w:hAnsi="宋体"/>
          <w:color w:val="auto"/>
          <w:sz w:val="22"/>
          <w:szCs w:val="22"/>
          <w:highlight w:val="none"/>
          <w:u w:val="single"/>
          <w:lang w:val="zh-CN"/>
        </w:rPr>
        <w:t>政府采购政策功能相关说明</w:t>
      </w:r>
      <w:r>
        <w:rPr>
          <w:rFonts w:hint="eastAsia" w:hAnsi="宋体"/>
          <w:color w:val="auto"/>
          <w:sz w:val="22"/>
          <w:szCs w:val="22"/>
          <w:highlight w:val="none"/>
        </w:rPr>
        <w:t>的规定，对小型和微型企业、监狱企业、残疾人福利性单位产品的价格给予6%的扣除，用扣除后的价格参与计算评审（由投标人提供相关依据）。</w:t>
      </w:r>
    </w:p>
    <w:p>
      <w:pPr>
        <w:pStyle w:val="11"/>
        <w:adjustRightInd w:val="0"/>
        <w:snapToGrid w:val="0"/>
        <w:spacing w:line="400" w:lineRule="exact"/>
        <w:rPr>
          <w:rFonts w:hint="eastAsia" w:hAnsi="宋体"/>
          <w:color w:val="auto"/>
          <w:sz w:val="22"/>
          <w:szCs w:val="22"/>
          <w:highlight w:val="none"/>
        </w:rPr>
      </w:pPr>
      <w:r>
        <w:rPr>
          <w:rFonts w:hint="eastAsia" w:hAnsi="宋体" w:cs="宋体"/>
          <w:b/>
          <w:color w:val="auto"/>
          <w:sz w:val="22"/>
          <w:szCs w:val="22"/>
          <w:highlight w:val="none"/>
        </w:rPr>
        <w:t>二、技术、服务、资信业绩综合评分</w:t>
      </w:r>
      <w:r>
        <w:rPr>
          <w:rFonts w:hint="eastAsia" w:hAnsi="宋体" w:cs="宋体"/>
          <w:b/>
          <w:color w:val="auto"/>
          <w:sz w:val="22"/>
          <w:szCs w:val="22"/>
          <w:highlight w:val="none"/>
          <w:lang w:val="en-US" w:eastAsia="zh-CN"/>
        </w:rPr>
        <w:t>80</w:t>
      </w:r>
      <w:r>
        <w:rPr>
          <w:rFonts w:hint="eastAsia" w:hAnsi="宋体" w:cs="宋体"/>
          <w:b/>
          <w:color w:val="auto"/>
          <w:sz w:val="22"/>
          <w:szCs w:val="22"/>
          <w:highlight w:val="none"/>
        </w:rPr>
        <w:t>分</w:t>
      </w:r>
    </w:p>
    <w:tbl>
      <w:tblPr>
        <w:tblStyle w:val="21"/>
        <w:tblW w:w="96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576"/>
        <w:gridCol w:w="900"/>
        <w:gridCol w:w="6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15" w:type="dxa"/>
            <w:noWrap w:val="0"/>
            <w:vAlign w:val="center"/>
          </w:tcPr>
          <w:p>
            <w:pPr>
              <w:spacing w:line="440" w:lineRule="exact"/>
              <w:ind w:left="-50"/>
              <w:jc w:val="center"/>
              <w:rPr>
                <w:rFonts w:hint="eastAsia" w:ascii="宋体" w:hAnsi="宋体" w:eastAsia="宋体" w:cs="宋体"/>
                <w:color w:val="auto"/>
                <w:sz w:val="22"/>
                <w:szCs w:val="22"/>
              </w:rPr>
            </w:pPr>
            <w:r>
              <w:rPr>
                <w:rFonts w:hint="eastAsia" w:ascii="宋体" w:hAnsi="宋体" w:eastAsia="宋体" w:cs="宋体"/>
                <w:color w:val="auto"/>
                <w:sz w:val="22"/>
                <w:szCs w:val="22"/>
              </w:rPr>
              <w:t>序号</w:t>
            </w:r>
          </w:p>
        </w:tc>
        <w:tc>
          <w:tcPr>
            <w:tcW w:w="1576" w:type="dxa"/>
            <w:noWrap w:val="0"/>
            <w:vAlign w:val="center"/>
          </w:tcPr>
          <w:p>
            <w:pPr>
              <w:spacing w:line="440" w:lineRule="exact"/>
              <w:ind w:left="-50"/>
              <w:jc w:val="center"/>
              <w:rPr>
                <w:rFonts w:hint="eastAsia" w:ascii="宋体" w:hAnsi="宋体" w:eastAsia="宋体" w:cs="宋体"/>
                <w:color w:val="auto"/>
                <w:sz w:val="22"/>
                <w:szCs w:val="22"/>
              </w:rPr>
            </w:pPr>
            <w:r>
              <w:rPr>
                <w:rFonts w:hint="eastAsia" w:ascii="宋体" w:hAnsi="宋体" w:eastAsia="宋体" w:cs="宋体"/>
                <w:color w:val="auto"/>
                <w:sz w:val="22"/>
                <w:szCs w:val="22"/>
              </w:rPr>
              <w:t>评分内容</w:t>
            </w:r>
          </w:p>
        </w:tc>
        <w:tc>
          <w:tcPr>
            <w:tcW w:w="900" w:type="dxa"/>
            <w:tcBorders>
              <w:right w:val="single" w:color="auto" w:sz="6" w:space="0"/>
            </w:tcBorders>
            <w:noWrap w:val="0"/>
            <w:vAlign w:val="center"/>
          </w:tcPr>
          <w:p>
            <w:pPr>
              <w:jc w:val="center"/>
              <w:rPr>
                <w:rFonts w:hint="eastAsia" w:ascii="宋体" w:hAnsi="宋体" w:eastAsia="宋体" w:cs="宋体"/>
                <w:color w:val="auto"/>
                <w:sz w:val="22"/>
                <w:szCs w:val="22"/>
              </w:rPr>
            </w:pPr>
            <w:r>
              <w:rPr>
                <w:rFonts w:hint="eastAsia" w:ascii="宋体" w:hAnsi="宋体" w:eastAsia="宋体" w:cs="宋体"/>
                <w:color w:val="auto"/>
                <w:sz w:val="22"/>
                <w:szCs w:val="22"/>
              </w:rPr>
              <w:t>分值</w:t>
            </w:r>
          </w:p>
          <w:p>
            <w:pPr>
              <w:jc w:val="center"/>
              <w:rPr>
                <w:rFonts w:hint="eastAsia" w:ascii="宋体" w:hAnsi="宋体" w:eastAsia="宋体" w:cs="宋体"/>
                <w:color w:val="auto"/>
                <w:sz w:val="22"/>
                <w:szCs w:val="22"/>
              </w:rPr>
            </w:pPr>
            <w:r>
              <w:rPr>
                <w:rFonts w:hint="eastAsia" w:ascii="宋体" w:hAnsi="宋体" w:eastAsia="宋体" w:cs="宋体"/>
                <w:color w:val="auto"/>
                <w:sz w:val="22"/>
                <w:szCs w:val="22"/>
              </w:rPr>
              <w:t>范围</w:t>
            </w:r>
          </w:p>
        </w:tc>
        <w:tc>
          <w:tcPr>
            <w:tcW w:w="6462" w:type="dxa"/>
            <w:tcBorders>
              <w:left w:val="single" w:color="auto" w:sz="6" w:space="0"/>
            </w:tcBorders>
            <w:noWrap w:val="0"/>
            <w:vAlign w:val="center"/>
          </w:tcPr>
          <w:p>
            <w:pPr>
              <w:spacing w:line="440" w:lineRule="exact"/>
              <w:ind w:left="-50"/>
              <w:jc w:val="center"/>
              <w:rPr>
                <w:rFonts w:hint="eastAsia" w:ascii="宋体" w:hAnsi="宋体" w:eastAsia="宋体" w:cs="宋体"/>
                <w:color w:val="auto"/>
                <w:sz w:val="22"/>
                <w:szCs w:val="22"/>
              </w:rPr>
            </w:pPr>
            <w:r>
              <w:rPr>
                <w:rFonts w:hint="eastAsia" w:ascii="宋体" w:hAnsi="宋体" w:eastAsia="宋体" w:cs="宋体"/>
                <w:color w:val="auto"/>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jc w:val="center"/>
        </w:trPr>
        <w:tc>
          <w:tcPr>
            <w:tcW w:w="715"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576" w:type="dxa"/>
            <w:tcBorders>
              <w:top w:val="single" w:color="auto" w:sz="8" w:space="0"/>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企业</w:t>
            </w:r>
            <w:r>
              <w:rPr>
                <w:rFonts w:hint="eastAsia" w:ascii="宋体" w:hAnsi="宋体" w:eastAsia="宋体" w:cs="宋体"/>
                <w:color w:val="auto"/>
                <w:sz w:val="21"/>
                <w:szCs w:val="21"/>
                <w:lang w:eastAsia="zh-CN"/>
              </w:rPr>
              <w:t>实力</w:t>
            </w:r>
          </w:p>
        </w:tc>
        <w:tc>
          <w:tcPr>
            <w:tcW w:w="900" w:type="dxa"/>
            <w:tcBorders>
              <w:top w:val="single" w:color="auto" w:sz="8" w:space="0"/>
              <w:bottom w:val="single" w:color="auto" w:sz="8"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0-</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分</w:t>
            </w:r>
          </w:p>
        </w:tc>
        <w:tc>
          <w:tcPr>
            <w:tcW w:w="6462" w:type="dxa"/>
            <w:tcBorders>
              <w:top w:val="single" w:color="auto" w:sz="8" w:space="0"/>
              <w:left w:val="single" w:color="auto" w:sz="6" w:space="0"/>
              <w:bottom w:val="single" w:color="auto" w:sz="8" w:space="0"/>
            </w:tcBorders>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color w:val="auto"/>
                <w:sz w:val="21"/>
                <w:szCs w:val="21"/>
                <w:lang w:eastAsia="zh-CN"/>
              </w:rPr>
            </w:pPr>
            <w:r>
              <w:rPr>
                <w:rFonts w:hint="eastAsia"/>
                <w:color w:val="auto"/>
                <w:sz w:val="21"/>
                <w:szCs w:val="21"/>
                <w:lang w:val="en-US" w:eastAsia="zh-CN"/>
              </w:rPr>
              <w:t>1、</w:t>
            </w:r>
            <w:r>
              <w:rPr>
                <w:rFonts w:hint="eastAsia" w:ascii="宋体" w:hAnsi="宋体" w:eastAsia="宋体" w:cs="宋体"/>
                <w:color w:val="auto"/>
                <w:sz w:val="21"/>
                <w:szCs w:val="21"/>
              </w:rPr>
              <w:t>供应商具有质量体系认证证书</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环境体系认证证书</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职业健康安全管理体系</w:t>
            </w:r>
            <w:r>
              <w:rPr>
                <w:rFonts w:hint="eastAsia" w:ascii="宋体" w:hAnsi="宋体" w:eastAsia="宋体" w:cs="宋体"/>
                <w:color w:val="auto"/>
                <w:sz w:val="21"/>
                <w:szCs w:val="21"/>
                <w:lang w:val="en-US" w:eastAsia="zh-CN"/>
              </w:rPr>
              <w:t>证书且在有效期内</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每个得</w:t>
            </w:r>
            <w:r>
              <w:rPr>
                <w:rFonts w:hint="eastAsia" w:ascii="宋体" w:hAnsi="宋体" w:eastAsia="宋体" w:cs="宋体"/>
                <w:color w:val="auto"/>
                <w:sz w:val="21"/>
                <w:szCs w:val="21"/>
                <w:lang w:val="en-US" w:eastAsia="zh-CN"/>
              </w:rPr>
              <w:t>2分，</w:t>
            </w:r>
            <w:r>
              <w:rPr>
                <w:rFonts w:hint="eastAsia" w:ascii="宋体" w:hAnsi="宋体" w:eastAsia="宋体" w:cs="宋体"/>
                <w:color w:val="auto"/>
                <w:sz w:val="21"/>
                <w:szCs w:val="21"/>
              </w:rPr>
              <w:t>满分</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分</w:t>
            </w:r>
            <w:r>
              <w:rPr>
                <w:rFonts w:hint="eastAsia" w:ascii="宋体" w:hAnsi="宋体" w:eastAsia="宋体" w:cs="宋体"/>
                <w:color w:val="auto"/>
                <w:sz w:val="21"/>
                <w:szCs w:val="21"/>
                <w:lang w:eastAsia="zh-CN"/>
              </w:rPr>
              <w:t>。</w:t>
            </w:r>
          </w:p>
          <w:p>
            <w:pPr>
              <w:pStyle w:val="2"/>
              <w:rPr>
                <w:rFonts w:hint="default"/>
                <w:color w:val="auto"/>
                <w:lang w:val="en-US" w:eastAsia="zh-CN"/>
              </w:rPr>
            </w:pPr>
            <w:r>
              <w:rPr>
                <w:rFonts w:hint="eastAsia" w:ascii="宋体" w:hAnsi="宋体" w:eastAsia="宋体" w:cs="宋体"/>
                <w:b w:val="0"/>
                <w:bCs w:val="0"/>
                <w:color w:val="auto"/>
                <w:kern w:val="2"/>
                <w:sz w:val="21"/>
                <w:szCs w:val="21"/>
                <w:highlight w:val="none"/>
                <w:lang w:val="en-US" w:eastAsia="zh-CN" w:bidi="ar-SA"/>
              </w:rPr>
              <w:t>注：</w:t>
            </w:r>
            <w:r>
              <w:rPr>
                <w:rFonts w:hint="eastAsia" w:ascii="宋体" w:hAnsi="宋体" w:eastAsia="宋体" w:cs="宋体"/>
                <w:snapToGrid/>
                <w:color w:val="auto"/>
                <w:kern w:val="2"/>
                <w:sz w:val="21"/>
                <w:szCs w:val="21"/>
                <w:lang w:val="en-US" w:eastAsia="zh-CN" w:bidi="ar-SA"/>
              </w:rPr>
              <w:t>提供相关认证证书扫描件和认证证书在官网“全国认证认可信息公共服务平台http://cx.cnca.cn/”的网页查询截图（须显示网址），且显示有效，加盖供应商电子公章，否则不得分。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8" w:hRule="atLeast"/>
          <w:jc w:val="center"/>
        </w:trPr>
        <w:tc>
          <w:tcPr>
            <w:tcW w:w="715"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1576" w:type="dxa"/>
            <w:tcBorders>
              <w:top w:val="single" w:color="auto" w:sz="8" w:space="0"/>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项目管理服务机构设置方案、运作流程、管理方式及计划</w:t>
            </w:r>
          </w:p>
        </w:tc>
        <w:tc>
          <w:tcPr>
            <w:tcW w:w="900" w:type="dxa"/>
            <w:tcBorders>
              <w:top w:val="single" w:color="auto" w:sz="8" w:space="0"/>
              <w:bottom w:val="single" w:color="auto" w:sz="8"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0-</w:t>
            </w:r>
            <w:r>
              <w:rPr>
                <w:rFonts w:hint="eastAsia" w:ascii="宋体" w:hAnsi="宋体" w:cs="宋体"/>
                <w:color w:val="auto"/>
                <w:sz w:val="21"/>
                <w:szCs w:val="21"/>
                <w:lang w:val="en-US" w:eastAsia="zh-CN"/>
              </w:rPr>
              <w:t>10</w:t>
            </w:r>
            <w:r>
              <w:rPr>
                <w:rFonts w:hint="eastAsia" w:ascii="宋体" w:hAnsi="宋体" w:eastAsia="宋体" w:cs="宋体"/>
                <w:color w:val="auto"/>
                <w:sz w:val="21"/>
                <w:szCs w:val="21"/>
              </w:rPr>
              <w:t>分</w:t>
            </w:r>
          </w:p>
        </w:tc>
        <w:tc>
          <w:tcPr>
            <w:tcW w:w="6462" w:type="dxa"/>
            <w:tcBorders>
              <w:top w:val="single" w:color="auto" w:sz="8" w:space="0"/>
              <w:left w:val="single" w:color="auto" w:sz="6" w:space="0"/>
              <w:bottom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根据投标供应商对本项目的管理服务组织机构设置（附组织机构图）、运作流程（附运作流程图）、激励机制、监督机制、自我约束机制和信息反馈渠道及处理机制、应对突发事情的响应及处理方案等等是否科学、合理、高效，</w:t>
            </w:r>
            <w:r>
              <w:rPr>
                <w:rFonts w:hint="eastAsia" w:ascii="宋体" w:hAnsi="宋体" w:eastAsia="宋体" w:cs="宋体"/>
                <w:color w:val="auto"/>
                <w:kern w:val="0"/>
                <w:sz w:val="21"/>
                <w:szCs w:val="21"/>
              </w:rPr>
              <w:t>由专家打分</w:t>
            </w:r>
            <w:r>
              <w:rPr>
                <w:rFonts w:hint="eastAsia" w:ascii="宋体" w:hAnsi="宋体" w:eastAsia="宋体" w:cs="宋体"/>
                <w:color w:val="auto"/>
                <w:sz w:val="21"/>
                <w:szCs w:val="21"/>
              </w:rPr>
              <w:t>；</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科学性强，非常合理高效：</w:t>
            </w:r>
            <w:r>
              <w:rPr>
                <w:rFonts w:hint="eastAsia" w:ascii="宋体" w:hAnsi="宋体" w:cs="宋体"/>
                <w:color w:val="auto"/>
                <w:sz w:val="21"/>
                <w:szCs w:val="21"/>
                <w:lang w:val="en-US" w:eastAsia="zh-CN"/>
              </w:rPr>
              <w:t>7</w:t>
            </w:r>
            <w:r>
              <w:rPr>
                <w:rFonts w:hint="eastAsia" w:ascii="宋体" w:hAnsi="宋体" w:eastAsia="宋体" w:cs="宋体"/>
                <w:color w:val="auto"/>
                <w:sz w:val="21"/>
                <w:szCs w:val="21"/>
                <w:lang w:val="en-US" w:eastAsia="zh-CN"/>
              </w:rPr>
              <w:t>-</w:t>
            </w:r>
            <w:r>
              <w:rPr>
                <w:rFonts w:hint="eastAsia" w:ascii="宋体" w:hAnsi="宋体" w:cs="宋体"/>
                <w:color w:val="auto"/>
                <w:sz w:val="21"/>
                <w:szCs w:val="21"/>
                <w:lang w:val="en-US" w:eastAsia="zh-CN"/>
              </w:rPr>
              <w:t>10</w:t>
            </w:r>
            <w:r>
              <w:rPr>
                <w:rFonts w:hint="eastAsia" w:ascii="宋体" w:hAnsi="宋体" w:eastAsia="宋体" w:cs="宋体"/>
                <w:color w:val="auto"/>
                <w:sz w:val="21"/>
                <w:szCs w:val="21"/>
              </w:rPr>
              <w:t>；基本具备科学性，大致合理：</w:t>
            </w:r>
            <w:r>
              <w:rPr>
                <w:rFonts w:hint="eastAsia" w:ascii="宋体" w:hAnsi="宋体" w:cs="宋体"/>
                <w:color w:val="auto"/>
                <w:sz w:val="21"/>
                <w:szCs w:val="21"/>
                <w:lang w:val="en-US" w:eastAsia="zh-CN"/>
              </w:rPr>
              <w:t>4</w:t>
            </w:r>
            <w:r>
              <w:rPr>
                <w:rFonts w:hint="eastAsia" w:ascii="宋体" w:hAnsi="宋体" w:eastAsia="宋体" w:cs="宋体"/>
                <w:color w:val="auto"/>
                <w:sz w:val="21"/>
                <w:szCs w:val="21"/>
                <w:lang w:val="en-US" w:eastAsia="zh-CN"/>
              </w:rPr>
              <w:t>-</w:t>
            </w:r>
            <w:r>
              <w:rPr>
                <w:rFonts w:hint="eastAsia" w:ascii="宋体" w:hAnsi="宋体" w:cs="宋体"/>
                <w:color w:val="auto"/>
                <w:sz w:val="21"/>
                <w:szCs w:val="21"/>
                <w:lang w:val="en-US" w:eastAsia="zh-CN"/>
              </w:rPr>
              <w:t>7</w:t>
            </w:r>
            <w:r>
              <w:rPr>
                <w:rFonts w:hint="eastAsia" w:ascii="宋体" w:hAnsi="宋体" w:eastAsia="宋体" w:cs="宋体"/>
                <w:color w:val="auto"/>
                <w:sz w:val="21"/>
                <w:szCs w:val="21"/>
              </w:rPr>
              <w:t>；部分具备科学性，部分合理：0-</w:t>
            </w: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715"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1576" w:type="dxa"/>
            <w:vMerge w:val="restart"/>
            <w:tcBorders>
              <w:top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绿化养护作业人员配备及管理培训方案</w:t>
            </w:r>
          </w:p>
        </w:tc>
        <w:tc>
          <w:tcPr>
            <w:tcW w:w="900" w:type="dxa"/>
            <w:tcBorders>
              <w:top w:val="single" w:color="auto" w:sz="8" w:space="0"/>
              <w:right w:val="single" w:color="auto" w:sz="6" w:space="0"/>
            </w:tcBorders>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eastAsia="zh-CN"/>
              </w:rPr>
              <w:t>0-</w:t>
            </w:r>
            <w:r>
              <w:rPr>
                <w:rFonts w:hint="eastAsia" w:ascii="宋体" w:hAnsi="宋体" w:cs="宋体"/>
                <w:color w:val="auto"/>
                <w:sz w:val="21"/>
                <w:szCs w:val="21"/>
                <w:lang w:val="en-US" w:eastAsia="zh-CN"/>
              </w:rPr>
              <w:t>6</w:t>
            </w:r>
            <w:r>
              <w:rPr>
                <w:rFonts w:hint="eastAsia" w:ascii="宋体" w:hAnsi="宋体" w:eastAsia="宋体" w:cs="宋体"/>
                <w:color w:val="auto"/>
                <w:sz w:val="21"/>
                <w:szCs w:val="21"/>
                <w:lang w:val="en-US" w:eastAsia="zh-CN"/>
              </w:rPr>
              <w:t>分</w:t>
            </w:r>
          </w:p>
        </w:tc>
        <w:tc>
          <w:tcPr>
            <w:tcW w:w="6462" w:type="dxa"/>
            <w:tcBorders>
              <w:top w:val="single" w:color="auto" w:sz="8" w:space="0"/>
              <w:left w:val="single" w:color="auto" w:sz="6" w:space="0"/>
              <w:bottom w:val="single" w:color="auto" w:sz="4" w:space="0"/>
            </w:tcBorders>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项目组管理人员：</w:t>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项目负责人（0-</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：具有园林</w:t>
            </w:r>
            <w:r>
              <w:rPr>
                <w:rFonts w:hint="eastAsia" w:ascii="宋体" w:hAnsi="宋体" w:eastAsia="宋体" w:cs="宋体"/>
                <w:color w:val="auto"/>
                <w:sz w:val="21"/>
                <w:szCs w:val="21"/>
                <w:highlight w:val="none"/>
                <w:lang w:val="en-US" w:eastAsia="zh-CN"/>
              </w:rPr>
              <w:t>中级</w:t>
            </w:r>
            <w:r>
              <w:rPr>
                <w:rFonts w:hint="eastAsia" w:ascii="宋体" w:hAnsi="宋体" w:eastAsia="宋体" w:cs="宋体"/>
                <w:color w:val="auto"/>
                <w:sz w:val="21"/>
                <w:szCs w:val="21"/>
                <w:highlight w:val="none"/>
              </w:rPr>
              <w:t>工程师</w:t>
            </w:r>
            <w:r>
              <w:rPr>
                <w:rFonts w:hint="eastAsia" w:ascii="宋体" w:hAnsi="宋体" w:eastAsia="宋体" w:cs="宋体"/>
                <w:color w:val="auto"/>
                <w:sz w:val="21"/>
                <w:szCs w:val="21"/>
                <w:highlight w:val="none"/>
                <w:lang w:eastAsia="zh-CN"/>
              </w:rPr>
              <w:t>职称</w:t>
            </w:r>
            <w:r>
              <w:rPr>
                <w:rFonts w:hint="eastAsia" w:ascii="宋体" w:hAnsi="宋体" w:eastAsia="宋体" w:cs="宋体"/>
                <w:color w:val="auto"/>
                <w:sz w:val="21"/>
                <w:szCs w:val="21"/>
                <w:highlight w:val="none"/>
              </w:rPr>
              <w:t>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w:t>
            </w:r>
          </w:p>
          <w:p>
            <w:pPr>
              <w:keepNext w:val="0"/>
              <w:keepLines w:val="0"/>
              <w:pageBreakBefore w:val="0"/>
              <w:widowControl/>
              <w:kinsoku/>
              <w:wordWrap/>
              <w:overflowPunct/>
              <w:topLinePunct w:val="0"/>
              <w:autoSpaceDE/>
              <w:autoSpaceDN/>
              <w:bidi w:val="0"/>
              <w:adjustRightInd/>
              <w:snapToGrid/>
              <w:spacing w:line="240" w:lineRule="auto"/>
              <w:ind w:left="0" w:lef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2）除</w:t>
            </w:r>
            <w:r>
              <w:rPr>
                <w:rFonts w:hint="eastAsia" w:ascii="宋体" w:hAnsi="宋体" w:eastAsia="宋体" w:cs="宋体"/>
                <w:color w:val="auto"/>
                <w:sz w:val="21"/>
                <w:szCs w:val="21"/>
                <w:highlight w:val="none"/>
              </w:rPr>
              <w:t>项目负责人</w:t>
            </w:r>
            <w:r>
              <w:rPr>
                <w:rFonts w:hint="eastAsia" w:ascii="宋体" w:hAnsi="宋体" w:eastAsia="宋体" w:cs="宋体"/>
                <w:color w:val="auto"/>
                <w:sz w:val="21"/>
                <w:szCs w:val="21"/>
                <w:highlight w:val="none"/>
                <w:lang w:val="en-US" w:eastAsia="zh-CN"/>
              </w:rPr>
              <w:t>外的管理班子人员</w:t>
            </w:r>
            <w:r>
              <w:rPr>
                <w:rFonts w:hint="eastAsia" w:ascii="宋体" w:hAnsi="宋体" w:eastAsia="宋体" w:cs="宋体"/>
                <w:color w:val="auto"/>
                <w:sz w:val="21"/>
                <w:szCs w:val="21"/>
                <w:highlight w:val="none"/>
              </w:rPr>
              <w:t>（0-</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：具有园林工程师职称证书的每个得1分；满分</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b/>
                <w:bCs w:val="0"/>
                <w:i w:val="0"/>
                <w:iCs w:val="0"/>
                <w:color w:val="auto"/>
                <w:sz w:val="21"/>
                <w:szCs w:val="21"/>
                <w:highlight w:val="none"/>
                <w:lang w:val="en-US" w:eastAsia="zh-CN"/>
              </w:rPr>
              <w:t>须提供相应的证书及</w:t>
            </w:r>
            <w:r>
              <w:rPr>
                <w:rFonts w:hint="eastAsia" w:ascii="宋体" w:hAnsi="宋体" w:eastAsia="宋体" w:cs="宋体"/>
                <w:b/>
                <w:bCs w:val="0"/>
                <w:i w:val="0"/>
                <w:iCs w:val="0"/>
                <w:color w:val="auto"/>
                <w:spacing w:val="-6"/>
                <w:sz w:val="21"/>
                <w:szCs w:val="21"/>
                <w:highlight w:val="none"/>
                <w:u w:val="none"/>
                <w:lang w:val="en-US" w:eastAsia="zh-CN"/>
              </w:rPr>
              <w:t>近</w:t>
            </w:r>
            <w:r>
              <w:rPr>
                <w:rFonts w:hint="eastAsia" w:ascii="宋体" w:hAnsi="宋体" w:eastAsia="宋体" w:cs="宋体"/>
                <w:b/>
                <w:bCs w:val="0"/>
                <w:color w:val="auto"/>
                <w:spacing w:val="-6"/>
                <w:sz w:val="21"/>
                <w:szCs w:val="21"/>
                <w:highlight w:val="none"/>
                <w:u w:val="none"/>
                <w:lang w:val="en-US" w:eastAsia="zh-CN"/>
              </w:rPr>
              <w:t>6个月内</w:t>
            </w:r>
            <w:r>
              <w:rPr>
                <w:rFonts w:hint="eastAsia" w:ascii="宋体" w:hAnsi="宋体" w:eastAsia="宋体" w:cs="宋体"/>
                <w:b/>
                <w:bCs w:val="0"/>
                <w:i w:val="0"/>
                <w:iCs w:val="0"/>
                <w:color w:val="auto"/>
                <w:spacing w:val="-6"/>
                <w:sz w:val="21"/>
                <w:szCs w:val="21"/>
                <w:highlight w:val="none"/>
                <w:u w:val="none"/>
                <w:lang w:val="en-US" w:eastAsia="zh-CN"/>
              </w:rPr>
              <w:t>由社会保障部门出具的连续2个月的本单位社保在保证明</w:t>
            </w:r>
            <w:r>
              <w:rPr>
                <w:rFonts w:hint="eastAsia" w:ascii="宋体" w:hAnsi="宋体" w:eastAsia="宋体" w:cs="宋体"/>
                <w:b/>
                <w:bCs/>
                <w:color w:val="auto"/>
                <w:spacing w:val="-6"/>
                <w:sz w:val="21"/>
                <w:szCs w:val="21"/>
                <w:highlight w:val="none"/>
                <w:u w:val="none"/>
                <w:lang w:val="en-US" w:eastAsia="zh-CN"/>
              </w:rPr>
              <w:t>，扫描件或复印件并加盖供应商公章，专业以职称证书上专业为准，以上若为电子证书或证明须保证二维码清晰可扫描，否则不得分</w:t>
            </w:r>
            <w:r>
              <w:rPr>
                <w:rFonts w:hint="eastAsia" w:ascii="宋体" w:hAnsi="宋体" w:eastAsia="宋体" w:cs="宋体"/>
                <w:b/>
                <w:bCs/>
                <w:color w:val="auto"/>
                <w:spacing w:val="-6"/>
                <w:sz w:val="21"/>
                <w:szCs w:val="21"/>
                <w:highlight w:val="none"/>
                <w:u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71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p>
        </w:tc>
        <w:tc>
          <w:tcPr>
            <w:tcW w:w="1576"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p>
        </w:tc>
        <w:tc>
          <w:tcPr>
            <w:tcW w:w="900" w:type="dxa"/>
            <w:tcBorders>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0-</w:t>
            </w:r>
            <w:r>
              <w:rPr>
                <w:rFonts w:hint="eastAsia" w:ascii="宋体" w:hAnsi="宋体" w:cs="宋体"/>
                <w:color w:val="auto"/>
                <w:sz w:val="21"/>
                <w:szCs w:val="21"/>
                <w:lang w:val="en-US" w:eastAsia="zh-CN"/>
              </w:rPr>
              <w:t>12</w:t>
            </w:r>
            <w:r>
              <w:rPr>
                <w:rFonts w:hint="eastAsia" w:ascii="宋体" w:hAnsi="宋体" w:eastAsia="宋体" w:cs="宋体"/>
                <w:color w:val="auto"/>
                <w:sz w:val="21"/>
                <w:szCs w:val="21"/>
                <w:lang w:val="en-US" w:eastAsia="zh-CN"/>
              </w:rPr>
              <w:t>分</w:t>
            </w:r>
          </w:p>
        </w:tc>
        <w:tc>
          <w:tcPr>
            <w:tcW w:w="6462" w:type="dxa"/>
            <w:tcBorders>
              <w:top w:val="single" w:color="auto" w:sz="4" w:space="0"/>
              <w:left w:val="single" w:color="auto" w:sz="6" w:space="0"/>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b w:val="0"/>
                <w:bCs/>
                <w:i w:val="0"/>
                <w:iCs w:val="0"/>
                <w:color w:val="auto"/>
                <w:sz w:val="21"/>
                <w:szCs w:val="21"/>
                <w:highlight w:val="none"/>
                <w:lang w:val="en-US" w:eastAsia="zh-CN"/>
              </w:rPr>
            </w:pPr>
            <w:r>
              <w:rPr>
                <w:rFonts w:hint="eastAsia" w:ascii="宋体" w:hAnsi="宋体" w:eastAsia="宋体" w:cs="宋体"/>
                <w:color w:val="auto"/>
                <w:sz w:val="21"/>
                <w:szCs w:val="21"/>
                <w:lang w:val="en-US" w:eastAsia="zh-CN"/>
              </w:rPr>
              <w:t>项目组</w:t>
            </w:r>
            <w:r>
              <w:rPr>
                <w:rFonts w:hint="eastAsia" w:ascii="宋体" w:hAnsi="宋体" w:eastAsia="宋体" w:cs="宋体"/>
                <w:b w:val="0"/>
                <w:bCs/>
                <w:i w:val="0"/>
                <w:iCs w:val="0"/>
                <w:color w:val="auto"/>
                <w:sz w:val="21"/>
                <w:szCs w:val="21"/>
                <w:highlight w:val="none"/>
                <w:lang w:val="en-US" w:eastAsia="zh-CN"/>
              </w:rPr>
              <w:t>养护人员：</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项目组配备现场养护人员</w:t>
            </w:r>
            <w:r>
              <w:rPr>
                <w:rFonts w:hint="eastAsia" w:ascii="宋体" w:hAnsi="宋体" w:cs="宋体"/>
                <w:color w:val="auto"/>
                <w:sz w:val="21"/>
                <w:szCs w:val="21"/>
                <w:lang w:val="en-US" w:eastAsia="zh-CN"/>
              </w:rPr>
              <w:t>每</w:t>
            </w:r>
            <w:r>
              <w:rPr>
                <w:rFonts w:hint="eastAsia" w:ascii="宋体" w:hAnsi="宋体" w:eastAsia="宋体" w:cs="宋体"/>
                <w:color w:val="auto"/>
                <w:sz w:val="21"/>
                <w:szCs w:val="21"/>
                <w:lang w:val="en-US" w:eastAsia="zh-CN"/>
              </w:rPr>
              <w:t>具有绿化工</w:t>
            </w:r>
            <w:r>
              <w:rPr>
                <w:rFonts w:hint="eastAsia" w:ascii="宋体" w:hAnsi="宋体" w:cs="宋体"/>
                <w:color w:val="auto"/>
                <w:sz w:val="21"/>
                <w:szCs w:val="21"/>
                <w:lang w:val="en-US" w:eastAsia="zh-CN"/>
              </w:rPr>
              <w:t>或</w:t>
            </w:r>
            <w:r>
              <w:rPr>
                <w:rFonts w:hint="eastAsia" w:ascii="宋体" w:hAnsi="宋体" w:eastAsia="宋体" w:cs="宋体"/>
                <w:color w:val="auto"/>
                <w:sz w:val="21"/>
                <w:szCs w:val="21"/>
                <w:lang w:val="en-US" w:eastAsia="zh-CN"/>
              </w:rPr>
              <w:t>花卉工证书得</w:t>
            </w:r>
            <w:r>
              <w:rPr>
                <w:rFonts w:hint="eastAsia" w:ascii="宋体" w:hAnsi="宋体" w:cs="宋体"/>
                <w:color w:val="auto"/>
                <w:sz w:val="21"/>
                <w:szCs w:val="21"/>
                <w:lang w:val="en-US" w:eastAsia="zh-CN"/>
              </w:rPr>
              <w:t>1</w:t>
            </w:r>
            <w:r>
              <w:rPr>
                <w:rFonts w:hint="eastAsia" w:ascii="宋体" w:hAnsi="宋体" w:eastAsia="宋体" w:cs="宋体"/>
                <w:color w:val="auto"/>
                <w:sz w:val="21"/>
                <w:szCs w:val="21"/>
                <w:lang w:val="en-US" w:eastAsia="zh-CN"/>
              </w:rPr>
              <w:t>分，最多得</w:t>
            </w:r>
            <w:r>
              <w:rPr>
                <w:rFonts w:hint="eastAsia" w:ascii="宋体" w:hAnsi="宋体" w:cs="宋体"/>
                <w:color w:val="auto"/>
                <w:sz w:val="21"/>
                <w:szCs w:val="21"/>
                <w:lang w:val="en-US" w:eastAsia="zh-CN"/>
              </w:rPr>
              <w:t>12</w:t>
            </w:r>
            <w:r>
              <w:rPr>
                <w:rFonts w:hint="eastAsia" w:ascii="宋体" w:hAnsi="宋体" w:eastAsia="宋体" w:cs="宋体"/>
                <w:color w:val="auto"/>
                <w:sz w:val="21"/>
                <w:szCs w:val="21"/>
                <w:lang w:val="en-US" w:eastAsia="zh-CN"/>
              </w:rPr>
              <w:t>分。(项目组养护人员与</w:t>
            </w:r>
            <w:r>
              <w:rPr>
                <w:rFonts w:hint="eastAsia" w:ascii="宋体" w:hAnsi="宋体" w:eastAsia="宋体" w:cs="宋体"/>
                <w:b w:val="0"/>
                <w:bCs w:val="0"/>
                <w:color w:val="auto"/>
                <w:sz w:val="21"/>
                <w:szCs w:val="21"/>
                <w:highlight w:val="none"/>
                <w:lang w:eastAsia="zh-CN"/>
              </w:rPr>
              <w:t>项目组管理人员不得兼任，</w:t>
            </w:r>
            <w:r>
              <w:rPr>
                <w:rFonts w:hint="eastAsia" w:ascii="宋体" w:hAnsi="宋体" w:eastAsia="宋体" w:cs="宋体"/>
                <w:color w:val="auto"/>
                <w:sz w:val="21"/>
                <w:szCs w:val="21"/>
              </w:rPr>
              <w:t>否则不得分</w:t>
            </w:r>
            <w:r>
              <w:rPr>
                <w:rFonts w:hint="eastAsia" w:ascii="宋体" w:hAnsi="宋体" w:eastAsia="宋体" w:cs="宋体"/>
                <w:color w:val="auto"/>
                <w:sz w:val="21"/>
                <w:szCs w:val="21"/>
                <w:lang w:eastAsia="zh-CN"/>
              </w:rPr>
              <w:t>）</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b/>
                <w:bCs w:val="0"/>
                <w:i w:val="0"/>
                <w:iCs w:val="0"/>
                <w:color w:val="auto"/>
                <w:sz w:val="21"/>
                <w:szCs w:val="21"/>
                <w:highlight w:val="none"/>
                <w:lang w:val="en-US" w:eastAsia="zh-CN"/>
              </w:rPr>
              <w:t>须提供相应的证书以及</w:t>
            </w:r>
            <w:r>
              <w:rPr>
                <w:rFonts w:hint="eastAsia" w:ascii="宋体" w:hAnsi="宋体" w:eastAsia="宋体" w:cs="宋体"/>
                <w:b/>
                <w:bCs w:val="0"/>
                <w:i w:val="0"/>
                <w:iCs w:val="0"/>
                <w:color w:val="auto"/>
                <w:spacing w:val="-6"/>
                <w:sz w:val="21"/>
                <w:szCs w:val="21"/>
                <w:highlight w:val="none"/>
                <w:u w:val="none"/>
                <w:lang w:val="en-US" w:eastAsia="zh-CN"/>
              </w:rPr>
              <w:t>提供近</w:t>
            </w:r>
            <w:r>
              <w:rPr>
                <w:rFonts w:hint="eastAsia" w:ascii="宋体" w:hAnsi="宋体" w:eastAsia="宋体" w:cs="宋体"/>
                <w:b/>
                <w:bCs w:val="0"/>
                <w:color w:val="auto"/>
                <w:spacing w:val="-6"/>
                <w:sz w:val="21"/>
                <w:szCs w:val="21"/>
                <w:highlight w:val="none"/>
                <w:u w:val="none"/>
                <w:lang w:val="en-US" w:eastAsia="zh-CN"/>
              </w:rPr>
              <w:t>6个月内</w:t>
            </w:r>
            <w:r>
              <w:rPr>
                <w:rFonts w:hint="eastAsia" w:ascii="宋体" w:hAnsi="宋体" w:eastAsia="宋体" w:cs="宋体"/>
                <w:b/>
                <w:bCs w:val="0"/>
                <w:i w:val="0"/>
                <w:iCs w:val="0"/>
                <w:color w:val="auto"/>
                <w:spacing w:val="-6"/>
                <w:sz w:val="21"/>
                <w:szCs w:val="21"/>
                <w:highlight w:val="none"/>
                <w:u w:val="none"/>
                <w:lang w:val="en-US" w:eastAsia="zh-CN"/>
              </w:rPr>
              <w:t>由社会保障部门出具的连续2个月的本单位社保在保证明,</w:t>
            </w:r>
            <w:r>
              <w:rPr>
                <w:rFonts w:hint="eastAsia" w:ascii="宋体" w:hAnsi="宋体" w:eastAsia="宋体" w:cs="宋体"/>
                <w:b/>
                <w:bCs w:val="0"/>
                <w:i w:val="0"/>
                <w:iCs w:val="0"/>
                <w:color w:val="auto"/>
                <w:sz w:val="21"/>
                <w:szCs w:val="21"/>
                <w:highlight w:val="none"/>
                <w:lang w:val="en-US" w:eastAsia="zh-CN"/>
              </w:rPr>
              <w:t>扫描件或复印件并加盖供应商公章，若为电子证书或证明须保证二维码清晰可扫描，否则不得分。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15"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p>
        </w:tc>
        <w:tc>
          <w:tcPr>
            <w:tcW w:w="1576" w:type="dxa"/>
            <w:vMerge w:val="continue"/>
            <w:tcBorders>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p>
        </w:tc>
        <w:tc>
          <w:tcPr>
            <w:tcW w:w="900" w:type="dxa"/>
            <w:tcBorders>
              <w:bottom w:val="single" w:color="auto" w:sz="8"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0-6分</w:t>
            </w:r>
          </w:p>
        </w:tc>
        <w:tc>
          <w:tcPr>
            <w:tcW w:w="6462" w:type="dxa"/>
            <w:tcBorders>
              <w:top w:val="single" w:color="auto" w:sz="4" w:space="0"/>
              <w:left w:val="single" w:color="auto" w:sz="6" w:space="0"/>
              <w:bottom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人员的选聘及管理、培训计划是否周全，</w:t>
            </w:r>
            <w:r>
              <w:rPr>
                <w:rFonts w:hint="eastAsia" w:ascii="宋体" w:hAnsi="宋体" w:eastAsia="宋体" w:cs="宋体"/>
                <w:color w:val="auto"/>
                <w:kern w:val="0"/>
                <w:sz w:val="21"/>
                <w:szCs w:val="21"/>
              </w:rPr>
              <w:t>由专家打分</w:t>
            </w:r>
            <w:r>
              <w:rPr>
                <w:rFonts w:hint="eastAsia" w:ascii="宋体" w:hAnsi="宋体" w:eastAsia="宋体" w:cs="宋体"/>
                <w:bCs/>
                <w:color w:val="auto"/>
                <w:sz w:val="21"/>
                <w:szCs w:val="21"/>
              </w:rPr>
              <w:t>；</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bCs/>
                <w:color w:val="auto"/>
                <w:sz w:val="21"/>
                <w:szCs w:val="21"/>
              </w:rPr>
              <w:t>计划非常周全：4-</w:t>
            </w:r>
            <w:r>
              <w:rPr>
                <w:rFonts w:hint="eastAsia" w:ascii="宋体" w:hAnsi="宋体" w:eastAsia="宋体" w:cs="宋体"/>
                <w:bCs/>
                <w:color w:val="auto"/>
                <w:sz w:val="21"/>
                <w:szCs w:val="21"/>
                <w:lang w:val="en-US" w:eastAsia="zh-CN"/>
              </w:rPr>
              <w:t>6</w:t>
            </w:r>
            <w:r>
              <w:rPr>
                <w:rFonts w:hint="eastAsia" w:ascii="宋体" w:hAnsi="宋体" w:eastAsia="宋体" w:cs="宋体"/>
                <w:bCs/>
                <w:color w:val="auto"/>
                <w:sz w:val="21"/>
                <w:szCs w:val="21"/>
              </w:rPr>
              <w:t>；计划基本可行：2-3；计划部分可行：0-1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7" w:hRule="atLeast"/>
          <w:jc w:val="center"/>
        </w:trPr>
        <w:tc>
          <w:tcPr>
            <w:tcW w:w="715"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1576" w:type="dxa"/>
            <w:tcBorders>
              <w:top w:val="single" w:color="auto" w:sz="4" w:space="0"/>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拟设立的各项管理规章制度及档案资料的建立与管理</w:t>
            </w:r>
          </w:p>
        </w:tc>
        <w:tc>
          <w:tcPr>
            <w:tcW w:w="900" w:type="dxa"/>
            <w:tcBorders>
              <w:top w:val="single" w:color="auto" w:sz="8" w:space="0"/>
              <w:bottom w:val="single" w:color="auto" w:sz="8"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0-</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分</w:t>
            </w:r>
          </w:p>
        </w:tc>
        <w:tc>
          <w:tcPr>
            <w:tcW w:w="6462" w:type="dxa"/>
            <w:tcBorders>
              <w:top w:val="single" w:color="auto" w:sz="8" w:space="0"/>
              <w:left w:val="single" w:color="auto" w:sz="6" w:space="0"/>
              <w:bottom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投标供应商针对本项目设立的各项公众制度、内部岗位责任制度、管理运作制度、考核制度及标准等，要求是否符合规范，体现高标准、高档次、科学合理、详细完备（人员、设施、设备管理服务、业主方反馈资料、行政文件资料等档案的建立与管理），</w:t>
            </w:r>
            <w:r>
              <w:rPr>
                <w:rFonts w:hint="eastAsia" w:ascii="宋体" w:hAnsi="宋体" w:eastAsia="宋体" w:cs="宋体"/>
                <w:color w:val="auto"/>
                <w:kern w:val="0"/>
                <w:sz w:val="21"/>
                <w:szCs w:val="21"/>
              </w:rPr>
              <w:t>由专家打分</w:t>
            </w:r>
            <w:r>
              <w:rPr>
                <w:rFonts w:hint="eastAsia" w:ascii="宋体" w:hAnsi="宋体" w:eastAsia="宋体" w:cs="宋体"/>
                <w:color w:val="auto"/>
                <w:sz w:val="21"/>
                <w:szCs w:val="21"/>
              </w:rPr>
              <w:t>；制度非常完善，管理非常规范：</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；制度基本完善，管理基本规范：</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；制度部分完善，管理个别规范：</w:t>
            </w:r>
            <w:r>
              <w:rPr>
                <w:rFonts w:hint="eastAsia" w:ascii="宋体" w:hAnsi="宋体" w:eastAsia="宋体" w:cs="宋体"/>
                <w:color w:val="auto"/>
                <w:sz w:val="21"/>
                <w:szCs w:val="21"/>
                <w:lang w:val="en-US" w:eastAsia="zh-CN"/>
              </w:rPr>
              <w:t>0</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jc w:val="center"/>
        </w:trPr>
        <w:tc>
          <w:tcPr>
            <w:tcW w:w="715"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1576" w:type="dxa"/>
            <w:tcBorders>
              <w:top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作业机具及物资装备配置方案</w:t>
            </w:r>
          </w:p>
        </w:tc>
        <w:tc>
          <w:tcPr>
            <w:tcW w:w="900" w:type="dxa"/>
            <w:tcBorders>
              <w:top w:val="single" w:color="auto" w:sz="8"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0-</w:t>
            </w: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rPr>
              <w:t>分</w:t>
            </w:r>
          </w:p>
        </w:tc>
        <w:tc>
          <w:tcPr>
            <w:tcW w:w="6462" w:type="dxa"/>
            <w:tcBorders>
              <w:top w:val="single" w:color="auto" w:sz="8" w:space="0"/>
              <w:left w:val="single" w:color="auto" w:sz="6" w:space="0"/>
              <w:bottom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根据管理用房使用方案，各类管理人员着装配置，为满足招标文件要求拟配置的机具设备、作业工具等的选用档次及是否齐备、合理，是否满足本项目的质量要求等，由评委打分。</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完全合理可行的得</w:t>
            </w:r>
            <w:r>
              <w:rPr>
                <w:rFonts w:hint="eastAsia" w:ascii="宋体" w:hAnsi="宋体" w:cs="宋体"/>
                <w:color w:val="auto"/>
                <w:sz w:val="21"/>
                <w:szCs w:val="21"/>
                <w:highlight w:val="none"/>
                <w:lang w:val="en-US" w:eastAsia="zh-CN"/>
              </w:rPr>
              <w:t>4-5</w:t>
            </w:r>
            <w:r>
              <w:rPr>
                <w:rFonts w:hint="eastAsia" w:ascii="宋体" w:hAnsi="宋体" w:eastAsia="宋体" w:cs="宋体"/>
                <w:color w:val="auto"/>
                <w:sz w:val="21"/>
                <w:szCs w:val="21"/>
                <w:highlight w:val="none"/>
              </w:rPr>
              <w:t>分、基本合理可行的得</w:t>
            </w:r>
            <w:r>
              <w:rPr>
                <w:rFonts w:hint="eastAsia" w:ascii="宋体" w:hAnsi="宋体" w:cs="宋体"/>
                <w:color w:val="auto"/>
                <w:sz w:val="21"/>
                <w:szCs w:val="21"/>
                <w:highlight w:val="none"/>
                <w:lang w:val="en-US" w:eastAsia="zh-CN"/>
              </w:rPr>
              <w:t>2-4</w:t>
            </w:r>
            <w:r>
              <w:rPr>
                <w:rFonts w:hint="eastAsia" w:ascii="宋体" w:hAnsi="宋体" w:eastAsia="宋体" w:cs="宋体"/>
                <w:color w:val="auto"/>
                <w:sz w:val="21"/>
                <w:szCs w:val="21"/>
                <w:highlight w:val="none"/>
              </w:rPr>
              <w:t>分，部分可行的得</w:t>
            </w:r>
            <w:r>
              <w:rPr>
                <w:rFonts w:hint="eastAsia" w:ascii="宋体" w:hAnsi="宋体" w:cs="宋体"/>
                <w:color w:val="auto"/>
                <w:sz w:val="21"/>
                <w:szCs w:val="21"/>
                <w:highlight w:val="none"/>
                <w:lang w:val="en-US" w:eastAsia="zh-CN"/>
              </w:rPr>
              <w:t>0-2</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highlight w:val="none"/>
                <w:u w:val="none"/>
              </w:rPr>
            </w:pPr>
            <w:r>
              <w:rPr>
                <w:rFonts w:hint="eastAsia" w:ascii="宋体" w:hAnsi="宋体" w:cs="宋体"/>
                <w:color w:val="auto"/>
                <w:sz w:val="21"/>
                <w:szCs w:val="21"/>
                <w:highlight w:val="none"/>
                <w:u w:val="none"/>
                <w:lang w:val="en-US" w:eastAsia="zh-CN"/>
              </w:rPr>
              <w:t>2、</w:t>
            </w:r>
            <w:r>
              <w:rPr>
                <w:rFonts w:hint="eastAsia" w:ascii="宋体" w:hAnsi="宋体" w:eastAsia="宋体" w:cs="宋体"/>
                <w:color w:val="auto"/>
                <w:sz w:val="21"/>
                <w:szCs w:val="21"/>
                <w:highlight w:val="none"/>
                <w:u w:val="none"/>
                <w:lang w:val="en-US" w:eastAsia="zh-CN"/>
              </w:rPr>
              <w:t>在满足招标文件的基础上，根据投标供应商投标文件所承诺投入本项目的车辆供应商具有（自有或租赁期内）</w:t>
            </w:r>
            <w:r>
              <w:rPr>
                <w:rFonts w:hint="eastAsia" w:ascii="宋体" w:hAnsi="宋体" w:eastAsia="宋体" w:cs="宋体"/>
                <w:color w:val="auto"/>
                <w:sz w:val="21"/>
                <w:szCs w:val="21"/>
                <w:highlight w:val="none"/>
                <w:u w:val="none"/>
                <w:lang w:eastAsia="zh-CN"/>
              </w:rPr>
              <w:t>，</w:t>
            </w:r>
            <w:r>
              <w:rPr>
                <w:rFonts w:hint="eastAsia" w:ascii="宋体" w:hAnsi="宋体" w:eastAsia="宋体" w:cs="宋体"/>
                <w:color w:val="auto"/>
                <w:sz w:val="21"/>
                <w:szCs w:val="21"/>
                <w:highlight w:val="none"/>
                <w:u w:val="none"/>
              </w:rPr>
              <w:t>洒水车(</w:t>
            </w:r>
            <w:r>
              <w:rPr>
                <w:rFonts w:hint="eastAsia" w:ascii="宋体" w:hAnsi="宋体" w:eastAsia="宋体" w:cs="宋体"/>
                <w:color w:val="auto"/>
                <w:sz w:val="21"/>
                <w:szCs w:val="21"/>
                <w:highlight w:val="none"/>
                <w:u w:val="none"/>
                <w:lang w:eastAsia="zh-CN"/>
              </w:rPr>
              <w:t>核定载</w:t>
            </w:r>
            <w:r>
              <w:rPr>
                <w:rFonts w:hint="eastAsia" w:ascii="宋体" w:hAnsi="宋体" w:eastAsia="宋体" w:cs="宋体"/>
                <w:color w:val="auto"/>
                <w:sz w:val="21"/>
                <w:szCs w:val="21"/>
                <w:highlight w:val="none"/>
                <w:u w:val="none"/>
              </w:rPr>
              <w:t>质量不低于10吨),每辆得</w:t>
            </w:r>
            <w:r>
              <w:rPr>
                <w:rFonts w:hint="eastAsia" w:ascii="宋体" w:hAnsi="宋体" w:eastAsia="宋体" w:cs="宋体"/>
                <w:color w:val="auto"/>
                <w:sz w:val="21"/>
                <w:szCs w:val="21"/>
                <w:highlight w:val="none"/>
                <w:u w:val="none"/>
                <w:lang w:val="en-US" w:eastAsia="zh-CN"/>
              </w:rPr>
              <w:t>1</w:t>
            </w:r>
            <w:r>
              <w:rPr>
                <w:rFonts w:hint="eastAsia" w:ascii="宋体" w:hAnsi="宋体" w:eastAsia="宋体" w:cs="宋体"/>
                <w:color w:val="auto"/>
                <w:sz w:val="21"/>
                <w:szCs w:val="21"/>
                <w:highlight w:val="none"/>
                <w:u w:val="none"/>
              </w:rPr>
              <w:t>分，最多得</w:t>
            </w:r>
            <w:r>
              <w:rPr>
                <w:rFonts w:hint="eastAsia" w:ascii="宋体" w:hAnsi="宋体" w:eastAsia="宋体" w:cs="宋体"/>
                <w:color w:val="auto"/>
                <w:sz w:val="21"/>
                <w:szCs w:val="21"/>
                <w:highlight w:val="none"/>
                <w:u w:val="none"/>
                <w:lang w:val="en-US" w:eastAsia="zh-CN"/>
              </w:rPr>
              <w:t>3</w:t>
            </w:r>
            <w:r>
              <w:rPr>
                <w:rFonts w:hint="eastAsia" w:ascii="宋体" w:hAnsi="宋体" w:eastAsia="宋体" w:cs="宋体"/>
                <w:color w:val="auto"/>
                <w:sz w:val="21"/>
                <w:szCs w:val="21"/>
                <w:highlight w:val="none"/>
                <w:u w:val="none"/>
              </w:rPr>
              <w:t>分；登高车(高空作业车)每辆得</w:t>
            </w:r>
            <w:r>
              <w:rPr>
                <w:rFonts w:hint="eastAsia" w:ascii="宋体" w:hAnsi="宋体" w:eastAsia="宋体" w:cs="宋体"/>
                <w:color w:val="auto"/>
                <w:sz w:val="21"/>
                <w:szCs w:val="21"/>
                <w:highlight w:val="none"/>
                <w:u w:val="none"/>
                <w:lang w:val="en-US" w:eastAsia="zh-CN"/>
              </w:rPr>
              <w:t>1</w:t>
            </w:r>
            <w:r>
              <w:rPr>
                <w:rFonts w:hint="eastAsia" w:ascii="宋体" w:hAnsi="宋体" w:eastAsia="宋体" w:cs="宋体"/>
                <w:color w:val="auto"/>
                <w:sz w:val="21"/>
                <w:szCs w:val="21"/>
                <w:highlight w:val="none"/>
                <w:u w:val="none"/>
              </w:rPr>
              <w:t>分，最多得</w:t>
            </w:r>
            <w:r>
              <w:rPr>
                <w:rFonts w:hint="eastAsia" w:ascii="宋体" w:hAnsi="宋体" w:eastAsia="宋体" w:cs="宋体"/>
                <w:color w:val="auto"/>
                <w:sz w:val="21"/>
                <w:szCs w:val="21"/>
                <w:highlight w:val="none"/>
                <w:u w:val="none"/>
                <w:lang w:val="en-US" w:eastAsia="zh-CN"/>
              </w:rPr>
              <w:t>2</w:t>
            </w:r>
            <w:r>
              <w:rPr>
                <w:rFonts w:hint="eastAsia" w:ascii="宋体" w:hAnsi="宋体" w:eastAsia="宋体" w:cs="宋体"/>
                <w:color w:val="auto"/>
                <w:sz w:val="21"/>
                <w:szCs w:val="21"/>
                <w:highlight w:val="none"/>
                <w:u w:val="none"/>
              </w:rPr>
              <w:t>分；本项最高5分。</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highlight w:val="none"/>
                <w:u w:val="none"/>
                <w:lang w:val="en-US" w:eastAsia="zh-CN"/>
              </w:rPr>
              <w:t>注：如是自有，汽车须提供购车发票以及行驶证等扫描件加盖公章，其余设备提供发票等相关证明文件加盖公章；如是租赁，须提供租赁合同扫描件加盖公章，合同期限须覆盖整个项目的服务期（未覆盖整个项目的服务期不得分）；没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jc w:val="center"/>
        </w:trPr>
        <w:tc>
          <w:tcPr>
            <w:tcW w:w="715"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1576" w:type="dxa"/>
            <w:tcBorders>
              <w:top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各项工作的操作规程、标准、承诺，具体实施计划和养护方案。</w:t>
            </w:r>
          </w:p>
        </w:tc>
        <w:tc>
          <w:tcPr>
            <w:tcW w:w="900" w:type="dxa"/>
            <w:tcBorders>
              <w:top w:val="single" w:color="auto" w:sz="8"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0-</w:t>
            </w:r>
            <w:r>
              <w:rPr>
                <w:rFonts w:hint="eastAsia" w:ascii="宋体" w:hAnsi="宋体" w:cs="宋体"/>
                <w:color w:val="auto"/>
                <w:sz w:val="21"/>
                <w:szCs w:val="21"/>
                <w:lang w:val="en-US" w:eastAsia="zh-CN"/>
              </w:rPr>
              <w:t>8</w:t>
            </w:r>
            <w:r>
              <w:rPr>
                <w:rFonts w:hint="eastAsia" w:ascii="宋体" w:hAnsi="宋体" w:eastAsia="宋体" w:cs="宋体"/>
                <w:color w:val="auto"/>
                <w:sz w:val="21"/>
                <w:szCs w:val="21"/>
              </w:rPr>
              <w:t>分</w:t>
            </w:r>
          </w:p>
        </w:tc>
        <w:tc>
          <w:tcPr>
            <w:tcW w:w="6462" w:type="dxa"/>
            <w:tcBorders>
              <w:top w:val="single" w:color="auto" w:sz="8" w:space="0"/>
              <w:lef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根据投标供应商对各项工作要求作出具体承诺及所采用的操作规程、标准、具体实施计划和养护方案是否明确、科学、可行；质量的控制和检验手段是否科学、可靠，</w:t>
            </w:r>
            <w:r>
              <w:rPr>
                <w:rFonts w:hint="eastAsia" w:ascii="宋体" w:hAnsi="宋体" w:eastAsia="宋体" w:cs="宋体"/>
                <w:color w:val="auto"/>
                <w:kern w:val="0"/>
                <w:sz w:val="21"/>
                <w:szCs w:val="21"/>
              </w:rPr>
              <w:t>由专家打分</w:t>
            </w:r>
            <w:r>
              <w:rPr>
                <w:rFonts w:hint="eastAsia" w:ascii="宋体" w:hAnsi="宋体" w:eastAsia="宋体" w:cs="宋体"/>
                <w:color w:val="auto"/>
                <w:sz w:val="21"/>
                <w:szCs w:val="21"/>
              </w:rPr>
              <w:t>；</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非常科学可行：</w:t>
            </w:r>
            <w:r>
              <w:rPr>
                <w:rFonts w:hint="eastAsia" w:ascii="宋体" w:hAnsi="宋体" w:cs="宋体"/>
                <w:color w:val="auto"/>
                <w:sz w:val="21"/>
                <w:szCs w:val="21"/>
                <w:lang w:val="en-US" w:eastAsia="zh-CN"/>
              </w:rPr>
              <w:t>8</w:t>
            </w:r>
            <w:r>
              <w:rPr>
                <w:rFonts w:hint="eastAsia" w:ascii="宋体" w:hAnsi="宋体" w:eastAsia="宋体" w:cs="宋体"/>
                <w:color w:val="auto"/>
                <w:sz w:val="21"/>
                <w:szCs w:val="21"/>
              </w:rPr>
              <w:t>-</w:t>
            </w:r>
            <w:r>
              <w:rPr>
                <w:rFonts w:hint="eastAsia" w:ascii="宋体" w:hAnsi="宋体" w:cs="宋体"/>
                <w:color w:val="auto"/>
                <w:sz w:val="21"/>
                <w:szCs w:val="21"/>
                <w:lang w:val="en-US" w:eastAsia="zh-CN"/>
              </w:rPr>
              <w:t>6</w:t>
            </w:r>
            <w:r>
              <w:rPr>
                <w:rFonts w:hint="eastAsia" w:ascii="宋体" w:hAnsi="宋体" w:eastAsia="宋体" w:cs="宋体"/>
                <w:color w:val="auto"/>
                <w:sz w:val="21"/>
                <w:szCs w:val="21"/>
              </w:rPr>
              <w:t>；基本可行可行：</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；部分科学可行：</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715"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1576" w:type="dxa"/>
            <w:tcBorders>
              <w:top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对本项目现状的调查与问题剖析</w:t>
            </w:r>
          </w:p>
        </w:tc>
        <w:tc>
          <w:tcPr>
            <w:tcW w:w="900" w:type="dxa"/>
            <w:tcBorders>
              <w:top w:val="single" w:color="auto" w:sz="8"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0-</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分</w:t>
            </w:r>
          </w:p>
        </w:tc>
        <w:tc>
          <w:tcPr>
            <w:tcW w:w="6462" w:type="dxa"/>
            <w:tcBorders>
              <w:top w:val="single" w:color="auto" w:sz="8" w:space="0"/>
              <w:lef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lang w:eastAsia="zh-CN"/>
              </w:rPr>
            </w:pPr>
            <w:r>
              <w:rPr>
                <w:rFonts w:hint="eastAsia" w:cs="宋体"/>
                <w:color w:val="auto"/>
                <w:sz w:val="21"/>
                <w:szCs w:val="21"/>
                <w:lang w:val="en-US" w:eastAsia="zh-CN"/>
              </w:rPr>
              <w:t>1、</w:t>
            </w:r>
            <w:r>
              <w:rPr>
                <w:rFonts w:hint="eastAsia" w:ascii="宋体" w:hAnsi="宋体" w:eastAsia="宋体" w:cs="宋体"/>
                <w:color w:val="auto"/>
                <w:sz w:val="21"/>
                <w:szCs w:val="21"/>
              </w:rPr>
              <w:t>分析招标内容的实际现状、总结存在的问题并提出相应的解决措施，非常有针对性，重难点把握精准：</w:t>
            </w:r>
            <w:r>
              <w:rPr>
                <w:rFonts w:hint="eastAsia" w:cs="宋体"/>
                <w:color w:val="auto"/>
                <w:sz w:val="21"/>
                <w:szCs w:val="21"/>
                <w:lang w:val="en-US" w:eastAsia="zh-CN"/>
              </w:rPr>
              <w:t>4</w:t>
            </w:r>
            <w:r>
              <w:rPr>
                <w:rFonts w:hint="eastAsia" w:ascii="宋体" w:hAnsi="宋体" w:eastAsia="宋体" w:cs="宋体"/>
                <w:color w:val="auto"/>
                <w:sz w:val="21"/>
                <w:szCs w:val="21"/>
              </w:rPr>
              <w:t>-</w:t>
            </w:r>
            <w:r>
              <w:rPr>
                <w:rFonts w:hint="eastAsia" w:cs="宋体"/>
                <w:color w:val="auto"/>
                <w:sz w:val="21"/>
                <w:szCs w:val="21"/>
                <w:lang w:val="en-US" w:eastAsia="zh-CN"/>
              </w:rPr>
              <w:t>3</w:t>
            </w:r>
            <w:r>
              <w:rPr>
                <w:rFonts w:hint="eastAsia" w:ascii="宋体" w:hAnsi="宋体" w:eastAsia="宋体" w:cs="宋体"/>
                <w:color w:val="auto"/>
                <w:sz w:val="21"/>
                <w:szCs w:val="21"/>
              </w:rPr>
              <w:t>；基本具有针对性，重难点大致把握精准：</w:t>
            </w:r>
            <w:r>
              <w:rPr>
                <w:rFonts w:hint="eastAsia" w:cs="宋体"/>
                <w:color w:val="auto"/>
                <w:sz w:val="21"/>
                <w:szCs w:val="21"/>
                <w:lang w:val="en-US" w:eastAsia="zh-CN"/>
              </w:rPr>
              <w:t>3</w:t>
            </w:r>
            <w:r>
              <w:rPr>
                <w:rFonts w:hint="eastAsia" w:ascii="宋体" w:hAnsi="宋体" w:eastAsia="宋体" w:cs="宋体"/>
                <w:color w:val="auto"/>
                <w:sz w:val="21"/>
                <w:szCs w:val="21"/>
              </w:rPr>
              <w:t>-</w:t>
            </w:r>
            <w:r>
              <w:rPr>
                <w:rFonts w:hint="eastAsia" w:cs="宋体"/>
                <w:color w:val="auto"/>
                <w:sz w:val="21"/>
                <w:szCs w:val="21"/>
                <w:lang w:val="en-US" w:eastAsia="zh-CN"/>
              </w:rPr>
              <w:t>1.5</w:t>
            </w:r>
            <w:r>
              <w:rPr>
                <w:rFonts w:hint="eastAsia" w:ascii="宋体" w:hAnsi="宋体" w:eastAsia="宋体" w:cs="宋体"/>
                <w:color w:val="auto"/>
                <w:sz w:val="21"/>
                <w:szCs w:val="21"/>
              </w:rPr>
              <w:t>；个别有针对性：</w:t>
            </w:r>
            <w:r>
              <w:rPr>
                <w:rFonts w:hint="eastAsia" w:cs="宋体"/>
                <w:color w:val="auto"/>
                <w:sz w:val="21"/>
                <w:szCs w:val="21"/>
                <w:lang w:val="en-US" w:eastAsia="zh-CN"/>
              </w:rPr>
              <w:t>1.5</w:t>
            </w:r>
            <w:r>
              <w:rPr>
                <w:rFonts w:hint="eastAsia" w:ascii="宋体" w:hAnsi="宋体" w:eastAsia="宋体" w:cs="宋体"/>
                <w:color w:val="auto"/>
                <w:sz w:val="21"/>
                <w:szCs w:val="21"/>
              </w:rPr>
              <w:t>-0</w:t>
            </w:r>
            <w:r>
              <w:rPr>
                <w:rFonts w:hint="eastAsia" w:cs="宋体"/>
                <w:color w:val="auto"/>
                <w:sz w:val="21"/>
                <w:szCs w:val="21"/>
                <w:lang w:eastAsia="zh-CN"/>
              </w:rPr>
              <w:t>；</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cs="宋体"/>
                <w:color w:val="auto"/>
                <w:sz w:val="21"/>
                <w:szCs w:val="21"/>
                <w:lang w:val="en-US" w:eastAsia="zh-CN"/>
              </w:rPr>
              <w:t>2、对本项目的特点以及鳌江属于夏季台风自然灾害多发区域，应急和物资保障是至关重要的，对此投标供应商对自然灾害应急措施安排以及人员物资保障措施是否合理和可行，</w:t>
            </w:r>
            <w:r>
              <w:rPr>
                <w:rFonts w:hint="eastAsia" w:ascii="宋体" w:hAnsi="宋体" w:eastAsia="宋体" w:cs="宋体"/>
                <w:color w:val="auto"/>
                <w:kern w:val="0"/>
                <w:sz w:val="21"/>
                <w:szCs w:val="21"/>
              </w:rPr>
              <w:t>由专家打分；</w:t>
            </w:r>
            <w:r>
              <w:rPr>
                <w:rFonts w:hint="eastAsia" w:ascii="宋体" w:hAnsi="宋体" w:eastAsia="宋体" w:cs="宋体"/>
                <w:color w:val="auto"/>
                <w:sz w:val="21"/>
                <w:szCs w:val="21"/>
              </w:rPr>
              <w:t>非常</w:t>
            </w:r>
            <w:r>
              <w:rPr>
                <w:rFonts w:hint="eastAsia" w:cs="宋体"/>
                <w:color w:val="auto"/>
                <w:sz w:val="21"/>
                <w:szCs w:val="21"/>
                <w:lang w:eastAsia="zh-CN"/>
              </w:rPr>
              <w:t>合理可行的</w:t>
            </w:r>
            <w:r>
              <w:rPr>
                <w:rFonts w:hint="eastAsia" w:ascii="宋体" w:hAnsi="宋体" w:eastAsia="宋体" w:cs="宋体"/>
                <w:color w:val="auto"/>
                <w:sz w:val="21"/>
                <w:szCs w:val="21"/>
              </w:rPr>
              <w:t>，</w:t>
            </w:r>
            <w:r>
              <w:rPr>
                <w:rFonts w:hint="eastAsia" w:cs="宋体"/>
                <w:color w:val="auto"/>
                <w:sz w:val="21"/>
                <w:szCs w:val="21"/>
                <w:lang w:val="en-US" w:eastAsia="zh-CN"/>
              </w:rPr>
              <w:t>4</w:t>
            </w:r>
            <w:r>
              <w:rPr>
                <w:rFonts w:hint="eastAsia" w:ascii="宋体" w:hAnsi="宋体" w:eastAsia="宋体" w:cs="宋体"/>
                <w:color w:val="auto"/>
                <w:sz w:val="21"/>
                <w:szCs w:val="21"/>
              </w:rPr>
              <w:t>-</w:t>
            </w:r>
            <w:r>
              <w:rPr>
                <w:rFonts w:hint="eastAsia" w:cs="宋体"/>
                <w:color w:val="auto"/>
                <w:sz w:val="21"/>
                <w:szCs w:val="21"/>
                <w:lang w:val="en-US" w:eastAsia="zh-CN"/>
              </w:rPr>
              <w:t>3</w:t>
            </w:r>
            <w:r>
              <w:rPr>
                <w:rFonts w:hint="eastAsia" w:ascii="宋体" w:hAnsi="宋体" w:eastAsia="宋体" w:cs="宋体"/>
                <w:color w:val="auto"/>
                <w:sz w:val="21"/>
                <w:szCs w:val="21"/>
              </w:rPr>
              <w:t>；</w:t>
            </w:r>
            <w:r>
              <w:rPr>
                <w:rFonts w:hint="eastAsia" w:cs="宋体"/>
                <w:color w:val="auto"/>
                <w:sz w:val="21"/>
                <w:szCs w:val="21"/>
                <w:lang w:eastAsia="zh-CN"/>
              </w:rPr>
              <w:t>比较合理可行的</w:t>
            </w:r>
            <w:r>
              <w:rPr>
                <w:rFonts w:hint="eastAsia" w:ascii="宋体" w:hAnsi="宋体" w:eastAsia="宋体" w:cs="宋体"/>
                <w:color w:val="auto"/>
                <w:sz w:val="21"/>
                <w:szCs w:val="21"/>
              </w:rPr>
              <w:t>，</w:t>
            </w:r>
            <w:r>
              <w:rPr>
                <w:rFonts w:hint="eastAsia" w:cs="宋体"/>
                <w:color w:val="auto"/>
                <w:sz w:val="21"/>
                <w:szCs w:val="21"/>
                <w:lang w:val="en-US" w:eastAsia="zh-CN"/>
              </w:rPr>
              <w:t>3</w:t>
            </w:r>
            <w:r>
              <w:rPr>
                <w:rFonts w:hint="eastAsia" w:ascii="宋体" w:hAnsi="宋体" w:eastAsia="宋体" w:cs="宋体"/>
                <w:color w:val="auto"/>
                <w:sz w:val="21"/>
                <w:szCs w:val="21"/>
              </w:rPr>
              <w:t>-</w:t>
            </w:r>
            <w:r>
              <w:rPr>
                <w:rFonts w:hint="eastAsia" w:cs="宋体"/>
                <w:color w:val="auto"/>
                <w:sz w:val="21"/>
                <w:szCs w:val="21"/>
                <w:lang w:val="en-US" w:eastAsia="zh-CN"/>
              </w:rPr>
              <w:t>1.5</w:t>
            </w:r>
            <w:r>
              <w:rPr>
                <w:rFonts w:hint="eastAsia" w:ascii="宋体" w:hAnsi="宋体" w:eastAsia="宋体" w:cs="宋体"/>
                <w:color w:val="auto"/>
                <w:sz w:val="21"/>
                <w:szCs w:val="21"/>
              </w:rPr>
              <w:t>；</w:t>
            </w:r>
            <w:r>
              <w:rPr>
                <w:rFonts w:hint="eastAsia" w:cs="宋体"/>
                <w:color w:val="auto"/>
                <w:sz w:val="21"/>
                <w:szCs w:val="21"/>
                <w:lang w:eastAsia="zh-CN"/>
              </w:rPr>
              <w:t>基本合理可行的</w:t>
            </w:r>
            <w:r>
              <w:rPr>
                <w:rFonts w:hint="eastAsia" w:cs="宋体"/>
                <w:color w:val="auto"/>
                <w:sz w:val="21"/>
                <w:szCs w:val="21"/>
                <w:lang w:val="en-US" w:eastAsia="zh-CN"/>
              </w:rPr>
              <w:t>1.5</w:t>
            </w:r>
            <w:r>
              <w:rPr>
                <w:rFonts w:hint="eastAsia" w:ascii="宋体" w:hAnsi="宋体" w:eastAsia="宋体" w:cs="宋体"/>
                <w:color w:val="auto"/>
                <w:sz w:val="21"/>
                <w:szCs w:val="21"/>
              </w:rPr>
              <w:t>-0</w:t>
            </w:r>
            <w:r>
              <w:rPr>
                <w:rFonts w:hint="eastAsia" w:cs="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715"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1576" w:type="dxa"/>
            <w:tcBorders>
              <w:top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驻场服务能力及响应情况</w:t>
            </w:r>
          </w:p>
        </w:tc>
        <w:tc>
          <w:tcPr>
            <w:tcW w:w="900" w:type="dxa"/>
            <w:tcBorders>
              <w:top w:val="single" w:color="auto" w:sz="8" w:space="0"/>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0-</w:t>
            </w: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分</w:t>
            </w:r>
          </w:p>
        </w:tc>
        <w:tc>
          <w:tcPr>
            <w:tcW w:w="6462" w:type="dxa"/>
            <w:tcBorders>
              <w:top w:val="single" w:color="auto" w:sz="8" w:space="0"/>
              <w:lef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根据投标人对本项目设置的驻场地的响应速度及服务内容等综合情况，</w:t>
            </w:r>
            <w:r>
              <w:rPr>
                <w:rFonts w:hint="eastAsia" w:ascii="宋体" w:hAnsi="宋体" w:eastAsia="宋体" w:cs="宋体"/>
                <w:color w:val="auto"/>
                <w:kern w:val="0"/>
                <w:sz w:val="21"/>
                <w:szCs w:val="21"/>
              </w:rPr>
              <w:t>由专家打分</w:t>
            </w:r>
            <w:r>
              <w:rPr>
                <w:rFonts w:hint="eastAsia" w:ascii="宋体" w:hAnsi="宋体" w:eastAsia="宋体" w:cs="宋体"/>
                <w:color w:val="auto"/>
                <w:sz w:val="21"/>
                <w:szCs w:val="21"/>
              </w:rPr>
              <w:t>；</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响应速度快，服务优秀：</w:t>
            </w: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；响应速度较快，服务较好：</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；响应速度一般，服务一般：1-0。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715"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9</w:t>
            </w:r>
          </w:p>
        </w:tc>
        <w:tc>
          <w:tcPr>
            <w:tcW w:w="1576"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业绩</w:t>
            </w:r>
          </w:p>
        </w:tc>
        <w:tc>
          <w:tcPr>
            <w:tcW w:w="900" w:type="dxa"/>
            <w:tcBorders>
              <w:right w:val="single" w:color="auto" w:sz="6"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0-</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分</w:t>
            </w:r>
          </w:p>
        </w:tc>
        <w:tc>
          <w:tcPr>
            <w:tcW w:w="6462"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每提供一份201</w:t>
            </w:r>
            <w:r>
              <w:rPr>
                <w:rFonts w:hint="eastAsia" w:ascii="宋体" w:hAnsi="宋体" w:eastAsia="宋体" w:cs="宋体"/>
                <w:bCs/>
                <w:color w:val="auto"/>
                <w:sz w:val="21"/>
                <w:szCs w:val="21"/>
                <w:lang w:val="en-US" w:eastAsia="zh-CN"/>
              </w:rPr>
              <w:t>8</w:t>
            </w:r>
            <w:r>
              <w:rPr>
                <w:rFonts w:hint="eastAsia" w:ascii="宋体" w:hAnsi="宋体" w:eastAsia="宋体" w:cs="宋体"/>
                <w:bCs/>
                <w:color w:val="auto"/>
                <w:sz w:val="21"/>
                <w:szCs w:val="21"/>
              </w:rPr>
              <w:t>年1月1日以来</w:t>
            </w:r>
            <w:r>
              <w:rPr>
                <w:rFonts w:hint="eastAsia" w:ascii="宋体" w:hAnsi="宋体" w:eastAsia="宋体" w:cs="宋体"/>
                <w:bCs/>
                <w:color w:val="auto"/>
                <w:sz w:val="21"/>
                <w:szCs w:val="21"/>
                <w:lang w:eastAsia="zh-CN"/>
              </w:rPr>
              <w:t>城市绿化苗木补植</w:t>
            </w:r>
            <w:r>
              <w:rPr>
                <w:rFonts w:hint="eastAsia" w:ascii="宋体" w:hAnsi="宋体" w:eastAsia="宋体" w:cs="宋体"/>
                <w:bCs/>
                <w:color w:val="auto"/>
                <w:sz w:val="21"/>
                <w:szCs w:val="21"/>
              </w:rPr>
              <w:t>业绩业绩，时间以合同签订时间为准，得</w:t>
            </w:r>
            <w:r>
              <w:rPr>
                <w:rFonts w:hint="eastAsia" w:ascii="宋体" w:hAnsi="宋体" w:eastAsia="宋体" w:cs="宋体"/>
                <w:bCs/>
                <w:color w:val="auto"/>
                <w:sz w:val="21"/>
                <w:szCs w:val="21"/>
                <w:lang w:val="en-US" w:eastAsia="zh-CN"/>
              </w:rPr>
              <w:t>1</w:t>
            </w:r>
            <w:r>
              <w:rPr>
                <w:rFonts w:hint="eastAsia" w:ascii="宋体" w:hAnsi="宋体" w:eastAsia="宋体" w:cs="宋体"/>
                <w:bCs/>
                <w:color w:val="auto"/>
                <w:sz w:val="21"/>
                <w:szCs w:val="21"/>
              </w:rPr>
              <w:t>分，最多得</w:t>
            </w:r>
            <w:r>
              <w:rPr>
                <w:rFonts w:hint="eastAsia" w:ascii="宋体" w:hAnsi="宋体" w:eastAsia="宋体" w:cs="宋体"/>
                <w:bCs/>
                <w:color w:val="auto"/>
                <w:sz w:val="21"/>
                <w:szCs w:val="21"/>
                <w:lang w:val="en-US" w:eastAsia="zh-CN"/>
              </w:rPr>
              <w:t>2</w:t>
            </w:r>
            <w:r>
              <w:rPr>
                <w:rFonts w:hint="eastAsia" w:ascii="宋体" w:hAnsi="宋体" w:eastAsia="宋体" w:cs="宋体"/>
                <w:bCs/>
                <w:color w:val="auto"/>
                <w:sz w:val="21"/>
                <w:szCs w:val="21"/>
              </w:rPr>
              <w:t>分。</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bCs/>
                <w:color w:val="auto"/>
                <w:sz w:val="21"/>
                <w:szCs w:val="21"/>
              </w:rPr>
            </w:pPr>
            <w:r>
              <w:rPr>
                <w:rFonts w:hint="eastAsia" w:ascii="宋体" w:hAnsi="宋体" w:eastAsia="宋体" w:cs="宋体"/>
                <w:b/>
                <w:bCs/>
                <w:color w:val="auto"/>
                <w:kern w:val="0"/>
                <w:sz w:val="21"/>
                <w:szCs w:val="21"/>
                <w:highlight w:val="none"/>
                <w:lang w:eastAsia="zh-CN" w:bidi="ar"/>
              </w:rPr>
              <w:t>需提供合同</w:t>
            </w:r>
            <w:r>
              <w:rPr>
                <w:rFonts w:hint="eastAsia" w:ascii="宋体" w:hAnsi="宋体" w:eastAsia="宋体" w:cs="宋体"/>
                <w:b/>
                <w:bCs/>
                <w:color w:val="auto"/>
                <w:kern w:val="0"/>
                <w:sz w:val="21"/>
                <w:szCs w:val="21"/>
                <w:highlight w:val="none"/>
                <w:lang w:val="en-US" w:eastAsia="zh-CN" w:bidi="ar"/>
              </w:rPr>
              <w:t>及中标通知书</w:t>
            </w:r>
            <w:r>
              <w:rPr>
                <w:rFonts w:hint="eastAsia" w:ascii="宋体" w:hAnsi="宋体" w:eastAsia="宋体" w:cs="宋体"/>
                <w:b/>
                <w:bCs/>
                <w:color w:val="auto"/>
                <w:kern w:val="0"/>
                <w:sz w:val="21"/>
                <w:szCs w:val="21"/>
                <w:highlight w:val="none"/>
                <w:lang w:eastAsia="zh-CN" w:bidi="ar"/>
              </w:rPr>
              <w:t>的</w:t>
            </w:r>
            <w:r>
              <w:rPr>
                <w:rFonts w:hint="eastAsia" w:ascii="宋体" w:hAnsi="宋体" w:eastAsia="宋体" w:cs="宋体"/>
                <w:b/>
                <w:bCs/>
                <w:color w:val="auto"/>
                <w:kern w:val="0"/>
                <w:sz w:val="21"/>
                <w:szCs w:val="21"/>
                <w:highlight w:val="none"/>
                <w:lang w:bidi="ar"/>
              </w:rPr>
              <w:t>扫描件加盖投标人公章</w:t>
            </w:r>
            <w:r>
              <w:rPr>
                <w:rFonts w:hint="eastAsia" w:ascii="宋体" w:hAnsi="宋体" w:eastAsia="宋体" w:cs="宋体"/>
                <w:b/>
                <w:bCs/>
                <w:color w:val="auto"/>
                <w:kern w:val="0"/>
                <w:sz w:val="21"/>
                <w:szCs w:val="21"/>
                <w:highlight w:val="none"/>
                <w:lang w:eastAsia="zh-CN" w:bidi="ar"/>
              </w:rPr>
              <w:t>，否则不得分。</w:t>
            </w:r>
          </w:p>
        </w:tc>
      </w:tr>
    </w:tbl>
    <w:p>
      <w:pPr>
        <w:pStyle w:val="14"/>
        <w:adjustRightInd w:val="0"/>
        <w:snapToGrid w:val="0"/>
        <w:spacing w:line="460" w:lineRule="atLeast"/>
        <w:ind w:firstLine="0"/>
        <w:rPr>
          <w:rFonts w:hint="eastAsia" w:hAnsi="宋体"/>
          <w:b/>
          <w:bCs/>
          <w:color w:val="auto"/>
          <w:sz w:val="22"/>
          <w:szCs w:val="22"/>
          <w:highlight w:val="none"/>
          <w:lang w:val="en-US" w:eastAsia="zh-CN"/>
        </w:rPr>
      </w:pPr>
      <w:r>
        <w:rPr>
          <w:rFonts w:hint="eastAsia" w:hAnsi="宋体"/>
          <w:b/>
          <w:bCs/>
          <w:color w:val="auto"/>
          <w:sz w:val="22"/>
          <w:szCs w:val="22"/>
          <w:highlight w:val="none"/>
          <w:lang w:val="en-US" w:eastAsia="zh-CN"/>
        </w:rPr>
        <w:t>注：以上所有内容，中标之后，业主有权进行核实。如发现与标书不符，将不签订（或撤销）合同，并追究相应法律责任。</w:t>
      </w:r>
    </w:p>
    <w:p>
      <w:pPr>
        <w:pStyle w:val="14"/>
        <w:adjustRightInd w:val="0"/>
        <w:snapToGrid w:val="0"/>
        <w:spacing w:line="460" w:lineRule="atLeast"/>
        <w:ind w:firstLine="0"/>
        <w:rPr>
          <w:rFonts w:hAnsi="宋体"/>
          <w:b/>
          <w:bCs/>
          <w:color w:val="auto"/>
          <w:sz w:val="22"/>
          <w:szCs w:val="22"/>
          <w:highlight w:val="none"/>
        </w:rPr>
      </w:pPr>
      <w:r>
        <w:rPr>
          <w:rFonts w:hint="eastAsia" w:hAnsi="宋体"/>
          <w:b/>
          <w:bCs/>
          <w:color w:val="auto"/>
          <w:sz w:val="22"/>
          <w:szCs w:val="22"/>
          <w:highlight w:val="none"/>
          <w:lang w:val="en-US" w:eastAsia="zh-CN"/>
        </w:rPr>
        <w:t>三</w:t>
      </w:r>
      <w:r>
        <w:rPr>
          <w:rFonts w:hint="eastAsia" w:hAnsi="宋体"/>
          <w:b/>
          <w:bCs/>
          <w:color w:val="auto"/>
          <w:sz w:val="22"/>
          <w:szCs w:val="22"/>
          <w:highlight w:val="none"/>
        </w:rPr>
        <w:t>、说明</w:t>
      </w:r>
    </w:p>
    <w:p>
      <w:pPr>
        <w:pStyle w:val="14"/>
        <w:adjustRightInd w:val="0"/>
        <w:snapToGrid w:val="0"/>
        <w:spacing w:line="460" w:lineRule="atLeast"/>
        <w:rPr>
          <w:rFonts w:hint="eastAsia" w:hAnsi="宋体" w:eastAsia="宋体"/>
          <w:color w:val="auto"/>
          <w:sz w:val="22"/>
          <w:szCs w:val="22"/>
          <w:highlight w:val="none"/>
          <w:lang w:eastAsia="zh-CN"/>
        </w:rPr>
      </w:pPr>
      <w:r>
        <w:rPr>
          <w:rFonts w:hint="eastAsia" w:hAnsi="宋体"/>
          <w:color w:val="auto"/>
          <w:sz w:val="22"/>
          <w:szCs w:val="22"/>
          <w:highlight w:val="none"/>
        </w:rPr>
        <w:t>1、每个供应商最终得分=技术资信部分分值（所有评标委员会成员的算术平均值）＋商务报价部分分值。</w:t>
      </w:r>
    </w:p>
    <w:p>
      <w:pPr>
        <w:pStyle w:val="14"/>
        <w:adjustRightInd w:val="0"/>
        <w:snapToGrid w:val="0"/>
        <w:spacing w:line="460" w:lineRule="atLeast"/>
        <w:rPr>
          <w:rFonts w:hAnsi="宋体"/>
          <w:color w:val="auto"/>
          <w:sz w:val="22"/>
          <w:szCs w:val="22"/>
          <w:highlight w:val="none"/>
        </w:rPr>
      </w:pPr>
      <w:r>
        <w:rPr>
          <w:rFonts w:hint="eastAsia" w:hAnsi="宋体"/>
          <w:color w:val="auto"/>
          <w:sz w:val="22"/>
          <w:szCs w:val="22"/>
          <w:highlight w:val="none"/>
          <w:lang w:val="en-US" w:eastAsia="zh-CN"/>
        </w:rPr>
        <w:t xml:space="preserve"> </w:t>
      </w:r>
      <w:r>
        <w:rPr>
          <w:rFonts w:hint="eastAsia" w:hAnsi="宋体"/>
          <w:color w:val="auto"/>
          <w:sz w:val="22"/>
          <w:szCs w:val="22"/>
          <w:highlight w:val="none"/>
        </w:rPr>
        <w:t>2、评标委员会推荐得分最高的供应商为成交供应商（如果得分相同则按报价从低到高顺序依次推荐为成交供应商）；如果得分相同，以报价低的优先；报价也相同，以抽签决定，并编写采购报告。</w:t>
      </w:r>
    </w:p>
    <w:p>
      <w:pPr>
        <w:pStyle w:val="14"/>
        <w:adjustRightInd w:val="0"/>
        <w:snapToGrid w:val="0"/>
        <w:spacing w:line="460" w:lineRule="atLeast"/>
        <w:rPr>
          <w:rFonts w:hAnsi="宋体"/>
          <w:color w:val="auto"/>
          <w:sz w:val="22"/>
          <w:szCs w:val="22"/>
          <w:highlight w:val="none"/>
        </w:rPr>
      </w:pPr>
      <w:r>
        <w:rPr>
          <w:rFonts w:hint="eastAsia" w:hAnsi="宋体"/>
          <w:color w:val="auto"/>
          <w:sz w:val="22"/>
          <w:szCs w:val="22"/>
          <w:highlight w:val="none"/>
        </w:rPr>
        <w:t>3、所有分值计算保留小数点后两位，小数点后三位四舍五入。</w:t>
      </w:r>
    </w:p>
    <w:p>
      <w:pPr>
        <w:pStyle w:val="14"/>
        <w:adjustRightInd w:val="0"/>
        <w:snapToGrid w:val="0"/>
        <w:spacing w:line="460" w:lineRule="atLeast"/>
        <w:ind w:firstLine="440" w:firstLineChars="200"/>
        <w:rPr>
          <w:rFonts w:hAnsi="宋体"/>
          <w:color w:val="auto"/>
          <w:sz w:val="22"/>
          <w:szCs w:val="22"/>
          <w:highlight w:val="none"/>
        </w:rPr>
      </w:pPr>
      <w:r>
        <w:rPr>
          <w:rFonts w:hint="eastAsia" w:hAnsi="宋体"/>
          <w:color w:val="auto"/>
          <w:sz w:val="22"/>
          <w:szCs w:val="22"/>
          <w:highlight w:val="none"/>
        </w:rPr>
        <w:t>4、评标过程中遇到特殊情况，由评标委员会遵循公开、公正原则，采取投票方式按照少数服从多数原则决定。</w:t>
      </w:r>
    </w:p>
    <w:p>
      <w:pPr>
        <w:pStyle w:val="14"/>
        <w:adjustRightInd w:val="0"/>
        <w:snapToGrid w:val="0"/>
        <w:spacing w:line="460" w:lineRule="atLeast"/>
        <w:ind w:firstLine="0"/>
        <w:rPr>
          <w:rFonts w:hint="eastAsia" w:ascii="宋体" w:hAnsi="宋体" w:eastAsia="宋体"/>
          <w:color w:val="auto"/>
          <w:sz w:val="22"/>
          <w:szCs w:val="22"/>
          <w:highlight w:val="none"/>
        </w:rPr>
        <w:sectPr>
          <w:pgSz w:w="11907" w:h="16840"/>
          <w:pgMar w:top="1134" w:right="1021" w:bottom="1134" w:left="1021" w:header="720" w:footer="720" w:gutter="0"/>
          <w:cols w:space="720" w:num="1"/>
          <w:docGrid w:linePitch="312" w:charSpace="0"/>
        </w:sectPr>
      </w:pPr>
      <w:r>
        <w:rPr>
          <w:rFonts w:hint="eastAsia" w:ascii="宋体" w:hAnsi="宋体" w:eastAsia="宋体"/>
          <w:color w:val="auto"/>
          <w:sz w:val="22"/>
          <w:szCs w:val="22"/>
          <w:highlight w:val="none"/>
        </w:rPr>
        <w:t>参见本招标文件第三部分：“供应商须知” 中的相关内容，未尽事宜按有关法律规定处理</w:t>
      </w:r>
    </w:p>
    <w:p>
      <w:pPr>
        <w:pStyle w:val="42"/>
        <w:widowControl w:val="0"/>
        <w:snapToGrid w:val="0"/>
        <w:spacing w:line="480" w:lineRule="exact"/>
        <w:ind w:firstLine="2560" w:firstLineChars="800"/>
        <w:rPr>
          <w:rFonts w:hint="default" w:ascii="方正小标宋简体" w:hAnsi="方正小标宋简体" w:eastAsia="方正小标宋简体" w:cs="方正小标宋简体"/>
          <w:color w:val="auto"/>
          <w:sz w:val="32"/>
          <w:szCs w:val="32"/>
          <w:highlight w:val="none"/>
        </w:rPr>
      </w:pPr>
      <w:r>
        <w:rPr>
          <w:rFonts w:hint="eastAsia" w:ascii="方正小标宋简体" w:hAnsi="方正小标宋简体" w:eastAsia="方正小标宋简体" w:cs="方正小标宋简体"/>
          <w:color w:val="auto"/>
          <w:sz w:val="32"/>
          <w:szCs w:val="32"/>
          <w:highlight w:val="none"/>
          <w:lang w:eastAsia="zh-CN"/>
        </w:rPr>
        <w:t>国企采购</w:t>
      </w:r>
      <w:r>
        <w:rPr>
          <w:rFonts w:ascii="方正小标宋简体" w:hAnsi="方正小标宋简体" w:eastAsia="方正小标宋简体" w:cs="方正小标宋简体"/>
          <w:color w:val="auto"/>
          <w:sz w:val="32"/>
          <w:szCs w:val="32"/>
          <w:highlight w:val="none"/>
        </w:rPr>
        <w:t>活动现场确认声明书</w:t>
      </w:r>
    </w:p>
    <w:p>
      <w:pPr>
        <w:pStyle w:val="42"/>
        <w:widowControl w:val="0"/>
        <w:snapToGrid w:val="0"/>
        <w:spacing w:line="480" w:lineRule="exact"/>
        <w:jc w:val="both"/>
        <w:rPr>
          <w:rFonts w:hint="default" w:ascii="仿宋" w:hAnsi="仿宋"/>
          <w:color w:val="auto"/>
          <w:szCs w:val="21"/>
          <w:highlight w:val="none"/>
        </w:rPr>
      </w:pPr>
      <w:r>
        <w:rPr>
          <w:rFonts w:hint="eastAsia" w:ascii="仿宋" w:hAnsi="仿宋"/>
          <w:color w:val="auto"/>
          <w:kern w:val="0"/>
          <w:szCs w:val="21"/>
          <w:highlight w:val="none"/>
          <w:u w:val="single"/>
          <w:lang w:eastAsia="zh-CN"/>
        </w:rPr>
        <w:t>融华工程管理有限公司</w:t>
      </w:r>
      <w:r>
        <w:rPr>
          <w:rFonts w:ascii="仿宋" w:hAnsi="仿宋"/>
          <w:color w:val="auto"/>
          <w:kern w:val="0"/>
          <w:szCs w:val="21"/>
          <w:highlight w:val="none"/>
        </w:rPr>
        <w:t>：</w:t>
      </w:r>
    </w:p>
    <w:p>
      <w:pPr>
        <w:pStyle w:val="42"/>
        <w:widowControl w:val="0"/>
        <w:snapToGrid w:val="0"/>
        <w:spacing w:line="480" w:lineRule="exact"/>
        <w:ind w:firstLine="444" w:firstLineChars="200"/>
        <w:jc w:val="both"/>
        <w:rPr>
          <w:rFonts w:hint="default" w:hAnsi="宋体"/>
          <w:color w:val="auto"/>
          <w:spacing w:val="6"/>
          <w:szCs w:val="21"/>
          <w:highlight w:val="none"/>
        </w:rPr>
      </w:pPr>
      <w:r>
        <w:rPr>
          <w:rFonts w:hAnsi="宋体"/>
          <w:color w:val="auto"/>
          <w:spacing w:val="6"/>
          <w:szCs w:val="21"/>
          <w:highlight w:val="none"/>
          <w:u w:val="single"/>
        </w:rPr>
        <w:t>本人经由                            （单位）负责人        （姓名）合法授权参加</w:t>
      </w:r>
      <w:r>
        <w:rPr>
          <w:rFonts w:hint="eastAsia" w:hAnsi="宋体"/>
          <w:color w:val="auto"/>
          <w:spacing w:val="6"/>
          <w:szCs w:val="21"/>
          <w:highlight w:val="none"/>
          <w:u w:val="single"/>
          <w:lang w:eastAsia="zh-CN"/>
        </w:rPr>
        <w:t>2023-2024年鳌江镇公园绿地养护、修补及补植项目</w:t>
      </w:r>
      <w:r>
        <w:rPr>
          <w:rFonts w:hAnsi="宋体"/>
          <w:color w:val="auto"/>
          <w:spacing w:val="6"/>
          <w:szCs w:val="21"/>
          <w:highlight w:val="none"/>
          <w:u w:val="single"/>
        </w:rPr>
        <w:t>（采购编号：</w:t>
      </w:r>
      <w:r>
        <w:rPr>
          <w:rFonts w:hint="eastAsia" w:hAnsi="宋体"/>
          <w:color w:val="auto"/>
          <w:spacing w:val="6"/>
          <w:szCs w:val="21"/>
          <w:highlight w:val="none"/>
          <w:u w:val="single"/>
          <w:lang w:eastAsia="zh-CN"/>
        </w:rPr>
        <w:t>PYCG230717062</w:t>
      </w:r>
      <w:r>
        <w:rPr>
          <w:rFonts w:hAnsi="宋体"/>
          <w:color w:val="auto"/>
          <w:spacing w:val="6"/>
          <w:szCs w:val="21"/>
          <w:highlight w:val="none"/>
          <w:u w:val="single"/>
        </w:rPr>
        <w:t>）</w:t>
      </w:r>
      <w:r>
        <w:rPr>
          <w:rFonts w:hint="eastAsia" w:hAnsi="宋体"/>
          <w:color w:val="auto"/>
          <w:spacing w:val="6"/>
          <w:szCs w:val="21"/>
          <w:highlight w:val="none"/>
          <w:lang w:eastAsia="zh-CN"/>
        </w:rPr>
        <w:t>国企采购</w:t>
      </w:r>
      <w:r>
        <w:rPr>
          <w:rFonts w:hAnsi="宋体"/>
          <w:color w:val="auto"/>
          <w:spacing w:val="6"/>
          <w:szCs w:val="21"/>
          <w:highlight w:val="none"/>
        </w:rPr>
        <w:t xml:space="preserve">活动，经与本单位法人代表（负责人）联系确认，现就有关公平竞争事项郑重声明如下： </w:t>
      </w:r>
    </w:p>
    <w:p>
      <w:pPr>
        <w:pStyle w:val="43"/>
        <w:widowControl/>
        <w:numPr>
          <w:ilvl w:val="0"/>
          <w:numId w:val="9"/>
        </w:numPr>
        <w:snapToGrid w:val="0"/>
        <w:spacing w:line="480" w:lineRule="exact"/>
        <w:ind w:firstLine="396" w:firstLineChars="189"/>
        <w:rPr>
          <w:rFonts w:hint="default" w:ascii="宋体" w:hAnsi="宋体"/>
          <w:color w:val="auto"/>
          <w:kern w:val="0"/>
          <w:szCs w:val="21"/>
          <w:highlight w:val="none"/>
        </w:rPr>
      </w:pPr>
      <w:r>
        <w:rPr>
          <w:rFonts w:ascii="宋体" w:hAnsi="宋体"/>
          <w:color w:val="auto"/>
          <w:kern w:val="0"/>
          <w:szCs w:val="21"/>
          <w:highlight w:val="none"/>
        </w:rPr>
        <w:t xml:space="preserve">本单位与采购人之间 </w:t>
      </w:r>
      <w:r>
        <w:rPr>
          <w:rFonts w:ascii="宋体" w:hAnsi="宋体" w:cs="宋体"/>
          <w:color w:val="auto"/>
          <w:kern w:val="0"/>
          <w:szCs w:val="21"/>
          <w:highlight w:val="none"/>
        </w:rPr>
        <w:t>□</w:t>
      </w:r>
      <w:r>
        <w:rPr>
          <w:rFonts w:ascii="宋体" w:hAnsi="宋体"/>
          <w:color w:val="auto"/>
          <w:kern w:val="0"/>
          <w:szCs w:val="21"/>
          <w:highlight w:val="none"/>
        </w:rPr>
        <w:t xml:space="preserve">不存在利害关系 </w:t>
      </w:r>
      <w:r>
        <w:rPr>
          <w:rFonts w:ascii="宋体" w:hAnsi="宋体" w:cs="宋体"/>
          <w:color w:val="auto"/>
          <w:kern w:val="0"/>
          <w:szCs w:val="21"/>
          <w:highlight w:val="none"/>
        </w:rPr>
        <w:t>□</w:t>
      </w:r>
      <w:r>
        <w:rPr>
          <w:rFonts w:ascii="宋体" w:hAnsi="宋体"/>
          <w:color w:val="auto"/>
          <w:kern w:val="0"/>
          <w:szCs w:val="21"/>
          <w:highlight w:val="none"/>
        </w:rPr>
        <w:t>存在下列利害关系</w:t>
      </w:r>
      <w:r>
        <w:rPr>
          <w:rFonts w:ascii="宋体" w:hAnsi="宋体"/>
          <w:color w:val="auto"/>
          <w:kern w:val="0"/>
          <w:szCs w:val="21"/>
          <w:highlight w:val="none"/>
          <w:u w:val="single"/>
        </w:rPr>
        <w:t xml:space="preserve">           </w:t>
      </w:r>
      <w:r>
        <w:rPr>
          <w:rFonts w:ascii="宋体" w:hAnsi="宋体"/>
          <w:color w:val="auto"/>
          <w:kern w:val="0"/>
          <w:szCs w:val="21"/>
          <w:highlight w:val="none"/>
        </w:rPr>
        <w:t>：</w:t>
      </w:r>
    </w:p>
    <w:p>
      <w:pPr>
        <w:pStyle w:val="43"/>
        <w:widowControl/>
        <w:snapToGrid w:val="0"/>
        <w:spacing w:line="480" w:lineRule="exact"/>
        <w:rPr>
          <w:rFonts w:hint="default" w:ascii="宋体" w:hAnsi="宋体"/>
          <w:color w:val="auto"/>
          <w:kern w:val="0"/>
          <w:szCs w:val="21"/>
          <w:highlight w:val="none"/>
        </w:rPr>
      </w:pPr>
      <w:r>
        <w:rPr>
          <w:rFonts w:ascii="宋体" w:hAnsi="宋体"/>
          <w:color w:val="auto"/>
          <w:kern w:val="0"/>
          <w:szCs w:val="21"/>
          <w:highlight w:val="none"/>
        </w:rPr>
        <w:t xml:space="preserve">  A.投资关系    B.行政隶属关系    C.业务指导关系</w:t>
      </w:r>
    </w:p>
    <w:p>
      <w:pPr>
        <w:pStyle w:val="43"/>
        <w:widowControl/>
        <w:snapToGrid w:val="0"/>
        <w:spacing w:line="480" w:lineRule="exact"/>
        <w:rPr>
          <w:rFonts w:hint="default" w:ascii="宋体" w:hAnsi="宋体"/>
          <w:color w:val="auto"/>
          <w:kern w:val="0"/>
          <w:szCs w:val="21"/>
          <w:highlight w:val="none"/>
        </w:rPr>
      </w:pPr>
      <w:r>
        <w:rPr>
          <w:rFonts w:ascii="宋体" w:hAnsi="宋体"/>
          <w:color w:val="auto"/>
          <w:kern w:val="0"/>
          <w:szCs w:val="21"/>
          <w:highlight w:val="none"/>
        </w:rPr>
        <w:t xml:space="preserve">  D.其他可能</w:t>
      </w:r>
      <w:r>
        <w:rPr>
          <w:rFonts w:ascii="宋体" w:hAnsi="宋体"/>
          <w:color w:val="auto"/>
          <w:szCs w:val="21"/>
          <w:highlight w:val="none"/>
        </w:rPr>
        <w:t>影响采购公正的</w:t>
      </w:r>
      <w:r>
        <w:rPr>
          <w:rFonts w:ascii="宋体" w:hAnsi="宋体"/>
          <w:color w:val="auto"/>
          <w:kern w:val="0"/>
          <w:szCs w:val="21"/>
          <w:highlight w:val="none"/>
        </w:rPr>
        <w:t>利害关系</w:t>
      </w:r>
      <w:r>
        <w:rPr>
          <w:rFonts w:ascii="宋体" w:hAnsi="宋体"/>
          <w:color w:val="auto"/>
          <w:kern w:val="0"/>
          <w:szCs w:val="21"/>
          <w:highlight w:val="none"/>
          <w:u w:val="single"/>
        </w:rPr>
        <w:t xml:space="preserve">（如有，请如实说明）                 </w:t>
      </w:r>
      <w:r>
        <w:rPr>
          <w:rFonts w:ascii="宋体" w:hAnsi="宋体"/>
          <w:color w:val="auto"/>
          <w:kern w:val="0"/>
          <w:szCs w:val="21"/>
          <w:highlight w:val="none"/>
        </w:rPr>
        <w:t>。</w:t>
      </w:r>
    </w:p>
    <w:p>
      <w:pPr>
        <w:pStyle w:val="43"/>
        <w:widowControl/>
        <w:snapToGrid w:val="0"/>
        <w:spacing w:line="480" w:lineRule="exact"/>
        <w:rPr>
          <w:rFonts w:hint="default" w:ascii="宋体" w:hAnsi="宋体"/>
          <w:color w:val="auto"/>
          <w:kern w:val="0"/>
          <w:szCs w:val="21"/>
          <w:highlight w:val="none"/>
        </w:rPr>
      </w:pPr>
      <w:r>
        <w:rPr>
          <w:rFonts w:ascii="宋体" w:hAnsi="宋体"/>
          <w:color w:val="auto"/>
          <w:spacing w:val="6"/>
          <w:szCs w:val="21"/>
          <w:highlight w:val="none"/>
        </w:rPr>
        <w:t xml:space="preserve">  二、</w:t>
      </w:r>
      <w:r>
        <w:rPr>
          <w:rFonts w:ascii="宋体" w:hAnsi="宋体"/>
          <w:color w:val="auto"/>
          <w:kern w:val="0"/>
          <w:szCs w:val="21"/>
          <w:highlight w:val="none"/>
        </w:rPr>
        <w:t xml:space="preserve">现已清楚知道参加本项目采购活动的其他所有供应商名称，本单位 </w:t>
      </w:r>
      <w:r>
        <w:rPr>
          <w:rFonts w:ascii="宋体" w:hAnsi="宋体" w:cs="宋体"/>
          <w:color w:val="auto"/>
          <w:kern w:val="0"/>
          <w:szCs w:val="21"/>
          <w:highlight w:val="none"/>
        </w:rPr>
        <w:t>□与其他所有供应商之间均</w:t>
      </w:r>
      <w:r>
        <w:rPr>
          <w:rFonts w:ascii="宋体" w:hAnsi="宋体"/>
          <w:color w:val="auto"/>
          <w:kern w:val="0"/>
          <w:szCs w:val="21"/>
          <w:highlight w:val="none"/>
        </w:rPr>
        <w:t xml:space="preserve">不存在利害关系 </w:t>
      </w:r>
      <w:r>
        <w:rPr>
          <w:rFonts w:ascii="宋体" w:hAnsi="宋体" w:cs="宋体"/>
          <w:color w:val="auto"/>
          <w:kern w:val="0"/>
          <w:szCs w:val="21"/>
          <w:highlight w:val="none"/>
        </w:rPr>
        <w:t>□与</w:t>
      </w:r>
      <w:r>
        <w:rPr>
          <w:rFonts w:ascii="宋体" w:hAnsi="宋体" w:cs="宋体"/>
          <w:color w:val="auto"/>
          <w:kern w:val="0"/>
          <w:szCs w:val="21"/>
          <w:highlight w:val="none"/>
          <w:u w:val="single"/>
        </w:rPr>
        <w:t xml:space="preserve">           （供应商名称）</w:t>
      </w:r>
      <w:r>
        <w:rPr>
          <w:rFonts w:ascii="宋体" w:hAnsi="宋体" w:cs="宋体"/>
          <w:color w:val="auto"/>
          <w:kern w:val="0"/>
          <w:szCs w:val="21"/>
          <w:highlight w:val="none"/>
        </w:rPr>
        <w:t>之间</w:t>
      </w:r>
      <w:r>
        <w:rPr>
          <w:rFonts w:ascii="宋体" w:hAnsi="宋体"/>
          <w:color w:val="auto"/>
          <w:kern w:val="0"/>
          <w:szCs w:val="21"/>
          <w:highlight w:val="none"/>
        </w:rPr>
        <w:t>存在下列利害关系</w:t>
      </w:r>
      <w:r>
        <w:rPr>
          <w:rFonts w:ascii="宋体" w:hAnsi="宋体"/>
          <w:color w:val="auto"/>
          <w:kern w:val="0"/>
          <w:szCs w:val="21"/>
          <w:highlight w:val="none"/>
          <w:u w:val="single"/>
        </w:rPr>
        <w:t xml:space="preserve">          </w:t>
      </w:r>
      <w:r>
        <w:rPr>
          <w:rFonts w:ascii="宋体" w:hAnsi="宋体"/>
          <w:color w:val="auto"/>
          <w:kern w:val="0"/>
          <w:szCs w:val="21"/>
          <w:highlight w:val="none"/>
        </w:rPr>
        <w:t>：</w:t>
      </w:r>
    </w:p>
    <w:p>
      <w:pPr>
        <w:pStyle w:val="42"/>
        <w:widowControl w:val="0"/>
        <w:snapToGrid w:val="0"/>
        <w:spacing w:line="480" w:lineRule="exact"/>
        <w:jc w:val="both"/>
        <w:rPr>
          <w:rFonts w:hint="default" w:ascii="仿宋" w:hAnsi="仿宋"/>
          <w:color w:val="auto"/>
          <w:kern w:val="0"/>
          <w:szCs w:val="21"/>
          <w:highlight w:val="none"/>
        </w:rPr>
      </w:pPr>
      <w:r>
        <w:rPr>
          <w:rFonts w:ascii="仿宋" w:hAnsi="仿宋"/>
          <w:color w:val="auto"/>
          <w:kern w:val="0"/>
          <w:szCs w:val="21"/>
          <w:highlight w:val="none"/>
        </w:rPr>
        <w:t xml:space="preserve">  A.法定代表人或负责人或实际控制人是同一人</w:t>
      </w:r>
    </w:p>
    <w:p>
      <w:pPr>
        <w:pStyle w:val="42"/>
        <w:widowControl w:val="0"/>
        <w:snapToGrid w:val="0"/>
        <w:spacing w:line="480" w:lineRule="exact"/>
        <w:jc w:val="both"/>
        <w:rPr>
          <w:rFonts w:hint="default" w:ascii="仿宋" w:hAnsi="仿宋"/>
          <w:color w:val="auto"/>
          <w:spacing w:val="6"/>
          <w:szCs w:val="21"/>
          <w:highlight w:val="none"/>
        </w:rPr>
      </w:pPr>
      <w:r>
        <w:rPr>
          <w:rFonts w:ascii="仿宋" w:hAnsi="仿宋"/>
          <w:color w:val="auto"/>
          <w:kern w:val="0"/>
          <w:szCs w:val="21"/>
          <w:highlight w:val="none"/>
        </w:rPr>
        <w:t xml:space="preserve">  B.法定代表人或负责人或实际控制人是夫妻关系</w:t>
      </w:r>
    </w:p>
    <w:p>
      <w:pPr>
        <w:pStyle w:val="42"/>
        <w:widowControl w:val="0"/>
        <w:snapToGrid w:val="0"/>
        <w:spacing w:line="480" w:lineRule="exact"/>
        <w:jc w:val="both"/>
        <w:rPr>
          <w:rFonts w:hint="default" w:ascii="仿宋" w:hAnsi="仿宋"/>
          <w:color w:val="auto"/>
          <w:spacing w:val="6"/>
          <w:szCs w:val="21"/>
          <w:highlight w:val="none"/>
        </w:rPr>
      </w:pPr>
      <w:r>
        <w:rPr>
          <w:rFonts w:ascii="仿宋" w:hAnsi="仿宋"/>
          <w:color w:val="auto"/>
          <w:kern w:val="0"/>
          <w:szCs w:val="21"/>
          <w:highlight w:val="none"/>
        </w:rPr>
        <w:t xml:space="preserve">  C.法定代表人或负责人或实际控制人是直系血亲关系</w:t>
      </w:r>
    </w:p>
    <w:p>
      <w:pPr>
        <w:pStyle w:val="42"/>
        <w:widowControl w:val="0"/>
        <w:snapToGrid w:val="0"/>
        <w:spacing w:line="480" w:lineRule="exact"/>
        <w:jc w:val="both"/>
        <w:rPr>
          <w:rFonts w:hint="default" w:ascii="仿宋" w:hAnsi="仿宋"/>
          <w:color w:val="auto"/>
          <w:spacing w:val="6"/>
          <w:szCs w:val="21"/>
          <w:highlight w:val="none"/>
        </w:rPr>
      </w:pPr>
      <w:r>
        <w:rPr>
          <w:rFonts w:ascii="仿宋" w:hAnsi="仿宋"/>
          <w:color w:val="auto"/>
          <w:kern w:val="0"/>
          <w:szCs w:val="21"/>
          <w:highlight w:val="none"/>
        </w:rPr>
        <w:t xml:space="preserve">  D.法定代表人或负责人或实际控制人存在三代以内旁系血亲关系</w:t>
      </w:r>
    </w:p>
    <w:p>
      <w:pPr>
        <w:pStyle w:val="42"/>
        <w:widowControl w:val="0"/>
        <w:snapToGrid w:val="0"/>
        <w:spacing w:line="480" w:lineRule="exact"/>
        <w:jc w:val="both"/>
        <w:rPr>
          <w:rFonts w:hint="default" w:ascii="仿宋" w:hAnsi="仿宋"/>
          <w:color w:val="auto"/>
          <w:kern w:val="0"/>
          <w:szCs w:val="21"/>
          <w:highlight w:val="none"/>
        </w:rPr>
      </w:pPr>
      <w:r>
        <w:rPr>
          <w:rFonts w:ascii="仿宋" w:hAnsi="仿宋"/>
          <w:color w:val="auto"/>
          <w:kern w:val="0"/>
          <w:szCs w:val="21"/>
          <w:highlight w:val="none"/>
        </w:rPr>
        <w:t xml:space="preserve">  E.法定代表人或负责人或实际控制人存在近姻亲关系</w:t>
      </w:r>
    </w:p>
    <w:p>
      <w:pPr>
        <w:pStyle w:val="42"/>
        <w:widowControl w:val="0"/>
        <w:snapToGrid w:val="0"/>
        <w:spacing w:line="480" w:lineRule="exact"/>
        <w:jc w:val="both"/>
        <w:rPr>
          <w:rFonts w:hint="default" w:ascii="仿宋" w:hAnsi="仿宋"/>
          <w:color w:val="auto"/>
          <w:kern w:val="0"/>
          <w:szCs w:val="21"/>
          <w:highlight w:val="none"/>
        </w:rPr>
      </w:pPr>
      <w:r>
        <w:rPr>
          <w:rFonts w:ascii="仿宋" w:hAnsi="仿宋"/>
          <w:color w:val="auto"/>
          <w:kern w:val="0"/>
          <w:szCs w:val="21"/>
          <w:highlight w:val="none"/>
        </w:rPr>
        <w:t xml:space="preserve">  F.法定代表人或负责人或实际控制人存在股份控制或实际控制关系</w:t>
      </w:r>
    </w:p>
    <w:p>
      <w:pPr>
        <w:pStyle w:val="42"/>
        <w:widowControl w:val="0"/>
        <w:snapToGrid w:val="0"/>
        <w:spacing w:line="480" w:lineRule="exact"/>
        <w:jc w:val="both"/>
        <w:outlineLvl w:val="0"/>
        <w:rPr>
          <w:rFonts w:hint="default" w:ascii="仿宋" w:hAnsi="仿宋"/>
          <w:color w:val="auto"/>
          <w:kern w:val="0"/>
          <w:szCs w:val="21"/>
          <w:highlight w:val="none"/>
        </w:rPr>
      </w:pPr>
      <w:r>
        <w:rPr>
          <w:rFonts w:ascii="仿宋" w:hAnsi="仿宋"/>
          <w:color w:val="auto"/>
          <w:kern w:val="0"/>
          <w:szCs w:val="21"/>
          <w:highlight w:val="none"/>
        </w:rPr>
        <w:t xml:space="preserve">  G.存在共同直接或间接投资设立子公司、联营企业和合营企业情况</w:t>
      </w:r>
    </w:p>
    <w:p>
      <w:pPr>
        <w:pStyle w:val="42"/>
        <w:widowControl w:val="0"/>
        <w:snapToGrid w:val="0"/>
        <w:spacing w:line="480" w:lineRule="exact"/>
        <w:jc w:val="both"/>
        <w:rPr>
          <w:rFonts w:hint="default" w:ascii="仿宋" w:hAnsi="仿宋"/>
          <w:color w:val="auto"/>
          <w:szCs w:val="21"/>
          <w:highlight w:val="none"/>
        </w:rPr>
      </w:pPr>
      <w:r>
        <w:rPr>
          <w:rFonts w:ascii="仿宋" w:hAnsi="仿宋"/>
          <w:color w:val="auto"/>
          <w:kern w:val="0"/>
          <w:szCs w:val="21"/>
          <w:highlight w:val="none"/>
        </w:rPr>
        <w:t xml:space="preserve">  H.存在分级代理或代销关系、同一生产制造商关系、</w:t>
      </w:r>
      <w:r>
        <w:rPr>
          <w:rFonts w:ascii="仿宋" w:hAnsi="仿宋"/>
          <w:color w:val="auto"/>
          <w:szCs w:val="21"/>
          <w:highlight w:val="none"/>
        </w:rPr>
        <w:t>管理关系、重要业务（占主营业务收入50%以上）或重要财务往来关系（如融资）等其他实质性控制关系</w:t>
      </w:r>
    </w:p>
    <w:p>
      <w:pPr>
        <w:pStyle w:val="42"/>
        <w:widowControl w:val="0"/>
        <w:snapToGrid w:val="0"/>
        <w:spacing w:line="480" w:lineRule="exact"/>
        <w:jc w:val="both"/>
        <w:rPr>
          <w:rFonts w:hint="default" w:ascii="仿宋" w:hAnsi="仿宋"/>
          <w:color w:val="auto"/>
          <w:spacing w:val="6"/>
          <w:szCs w:val="21"/>
          <w:highlight w:val="none"/>
        </w:rPr>
      </w:pPr>
      <w:r>
        <w:rPr>
          <w:rFonts w:ascii="仿宋" w:hAnsi="仿宋"/>
          <w:color w:val="auto"/>
          <w:szCs w:val="21"/>
          <w:highlight w:val="none"/>
        </w:rPr>
        <w:t xml:space="preserve">    I</w:t>
      </w:r>
      <w:r>
        <w:rPr>
          <w:rFonts w:ascii="仿宋" w:hAnsi="仿宋"/>
          <w:color w:val="auto"/>
          <w:kern w:val="0"/>
          <w:szCs w:val="21"/>
          <w:highlight w:val="none"/>
        </w:rPr>
        <w:t>.</w:t>
      </w:r>
      <w:r>
        <w:rPr>
          <w:rFonts w:ascii="仿宋" w:hAnsi="仿宋"/>
          <w:color w:val="auto"/>
          <w:szCs w:val="21"/>
          <w:highlight w:val="none"/>
        </w:rPr>
        <w:t>其他利害关系情况</w:t>
      </w:r>
      <w:r>
        <w:rPr>
          <w:rFonts w:ascii="仿宋" w:hAnsi="仿宋"/>
          <w:color w:val="auto"/>
          <w:szCs w:val="21"/>
          <w:highlight w:val="none"/>
          <w:u w:val="single"/>
        </w:rPr>
        <w:t xml:space="preserve">                              </w:t>
      </w:r>
      <w:r>
        <w:rPr>
          <w:rFonts w:ascii="仿宋" w:hAnsi="仿宋"/>
          <w:color w:val="auto"/>
          <w:kern w:val="0"/>
          <w:szCs w:val="21"/>
          <w:highlight w:val="none"/>
        </w:rPr>
        <w:t>。</w:t>
      </w:r>
    </w:p>
    <w:p>
      <w:pPr>
        <w:pStyle w:val="43"/>
        <w:widowControl/>
        <w:numPr>
          <w:ilvl w:val="0"/>
          <w:numId w:val="10"/>
        </w:numPr>
        <w:snapToGrid w:val="0"/>
        <w:spacing w:line="480" w:lineRule="exact"/>
        <w:ind w:firstLine="396" w:firstLineChars="189"/>
        <w:rPr>
          <w:rFonts w:hint="default" w:ascii="仿宋" w:hAnsi="仿宋"/>
          <w:color w:val="auto"/>
          <w:kern w:val="0"/>
          <w:szCs w:val="21"/>
          <w:highlight w:val="none"/>
        </w:rPr>
      </w:pPr>
      <w:r>
        <w:rPr>
          <w:rFonts w:ascii="仿宋" w:hAnsi="仿宋"/>
          <w:color w:val="auto"/>
          <w:szCs w:val="21"/>
          <w:highlight w:val="none"/>
        </w:rPr>
        <w:t>现已清楚知道并</w:t>
      </w:r>
      <w:r>
        <w:rPr>
          <w:rFonts w:ascii="仿宋" w:hAnsi="仿宋"/>
          <w:color w:val="auto"/>
          <w:kern w:val="0"/>
          <w:szCs w:val="21"/>
          <w:highlight w:val="none"/>
        </w:rPr>
        <w:t>严格遵守</w:t>
      </w:r>
      <w:r>
        <w:rPr>
          <w:rFonts w:hint="eastAsia" w:ascii="仿宋" w:hAnsi="仿宋"/>
          <w:color w:val="auto"/>
          <w:kern w:val="0"/>
          <w:szCs w:val="21"/>
          <w:highlight w:val="none"/>
          <w:lang w:eastAsia="zh-CN"/>
        </w:rPr>
        <w:t>国企采购</w:t>
      </w:r>
      <w:r>
        <w:rPr>
          <w:rFonts w:ascii="仿宋" w:hAnsi="仿宋"/>
          <w:color w:val="auto"/>
          <w:kern w:val="0"/>
          <w:szCs w:val="21"/>
          <w:highlight w:val="none"/>
        </w:rPr>
        <w:t>法律法规和现场纪律。</w:t>
      </w:r>
    </w:p>
    <w:p>
      <w:pPr>
        <w:pStyle w:val="43"/>
        <w:widowControl/>
        <w:numPr>
          <w:ilvl w:val="0"/>
          <w:numId w:val="10"/>
        </w:numPr>
        <w:snapToGrid w:val="0"/>
        <w:spacing w:line="480" w:lineRule="exact"/>
        <w:ind w:firstLine="396" w:firstLineChars="189"/>
        <w:rPr>
          <w:rFonts w:hint="default" w:ascii="仿宋" w:hAnsi="仿宋"/>
          <w:color w:val="auto"/>
          <w:kern w:val="0"/>
          <w:szCs w:val="21"/>
          <w:highlight w:val="none"/>
        </w:rPr>
      </w:pPr>
      <w:r>
        <w:rPr>
          <w:rFonts w:ascii="仿宋" w:hAnsi="仿宋"/>
          <w:color w:val="auto"/>
          <w:kern w:val="0"/>
          <w:szCs w:val="21"/>
          <w:highlight w:val="none"/>
        </w:rPr>
        <w:t>我发现</w:t>
      </w:r>
      <w:r>
        <w:rPr>
          <w:rFonts w:ascii="仿宋" w:hAnsi="仿宋"/>
          <w:color w:val="auto"/>
          <w:kern w:val="0"/>
          <w:szCs w:val="21"/>
          <w:highlight w:val="none"/>
          <w:u w:val="single"/>
        </w:rPr>
        <w:t xml:space="preserve">                    </w:t>
      </w:r>
      <w:r>
        <w:rPr>
          <w:rFonts w:ascii="仿宋" w:hAnsi="仿宋"/>
          <w:color w:val="auto"/>
          <w:kern w:val="0"/>
          <w:szCs w:val="21"/>
          <w:highlight w:val="none"/>
        </w:rPr>
        <w:t>供应商之间存在或可能存在上述第二条第</w:t>
      </w:r>
      <w:r>
        <w:rPr>
          <w:rFonts w:ascii="仿宋" w:hAnsi="仿宋"/>
          <w:color w:val="auto"/>
          <w:kern w:val="0"/>
          <w:szCs w:val="21"/>
          <w:highlight w:val="none"/>
          <w:u w:val="single"/>
        </w:rPr>
        <w:t xml:space="preserve">      </w:t>
      </w:r>
      <w:r>
        <w:rPr>
          <w:rFonts w:hint="default" w:ascii="仿宋" w:hAnsi="仿宋"/>
          <w:color w:val="auto"/>
          <w:kern w:val="0"/>
          <w:szCs w:val="21"/>
          <w:highlight w:val="none"/>
          <w:u w:val="single"/>
        </w:rPr>
        <w:t xml:space="preserve">  </w:t>
      </w:r>
      <w:r>
        <w:rPr>
          <w:rFonts w:ascii="仿宋" w:hAnsi="仿宋"/>
          <w:color w:val="auto"/>
          <w:kern w:val="0"/>
          <w:szCs w:val="21"/>
          <w:highlight w:val="none"/>
        </w:rPr>
        <w:t>项利害关系</w:t>
      </w:r>
    </w:p>
    <w:p>
      <w:pPr>
        <w:pStyle w:val="42"/>
        <w:widowControl w:val="0"/>
        <w:snapToGrid w:val="0"/>
        <w:spacing w:line="480" w:lineRule="exact"/>
        <w:ind w:firstLine="5040" w:firstLineChars="2400"/>
        <w:jc w:val="both"/>
        <w:rPr>
          <w:rFonts w:hint="default" w:ascii="仿宋" w:hAnsi="仿宋"/>
          <w:color w:val="auto"/>
          <w:szCs w:val="21"/>
          <w:highlight w:val="none"/>
        </w:rPr>
      </w:pPr>
      <w:r>
        <w:rPr>
          <w:rFonts w:ascii="仿宋" w:hAnsi="仿宋"/>
          <w:color w:val="auto"/>
          <w:szCs w:val="21"/>
          <w:highlight w:val="none"/>
        </w:rPr>
        <w:t>（供应商代表签名）</w:t>
      </w:r>
    </w:p>
    <w:p>
      <w:pPr>
        <w:pStyle w:val="42"/>
        <w:widowControl w:val="0"/>
        <w:snapToGrid w:val="0"/>
        <w:spacing w:line="480" w:lineRule="exact"/>
        <w:ind w:firstLine="420" w:firstLineChars="200"/>
        <w:jc w:val="both"/>
        <w:rPr>
          <w:rFonts w:hint="default"/>
          <w:color w:val="auto"/>
          <w:highlight w:val="none"/>
        </w:rPr>
      </w:pPr>
      <w:r>
        <w:rPr>
          <w:rFonts w:ascii="仿宋" w:hAnsi="仿宋"/>
          <w:color w:val="auto"/>
          <w:szCs w:val="21"/>
          <w:highlight w:val="none"/>
        </w:rPr>
        <w:t xml:space="preserve">                                              年  月   日</w:t>
      </w:r>
    </w:p>
    <w:p>
      <w:pPr>
        <w:snapToGrid w:val="0"/>
        <w:ind w:firstLine="442" w:firstLineChars="200"/>
        <w:rPr>
          <w:rFonts w:ascii="宋体" w:hAnsi="宋体"/>
          <w:b/>
          <w:bCs/>
          <w:color w:val="auto"/>
          <w:sz w:val="22"/>
          <w:highlight w:val="none"/>
        </w:rPr>
      </w:pPr>
    </w:p>
    <w:p>
      <w:pPr>
        <w:snapToGrid w:val="0"/>
        <w:ind w:firstLine="442" w:firstLineChars="200"/>
        <w:rPr>
          <w:rFonts w:ascii="宋体" w:hAnsi="宋体"/>
          <w:b/>
          <w:bCs/>
          <w:color w:val="auto"/>
          <w:sz w:val="22"/>
          <w:highlight w:val="none"/>
        </w:rPr>
      </w:pPr>
      <w:r>
        <w:rPr>
          <w:rFonts w:hint="eastAsia" w:ascii="宋体" w:hAnsi="宋体"/>
          <w:b/>
          <w:bCs/>
          <w:color w:val="auto"/>
          <w:sz w:val="22"/>
          <w:highlight w:val="none"/>
        </w:rPr>
        <w:t>注：投标文件解密结束后，各投标供应商签署《</w:t>
      </w:r>
      <w:r>
        <w:rPr>
          <w:rFonts w:hint="eastAsia" w:ascii="宋体" w:hAnsi="宋体"/>
          <w:b/>
          <w:bCs/>
          <w:color w:val="auto"/>
          <w:sz w:val="22"/>
          <w:highlight w:val="none"/>
          <w:lang w:eastAsia="zh-CN"/>
        </w:rPr>
        <w:t>国企采购</w:t>
      </w:r>
      <w:r>
        <w:rPr>
          <w:rFonts w:hint="eastAsia" w:ascii="宋体" w:hAnsi="宋体"/>
          <w:b/>
          <w:bCs/>
          <w:color w:val="auto"/>
          <w:sz w:val="22"/>
          <w:highlight w:val="none"/>
        </w:rPr>
        <w:t>活动现场确认声明书》，并在15分钟内以扫描件方式发送至代理机构邮箱：</w:t>
      </w:r>
      <w:r>
        <w:rPr>
          <w:rFonts w:hint="eastAsia" w:ascii="宋体" w:hAnsi="宋体"/>
          <w:b/>
          <w:bCs/>
          <w:color w:val="auto"/>
          <w:sz w:val="22"/>
          <w:highlight w:val="none"/>
          <w:lang w:eastAsia="zh-CN"/>
        </w:rPr>
        <w:t>99729926</w:t>
      </w:r>
      <w:r>
        <w:rPr>
          <w:rFonts w:hint="eastAsia" w:ascii="宋体" w:hAnsi="宋体"/>
          <w:b/>
          <w:bCs/>
          <w:color w:val="auto"/>
          <w:sz w:val="22"/>
          <w:highlight w:val="none"/>
        </w:rPr>
        <w:t>@qq.com。</w:t>
      </w:r>
    </w:p>
    <w:p>
      <w:pPr>
        <w:pStyle w:val="39"/>
        <w:rPr>
          <w:color w:val="auto"/>
          <w:highlight w:val="none"/>
        </w:rPr>
      </w:pPr>
    </w:p>
    <w:p>
      <w:pPr>
        <w:pStyle w:val="10"/>
        <w:spacing w:before="120" w:after="120"/>
        <w:rPr>
          <w:color w:val="auto"/>
          <w:highlight w:val="none"/>
        </w:rPr>
        <w:sectPr>
          <w:pgSz w:w="11907" w:h="16840"/>
          <w:pgMar w:top="1440" w:right="1106" w:bottom="1440" w:left="1157" w:header="720" w:footer="720" w:gutter="0"/>
          <w:pgNumType w:fmt="decimal"/>
          <w:cols w:space="720" w:num="1"/>
          <w:docGrid w:linePitch="312" w:charSpace="0"/>
        </w:sectPr>
      </w:pPr>
    </w:p>
    <w:p>
      <w:pPr>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质疑函范本</w:t>
      </w:r>
    </w:p>
    <w:p>
      <w:pPr>
        <w:adjustRightInd w:val="0"/>
        <w:snapToGrid w:val="0"/>
        <w:spacing w:before="240" w:beforeLines="100" w:line="360" w:lineRule="auto"/>
        <w:rPr>
          <w:rFonts w:ascii="宋体" w:hAnsi="宋体" w:cs="宋体"/>
          <w:bCs/>
          <w:color w:val="auto"/>
          <w:sz w:val="21"/>
          <w:szCs w:val="21"/>
          <w:highlight w:val="none"/>
        </w:rPr>
      </w:pPr>
      <w:r>
        <w:rPr>
          <w:rFonts w:hint="eastAsia" w:ascii="宋体" w:hAnsi="宋体" w:cs="宋体"/>
          <w:bCs/>
          <w:color w:val="auto"/>
          <w:sz w:val="21"/>
          <w:szCs w:val="21"/>
          <w:highlight w:val="none"/>
        </w:rPr>
        <w:t>一、质疑供应商基本信息</w:t>
      </w:r>
    </w:p>
    <w:p>
      <w:pPr>
        <w:adjustRightInd w:val="0"/>
        <w:snapToGrid w:val="0"/>
        <w:spacing w:line="360" w:lineRule="auto"/>
        <w:rPr>
          <w:rFonts w:ascii="宋体" w:hAnsi="宋体" w:cs="宋体"/>
          <w:color w:val="auto"/>
          <w:sz w:val="21"/>
          <w:szCs w:val="21"/>
          <w:highlight w:val="none"/>
          <w:u w:val="dotted"/>
        </w:rPr>
      </w:pPr>
      <w:r>
        <w:rPr>
          <w:rFonts w:hint="eastAsia" w:ascii="宋体" w:hAnsi="宋体" w:cs="宋体"/>
          <w:color w:val="auto"/>
          <w:sz w:val="21"/>
          <w:szCs w:val="21"/>
          <w:highlight w:val="none"/>
        </w:rPr>
        <w:t>质疑供应商：</w:t>
      </w:r>
      <w:r>
        <w:rPr>
          <w:rFonts w:hint="eastAsia" w:ascii="宋体" w:hAnsi="宋体" w:cs="宋体"/>
          <w:color w:val="auto"/>
          <w:sz w:val="21"/>
          <w:szCs w:val="21"/>
          <w:highlight w:val="none"/>
          <w:u w:val="dotted"/>
        </w:rPr>
        <w:t xml:space="preserve">                                        </w:t>
      </w:r>
    </w:p>
    <w:p>
      <w:pPr>
        <w:adjustRightInd w:val="0"/>
        <w:snapToGrid w:val="0"/>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地址：</w:t>
      </w:r>
      <w:r>
        <w:rPr>
          <w:rFonts w:hint="eastAsia" w:ascii="宋体" w:hAnsi="宋体" w:cs="宋体"/>
          <w:color w:val="auto"/>
          <w:sz w:val="21"/>
          <w:szCs w:val="21"/>
          <w:highlight w:val="none"/>
          <w:u w:val="dotted"/>
        </w:rPr>
        <w:t xml:space="preserve">                          </w:t>
      </w:r>
      <w:r>
        <w:rPr>
          <w:rFonts w:hint="eastAsia" w:ascii="宋体" w:hAnsi="宋体" w:cs="宋体"/>
          <w:color w:val="auto"/>
          <w:sz w:val="21"/>
          <w:szCs w:val="21"/>
          <w:highlight w:val="none"/>
        </w:rPr>
        <w:t>邮编：</w:t>
      </w:r>
      <w:r>
        <w:rPr>
          <w:rFonts w:hint="eastAsia" w:ascii="宋体" w:hAnsi="宋体" w:cs="宋体"/>
          <w:color w:val="auto"/>
          <w:sz w:val="21"/>
          <w:szCs w:val="21"/>
          <w:highlight w:val="none"/>
          <w:u w:val="dotted"/>
        </w:rPr>
        <w:t xml:space="preserve">                                                   </w:t>
      </w:r>
    </w:p>
    <w:p>
      <w:pPr>
        <w:adjustRightInd w:val="0"/>
        <w:snapToGrid w:val="0"/>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联系人：</w:t>
      </w:r>
      <w:r>
        <w:rPr>
          <w:rFonts w:hint="eastAsia" w:ascii="宋体" w:hAnsi="宋体" w:cs="宋体"/>
          <w:color w:val="auto"/>
          <w:sz w:val="21"/>
          <w:szCs w:val="21"/>
          <w:highlight w:val="none"/>
          <w:u w:val="dotted"/>
        </w:rPr>
        <w:t xml:space="preserve">                      </w:t>
      </w:r>
      <w:r>
        <w:rPr>
          <w:rFonts w:hint="eastAsia" w:ascii="宋体" w:hAnsi="宋体" w:cs="宋体"/>
          <w:color w:val="auto"/>
          <w:sz w:val="21"/>
          <w:szCs w:val="21"/>
          <w:highlight w:val="none"/>
        </w:rPr>
        <w:t>联系电话：</w:t>
      </w:r>
      <w:r>
        <w:rPr>
          <w:rFonts w:hint="eastAsia" w:ascii="宋体" w:hAnsi="宋体" w:cs="宋体"/>
          <w:color w:val="auto"/>
          <w:sz w:val="21"/>
          <w:szCs w:val="21"/>
          <w:highlight w:val="none"/>
          <w:u w:val="dotted"/>
        </w:rPr>
        <w:t xml:space="preserve">                              </w:t>
      </w:r>
    </w:p>
    <w:p>
      <w:pPr>
        <w:adjustRightInd w:val="0"/>
        <w:snapToGrid w:val="0"/>
        <w:spacing w:line="360" w:lineRule="auto"/>
        <w:rPr>
          <w:rFonts w:ascii="宋体" w:hAnsi="宋体" w:cs="宋体"/>
          <w:color w:val="auto"/>
          <w:sz w:val="21"/>
          <w:szCs w:val="21"/>
          <w:highlight w:val="none"/>
          <w:u w:val="dotted"/>
        </w:rPr>
      </w:pPr>
      <w:r>
        <w:rPr>
          <w:rFonts w:hint="eastAsia" w:ascii="宋体" w:hAnsi="宋体" w:cs="宋体"/>
          <w:color w:val="auto"/>
          <w:sz w:val="21"/>
          <w:szCs w:val="21"/>
          <w:highlight w:val="none"/>
        </w:rPr>
        <w:t>授权代表：</w:t>
      </w:r>
      <w:r>
        <w:rPr>
          <w:rFonts w:hint="eastAsia" w:ascii="宋体" w:hAnsi="宋体" w:cs="宋体"/>
          <w:color w:val="auto"/>
          <w:sz w:val="21"/>
          <w:szCs w:val="21"/>
          <w:highlight w:val="none"/>
          <w:u w:val="dotted"/>
        </w:rPr>
        <w:t xml:space="preserve">                                          </w:t>
      </w:r>
    </w:p>
    <w:p>
      <w:pPr>
        <w:adjustRightInd w:val="0"/>
        <w:snapToGrid w:val="0"/>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联系电话：</w:t>
      </w:r>
      <w:r>
        <w:rPr>
          <w:rFonts w:hint="eastAsia" w:ascii="宋体" w:hAnsi="宋体" w:cs="宋体"/>
          <w:color w:val="auto"/>
          <w:sz w:val="21"/>
          <w:szCs w:val="21"/>
          <w:highlight w:val="none"/>
          <w:u w:val="dotted"/>
        </w:rPr>
        <w:t xml:space="preserve">                                           </w:t>
      </w:r>
      <w:r>
        <w:rPr>
          <w:rFonts w:hint="eastAsia" w:ascii="宋体" w:hAnsi="宋体" w:cs="宋体"/>
          <w:color w:val="auto"/>
          <w:sz w:val="21"/>
          <w:szCs w:val="21"/>
          <w:highlight w:val="none"/>
        </w:rPr>
        <w:t xml:space="preserve"> </w:t>
      </w:r>
    </w:p>
    <w:p>
      <w:pPr>
        <w:adjustRightInd w:val="0"/>
        <w:snapToGrid w:val="0"/>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 xml:space="preserve">地址： </w:t>
      </w:r>
      <w:r>
        <w:rPr>
          <w:rFonts w:hint="eastAsia" w:ascii="宋体" w:hAnsi="宋体" w:cs="宋体"/>
          <w:color w:val="auto"/>
          <w:sz w:val="21"/>
          <w:szCs w:val="21"/>
          <w:highlight w:val="none"/>
          <w:u w:val="dotted"/>
        </w:rPr>
        <w:t xml:space="preserve">                        </w:t>
      </w:r>
      <w:r>
        <w:rPr>
          <w:rFonts w:hint="eastAsia" w:ascii="宋体" w:hAnsi="宋体" w:cs="宋体"/>
          <w:color w:val="auto"/>
          <w:sz w:val="21"/>
          <w:szCs w:val="21"/>
          <w:highlight w:val="none"/>
        </w:rPr>
        <w:t>邮编：</w:t>
      </w:r>
      <w:r>
        <w:rPr>
          <w:rFonts w:hint="eastAsia" w:ascii="宋体" w:hAnsi="宋体" w:cs="宋体"/>
          <w:color w:val="auto"/>
          <w:sz w:val="21"/>
          <w:szCs w:val="21"/>
          <w:highlight w:val="none"/>
          <w:u w:val="dotted"/>
        </w:rPr>
        <w:t xml:space="preserve">                                                </w:t>
      </w:r>
    </w:p>
    <w:p>
      <w:pPr>
        <w:adjustRightInd w:val="0"/>
        <w:snapToGrid w:val="0"/>
        <w:spacing w:line="360" w:lineRule="auto"/>
        <w:rPr>
          <w:rFonts w:ascii="宋体" w:hAnsi="宋体" w:cs="宋体"/>
          <w:bCs/>
          <w:color w:val="auto"/>
          <w:sz w:val="21"/>
          <w:szCs w:val="21"/>
          <w:highlight w:val="none"/>
        </w:rPr>
      </w:pPr>
      <w:r>
        <w:rPr>
          <w:rFonts w:hint="eastAsia" w:ascii="宋体" w:hAnsi="宋体" w:cs="宋体"/>
          <w:bCs/>
          <w:color w:val="auto"/>
          <w:sz w:val="21"/>
          <w:szCs w:val="21"/>
          <w:highlight w:val="none"/>
        </w:rPr>
        <w:t>二、质疑项目基本情况</w:t>
      </w:r>
    </w:p>
    <w:p>
      <w:pPr>
        <w:adjustRightInd w:val="0"/>
        <w:snapToGrid w:val="0"/>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质疑项目的名称：</w:t>
      </w:r>
      <w:r>
        <w:rPr>
          <w:rFonts w:hint="eastAsia" w:ascii="宋体" w:hAnsi="宋体" w:cs="宋体"/>
          <w:color w:val="auto"/>
          <w:sz w:val="21"/>
          <w:szCs w:val="21"/>
          <w:highlight w:val="none"/>
          <w:u w:val="dotted"/>
        </w:rPr>
        <w:t xml:space="preserve">                                      </w:t>
      </w:r>
    </w:p>
    <w:p>
      <w:pPr>
        <w:adjustRightInd w:val="0"/>
        <w:snapToGrid w:val="0"/>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质疑项目的编号：</w:t>
      </w:r>
      <w:r>
        <w:rPr>
          <w:rFonts w:hint="eastAsia" w:ascii="宋体" w:hAnsi="宋体" w:cs="宋体"/>
          <w:color w:val="auto"/>
          <w:sz w:val="21"/>
          <w:szCs w:val="21"/>
          <w:highlight w:val="none"/>
          <w:u w:val="dotted"/>
        </w:rPr>
        <w:t xml:space="preserve">               </w:t>
      </w:r>
      <w:r>
        <w:rPr>
          <w:rFonts w:hint="eastAsia" w:ascii="宋体" w:hAnsi="宋体" w:cs="宋体"/>
          <w:color w:val="auto"/>
          <w:sz w:val="21"/>
          <w:szCs w:val="21"/>
          <w:highlight w:val="none"/>
        </w:rPr>
        <w:t>包号：</w:t>
      </w:r>
      <w:r>
        <w:rPr>
          <w:rFonts w:hint="eastAsia" w:ascii="宋体" w:hAnsi="宋体" w:cs="宋体"/>
          <w:color w:val="auto"/>
          <w:sz w:val="21"/>
          <w:szCs w:val="21"/>
          <w:highlight w:val="none"/>
          <w:u w:val="dotted"/>
        </w:rPr>
        <w:t xml:space="preserve">                 </w:t>
      </w:r>
    </w:p>
    <w:p>
      <w:pPr>
        <w:adjustRightInd w:val="0"/>
        <w:snapToGrid w:val="0"/>
        <w:spacing w:line="360" w:lineRule="auto"/>
        <w:rPr>
          <w:rFonts w:ascii="宋体" w:hAnsi="宋体" w:cs="宋体"/>
          <w:color w:val="auto"/>
          <w:sz w:val="21"/>
          <w:szCs w:val="21"/>
          <w:highlight w:val="none"/>
          <w:u w:val="dotted"/>
        </w:rPr>
      </w:pPr>
      <w:r>
        <w:rPr>
          <w:rFonts w:hint="eastAsia" w:ascii="宋体" w:hAnsi="宋体" w:cs="宋体"/>
          <w:color w:val="auto"/>
          <w:sz w:val="21"/>
          <w:szCs w:val="21"/>
          <w:highlight w:val="none"/>
        </w:rPr>
        <w:t>采购人名称：</w:t>
      </w:r>
      <w:r>
        <w:rPr>
          <w:rFonts w:hint="eastAsia" w:ascii="宋体" w:hAnsi="宋体" w:cs="宋体"/>
          <w:color w:val="auto"/>
          <w:sz w:val="21"/>
          <w:szCs w:val="21"/>
          <w:highlight w:val="none"/>
          <w:u w:val="dotted"/>
        </w:rPr>
        <w:t xml:space="preserve">                                         </w:t>
      </w:r>
    </w:p>
    <w:p>
      <w:pPr>
        <w:adjustRightInd w:val="0"/>
        <w:snapToGrid w:val="0"/>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采购文件获取日期：</w:t>
      </w:r>
      <w:r>
        <w:rPr>
          <w:rFonts w:hint="eastAsia" w:ascii="宋体" w:hAnsi="宋体" w:cs="宋体"/>
          <w:color w:val="auto"/>
          <w:sz w:val="21"/>
          <w:szCs w:val="21"/>
          <w:highlight w:val="none"/>
          <w:u w:val="dotted"/>
        </w:rPr>
        <w:t xml:space="preserve">                                           </w:t>
      </w:r>
    </w:p>
    <w:p>
      <w:pPr>
        <w:adjustRightInd w:val="0"/>
        <w:snapToGrid w:val="0"/>
        <w:spacing w:line="360" w:lineRule="auto"/>
        <w:rPr>
          <w:rFonts w:ascii="宋体" w:hAnsi="宋体" w:cs="宋体"/>
          <w:bCs/>
          <w:color w:val="auto"/>
          <w:sz w:val="21"/>
          <w:szCs w:val="21"/>
          <w:highlight w:val="none"/>
        </w:rPr>
      </w:pPr>
      <w:r>
        <w:rPr>
          <w:rFonts w:hint="eastAsia" w:ascii="宋体" w:hAnsi="宋体" w:cs="宋体"/>
          <w:bCs/>
          <w:color w:val="auto"/>
          <w:sz w:val="21"/>
          <w:szCs w:val="21"/>
          <w:highlight w:val="none"/>
        </w:rPr>
        <w:t>三、质疑事项具体内容</w:t>
      </w:r>
    </w:p>
    <w:p>
      <w:pPr>
        <w:adjustRightInd w:val="0"/>
        <w:snapToGrid w:val="0"/>
        <w:spacing w:line="360" w:lineRule="auto"/>
        <w:rPr>
          <w:rFonts w:ascii="宋体" w:hAnsi="宋体" w:cs="宋体"/>
          <w:color w:val="auto"/>
          <w:sz w:val="21"/>
          <w:szCs w:val="21"/>
          <w:highlight w:val="none"/>
          <w:u w:val="dotted"/>
        </w:rPr>
      </w:pPr>
      <w:r>
        <w:rPr>
          <w:rFonts w:hint="eastAsia" w:ascii="宋体" w:hAnsi="宋体" w:cs="宋体"/>
          <w:color w:val="auto"/>
          <w:sz w:val="21"/>
          <w:szCs w:val="21"/>
          <w:highlight w:val="none"/>
        </w:rPr>
        <w:t>质疑事项1：</w:t>
      </w:r>
      <w:r>
        <w:rPr>
          <w:rFonts w:hint="eastAsia" w:ascii="宋体" w:hAnsi="宋体" w:cs="宋体"/>
          <w:color w:val="auto"/>
          <w:sz w:val="21"/>
          <w:szCs w:val="21"/>
          <w:highlight w:val="none"/>
          <w:u w:val="dotted"/>
        </w:rPr>
        <w:t xml:space="preserve">                                         </w:t>
      </w:r>
    </w:p>
    <w:p>
      <w:pPr>
        <w:adjustRightInd w:val="0"/>
        <w:snapToGrid w:val="0"/>
        <w:spacing w:line="360" w:lineRule="auto"/>
        <w:rPr>
          <w:rFonts w:ascii="宋体" w:hAnsi="宋体" w:cs="宋体"/>
          <w:color w:val="auto"/>
          <w:sz w:val="21"/>
          <w:szCs w:val="21"/>
          <w:highlight w:val="none"/>
          <w:u w:val="dotted"/>
        </w:rPr>
      </w:pPr>
      <w:r>
        <w:rPr>
          <w:rFonts w:hint="eastAsia" w:ascii="宋体" w:hAnsi="宋体" w:cs="宋体"/>
          <w:color w:val="auto"/>
          <w:sz w:val="21"/>
          <w:szCs w:val="21"/>
          <w:highlight w:val="none"/>
        </w:rPr>
        <w:t>事实依据：</w:t>
      </w:r>
      <w:r>
        <w:rPr>
          <w:rFonts w:hint="eastAsia" w:ascii="宋体" w:hAnsi="宋体" w:cs="宋体"/>
          <w:color w:val="auto"/>
          <w:sz w:val="21"/>
          <w:szCs w:val="21"/>
          <w:highlight w:val="none"/>
          <w:u w:val="dotted"/>
        </w:rPr>
        <w:t xml:space="preserve">                                          </w:t>
      </w:r>
    </w:p>
    <w:p>
      <w:pPr>
        <w:adjustRightInd w:val="0"/>
        <w:snapToGrid w:val="0"/>
        <w:spacing w:line="360" w:lineRule="auto"/>
        <w:rPr>
          <w:rFonts w:ascii="宋体" w:hAnsi="宋体" w:cs="宋体"/>
          <w:color w:val="auto"/>
          <w:sz w:val="21"/>
          <w:szCs w:val="21"/>
          <w:highlight w:val="none"/>
        </w:rPr>
      </w:pPr>
      <w:r>
        <w:rPr>
          <w:rFonts w:hint="eastAsia" w:ascii="宋体" w:hAnsi="宋体" w:cs="宋体"/>
          <w:color w:val="auto"/>
          <w:sz w:val="21"/>
          <w:szCs w:val="21"/>
          <w:highlight w:val="none"/>
          <w:u w:val="dotted"/>
        </w:rPr>
        <w:t xml:space="preserve">                                                       </w:t>
      </w:r>
    </w:p>
    <w:p>
      <w:pPr>
        <w:adjustRightInd w:val="0"/>
        <w:snapToGrid w:val="0"/>
        <w:spacing w:line="360" w:lineRule="auto"/>
        <w:rPr>
          <w:rFonts w:ascii="宋体" w:hAnsi="宋体" w:cs="宋体"/>
          <w:color w:val="auto"/>
          <w:sz w:val="21"/>
          <w:szCs w:val="21"/>
          <w:highlight w:val="none"/>
          <w:u w:val="dotted"/>
        </w:rPr>
      </w:pPr>
      <w:r>
        <w:rPr>
          <w:rFonts w:hint="eastAsia" w:ascii="宋体" w:hAnsi="宋体" w:cs="宋体"/>
          <w:color w:val="auto"/>
          <w:sz w:val="21"/>
          <w:szCs w:val="21"/>
          <w:highlight w:val="none"/>
        </w:rPr>
        <w:t>法律依据：</w:t>
      </w:r>
      <w:r>
        <w:rPr>
          <w:rFonts w:hint="eastAsia" w:ascii="宋体" w:hAnsi="宋体" w:cs="宋体"/>
          <w:color w:val="auto"/>
          <w:sz w:val="21"/>
          <w:szCs w:val="21"/>
          <w:highlight w:val="none"/>
          <w:u w:val="dotted"/>
        </w:rPr>
        <w:t xml:space="preserve">                                          </w:t>
      </w:r>
    </w:p>
    <w:p>
      <w:pPr>
        <w:adjustRightInd w:val="0"/>
        <w:snapToGrid w:val="0"/>
        <w:spacing w:line="360" w:lineRule="auto"/>
        <w:rPr>
          <w:rFonts w:ascii="宋体" w:hAnsi="宋体" w:cs="宋体"/>
          <w:color w:val="auto"/>
          <w:sz w:val="21"/>
          <w:szCs w:val="21"/>
          <w:highlight w:val="none"/>
          <w:u w:val="dotted"/>
        </w:rPr>
      </w:pPr>
      <w:r>
        <w:rPr>
          <w:rFonts w:hint="eastAsia" w:ascii="宋体" w:hAnsi="宋体" w:cs="宋体"/>
          <w:color w:val="auto"/>
          <w:sz w:val="21"/>
          <w:szCs w:val="21"/>
          <w:highlight w:val="none"/>
          <w:u w:val="dotted"/>
        </w:rPr>
        <w:t xml:space="preserve">                                                     </w:t>
      </w:r>
    </w:p>
    <w:p>
      <w:pPr>
        <w:adjustRightInd w:val="0"/>
        <w:snapToGrid w:val="0"/>
        <w:spacing w:line="360" w:lineRule="auto"/>
        <w:rPr>
          <w:rFonts w:ascii="宋体" w:hAnsi="宋体" w:cs="宋体"/>
          <w:color w:val="auto"/>
          <w:sz w:val="21"/>
          <w:szCs w:val="21"/>
          <w:highlight w:val="none"/>
          <w:u w:val="dotted"/>
        </w:rPr>
      </w:pPr>
      <w:r>
        <w:rPr>
          <w:rFonts w:hint="eastAsia" w:ascii="宋体" w:hAnsi="宋体" w:cs="宋体"/>
          <w:color w:val="auto"/>
          <w:sz w:val="21"/>
          <w:szCs w:val="21"/>
          <w:highlight w:val="none"/>
        </w:rPr>
        <w:t>质疑事项2</w:t>
      </w:r>
    </w:p>
    <w:p>
      <w:pPr>
        <w:adjustRightInd w:val="0"/>
        <w:snapToGrid w:val="0"/>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w:t>
      </w:r>
    </w:p>
    <w:p>
      <w:pPr>
        <w:adjustRightInd w:val="0"/>
        <w:snapToGrid w:val="0"/>
        <w:spacing w:line="360" w:lineRule="auto"/>
        <w:rPr>
          <w:rFonts w:ascii="宋体" w:hAnsi="宋体" w:cs="宋体"/>
          <w:color w:val="auto"/>
          <w:sz w:val="21"/>
          <w:szCs w:val="21"/>
          <w:highlight w:val="none"/>
        </w:rPr>
      </w:pPr>
    </w:p>
    <w:p>
      <w:pPr>
        <w:adjustRightInd w:val="0"/>
        <w:snapToGrid w:val="0"/>
        <w:spacing w:line="360" w:lineRule="auto"/>
        <w:rPr>
          <w:rFonts w:ascii="宋体" w:hAnsi="宋体" w:cs="宋体"/>
          <w:bCs/>
          <w:color w:val="auto"/>
          <w:sz w:val="21"/>
          <w:szCs w:val="21"/>
          <w:highlight w:val="none"/>
        </w:rPr>
      </w:pPr>
      <w:r>
        <w:rPr>
          <w:rFonts w:hint="eastAsia" w:ascii="宋体" w:hAnsi="宋体" w:cs="宋体"/>
          <w:bCs/>
          <w:color w:val="auto"/>
          <w:sz w:val="21"/>
          <w:szCs w:val="21"/>
          <w:highlight w:val="none"/>
        </w:rPr>
        <w:t>四、与质疑事项相关的质疑请求</w:t>
      </w:r>
    </w:p>
    <w:p>
      <w:pPr>
        <w:adjustRightInd w:val="0"/>
        <w:snapToGrid w:val="0"/>
        <w:spacing w:line="360" w:lineRule="auto"/>
        <w:rPr>
          <w:rFonts w:ascii="宋体" w:hAnsi="宋体" w:cs="宋体"/>
          <w:color w:val="auto"/>
          <w:sz w:val="21"/>
          <w:szCs w:val="21"/>
          <w:highlight w:val="none"/>
          <w:u w:val="dotted"/>
        </w:rPr>
      </w:pPr>
      <w:r>
        <w:rPr>
          <w:rFonts w:hint="eastAsia" w:ascii="宋体" w:hAnsi="宋体" w:cs="宋体"/>
          <w:color w:val="auto"/>
          <w:sz w:val="21"/>
          <w:szCs w:val="21"/>
          <w:highlight w:val="none"/>
        </w:rPr>
        <w:t>请求：</w:t>
      </w:r>
      <w:r>
        <w:rPr>
          <w:rFonts w:hint="eastAsia" w:ascii="宋体" w:hAnsi="宋体" w:cs="宋体"/>
          <w:color w:val="auto"/>
          <w:sz w:val="21"/>
          <w:szCs w:val="21"/>
          <w:highlight w:val="none"/>
          <w:u w:val="dotted"/>
        </w:rPr>
        <w:t xml:space="preserve">                                               </w:t>
      </w:r>
    </w:p>
    <w:p>
      <w:pPr>
        <w:rPr>
          <w:rFonts w:ascii="宋体" w:hAnsi="宋体" w:cs="宋体"/>
          <w:color w:val="auto"/>
          <w:sz w:val="21"/>
          <w:szCs w:val="21"/>
          <w:highlight w:val="none"/>
        </w:rPr>
      </w:pPr>
      <w:r>
        <w:rPr>
          <w:rFonts w:hint="eastAsia" w:ascii="宋体" w:hAnsi="宋体" w:cs="宋体"/>
          <w:color w:val="auto"/>
          <w:sz w:val="21"/>
          <w:szCs w:val="21"/>
          <w:highlight w:val="none"/>
        </w:rPr>
        <w:t xml:space="preserve">签字(签章)：                   公章：                      </w:t>
      </w:r>
    </w:p>
    <w:p>
      <w:pPr>
        <w:rPr>
          <w:rFonts w:ascii="宋体" w:hAnsi="宋体" w:cs="宋体"/>
          <w:b/>
          <w:bCs/>
          <w:color w:val="auto"/>
          <w:sz w:val="21"/>
          <w:szCs w:val="21"/>
          <w:highlight w:val="none"/>
        </w:rPr>
      </w:pPr>
      <w:r>
        <w:rPr>
          <w:rFonts w:hint="eastAsia" w:ascii="宋体" w:hAnsi="宋体" w:cs="宋体"/>
          <w:color w:val="auto"/>
          <w:sz w:val="21"/>
          <w:szCs w:val="21"/>
          <w:highlight w:val="none"/>
        </w:rPr>
        <w:t xml:space="preserve">日期：    </w:t>
      </w:r>
    </w:p>
    <w:p>
      <w:pPr>
        <w:rPr>
          <w:rFonts w:ascii="宋体" w:hAnsi="宋体" w:cs="宋体"/>
          <w:b/>
          <w:color w:val="auto"/>
          <w:sz w:val="21"/>
          <w:szCs w:val="21"/>
          <w:highlight w:val="none"/>
        </w:rPr>
      </w:pPr>
      <w:r>
        <w:rPr>
          <w:rFonts w:hint="eastAsia" w:ascii="宋体" w:hAnsi="宋体" w:cs="宋体"/>
          <w:b/>
          <w:color w:val="auto"/>
          <w:sz w:val="21"/>
          <w:szCs w:val="21"/>
          <w:highlight w:val="none"/>
        </w:rPr>
        <w:t>质疑函制作说明：</w:t>
      </w:r>
    </w:p>
    <w:p>
      <w:pPr>
        <w:widowControl/>
        <w:ind w:firstLine="420" w:firstLineChars="200"/>
        <w:jc w:val="left"/>
        <w:rPr>
          <w:rFonts w:ascii="宋体" w:hAnsi="宋体" w:cs="宋体"/>
          <w:color w:val="auto"/>
          <w:sz w:val="21"/>
          <w:szCs w:val="21"/>
          <w:highlight w:val="none"/>
        </w:rPr>
      </w:pPr>
      <w:r>
        <w:rPr>
          <w:rFonts w:hint="eastAsia" w:ascii="宋体" w:hAnsi="宋体" w:cs="宋体"/>
          <w:color w:val="auto"/>
          <w:sz w:val="21"/>
          <w:szCs w:val="21"/>
          <w:highlight w:val="none"/>
        </w:rPr>
        <w:t>1.供应商提出质疑时，应提交质疑函和必要的证明材料。</w:t>
      </w:r>
    </w:p>
    <w:p>
      <w:pPr>
        <w:widowControl/>
        <w:ind w:firstLine="420" w:firstLineChars="200"/>
        <w:jc w:val="left"/>
        <w:rPr>
          <w:rFonts w:ascii="宋体" w:hAnsi="宋体" w:cs="宋体"/>
          <w:color w:val="auto"/>
          <w:sz w:val="21"/>
          <w:szCs w:val="21"/>
          <w:highlight w:val="none"/>
        </w:rPr>
      </w:pPr>
      <w:r>
        <w:rPr>
          <w:rFonts w:hint="eastAsia" w:ascii="宋体" w:hAnsi="宋体" w:cs="宋体"/>
          <w:color w:val="auto"/>
          <w:sz w:val="21"/>
          <w:szCs w:val="21"/>
          <w:highlight w:val="none"/>
        </w:rPr>
        <w:t>2.质疑供应商若委托代理人进行质疑的，质疑函应按要求列明“授权代表”的有关内容，并在附件中提交由质疑</w:t>
      </w:r>
      <w:r>
        <w:rPr>
          <w:rFonts w:hint="eastAsia" w:ascii="宋体" w:hAnsi="宋体" w:cs="宋体"/>
          <w:color w:val="auto"/>
          <w:kern w:val="0"/>
          <w:sz w:val="21"/>
          <w:szCs w:val="21"/>
          <w:highlight w:val="none"/>
        </w:rPr>
        <w:t>供应商签署的授权委托书。授权委托书应载明代理人的姓名或者名称、代理事项、具体权限、期限和相关事项。</w:t>
      </w:r>
    </w:p>
    <w:p>
      <w:pPr>
        <w:widowControl/>
        <w:ind w:firstLine="420" w:firstLineChars="200"/>
        <w:jc w:val="left"/>
        <w:rPr>
          <w:rFonts w:ascii="宋体" w:hAnsi="宋体" w:cs="宋体"/>
          <w:color w:val="auto"/>
          <w:sz w:val="21"/>
          <w:szCs w:val="21"/>
          <w:highlight w:val="none"/>
        </w:rPr>
      </w:pPr>
      <w:r>
        <w:rPr>
          <w:rFonts w:hint="eastAsia" w:ascii="宋体" w:hAnsi="宋体" w:cs="宋体"/>
          <w:color w:val="auto"/>
          <w:sz w:val="21"/>
          <w:szCs w:val="21"/>
          <w:highlight w:val="none"/>
        </w:rPr>
        <w:t>3.质疑供应商若对项目的某一分包进行质疑，质疑函中应列明具体分包号。</w:t>
      </w:r>
    </w:p>
    <w:p>
      <w:pPr>
        <w:widowControl/>
        <w:ind w:firstLine="420" w:firstLineChars="200"/>
        <w:jc w:val="left"/>
        <w:rPr>
          <w:rFonts w:ascii="宋体" w:hAnsi="宋体" w:cs="宋体"/>
          <w:color w:val="auto"/>
          <w:sz w:val="21"/>
          <w:szCs w:val="21"/>
          <w:highlight w:val="none"/>
        </w:rPr>
      </w:pPr>
      <w:r>
        <w:rPr>
          <w:rFonts w:hint="eastAsia" w:ascii="宋体" w:hAnsi="宋体" w:cs="宋体"/>
          <w:color w:val="auto"/>
          <w:sz w:val="21"/>
          <w:szCs w:val="21"/>
          <w:highlight w:val="none"/>
        </w:rPr>
        <w:t>4.质疑函的质疑事项应具体、明确，并有必要的事实依据和法律依据。</w:t>
      </w:r>
    </w:p>
    <w:p>
      <w:pPr>
        <w:widowControl/>
        <w:ind w:firstLine="420" w:firstLineChars="200"/>
        <w:jc w:val="left"/>
        <w:rPr>
          <w:rFonts w:ascii="宋体" w:hAnsi="宋体" w:cs="宋体"/>
          <w:color w:val="auto"/>
          <w:sz w:val="21"/>
          <w:szCs w:val="21"/>
          <w:highlight w:val="none"/>
        </w:rPr>
      </w:pPr>
      <w:r>
        <w:rPr>
          <w:rFonts w:hint="eastAsia" w:ascii="宋体" w:hAnsi="宋体" w:cs="宋体"/>
          <w:color w:val="auto"/>
          <w:sz w:val="21"/>
          <w:szCs w:val="21"/>
          <w:highlight w:val="none"/>
        </w:rPr>
        <w:t>5.质疑函的质疑请求应与质疑事项相关。</w:t>
      </w:r>
    </w:p>
    <w:p>
      <w:pPr>
        <w:widowControl/>
        <w:ind w:firstLine="420" w:firstLineChars="200"/>
        <w:jc w:val="left"/>
        <w:rPr>
          <w:color w:val="auto"/>
          <w:sz w:val="21"/>
          <w:szCs w:val="21"/>
          <w:highlight w:val="none"/>
        </w:rPr>
      </w:pPr>
      <w:r>
        <w:rPr>
          <w:rFonts w:hint="eastAsia" w:ascii="宋体" w:hAnsi="宋体" w:cs="宋体"/>
          <w:color w:val="auto"/>
          <w:sz w:val="21"/>
          <w:szCs w:val="21"/>
          <w:highlight w:val="none"/>
        </w:rPr>
        <w:t>6.质疑供应商为自然人的，质疑函应由本人签字；质疑供应商为法人或者其他组织的，质疑函应由法定代表人、主要负责人，或者其授权代表签字或者盖章，并加盖公章。</w:t>
      </w:r>
    </w:p>
    <w:p>
      <w:pPr>
        <w:rPr>
          <w:color w:val="auto"/>
        </w:rPr>
      </w:pPr>
    </w:p>
    <w:sectPr>
      <w:pgSz w:w="11907" w:h="16840"/>
      <w:pgMar w:top="1440" w:right="1106" w:bottom="1440" w:left="1157" w:header="720" w:footer="720"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微软雅黑 Light">
    <w:panose1 w:val="020B0502040204020203"/>
    <w:charset w:val="86"/>
    <w:family w:val="swiss"/>
    <w:pitch w:val="default"/>
    <w:sig w:usb0="80000287" w:usb1="2ACF0010" w:usb2="00000016" w:usb3="00000000" w:csb0="0004001F" w:csb1="00000000"/>
  </w:font>
  <w:font w:name="Arial Unicode MS">
    <w:altName w:val="宋体"/>
    <w:panose1 w:val="020B0604020202020204"/>
    <w:charset w:val="86"/>
    <w:family w:val="roman"/>
    <w:pitch w:val="default"/>
    <w:sig w:usb0="00000000" w:usb1="00000000" w:usb2="0000003F" w:usb3="00000000" w:csb0="603F01FF" w:csb1="FFFF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方正小标宋简体">
    <w:altName w:val="黑体"/>
    <w:panose1 w:val="00000000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right"/>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27</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27</w:t>
                    </w:r>
                    <w:r>
                      <w:rPr>
                        <w:rFonts w:hint="eastAsia"/>
                        <w:sz w:val="18"/>
                        <w:lang w:eastAsia="zh-CN"/>
                      </w:rPr>
                      <w:fldChar w:fldCharType="end"/>
                    </w:r>
                  </w:p>
                </w:txbxContent>
              </v:textbox>
            </v:shap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right"/>
      <w:rPr>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26</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26</w:t>
                    </w:r>
                    <w:r>
                      <w:rPr>
                        <w:rFonts w:hint="eastAsia"/>
                        <w:sz w:val="18"/>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right"/>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54</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54</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1"/>
      </w:pBdr>
      <w:shd w:val="clear" w:color="auto" w:fill="FFFFFF"/>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1"/>
      </w:pBdr>
      <w:shd w:val="clear" w:color="auto" w:fill="FFFFFF"/>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FB469E49"/>
    <w:multiLevelType w:val="singleLevel"/>
    <w:tmpl w:val="FB469E49"/>
    <w:lvl w:ilvl="0" w:tentative="0">
      <w:start w:val="1"/>
      <w:numFmt w:val="decimal"/>
      <w:suff w:val="space"/>
      <w:lvlText w:val="%1."/>
      <w:lvlJc w:val="left"/>
    </w:lvl>
  </w:abstractNum>
  <w:abstractNum w:abstractNumId="2">
    <w:nsid w:val="06330D91"/>
    <w:multiLevelType w:val="singleLevel"/>
    <w:tmpl w:val="06330D91"/>
    <w:lvl w:ilvl="0" w:tentative="0">
      <w:start w:val="2"/>
      <w:numFmt w:val="decimal"/>
      <w:suff w:val="nothing"/>
      <w:lvlText w:val="%1、"/>
      <w:lvlJc w:val="left"/>
    </w:lvl>
  </w:abstractNum>
  <w:abstractNum w:abstractNumId="3">
    <w:nsid w:val="19DE2C87"/>
    <w:multiLevelType w:val="singleLevel"/>
    <w:tmpl w:val="19DE2C87"/>
    <w:lvl w:ilvl="0" w:tentative="0">
      <w:start w:val="1"/>
      <w:numFmt w:val="decimal"/>
      <w:suff w:val="nothing"/>
      <w:lvlText w:val="（%1）"/>
      <w:lvlJc w:val="left"/>
    </w:lvl>
  </w:abstractNum>
  <w:abstractNum w:abstractNumId="4">
    <w:nsid w:val="54F403B5"/>
    <w:multiLevelType w:val="singleLevel"/>
    <w:tmpl w:val="54F403B5"/>
    <w:lvl w:ilvl="0" w:tentative="0">
      <w:start w:val="1"/>
      <w:numFmt w:val="chineseCounting"/>
      <w:suff w:val="nothing"/>
      <w:lvlText w:val="%1、"/>
      <w:lvlJc w:val="left"/>
    </w:lvl>
  </w:abstractNum>
  <w:abstractNum w:abstractNumId="5">
    <w:nsid w:val="557FD3DA"/>
    <w:multiLevelType w:val="singleLevel"/>
    <w:tmpl w:val="557FD3DA"/>
    <w:lvl w:ilvl="0" w:tentative="0">
      <w:start w:val="3"/>
      <w:numFmt w:val="chineseCounting"/>
      <w:suff w:val="nothing"/>
      <w:lvlText w:val="%1、"/>
      <w:lvlJc w:val="left"/>
    </w:lvl>
  </w:abstractNum>
  <w:abstractNum w:abstractNumId="6">
    <w:nsid w:val="5A951B85"/>
    <w:multiLevelType w:val="singleLevel"/>
    <w:tmpl w:val="5A951B85"/>
    <w:lvl w:ilvl="0" w:tentative="0">
      <w:start w:val="2"/>
      <w:numFmt w:val="chineseCounting"/>
      <w:suff w:val="space"/>
      <w:lvlText w:val="第%1部分"/>
      <w:lvlJc w:val="left"/>
    </w:lvl>
  </w:abstractNum>
  <w:abstractNum w:abstractNumId="7">
    <w:nsid w:val="5D22DC63"/>
    <w:multiLevelType w:val="singleLevel"/>
    <w:tmpl w:val="5D22DC63"/>
    <w:lvl w:ilvl="0" w:tentative="0">
      <w:start w:val="3"/>
      <w:numFmt w:val="chineseCounting"/>
      <w:suff w:val="nothing"/>
      <w:lvlText w:val="%1、"/>
      <w:lvlJc w:val="left"/>
      <w:rPr>
        <w:rFonts w:hint="eastAsia"/>
      </w:rPr>
    </w:lvl>
  </w:abstractNum>
  <w:abstractNum w:abstractNumId="8">
    <w:nsid w:val="60746F9C"/>
    <w:multiLevelType w:val="singleLevel"/>
    <w:tmpl w:val="60746F9C"/>
    <w:lvl w:ilvl="0" w:tentative="0">
      <w:start w:val="2"/>
      <w:numFmt w:val="decimal"/>
      <w:suff w:val="nothing"/>
      <w:lvlText w:val="%1、"/>
      <w:lvlJc w:val="left"/>
    </w:lvl>
  </w:abstractNum>
  <w:abstractNum w:abstractNumId="9">
    <w:nsid w:val="7A06B7A8"/>
    <w:multiLevelType w:val="singleLevel"/>
    <w:tmpl w:val="7A06B7A8"/>
    <w:lvl w:ilvl="0" w:tentative="0">
      <w:start w:val="1"/>
      <w:numFmt w:val="decimal"/>
      <w:suff w:val="nothing"/>
      <w:lvlText w:val="%1、"/>
      <w:lvlJc w:val="left"/>
    </w:lvl>
  </w:abstractNum>
  <w:num w:numId="1">
    <w:abstractNumId w:val="6"/>
  </w:num>
  <w:num w:numId="2">
    <w:abstractNumId w:val="3"/>
  </w:num>
  <w:num w:numId="3">
    <w:abstractNumId w:val="1"/>
  </w:num>
  <w:num w:numId="4">
    <w:abstractNumId w:val="7"/>
  </w:num>
  <w:num w:numId="5">
    <w:abstractNumId w:val="8"/>
  </w:num>
  <w:num w:numId="6">
    <w:abstractNumId w:val="2"/>
  </w:num>
  <w:num w:numId="7">
    <w:abstractNumId w:val="0"/>
  </w:num>
  <w:num w:numId="8">
    <w:abstractNumId w:val="9"/>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lYzI3ZmQ3OGQwNjc3YWI1MDcwNzhjZWZmNjQ2YTcifQ=="/>
  </w:docVars>
  <w:rsids>
    <w:rsidRoot w:val="00000000"/>
    <w:rsid w:val="00143693"/>
    <w:rsid w:val="05DD06BF"/>
    <w:rsid w:val="0A3927A2"/>
    <w:rsid w:val="0D3E16FE"/>
    <w:rsid w:val="0F400C9F"/>
    <w:rsid w:val="0F574EEF"/>
    <w:rsid w:val="105772C0"/>
    <w:rsid w:val="13CB5FFB"/>
    <w:rsid w:val="140C03C2"/>
    <w:rsid w:val="17035AAC"/>
    <w:rsid w:val="17881ECF"/>
    <w:rsid w:val="19720CC7"/>
    <w:rsid w:val="1A2F23B6"/>
    <w:rsid w:val="25946A15"/>
    <w:rsid w:val="28C121C5"/>
    <w:rsid w:val="297C2646"/>
    <w:rsid w:val="2B537E63"/>
    <w:rsid w:val="2BBD04C8"/>
    <w:rsid w:val="317260CE"/>
    <w:rsid w:val="32246F0B"/>
    <w:rsid w:val="34012F1B"/>
    <w:rsid w:val="36113FDA"/>
    <w:rsid w:val="38C56C0D"/>
    <w:rsid w:val="39C80763"/>
    <w:rsid w:val="3AE0270C"/>
    <w:rsid w:val="3C67757D"/>
    <w:rsid w:val="3DE64AF4"/>
    <w:rsid w:val="3ED16309"/>
    <w:rsid w:val="3F171DCA"/>
    <w:rsid w:val="40C43B37"/>
    <w:rsid w:val="451E1E57"/>
    <w:rsid w:val="47596E9F"/>
    <w:rsid w:val="48CD7682"/>
    <w:rsid w:val="49DE5BBA"/>
    <w:rsid w:val="4A051C99"/>
    <w:rsid w:val="4ADF42BC"/>
    <w:rsid w:val="4BD17005"/>
    <w:rsid w:val="52C500BB"/>
    <w:rsid w:val="53E144A4"/>
    <w:rsid w:val="54FF095A"/>
    <w:rsid w:val="56186177"/>
    <w:rsid w:val="5B2B23E6"/>
    <w:rsid w:val="608A38CD"/>
    <w:rsid w:val="630B464E"/>
    <w:rsid w:val="6A4B4E7A"/>
    <w:rsid w:val="6D73490D"/>
    <w:rsid w:val="6E457DB0"/>
    <w:rsid w:val="702B1403"/>
    <w:rsid w:val="73B31E99"/>
    <w:rsid w:val="78AF606F"/>
    <w:rsid w:val="78DB3308"/>
    <w:rsid w:val="797130A3"/>
    <w:rsid w:val="7DC362C7"/>
    <w:rsid w:val="7F5D4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2"/>
    <w:basedOn w:val="1"/>
    <w:next w:val="6"/>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8">
    <w:name w:val="heading 4"/>
    <w:basedOn w:val="1"/>
    <w:next w:val="6"/>
    <w:qFormat/>
    <w:uiPriority w:val="0"/>
    <w:pPr>
      <w:keepNext/>
      <w:keepLines/>
      <w:spacing w:before="280" w:after="290" w:line="376" w:lineRule="auto"/>
      <w:outlineLvl w:val="3"/>
    </w:pPr>
    <w:rPr>
      <w:rFonts w:ascii="Cambria" w:hAnsi="Cambria"/>
      <w:b/>
      <w:bCs/>
      <w:sz w:val="28"/>
      <w:szCs w:val="28"/>
    </w:rPr>
  </w:style>
  <w:style w:type="character" w:default="1" w:styleId="22">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unhideWhenUsed/>
    <w:qFormat/>
    <w:uiPriority w:val="0"/>
    <w:pPr>
      <w:spacing w:after="120"/>
      <w:ind w:firstLine="420" w:firstLineChars="100"/>
    </w:pPr>
    <w:rPr>
      <w:rFonts w:ascii="Calibri" w:hAnsi="Calibri"/>
      <w:sz w:val="21"/>
      <w:szCs w:val="22"/>
    </w:rPr>
  </w:style>
  <w:style w:type="paragraph" w:styleId="3">
    <w:name w:val="Body Text"/>
    <w:basedOn w:val="1"/>
    <w:next w:val="2"/>
    <w:qFormat/>
    <w:uiPriority w:val="0"/>
    <w:rPr>
      <w:rFonts w:ascii="Arial" w:hAnsi="Arial"/>
      <w:bCs/>
      <w:sz w:val="24"/>
    </w:rPr>
  </w:style>
  <w:style w:type="paragraph" w:styleId="4">
    <w:name w:val="toc 6"/>
    <w:basedOn w:val="1"/>
    <w:next w:val="1"/>
    <w:qFormat/>
    <w:uiPriority w:val="0"/>
    <w:pPr>
      <w:ind w:left="1400"/>
    </w:pPr>
    <w:rPr>
      <w:rFonts w:ascii="Calibri"/>
      <w:sz w:val="18"/>
      <w:szCs w:val="18"/>
    </w:rPr>
  </w:style>
  <w:style w:type="paragraph" w:styleId="6">
    <w:name w:val="Normal Indent"/>
    <w:basedOn w:val="1"/>
    <w:next w:val="1"/>
    <w:qFormat/>
    <w:uiPriority w:val="0"/>
    <w:pPr>
      <w:ind w:firstLine="420" w:firstLineChars="200"/>
    </w:pPr>
  </w:style>
  <w:style w:type="paragraph" w:styleId="9">
    <w:name w:val="annotation text"/>
    <w:basedOn w:val="1"/>
    <w:qFormat/>
    <w:uiPriority w:val="0"/>
    <w:pPr>
      <w:jc w:val="left"/>
    </w:pPr>
  </w:style>
  <w:style w:type="paragraph" w:styleId="10">
    <w:name w:val="Block Text"/>
    <w:basedOn w:val="1"/>
    <w:qFormat/>
    <w:uiPriority w:val="0"/>
    <w:pPr>
      <w:spacing w:before="156" w:beforeLines="50" w:after="156" w:afterLines="50"/>
      <w:ind w:left="426" w:right="-11" w:hanging="426" w:hangingChars="203"/>
    </w:pPr>
    <w:rPr>
      <w:rFonts w:eastAsia="楷体_GB2312"/>
    </w:rPr>
  </w:style>
  <w:style w:type="paragraph" w:styleId="11">
    <w:name w:val="Plain Text"/>
    <w:basedOn w:val="1"/>
    <w:next w:val="12"/>
    <w:qFormat/>
    <w:uiPriority w:val="0"/>
    <w:rPr>
      <w:rFonts w:ascii="宋体" w:hAnsi="Courier New"/>
      <w:szCs w:val="20"/>
    </w:rPr>
  </w:style>
  <w:style w:type="paragraph" w:styleId="12">
    <w:name w:val="toc 2"/>
    <w:basedOn w:val="1"/>
    <w:next w:val="1"/>
    <w:qFormat/>
    <w:uiPriority w:val="0"/>
    <w:pPr>
      <w:ind w:left="420" w:leftChars="200"/>
    </w:pPr>
    <w:rPr>
      <w:szCs w:val="20"/>
    </w:rPr>
  </w:style>
  <w:style w:type="paragraph" w:styleId="13">
    <w:name w:val="Date"/>
    <w:basedOn w:val="1"/>
    <w:next w:val="1"/>
    <w:qFormat/>
    <w:uiPriority w:val="0"/>
    <w:pPr>
      <w:ind w:left="100" w:leftChars="2500"/>
    </w:pPr>
    <w:rPr>
      <w:color w:val="000000"/>
      <w:sz w:val="24"/>
    </w:rPr>
  </w:style>
  <w:style w:type="paragraph" w:styleId="14">
    <w:name w:val="Body Text Indent 2"/>
    <w:basedOn w:val="1"/>
    <w:qFormat/>
    <w:uiPriority w:val="0"/>
    <w:pPr>
      <w:widowControl/>
      <w:spacing w:line="480" w:lineRule="atLeast"/>
      <w:ind w:firstLine="480"/>
    </w:pPr>
    <w:rPr>
      <w:rFonts w:ascii="宋体"/>
      <w:kern w:val="0"/>
      <w:sz w:val="24"/>
      <w:szCs w:val="20"/>
    </w:rPr>
  </w:style>
  <w:style w:type="paragraph" w:styleId="15">
    <w:name w:val="footer"/>
    <w:basedOn w:val="1"/>
    <w:qFormat/>
    <w:uiPriority w:val="0"/>
    <w:pPr>
      <w:tabs>
        <w:tab w:val="center" w:pos="4153"/>
        <w:tab w:val="right" w:pos="8306"/>
      </w:tabs>
      <w:snapToGrid w:val="0"/>
      <w:jc w:val="left"/>
    </w:pPr>
    <w:rPr>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0"/>
    <w:rPr>
      <w:szCs w:val="20"/>
    </w:rPr>
  </w:style>
  <w:style w:type="paragraph" w:styleId="18">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19">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0">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character" w:styleId="23">
    <w:name w:val="Strong"/>
    <w:basedOn w:val="22"/>
    <w:qFormat/>
    <w:uiPriority w:val="0"/>
  </w:style>
  <w:style w:type="character" w:styleId="24">
    <w:name w:val="FollowedHyperlink"/>
    <w:basedOn w:val="22"/>
    <w:uiPriority w:val="0"/>
    <w:rPr>
      <w:color w:val="4A4A4A"/>
      <w:u w:val="none"/>
    </w:rPr>
  </w:style>
  <w:style w:type="character" w:styleId="25">
    <w:name w:val="Emphasis"/>
    <w:basedOn w:val="22"/>
    <w:qFormat/>
    <w:uiPriority w:val="0"/>
  </w:style>
  <w:style w:type="character" w:styleId="26">
    <w:name w:val="HTML Definition"/>
    <w:basedOn w:val="22"/>
    <w:qFormat/>
    <w:uiPriority w:val="0"/>
  </w:style>
  <w:style w:type="character" w:styleId="27">
    <w:name w:val="HTML Typewriter"/>
    <w:basedOn w:val="22"/>
    <w:qFormat/>
    <w:uiPriority w:val="0"/>
    <w:rPr>
      <w:rFonts w:ascii="monospace" w:hAnsi="monospace" w:eastAsia="monospace" w:cs="monospace"/>
      <w:sz w:val="20"/>
    </w:rPr>
  </w:style>
  <w:style w:type="character" w:styleId="28">
    <w:name w:val="HTML Acronym"/>
    <w:basedOn w:val="22"/>
    <w:uiPriority w:val="0"/>
  </w:style>
  <w:style w:type="character" w:styleId="29">
    <w:name w:val="HTML Variable"/>
    <w:basedOn w:val="22"/>
    <w:uiPriority w:val="0"/>
  </w:style>
  <w:style w:type="character" w:styleId="30">
    <w:name w:val="Hyperlink"/>
    <w:basedOn w:val="22"/>
    <w:qFormat/>
    <w:uiPriority w:val="0"/>
    <w:rPr>
      <w:color w:val="4A4A4A"/>
      <w:u w:val="none"/>
    </w:rPr>
  </w:style>
  <w:style w:type="character" w:styleId="31">
    <w:name w:val="HTML Code"/>
    <w:basedOn w:val="22"/>
    <w:qFormat/>
    <w:uiPriority w:val="0"/>
    <w:rPr>
      <w:rFonts w:hint="default" w:ascii="monospace" w:hAnsi="monospace" w:eastAsia="monospace" w:cs="monospace"/>
      <w:sz w:val="20"/>
    </w:rPr>
  </w:style>
  <w:style w:type="character" w:styleId="32">
    <w:name w:val="HTML Cite"/>
    <w:basedOn w:val="22"/>
    <w:qFormat/>
    <w:uiPriority w:val="0"/>
  </w:style>
  <w:style w:type="character" w:styleId="33">
    <w:name w:val="HTML Keyboard"/>
    <w:basedOn w:val="22"/>
    <w:qFormat/>
    <w:uiPriority w:val="0"/>
    <w:rPr>
      <w:rFonts w:hint="default" w:ascii="monospace" w:hAnsi="monospace" w:eastAsia="monospace" w:cs="monospace"/>
      <w:sz w:val="20"/>
    </w:rPr>
  </w:style>
  <w:style w:type="character" w:styleId="34">
    <w:name w:val="HTML Sample"/>
    <w:basedOn w:val="22"/>
    <w:qFormat/>
    <w:uiPriority w:val="0"/>
    <w:rPr>
      <w:rFonts w:hint="default" w:ascii="monospace" w:hAnsi="monospace" w:eastAsia="monospace" w:cs="monospace"/>
    </w:rPr>
  </w:style>
  <w:style w:type="paragraph" w:customStyle="1" w:styleId="35">
    <w:name w:val="无间距1"/>
    <w:qFormat/>
    <w:uiPriority w:val="1"/>
    <w:pPr>
      <w:widowControl w:val="0"/>
      <w:jc w:val="both"/>
    </w:pPr>
    <w:rPr>
      <w:rFonts w:ascii="Calibri" w:hAnsi="Calibri" w:eastAsia="微软雅黑 Light" w:cs="Times New Roman"/>
      <w:kern w:val="2"/>
      <w:sz w:val="24"/>
      <w:szCs w:val="22"/>
      <w:lang w:val="en-US" w:eastAsia="zh-CN" w:bidi="ar-SA"/>
    </w:rPr>
  </w:style>
  <w:style w:type="paragraph" w:customStyle="1" w:styleId="36">
    <w:name w:val="_Style 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BodyText1I2"/>
    <w:basedOn w:val="38"/>
    <w:qFormat/>
    <w:uiPriority w:val="0"/>
    <w:pPr>
      <w:ind w:firstLine="420" w:firstLineChars="200"/>
    </w:pPr>
  </w:style>
  <w:style w:type="paragraph" w:customStyle="1" w:styleId="38">
    <w:name w:val="BodyTextIndent"/>
    <w:basedOn w:val="1"/>
    <w:qFormat/>
    <w:uiPriority w:val="0"/>
    <w:pPr>
      <w:spacing w:after="120"/>
      <w:ind w:left="420" w:leftChars="200"/>
      <w:textAlignment w:val="baseline"/>
    </w:pPr>
    <w:rPr>
      <w:color w:val="000000"/>
    </w:rPr>
  </w:style>
  <w:style w:type="paragraph" w:customStyle="1" w:styleId="39">
    <w:name w:val="表格文字"/>
    <w:basedOn w:val="11"/>
    <w:next w:val="3"/>
    <w:qFormat/>
    <w:uiPriority w:val="0"/>
    <w:pPr>
      <w:adjustRightInd w:val="0"/>
      <w:spacing w:line="420" w:lineRule="atLeast"/>
      <w:jc w:val="left"/>
      <w:textAlignment w:val="baseline"/>
    </w:pPr>
    <w:rPr>
      <w:rFonts w:ascii="Times New Roman" w:hAnsi="Times New Roman"/>
      <w:kern w:val="0"/>
      <w:szCs w:val="24"/>
    </w:rPr>
  </w:style>
  <w:style w:type="paragraph" w:customStyle="1" w:styleId="40">
    <w:name w:val="列出段落1"/>
    <w:basedOn w:val="1"/>
    <w:qFormat/>
    <w:uiPriority w:val="0"/>
    <w:pPr>
      <w:ind w:firstLine="420" w:firstLineChars="200"/>
    </w:pPr>
    <w:rPr>
      <w:rFonts w:cs="Arial"/>
    </w:rPr>
  </w:style>
  <w:style w:type="paragraph" w:customStyle="1" w:styleId="41">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42">
    <w:name w:val="纯文本1"/>
    <w:qFormat/>
    <w:uiPriority w:val="0"/>
    <w:rPr>
      <w:rFonts w:hint="eastAsia" w:ascii="宋体" w:hAnsi="Courier New" w:eastAsia="宋体" w:cs="Times New Roman"/>
      <w:kern w:val="2"/>
      <w:sz w:val="21"/>
      <w:lang w:val="en-US" w:eastAsia="zh-CN" w:bidi="ar-SA"/>
    </w:rPr>
  </w:style>
  <w:style w:type="paragraph" w:customStyle="1" w:styleId="43">
    <w:name w:val="正文1"/>
    <w:qFormat/>
    <w:uiPriority w:val="0"/>
    <w:pPr>
      <w:widowControl w:val="0"/>
      <w:jc w:val="both"/>
    </w:pPr>
    <w:rPr>
      <w:rFonts w:hint="eastAsia"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65</Pages>
  <Words>37590</Words>
  <Characters>43154</Characters>
  <Lines>0</Lines>
  <Paragraphs>0</Paragraphs>
  <TotalTime>11</TotalTime>
  <ScaleCrop>false</ScaleCrop>
  <LinksUpToDate>false</LinksUpToDate>
  <CharactersWithSpaces>46254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2023-07-03T07:37:00Z</dcterms:created>
  <dc:creator>Administrator</dc:creator>
  <cp:lastModifiedBy>才哥</cp:lastModifiedBy>
  <cp:lastPrinted>2023-07-18T01:39:07Z</cp:lastPrinted>
  <dcterms:modified xsi:type="dcterms:W3CDTF">2023-07-18T01:45:21Z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1FDF77E4262C4950B51C24692B638D2C_13</vt:lpwstr>
  </property>
</Properties>
</file>