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46229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tcPr>
          <w:p w14:paraId="2CE1ADC7">
            <w:pPr>
              <w:tabs>
                <w:tab w:val="left" w:pos="6477"/>
              </w:tabs>
              <w:jc w:val="center"/>
              <w:rPr>
                <w:rFonts w:hint="eastAsia" w:ascii="宋体" w:hAnsi="宋体"/>
                <w:b/>
                <w:color w:val="auto"/>
                <w:sz w:val="36"/>
                <w:highlight w:val="none"/>
              </w:rPr>
            </w:pPr>
          </w:p>
          <w:p w14:paraId="68D47BFD">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3AA58ACD">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7BCAB7E8">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2AFE2C87">
            <w:pPr>
              <w:widowControl/>
              <w:tabs>
                <w:tab w:val="left" w:pos="2019"/>
              </w:tabs>
              <w:rPr>
                <w:rFonts w:hint="eastAsia" w:ascii="宋体" w:hAnsi="宋体"/>
                <w:b/>
                <w:bCs/>
                <w:color w:val="auto"/>
                <w:sz w:val="28"/>
                <w:highlight w:val="none"/>
              </w:rPr>
            </w:pPr>
          </w:p>
          <w:p w14:paraId="73FF0A96">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项目名称：平阳县山门镇地热(温泉)勘查项目</w:t>
            </w:r>
          </w:p>
          <w:p w14:paraId="1A460AA4">
            <w:pPr>
              <w:wordWrap w:val="0"/>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 xml:space="preserve">              招标编号：</w:t>
            </w:r>
            <w:r>
              <w:rPr>
                <w:rFonts w:hint="eastAsia" w:ascii="宋体" w:hAnsi="宋体"/>
                <w:b/>
                <w:color w:val="auto"/>
                <w:sz w:val="30"/>
                <w:szCs w:val="30"/>
                <w:highlight w:val="none"/>
                <w:lang w:eastAsia="zh-CN"/>
              </w:rPr>
              <w:t>PYCG240906069</w:t>
            </w:r>
          </w:p>
          <w:p w14:paraId="0C12E9A8">
            <w:pPr>
              <w:widowControl/>
              <w:tabs>
                <w:tab w:val="left" w:pos="2019"/>
              </w:tabs>
              <w:rPr>
                <w:rFonts w:hint="eastAsia" w:ascii="宋体" w:hAnsi="宋体"/>
                <w:b/>
                <w:color w:val="auto"/>
                <w:sz w:val="30"/>
                <w:szCs w:val="30"/>
                <w:highlight w:val="none"/>
              </w:rPr>
            </w:pPr>
          </w:p>
          <w:p w14:paraId="4C9A8EB9">
            <w:pPr>
              <w:spacing w:line="440" w:lineRule="exact"/>
              <w:rPr>
                <w:rFonts w:hint="eastAsia" w:ascii="宋体" w:hAnsi="宋体"/>
                <w:b/>
                <w:color w:val="auto"/>
                <w:sz w:val="30"/>
                <w:szCs w:val="30"/>
                <w:highlight w:val="none"/>
              </w:rPr>
            </w:pPr>
          </w:p>
          <w:p w14:paraId="60622DFD">
            <w:pPr>
              <w:spacing w:line="440" w:lineRule="exact"/>
              <w:rPr>
                <w:rFonts w:hint="eastAsia" w:ascii="宋体" w:hAnsi="宋体"/>
                <w:b/>
                <w:color w:val="auto"/>
                <w:sz w:val="30"/>
                <w:szCs w:val="30"/>
                <w:highlight w:val="none"/>
              </w:rPr>
            </w:pPr>
          </w:p>
          <w:p w14:paraId="318B3A7F">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人：平阳县山门新农村建设投资有限公司</w:t>
            </w:r>
          </w:p>
          <w:p w14:paraId="454FF014">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联 系 人：温先生</w:t>
            </w:r>
          </w:p>
          <w:p w14:paraId="26BA1638">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联系电话：</w:t>
            </w:r>
            <w:r>
              <w:rPr>
                <w:rFonts w:hint="eastAsia" w:ascii="宋体" w:hAnsi="宋体" w:cs="宋体"/>
                <w:b/>
                <w:color w:val="auto"/>
                <w:sz w:val="30"/>
                <w:szCs w:val="30"/>
                <w:highlight w:val="none"/>
              </w:rPr>
              <w:t>18324211988</w:t>
            </w:r>
            <w:r>
              <w:rPr>
                <w:rFonts w:hint="eastAsia" w:ascii="宋体" w:hAnsi="宋体"/>
                <w:b/>
                <w:color w:val="auto"/>
                <w:sz w:val="30"/>
                <w:szCs w:val="30"/>
                <w:highlight w:val="none"/>
              </w:rPr>
              <w:t xml:space="preserve">  </w:t>
            </w:r>
          </w:p>
          <w:p w14:paraId="4BF32BD9">
            <w:pPr>
              <w:spacing w:line="440" w:lineRule="exact"/>
              <w:rPr>
                <w:rFonts w:hint="eastAsia" w:ascii="宋体" w:hAnsi="宋体"/>
                <w:b/>
                <w:color w:val="auto"/>
                <w:sz w:val="30"/>
                <w:szCs w:val="30"/>
                <w:highlight w:val="none"/>
              </w:rPr>
            </w:pPr>
          </w:p>
          <w:p w14:paraId="4AE604F0">
            <w:pPr>
              <w:spacing w:line="440" w:lineRule="exact"/>
              <w:rPr>
                <w:rFonts w:hint="eastAsia" w:ascii="宋体" w:hAnsi="宋体"/>
                <w:b/>
                <w:color w:val="auto"/>
                <w:sz w:val="30"/>
                <w:szCs w:val="30"/>
                <w:highlight w:val="none"/>
              </w:rPr>
            </w:pPr>
          </w:p>
          <w:p w14:paraId="7558549C">
            <w:pPr>
              <w:pStyle w:val="18"/>
              <w:ind w:firstLine="210"/>
              <w:rPr>
                <w:color w:val="auto"/>
                <w:highlight w:val="none"/>
              </w:rPr>
            </w:pPr>
          </w:p>
          <w:p w14:paraId="58B2D450">
            <w:pPr>
              <w:widowControl/>
              <w:snapToGrid w:val="0"/>
              <w:spacing w:line="360" w:lineRule="auto"/>
              <w:ind w:firstLine="2117"/>
              <w:jc w:val="left"/>
              <w:rPr>
                <w:rFonts w:hint="eastAsia" w:ascii="宋体" w:hAnsi="宋体"/>
                <w:b/>
                <w:color w:val="auto"/>
                <w:sz w:val="30"/>
                <w:szCs w:val="30"/>
                <w:highlight w:val="none"/>
              </w:rPr>
            </w:pPr>
            <w:r>
              <w:rPr>
                <w:rFonts w:hint="eastAsia" w:ascii="宋体" w:hAnsi="宋体"/>
                <w:b/>
                <w:color w:val="auto"/>
                <w:sz w:val="30"/>
                <w:szCs w:val="30"/>
                <w:highlight w:val="none"/>
              </w:rPr>
              <w:t>采购机构：</w:t>
            </w:r>
            <w:r>
              <w:rPr>
                <w:rFonts w:hint="eastAsia"/>
                <w:b/>
                <w:color w:val="auto"/>
                <w:sz w:val="30"/>
                <w:highlight w:val="none"/>
              </w:rPr>
              <w:t>浙江名进建设项目管理有限公司</w:t>
            </w:r>
          </w:p>
          <w:p w14:paraId="5F87F3C7">
            <w:pPr>
              <w:widowControl/>
              <w:snapToGrid w:val="0"/>
              <w:spacing w:line="360" w:lineRule="auto"/>
              <w:ind w:firstLine="2117"/>
              <w:jc w:val="left"/>
              <w:rPr>
                <w:b/>
                <w:color w:val="auto"/>
                <w:sz w:val="30"/>
                <w:highlight w:val="none"/>
              </w:rPr>
            </w:pPr>
            <w:r>
              <w:rPr>
                <w:b/>
                <w:color w:val="auto"/>
                <w:sz w:val="30"/>
                <w:highlight w:val="none"/>
              </w:rPr>
              <w:t>联 系 人：</w:t>
            </w:r>
            <w:r>
              <w:rPr>
                <w:rFonts w:hint="eastAsia"/>
                <w:b/>
                <w:color w:val="auto"/>
                <w:sz w:val="30"/>
                <w:highlight w:val="none"/>
              </w:rPr>
              <w:t>缪女士</w:t>
            </w:r>
          </w:p>
          <w:p w14:paraId="7D9FF6A6">
            <w:pPr>
              <w:widowControl/>
              <w:snapToGrid w:val="0"/>
              <w:spacing w:line="360" w:lineRule="auto"/>
              <w:ind w:firstLine="2117"/>
              <w:jc w:val="left"/>
              <w:rPr>
                <w:b/>
                <w:color w:val="auto"/>
                <w:sz w:val="30"/>
                <w:highlight w:val="none"/>
              </w:rPr>
            </w:pPr>
            <w:r>
              <w:rPr>
                <w:b/>
                <w:color w:val="auto"/>
                <w:sz w:val="30"/>
                <w:highlight w:val="none"/>
              </w:rPr>
              <w:t>联系电话：</w:t>
            </w:r>
            <w:r>
              <w:rPr>
                <w:rFonts w:hint="eastAsia" w:ascii="宋体" w:hAnsi="宋体"/>
                <w:b/>
                <w:color w:val="auto"/>
                <w:sz w:val="30"/>
                <w:szCs w:val="30"/>
                <w:highlight w:val="none"/>
              </w:rPr>
              <w:t>0577-63639288</w:t>
            </w:r>
          </w:p>
          <w:p w14:paraId="7CC64AF1">
            <w:pPr>
              <w:spacing w:line="440" w:lineRule="exact"/>
              <w:ind w:firstLine="2117" w:firstLineChars="703"/>
              <w:rPr>
                <w:b/>
                <w:color w:val="auto"/>
                <w:sz w:val="30"/>
                <w:szCs w:val="30"/>
                <w:highlight w:val="none"/>
              </w:rPr>
            </w:pPr>
            <w:r>
              <w:rPr>
                <w:b/>
                <w:color w:val="auto"/>
                <w:sz w:val="30"/>
                <w:szCs w:val="30"/>
                <w:highlight w:val="none"/>
              </w:rPr>
              <w:t>联系传真：</w:t>
            </w:r>
            <w:r>
              <w:rPr>
                <w:rFonts w:hint="eastAsia" w:ascii="宋体" w:hAnsi="宋体"/>
                <w:b/>
                <w:color w:val="auto"/>
                <w:sz w:val="30"/>
                <w:szCs w:val="30"/>
                <w:highlight w:val="none"/>
              </w:rPr>
              <w:t>0577-63639288</w:t>
            </w:r>
          </w:p>
          <w:p w14:paraId="5E35FD81">
            <w:pPr>
              <w:spacing w:line="440" w:lineRule="exact"/>
              <w:rPr>
                <w:rFonts w:hint="eastAsia" w:ascii="宋体" w:hAnsi="宋体"/>
                <w:b/>
                <w:color w:val="auto"/>
                <w:sz w:val="30"/>
                <w:szCs w:val="30"/>
                <w:highlight w:val="none"/>
              </w:rPr>
            </w:pPr>
          </w:p>
          <w:p w14:paraId="584B24BD">
            <w:pPr>
              <w:pStyle w:val="18"/>
              <w:ind w:firstLine="301"/>
              <w:rPr>
                <w:rFonts w:hint="eastAsia" w:ascii="宋体" w:hAnsi="宋体"/>
                <w:b/>
                <w:color w:val="auto"/>
                <w:sz w:val="30"/>
                <w:szCs w:val="30"/>
                <w:highlight w:val="none"/>
              </w:rPr>
            </w:pPr>
          </w:p>
          <w:p w14:paraId="55CD4F8F">
            <w:pPr>
              <w:pStyle w:val="20"/>
              <w:rPr>
                <w:color w:val="auto"/>
                <w:highlight w:val="none"/>
              </w:rPr>
            </w:pPr>
          </w:p>
          <w:p w14:paraId="4072062D">
            <w:pPr>
              <w:pStyle w:val="28"/>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7163D565">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二○二四年</w:t>
            </w:r>
            <w:r>
              <w:rPr>
                <w:rFonts w:hint="eastAsia" w:ascii="宋体" w:hAnsi="宋体"/>
                <w:b/>
                <w:color w:val="auto"/>
                <w:sz w:val="30"/>
                <w:szCs w:val="30"/>
                <w:highlight w:val="none"/>
                <w:lang w:val="en-US" w:eastAsia="zh-CN"/>
              </w:rPr>
              <w:t>九</w:t>
            </w:r>
            <w:r>
              <w:rPr>
                <w:rFonts w:hint="eastAsia" w:ascii="宋体" w:hAnsi="宋体"/>
                <w:b/>
                <w:color w:val="auto"/>
                <w:sz w:val="30"/>
                <w:szCs w:val="30"/>
                <w:highlight w:val="none"/>
              </w:rPr>
              <w:t>月</w:t>
            </w:r>
          </w:p>
          <w:p w14:paraId="1DFE76DC">
            <w:pPr>
              <w:spacing w:line="440" w:lineRule="exact"/>
              <w:jc w:val="center"/>
              <w:rPr>
                <w:rFonts w:hint="eastAsia" w:ascii="宋体" w:hAnsi="宋体"/>
                <w:b/>
                <w:color w:val="auto"/>
                <w:sz w:val="84"/>
                <w:highlight w:val="none"/>
              </w:rPr>
            </w:pPr>
          </w:p>
        </w:tc>
      </w:tr>
    </w:tbl>
    <w:p w14:paraId="4E9C25A3">
      <w:pPr>
        <w:rPr>
          <w:rFonts w:hint="eastAsia" w:ascii="宋体" w:hAnsi="宋体"/>
          <w:color w:val="auto"/>
          <w:highlight w:val="none"/>
        </w:rPr>
        <w:sectPr>
          <w:pgSz w:w="11906" w:h="16838"/>
          <w:pgMar w:top="1440" w:right="1622" w:bottom="1440" w:left="1287" w:header="851" w:footer="992" w:gutter="0"/>
          <w:pgNumType w:start="0"/>
          <w:cols w:space="720" w:num="1"/>
          <w:docGrid w:linePitch="312" w:charSpace="0"/>
        </w:sectPr>
      </w:pPr>
    </w:p>
    <w:p w14:paraId="65579DAE">
      <w:pPr>
        <w:widowControl/>
        <w:tabs>
          <w:tab w:val="left" w:pos="2019"/>
        </w:tabs>
        <w:jc w:val="center"/>
        <w:rPr>
          <w:rFonts w:hint="eastAsia" w:ascii="宋体" w:hAnsi="宋体"/>
          <w:b/>
          <w:bCs/>
          <w:color w:val="auto"/>
          <w:kern w:val="0"/>
          <w:sz w:val="28"/>
          <w:szCs w:val="28"/>
          <w:highlight w:val="none"/>
        </w:rPr>
      </w:pPr>
      <w:bookmarkStart w:id="0" w:name="OLE_LINK3"/>
      <w:bookmarkStart w:id="1" w:name="OLE_LINK1"/>
      <w:bookmarkStart w:id="2" w:name="OLE_LINK2"/>
      <w:r>
        <w:rPr>
          <w:rFonts w:hint="eastAsia" w:ascii="宋体" w:hAnsi="宋体"/>
          <w:b/>
          <w:bCs/>
          <w:color w:val="auto"/>
          <w:kern w:val="0"/>
          <w:sz w:val="28"/>
          <w:szCs w:val="28"/>
          <w:highlight w:val="none"/>
        </w:rPr>
        <w:t>浙江名进建设项目管理有限公司关于平阳县山门镇地热(温泉)勘查项目的公开招标公告</w:t>
      </w:r>
    </w:p>
    <w:p w14:paraId="6D490DA6">
      <w:pPr>
        <w:tabs>
          <w:tab w:val="left" w:pos="0"/>
        </w:tabs>
        <w:spacing w:line="460" w:lineRule="exact"/>
        <w:ind w:left="2" w:firstLine="2"/>
        <w:jc w:val="center"/>
        <w:rPr>
          <w:rFonts w:hint="eastAsia" w:ascii="宋体" w:hAnsi="宋体"/>
          <w:b/>
          <w:bCs/>
          <w:color w:val="auto"/>
          <w:sz w:val="28"/>
          <w:szCs w:val="28"/>
          <w:highlight w:val="none"/>
        </w:rPr>
      </w:pPr>
      <w:r>
        <w:rPr>
          <w:rFonts w:hint="eastAsia" w:ascii="宋体" w:hAnsi="宋体"/>
          <w:b/>
          <w:bCs/>
          <w:color w:val="auto"/>
          <w:sz w:val="28"/>
          <w:szCs w:val="28"/>
          <w:highlight w:val="none"/>
        </w:rPr>
        <w:t>（线上电子招投标）</w:t>
      </w:r>
    </w:p>
    <w:p w14:paraId="269D99A9">
      <w:pPr>
        <w:widowControl/>
        <w:tabs>
          <w:tab w:val="left" w:pos="2019"/>
        </w:tabs>
        <w:spacing w:line="420" w:lineRule="exact"/>
        <w:ind w:left="2778" w:leftChars="1" w:hanging="2776" w:hangingChars="1152"/>
        <w:jc w:val="center"/>
        <w:rPr>
          <w:rFonts w:hint="eastAsia" w:ascii="宋体" w:hAnsi="宋体"/>
          <w:b/>
          <w:color w:val="auto"/>
          <w:sz w:val="24"/>
          <w:highlight w:val="none"/>
        </w:rPr>
      </w:pPr>
      <w:r>
        <w:rPr>
          <w:rFonts w:hint="eastAsia" w:ascii="宋体" w:hAnsi="宋体"/>
          <w:b/>
          <w:color w:val="auto"/>
          <w:sz w:val="24"/>
          <w:highlight w:val="none"/>
        </w:rPr>
        <w:t>公告日期：2024年</w:t>
      </w:r>
      <w:r>
        <w:rPr>
          <w:rFonts w:hint="eastAsia" w:ascii="宋体" w:hAnsi="宋体"/>
          <w:b/>
          <w:color w:val="auto"/>
          <w:sz w:val="24"/>
          <w:highlight w:val="none"/>
          <w:lang w:val="en-US" w:eastAsia="zh-CN"/>
        </w:rPr>
        <w:t>9</w:t>
      </w:r>
      <w:r>
        <w:rPr>
          <w:rFonts w:hint="eastAsia" w:ascii="宋体" w:hAnsi="宋体"/>
          <w:b/>
          <w:color w:val="auto"/>
          <w:sz w:val="24"/>
          <w:highlight w:val="none"/>
        </w:rPr>
        <w:t>月</w:t>
      </w:r>
      <w:r>
        <w:rPr>
          <w:rFonts w:hint="eastAsia" w:ascii="宋体" w:hAnsi="宋体"/>
          <w:b/>
          <w:color w:val="auto"/>
          <w:sz w:val="24"/>
          <w:highlight w:val="none"/>
          <w:lang w:val="en-US" w:eastAsia="zh-CN"/>
        </w:rPr>
        <w:t>6</w:t>
      </w:r>
      <w:r>
        <w:rPr>
          <w:rFonts w:hint="eastAsia" w:ascii="宋体" w:hAnsi="宋体"/>
          <w:b/>
          <w:color w:val="auto"/>
          <w:sz w:val="24"/>
          <w:highlight w:val="none"/>
        </w:rPr>
        <w:t>日</w:t>
      </w:r>
    </w:p>
    <w:p w14:paraId="071CA1B8">
      <w:pPr>
        <w:pStyle w:val="36"/>
        <w:shd w:val="clear" w:color="auto" w:fill="FFFFFF"/>
        <w:spacing w:before="0" w:beforeAutospacing="0" w:after="0" w:afterAutospacing="0" w:line="460" w:lineRule="atLeast"/>
        <w:jc w:val="both"/>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项目概况</w:t>
      </w:r>
    </w:p>
    <w:p w14:paraId="7074C198">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平阳县山门镇地热(温泉)勘查项目招标项目的潜在投标供应商应登录政采云平台https://www.zcygov.cn/在线申请获取采购文件（进入“项目采购”应用，在获取采购文件菜单中选择项目，申请获取采购文件），并于2024年</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rPr>
        <w:t>月</w:t>
      </w:r>
      <w:r>
        <w:rPr>
          <w:rFonts w:hint="eastAsia" w:ascii="宋体" w:hAnsi="宋体"/>
          <w:color w:val="auto"/>
          <w:sz w:val="22"/>
          <w:szCs w:val="22"/>
          <w:highlight w:val="none"/>
          <w:shd w:val="clear" w:color="auto" w:fill="FFFFFF"/>
          <w:lang w:val="en-US" w:eastAsia="zh-CN"/>
        </w:rPr>
        <w:t>9</w:t>
      </w:r>
      <w:r>
        <w:rPr>
          <w:rFonts w:hint="eastAsia" w:ascii="宋体" w:hAnsi="宋体"/>
          <w:color w:val="auto"/>
          <w:sz w:val="22"/>
          <w:szCs w:val="22"/>
          <w:highlight w:val="none"/>
          <w:shd w:val="clear" w:color="auto" w:fill="FFFFFF"/>
        </w:rPr>
        <w:t>日 09:30（北京时间）前递交投标文件。</w:t>
      </w:r>
    </w:p>
    <w:p w14:paraId="4A33D56F">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一、项目基本情况</w:t>
      </w:r>
    </w:p>
    <w:p w14:paraId="418FEED9">
      <w:pPr>
        <w:pStyle w:val="36"/>
        <w:shd w:val="clear" w:color="auto" w:fill="FFFFFF"/>
        <w:spacing w:before="0" w:beforeAutospacing="0" w:after="0" w:afterAutospacing="0" w:line="420" w:lineRule="atLeast"/>
        <w:ind w:firstLine="440"/>
        <w:rPr>
          <w:rFonts w:hint="eastAsia" w:ascii="宋体" w:hAnsi="宋体" w:eastAsia="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rPr>
        <w:t>项目编号：</w:t>
      </w:r>
      <w:r>
        <w:rPr>
          <w:rFonts w:hint="eastAsia" w:ascii="宋体" w:hAnsi="宋体"/>
          <w:color w:val="auto"/>
          <w:sz w:val="22"/>
          <w:szCs w:val="22"/>
          <w:highlight w:val="none"/>
          <w:lang w:eastAsia="zh-CN"/>
        </w:rPr>
        <w:t>PYCG240906069</w:t>
      </w:r>
    </w:p>
    <w:p w14:paraId="49CAC769">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项目名称：平阳县山门镇地热(温泉)勘查项目</w:t>
      </w:r>
    </w:p>
    <w:p w14:paraId="0350D30D">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预算金额（元）：</w:t>
      </w:r>
      <w:r>
        <w:rPr>
          <w:rFonts w:hint="eastAsia" w:ascii="宋体" w:hAnsi="宋体"/>
          <w:color w:val="auto"/>
          <w:sz w:val="22"/>
          <w:szCs w:val="22"/>
          <w:highlight w:val="none"/>
        </w:rPr>
        <w:t>7000000</w:t>
      </w:r>
    </w:p>
    <w:p w14:paraId="4EBD4D46">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最高限价（元）：</w:t>
      </w:r>
      <w:r>
        <w:rPr>
          <w:rFonts w:hint="eastAsia" w:ascii="宋体" w:hAnsi="宋体"/>
          <w:color w:val="auto"/>
          <w:sz w:val="22"/>
          <w:szCs w:val="22"/>
          <w:highlight w:val="none"/>
        </w:rPr>
        <w:t>7000000</w:t>
      </w:r>
    </w:p>
    <w:p w14:paraId="4F4A4F12">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采购需求：详见招标文件</w:t>
      </w:r>
    </w:p>
    <w:p w14:paraId="70C851CF">
      <w:pPr>
        <w:pStyle w:val="36"/>
        <w:shd w:val="clear" w:color="auto" w:fill="FFFFFF"/>
        <w:spacing w:before="0" w:beforeAutospacing="0" w:after="0" w:afterAutospacing="0" w:line="420" w:lineRule="atLeast"/>
        <w:ind w:left="1541" w:leftChars="210" w:hanging="1100" w:hangingChars="500"/>
        <w:rPr>
          <w:rFonts w:hint="eastAsia" w:ascii="宋体" w:hAnsi="宋体"/>
          <w:color w:val="auto"/>
          <w:sz w:val="22"/>
          <w:szCs w:val="22"/>
          <w:highlight w:val="none"/>
          <w:shd w:val="clear" w:color="auto" w:fill="FFFFFF"/>
        </w:rPr>
      </w:pPr>
      <w:r>
        <w:rPr>
          <w:rFonts w:ascii="宋体" w:hAnsi="宋体"/>
          <w:color w:val="auto"/>
          <w:sz w:val="22"/>
          <w:szCs w:val="22"/>
          <w:highlight w:val="none"/>
          <w:shd w:val="clear" w:color="auto" w:fill="FFFFFF"/>
        </w:rPr>
        <w:t xml:space="preserve">标项名称: </w:t>
      </w:r>
      <w:r>
        <w:rPr>
          <w:rFonts w:hint="eastAsia" w:ascii="宋体" w:hAnsi="宋体"/>
          <w:color w:val="auto"/>
          <w:sz w:val="22"/>
          <w:szCs w:val="22"/>
          <w:highlight w:val="none"/>
          <w:shd w:val="clear" w:color="auto" w:fill="FFFFFF"/>
        </w:rPr>
        <w:t>平阳县山门镇地热(温泉)勘查项目</w:t>
      </w:r>
      <w:r>
        <w:rPr>
          <w:rFonts w:ascii="宋体" w:hAnsi="宋体"/>
          <w:color w:val="auto"/>
          <w:sz w:val="22"/>
          <w:szCs w:val="22"/>
          <w:highlight w:val="none"/>
          <w:shd w:val="clear" w:color="auto" w:fill="FFFFFF"/>
        </w:rPr>
        <w:t xml:space="preserve"> </w:t>
      </w:r>
    </w:p>
    <w:p w14:paraId="4FF75E18">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ascii="宋体" w:hAnsi="宋体"/>
          <w:color w:val="auto"/>
          <w:sz w:val="22"/>
          <w:szCs w:val="22"/>
          <w:highlight w:val="none"/>
          <w:shd w:val="clear" w:color="auto" w:fill="FFFFFF"/>
        </w:rPr>
        <w:t xml:space="preserve">数量: 不限   </w:t>
      </w:r>
    </w:p>
    <w:p w14:paraId="5FE1AE23">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ascii="宋体" w:hAnsi="宋体"/>
          <w:color w:val="auto"/>
          <w:sz w:val="22"/>
          <w:szCs w:val="22"/>
          <w:highlight w:val="none"/>
          <w:shd w:val="clear" w:color="auto" w:fill="FFFFFF"/>
        </w:rPr>
        <w:t>预算金额（元）</w:t>
      </w:r>
      <w:r>
        <w:rPr>
          <w:rFonts w:hint="eastAsia" w:ascii="宋体" w:hAnsi="宋体"/>
          <w:color w:val="auto"/>
          <w:sz w:val="22"/>
          <w:szCs w:val="22"/>
          <w:highlight w:val="none"/>
          <w:shd w:val="clear" w:color="auto" w:fill="FFFFFF"/>
          <w:lang w:eastAsia="zh-CN"/>
        </w:rPr>
        <w:t>：</w:t>
      </w:r>
      <w:r>
        <w:rPr>
          <w:rFonts w:hint="eastAsia" w:ascii="宋体" w:hAnsi="宋体"/>
          <w:color w:val="auto"/>
          <w:sz w:val="22"/>
          <w:szCs w:val="22"/>
          <w:highlight w:val="none"/>
        </w:rPr>
        <w:t>7000000</w:t>
      </w:r>
    </w:p>
    <w:p w14:paraId="6FE2525F">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ascii="宋体" w:hAnsi="宋体"/>
          <w:color w:val="auto"/>
          <w:sz w:val="22"/>
          <w:szCs w:val="22"/>
          <w:highlight w:val="none"/>
          <w:shd w:val="clear" w:color="auto" w:fill="FFFFFF"/>
        </w:rPr>
        <w:t xml:space="preserve">简要规格描述或项目基本概况介绍、用途：详见招标文件 </w:t>
      </w:r>
    </w:p>
    <w:p w14:paraId="587F08A9">
      <w:pPr>
        <w:pStyle w:val="36"/>
        <w:shd w:val="clear" w:color="auto" w:fill="FFFFFF"/>
        <w:spacing w:before="0" w:beforeAutospacing="0" w:after="0" w:afterAutospacing="0" w:line="420" w:lineRule="atLeast"/>
        <w:ind w:firstLine="440"/>
        <w:rPr>
          <w:b/>
          <w:color w:val="auto"/>
          <w:sz w:val="22"/>
          <w:highlight w:val="none"/>
        </w:rPr>
      </w:pPr>
      <w:r>
        <w:rPr>
          <w:rFonts w:ascii="宋体" w:hAnsi="宋体"/>
          <w:color w:val="auto"/>
          <w:sz w:val="22"/>
          <w:szCs w:val="22"/>
          <w:highlight w:val="none"/>
          <w:shd w:val="clear" w:color="auto" w:fill="FFFFFF"/>
        </w:rPr>
        <w:t>备注：</w:t>
      </w:r>
      <w:r>
        <w:rPr>
          <w:rFonts w:hint="eastAsia" w:ascii="宋体" w:hAnsi="宋体"/>
          <w:color w:val="auto"/>
          <w:sz w:val="22"/>
          <w:szCs w:val="22"/>
          <w:highlight w:val="none"/>
          <w:shd w:val="clear" w:color="auto" w:fill="FFFFFF"/>
        </w:rPr>
        <w:t>自合同结束。</w:t>
      </w:r>
    </w:p>
    <w:p w14:paraId="1C7C28DE">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合同履约期限：标项 1，详见招标文件</w:t>
      </w:r>
    </w:p>
    <w:p w14:paraId="62388E95">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本项目（否）联合体投标。</w:t>
      </w:r>
    </w:p>
    <w:p w14:paraId="2EC2E457">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二、申请人的资格要求</w:t>
      </w:r>
    </w:p>
    <w:p w14:paraId="05BE9AE7">
      <w:pPr>
        <w:spacing w:line="40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 xml:space="preserve">  1.满足《平阳县县属国有企业采购管理办法（试行）》第十四条规定；未被“信用中国”（www.creditchina.gov.cn)、中国政府采购网（www.ccgp.gov.cn）列入失信被执行人、重大税收违法案件当事人名单、政府采购严重违法失信行为记录名单。</w:t>
      </w:r>
    </w:p>
    <w:p w14:paraId="7C49335B">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2.落实政府采购政策需满足的资格要求：无 </w:t>
      </w:r>
    </w:p>
    <w:p w14:paraId="1F44270B">
      <w:pPr>
        <w:spacing w:line="40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 xml:space="preserve">  3.本项目的特定资格要求：无</w:t>
      </w:r>
    </w:p>
    <w:p w14:paraId="149A8393">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三、获取招标文件</w:t>
      </w:r>
    </w:p>
    <w:p w14:paraId="06B6692F">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时间：2024年0</w:t>
      </w:r>
      <w:r>
        <w:rPr>
          <w:rFonts w:hint="eastAsia" w:ascii="宋体" w:hAnsi="宋体"/>
          <w:color w:val="auto"/>
          <w:sz w:val="22"/>
          <w:szCs w:val="22"/>
          <w:highlight w:val="none"/>
          <w:shd w:val="clear" w:color="auto" w:fill="FFFFFF"/>
          <w:lang w:val="en-US" w:eastAsia="zh-CN"/>
        </w:rPr>
        <w:t>9</w:t>
      </w:r>
      <w:r>
        <w:rPr>
          <w:rFonts w:hint="eastAsia" w:ascii="宋体" w:hAnsi="宋体"/>
          <w:color w:val="auto"/>
          <w:sz w:val="22"/>
          <w:szCs w:val="22"/>
          <w:highlight w:val="none"/>
          <w:shd w:val="clear" w:color="auto" w:fill="FFFFFF"/>
        </w:rPr>
        <w:t>月</w:t>
      </w:r>
      <w:r>
        <w:rPr>
          <w:rFonts w:hint="eastAsia" w:ascii="宋体" w:hAnsi="宋体"/>
          <w:color w:val="auto"/>
          <w:sz w:val="22"/>
          <w:szCs w:val="22"/>
          <w:highlight w:val="none"/>
          <w:shd w:val="clear" w:color="auto" w:fill="FFFFFF"/>
          <w:lang w:val="en-US" w:eastAsia="zh-CN"/>
        </w:rPr>
        <w:t>06</w:t>
      </w:r>
      <w:r>
        <w:rPr>
          <w:rFonts w:hint="eastAsia" w:ascii="宋体" w:hAnsi="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rPr>
        <w:t>至2024年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日</w:t>
      </w:r>
      <w:r>
        <w:rPr>
          <w:rFonts w:hint="eastAsia" w:ascii="宋体" w:hAnsi="宋体"/>
          <w:color w:val="auto"/>
          <w:sz w:val="22"/>
          <w:szCs w:val="22"/>
          <w:highlight w:val="none"/>
          <w:shd w:val="clear" w:color="auto" w:fill="FFFFFF"/>
        </w:rPr>
        <w:t>，每天上午00:00至12:00，下午12:00至23:59（北京时间，线上获取法定节假日均可，线下获取文件法定节假日除外）</w:t>
      </w:r>
    </w:p>
    <w:p w14:paraId="1EEDEE31">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地点（网址）：政采云平台（www.zcygov.cn）；</w:t>
      </w:r>
    </w:p>
    <w:p w14:paraId="55A61A76">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sectPr>
          <w:footerReference r:id="rId3" w:type="default"/>
          <w:pgSz w:w="11906" w:h="16838"/>
          <w:pgMar w:top="1440" w:right="1622" w:bottom="1440" w:left="1287" w:header="851" w:footer="992" w:gutter="0"/>
          <w:pgNumType w:fmt="decimal" w:start="1"/>
          <w:cols w:space="720" w:num="1"/>
          <w:docGrid w:linePitch="312" w:charSpace="0"/>
        </w:sectPr>
      </w:pPr>
    </w:p>
    <w:p w14:paraId="28D79788">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方式：供应商登录政采云平台https://www.zcygov.cn/在线申请获取采购文件（进入“项目采购”应用，在获取采购文件菜单中选择项目，申请获取采购文件）；</w:t>
      </w:r>
    </w:p>
    <w:p w14:paraId="29DE725E">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eastAsia="宋体" w:cs="宋体"/>
          <w:i w:val="0"/>
          <w:iCs w:val="0"/>
          <w:caps w:val="0"/>
          <w:color w:val="000000"/>
          <w:spacing w:val="0"/>
          <w:sz w:val="22"/>
          <w:szCs w:val="22"/>
        </w:rPr>
        <w:t>售价（元）：500元</w:t>
      </w:r>
    </w:p>
    <w:p w14:paraId="71DD0C0D">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四、提交投标文件截止时间、开标时间和地点</w:t>
      </w:r>
    </w:p>
    <w:p w14:paraId="48245226">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提交投标文件截止时间：2024年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日</w:t>
      </w:r>
      <w:r>
        <w:rPr>
          <w:rFonts w:hint="eastAsia" w:ascii="宋体" w:hAnsi="宋体"/>
          <w:color w:val="auto"/>
          <w:sz w:val="22"/>
          <w:szCs w:val="22"/>
          <w:highlight w:val="none"/>
          <w:shd w:val="clear" w:color="auto" w:fill="FFFFFF"/>
        </w:rPr>
        <w:t xml:space="preserve"> 09:30（北京时间）</w:t>
      </w:r>
    </w:p>
    <w:p w14:paraId="3470465C">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投标地点（网址）：请登录乐采云投标客户端投标，客户端下载地址https://sitecdn.zcycdn.com/zcy-client/bidding-client-new/official/lcy/LeCaiYunSetup.latest.exe</w:t>
      </w:r>
    </w:p>
    <w:p w14:paraId="524806FF">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开标时间：2024年</w:t>
      </w:r>
      <w:r>
        <w:rPr>
          <w:rFonts w:hint="eastAsia" w:ascii="宋体" w:hAnsi="宋体" w:cs="宋体"/>
          <w:color w:val="auto"/>
          <w:sz w:val="22"/>
          <w:szCs w:val="22"/>
          <w:highlight w:val="none"/>
          <w:shd w:val="clear" w:color="auto" w:fill="FFFFFF"/>
          <w:lang w:val="en-US" w:eastAsia="zh-CN"/>
        </w:rPr>
        <w:t>10</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09</w:t>
      </w:r>
      <w:r>
        <w:rPr>
          <w:rFonts w:hint="eastAsia" w:ascii="宋体" w:hAnsi="宋体" w:cs="宋体"/>
          <w:color w:val="auto"/>
          <w:sz w:val="22"/>
          <w:szCs w:val="22"/>
          <w:highlight w:val="none"/>
          <w:shd w:val="clear" w:color="auto" w:fill="FFFFFF"/>
        </w:rPr>
        <w:t>日</w:t>
      </w:r>
      <w:r>
        <w:rPr>
          <w:rFonts w:hint="eastAsia" w:ascii="宋体" w:hAnsi="宋体"/>
          <w:color w:val="auto"/>
          <w:sz w:val="22"/>
          <w:szCs w:val="22"/>
          <w:highlight w:val="none"/>
          <w:shd w:val="clear" w:color="auto" w:fill="FFFFFF"/>
        </w:rPr>
        <w:t xml:space="preserve"> 09:30 （北京时间）</w:t>
      </w:r>
    </w:p>
    <w:p w14:paraId="30413ABB">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开标地点（网址）：请登录乐采云投标客户端投标，客户端下载地址https://sitecdn.zcycdn.com/zcy-client/bidding-client-new/official/lcy/LeCaiYunSetup.latest.exe</w:t>
      </w:r>
    </w:p>
    <w:p w14:paraId="5176E675">
      <w:pPr>
        <w:pStyle w:val="36"/>
        <w:numPr>
          <w:ilvl w:val="0"/>
          <w:numId w:val="4"/>
        </w:numPr>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公告期限:自本公告发布之日起5个工作日</w:t>
      </w:r>
    </w:p>
    <w:p w14:paraId="5973FE21">
      <w:pPr>
        <w:pStyle w:val="36"/>
        <w:numPr>
          <w:ilvl w:val="0"/>
          <w:numId w:val="4"/>
        </w:numPr>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投标保证金：无</w:t>
      </w:r>
    </w:p>
    <w:p w14:paraId="51E919D8">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七、其他补充事宜</w:t>
      </w:r>
    </w:p>
    <w:p w14:paraId="769155D9">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409752A1">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0849BA71">
      <w:pPr>
        <w:pStyle w:val="36"/>
        <w:shd w:val="clear" w:color="auto" w:fill="FFFFFF"/>
        <w:spacing w:before="0" w:beforeAutospacing="0" w:after="0" w:afterAutospacing="0"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 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3）投标供应商应当在投标截止时间前，将生成的“电子加密投标文件”上传递交至“政府采购云平台”。投标截止时间以后上传递交的投标文件将被“政府采购云平台”拒收。 4）投标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6）供应商在法定质疑期内一次性提出针对同一采购程序环节的质疑。</w:t>
      </w:r>
    </w:p>
    <w:p w14:paraId="0F822D43">
      <w:pPr>
        <w:pStyle w:val="36"/>
        <w:shd w:val="clear" w:color="auto" w:fill="FFFFFF"/>
        <w:spacing w:before="0" w:beforeAutospacing="0" w:after="0" w:afterAutospacing="0" w:line="420" w:lineRule="atLeast"/>
        <w:rPr>
          <w:rFonts w:hint="eastAsia" w:ascii="宋体" w:hAnsi="宋体"/>
          <w:b/>
          <w:color w:val="auto"/>
          <w:sz w:val="22"/>
          <w:szCs w:val="22"/>
          <w:highlight w:val="none"/>
          <w:shd w:val="clear" w:color="auto" w:fill="FFFFFF"/>
        </w:rPr>
      </w:pPr>
      <w:r>
        <w:rPr>
          <w:rFonts w:hint="eastAsia" w:ascii="宋体" w:hAnsi="宋体"/>
          <w:b/>
          <w:color w:val="auto"/>
          <w:sz w:val="22"/>
          <w:szCs w:val="22"/>
          <w:highlight w:val="none"/>
          <w:shd w:val="clear" w:color="auto" w:fill="FFFFFF"/>
        </w:rPr>
        <w:t>八、对本次采购提出询问、质疑、投诉，请按以下方式联系：</w:t>
      </w:r>
    </w:p>
    <w:bookmarkEnd w:id="0"/>
    <w:bookmarkEnd w:id="1"/>
    <w:bookmarkEnd w:id="2"/>
    <w:p w14:paraId="100F1D43">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1、采购人：平阳县山门新农村建设投资有限公司</w:t>
      </w:r>
    </w:p>
    <w:p w14:paraId="2EE2567A">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采购人地址：浙江省平阳县山门镇镇前街12号</w:t>
      </w:r>
    </w:p>
    <w:p w14:paraId="3C1C5692">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联 系 人：温先生 </w:t>
      </w:r>
    </w:p>
    <w:p w14:paraId="2631E71F">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联系电话：18324211988  </w:t>
      </w:r>
    </w:p>
    <w:p w14:paraId="637C600F">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2、采购代理机构名称：浙江名进建设项目管理有限公司</w:t>
      </w:r>
    </w:p>
    <w:p w14:paraId="357E0A73">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机构地点：平阳县鳌江镇车站大道财富大厦701室</w:t>
      </w:r>
    </w:p>
    <w:p w14:paraId="3F639FF0">
      <w:pPr>
        <w:widowControl/>
        <w:snapToGrid w:val="0"/>
        <w:spacing w:line="480" w:lineRule="exact"/>
        <w:ind w:firstLine="431" w:firstLineChars="196"/>
        <w:jc w:val="left"/>
        <w:rPr>
          <w:rFonts w:hint="eastAsia" w:ascii="宋体" w:hAnsi="宋体"/>
          <w:color w:val="auto"/>
          <w:kern w:val="0"/>
          <w:sz w:val="22"/>
          <w:szCs w:val="22"/>
          <w:highlight w:val="none"/>
        </w:rPr>
      </w:pPr>
      <w:bookmarkStart w:id="3" w:name="B38_联系人"/>
      <w:bookmarkEnd w:id="3"/>
      <w:r>
        <w:rPr>
          <w:rFonts w:hint="eastAsia" w:ascii="宋体" w:hAnsi="宋体"/>
          <w:color w:val="auto"/>
          <w:kern w:val="0"/>
          <w:sz w:val="22"/>
          <w:szCs w:val="22"/>
          <w:highlight w:val="none"/>
        </w:rPr>
        <w:t>联系人：缪女士</w:t>
      </w:r>
    </w:p>
    <w:p w14:paraId="6BFBA2EF">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联系电话：0577-63639288</w:t>
      </w:r>
    </w:p>
    <w:p w14:paraId="2FA6A87B">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传真：0577-63639288</w:t>
      </w:r>
    </w:p>
    <w:p w14:paraId="279A41B0">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3、同级采购监督管理部门名称：平阳县山门新农村建设投资有限公司 </w:t>
      </w:r>
    </w:p>
    <w:p w14:paraId="63D6CFF5">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联系人：</w:t>
      </w:r>
      <w:r>
        <w:rPr>
          <w:rFonts w:hint="eastAsia" w:ascii="宋体" w:hAnsi="宋体"/>
          <w:color w:val="auto"/>
          <w:kern w:val="0"/>
          <w:sz w:val="22"/>
          <w:szCs w:val="22"/>
          <w:highlight w:val="none"/>
          <w:lang w:val="en-US" w:eastAsia="zh-CN"/>
        </w:rPr>
        <w:t>王女士</w:t>
      </w:r>
      <w:r>
        <w:rPr>
          <w:rFonts w:hint="eastAsia" w:ascii="宋体" w:hAnsi="宋体"/>
          <w:color w:val="auto"/>
          <w:kern w:val="0"/>
          <w:sz w:val="22"/>
          <w:szCs w:val="22"/>
          <w:highlight w:val="none"/>
        </w:rPr>
        <w:t xml:space="preserve"> </w:t>
      </w:r>
    </w:p>
    <w:p w14:paraId="42F4CDBC">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监督投诉电话：0577-63810137 </w:t>
      </w:r>
    </w:p>
    <w:p w14:paraId="44857612">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传真：/</w:t>
      </w:r>
    </w:p>
    <w:p w14:paraId="4F0F6309">
      <w:pPr>
        <w:widowControl/>
        <w:snapToGrid w:val="0"/>
        <w:spacing w:line="480" w:lineRule="exact"/>
        <w:ind w:firstLine="431" w:firstLineChars="196"/>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地址:浙江省平阳县山门镇镇前街12号</w:t>
      </w:r>
    </w:p>
    <w:p w14:paraId="1C572996">
      <w:pP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56E326BF">
      <w:pPr>
        <w:snapToGrid w:val="0"/>
        <w:spacing w:line="360" w:lineRule="auto"/>
        <w:ind w:firstLine="440" w:firstLineChars="200"/>
        <w:rPr>
          <w:rFonts w:hint="eastAsia" w:ascii="宋体" w:hAnsi="宋体"/>
          <w:color w:val="auto"/>
          <w:kern w:val="0"/>
          <w:sz w:val="22"/>
          <w:szCs w:val="22"/>
          <w:highlight w:val="none"/>
        </w:rPr>
      </w:pPr>
      <w:r>
        <w:rPr>
          <w:rFonts w:hint="eastAsia" w:ascii="宋体" w:hAnsi="宋体"/>
          <w:color w:val="auto"/>
          <w:kern w:val="0"/>
          <w:sz w:val="22"/>
          <w:szCs w:val="22"/>
          <w:highlight w:val="none"/>
        </w:rPr>
        <w:t>浙江名进建设项目管理有限公司对平阳县山门镇地热(温泉)勘查项目进行公开招标，特通知贵公司（企业）前来投标</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并请按招标文件的要求认真准备好投标文件，按时前来投标。</w:t>
      </w:r>
    </w:p>
    <w:tbl>
      <w:tblPr>
        <w:tblStyle w:val="9"/>
        <w:tblW w:w="94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616"/>
        <w:gridCol w:w="1636"/>
        <w:gridCol w:w="7166"/>
      </w:tblGrid>
      <w:tr w14:paraId="5D36AC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06" w:hRule="atLeast"/>
          <w:jc w:val="center"/>
        </w:trPr>
        <w:tc>
          <w:tcPr>
            <w:tcW w:w="616" w:type="dxa"/>
            <w:vAlign w:val="center"/>
          </w:tcPr>
          <w:p w14:paraId="6352639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序号</w:t>
            </w:r>
          </w:p>
        </w:tc>
        <w:tc>
          <w:tcPr>
            <w:tcW w:w="1636" w:type="dxa"/>
            <w:vAlign w:val="center"/>
          </w:tcPr>
          <w:p w14:paraId="6D6D8CAE">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内容</w:t>
            </w:r>
          </w:p>
        </w:tc>
        <w:tc>
          <w:tcPr>
            <w:tcW w:w="7166" w:type="dxa"/>
            <w:vAlign w:val="center"/>
          </w:tcPr>
          <w:p w14:paraId="18890FFA">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说明与要求</w:t>
            </w:r>
          </w:p>
        </w:tc>
      </w:tr>
      <w:tr w14:paraId="6ADFE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1587A3E7">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208E356">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项目名称</w:t>
            </w:r>
          </w:p>
        </w:tc>
        <w:tc>
          <w:tcPr>
            <w:tcW w:w="7166" w:type="dxa"/>
            <w:vAlign w:val="center"/>
          </w:tcPr>
          <w:p w14:paraId="2995977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平阳县山门镇地热(温泉)勘查项目</w:t>
            </w:r>
          </w:p>
        </w:tc>
      </w:tr>
      <w:tr w14:paraId="4C1BC3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2B94B548">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54B5537D">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项目编号</w:t>
            </w:r>
          </w:p>
        </w:tc>
        <w:tc>
          <w:tcPr>
            <w:tcW w:w="7166" w:type="dxa"/>
            <w:vAlign w:val="center"/>
          </w:tcPr>
          <w:p w14:paraId="7C7914B1">
            <w:pPr>
              <w:spacing w:line="360" w:lineRule="auto"/>
              <w:rPr>
                <w:rFonts w:hint="eastAsia" w:ascii="宋体" w:hAnsi="宋体" w:eastAsia="宋体"/>
                <w:color w:val="auto"/>
                <w:kern w:val="0"/>
                <w:sz w:val="22"/>
                <w:szCs w:val="22"/>
                <w:highlight w:val="none"/>
                <w:lang w:eastAsia="zh-CN"/>
              </w:rPr>
            </w:pPr>
            <w:r>
              <w:rPr>
                <w:rFonts w:hint="eastAsia" w:ascii="宋体" w:hAnsi="宋体"/>
                <w:color w:val="auto"/>
                <w:kern w:val="0"/>
                <w:sz w:val="22"/>
                <w:szCs w:val="22"/>
                <w:highlight w:val="none"/>
                <w:lang w:eastAsia="zh-CN"/>
              </w:rPr>
              <w:t>PYCG240906069</w:t>
            </w:r>
          </w:p>
        </w:tc>
      </w:tr>
      <w:tr w14:paraId="3A1700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6031EB2D">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80B09E9">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资金来源</w:t>
            </w:r>
          </w:p>
        </w:tc>
        <w:tc>
          <w:tcPr>
            <w:tcW w:w="7166" w:type="dxa"/>
            <w:vAlign w:val="center"/>
          </w:tcPr>
          <w:p w14:paraId="12DCC24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自筹资金</w:t>
            </w:r>
          </w:p>
        </w:tc>
      </w:tr>
      <w:tr w14:paraId="09BFC1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269" w:hRule="atLeast"/>
          <w:jc w:val="center"/>
        </w:trPr>
        <w:tc>
          <w:tcPr>
            <w:tcW w:w="616" w:type="dxa"/>
            <w:vAlign w:val="center"/>
          </w:tcPr>
          <w:p w14:paraId="1F6CCB01">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BB4B71D">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采购预算</w:t>
            </w:r>
          </w:p>
          <w:p w14:paraId="3B5FBBE8">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（最高限价）</w:t>
            </w:r>
          </w:p>
        </w:tc>
        <w:tc>
          <w:tcPr>
            <w:tcW w:w="7166" w:type="dxa"/>
            <w:vAlign w:val="center"/>
          </w:tcPr>
          <w:p w14:paraId="3DFF648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具体见招标公告</w:t>
            </w:r>
          </w:p>
        </w:tc>
      </w:tr>
      <w:tr w14:paraId="7A27F4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1C77784D">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A9B9386">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采购方式</w:t>
            </w:r>
          </w:p>
        </w:tc>
        <w:tc>
          <w:tcPr>
            <w:tcW w:w="7166" w:type="dxa"/>
            <w:vAlign w:val="center"/>
          </w:tcPr>
          <w:p w14:paraId="2516E3A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公开招标</w:t>
            </w:r>
          </w:p>
        </w:tc>
      </w:tr>
      <w:tr w14:paraId="1C217A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619" w:hRule="atLeast"/>
          <w:jc w:val="center"/>
        </w:trPr>
        <w:tc>
          <w:tcPr>
            <w:tcW w:w="616" w:type="dxa"/>
            <w:vAlign w:val="center"/>
          </w:tcPr>
          <w:p w14:paraId="69EDF1F6">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5FBC3F91">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采购人</w:t>
            </w:r>
          </w:p>
        </w:tc>
        <w:tc>
          <w:tcPr>
            <w:tcW w:w="7166" w:type="dxa"/>
            <w:vAlign w:val="center"/>
          </w:tcPr>
          <w:p w14:paraId="047D6660">
            <w:pPr>
              <w:widowControl/>
              <w:snapToGrid w:val="0"/>
              <w:spacing w:line="480" w:lineRule="exact"/>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采购人：平阳县山门新农村建设投资有限公司</w:t>
            </w:r>
          </w:p>
          <w:p w14:paraId="59CD2D7E">
            <w:pPr>
              <w:widowControl/>
              <w:snapToGrid w:val="0"/>
              <w:spacing w:line="480" w:lineRule="exact"/>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采购人地址：浙江省平阳县山门镇镇前街12号</w:t>
            </w:r>
          </w:p>
          <w:p w14:paraId="2F571297">
            <w:pPr>
              <w:widowControl/>
              <w:snapToGrid w:val="0"/>
              <w:spacing w:line="480" w:lineRule="exact"/>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联 系 人：</w:t>
            </w:r>
            <w:r>
              <w:rPr>
                <w:rFonts w:hint="eastAsia" w:ascii="宋体" w:hAnsi="宋体"/>
                <w:color w:val="auto"/>
                <w:kern w:val="0"/>
                <w:sz w:val="22"/>
                <w:szCs w:val="22"/>
                <w:highlight w:val="none"/>
                <w:lang w:val="en-US" w:eastAsia="zh-CN"/>
              </w:rPr>
              <w:t>温先生</w:t>
            </w:r>
            <w:r>
              <w:rPr>
                <w:rFonts w:hint="eastAsia" w:ascii="宋体" w:hAnsi="宋体"/>
                <w:color w:val="auto"/>
                <w:kern w:val="0"/>
                <w:sz w:val="22"/>
                <w:szCs w:val="22"/>
                <w:highlight w:val="none"/>
              </w:rPr>
              <w:t xml:space="preserve"> </w:t>
            </w:r>
          </w:p>
          <w:p w14:paraId="3A710033">
            <w:pPr>
              <w:widowControl/>
              <w:snapToGrid w:val="0"/>
              <w:spacing w:line="480" w:lineRule="exact"/>
              <w:jc w:val="left"/>
              <w:rPr>
                <w:rFonts w:hint="eastAsia" w:ascii="宋体" w:hAnsi="宋体"/>
                <w:color w:val="auto"/>
                <w:kern w:val="0"/>
                <w:sz w:val="22"/>
                <w:szCs w:val="22"/>
                <w:highlight w:val="none"/>
              </w:rPr>
            </w:pPr>
            <w:r>
              <w:rPr>
                <w:rFonts w:hint="eastAsia" w:ascii="宋体" w:hAnsi="宋体"/>
                <w:color w:val="auto"/>
                <w:kern w:val="0"/>
                <w:sz w:val="22"/>
                <w:szCs w:val="22"/>
                <w:highlight w:val="none"/>
              </w:rPr>
              <w:t xml:space="preserve">联系电话：0577-63639288  </w:t>
            </w:r>
          </w:p>
        </w:tc>
      </w:tr>
      <w:tr w14:paraId="45B963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792" w:hRule="atLeast"/>
          <w:jc w:val="center"/>
        </w:trPr>
        <w:tc>
          <w:tcPr>
            <w:tcW w:w="616" w:type="dxa"/>
            <w:vAlign w:val="center"/>
          </w:tcPr>
          <w:p w14:paraId="4B55D531">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1E5180C">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采购代理机构</w:t>
            </w:r>
          </w:p>
        </w:tc>
        <w:tc>
          <w:tcPr>
            <w:tcW w:w="7166" w:type="dxa"/>
            <w:vAlign w:val="center"/>
          </w:tcPr>
          <w:p w14:paraId="610A47E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代理机构名称：浙江名进建设项目管理有限公司</w:t>
            </w:r>
          </w:p>
          <w:p w14:paraId="6274576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机构地址：</w:t>
            </w:r>
            <w:r>
              <w:rPr>
                <w:rFonts w:hint="eastAsia" w:ascii="宋体" w:hAnsi="宋体"/>
                <w:color w:val="auto"/>
                <w:kern w:val="0"/>
                <w:sz w:val="22"/>
                <w:szCs w:val="22"/>
                <w:highlight w:val="none"/>
              </w:rPr>
              <w:t>平阳县鳌江镇车站大道财富大厦701室</w:t>
            </w:r>
          </w:p>
          <w:p w14:paraId="244A145D">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人：缪女士</w:t>
            </w:r>
          </w:p>
          <w:p w14:paraId="48FBF69F">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联系电话：0577-63639288</w:t>
            </w:r>
          </w:p>
          <w:p w14:paraId="05310C81">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传真：0577-63639288</w:t>
            </w:r>
          </w:p>
        </w:tc>
      </w:tr>
      <w:tr w14:paraId="11BFED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741A5179">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775DBDA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评标办法</w:t>
            </w:r>
          </w:p>
        </w:tc>
        <w:tc>
          <w:tcPr>
            <w:tcW w:w="7166" w:type="dxa"/>
            <w:vAlign w:val="center"/>
          </w:tcPr>
          <w:p w14:paraId="18D3D5DB">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综合评分法</w:t>
            </w:r>
          </w:p>
        </w:tc>
      </w:tr>
      <w:tr w14:paraId="016004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06" w:hRule="atLeast"/>
          <w:jc w:val="center"/>
        </w:trPr>
        <w:tc>
          <w:tcPr>
            <w:tcW w:w="616" w:type="dxa"/>
            <w:vAlign w:val="center"/>
          </w:tcPr>
          <w:p w14:paraId="0B054C24">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54E72395">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招标内容</w:t>
            </w:r>
          </w:p>
        </w:tc>
        <w:tc>
          <w:tcPr>
            <w:tcW w:w="7166" w:type="dxa"/>
            <w:vAlign w:val="center"/>
          </w:tcPr>
          <w:p w14:paraId="6691C5D9">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具体内容见招标文件</w:t>
            </w:r>
          </w:p>
        </w:tc>
      </w:tr>
      <w:tr w14:paraId="799F5B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269" w:hRule="atLeast"/>
          <w:jc w:val="center"/>
        </w:trPr>
        <w:tc>
          <w:tcPr>
            <w:tcW w:w="616" w:type="dxa"/>
            <w:vAlign w:val="center"/>
          </w:tcPr>
          <w:p w14:paraId="5B9C6713">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1A2B1E6B">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投标供应商</w:t>
            </w:r>
          </w:p>
          <w:p w14:paraId="5BAF88B2">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资格要求</w:t>
            </w:r>
          </w:p>
        </w:tc>
        <w:tc>
          <w:tcPr>
            <w:tcW w:w="7166" w:type="dxa"/>
            <w:vAlign w:val="center"/>
          </w:tcPr>
          <w:p w14:paraId="7F97B247">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详见招标公告</w:t>
            </w:r>
          </w:p>
        </w:tc>
      </w:tr>
      <w:tr w14:paraId="40070E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088" w:hRule="atLeast"/>
          <w:jc w:val="center"/>
        </w:trPr>
        <w:tc>
          <w:tcPr>
            <w:tcW w:w="616" w:type="dxa"/>
            <w:vAlign w:val="center"/>
          </w:tcPr>
          <w:p w14:paraId="7182A13C">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0FC512AE">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是否接受联合体投标</w:t>
            </w:r>
          </w:p>
        </w:tc>
        <w:tc>
          <w:tcPr>
            <w:tcW w:w="7166" w:type="dxa"/>
            <w:vAlign w:val="center"/>
          </w:tcPr>
          <w:p w14:paraId="637C542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eq \o\ac(□,</w:instrText>
            </w:r>
            <w:r>
              <w:rPr>
                <w:rFonts w:hint="eastAsia" w:ascii="宋体" w:hAnsi="宋体"/>
                <w:color w:val="auto"/>
                <w:position w:val="2"/>
                <w:sz w:val="15"/>
                <w:szCs w:val="22"/>
                <w:highlight w:val="none"/>
              </w:rPr>
              <w:instrText xml:space="preserve">√</w:instrText>
            </w:r>
            <w:r>
              <w:rPr>
                <w:rFonts w:hint="eastAsia" w:ascii="宋体" w:hAnsi="宋体"/>
                <w:color w:val="auto"/>
                <w:sz w:val="22"/>
                <w:szCs w:val="22"/>
                <w:highlight w:val="none"/>
              </w:rPr>
              <w:instrText xml:space="preserve">)</w:instrText>
            </w:r>
            <w:r>
              <w:rPr>
                <w:rFonts w:hint="eastAsia" w:ascii="宋体" w:hAnsi="宋体"/>
                <w:color w:val="auto"/>
                <w:sz w:val="22"/>
                <w:szCs w:val="22"/>
                <w:highlight w:val="none"/>
              </w:rPr>
              <w:fldChar w:fldCharType="end"/>
            </w:r>
            <w:r>
              <w:rPr>
                <w:rFonts w:hint="eastAsia" w:ascii="宋体" w:hAnsi="宋体"/>
                <w:color w:val="auto"/>
                <w:sz w:val="22"/>
                <w:szCs w:val="22"/>
                <w:highlight w:val="none"/>
              </w:rPr>
              <w:t>不接受</w:t>
            </w:r>
          </w:p>
          <w:p w14:paraId="33B4F42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eq \o\ac(□)</w:instrText>
            </w:r>
            <w:r>
              <w:rPr>
                <w:rFonts w:hint="eastAsia" w:ascii="宋体" w:hAnsi="宋体"/>
                <w:color w:val="auto"/>
                <w:sz w:val="22"/>
                <w:szCs w:val="22"/>
                <w:highlight w:val="none"/>
              </w:rPr>
              <w:fldChar w:fldCharType="end"/>
            </w:r>
            <w:r>
              <w:rPr>
                <w:rFonts w:hint="eastAsia" w:ascii="宋体" w:hAnsi="宋体"/>
                <w:color w:val="auto"/>
                <w:sz w:val="22"/>
                <w:szCs w:val="22"/>
                <w:highlight w:val="none"/>
              </w:rPr>
              <w:t>接受。</w:t>
            </w:r>
          </w:p>
        </w:tc>
      </w:tr>
      <w:tr w14:paraId="7004B2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69B3D88D">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5648FF8">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踏勘现场</w:t>
            </w:r>
          </w:p>
        </w:tc>
        <w:tc>
          <w:tcPr>
            <w:tcW w:w="7166" w:type="dxa"/>
            <w:vAlign w:val="center"/>
          </w:tcPr>
          <w:p w14:paraId="6EFCB6FB">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eq \o\ac(□,</w:instrText>
            </w:r>
            <w:r>
              <w:rPr>
                <w:rFonts w:hint="eastAsia" w:ascii="宋体" w:hAnsi="宋体"/>
                <w:color w:val="auto"/>
                <w:position w:val="2"/>
                <w:sz w:val="22"/>
                <w:szCs w:val="22"/>
                <w:highlight w:val="none"/>
              </w:rPr>
              <w:instrText xml:space="preserve">√</w:instrText>
            </w:r>
            <w:r>
              <w:rPr>
                <w:rFonts w:hint="eastAsia" w:ascii="宋体" w:hAnsi="宋体"/>
                <w:color w:val="auto"/>
                <w:sz w:val="22"/>
                <w:szCs w:val="22"/>
                <w:highlight w:val="none"/>
              </w:rPr>
              <w:instrText xml:space="preserve">)</w:instrText>
            </w:r>
            <w:r>
              <w:rPr>
                <w:rFonts w:hint="eastAsia" w:ascii="宋体" w:hAnsi="宋体"/>
                <w:color w:val="auto"/>
                <w:sz w:val="22"/>
                <w:szCs w:val="22"/>
                <w:highlight w:val="none"/>
              </w:rPr>
              <w:fldChar w:fldCharType="end"/>
            </w:r>
            <w:r>
              <w:rPr>
                <w:rFonts w:hint="eastAsia" w:ascii="宋体" w:hAnsi="宋体"/>
                <w:color w:val="auto"/>
                <w:sz w:val="22"/>
                <w:szCs w:val="22"/>
                <w:highlight w:val="none"/>
              </w:rPr>
              <w:t>不组织</w:t>
            </w:r>
          </w:p>
        </w:tc>
      </w:tr>
      <w:tr w14:paraId="1D2367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269" w:hRule="atLeast"/>
          <w:jc w:val="center"/>
        </w:trPr>
        <w:tc>
          <w:tcPr>
            <w:tcW w:w="616" w:type="dxa"/>
            <w:vAlign w:val="center"/>
          </w:tcPr>
          <w:p w14:paraId="7F3126BF">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5A2E20E">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是否允许递交备选投标方案</w:t>
            </w:r>
          </w:p>
        </w:tc>
        <w:tc>
          <w:tcPr>
            <w:tcW w:w="7166" w:type="dxa"/>
            <w:vAlign w:val="center"/>
          </w:tcPr>
          <w:p w14:paraId="2495AD3B">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fldChar w:fldCharType="begin"/>
            </w:r>
            <w:r>
              <w:rPr>
                <w:rFonts w:hint="eastAsia" w:ascii="宋体" w:hAnsi="宋体"/>
                <w:color w:val="auto"/>
                <w:sz w:val="22"/>
                <w:szCs w:val="22"/>
                <w:highlight w:val="none"/>
              </w:rPr>
              <w:instrText xml:space="preserve"> eq \o\ac(□,</w:instrText>
            </w:r>
            <w:r>
              <w:rPr>
                <w:rFonts w:hint="eastAsia" w:ascii="宋体" w:hAnsi="宋体"/>
                <w:color w:val="auto"/>
                <w:position w:val="2"/>
                <w:sz w:val="22"/>
                <w:szCs w:val="22"/>
                <w:highlight w:val="none"/>
              </w:rPr>
              <w:instrText xml:space="preserve">√</w:instrText>
            </w:r>
            <w:r>
              <w:rPr>
                <w:rFonts w:hint="eastAsia" w:ascii="宋体" w:hAnsi="宋体"/>
                <w:color w:val="auto"/>
                <w:sz w:val="22"/>
                <w:szCs w:val="22"/>
                <w:highlight w:val="none"/>
              </w:rPr>
              <w:instrText xml:space="preserve">)</w:instrText>
            </w:r>
            <w:r>
              <w:rPr>
                <w:rFonts w:hint="eastAsia" w:ascii="宋体" w:hAnsi="宋体"/>
                <w:color w:val="auto"/>
                <w:sz w:val="22"/>
                <w:szCs w:val="22"/>
                <w:highlight w:val="none"/>
              </w:rPr>
              <w:fldChar w:fldCharType="end"/>
            </w:r>
            <w:r>
              <w:rPr>
                <w:rFonts w:hint="eastAsia" w:ascii="宋体" w:hAnsi="宋体"/>
                <w:color w:val="auto"/>
                <w:sz w:val="22"/>
                <w:szCs w:val="22"/>
                <w:highlight w:val="none"/>
              </w:rPr>
              <w:t>不允许</w:t>
            </w:r>
          </w:p>
        </w:tc>
      </w:tr>
      <w:tr w14:paraId="431686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724F4CB8">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342D9974">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投标货币</w:t>
            </w:r>
          </w:p>
        </w:tc>
        <w:tc>
          <w:tcPr>
            <w:tcW w:w="7166" w:type="dxa"/>
            <w:vAlign w:val="center"/>
          </w:tcPr>
          <w:p w14:paraId="7B2B317D">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人民币</w:t>
            </w:r>
          </w:p>
        </w:tc>
      </w:tr>
      <w:tr w14:paraId="71B49A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64" w:hRule="atLeast"/>
          <w:jc w:val="center"/>
        </w:trPr>
        <w:tc>
          <w:tcPr>
            <w:tcW w:w="616" w:type="dxa"/>
            <w:vAlign w:val="center"/>
          </w:tcPr>
          <w:p w14:paraId="523BE417">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95D60D9">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投标语言</w:t>
            </w:r>
          </w:p>
        </w:tc>
        <w:tc>
          <w:tcPr>
            <w:tcW w:w="7166" w:type="dxa"/>
            <w:vAlign w:val="center"/>
          </w:tcPr>
          <w:p w14:paraId="3FD88D61">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中文</w:t>
            </w:r>
          </w:p>
        </w:tc>
      </w:tr>
      <w:tr w14:paraId="476379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016" w:hRule="atLeast"/>
          <w:jc w:val="center"/>
        </w:trPr>
        <w:tc>
          <w:tcPr>
            <w:tcW w:w="616" w:type="dxa"/>
            <w:vAlign w:val="center"/>
          </w:tcPr>
          <w:p w14:paraId="3886E06E">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34E7F2A0">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投标文件的组成</w:t>
            </w:r>
          </w:p>
        </w:tc>
        <w:tc>
          <w:tcPr>
            <w:tcW w:w="7166" w:type="dxa"/>
            <w:vAlign w:val="center"/>
          </w:tcPr>
          <w:p w14:paraId="6416526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完整的《投标文件》由“资格文件”、“报价文件”和“商务技术文件”三个部分组成。</w:t>
            </w:r>
          </w:p>
        </w:tc>
      </w:tr>
      <w:tr w14:paraId="6C8E509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115" w:hRule="atLeast"/>
          <w:jc w:val="center"/>
        </w:trPr>
        <w:tc>
          <w:tcPr>
            <w:tcW w:w="616" w:type="dxa"/>
            <w:vAlign w:val="center"/>
          </w:tcPr>
          <w:p w14:paraId="4E4A6540">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1D660B2">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投标文件的编制</w:t>
            </w:r>
          </w:p>
        </w:tc>
        <w:tc>
          <w:tcPr>
            <w:tcW w:w="7166" w:type="dxa"/>
            <w:vAlign w:val="center"/>
          </w:tcPr>
          <w:p w14:paraId="05AA2D0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供应商应先安装“政采云电子交易客户端”，并按照本招标文件和“政府采购云平台”的要求，通过“政采云电子交易客户端”编制并加密投标文件。</w:t>
            </w:r>
          </w:p>
        </w:tc>
      </w:tr>
      <w:tr w14:paraId="5614B7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121" w:hRule="atLeast"/>
          <w:jc w:val="center"/>
        </w:trPr>
        <w:tc>
          <w:tcPr>
            <w:tcW w:w="616" w:type="dxa"/>
            <w:vAlign w:val="center"/>
          </w:tcPr>
          <w:p w14:paraId="2AB78688">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72924AE3">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签字或盖章要求</w:t>
            </w:r>
          </w:p>
        </w:tc>
        <w:tc>
          <w:tcPr>
            <w:tcW w:w="7166" w:type="dxa"/>
            <w:vAlign w:val="center"/>
          </w:tcPr>
          <w:p w14:paraId="62CF1726">
            <w:pPr>
              <w:snapToGrid w:val="0"/>
              <w:spacing w:line="360" w:lineRule="auto"/>
              <w:rPr>
                <w:rFonts w:hint="eastAsia" w:ascii="宋体" w:hAnsi="宋体"/>
                <w:b/>
                <w:color w:val="auto"/>
                <w:sz w:val="22"/>
                <w:szCs w:val="22"/>
                <w:highlight w:val="none"/>
                <w:lang w:bidi="ar"/>
              </w:rPr>
            </w:pPr>
            <w:r>
              <w:rPr>
                <w:rFonts w:hint="eastAsia" w:ascii="宋体" w:hAnsi="宋体"/>
                <w:b/>
                <w:color w:val="auto"/>
                <w:sz w:val="22"/>
                <w:szCs w:val="22"/>
                <w:highlight w:val="none"/>
                <w:lang w:bidi="ar"/>
              </w:rPr>
              <w:t>电子签章。</w:t>
            </w:r>
            <w:r>
              <w:rPr>
                <w:rFonts w:hint="eastAsia" w:ascii="宋体" w:hAnsi="宋体"/>
                <w:color w:val="auto"/>
                <w:sz w:val="22"/>
                <w:szCs w:val="22"/>
                <w:highlight w:val="none"/>
              </w:rPr>
              <w:t>采购文件所指的加盖单位公章为电子签章。</w:t>
            </w:r>
          </w:p>
          <w:p w14:paraId="3DB7FA93">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投标文件须按采购文件格式要求，由供应商加盖单位公章和法定代表人或其授权代表印章（或签字）。</w:t>
            </w:r>
          </w:p>
        </w:tc>
      </w:tr>
      <w:tr w14:paraId="5CDBBB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486" w:hRule="atLeast"/>
          <w:jc w:val="center"/>
        </w:trPr>
        <w:tc>
          <w:tcPr>
            <w:tcW w:w="616" w:type="dxa"/>
            <w:vAlign w:val="center"/>
          </w:tcPr>
          <w:p w14:paraId="73C57C57">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5A97734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投标文件的形式</w:t>
            </w:r>
          </w:p>
        </w:tc>
        <w:tc>
          <w:tcPr>
            <w:tcW w:w="7166" w:type="dxa"/>
            <w:vAlign w:val="center"/>
          </w:tcPr>
          <w:p w14:paraId="0383C6B6">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电子投标文件（包括“电子加密投标文件”和“备份投标文件”，在投标文件编制完成后同时生成）；</w:t>
            </w:r>
          </w:p>
          <w:p w14:paraId="716AECAF">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（1）“电子加密投标文件”是指通过“政采云电子交易客户端”完成投标文件编制后生成并加密的数据电文形式的投标文件。</w:t>
            </w:r>
          </w:p>
          <w:p w14:paraId="2E06FB19">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869F35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58" w:hRule="atLeast"/>
          <w:jc w:val="center"/>
        </w:trPr>
        <w:tc>
          <w:tcPr>
            <w:tcW w:w="616" w:type="dxa"/>
            <w:vAlign w:val="center"/>
          </w:tcPr>
          <w:p w14:paraId="74C58F18">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4E49492">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投标文件份数</w:t>
            </w:r>
          </w:p>
        </w:tc>
        <w:tc>
          <w:tcPr>
            <w:tcW w:w="7166" w:type="dxa"/>
            <w:vAlign w:val="center"/>
          </w:tcPr>
          <w:p w14:paraId="227A62D8">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（1）“电子加密投标文件”：在线上传递交、一份。</w:t>
            </w:r>
          </w:p>
          <w:p w14:paraId="4C2EBF33">
            <w:pPr>
              <w:pStyle w:val="18"/>
              <w:spacing w:line="360" w:lineRule="auto"/>
              <w:ind w:firstLine="0" w:firstLineChars="0"/>
              <w:rPr>
                <w:rFonts w:hint="eastAsia" w:ascii="宋体" w:hAnsi="宋体"/>
                <w:color w:val="auto"/>
                <w:sz w:val="22"/>
                <w:highlight w:val="none"/>
              </w:rPr>
            </w:pPr>
            <w:r>
              <w:rPr>
                <w:rFonts w:hint="eastAsia" w:ascii="宋体" w:hAnsi="宋体"/>
                <w:color w:val="auto"/>
                <w:sz w:val="22"/>
                <w:highlight w:val="none"/>
              </w:rPr>
              <w:t>（2）“备份投标文件”：U盘注明“备份投标文件”，密封包装后，在投标截止时间前线下送达或以邮寄形式递交至浙江名进建设项目管理有限公司（</w:t>
            </w:r>
            <w:r>
              <w:rPr>
                <w:rFonts w:hint="eastAsia" w:ascii="宋体" w:hAnsi="宋体"/>
                <w:color w:val="auto"/>
                <w:kern w:val="0"/>
                <w:sz w:val="22"/>
                <w:highlight w:val="none"/>
              </w:rPr>
              <w:t>平阳县鳌江镇车站大道财富大厦701室</w:t>
            </w:r>
            <w:r>
              <w:rPr>
                <w:rFonts w:hint="eastAsia" w:ascii="宋体" w:hAnsi="宋体"/>
                <w:color w:val="auto"/>
                <w:sz w:val="22"/>
                <w:highlight w:val="none"/>
              </w:rPr>
              <w:t xml:space="preserve">）缪女士  </w:t>
            </w:r>
            <w:r>
              <w:rPr>
                <w:rFonts w:hint="eastAsia" w:ascii="宋体" w:hAnsi="宋体"/>
                <w:color w:val="auto"/>
                <w:sz w:val="22"/>
                <w:highlight w:val="none"/>
                <w:lang w:eastAsia="zh-CN"/>
              </w:rPr>
              <w:t>0577-63639288</w:t>
            </w:r>
            <w:r>
              <w:rPr>
                <w:rFonts w:hint="eastAsia" w:ascii="宋体" w:hAnsi="宋体"/>
                <w:color w:val="auto"/>
                <w:sz w:val="22"/>
                <w:highlight w:val="none"/>
              </w:rPr>
              <w:t>，若以邮寄形式送达的，运输过程中造成投标文件破损、密封不完整的，由供应商自行负责，代理机构及采购人均不对此承担任何责任）。</w:t>
            </w:r>
          </w:p>
        </w:tc>
      </w:tr>
      <w:tr w14:paraId="42F065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520" w:hRule="atLeast"/>
          <w:jc w:val="center"/>
        </w:trPr>
        <w:tc>
          <w:tcPr>
            <w:tcW w:w="616" w:type="dxa"/>
            <w:vAlign w:val="center"/>
          </w:tcPr>
          <w:p w14:paraId="53A985C8">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74AFD3C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投标文件的上传和递交</w:t>
            </w:r>
          </w:p>
        </w:tc>
        <w:tc>
          <w:tcPr>
            <w:tcW w:w="7166" w:type="dxa"/>
            <w:vAlign w:val="center"/>
          </w:tcPr>
          <w:p w14:paraId="68554319">
            <w:pPr>
              <w:snapToGrid w:val="0"/>
              <w:spacing w:line="360" w:lineRule="auto"/>
              <w:rPr>
                <w:color w:val="auto"/>
                <w:sz w:val="22"/>
                <w:szCs w:val="22"/>
                <w:highlight w:val="none"/>
              </w:rPr>
            </w:pPr>
            <w:r>
              <w:rPr>
                <w:rFonts w:hint="eastAsia"/>
                <w:color w:val="auto"/>
                <w:sz w:val="22"/>
                <w:szCs w:val="22"/>
                <w:highlight w:val="none"/>
              </w:rPr>
              <w:t>（1）“电子加密投标文件”的上传、递交：</w:t>
            </w:r>
          </w:p>
          <w:p w14:paraId="29FC0700">
            <w:pPr>
              <w:snapToGrid w:val="0"/>
              <w:spacing w:line="360" w:lineRule="auto"/>
              <w:rPr>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44A55A93">
            <w:pPr>
              <w:snapToGrid w:val="0"/>
              <w:spacing w:line="360" w:lineRule="auto"/>
              <w:rPr>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16908F7F">
            <w:pPr>
              <w:snapToGrid w:val="0"/>
              <w:spacing w:line="360" w:lineRule="auto"/>
              <w:rPr>
                <w:color w:val="auto"/>
                <w:sz w:val="22"/>
                <w:szCs w:val="22"/>
                <w:highlight w:val="none"/>
              </w:rPr>
            </w:pPr>
            <w:r>
              <w:rPr>
                <w:rFonts w:hint="eastAsia"/>
                <w:color w:val="auto"/>
                <w:sz w:val="22"/>
                <w:szCs w:val="22"/>
                <w:highlight w:val="none"/>
              </w:rPr>
              <w:t>（2）“备份投标文件”的密封包装、递交：</w:t>
            </w:r>
          </w:p>
          <w:p w14:paraId="42DDC9A9">
            <w:pPr>
              <w:snapToGrid w:val="0"/>
              <w:spacing w:line="360" w:lineRule="auto"/>
              <w:rPr>
                <w:color w:val="auto"/>
                <w:sz w:val="22"/>
                <w:szCs w:val="22"/>
                <w:highlight w:val="none"/>
              </w:rPr>
            </w:pPr>
            <w:r>
              <w:rPr>
                <w:rFonts w:hint="eastAsia"/>
                <w:color w:val="auto"/>
                <w:sz w:val="22"/>
                <w:szCs w:val="22"/>
                <w:highlight w:val="none"/>
              </w:rPr>
              <w:t>a.投标供应商在“政府采购云平台”完成“电子加密投标文件”的上传递交后，还可以（线下送达或邮寄形式）在投标截止时间前递交以介质（U盘）存储的“备份投标文件”（一份）；</w:t>
            </w:r>
          </w:p>
          <w:p w14:paraId="518E4005">
            <w:pPr>
              <w:snapToGrid w:val="0"/>
              <w:spacing w:line="360" w:lineRule="auto"/>
              <w:rPr>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593AE1AC">
            <w:pPr>
              <w:snapToGrid w:val="0"/>
              <w:spacing w:line="360" w:lineRule="auto"/>
              <w:rPr>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707C26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11" w:hRule="atLeast"/>
          <w:jc w:val="center"/>
        </w:trPr>
        <w:tc>
          <w:tcPr>
            <w:tcW w:w="616" w:type="dxa"/>
            <w:vAlign w:val="center"/>
          </w:tcPr>
          <w:p w14:paraId="1B80BC15">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72B8D137">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电子加密投标文件的解密和异常情况处理</w:t>
            </w:r>
          </w:p>
        </w:tc>
        <w:tc>
          <w:tcPr>
            <w:tcW w:w="7166" w:type="dxa"/>
            <w:vAlign w:val="center"/>
          </w:tcPr>
          <w:p w14:paraId="352C9D56">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0B9CCC87">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195F1A2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（3）投标截止时间前，投标供应商仅递交了“备份投标文件”而未将电子加密投标文件上传至“政府采购云平台”的，投标无效。</w:t>
            </w:r>
          </w:p>
        </w:tc>
      </w:tr>
      <w:tr w14:paraId="0981D1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8" w:hRule="atLeast"/>
          <w:jc w:val="center"/>
        </w:trPr>
        <w:tc>
          <w:tcPr>
            <w:tcW w:w="616" w:type="dxa"/>
            <w:vAlign w:val="center"/>
          </w:tcPr>
          <w:p w14:paraId="65EF7372">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30DE522E">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投标有效期</w:t>
            </w:r>
          </w:p>
        </w:tc>
        <w:tc>
          <w:tcPr>
            <w:tcW w:w="7166" w:type="dxa"/>
            <w:vAlign w:val="center"/>
          </w:tcPr>
          <w:p w14:paraId="089CFC2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提交投标文件截止日起90天内</w:t>
            </w:r>
          </w:p>
        </w:tc>
      </w:tr>
      <w:tr w14:paraId="649DDE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2" w:hRule="atLeast"/>
          <w:jc w:val="center"/>
        </w:trPr>
        <w:tc>
          <w:tcPr>
            <w:tcW w:w="616" w:type="dxa"/>
            <w:vAlign w:val="center"/>
          </w:tcPr>
          <w:p w14:paraId="54499FEC">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0EF5F71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投标样品</w:t>
            </w:r>
          </w:p>
        </w:tc>
        <w:tc>
          <w:tcPr>
            <w:tcW w:w="7166" w:type="dxa"/>
            <w:vAlign w:val="center"/>
          </w:tcPr>
          <w:p w14:paraId="4B91BBA1">
            <w:pPr>
              <w:spacing w:line="300" w:lineRule="exact"/>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30D7DF4A">
            <w:pPr>
              <w:spacing w:line="360" w:lineRule="auto"/>
              <w:rPr>
                <w:color w:val="auto"/>
                <w:sz w:val="22"/>
                <w:szCs w:val="22"/>
                <w:highlight w:val="none"/>
              </w:rPr>
            </w:pPr>
            <w:r>
              <w:rPr>
                <w:rFonts w:hint="eastAsia"/>
                <w:color w:val="auto"/>
                <w:sz w:val="22"/>
                <w:szCs w:val="22"/>
                <w:highlight w:val="none"/>
              </w:rPr>
              <w:t>□需要</w:t>
            </w:r>
          </w:p>
        </w:tc>
      </w:tr>
      <w:tr w14:paraId="1A475C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32" w:hRule="atLeast"/>
          <w:jc w:val="center"/>
        </w:trPr>
        <w:tc>
          <w:tcPr>
            <w:tcW w:w="616" w:type="dxa"/>
            <w:vAlign w:val="center"/>
          </w:tcPr>
          <w:p w14:paraId="176E567B">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D5B5D11">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履约保证金</w:t>
            </w:r>
          </w:p>
        </w:tc>
        <w:tc>
          <w:tcPr>
            <w:tcW w:w="7166" w:type="dxa"/>
            <w:vAlign w:val="center"/>
          </w:tcPr>
          <w:p w14:paraId="1BC9DCD5">
            <w:pPr>
              <w:spacing w:line="300" w:lineRule="exact"/>
              <w:rPr>
                <w:color w:val="auto"/>
                <w:sz w:val="22"/>
                <w:szCs w:val="22"/>
                <w:highlight w:val="none"/>
              </w:rPr>
            </w:pPr>
            <w:r>
              <w:rPr>
                <w:rFonts w:hint="eastAsia"/>
                <w:color w:val="auto"/>
                <w:sz w:val="22"/>
                <w:szCs w:val="22"/>
                <w:highlight w:val="none"/>
              </w:rPr>
              <w:t>□不需要</w:t>
            </w:r>
          </w:p>
          <w:p w14:paraId="2A29A262">
            <w:pPr>
              <w:spacing w:line="36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1"/>
                <w:sz w:val="15"/>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29EE38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45" w:hRule="atLeast"/>
          <w:jc w:val="center"/>
        </w:trPr>
        <w:tc>
          <w:tcPr>
            <w:tcW w:w="616" w:type="dxa"/>
            <w:vAlign w:val="center"/>
          </w:tcPr>
          <w:p w14:paraId="3EB9237E">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844FC70">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投标保证金</w:t>
            </w:r>
          </w:p>
        </w:tc>
        <w:tc>
          <w:tcPr>
            <w:tcW w:w="7166" w:type="dxa"/>
            <w:vAlign w:val="center"/>
          </w:tcPr>
          <w:p w14:paraId="3544F25B">
            <w:pPr>
              <w:spacing w:line="300" w:lineRule="exact"/>
              <w:rPr>
                <w:color w:val="auto"/>
                <w:sz w:val="22"/>
                <w:szCs w:val="22"/>
                <w:highlight w:val="none"/>
              </w:rPr>
            </w:pPr>
            <w:r>
              <w:rPr>
                <w:rFonts w:hint="eastAsia"/>
                <w:color w:val="auto"/>
                <w:sz w:val="22"/>
                <w:szCs w:val="22"/>
                <w:highlight w:val="none"/>
              </w:rPr>
              <w:t>☑不需要，</w:t>
            </w:r>
            <w:r>
              <w:rPr>
                <w:rFonts w:hint="eastAsia" w:ascii="宋体" w:hAnsi="宋体"/>
                <w:color w:val="auto"/>
                <w:sz w:val="22"/>
                <w:szCs w:val="22"/>
                <w:highlight w:val="none"/>
              </w:rPr>
              <w:t>详见招标公告</w:t>
            </w:r>
          </w:p>
          <w:p w14:paraId="31126660">
            <w:pPr>
              <w:spacing w:line="360" w:lineRule="auto"/>
              <w:rPr>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46DB42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454" w:hRule="atLeast"/>
          <w:jc w:val="center"/>
        </w:trPr>
        <w:tc>
          <w:tcPr>
            <w:tcW w:w="616" w:type="dxa"/>
            <w:vAlign w:val="center"/>
          </w:tcPr>
          <w:p w14:paraId="32EC403A">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155F56F7">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质疑受理联系方式</w:t>
            </w:r>
          </w:p>
        </w:tc>
        <w:tc>
          <w:tcPr>
            <w:tcW w:w="7166" w:type="dxa"/>
            <w:vAlign w:val="center"/>
          </w:tcPr>
          <w:p w14:paraId="491AF6E3">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代理机构名称：浙江名进建设项目管理有限公司</w:t>
            </w:r>
          </w:p>
          <w:p w14:paraId="2A7E4B97">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机构地址：</w:t>
            </w:r>
            <w:r>
              <w:rPr>
                <w:rFonts w:hint="eastAsia" w:ascii="宋体" w:hAnsi="宋体"/>
                <w:color w:val="auto"/>
                <w:kern w:val="0"/>
                <w:sz w:val="22"/>
                <w:szCs w:val="22"/>
                <w:highlight w:val="none"/>
              </w:rPr>
              <w:t>平阳县鳌江镇车站大道财富大厦701室</w:t>
            </w:r>
          </w:p>
          <w:p w14:paraId="4A26B3A0">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联 系 人：</w:t>
            </w:r>
            <w:r>
              <w:rPr>
                <w:rFonts w:hint="eastAsia" w:ascii="宋体" w:hAnsi="宋体"/>
                <w:color w:val="auto"/>
                <w:sz w:val="22"/>
                <w:szCs w:val="22"/>
                <w:highlight w:val="none"/>
                <w:lang w:val="en-US" w:eastAsia="zh-CN"/>
              </w:rPr>
              <w:t>周</w:t>
            </w:r>
            <w:r>
              <w:rPr>
                <w:rFonts w:hint="eastAsia" w:ascii="宋体" w:hAnsi="宋体"/>
                <w:color w:val="auto"/>
                <w:sz w:val="22"/>
                <w:szCs w:val="22"/>
                <w:highlight w:val="none"/>
              </w:rPr>
              <w:t>女士</w:t>
            </w:r>
          </w:p>
          <w:p w14:paraId="49C5DDD0">
            <w:pPr>
              <w:snapToGrid w:val="0"/>
              <w:spacing w:line="360" w:lineRule="auto"/>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联系电话：</w:t>
            </w:r>
            <w:r>
              <w:rPr>
                <w:rFonts w:hint="eastAsia" w:ascii="宋体" w:hAnsi="宋体"/>
                <w:color w:val="auto"/>
                <w:sz w:val="22"/>
                <w:szCs w:val="22"/>
                <w:highlight w:val="none"/>
                <w:lang w:eastAsia="zh-CN"/>
              </w:rPr>
              <w:t>0577-63639288</w:t>
            </w:r>
          </w:p>
        </w:tc>
      </w:tr>
      <w:tr w14:paraId="4064FE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792" w:hRule="atLeast"/>
          <w:jc w:val="center"/>
        </w:trPr>
        <w:tc>
          <w:tcPr>
            <w:tcW w:w="616" w:type="dxa"/>
            <w:vAlign w:val="center"/>
          </w:tcPr>
          <w:p w14:paraId="64928BA7">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0DB9C596">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投诉</w:t>
            </w:r>
          </w:p>
        </w:tc>
        <w:tc>
          <w:tcPr>
            <w:tcW w:w="7166" w:type="dxa"/>
            <w:vAlign w:val="center"/>
          </w:tcPr>
          <w:p w14:paraId="74356B5E">
            <w:pPr>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08B12E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044" w:hRule="atLeast"/>
          <w:jc w:val="center"/>
        </w:trPr>
        <w:tc>
          <w:tcPr>
            <w:tcW w:w="616" w:type="dxa"/>
            <w:vAlign w:val="center"/>
          </w:tcPr>
          <w:p w14:paraId="7D75A03C">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BBD3149">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投诉受理联系方式</w:t>
            </w:r>
          </w:p>
        </w:tc>
        <w:tc>
          <w:tcPr>
            <w:tcW w:w="7166" w:type="dxa"/>
            <w:vAlign w:val="center"/>
          </w:tcPr>
          <w:p w14:paraId="715521B6">
            <w:pPr>
              <w:widowControl/>
              <w:snapToGrid w:val="0"/>
              <w:spacing w:line="480" w:lineRule="exact"/>
              <w:jc w:val="left"/>
              <w:rPr>
                <w:rFonts w:hint="eastAsia" w:ascii="宋体" w:hAnsi="宋体"/>
                <w:color w:val="auto"/>
                <w:sz w:val="22"/>
                <w:szCs w:val="22"/>
                <w:highlight w:val="none"/>
              </w:rPr>
            </w:pPr>
            <w:r>
              <w:rPr>
                <w:rFonts w:hint="eastAsia" w:ascii="宋体" w:hAnsi="宋体"/>
                <w:color w:val="auto"/>
                <w:sz w:val="22"/>
                <w:szCs w:val="22"/>
                <w:highlight w:val="none"/>
              </w:rPr>
              <w:t xml:space="preserve">同级采购监督管理部门名称：平阳县山门新农村建设投资有限公司 </w:t>
            </w:r>
          </w:p>
          <w:p w14:paraId="02D80118">
            <w:pPr>
              <w:widowControl/>
              <w:snapToGrid w:val="0"/>
              <w:spacing w:line="480" w:lineRule="exact"/>
              <w:jc w:val="left"/>
              <w:rPr>
                <w:rFonts w:hint="eastAsia" w:ascii="宋体" w:hAnsi="宋体"/>
                <w:color w:val="auto"/>
                <w:sz w:val="22"/>
                <w:szCs w:val="22"/>
                <w:highlight w:val="none"/>
              </w:rPr>
            </w:pPr>
            <w:r>
              <w:rPr>
                <w:rFonts w:hint="eastAsia" w:ascii="宋体" w:hAnsi="宋体"/>
                <w:color w:val="auto"/>
                <w:sz w:val="22"/>
                <w:szCs w:val="22"/>
                <w:highlight w:val="none"/>
              </w:rPr>
              <w:t xml:space="preserve">联系人：王女士 </w:t>
            </w:r>
          </w:p>
          <w:p w14:paraId="1F39E803">
            <w:pPr>
              <w:widowControl/>
              <w:snapToGrid w:val="0"/>
              <w:spacing w:line="480" w:lineRule="exact"/>
              <w:jc w:val="left"/>
              <w:rPr>
                <w:rFonts w:hint="eastAsia" w:ascii="宋体" w:hAnsi="宋体"/>
                <w:color w:val="auto"/>
                <w:sz w:val="22"/>
                <w:szCs w:val="22"/>
                <w:highlight w:val="none"/>
              </w:rPr>
            </w:pPr>
            <w:r>
              <w:rPr>
                <w:rFonts w:hint="eastAsia" w:ascii="宋体" w:hAnsi="宋体"/>
                <w:color w:val="auto"/>
                <w:sz w:val="22"/>
                <w:szCs w:val="22"/>
                <w:highlight w:val="none"/>
              </w:rPr>
              <w:t xml:space="preserve">监督投诉电话：0577-63810137 </w:t>
            </w:r>
          </w:p>
          <w:p w14:paraId="6E9FF5DB">
            <w:pPr>
              <w:widowControl/>
              <w:snapToGrid w:val="0"/>
              <w:spacing w:line="480" w:lineRule="exact"/>
              <w:jc w:val="left"/>
              <w:rPr>
                <w:rFonts w:hint="eastAsia" w:ascii="宋体" w:hAnsi="宋体"/>
                <w:color w:val="auto"/>
                <w:sz w:val="22"/>
                <w:szCs w:val="22"/>
                <w:highlight w:val="none"/>
              </w:rPr>
            </w:pPr>
            <w:r>
              <w:rPr>
                <w:rFonts w:hint="eastAsia" w:ascii="宋体" w:hAnsi="宋体"/>
                <w:color w:val="auto"/>
                <w:sz w:val="22"/>
                <w:szCs w:val="22"/>
                <w:highlight w:val="none"/>
              </w:rPr>
              <w:t>传真：/</w:t>
            </w:r>
          </w:p>
          <w:p w14:paraId="06E78324">
            <w:pPr>
              <w:widowControl/>
              <w:snapToGrid w:val="0"/>
              <w:spacing w:line="480" w:lineRule="exact"/>
              <w:jc w:val="left"/>
              <w:rPr>
                <w:rFonts w:hint="eastAsia" w:ascii="宋体" w:hAnsi="宋体"/>
                <w:color w:val="auto"/>
                <w:sz w:val="22"/>
                <w:szCs w:val="22"/>
                <w:highlight w:val="none"/>
              </w:rPr>
            </w:pPr>
            <w:r>
              <w:rPr>
                <w:rFonts w:hint="eastAsia" w:ascii="宋体" w:hAnsi="宋体"/>
                <w:color w:val="auto"/>
                <w:sz w:val="22"/>
                <w:szCs w:val="22"/>
                <w:highlight w:val="none"/>
              </w:rPr>
              <w:t>地址:浙江省平阳县山门镇镇前街12号</w:t>
            </w:r>
          </w:p>
        </w:tc>
      </w:tr>
      <w:tr w14:paraId="558820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7" w:hRule="atLeast"/>
          <w:jc w:val="center"/>
        </w:trPr>
        <w:tc>
          <w:tcPr>
            <w:tcW w:w="616" w:type="dxa"/>
            <w:vAlign w:val="center"/>
          </w:tcPr>
          <w:p w14:paraId="1058142A">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49840264">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投标截止时间</w:t>
            </w:r>
          </w:p>
        </w:tc>
        <w:tc>
          <w:tcPr>
            <w:tcW w:w="7166" w:type="dxa"/>
            <w:vAlign w:val="center"/>
          </w:tcPr>
          <w:p w14:paraId="0CF95D97">
            <w:pPr>
              <w:spacing w:line="360" w:lineRule="auto"/>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2024年10月09日 09:30</w:t>
            </w:r>
            <w:r>
              <w:rPr>
                <w:rFonts w:hint="eastAsia" w:ascii="宋体" w:hAnsi="宋体"/>
                <w:color w:val="auto"/>
                <w:sz w:val="22"/>
                <w:szCs w:val="22"/>
                <w:highlight w:val="none"/>
              </w:rPr>
              <w:t>截止(北京时间)。</w:t>
            </w:r>
          </w:p>
        </w:tc>
      </w:tr>
      <w:tr w14:paraId="5C335B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269" w:hRule="atLeast"/>
          <w:jc w:val="center"/>
        </w:trPr>
        <w:tc>
          <w:tcPr>
            <w:tcW w:w="616" w:type="dxa"/>
            <w:vAlign w:val="center"/>
          </w:tcPr>
          <w:p w14:paraId="624752A2">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53A0D75">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开标时间</w:t>
            </w:r>
          </w:p>
          <w:p w14:paraId="1041131F">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评审地点</w:t>
            </w:r>
          </w:p>
        </w:tc>
        <w:tc>
          <w:tcPr>
            <w:tcW w:w="7166" w:type="dxa"/>
            <w:vAlign w:val="center"/>
          </w:tcPr>
          <w:p w14:paraId="01416C1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开标时间：</w:t>
            </w:r>
            <w:r>
              <w:rPr>
                <w:rFonts w:hint="eastAsia" w:ascii="宋体" w:hAnsi="宋体"/>
                <w:color w:val="auto"/>
                <w:sz w:val="22"/>
                <w:szCs w:val="22"/>
                <w:highlight w:val="none"/>
                <w:shd w:val="clear" w:color="auto" w:fill="FFFFFF"/>
              </w:rPr>
              <w:t>2024年</w:t>
            </w:r>
            <w:r>
              <w:rPr>
                <w:rFonts w:hint="eastAsia" w:ascii="宋体" w:hAnsi="宋体"/>
                <w:color w:val="auto"/>
                <w:sz w:val="22"/>
                <w:szCs w:val="22"/>
                <w:highlight w:val="none"/>
                <w:shd w:val="clear" w:color="auto" w:fill="FFFFFF"/>
                <w:lang w:val="en-US" w:eastAsia="zh-CN"/>
              </w:rPr>
              <w:t>10</w:t>
            </w:r>
            <w:r>
              <w:rPr>
                <w:rFonts w:hint="eastAsia" w:ascii="宋体" w:hAnsi="宋体"/>
                <w:color w:val="auto"/>
                <w:sz w:val="22"/>
                <w:szCs w:val="22"/>
                <w:highlight w:val="none"/>
                <w:shd w:val="clear" w:color="auto" w:fill="FFFFFF"/>
              </w:rPr>
              <w:t>月</w:t>
            </w:r>
            <w:r>
              <w:rPr>
                <w:rFonts w:hint="eastAsia" w:ascii="宋体" w:hAnsi="宋体"/>
                <w:color w:val="auto"/>
                <w:sz w:val="22"/>
                <w:szCs w:val="22"/>
                <w:highlight w:val="none"/>
                <w:shd w:val="clear" w:color="auto" w:fill="FFFFFF"/>
                <w:lang w:val="en-US" w:eastAsia="zh-CN"/>
              </w:rPr>
              <w:t>09</w:t>
            </w:r>
            <w:r>
              <w:rPr>
                <w:rFonts w:hint="eastAsia" w:ascii="宋体" w:hAnsi="宋体"/>
                <w:color w:val="auto"/>
                <w:sz w:val="22"/>
                <w:szCs w:val="22"/>
                <w:highlight w:val="none"/>
                <w:shd w:val="clear" w:color="auto" w:fill="FFFFFF"/>
              </w:rPr>
              <w:t>日 09:30正 (北京时间)</w:t>
            </w:r>
          </w:p>
          <w:p w14:paraId="45DD7737">
            <w:pPr>
              <w:spacing w:line="360" w:lineRule="auto"/>
              <w:rPr>
                <w:rFonts w:hint="eastAsia" w:ascii="宋体" w:hAnsi="宋体"/>
                <w:color w:val="auto"/>
                <w:sz w:val="22"/>
                <w:szCs w:val="22"/>
                <w:highlight w:val="none"/>
                <w:shd w:val="clear" w:color="auto" w:fill="FFFFFF"/>
              </w:rPr>
            </w:pPr>
            <w:r>
              <w:rPr>
                <w:rFonts w:hint="eastAsia" w:ascii="宋体" w:hAnsi="宋体"/>
                <w:color w:val="auto"/>
                <w:sz w:val="22"/>
                <w:szCs w:val="22"/>
                <w:highlight w:val="none"/>
                <w:shd w:val="clear" w:color="auto" w:fill="FFFFFF"/>
              </w:rPr>
              <w:t>开标地点：平阳县公共资源交易中心三楼评标室（平</w:t>
            </w:r>
            <w:r>
              <w:rPr>
                <w:rFonts w:hint="eastAsia" w:ascii="宋体" w:hAnsi="宋体"/>
                <w:color w:val="auto"/>
                <w:sz w:val="22"/>
                <w:szCs w:val="22"/>
                <w:highlight w:val="none"/>
              </w:rPr>
              <w:t>阳县鳌江镇火车站大道和谐家园三楼）。</w:t>
            </w:r>
          </w:p>
        </w:tc>
      </w:tr>
      <w:tr w14:paraId="71B219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133" w:hRule="atLeast"/>
          <w:jc w:val="center"/>
        </w:trPr>
        <w:tc>
          <w:tcPr>
            <w:tcW w:w="616" w:type="dxa"/>
            <w:vAlign w:val="center"/>
          </w:tcPr>
          <w:p w14:paraId="3941F0D0">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31C0279E">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评审委员会的</w:t>
            </w:r>
          </w:p>
          <w:p w14:paraId="0C45B2D3">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组建</w:t>
            </w:r>
          </w:p>
        </w:tc>
        <w:tc>
          <w:tcPr>
            <w:tcW w:w="7166" w:type="dxa"/>
            <w:vAlign w:val="center"/>
          </w:tcPr>
          <w:p w14:paraId="656869DC">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评标委员会构成：采购人依法组建，成员人数应当为5人及以上单数，其中评审专家不得少于成员总数的三分之二；评审专家确定方式：按相关规定从专家库中抽取。</w:t>
            </w:r>
          </w:p>
        </w:tc>
      </w:tr>
      <w:tr w14:paraId="6F5727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269" w:hRule="atLeast"/>
          <w:jc w:val="center"/>
        </w:trPr>
        <w:tc>
          <w:tcPr>
            <w:tcW w:w="616" w:type="dxa"/>
            <w:vAlign w:val="center"/>
          </w:tcPr>
          <w:p w14:paraId="58818CE4">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7D06F2A6">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政府采购</w:t>
            </w:r>
          </w:p>
          <w:p w14:paraId="229EB8BB">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扶持政策</w:t>
            </w:r>
          </w:p>
        </w:tc>
        <w:tc>
          <w:tcPr>
            <w:tcW w:w="7166" w:type="dxa"/>
            <w:vAlign w:val="center"/>
          </w:tcPr>
          <w:p w14:paraId="6CB1780B">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1、对符合财政扶持政策的小微企业（或监狱企业、残疾人福利性单位）给予评标价格优惠。</w:t>
            </w:r>
          </w:p>
        </w:tc>
      </w:tr>
      <w:tr w14:paraId="044D9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487" w:hRule="atLeast"/>
          <w:jc w:val="center"/>
        </w:trPr>
        <w:tc>
          <w:tcPr>
            <w:tcW w:w="616" w:type="dxa"/>
            <w:vAlign w:val="center"/>
          </w:tcPr>
          <w:p w14:paraId="7D8D43CA">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542AC8DA">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供应商信用查询</w:t>
            </w:r>
          </w:p>
        </w:tc>
        <w:tc>
          <w:tcPr>
            <w:tcW w:w="7166" w:type="dxa"/>
            <w:vAlign w:val="center"/>
          </w:tcPr>
          <w:p w14:paraId="4226707B">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z w:val="22"/>
                <w:szCs w:val="22"/>
                <w:highlight w:val="none"/>
              </w:rPr>
              <w:t>www.creditchina.gov.cn</w:t>
            </w:r>
            <w:r>
              <w:rPr>
                <w:rFonts w:hint="eastAsia" w:ascii="宋体" w:hAnsi="宋体"/>
                <w:color w:val="auto"/>
                <w:sz w:val="22"/>
                <w:szCs w:val="22"/>
                <w:highlight w:val="none"/>
              </w:rPr>
              <w:fldChar w:fldCharType="end"/>
            </w:r>
            <w:r>
              <w:rPr>
                <w:rFonts w:hint="eastAsia" w:ascii="宋体" w:hAnsi="宋体"/>
                <w:color w:val="auto"/>
                <w:sz w:val="22"/>
                <w:szCs w:val="22"/>
                <w:highlight w:val="none"/>
              </w:rPr>
              <w:t>)；“中国政府采购网”（http://www.ccgp.gov.cn/）；</w:t>
            </w:r>
          </w:p>
          <w:p w14:paraId="57B5EDF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2、投标供应商信用信息查询截止时点：至本项目投标截止时间前均可。</w:t>
            </w:r>
          </w:p>
          <w:p w14:paraId="7976B09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3、投标供应商信用信息查询记录和证据留存的具体方式：网页截图打印；</w:t>
            </w:r>
          </w:p>
          <w:p w14:paraId="5961498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35BA9F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11" w:hRule="atLeast"/>
          <w:jc w:val="center"/>
        </w:trPr>
        <w:tc>
          <w:tcPr>
            <w:tcW w:w="616" w:type="dxa"/>
            <w:vAlign w:val="center"/>
          </w:tcPr>
          <w:p w14:paraId="300B7F12">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E326789">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合同备案</w:t>
            </w:r>
          </w:p>
        </w:tc>
        <w:tc>
          <w:tcPr>
            <w:tcW w:w="7166" w:type="dxa"/>
            <w:vAlign w:val="center"/>
          </w:tcPr>
          <w:p w14:paraId="31B5578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1、中标供应商须在中标通知书发出之日起30日内与采购人签订合同。</w:t>
            </w:r>
          </w:p>
          <w:p w14:paraId="14ECAC3E">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2、中标供应商与采购人签订合同后，2日历天内将合同扫描件电子版发给浙江名进建设项目管理有限公司邮箱：</w:t>
            </w:r>
            <w:r>
              <w:rPr>
                <w:rStyle w:val="49"/>
                <w:rFonts w:hint="eastAsia" w:ascii="宋体" w:hAnsi="宋体"/>
                <w:color w:val="auto"/>
                <w:sz w:val="22"/>
                <w:szCs w:val="22"/>
                <w:highlight w:val="none"/>
              </w:rPr>
              <w:t>1017874347@qq.com</w:t>
            </w:r>
            <w:r>
              <w:rPr>
                <w:rFonts w:hint="eastAsia" w:ascii="宋体" w:hAnsi="宋体"/>
                <w:color w:val="auto"/>
                <w:sz w:val="22"/>
                <w:szCs w:val="22"/>
                <w:highlight w:val="none"/>
              </w:rPr>
              <w:t>；</w:t>
            </w:r>
          </w:p>
          <w:p w14:paraId="56988F34">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3、本项目国企采购合同按规定在浙江政府采购网（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olor w:val="auto"/>
                <w:sz w:val="22"/>
                <w:szCs w:val="22"/>
                <w:highlight w:val="none"/>
              </w:rPr>
              <w:t>http://www.zjzfcg.gov.cn</w:t>
            </w:r>
            <w:r>
              <w:rPr>
                <w:rFonts w:hint="eastAsia" w:ascii="宋体" w:hAnsi="宋体"/>
                <w:color w:val="auto"/>
                <w:sz w:val="22"/>
                <w:szCs w:val="22"/>
                <w:highlight w:val="none"/>
              </w:rPr>
              <w:fldChar w:fldCharType="end"/>
            </w:r>
            <w:r>
              <w:rPr>
                <w:rFonts w:hint="eastAsia" w:ascii="宋体" w:hAnsi="宋体"/>
                <w:color w:val="auto"/>
                <w:sz w:val="22"/>
                <w:szCs w:val="22"/>
                <w:highlight w:val="none"/>
              </w:rPr>
              <w:t>）予以公告。</w:t>
            </w:r>
          </w:p>
        </w:tc>
      </w:tr>
      <w:tr w14:paraId="7728DD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324" w:hRule="atLeast"/>
          <w:jc w:val="center"/>
        </w:trPr>
        <w:tc>
          <w:tcPr>
            <w:tcW w:w="616" w:type="dxa"/>
            <w:vAlign w:val="center"/>
          </w:tcPr>
          <w:p w14:paraId="537565EE">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B8F23A0">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合同履约管理</w:t>
            </w:r>
          </w:p>
        </w:tc>
        <w:tc>
          <w:tcPr>
            <w:tcW w:w="7166" w:type="dxa"/>
            <w:vAlign w:val="center"/>
          </w:tcPr>
          <w:p w14:paraId="3FB3FE20">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合同签订后，采购人依法加强对合同履约进行管理，并在中标供应商供货、项目验收等重要关节，如实填写《合同验收报告》（或考核资料），并及时向同级财政部门报告验收过程中遇到的问题。</w:t>
            </w:r>
          </w:p>
        </w:tc>
      </w:tr>
      <w:tr w14:paraId="510803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328" w:hRule="atLeast"/>
          <w:jc w:val="center"/>
        </w:trPr>
        <w:tc>
          <w:tcPr>
            <w:tcW w:w="616" w:type="dxa"/>
            <w:vAlign w:val="center"/>
          </w:tcPr>
          <w:p w14:paraId="75C75DF4">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0EDB16CC">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免</w:t>
            </w:r>
            <w:r>
              <w:rPr>
                <w:rFonts w:hint="eastAsia" w:ascii="宋体" w:hAnsi="宋体"/>
                <w:color w:val="auto"/>
                <w:sz w:val="22"/>
                <w:szCs w:val="22"/>
                <w:highlight w:val="none"/>
                <w:lang w:val="en-US" w:eastAsia="zh-CN"/>
              </w:rPr>
              <w:t>则</w:t>
            </w:r>
            <w:r>
              <w:rPr>
                <w:rFonts w:hint="eastAsia" w:ascii="宋体" w:hAnsi="宋体"/>
                <w:color w:val="auto"/>
                <w:sz w:val="22"/>
                <w:szCs w:val="22"/>
                <w:highlight w:val="none"/>
              </w:rPr>
              <w:t>声明</w:t>
            </w:r>
          </w:p>
        </w:tc>
        <w:tc>
          <w:tcPr>
            <w:tcW w:w="7166" w:type="dxa"/>
            <w:vAlign w:val="center"/>
          </w:tcPr>
          <w:p w14:paraId="63918748">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0FFD129">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50D68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470" w:hRule="atLeast"/>
          <w:jc w:val="center"/>
        </w:trPr>
        <w:tc>
          <w:tcPr>
            <w:tcW w:w="616" w:type="dxa"/>
            <w:vAlign w:val="center"/>
          </w:tcPr>
          <w:p w14:paraId="3B74D43B">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6B84D6E7">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解释权</w:t>
            </w:r>
          </w:p>
        </w:tc>
        <w:tc>
          <w:tcPr>
            <w:tcW w:w="7166" w:type="dxa"/>
            <w:vAlign w:val="center"/>
          </w:tcPr>
          <w:p w14:paraId="465A6625">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459767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404" w:hRule="atLeast"/>
          <w:jc w:val="center"/>
        </w:trPr>
        <w:tc>
          <w:tcPr>
            <w:tcW w:w="616" w:type="dxa"/>
            <w:vAlign w:val="center"/>
          </w:tcPr>
          <w:p w14:paraId="3E6B9595">
            <w:pPr>
              <w:widowControl/>
              <w:numPr>
                <w:ilvl w:val="0"/>
                <w:numId w:val="5"/>
              </w:numPr>
              <w:tabs>
                <w:tab w:val="clear" w:pos="720"/>
              </w:tabs>
              <w:spacing w:line="360" w:lineRule="auto"/>
              <w:ind w:left="420" w:hanging="420"/>
              <w:jc w:val="right"/>
              <w:rPr>
                <w:rFonts w:hint="eastAsia" w:ascii="宋体" w:hAnsi="宋体"/>
                <w:color w:val="auto"/>
                <w:sz w:val="22"/>
                <w:szCs w:val="22"/>
                <w:highlight w:val="none"/>
              </w:rPr>
            </w:pPr>
          </w:p>
        </w:tc>
        <w:tc>
          <w:tcPr>
            <w:tcW w:w="1636" w:type="dxa"/>
            <w:vAlign w:val="center"/>
          </w:tcPr>
          <w:p w14:paraId="2989521C">
            <w:pPr>
              <w:spacing w:line="360" w:lineRule="auto"/>
              <w:jc w:val="center"/>
              <w:rPr>
                <w:rFonts w:hint="eastAsia" w:ascii="宋体" w:hAnsi="宋体"/>
                <w:color w:val="auto"/>
                <w:sz w:val="22"/>
                <w:szCs w:val="22"/>
                <w:highlight w:val="none"/>
              </w:rPr>
            </w:pPr>
            <w:r>
              <w:rPr>
                <w:rFonts w:hint="eastAsia" w:ascii="宋体" w:hAnsi="宋体"/>
                <w:color w:val="auto"/>
                <w:sz w:val="22"/>
                <w:szCs w:val="22"/>
                <w:highlight w:val="none"/>
              </w:rPr>
              <w:t>特别说明</w:t>
            </w:r>
          </w:p>
        </w:tc>
        <w:tc>
          <w:tcPr>
            <w:tcW w:w="7166" w:type="dxa"/>
            <w:vAlign w:val="center"/>
          </w:tcPr>
          <w:p w14:paraId="479F4E9B">
            <w:pPr>
              <w:snapToGrid w:val="0"/>
              <w:spacing w:line="360" w:lineRule="auto"/>
              <w:rPr>
                <w:rFonts w:hint="eastAsia" w:ascii="宋体" w:hAnsi="宋体"/>
                <w:b/>
                <w:color w:val="auto"/>
                <w:sz w:val="22"/>
                <w:szCs w:val="22"/>
                <w:highlight w:val="none"/>
              </w:rPr>
            </w:pPr>
            <w:r>
              <w:rPr>
                <w:rFonts w:hint="eastAsia" w:ascii="宋体" w:hAnsi="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C7CA93A">
      <w:pPr>
        <w:autoSpaceDE w:val="0"/>
        <w:autoSpaceDN w:val="0"/>
        <w:spacing w:line="440" w:lineRule="atLeast"/>
        <w:jc w:val="center"/>
        <w:rPr>
          <w:rFonts w:hint="eastAsia" w:ascii="宋体" w:hAnsi="宋体"/>
          <w:color w:val="auto"/>
          <w:sz w:val="36"/>
          <w:highlight w:val="none"/>
        </w:rPr>
      </w:pPr>
    </w:p>
    <w:p w14:paraId="347EB008">
      <w:pPr>
        <w:pStyle w:val="19"/>
        <w:rPr>
          <w:color w:val="auto"/>
          <w:highlight w:val="none"/>
        </w:rPr>
        <w:sectPr>
          <w:footerReference r:id="rId4" w:type="default"/>
          <w:pgSz w:w="11906" w:h="16838"/>
          <w:pgMar w:top="1440" w:right="1622" w:bottom="1440" w:left="1287" w:header="851" w:footer="992" w:gutter="0"/>
          <w:pgNumType w:fmt="decimal"/>
          <w:cols w:space="720" w:num="1"/>
          <w:docGrid w:linePitch="312" w:charSpace="0"/>
        </w:sectPr>
      </w:pPr>
    </w:p>
    <w:p w14:paraId="62BCE876">
      <w:pP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042EDC06">
      <w:pP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14BB8DE7">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7A3F8179">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715705C0">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32848E43">
      <w:pP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22526F64">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4F881B01">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3380E0BD">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723A714C">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47196B1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352F3724">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6F63205D">
      <w:pP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48DD8A25">
      <w:pP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760978BE">
      <w:pP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6469FFEA">
      <w:pPr>
        <w:pStyle w:val="25"/>
        <w:spacing w:before="120" w:after="120"/>
        <w:ind w:left="0" w:firstLine="0" w:firstLineChars="0"/>
        <w:rPr>
          <w:color w:val="auto"/>
          <w:highlight w:val="none"/>
        </w:rPr>
      </w:pPr>
    </w:p>
    <w:p w14:paraId="518BAD9E">
      <w:pPr>
        <w:pStyle w:val="25"/>
        <w:spacing w:before="120" w:after="120"/>
        <w:ind w:left="0" w:firstLine="0" w:firstLineChars="0"/>
        <w:rPr>
          <w:color w:val="auto"/>
          <w:highlight w:val="none"/>
        </w:rPr>
      </w:pPr>
    </w:p>
    <w:p w14:paraId="769058AB">
      <w:pPr>
        <w:pStyle w:val="25"/>
        <w:spacing w:before="120" w:after="120"/>
        <w:ind w:left="0" w:firstLine="0" w:firstLineChars="0"/>
        <w:rPr>
          <w:color w:val="auto"/>
          <w:highlight w:val="none"/>
        </w:rPr>
      </w:pPr>
    </w:p>
    <w:p w14:paraId="1AA682E6">
      <w:pPr>
        <w:pStyle w:val="25"/>
        <w:spacing w:before="120" w:after="120"/>
        <w:ind w:left="0" w:firstLine="0" w:firstLineChars="0"/>
        <w:rPr>
          <w:color w:val="auto"/>
          <w:highlight w:val="none"/>
        </w:rPr>
      </w:pPr>
    </w:p>
    <w:p w14:paraId="00F85EE4">
      <w:pPr>
        <w:pStyle w:val="25"/>
        <w:spacing w:before="120" w:after="120"/>
        <w:ind w:left="0" w:firstLine="0" w:firstLineChars="0"/>
        <w:rPr>
          <w:color w:val="auto"/>
          <w:highlight w:val="none"/>
        </w:rPr>
      </w:pPr>
    </w:p>
    <w:p w14:paraId="535D002F">
      <w:pPr>
        <w:pStyle w:val="25"/>
        <w:spacing w:before="120" w:after="120"/>
        <w:ind w:left="0" w:firstLine="0" w:firstLineChars="0"/>
        <w:rPr>
          <w:color w:val="auto"/>
          <w:highlight w:val="none"/>
        </w:rPr>
      </w:pPr>
    </w:p>
    <w:p w14:paraId="31DCDD20">
      <w:pPr>
        <w:pStyle w:val="25"/>
        <w:spacing w:before="120" w:after="120"/>
        <w:ind w:left="0" w:firstLine="0" w:firstLineChars="0"/>
        <w:rPr>
          <w:color w:val="auto"/>
          <w:highlight w:val="none"/>
        </w:rPr>
      </w:pPr>
    </w:p>
    <w:p w14:paraId="011BCF99">
      <w:pPr>
        <w:pStyle w:val="25"/>
        <w:spacing w:before="120" w:after="120"/>
        <w:ind w:left="0" w:firstLine="0" w:firstLineChars="0"/>
        <w:rPr>
          <w:color w:val="auto"/>
          <w:highlight w:val="none"/>
        </w:rPr>
      </w:pPr>
    </w:p>
    <w:p w14:paraId="22F7D230">
      <w:pPr>
        <w:pStyle w:val="25"/>
        <w:spacing w:before="120" w:after="120"/>
        <w:ind w:left="0" w:firstLine="0" w:firstLineChars="0"/>
        <w:rPr>
          <w:color w:val="auto"/>
          <w:highlight w:val="none"/>
        </w:rPr>
      </w:pPr>
    </w:p>
    <w:p w14:paraId="1847385C">
      <w:pPr>
        <w:pStyle w:val="25"/>
        <w:spacing w:before="120" w:after="120"/>
        <w:ind w:left="0" w:firstLine="0" w:firstLineChars="0"/>
        <w:rPr>
          <w:color w:val="auto"/>
          <w:highlight w:val="none"/>
        </w:rPr>
      </w:pPr>
    </w:p>
    <w:p w14:paraId="7F49D3E2">
      <w:pPr>
        <w:pStyle w:val="25"/>
        <w:spacing w:before="120" w:after="120"/>
        <w:ind w:left="0" w:firstLine="0" w:firstLineChars="0"/>
        <w:rPr>
          <w:color w:val="auto"/>
          <w:highlight w:val="none"/>
        </w:rPr>
      </w:pPr>
    </w:p>
    <w:p w14:paraId="4E527EF9">
      <w:pPr>
        <w:pStyle w:val="25"/>
        <w:spacing w:before="120" w:after="120"/>
        <w:ind w:left="0" w:firstLine="0" w:firstLineChars="0"/>
        <w:rPr>
          <w:color w:val="auto"/>
          <w:highlight w:val="none"/>
        </w:rPr>
      </w:pPr>
    </w:p>
    <w:p w14:paraId="405708A5">
      <w:pPr>
        <w:pStyle w:val="25"/>
        <w:spacing w:before="120" w:after="120"/>
        <w:ind w:left="0" w:firstLine="0" w:firstLineChars="0"/>
        <w:rPr>
          <w:color w:val="auto"/>
          <w:highlight w:val="none"/>
        </w:rPr>
        <w:sectPr>
          <w:pgSz w:w="11906" w:h="16838"/>
          <w:pgMar w:top="1440" w:right="1622" w:bottom="1440" w:left="1287" w:header="851" w:footer="992" w:gutter="0"/>
          <w:pgNumType w:fmt="decimal"/>
          <w:cols w:space="720" w:num="1"/>
          <w:docGrid w:linePitch="312" w:charSpace="0"/>
        </w:sectPr>
      </w:pPr>
    </w:p>
    <w:p w14:paraId="56022929">
      <w:pPr>
        <w:pStyle w:val="37"/>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2BF1EBD4">
      <w:pPr>
        <w:pStyle w:val="37"/>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7AF0E700">
      <w:pPr>
        <w:snapToGrid w:val="0"/>
        <w:spacing w:line="360" w:lineRule="auto"/>
        <w:ind w:firstLine="541" w:firstLineChars="246"/>
        <w:rPr>
          <w:rFonts w:hint="eastAsia" w:ascii="宋体" w:hAnsi="宋体"/>
          <w:color w:val="auto"/>
          <w:sz w:val="22"/>
          <w:highlight w:val="none"/>
        </w:rPr>
      </w:pPr>
      <w:bookmarkStart w:id="5" w:name="_Toc300252051"/>
      <w:r>
        <w:rPr>
          <w:rFonts w:hint="eastAsia" w:ascii="宋体" w:hAnsi="宋体"/>
          <w:color w:val="auto"/>
          <w:sz w:val="22"/>
          <w:highlight w:val="none"/>
        </w:rPr>
        <w:t>浙江名进建设项目管理有限公司受平阳县山门新农村建设投资有限公司</w:t>
      </w:r>
      <w:r>
        <w:rPr>
          <w:rFonts w:hint="eastAsia" w:ascii="宋体" w:hAnsi="宋体"/>
          <w:bCs/>
          <w:color w:val="auto"/>
          <w:sz w:val="22"/>
          <w:highlight w:val="none"/>
        </w:rPr>
        <w:t>委托，</w:t>
      </w:r>
      <w:r>
        <w:rPr>
          <w:rFonts w:hint="eastAsia" w:ascii="宋体" w:hAnsi="宋体"/>
          <w:color w:val="auto"/>
          <w:sz w:val="22"/>
          <w:highlight w:val="none"/>
        </w:rPr>
        <w:t>以公开招标方式采购</w:t>
      </w:r>
      <w:r>
        <w:rPr>
          <w:rFonts w:hint="eastAsia" w:ascii="宋体" w:hAnsi="宋体"/>
          <w:color w:val="auto"/>
          <w:kern w:val="0"/>
          <w:sz w:val="22"/>
          <w:highlight w:val="none"/>
        </w:rPr>
        <w:t>平阳县山门镇地热(温泉)勘查项目</w:t>
      </w:r>
      <w:r>
        <w:rPr>
          <w:rFonts w:hint="eastAsia" w:ascii="宋体" w:hAnsi="宋体"/>
          <w:color w:val="auto"/>
          <w:sz w:val="22"/>
          <w:highlight w:val="none"/>
        </w:rPr>
        <w:t>，本次招标资金已经落实。</w:t>
      </w:r>
    </w:p>
    <w:p w14:paraId="06DAD3A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我们热忱欢迎有关公司（企业）前来进行投标。</w:t>
      </w:r>
      <w:r>
        <w:rPr>
          <w:rFonts w:hint="eastAsia" w:ascii="宋体" w:hAnsi="宋体"/>
          <w:color w:val="auto"/>
          <w:szCs w:val="22"/>
          <w:highlight w:val="none"/>
        </w:rPr>
        <w:t xml:space="preserve">  </w:t>
      </w:r>
    </w:p>
    <w:p w14:paraId="13F76440">
      <w:pPr>
        <w:snapToGrid w:val="0"/>
        <w:spacing w:line="360" w:lineRule="auto"/>
        <w:ind w:firstLine="516" w:firstLineChars="246"/>
        <w:rPr>
          <w:rFonts w:hint="eastAsia" w:ascii="宋体" w:hAnsi="宋体"/>
          <w:color w:val="auto"/>
          <w:szCs w:val="22"/>
          <w:highlight w:val="none"/>
        </w:rPr>
      </w:pPr>
    </w:p>
    <w:bookmarkEnd w:id="5"/>
    <w:p w14:paraId="14CD9AE8">
      <w:pPr>
        <w:pStyle w:val="37"/>
        <w:numPr>
          <w:ilvl w:val="0"/>
          <w:numId w:val="6"/>
        </w:numP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2EBC7DD7">
      <w:pPr>
        <w:autoSpaceDE w:val="0"/>
        <w:autoSpaceDN w:val="0"/>
        <w:snapToGrid w:val="0"/>
        <w:jc w:val="center"/>
        <w:rPr>
          <w:rFonts w:hint="eastAsia" w:ascii="宋体" w:hAnsi="宋体"/>
          <w:b/>
          <w:color w:val="auto"/>
          <w:szCs w:val="22"/>
          <w:highlight w:val="none"/>
        </w:rPr>
      </w:pPr>
    </w:p>
    <w:bookmarkEnd w:id="6"/>
    <w:p w14:paraId="1034667E">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一、项目背景</w:t>
      </w:r>
    </w:p>
    <w:p w14:paraId="454CAAE4">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为全面贯彻习近平经济思想、习近平生态文明思想，加快经济社会发展全面绿色转型，进一步推进山门镇旅游产业发展，培育新质旅游生产力，根据《温州市地热资源专项调查报告》、《平阳县矿产资源十四五规划》及</w:t>
      </w:r>
      <w:r>
        <w:rPr>
          <w:color w:val="auto"/>
          <w:highlight w:val="none"/>
        </w:rPr>
        <w:fldChar w:fldCharType="begin"/>
      </w:r>
      <w:r>
        <w:rPr>
          <w:color w:val="auto"/>
          <w:highlight w:val="none"/>
        </w:rPr>
        <w:instrText xml:space="preserve"> HYPERLINK "https://weibo.cn/sinaurl?u=http://www.hbddrn.com/t/2022%E5%B9%B4.html" \t "https://weibo.com/ttarticle/p/_blank" </w:instrText>
      </w:r>
      <w:r>
        <w:rPr>
          <w:color w:val="auto"/>
          <w:highlight w:val="none"/>
        </w:rPr>
        <w:fldChar w:fldCharType="separate"/>
      </w:r>
      <w:r>
        <w:rPr>
          <w:rFonts w:hint="eastAsia" w:ascii="宋体" w:hAnsi="宋体"/>
          <w:color w:val="auto"/>
          <w:sz w:val="22"/>
          <w:highlight w:val="none"/>
        </w:rPr>
        <w:t>2022年</w:t>
      </w:r>
      <w:r>
        <w:rPr>
          <w:rFonts w:hint="eastAsia" w:ascii="宋体" w:hAnsi="宋体"/>
          <w:color w:val="auto"/>
          <w:sz w:val="22"/>
          <w:highlight w:val="none"/>
        </w:rPr>
        <w:fldChar w:fldCharType="end"/>
      </w:r>
      <w:r>
        <w:rPr>
          <w:rFonts w:hint="eastAsia" w:ascii="宋体" w:hAnsi="宋体"/>
          <w:color w:val="auto"/>
          <w:sz w:val="22"/>
          <w:highlight w:val="none"/>
        </w:rPr>
        <w:t>3月30日</w:t>
      </w:r>
      <w:r>
        <w:rPr>
          <w:color w:val="auto"/>
          <w:highlight w:val="none"/>
        </w:rPr>
        <w:fldChar w:fldCharType="begin"/>
      </w:r>
      <w:r>
        <w:rPr>
          <w:color w:val="auto"/>
          <w:highlight w:val="none"/>
        </w:rPr>
        <w:instrText xml:space="preserve"> HYPERLINK "https://weibo.cn/sinaurl?u=http://www.hbddrn.com/t/%E6%B5%99%E6%B1%9F%E7%9C%81.html" \t "https://weibo.com/ttarticle/p/_blank" </w:instrText>
      </w:r>
      <w:r>
        <w:rPr>
          <w:color w:val="auto"/>
          <w:highlight w:val="none"/>
        </w:rPr>
        <w:fldChar w:fldCharType="separate"/>
      </w:r>
      <w:r>
        <w:rPr>
          <w:rFonts w:hint="eastAsia" w:ascii="宋体" w:hAnsi="宋体"/>
          <w:color w:val="auto"/>
          <w:sz w:val="22"/>
          <w:highlight w:val="none"/>
        </w:rPr>
        <w:t>浙江省</w:t>
      </w:r>
      <w:r>
        <w:rPr>
          <w:rFonts w:hint="eastAsia" w:ascii="宋体" w:hAnsi="宋体"/>
          <w:color w:val="auto"/>
          <w:sz w:val="22"/>
          <w:highlight w:val="none"/>
        </w:rPr>
        <w:fldChar w:fldCharType="end"/>
      </w:r>
      <w:r>
        <w:rPr>
          <w:rFonts w:hint="eastAsia" w:ascii="宋体" w:hAnsi="宋体"/>
          <w:color w:val="auto"/>
          <w:sz w:val="22"/>
          <w:highlight w:val="none"/>
        </w:rPr>
        <w:t>自然资源厅发布的《关于进一步加强</w:t>
      </w:r>
      <w:r>
        <w:rPr>
          <w:color w:val="auto"/>
          <w:highlight w:val="none"/>
        </w:rPr>
        <w:fldChar w:fldCharType="begin"/>
      </w:r>
      <w:r>
        <w:rPr>
          <w:color w:val="auto"/>
          <w:highlight w:val="none"/>
        </w:rPr>
        <w:instrText xml:space="preserve"> HYPERLINK "https://weibo.cn/sinaurl?u=http://www.hbddrn.com/t/%E7%9F%BF%E6%B3%89%E6%B0%B4.html" \t "https://weibo.com/ttarticle/p/_blank" </w:instrText>
      </w:r>
      <w:r>
        <w:rPr>
          <w:color w:val="auto"/>
          <w:highlight w:val="none"/>
        </w:rPr>
        <w:fldChar w:fldCharType="separate"/>
      </w:r>
      <w:r>
        <w:rPr>
          <w:rFonts w:hint="eastAsia" w:ascii="宋体" w:hAnsi="宋体"/>
          <w:color w:val="auto"/>
          <w:sz w:val="22"/>
          <w:highlight w:val="none"/>
        </w:rPr>
        <w:t>矿泉水</w:t>
      </w:r>
      <w:r>
        <w:rPr>
          <w:rFonts w:hint="eastAsia" w:ascii="宋体" w:hAnsi="宋体"/>
          <w:color w:val="auto"/>
          <w:sz w:val="22"/>
          <w:highlight w:val="none"/>
        </w:rPr>
        <w:fldChar w:fldCharType="end"/>
      </w:r>
      <w:r>
        <w:rPr>
          <w:rFonts w:hint="eastAsia" w:ascii="宋体" w:hAnsi="宋体"/>
          <w:color w:val="auto"/>
          <w:sz w:val="22"/>
          <w:highlight w:val="none"/>
        </w:rPr>
        <w:t>、</w:t>
      </w:r>
      <w:r>
        <w:rPr>
          <w:color w:val="auto"/>
          <w:highlight w:val="none"/>
        </w:rPr>
        <w:fldChar w:fldCharType="begin"/>
      </w:r>
      <w:r>
        <w:rPr>
          <w:color w:val="auto"/>
          <w:highlight w:val="none"/>
        </w:rPr>
        <w:instrText xml:space="preserve"> HYPERLINK "https://weibo.cn/sinaurl?u=http://www.hbddrn.com/t/%E5%9C%B0%E7%83%AD.html" \t "https://weibo.com/ttarticle/p/_blank" </w:instrText>
      </w:r>
      <w:r>
        <w:rPr>
          <w:color w:val="auto"/>
          <w:highlight w:val="none"/>
        </w:rPr>
        <w:fldChar w:fldCharType="separate"/>
      </w:r>
      <w:r>
        <w:rPr>
          <w:rFonts w:hint="eastAsia" w:ascii="宋体" w:hAnsi="宋体"/>
          <w:color w:val="auto"/>
          <w:sz w:val="22"/>
          <w:highlight w:val="none"/>
        </w:rPr>
        <w:t>地热</w:t>
      </w:r>
      <w:r>
        <w:rPr>
          <w:rFonts w:hint="eastAsia" w:ascii="宋体" w:hAnsi="宋体"/>
          <w:color w:val="auto"/>
          <w:sz w:val="22"/>
          <w:highlight w:val="none"/>
        </w:rPr>
        <w:fldChar w:fldCharType="end"/>
      </w:r>
      <w:r>
        <w:rPr>
          <w:color w:val="auto"/>
          <w:highlight w:val="none"/>
        </w:rPr>
        <w:fldChar w:fldCharType="begin"/>
      </w:r>
      <w:r>
        <w:rPr>
          <w:color w:val="auto"/>
          <w:highlight w:val="none"/>
        </w:rPr>
        <w:instrText xml:space="preserve"> HYPERLINK "https://weibo.cn/sinaurl?u=http://www.hbddrn.com/t/%E7%9F%BF%E4%B8%9A%E6%9D%83.html" \t "https://weibo.com/ttarticle/p/_blank" </w:instrText>
      </w:r>
      <w:r>
        <w:rPr>
          <w:color w:val="auto"/>
          <w:highlight w:val="none"/>
        </w:rPr>
        <w:fldChar w:fldCharType="separate"/>
      </w:r>
      <w:r>
        <w:rPr>
          <w:rFonts w:hint="eastAsia" w:ascii="宋体" w:hAnsi="宋体"/>
          <w:color w:val="auto"/>
          <w:sz w:val="22"/>
          <w:highlight w:val="none"/>
        </w:rPr>
        <w:t>矿业权</w:t>
      </w:r>
      <w:r>
        <w:rPr>
          <w:rFonts w:hint="eastAsia" w:ascii="宋体" w:hAnsi="宋体"/>
          <w:color w:val="auto"/>
          <w:sz w:val="22"/>
          <w:highlight w:val="none"/>
        </w:rPr>
        <w:fldChar w:fldCharType="end"/>
      </w:r>
      <w:r>
        <w:rPr>
          <w:rFonts w:hint="eastAsia" w:ascii="宋体" w:hAnsi="宋体"/>
          <w:color w:val="auto"/>
          <w:sz w:val="22"/>
          <w:highlight w:val="none"/>
        </w:rPr>
        <w:t>管理有关工作的通知》，平阳县山门镇人民政府拟在平阳县山门镇区域开展地热资源勘查工作，达到规定开采条件后公开出让采矿权。</w:t>
      </w:r>
    </w:p>
    <w:p w14:paraId="2944D2BB">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二、目的与任务</w:t>
      </w:r>
    </w:p>
    <w:p w14:paraId="50552AF9">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通过对平阳县山门镇地热资源勘查，根据浙江省第十一大队的相关资源规划资料，初步查明地质构造特征及深部热储岩性和盖层的分布规律。采用地球物理勘查方法（可控源音频大地电磁测深），推测隐伏断裂的空间展布和特征，提出地热探采结合井孔位1-2处。力争在该区寻找成井地热流体井口温度不低于35℃，水量不小于300m3/d的地热资源。</w:t>
      </w:r>
    </w:p>
    <w:p w14:paraId="6E5E6088">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主要任务：</w:t>
      </w:r>
    </w:p>
    <w:p w14:paraId="35AA2596">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（1）收集和综合分析已有区域地质、地热地质和地球物理勘查成果，在平阳县山门镇区域开展地热地质调查。</w:t>
      </w:r>
    </w:p>
    <w:p w14:paraId="5B70BFC9">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（2）查明勘查区的地层、构造、岩浆(火山)活动情况，初步研究它们与地热显示、地热异常的关系，推断地热的“源、储、盖、通”条件，初步建立地热地质概念模型。</w:t>
      </w:r>
    </w:p>
    <w:p w14:paraId="0F7A6920">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（3）通过地热地质调查，在合理的位置开展综合地球物理勘查，采用可控源音频大地电磁测深等技术方法。</w:t>
      </w:r>
    </w:p>
    <w:p w14:paraId="661FA1B3">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（4）通过对勘查区地热地质条件的分析结合地球物理勘查成果确定勘探靶区，提出1-2处探采结合孔设计方案。</w:t>
      </w:r>
    </w:p>
    <w:p w14:paraId="668B4F41">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（5）组织实施1口地热探采结合井，了解热储特征，取得储量计算所需参数，评价勘查区地热资源。</w:t>
      </w:r>
    </w:p>
    <w:p w14:paraId="096C5ACA">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三、工作内容</w:t>
      </w:r>
    </w:p>
    <w:p w14:paraId="1CE3B99F">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（1）资料收集整理</w:t>
      </w:r>
    </w:p>
    <w:p w14:paraId="6754D21D">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系统收集勘查区及周边区域地质、水文地质、地热地质等资料，根据前人资料和成果进行综合研究，分析勘查区地热地质条件，包括热源条件、热储、盖层等，论证部署地热地质勘探孔的可行性。</w:t>
      </w:r>
    </w:p>
    <w:p w14:paraId="3C0D9C12">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（2）野外地质调查</w:t>
      </w:r>
    </w:p>
    <w:p w14:paraId="712929D7">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1）地热地质调查</w:t>
      </w:r>
    </w:p>
    <w:p w14:paraId="53370C00">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在资料收集和研究的基础上，进行必要的野外地热地质调查工作，完成1:1万地热地质调查7.8km2。调查内容主要为地热地质测绘，包括勘查区内地构造地质、水文地质测绘。确定勘查区内主要断裂构造，确定断裂地表以下延伸、交汇以及含水性情况。</w:t>
      </w:r>
    </w:p>
    <w:p w14:paraId="01D42F40">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2）地球物理勘探</w:t>
      </w:r>
    </w:p>
    <w:p w14:paraId="44255628">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物探工作采用可控源音频大地电磁测深法（CSAMT），可控源音频大地电磁测深设计测点间距50m，垂直于勘查区主要断裂走向布设测线。可控源音频大地电磁测深设计测点160个，物探工作共布置可控源音频大地电磁测深剖面总长8km。</w:t>
      </w:r>
    </w:p>
    <w:p w14:paraId="6767274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采用大地电场岩性探测（CYT）技术对可控源音频大地电磁测深法（CSAMT）成果进行复核，复核测点不低于10个，确定1-2个勘探井位，经专家评审后确定一个井位。</w:t>
      </w:r>
    </w:p>
    <w:p w14:paraId="7B5BC5F5">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（3）探采结合井施工</w:t>
      </w:r>
    </w:p>
    <w:p w14:paraId="0AC6340E">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1、地热井钻井</w:t>
      </w:r>
    </w:p>
    <w:p w14:paraId="70C7ADDD">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①工作内容：包括机台建设（泥浆池、泥浆循环沟建造及设备基础浇筑）、钻井、下管、固井、录井、测井作业、洗井、抽水试验三个降深一次（大、中、小）、水质化验（2个样）</w:t>
      </w:r>
      <w:r>
        <w:rPr>
          <w:rFonts w:hint="eastAsia" w:ascii="宋体" w:hAnsi="宋体"/>
          <w:color w:val="auto"/>
          <w:sz w:val="22"/>
          <w:highlight w:val="none"/>
          <w:lang w:eastAsia="zh-CN"/>
        </w:rPr>
        <w:t>及准备钻井所需的材料</w:t>
      </w:r>
      <w:r>
        <w:rPr>
          <w:rFonts w:hint="eastAsia" w:ascii="宋体" w:hAnsi="宋体"/>
          <w:color w:val="auto"/>
          <w:sz w:val="22"/>
          <w:highlight w:val="none"/>
        </w:rPr>
        <w:t>；</w:t>
      </w:r>
    </w:p>
    <w:p w14:paraId="3765DAA4">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②地热探采结合井为“三开”施工，即φ445mm→φ311mm→φ216mm，开孔孔径不小于φ445mm，终孔孔径不小于φ216mm。一开用φ445mmz钻头，打穿第四系，下入φ400mm表层套管，用高标号水泥固井；二开用φ311钻头，钻至400米深度，进行系列物探测井后，下入φ244mm技术套管，采用高标号水泥固井，侯凝72h；三开用φ216mm钻头，钻至设计深度，裸眼成井。</w:t>
      </w:r>
    </w:p>
    <w:p w14:paraId="59819A05">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2、主要工作量（包含但不仅限于以下工作量）</w:t>
      </w:r>
    </w:p>
    <w:tbl>
      <w:tblPr>
        <w:tblStyle w:val="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047"/>
        <w:gridCol w:w="1669"/>
        <w:gridCol w:w="1470"/>
        <w:gridCol w:w="2532"/>
      </w:tblGrid>
      <w:tr w14:paraId="33C3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849" w:type="dxa"/>
            <w:vAlign w:val="center"/>
          </w:tcPr>
          <w:p w14:paraId="5BFEA6DA">
            <w:pPr>
              <w:widowControl/>
              <w:spacing w:line="360" w:lineRule="auto"/>
              <w:jc w:val="center"/>
              <w:rPr>
                <w:rFonts w:hint="eastAsia" w:ascii="宋体" w:hAnsi="宋体" w:cs="宋体"/>
                <w:color w:val="auto"/>
                <w:sz w:val="22"/>
                <w:szCs w:val="22"/>
                <w:highlight w:val="none"/>
              </w:rPr>
            </w:pPr>
          </w:p>
        </w:tc>
        <w:tc>
          <w:tcPr>
            <w:tcW w:w="1047" w:type="dxa"/>
            <w:vAlign w:val="center"/>
          </w:tcPr>
          <w:p w14:paraId="5353EEC2">
            <w:pPr>
              <w:widowControl/>
              <w:spacing w:line="360" w:lineRule="auto"/>
              <w:jc w:val="center"/>
              <w:rPr>
                <w:rFonts w:hint="eastAsia" w:ascii="宋体" w:hAnsi="宋体" w:cs="宋体"/>
                <w:color w:val="auto"/>
                <w:sz w:val="22"/>
                <w:szCs w:val="22"/>
                <w:highlight w:val="none"/>
              </w:rPr>
            </w:pPr>
          </w:p>
        </w:tc>
        <w:tc>
          <w:tcPr>
            <w:tcW w:w="1669" w:type="dxa"/>
            <w:vAlign w:val="center"/>
          </w:tcPr>
          <w:p w14:paraId="55FB621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计量单位</w:t>
            </w:r>
          </w:p>
        </w:tc>
        <w:tc>
          <w:tcPr>
            <w:tcW w:w="1470" w:type="dxa"/>
            <w:vAlign w:val="center"/>
          </w:tcPr>
          <w:p w14:paraId="27EEEF7D">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总工作量</w:t>
            </w:r>
          </w:p>
        </w:tc>
        <w:tc>
          <w:tcPr>
            <w:tcW w:w="2532" w:type="dxa"/>
            <w:vAlign w:val="center"/>
          </w:tcPr>
          <w:p w14:paraId="14664DCD">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tc>
      </w:tr>
      <w:tr w14:paraId="0331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6DDBA3B8">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甲</w:t>
            </w:r>
          </w:p>
        </w:tc>
        <w:tc>
          <w:tcPr>
            <w:tcW w:w="1047" w:type="dxa"/>
            <w:vAlign w:val="center"/>
          </w:tcPr>
          <w:p w14:paraId="1E24AD4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乙</w:t>
            </w:r>
          </w:p>
        </w:tc>
        <w:tc>
          <w:tcPr>
            <w:tcW w:w="1669" w:type="dxa"/>
            <w:vAlign w:val="center"/>
          </w:tcPr>
          <w:p w14:paraId="001831C6">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丙</w:t>
            </w:r>
          </w:p>
        </w:tc>
        <w:tc>
          <w:tcPr>
            <w:tcW w:w="1470" w:type="dxa"/>
            <w:vAlign w:val="center"/>
          </w:tcPr>
          <w:p w14:paraId="3B3A162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532" w:type="dxa"/>
            <w:vAlign w:val="center"/>
          </w:tcPr>
          <w:p w14:paraId="3E70A9DD">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r>
      <w:tr w14:paraId="7CB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193B75E0">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一.钻探</w:t>
            </w:r>
          </w:p>
        </w:tc>
        <w:tc>
          <w:tcPr>
            <w:tcW w:w="1047" w:type="dxa"/>
            <w:vAlign w:val="center"/>
          </w:tcPr>
          <w:p w14:paraId="1925D31E">
            <w:pPr>
              <w:widowControl/>
              <w:spacing w:line="360" w:lineRule="auto"/>
              <w:jc w:val="center"/>
              <w:rPr>
                <w:rFonts w:hint="eastAsia" w:ascii="宋体" w:hAnsi="宋体" w:cs="宋体"/>
                <w:color w:val="auto"/>
                <w:sz w:val="22"/>
                <w:szCs w:val="22"/>
                <w:highlight w:val="none"/>
              </w:rPr>
            </w:pPr>
          </w:p>
        </w:tc>
        <w:tc>
          <w:tcPr>
            <w:tcW w:w="1669" w:type="dxa"/>
            <w:vAlign w:val="center"/>
          </w:tcPr>
          <w:p w14:paraId="5B20EDFA">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470" w:type="dxa"/>
            <w:vAlign w:val="center"/>
          </w:tcPr>
          <w:p w14:paraId="195685FC">
            <w:pPr>
              <w:widowControl/>
              <w:spacing w:line="360" w:lineRule="auto"/>
              <w:jc w:val="center"/>
              <w:rPr>
                <w:rFonts w:hint="eastAsia" w:ascii="宋体" w:hAnsi="宋体" w:cs="宋体"/>
                <w:color w:val="auto"/>
                <w:sz w:val="22"/>
                <w:szCs w:val="22"/>
                <w:highlight w:val="none"/>
              </w:rPr>
            </w:pPr>
          </w:p>
        </w:tc>
        <w:tc>
          <w:tcPr>
            <w:tcW w:w="2532" w:type="dxa"/>
            <w:vAlign w:val="center"/>
          </w:tcPr>
          <w:p w14:paraId="275ED92F">
            <w:pPr>
              <w:widowControl/>
              <w:spacing w:line="360" w:lineRule="auto"/>
              <w:jc w:val="center"/>
              <w:rPr>
                <w:rFonts w:hint="eastAsia" w:ascii="宋体" w:hAnsi="宋体" w:cs="宋体"/>
                <w:color w:val="auto"/>
                <w:sz w:val="22"/>
                <w:szCs w:val="22"/>
                <w:highlight w:val="none"/>
              </w:rPr>
            </w:pPr>
          </w:p>
        </w:tc>
      </w:tr>
      <w:tr w14:paraId="7FB7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3862C08C">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(一)直孔地热钻探</w:t>
            </w:r>
          </w:p>
        </w:tc>
        <w:tc>
          <w:tcPr>
            <w:tcW w:w="1047" w:type="dxa"/>
            <w:vAlign w:val="center"/>
          </w:tcPr>
          <w:p w14:paraId="3F81924D">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Ⅱ</w:t>
            </w:r>
          </w:p>
        </w:tc>
        <w:tc>
          <w:tcPr>
            <w:tcW w:w="1669" w:type="dxa"/>
            <w:vAlign w:val="center"/>
          </w:tcPr>
          <w:p w14:paraId="68D66CD6">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470" w:type="dxa"/>
            <w:vAlign w:val="center"/>
          </w:tcPr>
          <w:p w14:paraId="051A37EB">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2000</w:t>
            </w:r>
          </w:p>
        </w:tc>
        <w:tc>
          <w:tcPr>
            <w:tcW w:w="2532" w:type="dxa"/>
            <w:vAlign w:val="center"/>
          </w:tcPr>
          <w:p w14:paraId="59DFF49B">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含机械洗井</w:t>
            </w:r>
          </w:p>
        </w:tc>
      </w:tr>
      <w:tr w14:paraId="4F0DB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4967B5B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(二)成井管材</w:t>
            </w:r>
          </w:p>
        </w:tc>
        <w:tc>
          <w:tcPr>
            <w:tcW w:w="1047" w:type="dxa"/>
            <w:vAlign w:val="center"/>
          </w:tcPr>
          <w:p w14:paraId="2AB2F8EF">
            <w:pPr>
              <w:widowControl/>
              <w:spacing w:line="360" w:lineRule="auto"/>
              <w:jc w:val="center"/>
              <w:rPr>
                <w:rFonts w:hint="eastAsia" w:ascii="宋体" w:hAnsi="宋体" w:cs="宋体"/>
                <w:color w:val="auto"/>
                <w:sz w:val="22"/>
                <w:szCs w:val="22"/>
                <w:highlight w:val="none"/>
              </w:rPr>
            </w:pPr>
          </w:p>
        </w:tc>
        <w:tc>
          <w:tcPr>
            <w:tcW w:w="1669" w:type="dxa"/>
            <w:vAlign w:val="center"/>
          </w:tcPr>
          <w:p w14:paraId="2F04BF4B">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470" w:type="dxa"/>
            <w:vAlign w:val="center"/>
          </w:tcPr>
          <w:p w14:paraId="642B6B3F">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400</w:t>
            </w:r>
          </w:p>
        </w:tc>
        <w:tc>
          <w:tcPr>
            <w:tcW w:w="2532" w:type="dxa"/>
            <w:vAlign w:val="center"/>
          </w:tcPr>
          <w:p w14:paraId="70BE4945">
            <w:pPr>
              <w:widowControl/>
              <w:spacing w:line="360" w:lineRule="auto"/>
              <w:jc w:val="center"/>
              <w:rPr>
                <w:rFonts w:hint="eastAsia" w:ascii="宋体" w:hAnsi="宋体" w:cs="宋体"/>
                <w:color w:val="auto"/>
                <w:sz w:val="22"/>
                <w:szCs w:val="22"/>
                <w:highlight w:val="none"/>
              </w:rPr>
            </w:pPr>
          </w:p>
        </w:tc>
      </w:tr>
      <w:tr w14:paraId="2897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5D83C5F5">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(三)抽水试验</w:t>
            </w:r>
          </w:p>
        </w:tc>
        <w:tc>
          <w:tcPr>
            <w:tcW w:w="1047" w:type="dxa"/>
            <w:vAlign w:val="center"/>
          </w:tcPr>
          <w:p w14:paraId="234E2178">
            <w:pPr>
              <w:widowControl/>
              <w:spacing w:line="360" w:lineRule="auto"/>
              <w:jc w:val="center"/>
              <w:rPr>
                <w:rFonts w:hint="eastAsia" w:ascii="宋体" w:hAnsi="宋体" w:cs="宋体"/>
                <w:color w:val="auto"/>
                <w:sz w:val="22"/>
                <w:szCs w:val="22"/>
                <w:highlight w:val="none"/>
              </w:rPr>
            </w:pPr>
          </w:p>
        </w:tc>
        <w:tc>
          <w:tcPr>
            <w:tcW w:w="1669" w:type="dxa"/>
            <w:vAlign w:val="center"/>
          </w:tcPr>
          <w:p w14:paraId="0766CDCA">
            <w:pPr>
              <w:widowControl/>
              <w:spacing w:line="360" w:lineRule="auto"/>
              <w:jc w:val="center"/>
              <w:rPr>
                <w:rFonts w:hint="eastAsia" w:ascii="宋体" w:hAnsi="宋体" w:cs="宋体"/>
                <w:color w:val="auto"/>
                <w:sz w:val="22"/>
                <w:szCs w:val="22"/>
                <w:highlight w:val="none"/>
              </w:rPr>
            </w:pPr>
          </w:p>
        </w:tc>
        <w:tc>
          <w:tcPr>
            <w:tcW w:w="1470" w:type="dxa"/>
            <w:vAlign w:val="center"/>
          </w:tcPr>
          <w:p w14:paraId="0DF18605">
            <w:pPr>
              <w:widowControl/>
              <w:spacing w:line="360" w:lineRule="auto"/>
              <w:jc w:val="center"/>
              <w:rPr>
                <w:rFonts w:hint="eastAsia" w:ascii="宋体" w:hAnsi="宋体" w:cs="宋体"/>
                <w:color w:val="auto"/>
                <w:sz w:val="22"/>
                <w:szCs w:val="22"/>
                <w:highlight w:val="none"/>
              </w:rPr>
            </w:pPr>
          </w:p>
        </w:tc>
        <w:tc>
          <w:tcPr>
            <w:tcW w:w="2532" w:type="dxa"/>
            <w:vAlign w:val="center"/>
          </w:tcPr>
          <w:p w14:paraId="05AF13CF">
            <w:pPr>
              <w:widowControl/>
              <w:spacing w:line="360" w:lineRule="auto"/>
              <w:jc w:val="center"/>
              <w:rPr>
                <w:rFonts w:hint="eastAsia" w:ascii="宋体" w:hAnsi="宋体" w:cs="宋体"/>
                <w:color w:val="auto"/>
                <w:sz w:val="22"/>
                <w:szCs w:val="22"/>
                <w:highlight w:val="none"/>
              </w:rPr>
            </w:pPr>
          </w:p>
        </w:tc>
      </w:tr>
      <w:tr w14:paraId="4C07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5C5C9B71">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1.强化洗井</w:t>
            </w:r>
          </w:p>
        </w:tc>
        <w:tc>
          <w:tcPr>
            <w:tcW w:w="1047" w:type="dxa"/>
            <w:vAlign w:val="center"/>
          </w:tcPr>
          <w:p w14:paraId="67C41591">
            <w:pPr>
              <w:widowControl/>
              <w:spacing w:line="360" w:lineRule="auto"/>
              <w:jc w:val="center"/>
              <w:rPr>
                <w:rFonts w:hint="eastAsia" w:ascii="宋体" w:hAnsi="宋体" w:cs="宋体"/>
                <w:color w:val="auto"/>
                <w:sz w:val="22"/>
                <w:szCs w:val="22"/>
                <w:highlight w:val="none"/>
              </w:rPr>
            </w:pPr>
          </w:p>
        </w:tc>
        <w:tc>
          <w:tcPr>
            <w:tcW w:w="1669" w:type="dxa"/>
            <w:vAlign w:val="center"/>
          </w:tcPr>
          <w:p w14:paraId="687C3B82">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次</w:t>
            </w:r>
          </w:p>
        </w:tc>
        <w:tc>
          <w:tcPr>
            <w:tcW w:w="1470" w:type="dxa"/>
            <w:vAlign w:val="center"/>
          </w:tcPr>
          <w:p w14:paraId="0103D048">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532" w:type="dxa"/>
            <w:vAlign w:val="center"/>
          </w:tcPr>
          <w:p w14:paraId="0A5A1CC5">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空压机洗井</w:t>
            </w:r>
          </w:p>
          <w:p w14:paraId="3E0E776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（视情况需要）</w:t>
            </w:r>
          </w:p>
        </w:tc>
      </w:tr>
      <w:tr w14:paraId="71F1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550C94E8">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2.抽水试验</w:t>
            </w:r>
          </w:p>
        </w:tc>
        <w:tc>
          <w:tcPr>
            <w:tcW w:w="1047" w:type="dxa"/>
            <w:vAlign w:val="center"/>
          </w:tcPr>
          <w:p w14:paraId="5EB97CA5">
            <w:pPr>
              <w:widowControl/>
              <w:spacing w:line="360" w:lineRule="auto"/>
              <w:jc w:val="center"/>
              <w:rPr>
                <w:rFonts w:hint="eastAsia" w:ascii="宋体" w:hAnsi="宋体" w:cs="宋体"/>
                <w:color w:val="auto"/>
                <w:sz w:val="22"/>
                <w:szCs w:val="22"/>
                <w:highlight w:val="none"/>
              </w:rPr>
            </w:pPr>
          </w:p>
        </w:tc>
        <w:tc>
          <w:tcPr>
            <w:tcW w:w="1669" w:type="dxa"/>
            <w:vAlign w:val="center"/>
          </w:tcPr>
          <w:p w14:paraId="0CEFA328">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台班</w:t>
            </w:r>
          </w:p>
        </w:tc>
        <w:tc>
          <w:tcPr>
            <w:tcW w:w="1470" w:type="dxa"/>
            <w:vAlign w:val="center"/>
          </w:tcPr>
          <w:p w14:paraId="6052E782">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21</w:t>
            </w:r>
          </w:p>
        </w:tc>
        <w:tc>
          <w:tcPr>
            <w:tcW w:w="2532" w:type="dxa"/>
            <w:vAlign w:val="center"/>
          </w:tcPr>
          <w:p w14:paraId="678845FC">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在打出水时7天的观测期限</w:t>
            </w:r>
          </w:p>
        </w:tc>
      </w:tr>
      <w:tr w14:paraId="2BC5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60851495">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(一)水质分析</w:t>
            </w:r>
          </w:p>
        </w:tc>
        <w:tc>
          <w:tcPr>
            <w:tcW w:w="1047" w:type="dxa"/>
            <w:vAlign w:val="center"/>
          </w:tcPr>
          <w:p w14:paraId="6C7383F3">
            <w:pPr>
              <w:widowControl/>
              <w:spacing w:line="360" w:lineRule="auto"/>
              <w:jc w:val="center"/>
              <w:rPr>
                <w:rFonts w:hint="eastAsia" w:ascii="宋体" w:hAnsi="宋体" w:cs="宋体"/>
                <w:color w:val="auto"/>
                <w:sz w:val="22"/>
                <w:szCs w:val="22"/>
                <w:highlight w:val="none"/>
              </w:rPr>
            </w:pPr>
          </w:p>
        </w:tc>
        <w:tc>
          <w:tcPr>
            <w:tcW w:w="1669" w:type="dxa"/>
            <w:vAlign w:val="center"/>
          </w:tcPr>
          <w:p w14:paraId="2699E9BB">
            <w:pPr>
              <w:widowControl/>
              <w:spacing w:line="360" w:lineRule="auto"/>
              <w:jc w:val="center"/>
              <w:rPr>
                <w:rFonts w:hint="eastAsia" w:ascii="宋体" w:hAnsi="宋体" w:cs="宋体"/>
                <w:color w:val="auto"/>
                <w:sz w:val="22"/>
                <w:szCs w:val="22"/>
                <w:highlight w:val="none"/>
              </w:rPr>
            </w:pPr>
          </w:p>
        </w:tc>
        <w:tc>
          <w:tcPr>
            <w:tcW w:w="1470" w:type="dxa"/>
            <w:vAlign w:val="center"/>
          </w:tcPr>
          <w:p w14:paraId="79A86680">
            <w:pPr>
              <w:widowControl/>
              <w:spacing w:line="360" w:lineRule="auto"/>
              <w:jc w:val="center"/>
              <w:rPr>
                <w:rFonts w:hint="eastAsia" w:ascii="宋体" w:hAnsi="宋体" w:cs="宋体"/>
                <w:color w:val="auto"/>
                <w:sz w:val="22"/>
                <w:szCs w:val="22"/>
                <w:highlight w:val="none"/>
              </w:rPr>
            </w:pPr>
          </w:p>
        </w:tc>
        <w:tc>
          <w:tcPr>
            <w:tcW w:w="2532" w:type="dxa"/>
            <w:vAlign w:val="center"/>
          </w:tcPr>
          <w:p w14:paraId="4C7125D9">
            <w:pPr>
              <w:widowControl/>
              <w:spacing w:line="360" w:lineRule="auto"/>
              <w:jc w:val="center"/>
              <w:rPr>
                <w:rFonts w:hint="eastAsia" w:ascii="宋体" w:hAnsi="宋体" w:cs="宋体"/>
                <w:color w:val="auto"/>
                <w:sz w:val="22"/>
                <w:szCs w:val="22"/>
                <w:highlight w:val="none"/>
              </w:rPr>
            </w:pPr>
          </w:p>
        </w:tc>
      </w:tr>
      <w:tr w14:paraId="4772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60FBB14A">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1.矿水综合分析</w:t>
            </w:r>
          </w:p>
        </w:tc>
        <w:tc>
          <w:tcPr>
            <w:tcW w:w="1047" w:type="dxa"/>
            <w:vAlign w:val="center"/>
          </w:tcPr>
          <w:p w14:paraId="32CD510E">
            <w:pPr>
              <w:widowControl/>
              <w:spacing w:line="360" w:lineRule="auto"/>
              <w:jc w:val="center"/>
              <w:rPr>
                <w:rFonts w:hint="eastAsia" w:ascii="宋体" w:hAnsi="宋体" w:cs="宋体"/>
                <w:color w:val="auto"/>
                <w:sz w:val="22"/>
                <w:szCs w:val="22"/>
                <w:highlight w:val="none"/>
              </w:rPr>
            </w:pPr>
          </w:p>
        </w:tc>
        <w:tc>
          <w:tcPr>
            <w:tcW w:w="1669" w:type="dxa"/>
            <w:vAlign w:val="center"/>
          </w:tcPr>
          <w:p w14:paraId="09AB5284">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样</w:t>
            </w:r>
          </w:p>
        </w:tc>
        <w:tc>
          <w:tcPr>
            <w:tcW w:w="1470" w:type="dxa"/>
            <w:vAlign w:val="center"/>
          </w:tcPr>
          <w:p w14:paraId="0C894FEC">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2532" w:type="dxa"/>
            <w:vAlign w:val="center"/>
          </w:tcPr>
          <w:p w14:paraId="0ACBCC88">
            <w:pPr>
              <w:widowControl/>
              <w:spacing w:line="360" w:lineRule="auto"/>
              <w:jc w:val="center"/>
              <w:rPr>
                <w:rFonts w:hint="eastAsia" w:ascii="宋体" w:hAnsi="宋体" w:cs="宋体"/>
                <w:color w:val="auto"/>
                <w:sz w:val="22"/>
                <w:szCs w:val="22"/>
                <w:highlight w:val="none"/>
              </w:rPr>
            </w:pPr>
          </w:p>
        </w:tc>
      </w:tr>
      <w:tr w14:paraId="17BA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027F6324">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2.氡、总α、总β测试</w:t>
            </w:r>
          </w:p>
        </w:tc>
        <w:tc>
          <w:tcPr>
            <w:tcW w:w="1047" w:type="dxa"/>
            <w:vAlign w:val="center"/>
          </w:tcPr>
          <w:p w14:paraId="6C0B0729">
            <w:pPr>
              <w:widowControl/>
              <w:spacing w:line="360" w:lineRule="auto"/>
              <w:jc w:val="center"/>
              <w:rPr>
                <w:rFonts w:hint="eastAsia" w:ascii="宋体" w:hAnsi="宋体" w:cs="宋体"/>
                <w:color w:val="auto"/>
                <w:sz w:val="22"/>
                <w:szCs w:val="22"/>
                <w:highlight w:val="none"/>
              </w:rPr>
            </w:pPr>
          </w:p>
        </w:tc>
        <w:tc>
          <w:tcPr>
            <w:tcW w:w="1669" w:type="dxa"/>
            <w:vAlign w:val="center"/>
          </w:tcPr>
          <w:p w14:paraId="7E1E9ABE">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次</w:t>
            </w:r>
          </w:p>
        </w:tc>
        <w:tc>
          <w:tcPr>
            <w:tcW w:w="1470" w:type="dxa"/>
            <w:vAlign w:val="center"/>
          </w:tcPr>
          <w:p w14:paraId="77235CB0">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2532" w:type="dxa"/>
            <w:vAlign w:val="center"/>
          </w:tcPr>
          <w:p w14:paraId="22A7BAE9">
            <w:pPr>
              <w:widowControl/>
              <w:spacing w:line="360" w:lineRule="auto"/>
              <w:jc w:val="center"/>
              <w:rPr>
                <w:rFonts w:hint="eastAsia" w:ascii="宋体" w:hAnsi="宋体" w:cs="宋体"/>
                <w:color w:val="auto"/>
                <w:sz w:val="22"/>
                <w:szCs w:val="22"/>
                <w:highlight w:val="none"/>
              </w:rPr>
            </w:pPr>
          </w:p>
        </w:tc>
      </w:tr>
      <w:tr w14:paraId="5AB5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5CE62628">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二.其他地质工作</w:t>
            </w:r>
          </w:p>
        </w:tc>
        <w:tc>
          <w:tcPr>
            <w:tcW w:w="1047" w:type="dxa"/>
            <w:vAlign w:val="center"/>
          </w:tcPr>
          <w:p w14:paraId="0452B390">
            <w:pPr>
              <w:widowControl/>
              <w:spacing w:line="360" w:lineRule="auto"/>
              <w:jc w:val="center"/>
              <w:rPr>
                <w:rFonts w:hint="eastAsia" w:ascii="宋体" w:hAnsi="宋体" w:cs="宋体"/>
                <w:color w:val="auto"/>
                <w:sz w:val="22"/>
                <w:szCs w:val="22"/>
                <w:highlight w:val="none"/>
              </w:rPr>
            </w:pPr>
          </w:p>
        </w:tc>
        <w:tc>
          <w:tcPr>
            <w:tcW w:w="1669" w:type="dxa"/>
            <w:vAlign w:val="center"/>
          </w:tcPr>
          <w:p w14:paraId="73BF456B">
            <w:pPr>
              <w:widowControl/>
              <w:spacing w:line="360" w:lineRule="auto"/>
              <w:jc w:val="center"/>
              <w:rPr>
                <w:rFonts w:hint="eastAsia" w:ascii="宋体" w:hAnsi="宋体" w:cs="宋体"/>
                <w:color w:val="auto"/>
                <w:sz w:val="22"/>
                <w:szCs w:val="22"/>
                <w:highlight w:val="none"/>
              </w:rPr>
            </w:pPr>
          </w:p>
        </w:tc>
        <w:tc>
          <w:tcPr>
            <w:tcW w:w="1470" w:type="dxa"/>
            <w:vAlign w:val="center"/>
          </w:tcPr>
          <w:p w14:paraId="0BD71D39">
            <w:pPr>
              <w:widowControl/>
              <w:spacing w:line="360" w:lineRule="auto"/>
              <w:jc w:val="center"/>
              <w:rPr>
                <w:rFonts w:hint="eastAsia" w:ascii="宋体" w:hAnsi="宋体" w:cs="宋体"/>
                <w:color w:val="auto"/>
                <w:sz w:val="22"/>
                <w:szCs w:val="22"/>
                <w:highlight w:val="none"/>
              </w:rPr>
            </w:pPr>
          </w:p>
        </w:tc>
        <w:tc>
          <w:tcPr>
            <w:tcW w:w="2532" w:type="dxa"/>
            <w:vAlign w:val="center"/>
          </w:tcPr>
          <w:p w14:paraId="5688D737">
            <w:pPr>
              <w:widowControl/>
              <w:spacing w:line="360" w:lineRule="auto"/>
              <w:jc w:val="center"/>
              <w:rPr>
                <w:rFonts w:hint="eastAsia" w:ascii="宋体" w:hAnsi="宋体" w:cs="宋体"/>
                <w:color w:val="auto"/>
                <w:sz w:val="22"/>
                <w:szCs w:val="22"/>
                <w:highlight w:val="none"/>
              </w:rPr>
            </w:pPr>
          </w:p>
        </w:tc>
      </w:tr>
      <w:tr w14:paraId="0CD3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78342860">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(一)工程点测量</w:t>
            </w:r>
          </w:p>
        </w:tc>
        <w:tc>
          <w:tcPr>
            <w:tcW w:w="1047" w:type="dxa"/>
            <w:vAlign w:val="center"/>
          </w:tcPr>
          <w:p w14:paraId="03FDE2EA">
            <w:pPr>
              <w:widowControl/>
              <w:spacing w:line="360" w:lineRule="auto"/>
              <w:jc w:val="center"/>
              <w:rPr>
                <w:rFonts w:hint="eastAsia" w:ascii="宋体" w:hAnsi="宋体" w:cs="宋体"/>
                <w:color w:val="auto"/>
                <w:sz w:val="22"/>
                <w:szCs w:val="22"/>
                <w:highlight w:val="none"/>
              </w:rPr>
            </w:pPr>
          </w:p>
        </w:tc>
        <w:tc>
          <w:tcPr>
            <w:tcW w:w="1669" w:type="dxa"/>
            <w:vAlign w:val="center"/>
          </w:tcPr>
          <w:p w14:paraId="3DF6DE2F">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点</w:t>
            </w:r>
          </w:p>
        </w:tc>
        <w:tc>
          <w:tcPr>
            <w:tcW w:w="1470" w:type="dxa"/>
            <w:vAlign w:val="center"/>
          </w:tcPr>
          <w:p w14:paraId="42B68D3C">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532" w:type="dxa"/>
            <w:vAlign w:val="center"/>
          </w:tcPr>
          <w:p w14:paraId="705520AB">
            <w:pPr>
              <w:widowControl/>
              <w:spacing w:line="360" w:lineRule="auto"/>
              <w:jc w:val="center"/>
              <w:rPr>
                <w:rFonts w:hint="eastAsia" w:ascii="宋体" w:hAnsi="宋体" w:cs="宋体"/>
                <w:color w:val="auto"/>
                <w:sz w:val="22"/>
                <w:szCs w:val="22"/>
                <w:highlight w:val="none"/>
              </w:rPr>
            </w:pPr>
          </w:p>
        </w:tc>
      </w:tr>
      <w:tr w14:paraId="7CA7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1D607875">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(二)钻探地质编录</w:t>
            </w:r>
          </w:p>
        </w:tc>
        <w:tc>
          <w:tcPr>
            <w:tcW w:w="1047" w:type="dxa"/>
            <w:vAlign w:val="center"/>
          </w:tcPr>
          <w:p w14:paraId="18F9F22E">
            <w:pPr>
              <w:widowControl/>
              <w:spacing w:line="360" w:lineRule="auto"/>
              <w:jc w:val="center"/>
              <w:rPr>
                <w:rFonts w:hint="eastAsia" w:ascii="宋体" w:hAnsi="宋体" w:cs="宋体"/>
                <w:color w:val="auto"/>
                <w:sz w:val="22"/>
                <w:szCs w:val="22"/>
                <w:highlight w:val="none"/>
              </w:rPr>
            </w:pPr>
          </w:p>
        </w:tc>
        <w:tc>
          <w:tcPr>
            <w:tcW w:w="1669" w:type="dxa"/>
            <w:vAlign w:val="center"/>
          </w:tcPr>
          <w:p w14:paraId="47CC81BD">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m</w:t>
            </w:r>
          </w:p>
        </w:tc>
        <w:tc>
          <w:tcPr>
            <w:tcW w:w="1470" w:type="dxa"/>
            <w:vAlign w:val="center"/>
          </w:tcPr>
          <w:p w14:paraId="0B99FDE4">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2000</w:t>
            </w:r>
          </w:p>
        </w:tc>
        <w:tc>
          <w:tcPr>
            <w:tcW w:w="2532" w:type="dxa"/>
            <w:vAlign w:val="center"/>
          </w:tcPr>
          <w:p w14:paraId="2DADB938">
            <w:pPr>
              <w:widowControl/>
              <w:spacing w:line="360" w:lineRule="auto"/>
              <w:jc w:val="center"/>
              <w:rPr>
                <w:rFonts w:hint="eastAsia" w:ascii="宋体" w:hAnsi="宋体" w:cs="宋体"/>
                <w:color w:val="auto"/>
                <w:sz w:val="22"/>
                <w:szCs w:val="22"/>
                <w:highlight w:val="none"/>
              </w:rPr>
            </w:pPr>
          </w:p>
        </w:tc>
      </w:tr>
      <w:tr w14:paraId="45D07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3CE6DBAC">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(三)报告编制印刷</w:t>
            </w:r>
          </w:p>
        </w:tc>
        <w:tc>
          <w:tcPr>
            <w:tcW w:w="1047" w:type="dxa"/>
            <w:vAlign w:val="center"/>
          </w:tcPr>
          <w:p w14:paraId="7F862A13">
            <w:pPr>
              <w:widowControl/>
              <w:spacing w:line="360" w:lineRule="auto"/>
              <w:jc w:val="center"/>
              <w:rPr>
                <w:rFonts w:hint="eastAsia" w:ascii="宋体" w:hAnsi="宋体" w:cs="宋体"/>
                <w:color w:val="auto"/>
                <w:sz w:val="22"/>
                <w:szCs w:val="22"/>
                <w:highlight w:val="none"/>
              </w:rPr>
            </w:pPr>
          </w:p>
        </w:tc>
        <w:tc>
          <w:tcPr>
            <w:tcW w:w="1669" w:type="dxa"/>
            <w:vAlign w:val="center"/>
          </w:tcPr>
          <w:p w14:paraId="59091DE0">
            <w:pPr>
              <w:widowControl/>
              <w:spacing w:line="360" w:lineRule="auto"/>
              <w:jc w:val="center"/>
              <w:rPr>
                <w:rFonts w:hint="eastAsia" w:ascii="宋体" w:hAnsi="宋体" w:cs="宋体"/>
                <w:color w:val="auto"/>
                <w:sz w:val="22"/>
                <w:szCs w:val="22"/>
                <w:highlight w:val="none"/>
              </w:rPr>
            </w:pPr>
          </w:p>
        </w:tc>
        <w:tc>
          <w:tcPr>
            <w:tcW w:w="1470" w:type="dxa"/>
            <w:vAlign w:val="center"/>
          </w:tcPr>
          <w:p w14:paraId="4DCC07B2">
            <w:pPr>
              <w:widowControl/>
              <w:spacing w:line="360" w:lineRule="auto"/>
              <w:jc w:val="center"/>
              <w:rPr>
                <w:rFonts w:hint="eastAsia" w:ascii="宋体" w:hAnsi="宋体" w:cs="宋体"/>
                <w:color w:val="auto"/>
                <w:sz w:val="22"/>
                <w:szCs w:val="22"/>
                <w:highlight w:val="none"/>
              </w:rPr>
            </w:pPr>
          </w:p>
        </w:tc>
        <w:tc>
          <w:tcPr>
            <w:tcW w:w="2532" w:type="dxa"/>
            <w:vAlign w:val="center"/>
          </w:tcPr>
          <w:p w14:paraId="27501208">
            <w:pPr>
              <w:widowControl/>
              <w:spacing w:line="360" w:lineRule="auto"/>
              <w:jc w:val="center"/>
              <w:rPr>
                <w:rFonts w:hint="eastAsia" w:ascii="宋体" w:hAnsi="宋体" w:cs="宋体"/>
                <w:color w:val="auto"/>
                <w:sz w:val="22"/>
                <w:szCs w:val="22"/>
                <w:highlight w:val="none"/>
              </w:rPr>
            </w:pPr>
          </w:p>
        </w:tc>
      </w:tr>
      <w:tr w14:paraId="3FD6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68CA6D64">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1.实施方案</w:t>
            </w:r>
          </w:p>
        </w:tc>
        <w:tc>
          <w:tcPr>
            <w:tcW w:w="1047" w:type="dxa"/>
            <w:vAlign w:val="center"/>
          </w:tcPr>
          <w:p w14:paraId="38D38C8A">
            <w:pPr>
              <w:widowControl/>
              <w:spacing w:line="360" w:lineRule="auto"/>
              <w:jc w:val="center"/>
              <w:rPr>
                <w:rFonts w:hint="eastAsia" w:ascii="宋体" w:hAnsi="宋体" w:cs="宋体"/>
                <w:color w:val="auto"/>
                <w:sz w:val="22"/>
                <w:szCs w:val="22"/>
                <w:highlight w:val="none"/>
              </w:rPr>
            </w:pPr>
          </w:p>
        </w:tc>
        <w:tc>
          <w:tcPr>
            <w:tcW w:w="1669" w:type="dxa"/>
            <w:vAlign w:val="center"/>
          </w:tcPr>
          <w:p w14:paraId="26C36399">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份</w:t>
            </w:r>
          </w:p>
        </w:tc>
        <w:tc>
          <w:tcPr>
            <w:tcW w:w="1470" w:type="dxa"/>
            <w:vAlign w:val="center"/>
          </w:tcPr>
          <w:p w14:paraId="30D0B9C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532" w:type="dxa"/>
            <w:vAlign w:val="center"/>
          </w:tcPr>
          <w:p w14:paraId="5273CEEC">
            <w:pPr>
              <w:widowControl/>
              <w:spacing w:line="360" w:lineRule="auto"/>
              <w:jc w:val="center"/>
              <w:rPr>
                <w:rFonts w:hint="eastAsia" w:ascii="宋体" w:hAnsi="宋体" w:cs="宋体"/>
                <w:color w:val="auto"/>
                <w:sz w:val="22"/>
                <w:szCs w:val="22"/>
                <w:highlight w:val="none"/>
              </w:rPr>
            </w:pPr>
          </w:p>
        </w:tc>
      </w:tr>
      <w:tr w14:paraId="2309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849" w:type="dxa"/>
            <w:vAlign w:val="center"/>
          </w:tcPr>
          <w:p w14:paraId="158DE724">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2.报告印刷</w:t>
            </w:r>
          </w:p>
        </w:tc>
        <w:tc>
          <w:tcPr>
            <w:tcW w:w="1047" w:type="dxa"/>
            <w:vAlign w:val="center"/>
          </w:tcPr>
          <w:p w14:paraId="7FE90FFD">
            <w:pPr>
              <w:widowControl/>
              <w:spacing w:line="360" w:lineRule="auto"/>
              <w:jc w:val="center"/>
              <w:rPr>
                <w:rFonts w:hint="eastAsia" w:ascii="宋体" w:hAnsi="宋体" w:cs="宋体"/>
                <w:color w:val="auto"/>
                <w:sz w:val="22"/>
                <w:szCs w:val="22"/>
                <w:highlight w:val="none"/>
              </w:rPr>
            </w:pPr>
          </w:p>
        </w:tc>
        <w:tc>
          <w:tcPr>
            <w:tcW w:w="1669" w:type="dxa"/>
            <w:vAlign w:val="center"/>
          </w:tcPr>
          <w:p w14:paraId="2B175ACB">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份</w:t>
            </w:r>
          </w:p>
        </w:tc>
        <w:tc>
          <w:tcPr>
            <w:tcW w:w="1470" w:type="dxa"/>
            <w:vAlign w:val="center"/>
          </w:tcPr>
          <w:p w14:paraId="3A02D737">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532" w:type="dxa"/>
            <w:vAlign w:val="center"/>
          </w:tcPr>
          <w:p w14:paraId="1A073F09">
            <w:pPr>
              <w:widowControl/>
              <w:spacing w:line="360" w:lineRule="auto"/>
              <w:jc w:val="center"/>
              <w:rPr>
                <w:rFonts w:hint="eastAsia" w:ascii="宋体" w:hAnsi="宋体" w:cs="宋体"/>
                <w:color w:val="auto"/>
                <w:sz w:val="22"/>
                <w:szCs w:val="22"/>
                <w:highlight w:val="none"/>
              </w:rPr>
            </w:pPr>
          </w:p>
        </w:tc>
      </w:tr>
      <w:tr w14:paraId="0B34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849" w:type="dxa"/>
            <w:vAlign w:val="center"/>
          </w:tcPr>
          <w:p w14:paraId="5183E9EF">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三.工地建筑</w:t>
            </w:r>
          </w:p>
        </w:tc>
        <w:tc>
          <w:tcPr>
            <w:tcW w:w="1047" w:type="dxa"/>
            <w:vAlign w:val="center"/>
          </w:tcPr>
          <w:p w14:paraId="4CB25AC1">
            <w:pPr>
              <w:widowControl/>
              <w:spacing w:line="360" w:lineRule="auto"/>
              <w:jc w:val="center"/>
              <w:rPr>
                <w:rFonts w:hint="eastAsia" w:ascii="宋体" w:hAnsi="宋体" w:cs="宋体"/>
                <w:color w:val="auto"/>
                <w:sz w:val="22"/>
                <w:szCs w:val="22"/>
                <w:highlight w:val="none"/>
              </w:rPr>
            </w:pPr>
          </w:p>
        </w:tc>
        <w:tc>
          <w:tcPr>
            <w:tcW w:w="1669" w:type="dxa"/>
            <w:vAlign w:val="center"/>
          </w:tcPr>
          <w:p w14:paraId="71506B49">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w:t>
            </w:r>
          </w:p>
        </w:tc>
        <w:tc>
          <w:tcPr>
            <w:tcW w:w="1470" w:type="dxa"/>
            <w:vAlign w:val="center"/>
          </w:tcPr>
          <w:p w14:paraId="3530D32B">
            <w:pPr>
              <w:widowControl/>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532" w:type="dxa"/>
            <w:vAlign w:val="center"/>
          </w:tcPr>
          <w:p w14:paraId="2D21F802">
            <w:pPr>
              <w:widowControl/>
              <w:spacing w:line="360" w:lineRule="auto"/>
              <w:jc w:val="center"/>
              <w:rPr>
                <w:rFonts w:hint="eastAsia" w:ascii="宋体" w:hAnsi="宋体" w:cs="宋体"/>
                <w:color w:val="auto"/>
                <w:sz w:val="22"/>
                <w:szCs w:val="22"/>
                <w:highlight w:val="none"/>
              </w:rPr>
            </w:pPr>
          </w:p>
        </w:tc>
      </w:tr>
    </w:tbl>
    <w:p w14:paraId="69E1A56E">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（4）水文动态监测</w:t>
      </w:r>
    </w:p>
    <w:p w14:paraId="25D6FC57">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按地热储量要求，</w:t>
      </w:r>
      <w:r>
        <w:rPr>
          <w:rFonts w:hint="eastAsia" w:ascii="宋体" w:hAnsi="宋体"/>
          <w:color w:val="auto"/>
          <w:sz w:val="22"/>
          <w:highlight w:val="none"/>
          <w:lang w:eastAsia="zh-CN"/>
        </w:rPr>
        <w:t>编制水文动态监测方案</w:t>
      </w:r>
      <w:r>
        <w:rPr>
          <w:rFonts w:hint="eastAsia" w:ascii="宋体" w:hAnsi="宋体"/>
          <w:color w:val="auto"/>
          <w:sz w:val="22"/>
          <w:highlight w:val="none"/>
        </w:rPr>
        <w:t>。</w:t>
      </w:r>
    </w:p>
    <w:p w14:paraId="5B137765">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四、工作安排</w:t>
      </w:r>
    </w:p>
    <w:p w14:paraId="14D83DA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olor w:val="auto"/>
          <w:sz w:val="22"/>
          <w:highlight w:val="none"/>
        </w:rPr>
      </w:pPr>
      <w:r>
        <w:rPr>
          <w:rFonts w:hint="eastAsia" w:ascii="宋体" w:hAnsi="宋体"/>
          <w:color w:val="auto"/>
          <w:sz w:val="22"/>
          <w:highlight w:val="none"/>
        </w:rPr>
        <w:t>自合同签订后，1个月完成预可行性勘查，6个月完成地热钻探施工，如果达到</w:t>
      </w:r>
      <w:r>
        <w:rPr>
          <w:rFonts w:hint="eastAsia" w:ascii="宋体" w:hAnsi="宋体"/>
          <w:color w:val="auto"/>
          <w:sz w:val="22"/>
          <w:highlight w:val="none"/>
          <w:lang w:eastAsia="zh-CN"/>
        </w:rPr>
        <w:t>浙江省自然资源和规划</w:t>
      </w:r>
      <w:r>
        <w:rPr>
          <w:rFonts w:hint="eastAsia" w:ascii="宋体" w:hAnsi="宋体"/>
          <w:color w:val="auto"/>
          <w:sz w:val="22"/>
          <w:highlight w:val="none"/>
        </w:rPr>
        <w:t>厅关于温泉的相关要求，则</w:t>
      </w:r>
      <w:r>
        <w:rPr>
          <w:rFonts w:hint="eastAsia" w:ascii="宋体" w:hAnsi="宋体" w:cs="宋体"/>
          <w:color w:val="auto"/>
          <w:kern w:val="0"/>
          <w:sz w:val="22"/>
          <w:szCs w:val="22"/>
          <w:highlight w:val="none"/>
          <w:lang w:eastAsia="zh-CN"/>
        </w:rPr>
        <w:t>制定水文</w:t>
      </w:r>
      <w:r>
        <w:rPr>
          <w:rFonts w:hint="eastAsia" w:ascii="宋体" w:hAnsi="宋体" w:cs="宋体"/>
          <w:color w:val="auto"/>
          <w:kern w:val="0"/>
          <w:sz w:val="22"/>
          <w:szCs w:val="22"/>
          <w:highlight w:val="none"/>
        </w:rPr>
        <w:t>动态监测</w:t>
      </w:r>
      <w:r>
        <w:rPr>
          <w:rFonts w:hint="eastAsia" w:ascii="宋体" w:hAnsi="宋体" w:cs="宋体"/>
          <w:color w:val="auto"/>
          <w:kern w:val="0"/>
          <w:sz w:val="22"/>
          <w:szCs w:val="22"/>
          <w:highlight w:val="none"/>
          <w:lang w:eastAsia="zh-CN"/>
        </w:rPr>
        <w:t>工作方案。</w:t>
      </w:r>
    </w:p>
    <w:p w14:paraId="46C2E379">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五、技术标准与要求</w:t>
      </w:r>
    </w:p>
    <w:p w14:paraId="3D9D79B1">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（1）《地热资源地质勘查规范》（GB/T 11615-2010）；</w:t>
      </w:r>
    </w:p>
    <w:p w14:paraId="5D5241E2">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（2）《地热钻探技术规程》（DZ/T0260-2014）；</w:t>
      </w:r>
    </w:p>
    <w:p w14:paraId="37B658FD">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（3）《可控源声频大地电磁法勘探技术规程》（DZ/T0280-2015）；</w:t>
      </w:r>
    </w:p>
    <w:p w14:paraId="6980AC3D">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（4）《物化探工程测量规范》(DZ-T0513-2014)；</w:t>
      </w:r>
    </w:p>
    <w:p w14:paraId="085C8132">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（5）《地质勘探安全规程》（AQ2004-2005）；</w:t>
      </w:r>
    </w:p>
    <w:p w14:paraId="5FD51741">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（6）《地热资源评价方法及估算规程》DZ/T0331-2020；</w:t>
      </w:r>
    </w:p>
    <w:p w14:paraId="0CEA0C62">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（7）《生活饮用水卫生标准》GB5749-2006；</w:t>
      </w:r>
    </w:p>
    <w:p w14:paraId="09E9B112">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（8）《饮用天然矿泉水》GB8537-2010;</w:t>
      </w:r>
    </w:p>
    <w:p w14:paraId="653AAC1F">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（9）《农田灌溉水质标准》GB5084-2005;</w:t>
      </w:r>
    </w:p>
    <w:p w14:paraId="16E9FE07">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（10）《污水综合排放标准》（GB 8978-1996）；</w:t>
      </w:r>
    </w:p>
    <w:p w14:paraId="29C30113">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（11）《天然温泉分级及评定标准》（浙江省矿业联合会团体标准，T/ZMA001-2021）；</w:t>
      </w:r>
    </w:p>
    <w:p w14:paraId="390D0806">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（12）《绿色勘查指南》（中国矿业联合会标准，T/CMAS0001-2018）；</w:t>
      </w:r>
    </w:p>
    <w:p w14:paraId="43F9AB04">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（13）《中国地质调查局地质调查项目预算标准》（2021年试用）；</w:t>
      </w:r>
    </w:p>
    <w:p w14:paraId="5C229450">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六、预期成果</w:t>
      </w:r>
    </w:p>
    <w:p w14:paraId="35A0B56D">
      <w:pPr>
        <w:snapToGrid w:val="0"/>
        <w:spacing w:line="360" w:lineRule="auto"/>
        <w:ind w:firstLine="541" w:firstLineChars="246"/>
        <w:rPr>
          <w:rFonts w:hint="eastAsia" w:ascii="宋体" w:hAnsi="宋体"/>
          <w:color w:val="auto"/>
          <w:sz w:val="22"/>
          <w:highlight w:val="none"/>
        </w:rPr>
      </w:pPr>
      <w:bookmarkStart w:id="7" w:name="_Toc134802359"/>
      <w:r>
        <w:rPr>
          <w:rFonts w:hint="eastAsia" w:ascii="宋体" w:hAnsi="宋体"/>
          <w:color w:val="auto"/>
          <w:sz w:val="22"/>
          <w:highlight w:val="none"/>
        </w:rPr>
        <w:t>6.1 预可行性勘查阶段</w:t>
      </w:r>
      <w:bookmarkEnd w:id="7"/>
    </w:p>
    <w:p w14:paraId="715CF3C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（1）浙江省平阳县山门镇地热资源勘查报告。</w:t>
      </w:r>
    </w:p>
    <w:p w14:paraId="1602248B">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（2）主要附图：</w:t>
      </w:r>
    </w:p>
    <w:p w14:paraId="6B40A1F7">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浙江省平阳县山门镇地热资源勘查实际材料图</w:t>
      </w:r>
    </w:p>
    <w:p w14:paraId="299266C9">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浙江省平阳县山门镇地热资源勘查地热地质图</w:t>
      </w:r>
    </w:p>
    <w:p w14:paraId="707DEFC7">
      <w:pPr>
        <w:snapToGrid w:val="0"/>
        <w:spacing w:line="360" w:lineRule="auto"/>
        <w:ind w:firstLine="541" w:firstLineChars="246"/>
        <w:rPr>
          <w:rFonts w:hint="eastAsia" w:ascii="宋体" w:hAnsi="宋体"/>
          <w:color w:val="auto"/>
          <w:sz w:val="22"/>
          <w:highlight w:val="none"/>
        </w:rPr>
      </w:pPr>
      <w:bookmarkStart w:id="8" w:name="_Toc134802360"/>
      <w:r>
        <w:rPr>
          <w:rFonts w:hint="eastAsia" w:ascii="宋体" w:hAnsi="宋体"/>
          <w:color w:val="auto"/>
          <w:sz w:val="22"/>
          <w:highlight w:val="none"/>
        </w:rPr>
        <w:t>6.2 钻探施工阶段</w:t>
      </w:r>
      <w:bookmarkEnd w:id="8"/>
    </w:p>
    <w:p w14:paraId="2A649F6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（1）浙江省平阳县山门镇地热探采结合井钻探施工总结报告</w:t>
      </w:r>
    </w:p>
    <w:p w14:paraId="7144F56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（2）钻探施工过程中形成的所有实物资料和原始资料</w:t>
      </w:r>
    </w:p>
    <w:p w14:paraId="7D887F2F">
      <w:pPr>
        <w:snapToGrid w:val="0"/>
        <w:spacing w:line="360" w:lineRule="auto"/>
        <w:ind w:firstLine="541" w:firstLineChars="246"/>
        <w:rPr>
          <w:rFonts w:hint="eastAsia" w:ascii="宋体" w:hAnsi="宋体"/>
          <w:color w:val="auto"/>
          <w:sz w:val="22"/>
          <w:highlight w:val="none"/>
        </w:rPr>
      </w:pPr>
      <w:bookmarkStart w:id="9" w:name="_Toc134802361"/>
      <w:r>
        <w:rPr>
          <w:rFonts w:hint="eastAsia" w:ascii="宋体" w:hAnsi="宋体"/>
          <w:color w:val="auto"/>
          <w:sz w:val="22"/>
          <w:highlight w:val="none"/>
        </w:rPr>
        <w:t>6.3 动态监测及资源评价阶段</w:t>
      </w:r>
      <w:bookmarkEnd w:id="9"/>
    </w:p>
    <w:p w14:paraId="78842296">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（1）浙江省平阳县山门镇××井地热资源评价报告</w:t>
      </w:r>
    </w:p>
    <w:p w14:paraId="002FBFB8">
      <w:pPr>
        <w:snapToGrid w:val="0"/>
        <w:spacing w:line="360" w:lineRule="auto"/>
        <w:ind w:firstLine="543" w:firstLineChars="246"/>
        <w:rPr>
          <w:rFonts w:hint="eastAsia" w:ascii="宋体" w:hAnsi="宋体"/>
          <w:b/>
          <w:bCs/>
          <w:color w:val="auto"/>
          <w:sz w:val="22"/>
          <w:highlight w:val="none"/>
        </w:rPr>
      </w:pPr>
      <w:bookmarkStart w:id="10" w:name="_Hlk175059517"/>
      <w:r>
        <w:rPr>
          <w:rFonts w:hint="eastAsia" w:ascii="宋体" w:hAnsi="宋体"/>
          <w:b/>
          <w:bCs/>
          <w:color w:val="auto"/>
          <w:sz w:val="22"/>
          <w:highlight w:val="none"/>
        </w:rPr>
        <w:t>七、付款方式：</w:t>
      </w:r>
      <w:r>
        <w:rPr>
          <w:rFonts w:hint="eastAsia" w:ascii="宋体" w:hAnsi="宋体"/>
          <w:b/>
          <w:bCs/>
          <w:color w:val="auto"/>
          <w:sz w:val="22"/>
          <w:highlight w:val="none"/>
        </w:rPr>
        <w:tab/>
      </w:r>
    </w:p>
    <w:p w14:paraId="42DAA69F">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（1）签订合同后七个工作日内，中标供应商须向采购人递交中标价1%的履约保证金，采购人支付合同款的</w:t>
      </w:r>
      <w:r>
        <w:rPr>
          <w:rFonts w:hint="eastAsia" w:ascii="宋体" w:hAnsi="宋体"/>
          <w:color w:val="auto"/>
          <w:sz w:val="22"/>
          <w:highlight w:val="none"/>
          <w:lang w:val="en-US" w:eastAsia="zh-CN"/>
        </w:rPr>
        <w:t>3</w:t>
      </w:r>
      <w:r>
        <w:rPr>
          <w:rFonts w:hint="eastAsia" w:ascii="宋体" w:hAnsi="宋体"/>
          <w:color w:val="auto"/>
          <w:sz w:val="22"/>
          <w:highlight w:val="none"/>
        </w:rPr>
        <w:t>0%作为预付款。</w:t>
      </w:r>
    </w:p>
    <w:p w14:paraId="5937051E">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（2）钻探深度至1000米时，采购人7个工作日内支付合同款的20%。</w:t>
      </w:r>
    </w:p>
    <w:p w14:paraId="2ECC3295">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（3）钻井竣工验收合格后7个工作日内支付合同款的20%（含加深费用，如有）。</w:t>
      </w:r>
    </w:p>
    <w:p w14:paraId="75AC6D13">
      <w:pPr>
        <w:snapToGrid w:val="0"/>
        <w:spacing w:line="360" w:lineRule="auto"/>
        <w:ind w:firstLine="541" w:firstLineChars="246"/>
        <w:rPr>
          <w:rFonts w:hint="default" w:ascii="宋体" w:hAnsi="宋体" w:eastAsia="宋体"/>
          <w:color w:val="auto"/>
          <w:sz w:val="22"/>
          <w:highlight w:val="none"/>
          <w:lang w:val="en-US" w:eastAsia="zh-CN"/>
        </w:rPr>
      </w:pPr>
      <w:r>
        <w:rPr>
          <w:rFonts w:hint="eastAsia" w:ascii="宋体" w:hAnsi="宋体"/>
          <w:color w:val="auto"/>
          <w:sz w:val="22"/>
          <w:highlight w:val="none"/>
        </w:rPr>
        <w:t>（4）经专家评审确认达到《浙江省自然资源厅关于进一步加强矿泉水、地热矿业权管理有关工作的通知》等相关文件规范标准，</w:t>
      </w:r>
      <w:r>
        <w:rPr>
          <w:rFonts w:hint="eastAsia" w:ascii="宋体" w:hAnsi="宋体"/>
          <w:color w:val="auto"/>
          <w:sz w:val="22"/>
          <w:highlight w:val="none"/>
          <w:lang w:eastAsia="zh-CN"/>
        </w:rPr>
        <w:t>启动地热使用权办理程序后，</w:t>
      </w:r>
      <w:r>
        <w:rPr>
          <w:rFonts w:hint="eastAsia" w:ascii="宋体" w:hAnsi="宋体"/>
          <w:color w:val="auto"/>
          <w:sz w:val="22"/>
          <w:highlight w:val="none"/>
          <w:lang w:val="en-US" w:eastAsia="zh-CN"/>
        </w:rPr>
        <w:t>15个</w:t>
      </w:r>
      <w:r>
        <w:rPr>
          <w:rFonts w:hint="eastAsia" w:ascii="宋体" w:hAnsi="宋体"/>
          <w:color w:val="auto"/>
          <w:sz w:val="22"/>
          <w:highlight w:val="none"/>
        </w:rPr>
        <w:t>工作日内内支付剩余合同款。</w:t>
      </w:r>
    </w:p>
    <w:p w14:paraId="08B9AC39">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注：付款前中标人须提供正式税务发票。如由于中标人未能及时提供发票导致采购人未按时付款的，由中标人承担责任。以上款项在财政资金到位后支付。</w:t>
      </w:r>
    </w:p>
    <w:bookmarkEnd w:id="10"/>
    <w:p w14:paraId="5610B2B0">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八、安全要求：建设过程中注意人员的安全。</w:t>
      </w:r>
    </w:p>
    <w:p w14:paraId="59A3FBAD">
      <w:pPr>
        <w:snapToGrid w:val="0"/>
        <w:spacing w:line="360" w:lineRule="auto"/>
        <w:ind w:firstLine="543" w:firstLineChars="246"/>
        <w:rPr>
          <w:rFonts w:hint="eastAsia" w:ascii="宋体" w:hAnsi="宋体"/>
          <w:b/>
          <w:bCs/>
          <w:color w:val="auto"/>
          <w:sz w:val="22"/>
          <w:highlight w:val="none"/>
        </w:rPr>
      </w:pPr>
      <w:r>
        <w:rPr>
          <w:rFonts w:hint="eastAsia" w:ascii="宋体" w:hAnsi="宋体"/>
          <w:b/>
          <w:bCs/>
          <w:color w:val="auto"/>
          <w:sz w:val="22"/>
          <w:highlight w:val="none"/>
        </w:rPr>
        <w:t>九、验收：</w:t>
      </w:r>
    </w:p>
    <w:p w14:paraId="02FB11B7">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（1）本项目为交钥匙工程，采购人不再另支付其它任何运输、安装、调试、检测等所需的费用。</w:t>
      </w:r>
    </w:p>
    <w:p w14:paraId="74E3423D">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（2）必须由具有专业资质人员实施。</w:t>
      </w:r>
    </w:p>
    <w:p w14:paraId="4D71172C">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（3）中标单位在完井前10日，应及时通知采购单位，采购单位组织专家进行验收，费用由中标单位支付。</w:t>
      </w:r>
    </w:p>
    <w:p w14:paraId="0692CAE1">
      <w:pPr>
        <w:snapToGrid w:val="0"/>
        <w:spacing w:line="360" w:lineRule="auto"/>
        <w:ind w:firstLine="541" w:firstLineChars="246"/>
        <w:rPr>
          <w:rFonts w:hint="eastAsia" w:ascii="宋体" w:hAnsi="宋体"/>
          <w:color w:val="auto"/>
          <w:sz w:val="22"/>
          <w:highlight w:val="none"/>
        </w:rPr>
      </w:pPr>
      <w:r>
        <w:rPr>
          <w:rFonts w:hint="eastAsia" w:ascii="宋体" w:hAnsi="宋体"/>
          <w:color w:val="auto"/>
          <w:sz w:val="22"/>
          <w:highlight w:val="none"/>
        </w:rPr>
        <w:t>（4）施工完毕的井要以自然资源部、厅（局）的统一质量验收标准为依据。</w:t>
      </w:r>
    </w:p>
    <w:p w14:paraId="487DCFB0">
      <w:pPr>
        <w:jc w:val="center"/>
        <w:rPr>
          <w:rFonts w:hint="eastAsia" w:ascii="宋体" w:hAnsi="宋体"/>
          <w:b/>
          <w:bCs/>
          <w:color w:val="auto"/>
          <w:sz w:val="32"/>
          <w:szCs w:val="40"/>
          <w:highlight w:val="none"/>
          <w:lang w:val="zh-CN"/>
        </w:rPr>
      </w:pPr>
    </w:p>
    <w:p w14:paraId="1D956463">
      <w:pPr>
        <w:jc w:val="center"/>
        <w:rPr>
          <w:rFonts w:hint="eastAsia" w:ascii="宋体" w:hAnsi="宋体"/>
          <w:b/>
          <w:bCs/>
          <w:color w:val="auto"/>
          <w:sz w:val="32"/>
          <w:szCs w:val="40"/>
          <w:highlight w:val="none"/>
          <w:lang w:val="zh-CN"/>
        </w:rPr>
      </w:pPr>
    </w:p>
    <w:p w14:paraId="0738EE74">
      <w:pPr>
        <w:jc w:val="center"/>
        <w:rPr>
          <w:rFonts w:hint="eastAsia" w:ascii="宋体" w:hAnsi="宋体"/>
          <w:b/>
          <w:bCs/>
          <w:color w:val="auto"/>
          <w:sz w:val="32"/>
          <w:szCs w:val="40"/>
          <w:highlight w:val="none"/>
          <w:lang w:val="zh-CN"/>
        </w:rPr>
      </w:pPr>
    </w:p>
    <w:p w14:paraId="2E208C5E">
      <w:pPr>
        <w:jc w:val="center"/>
        <w:rPr>
          <w:rFonts w:hint="eastAsia" w:ascii="宋体" w:hAnsi="宋体"/>
          <w:b/>
          <w:bCs/>
          <w:color w:val="auto"/>
          <w:sz w:val="32"/>
          <w:szCs w:val="40"/>
          <w:highlight w:val="none"/>
          <w:lang w:val="zh-CN"/>
        </w:rPr>
      </w:pPr>
    </w:p>
    <w:p w14:paraId="31B5BCC7">
      <w:pPr>
        <w:pStyle w:val="3"/>
        <w:rPr>
          <w:color w:val="auto"/>
          <w:highlight w:val="none"/>
          <w:lang w:val="zh-CN"/>
        </w:rPr>
      </w:pPr>
    </w:p>
    <w:p w14:paraId="0CCD27F7">
      <w:pPr>
        <w:rPr>
          <w:color w:val="auto"/>
          <w:highlight w:val="none"/>
          <w:lang w:val="zh-CN"/>
        </w:rPr>
      </w:pPr>
    </w:p>
    <w:p w14:paraId="12D4913D">
      <w:pPr>
        <w:pStyle w:val="2"/>
        <w:rPr>
          <w:color w:val="auto"/>
          <w:highlight w:val="none"/>
          <w:lang w:val="zh-CN"/>
        </w:rPr>
      </w:pPr>
    </w:p>
    <w:p w14:paraId="2417F4D6">
      <w:pPr>
        <w:rPr>
          <w:rFonts w:hint="eastAsia" w:ascii="宋体" w:hAnsi="宋体"/>
          <w:b/>
          <w:bCs/>
          <w:color w:val="auto"/>
          <w:sz w:val="32"/>
          <w:szCs w:val="40"/>
          <w:highlight w:val="none"/>
          <w:lang w:val="zh-CN"/>
        </w:rPr>
      </w:pPr>
    </w:p>
    <w:p w14:paraId="6F3CC011">
      <w:pPr>
        <w:pStyle w:val="2"/>
        <w:rPr>
          <w:rFonts w:hint="eastAsia" w:ascii="宋体" w:hAnsi="宋体"/>
          <w:b/>
          <w:bCs/>
          <w:color w:val="auto"/>
          <w:sz w:val="32"/>
          <w:szCs w:val="40"/>
          <w:highlight w:val="none"/>
          <w:lang w:val="zh-CN"/>
        </w:rPr>
      </w:pPr>
    </w:p>
    <w:p w14:paraId="158CE022">
      <w:pPr>
        <w:pStyle w:val="2"/>
        <w:rPr>
          <w:rFonts w:hint="eastAsia" w:ascii="宋体" w:hAnsi="宋体"/>
          <w:b/>
          <w:bCs/>
          <w:color w:val="auto"/>
          <w:sz w:val="32"/>
          <w:szCs w:val="40"/>
          <w:highlight w:val="none"/>
          <w:lang w:val="zh-CN"/>
        </w:rPr>
      </w:pPr>
    </w:p>
    <w:p w14:paraId="70200E64">
      <w:pPr>
        <w:pStyle w:val="2"/>
        <w:rPr>
          <w:rFonts w:hint="eastAsia" w:ascii="宋体" w:hAnsi="宋体"/>
          <w:b/>
          <w:bCs/>
          <w:color w:val="auto"/>
          <w:sz w:val="32"/>
          <w:szCs w:val="40"/>
          <w:highlight w:val="none"/>
          <w:lang w:val="zh-CN"/>
        </w:rPr>
      </w:pPr>
    </w:p>
    <w:p w14:paraId="317D0CCF">
      <w:pPr>
        <w:pStyle w:val="2"/>
        <w:rPr>
          <w:rFonts w:hint="eastAsia" w:ascii="宋体" w:hAnsi="宋体"/>
          <w:b/>
          <w:bCs/>
          <w:color w:val="auto"/>
          <w:sz w:val="32"/>
          <w:szCs w:val="40"/>
          <w:highlight w:val="none"/>
          <w:lang w:val="zh-CN"/>
        </w:rPr>
      </w:pPr>
    </w:p>
    <w:p w14:paraId="3CFC4CC2">
      <w:pPr>
        <w:pStyle w:val="2"/>
        <w:rPr>
          <w:rFonts w:hint="eastAsia" w:ascii="宋体" w:hAnsi="宋体"/>
          <w:b/>
          <w:bCs/>
          <w:color w:val="auto"/>
          <w:sz w:val="32"/>
          <w:szCs w:val="40"/>
          <w:highlight w:val="none"/>
          <w:lang w:val="zh-CN"/>
        </w:rPr>
      </w:pPr>
    </w:p>
    <w:p w14:paraId="461887B7">
      <w:pPr>
        <w:rPr>
          <w:rFonts w:hint="eastAsia" w:ascii="宋体" w:hAnsi="宋体"/>
          <w:b/>
          <w:bCs/>
          <w:color w:val="auto"/>
          <w:sz w:val="32"/>
          <w:szCs w:val="40"/>
          <w:highlight w:val="none"/>
          <w:lang w:val="zh-CN"/>
        </w:rPr>
      </w:pPr>
    </w:p>
    <w:p w14:paraId="361B4662">
      <w:pP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4F67DB58">
      <w:pP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5E568C38">
      <w:pPr>
        <w:widowControl/>
        <w:snapToGrid w:val="0"/>
        <w:spacing w:line="460" w:lineRule="exact"/>
        <w:ind w:firstLine="431" w:firstLineChars="196"/>
        <w:jc w:val="left"/>
        <w:rPr>
          <w:rFonts w:hint="eastAsia" w:ascii="宋体" w:hAnsi="宋体"/>
          <w:color w:val="auto"/>
          <w:sz w:val="22"/>
          <w:szCs w:val="22"/>
          <w:highlight w:val="none"/>
        </w:rPr>
      </w:pPr>
      <w:r>
        <w:rPr>
          <w:rFonts w:hint="eastAsia" w:ascii="宋体" w:hAnsi="宋体"/>
          <w:color w:val="auto"/>
          <w:sz w:val="22"/>
          <w:szCs w:val="22"/>
          <w:highlight w:val="none"/>
        </w:rPr>
        <w:t>1、无论投标过程中的作法和结果如何，供应商自行承担投标活动中所发生的全部费用。</w:t>
      </w:r>
    </w:p>
    <w:p w14:paraId="394E2499">
      <w:pPr>
        <w:autoSpaceDE w:val="0"/>
        <w:autoSpaceDN w:val="0"/>
        <w:snapToGrid w:val="0"/>
        <w:spacing w:line="460" w:lineRule="exact"/>
        <w:ind w:firstLine="431" w:firstLineChars="196"/>
        <w:jc w:val="left"/>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b/>
          <w:color w:val="auto"/>
          <w:sz w:val="22"/>
          <w:szCs w:val="22"/>
          <w:highlight w:val="none"/>
          <w:u w:val="single"/>
        </w:rPr>
        <w:t>供应商须对全部内容进行投标。</w:t>
      </w:r>
    </w:p>
    <w:p w14:paraId="05DEDCC6">
      <w:pPr>
        <w:autoSpaceDE w:val="0"/>
        <w:autoSpaceDN w:val="0"/>
        <w:snapToGrid w:val="0"/>
        <w:spacing w:line="460" w:lineRule="exact"/>
        <w:ind w:firstLine="446" w:firstLineChars="203"/>
        <w:rPr>
          <w:rFonts w:hint="eastAsia" w:ascii="宋体" w:hAnsi="宋体"/>
          <w:color w:val="auto"/>
          <w:sz w:val="22"/>
          <w:szCs w:val="22"/>
          <w:highlight w:val="none"/>
        </w:rPr>
      </w:pPr>
      <w:r>
        <w:rPr>
          <w:rFonts w:hint="eastAsia" w:ascii="宋体" w:hAnsi="宋体"/>
          <w:color w:val="auto"/>
          <w:sz w:val="22"/>
          <w:szCs w:val="22"/>
          <w:highlight w:val="none"/>
        </w:rPr>
        <w:t>3、</w:t>
      </w:r>
      <w:r>
        <w:rPr>
          <w:rFonts w:hint="eastAsia"/>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51C84D94">
      <w:pPr>
        <w:autoSpaceDE w:val="0"/>
        <w:autoSpaceDN w:val="0"/>
        <w:snapToGrid w:val="0"/>
        <w:spacing w:line="400" w:lineRule="exact"/>
        <w:ind w:firstLine="420" w:firstLineChars="190"/>
        <w:rPr>
          <w:rFonts w:hint="eastAsia" w:ascii="宋体" w:hAnsi="宋体"/>
          <w:b/>
          <w:color w:val="auto"/>
          <w:sz w:val="22"/>
          <w:szCs w:val="22"/>
          <w:highlight w:val="none"/>
        </w:rPr>
      </w:pPr>
      <w:r>
        <w:rPr>
          <w:rFonts w:hint="eastAsia" w:ascii="宋体" w:hAnsi="宋体"/>
          <w:b/>
          <w:color w:val="auto"/>
          <w:sz w:val="22"/>
          <w:szCs w:val="22"/>
          <w:highlight w:val="none"/>
        </w:rPr>
        <w:t>4、</w:t>
      </w:r>
      <w:r>
        <w:rPr>
          <w:rFonts w:hint="eastAsia" w:ascii="宋体" w:hAnsi="宋体"/>
          <w:b/>
          <w:color w:val="auto"/>
          <w:sz w:val="22"/>
          <w:szCs w:val="22"/>
          <w:highlight w:val="none"/>
          <w:u w:val="single"/>
        </w:rPr>
        <w:t>本项目采用总价包干方式</w:t>
      </w:r>
      <w:r>
        <w:rPr>
          <w:rFonts w:hint="eastAsia" w:ascii="宋体" w:hAnsi="宋体"/>
          <w:b/>
          <w:color w:val="auto"/>
          <w:sz w:val="22"/>
          <w:szCs w:val="22"/>
          <w:highlight w:val="none"/>
        </w:rPr>
        <w:t>。供应商须自行现场勘察，以求得准确的报价依据。供应商须自行考虑投标报价的风险。</w:t>
      </w:r>
    </w:p>
    <w:p w14:paraId="0C5502B5">
      <w:pPr>
        <w:pStyle w:val="21"/>
        <w:snapToGrid w:val="0"/>
        <w:spacing w:line="460" w:lineRule="exact"/>
        <w:ind w:firstLine="442"/>
        <w:rPr>
          <w:rFonts w:hint="eastAsia" w:ascii="宋体" w:hAnsi="宋体"/>
          <w:b/>
          <w:color w:val="auto"/>
          <w:sz w:val="22"/>
          <w:szCs w:val="22"/>
          <w:highlight w:val="none"/>
        </w:rPr>
      </w:pPr>
      <w:r>
        <w:rPr>
          <w:rFonts w:hint="eastAsia" w:ascii="宋体" w:hAnsi="宋体"/>
          <w:b/>
          <w:color w:val="auto"/>
          <w:sz w:val="22"/>
          <w:szCs w:val="22"/>
          <w:highlight w:val="none"/>
        </w:rPr>
        <w:t>5</w:t>
      </w:r>
      <w:r>
        <w:rPr>
          <w:rFonts w:hint="eastAsia" w:ascii="宋体" w:hAnsi="宋体"/>
          <w:b/>
          <w:color w:val="auto"/>
          <w:sz w:val="22"/>
          <w:szCs w:val="22"/>
          <w:highlight w:val="none"/>
          <w:lang w:val="zh-CN"/>
        </w:rPr>
        <w:t>、</w:t>
      </w:r>
      <w:r>
        <w:rPr>
          <w:rFonts w:hint="eastAsia" w:ascii="宋体" w:hAnsi="宋体"/>
          <w:b/>
          <w:color w:val="auto"/>
          <w:sz w:val="22"/>
          <w:szCs w:val="22"/>
          <w:highlight w:val="none"/>
          <w:u w:val="single"/>
        </w:rPr>
        <w:t>供应商企业不是独立法人的，按浙财采监[2013]24号文件执行。</w:t>
      </w:r>
    </w:p>
    <w:p w14:paraId="3455885C">
      <w:pPr>
        <w:snapToGrid w:val="0"/>
        <w:spacing w:line="400" w:lineRule="exact"/>
        <w:ind w:firstLine="420" w:firstLineChars="190"/>
        <w:rPr>
          <w:rFonts w:hint="eastAsia" w:ascii="宋体" w:hAnsi="宋体"/>
          <w:b/>
          <w:color w:val="auto"/>
          <w:sz w:val="22"/>
          <w:szCs w:val="22"/>
          <w:highlight w:val="none"/>
        </w:rPr>
      </w:pPr>
      <w:r>
        <w:rPr>
          <w:rFonts w:hint="eastAsia" w:ascii="宋体" w:hAnsi="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505D0A83">
      <w:pPr>
        <w:widowControl/>
        <w:snapToGrid w:val="0"/>
        <w:spacing w:line="440" w:lineRule="exact"/>
        <w:ind w:firstLine="420" w:firstLineChars="190"/>
        <w:jc w:val="left"/>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▲6、本项目预算金额（最高限价）为7000000元，供应商投标报价超出采购预算（最高限价）的，该供应商按无效投标处理▲</w:t>
      </w:r>
    </w:p>
    <w:p w14:paraId="1C691C4F">
      <w:pPr>
        <w:widowControl/>
        <w:snapToGrid w:val="0"/>
        <w:spacing w:line="440" w:lineRule="exact"/>
        <w:ind w:firstLine="420" w:firstLineChars="190"/>
        <w:jc w:val="left"/>
        <w:rPr>
          <w:rFonts w:hint="eastAsia" w:ascii="宋体" w:hAnsi="宋体"/>
          <w:b/>
          <w:color w:val="auto"/>
          <w:sz w:val="22"/>
          <w:szCs w:val="22"/>
          <w:highlight w:val="none"/>
        </w:rPr>
      </w:pPr>
      <w:r>
        <w:rPr>
          <w:rFonts w:hint="eastAsia" w:ascii="宋体" w:hAnsi="宋体"/>
          <w:b/>
          <w:color w:val="auto"/>
          <w:sz w:val="22"/>
          <w:szCs w:val="22"/>
          <w:highlight w:val="none"/>
        </w:rPr>
        <w:t>7、本次招标采用资格后审，供应商只需在网上下载招标文件，不接受现场报名。</w:t>
      </w:r>
    </w:p>
    <w:p w14:paraId="076FB894">
      <w:pPr>
        <w:pStyle w:val="58"/>
        <w:spacing w:line="440" w:lineRule="exact"/>
        <w:ind w:left="0" w:leftChars="0" w:firstLine="442"/>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8</w:t>
      </w:r>
      <w:r>
        <w:rPr>
          <w:rFonts w:hint="eastAsia" w:ascii="宋体" w:hAnsi="宋体"/>
          <w:b/>
          <w:color w:val="auto"/>
          <w:sz w:val="22"/>
          <w:szCs w:val="22"/>
          <w:highlight w:val="none"/>
          <w:u w:val="single"/>
          <w:lang w:val="zh-CN"/>
        </w:rPr>
        <w:t>、本次招标文件中，带有“▲”标注的有关技术和商务条款要求供应商做实质性响应，供应商要特别加以注意，必须对此回答并完全满足这些要求。否则若有一项“▲”的指标未响应或不满足，将按投标无效处理。</w:t>
      </w:r>
    </w:p>
    <w:p w14:paraId="6408A9E1">
      <w:pPr>
        <w:widowControl/>
        <w:snapToGrid w:val="0"/>
        <w:spacing w:line="460" w:lineRule="exact"/>
        <w:ind w:firstLine="420" w:firstLineChars="190"/>
        <w:jc w:val="left"/>
        <w:rPr>
          <w:rFonts w:hint="eastAsia" w:ascii="宋体" w:hAnsi="宋体"/>
          <w:b/>
          <w:color w:val="auto"/>
          <w:sz w:val="22"/>
          <w:szCs w:val="22"/>
          <w:highlight w:val="none"/>
        </w:rPr>
      </w:pPr>
      <w:r>
        <w:rPr>
          <w:rFonts w:hint="eastAsia" w:ascii="宋体" w:hAnsi="宋体"/>
          <w:b/>
          <w:color w:val="auto"/>
          <w:sz w:val="22"/>
          <w:szCs w:val="22"/>
          <w:highlight w:val="none"/>
        </w:rPr>
        <w:t>9</w:t>
      </w:r>
      <w:r>
        <w:rPr>
          <w:rFonts w:hint="eastAsia" w:ascii="宋体" w:hAnsi="宋体"/>
          <w:b/>
          <w:color w:val="auto"/>
          <w:sz w:val="22"/>
          <w:szCs w:val="22"/>
          <w:highlight w:val="none"/>
          <w:lang w:val="zh-CN"/>
        </w:rPr>
        <w:t>、投标供应商信用信息查询渠道及截止时点、信用信息查询记录和证据留存的具体方式、信用信息的使用规则等：</w:t>
      </w:r>
    </w:p>
    <w:p w14:paraId="3B6A0BB5">
      <w:pPr>
        <w:widowControl/>
        <w:snapToGrid w:val="0"/>
        <w:spacing w:line="48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zh-CN"/>
        </w:rPr>
        <w:t>投标供应商信用信息查询的查询渠道</w:t>
      </w:r>
      <w:r>
        <w:rPr>
          <w:rFonts w:hint="eastAsia" w:ascii="宋体" w:hAnsi="宋体"/>
          <w:color w:val="auto"/>
          <w:sz w:val="22"/>
          <w:szCs w:val="22"/>
          <w:highlight w:val="none"/>
        </w:rPr>
        <w:t>：“</w:t>
      </w:r>
      <w:r>
        <w:rPr>
          <w:rFonts w:hint="eastAsia" w:ascii="宋体" w:hAnsi="宋体"/>
          <w:color w:val="auto"/>
          <w:sz w:val="22"/>
          <w:szCs w:val="22"/>
          <w:highlight w:val="none"/>
          <w:lang w:val="zh-CN"/>
        </w:rPr>
        <w:t>信用中国</w:t>
      </w:r>
      <w:r>
        <w:rPr>
          <w:rFonts w:hint="eastAsia" w:ascii="宋体" w:hAnsi="宋体"/>
          <w:color w:val="auto"/>
          <w:sz w:val="22"/>
          <w:szCs w:val="22"/>
          <w:highlight w:val="none"/>
        </w:rPr>
        <w:t>”(</w:t>
      </w:r>
      <w:r>
        <w:rPr>
          <w:color w:val="auto"/>
          <w:highlight w:val="none"/>
        </w:rPr>
        <w:fldChar w:fldCharType="begin"/>
      </w:r>
      <w:r>
        <w:rPr>
          <w:color w:val="auto"/>
          <w:highlight w:val="none"/>
        </w:rPr>
        <w:instrText xml:space="preserve"> HYPERLINK "file:///D:\\平阳2019年\\平阳县卫生健康局平阳县基层医疗卫生机构财政补偿机制改革绩效考核信息系统\\www.creditchina.gov.cn" </w:instrText>
      </w:r>
      <w:r>
        <w:rPr>
          <w:color w:val="auto"/>
          <w:highlight w:val="none"/>
        </w:rPr>
        <w:fldChar w:fldCharType="separate"/>
      </w:r>
      <w:r>
        <w:rPr>
          <w:rFonts w:hint="eastAsia" w:ascii="宋体" w:hAnsi="宋体"/>
          <w:color w:val="auto"/>
          <w:sz w:val="22"/>
          <w:szCs w:val="22"/>
          <w:highlight w:val="none"/>
        </w:rPr>
        <w:t>www.creditchina.gov.cn</w:t>
      </w:r>
      <w:r>
        <w:rPr>
          <w:rFonts w:hint="eastAsia" w:ascii="宋体" w:hAnsi="宋体"/>
          <w:color w:val="auto"/>
          <w:sz w:val="22"/>
          <w:szCs w:val="22"/>
          <w:highlight w:val="none"/>
        </w:rPr>
        <w:fldChar w:fldCharType="end"/>
      </w:r>
      <w:r>
        <w:rPr>
          <w:rFonts w:hint="eastAsia" w:ascii="宋体" w:hAnsi="宋体"/>
          <w:color w:val="auto"/>
          <w:sz w:val="22"/>
          <w:szCs w:val="22"/>
          <w:highlight w:val="none"/>
        </w:rPr>
        <w:t>)；“</w:t>
      </w:r>
      <w:r>
        <w:rPr>
          <w:rFonts w:hint="eastAsia" w:ascii="宋体" w:hAnsi="宋体"/>
          <w:color w:val="auto"/>
          <w:sz w:val="22"/>
          <w:szCs w:val="22"/>
          <w:highlight w:val="none"/>
          <w:lang w:val="zh-CN"/>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olor w:val="auto"/>
          <w:sz w:val="22"/>
          <w:szCs w:val="22"/>
          <w:highlight w:val="none"/>
        </w:rPr>
        <w:t>http://www.ccgp.gov.cn/</w:t>
      </w:r>
      <w:r>
        <w:rPr>
          <w:rFonts w:hint="eastAsia" w:ascii="宋体" w:hAnsi="宋体"/>
          <w:color w:val="auto"/>
          <w:sz w:val="22"/>
          <w:szCs w:val="22"/>
          <w:highlight w:val="none"/>
        </w:rPr>
        <w:fldChar w:fldCharType="end"/>
      </w:r>
      <w:r>
        <w:rPr>
          <w:rFonts w:hint="eastAsia" w:ascii="宋体" w:hAnsi="宋体"/>
          <w:color w:val="auto"/>
          <w:sz w:val="22"/>
          <w:szCs w:val="22"/>
          <w:highlight w:val="none"/>
        </w:rPr>
        <w:t xml:space="preserve">）； </w:t>
      </w:r>
    </w:p>
    <w:p w14:paraId="6E4FF8F7">
      <w:pPr>
        <w:widowControl/>
        <w:snapToGrid w:val="0"/>
        <w:spacing w:line="48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val="zh-CN"/>
        </w:rPr>
        <w:t xml:space="preserve">2）投标供应商信用信息查询截止时点：本项目投标截止时间； </w:t>
      </w:r>
    </w:p>
    <w:p w14:paraId="0D0F103F">
      <w:pPr>
        <w:widowControl/>
        <w:snapToGrid w:val="0"/>
        <w:spacing w:line="480" w:lineRule="exact"/>
        <w:ind w:firstLine="440" w:firstLineChars="200"/>
        <w:jc w:val="left"/>
        <w:rPr>
          <w:rFonts w:hint="eastAsia" w:ascii="宋体" w:hAnsi="宋体"/>
          <w:color w:val="auto"/>
          <w:sz w:val="22"/>
          <w:szCs w:val="22"/>
          <w:highlight w:val="none"/>
          <w:lang w:val="zh-CN"/>
        </w:rPr>
      </w:pPr>
      <w:r>
        <w:rPr>
          <w:rFonts w:hint="eastAsia" w:ascii="宋体" w:hAnsi="宋体"/>
          <w:color w:val="auto"/>
          <w:sz w:val="22"/>
          <w:szCs w:val="22"/>
          <w:highlight w:val="none"/>
          <w:lang w:val="zh-CN"/>
        </w:rPr>
        <w:t>3）投标供应商信用信息查询记录和证据留存的具体方式：网页截图打印；</w:t>
      </w:r>
    </w:p>
    <w:p w14:paraId="15EF05C0">
      <w:pPr>
        <w:widowControl/>
        <w:snapToGrid w:val="0"/>
        <w:spacing w:line="480" w:lineRule="exact"/>
        <w:ind w:firstLine="440" w:firstLineChars="200"/>
        <w:jc w:val="left"/>
        <w:rPr>
          <w:rFonts w:hint="eastAsia"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0DBC4775">
      <w:pPr>
        <w:autoSpaceDE w:val="0"/>
        <w:autoSpaceDN w:val="0"/>
        <w:snapToGrid w:val="0"/>
        <w:spacing w:line="460" w:lineRule="exact"/>
        <w:ind w:firstLine="433" w:firstLineChars="196"/>
        <w:rPr>
          <w:b/>
          <w:color w:val="auto"/>
          <w:sz w:val="22"/>
          <w:szCs w:val="22"/>
          <w:highlight w:val="none"/>
        </w:rPr>
      </w:pPr>
      <w:r>
        <w:rPr>
          <w:rFonts w:hint="eastAsia"/>
          <w:b/>
          <w:color w:val="auto"/>
          <w:sz w:val="22"/>
          <w:szCs w:val="22"/>
          <w:highlight w:val="none"/>
        </w:rPr>
        <w:t>10、</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0B0E0988">
      <w:pPr>
        <w:autoSpaceDE w:val="0"/>
        <w:autoSpaceDN w:val="0"/>
        <w:snapToGrid w:val="0"/>
        <w:spacing w:line="460" w:lineRule="atLeast"/>
        <w:ind w:firstLine="422" w:firstLineChars="191"/>
        <w:rPr>
          <w:b/>
          <w:color w:val="auto"/>
          <w:sz w:val="22"/>
          <w:szCs w:val="22"/>
          <w:highlight w:val="none"/>
        </w:rPr>
      </w:pPr>
      <w:r>
        <w:rPr>
          <w:rFonts w:hint="eastAsia"/>
          <w:b/>
          <w:color w:val="auto"/>
          <w:sz w:val="22"/>
          <w:szCs w:val="22"/>
          <w:highlight w:val="none"/>
        </w:rPr>
        <w:t>11、</w:t>
      </w:r>
      <w:r>
        <w:rPr>
          <w:rFonts w:hint="eastAsia"/>
          <w:color w:val="auto"/>
          <w:sz w:val="22"/>
          <w:szCs w:val="22"/>
          <w:highlight w:val="none"/>
        </w:rPr>
        <w:t>本项目采用在线投标响应方式，执行《浙江省财政厅关于印发浙江省政府采购项目电子交易管理暂行办法的通知》（浙财采监〔</w:t>
      </w:r>
      <w:r>
        <w:rPr>
          <w:color w:val="auto"/>
          <w:sz w:val="22"/>
          <w:szCs w:val="22"/>
          <w:highlight w:val="none"/>
        </w:rPr>
        <w:t>2019〕10 号）等相关规定</w:t>
      </w:r>
      <w:r>
        <w:rPr>
          <w:b/>
          <w:color w:val="auto"/>
          <w:sz w:val="22"/>
          <w:szCs w:val="22"/>
          <w:highlight w:val="none"/>
        </w:rPr>
        <w:t>。</w:t>
      </w:r>
    </w:p>
    <w:p w14:paraId="34905876">
      <w:pPr>
        <w:autoSpaceDE w:val="0"/>
        <w:autoSpaceDN w:val="0"/>
        <w:snapToGrid w:val="0"/>
        <w:spacing w:line="460" w:lineRule="atLeast"/>
        <w:ind w:firstLine="422" w:firstLineChars="191"/>
        <w:rPr>
          <w:b/>
          <w:color w:val="auto"/>
          <w:sz w:val="22"/>
          <w:szCs w:val="22"/>
          <w:highlight w:val="none"/>
        </w:rPr>
      </w:pPr>
      <w:r>
        <w:rPr>
          <w:rFonts w:hint="eastAsia"/>
          <w:b/>
          <w:color w:val="auto"/>
          <w:sz w:val="22"/>
          <w:szCs w:val="22"/>
          <w:highlight w:val="none"/>
        </w:rPr>
        <w:t>12、</w:t>
      </w:r>
      <w:r>
        <w:rPr>
          <w:b/>
          <w:color w:val="auto"/>
          <w:sz w:val="22"/>
          <w:szCs w:val="22"/>
          <w:highlight w:val="none"/>
        </w:rPr>
        <w:t>本项目在线开评标进行时，供应商授权代表需自行关注平台提示信息，期间如有发出“询标/澄清函”等相关线上函件时，因供应商自身原因逾期/错过回复时间，由此造成的后果由供应商自行承担。</w:t>
      </w:r>
    </w:p>
    <w:p w14:paraId="209E673C">
      <w:pPr>
        <w:autoSpaceDE w:val="0"/>
        <w:autoSpaceDN w:val="0"/>
        <w:snapToGrid w:val="0"/>
        <w:spacing w:line="460" w:lineRule="exact"/>
        <w:ind w:firstLine="433" w:firstLineChars="196"/>
        <w:rPr>
          <w:b/>
          <w:color w:val="auto"/>
          <w:sz w:val="22"/>
          <w:szCs w:val="22"/>
          <w:highlight w:val="none"/>
          <w:u w:val="single"/>
        </w:rPr>
      </w:pPr>
      <w:r>
        <w:rPr>
          <w:rFonts w:hint="eastAsia"/>
          <w:b/>
          <w:color w:val="auto"/>
          <w:sz w:val="22"/>
          <w:szCs w:val="22"/>
          <w:highlight w:val="none"/>
          <w:u w:val="single"/>
        </w:rPr>
        <w:t>13、为保证供应商顺利投标，供应商须在投标截止日前自行登录浙江省政府采购网，查看是否有补充更正公告文件。如供应商未按补充更正公告文件进行投标的，责任自负。</w:t>
      </w:r>
    </w:p>
    <w:p w14:paraId="77EB1D65">
      <w:pPr>
        <w:autoSpaceDE w:val="0"/>
        <w:autoSpaceDN w:val="0"/>
        <w:snapToGrid w:val="0"/>
        <w:spacing w:line="440" w:lineRule="exact"/>
        <w:ind w:firstLine="422" w:firstLineChars="191"/>
        <w:rPr>
          <w:b/>
          <w:color w:val="auto"/>
          <w:sz w:val="22"/>
          <w:szCs w:val="22"/>
          <w:highlight w:val="none"/>
        </w:rPr>
      </w:pPr>
      <w:r>
        <w:rPr>
          <w:rFonts w:hint="eastAsia"/>
          <w:b/>
          <w:color w:val="auto"/>
          <w:sz w:val="22"/>
          <w:szCs w:val="22"/>
          <w:highlight w:val="none"/>
        </w:rPr>
        <w:t>14、该项目若因不可抗力因素或政策性调整等情况，采购人有权终止项目。（合同未签订的，合同不予签订；</w:t>
      </w:r>
      <w:r>
        <w:rPr>
          <w:rFonts w:hint="eastAsia"/>
          <w:b/>
          <w:color w:val="auto"/>
          <w:sz w:val="22"/>
          <w:szCs w:val="22"/>
          <w:highlight w:val="none"/>
          <w:lang w:val="zh-CN"/>
        </w:rPr>
        <w:t>采购</w:t>
      </w:r>
      <w:r>
        <w:rPr>
          <w:b/>
          <w:color w:val="auto"/>
          <w:sz w:val="22"/>
          <w:szCs w:val="22"/>
          <w:highlight w:val="none"/>
          <w:lang w:val="zh-CN"/>
        </w:rPr>
        <w:t>合同已经签订但尚未履</w:t>
      </w:r>
      <w:r>
        <w:rPr>
          <w:rFonts w:hint="eastAsia"/>
          <w:b/>
          <w:color w:val="auto"/>
          <w:sz w:val="22"/>
          <w:szCs w:val="22"/>
          <w:highlight w:val="none"/>
          <w:lang w:val="zh-CN"/>
        </w:rPr>
        <w:t>行的</w:t>
      </w:r>
      <w:r>
        <w:rPr>
          <w:b/>
          <w:color w:val="auto"/>
          <w:sz w:val="22"/>
          <w:szCs w:val="22"/>
          <w:highlight w:val="none"/>
          <w:lang w:val="zh-CN"/>
        </w:rPr>
        <w:t>，撤销合同</w:t>
      </w:r>
      <w:r>
        <w:rPr>
          <w:rFonts w:hint="eastAsia"/>
          <w:b/>
          <w:color w:val="auto"/>
          <w:sz w:val="22"/>
          <w:szCs w:val="22"/>
          <w:highlight w:val="none"/>
          <w:lang w:val="zh-CN"/>
        </w:rPr>
        <w:t>；采购</w:t>
      </w:r>
      <w:r>
        <w:rPr>
          <w:b/>
          <w:color w:val="auto"/>
          <w:sz w:val="22"/>
          <w:szCs w:val="22"/>
          <w:highlight w:val="none"/>
          <w:lang w:val="zh-CN"/>
        </w:rPr>
        <w:t>合同已经履</w:t>
      </w:r>
      <w:r>
        <w:rPr>
          <w:rFonts w:hint="eastAsia"/>
          <w:b/>
          <w:color w:val="auto"/>
          <w:sz w:val="22"/>
          <w:szCs w:val="22"/>
          <w:highlight w:val="none"/>
          <w:lang w:val="zh-CN"/>
        </w:rPr>
        <w:t>行</w:t>
      </w:r>
      <w:r>
        <w:rPr>
          <w:b/>
          <w:color w:val="auto"/>
          <w:sz w:val="22"/>
          <w:szCs w:val="22"/>
          <w:highlight w:val="none"/>
          <w:lang w:val="zh-CN"/>
        </w:rPr>
        <w:t>，</w:t>
      </w:r>
      <w:r>
        <w:rPr>
          <w:rFonts w:hint="eastAsia"/>
          <w:b/>
          <w:color w:val="auto"/>
          <w:sz w:val="22"/>
          <w:szCs w:val="22"/>
          <w:highlight w:val="none"/>
        </w:rPr>
        <w:t>终止履约。采购人不承担</w:t>
      </w:r>
      <w:r>
        <w:rPr>
          <w:b/>
          <w:color w:val="auto"/>
          <w:sz w:val="22"/>
          <w:szCs w:val="22"/>
          <w:highlight w:val="none"/>
          <w:lang w:val="zh-CN"/>
        </w:rPr>
        <w:t>赔偿责任</w:t>
      </w:r>
      <w:r>
        <w:rPr>
          <w:rFonts w:hint="eastAsia"/>
          <w:b/>
          <w:color w:val="auto"/>
          <w:sz w:val="22"/>
          <w:szCs w:val="22"/>
          <w:highlight w:val="none"/>
          <w:lang w:val="zh-CN"/>
        </w:rPr>
        <w:t>，</w:t>
      </w:r>
      <w:r>
        <w:rPr>
          <w:rFonts w:hint="eastAsia"/>
          <w:b/>
          <w:color w:val="auto"/>
          <w:sz w:val="22"/>
          <w:szCs w:val="22"/>
          <w:highlight w:val="none"/>
        </w:rPr>
        <w:t>由供应商自行考虑投标、应标风险。）</w:t>
      </w:r>
    </w:p>
    <w:p w14:paraId="11D3992A">
      <w:pP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7DA7A244">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23090BE2">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2D19964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49A6C59C">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1DF7C4C5">
      <w:pPr>
        <w:autoSpaceDE w:val="0"/>
        <w:autoSpaceDN w:val="0"/>
        <w:snapToGrid w:val="0"/>
        <w:spacing w:line="420" w:lineRule="exact"/>
        <w:ind w:firstLine="431" w:firstLineChars="196"/>
        <w:rPr>
          <w:color w:val="auto"/>
          <w:sz w:val="22"/>
          <w:szCs w:val="22"/>
          <w:highlight w:val="none"/>
        </w:rPr>
      </w:pPr>
      <w:r>
        <w:rPr>
          <w:rFonts w:hint="eastAsia"/>
          <w:color w:val="auto"/>
          <w:sz w:val="22"/>
          <w:szCs w:val="22"/>
          <w:highlight w:val="none"/>
        </w:rPr>
        <w:t>供应商在浙江省政府采购网站直接下载本项目招标文件。</w:t>
      </w:r>
    </w:p>
    <w:p w14:paraId="45447DE7">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6F9ED391">
      <w:pPr>
        <w:autoSpaceDE w:val="0"/>
        <w:autoSpaceDN w:val="0"/>
        <w:snapToGrid w:val="0"/>
        <w:spacing w:line="420" w:lineRule="exact"/>
        <w:ind w:firstLine="431" w:firstLineChars="196"/>
        <w:rPr>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3B275AE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6FD7729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3753CB7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24B09E1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26ACE139">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5149028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78F2BF12">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为使供应商有足够的时间按招标文件要求修正投标文件，采购人可进行推迟投标截止时间和开标时间，并将此变更网上告知。</w:t>
      </w:r>
    </w:p>
    <w:p w14:paraId="13990110">
      <w:pP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6FCA8F76">
      <w:pP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48EE9B1A">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04C10A64">
      <w:pP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CB85EEA">
      <w:pP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481E26E0">
      <w:pP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47C6408F">
      <w:pPr>
        <w:autoSpaceDE w:val="0"/>
        <w:autoSpaceDN w:val="0"/>
        <w:snapToGrid w:val="0"/>
        <w:spacing w:line="420" w:lineRule="exact"/>
        <w:ind w:firstLine="431" w:firstLineChars="196"/>
        <w:rPr>
          <w:color w:val="auto"/>
          <w:sz w:val="22"/>
          <w:szCs w:val="22"/>
          <w:highlight w:val="none"/>
        </w:rPr>
      </w:pPr>
      <w:r>
        <w:rPr>
          <w:rFonts w:hint="eastAsia"/>
          <w:color w:val="auto"/>
          <w:sz w:val="22"/>
          <w:szCs w:val="22"/>
          <w:highlight w:val="none"/>
        </w:rPr>
        <w:t xml:space="preserve">2、投标文件的组成  </w:t>
      </w:r>
    </w:p>
    <w:p w14:paraId="1BA777FB">
      <w:pPr>
        <w:autoSpaceDE w:val="0"/>
        <w:autoSpaceDN w:val="0"/>
        <w:snapToGrid w:val="0"/>
        <w:spacing w:line="460" w:lineRule="exact"/>
        <w:ind w:firstLine="442" w:firstLineChars="200"/>
        <w:rPr>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02B29D59">
      <w:pPr>
        <w:autoSpaceDE w:val="0"/>
        <w:autoSpaceDN w:val="0"/>
        <w:snapToGrid w:val="0"/>
        <w:spacing w:line="460" w:lineRule="exact"/>
        <w:ind w:firstLine="442" w:firstLineChars="200"/>
        <w:rPr>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194B058C">
      <w:pPr>
        <w:autoSpaceDE w:val="0"/>
        <w:autoSpaceDN w:val="0"/>
        <w:snapToGrid w:val="0"/>
        <w:spacing w:line="460" w:lineRule="exact"/>
        <w:ind w:firstLine="442" w:firstLineChars="200"/>
        <w:rPr>
          <w:b/>
          <w:color w:val="auto"/>
          <w:sz w:val="22"/>
          <w:szCs w:val="22"/>
          <w:highlight w:val="none"/>
        </w:rPr>
      </w:pPr>
      <w:r>
        <w:rPr>
          <w:rFonts w:hint="eastAsia"/>
          <w:b/>
          <w:color w:val="auto"/>
          <w:sz w:val="22"/>
          <w:szCs w:val="22"/>
          <w:highlight w:val="none"/>
        </w:rPr>
        <w:t>1）“资格文件”封面</w:t>
      </w:r>
    </w:p>
    <w:p w14:paraId="6E2097C3">
      <w:pPr>
        <w:autoSpaceDE w:val="0"/>
        <w:autoSpaceDN w:val="0"/>
        <w:snapToGrid w:val="0"/>
        <w:spacing w:line="460" w:lineRule="exact"/>
        <w:ind w:firstLine="442" w:firstLineChars="200"/>
        <w:rPr>
          <w:b/>
          <w:color w:val="auto"/>
          <w:sz w:val="22"/>
          <w:szCs w:val="22"/>
          <w:highlight w:val="none"/>
        </w:rPr>
      </w:pPr>
      <w:r>
        <w:rPr>
          <w:rFonts w:hint="eastAsia"/>
          <w:b/>
          <w:color w:val="auto"/>
          <w:sz w:val="22"/>
          <w:szCs w:val="22"/>
          <w:highlight w:val="none"/>
        </w:rPr>
        <w:t>2）供应商资格审查声明函</w:t>
      </w:r>
    </w:p>
    <w:p w14:paraId="736B04C1">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6BA2561F">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DCEE6C3">
      <w:pPr>
        <w:autoSpaceDE w:val="0"/>
        <w:autoSpaceDN w:val="0"/>
        <w:snapToGrid w:val="0"/>
        <w:spacing w:line="460" w:lineRule="exact"/>
        <w:ind w:firstLine="442" w:firstLineChars="200"/>
        <w:rPr>
          <w:b/>
          <w:color w:val="auto"/>
          <w:sz w:val="22"/>
          <w:szCs w:val="22"/>
          <w:highlight w:val="none"/>
        </w:rPr>
      </w:pPr>
      <w:r>
        <w:rPr>
          <w:rFonts w:hint="eastAsia"/>
          <w:b/>
          <w:color w:val="auto"/>
          <w:sz w:val="22"/>
          <w:szCs w:val="22"/>
          <w:highlight w:val="none"/>
        </w:rPr>
        <w:t>上述资格条件审查材料2-3项有一项不提供的，视为资格审查不通过。</w:t>
      </w:r>
    </w:p>
    <w:p w14:paraId="1577984A">
      <w:pPr>
        <w:autoSpaceDE w:val="0"/>
        <w:autoSpaceDN w:val="0"/>
        <w:snapToGrid w:val="0"/>
        <w:spacing w:line="460" w:lineRule="exact"/>
        <w:ind w:firstLine="442" w:firstLineChars="200"/>
        <w:rPr>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281A135E">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1）“报价文件”封面</w:t>
      </w:r>
    </w:p>
    <w:p w14:paraId="0B65D7BE">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2)  开标一览表</w:t>
      </w:r>
    </w:p>
    <w:p w14:paraId="5D12384A">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3）中小企业声明函、监狱企业、残疾人福利性单位及其他相关的充分的证明材料</w:t>
      </w:r>
    </w:p>
    <w:p w14:paraId="1F06456D">
      <w:pPr>
        <w:autoSpaceDE w:val="0"/>
        <w:autoSpaceDN w:val="0"/>
        <w:snapToGrid w:val="0"/>
        <w:spacing w:line="460" w:lineRule="exact"/>
        <w:ind w:firstLine="442" w:firstLineChars="200"/>
        <w:rPr>
          <w:b/>
          <w:bCs/>
          <w:color w:val="auto"/>
          <w:sz w:val="22"/>
          <w:szCs w:val="22"/>
          <w:highlight w:val="none"/>
        </w:rPr>
      </w:pPr>
      <w:r>
        <w:rPr>
          <w:rFonts w:hint="eastAsia"/>
          <w:b/>
          <w:bCs/>
          <w:color w:val="auto"/>
          <w:sz w:val="22"/>
          <w:szCs w:val="22"/>
          <w:highlight w:val="none"/>
        </w:rPr>
        <w:t>2.3、商务技术文件组成</w:t>
      </w:r>
    </w:p>
    <w:p w14:paraId="4EA23892">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1）商务技术文件封面</w:t>
      </w:r>
    </w:p>
    <w:p w14:paraId="406107F0">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2）供应商自评分指引表</w:t>
      </w:r>
    </w:p>
    <w:p w14:paraId="657A664A">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23B31880">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28BFA464">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5）法定代表人授权书；</w:t>
      </w:r>
    </w:p>
    <w:p w14:paraId="5B126B84">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6）投标供应商情况声明</w:t>
      </w:r>
    </w:p>
    <w:p w14:paraId="6CB382F6">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3DB419AB">
      <w:pPr>
        <w:autoSpaceDE w:val="0"/>
        <w:autoSpaceDN w:val="0"/>
        <w:snapToGrid w:val="0"/>
        <w:spacing w:line="460" w:lineRule="exact"/>
        <w:ind w:firstLine="440" w:firstLineChars="200"/>
        <w:rPr>
          <w:bCs/>
          <w:color w:val="auto"/>
          <w:sz w:val="22"/>
          <w:szCs w:val="22"/>
          <w:highlight w:val="none"/>
        </w:rPr>
      </w:pPr>
      <w:r>
        <w:rPr>
          <w:rFonts w:hint="eastAsia"/>
          <w:bCs/>
          <w:color w:val="auto"/>
          <w:sz w:val="22"/>
          <w:szCs w:val="22"/>
          <w:highlight w:val="none"/>
        </w:rPr>
        <w:t>8）供应商、人员类似业绩证明（按评标细则要求提供）；</w:t>
      </w:r>
    </w:p>
    <w:p w14:paraId="41498A2A">
      <w:pPr>
        <w:autoSpaceDE w:val="0"/>
        <w:autoSpaceDN w:val="0"/>
        <w:snapToGrid w:val="0"/>
        <w:spacing w:line="460" w:lineRule="exact"/>
        <w:ind w:firstLine="440" w:firstLineChars="200"/>
        <w:rPr>
          <w:bCs/>
          <w:color w:val="auto"/>
          <w:sz w:val="22"/>
          <w:szCs w:val="22"/>
          <w:highlight w:val="none"/>
        </w:rPr>
      </w:pPr>
      <w:r>
        <w:rPr>
          <w:rFonts w:hint="eastAsia"/>
          <w:bCs/>
          <w:color w:val="auto"/>
          <w:sz w:val="22"/>
          <w:szCs w:val="22"/>
          <w:highlight w:val="none"/>
        </w:rPr>
        <w:t>9）项目实施计划；</w:t>
      </w:r>
    </w:p>
    <w:p w14:paraId="3D464D51">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10）针对本项目拟派人员名单</w:t>
      </w:r>
    </w:p>
    <w:p w14:paraId="4D10F105">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11）供应商认为有必要提供的其他材料或说明（如有）</w:t>
      </w:r>
    </w:p>
    <w:p w14:paraId="1DFB296E">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12）质量服务承诺书、诚信投标承诺书；</w:t>
      </w:r>
    </w:p>
    <w:p w14:paraId="477127EB">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 投标文件编制</w:t>
      </w:r>
    </w:p>
    <w:p w14:paraId="5B153CBC">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3.1本项目通过“政府采购云平台（</w:t>
      </w:r>
      <w:r>
        <w:rPr>
          <w:color w:val="auto"/>
          <w:sz w:val="22"/>
          <w:szCs w:val="22"/>
          <w:highlight w:val="none"/>
        </w:rPr>
        <w:t>www.</w:t>
      </w:r>
      <w:r>
        <w:rPr>
          <w:rFonts w:hint="eastAsia"/>
          <w:color w:val="auto"/>
          <w:sz w:val="22"/>
          <w:szCs w:val="22"/>
          <w:highlight w:val="none"/>
        </w:rPr>
        <w:t>zcy</w:t>
      </w:r>
      <w:r>
        <w:rPr>
          <w:color w:val="auto"/>
          <w:sz w:val="22"/>
          <w:szCs w:val="22"/>
          <w:highlight w:val="none"/>
        </w:rPr>
        <w:t>gov.cn</w:t>
      </w:r>
      <w:r>
        <w:rPr>
          <w:rFonts w:hint="eastAsia"/>
          <w:color w:val="auto"/>
          <w:sz w:val="22"/>
          <w:szCs w:val="22"/>
          <w:highlight w:val="none"/>
        </w:rPr>
        <w:t>）”实行在线投标响应（电子投标）。供应商应通过“政采云电子交易客户端”，并按照本招标文件和“政府采购云平台”的要求编制并加密投标文件。</w:t>
      </w:r>
    </w:p>
    <w:p w14:paraId="58C7D462">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3.2投标供应商应当按照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投标供应商原因提前泄露投标报价，是投标供应商的责任。</w:t>
      </w:r>
    </w:p>
    <w:p w14:paraId="052B9683">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3.3《投标文件》内容不完整、编排混乱导致《投标文件》被误读、漏读或者查找不到相关内容的，是投标供应商的责任。</w:t>
      </w:r>
    </w:p>
    <w:p w14:paraId="7439CA12">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3.4《投标文件》因字迹潦草或表达不清所引起的后果由投标供应商负责。</w:t>
      </w:r>
    </w:p>
    <w:p w14:paraId="680A145D">
      <w:pPr>
        <w:autoSpaceDE w:val="0"/>
        <w:autoSpaceDN w:val="0"/>
        <w:snapToGrid w:val="0"/>
        <w:spacing w:line="460" w:lineRule="exact"/>
        <w:ind w:firstLine="440" w:firstLineChars="200"/>
        <w:rPr>
          <w:color w:val="auto"/>
          <w:sz w:val="22"/>
          <w:szCs w:val="22"/>
          <w:highlight w:val="none"/>
        </w:rPr>
      </w:pPr>
      <w:r>
        <w:rPr>
          <w:rFonts w:hint="eastAsia"/>
          <w:color w:val="auto"/>
          <w:sz w:val="22"/>
          <w:szCs w:val="22"/>
          <w:highlight w:val="none"/>
        </w:rPr>
        <w:t>3.5投标供应商没有按照本章节 “投标文件组成”要求提供全部资料，或者没有仔细阅读招标文件，或者没有对招标文件在各方面的要求作出实质性响应是投标供应商的风险，由此造成的一切后果由投标供应商自行承担。</w:t>
      </w:r>
    </w:p>
    <w:p w14:paraId="65BC2F7D">
      <w:pPr>
        <w:autoSpaceDE w:val="0"/>
        <w:autoSpaceDN w:val="0"/>
        <w:snapToGrid w:val="0"/>
        <w:spacing w:line="420" w:lineRule="exact"/>
        <w:rPr>
          <w:color w:val="auto"/>
          <w:sz w:val="22"/>
          <w:szCs w:val="22"/>
          <w:highlight w:val="none"/>
        </w:rPr>
      </w:pPr>
      <w:bookmarkStart w:id="11" w:name="_Toc132122115"/>
      <w:bookmarkEnd w:id="11"/>
      <w:bookmarkStart w:id="12" w:name="_Toc132122412"/>
      <w:bookmarkEnd w:id="12"/>
      <w:r>
        <w:rPr>
          <w:rFonts w:hint="eastAsia"/>
          <w:color w:val="auto"/>
          <w:sz w:val="22"/>
          <w:szCs w:val="22"/>
          <w:highlight w:val="none"/>
        </w:rPr>
        <w:t>4.投标报价</w:t>
      </w:r>
    </w:p>
    <w:p w14:paraId="7F76CA57">
      <w:pPr>
        <w:autoSpaceDE w:val="0"/>
        <w:autoSpaceDN w:val="0"/>
        <w:snapToGrid w:val="0"/>
        <w:spacing w:line="420" w:lineRule="exact"/>
        <w:ind w:firstLine="435" w:firstLineChars="198"/>
        <w:rPr>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rPr>
        <w:t>投标供应商</w:t>
      </w:r>
      <w:r>
        <w:rPr>
          <w:b/>
          <w:color w:val="auto"/>
          <w:sz w:val="22"/>
          <w:szCs w:val="22"/>
          <w:highlight w:val="none"/>
        </w:rPr>
        <w:t>拒绝接受此调整的，按无效投标处理</w:t>
      </w:r>
      <w:r>
        <w:rPr>
          <w:rFonts w:hint="eastAsia"/>
          <w:color w:val="auto"/>
          <w:sz w:val="22"/>
          <w:szCs w:val="22"/>
          <w:highlight w:val="none"/>
        </w:rPr>
        <w:t>。</w:t>
      </w:r>
    </w:p>
    <w:p w14:paraId="0B3D5615">
      <w:pPr>
        <w:autoSpaceDE w:val="0"/>
        <w:autoSpaceDN w:val="0"/>
        <w:snapToGrid w:val="0"/>
        <w:spacing w:line="420" w:lineRule="exact"/>
        <w:ind w:firstLine="440" w:firstLineChars="200"/>
        <w:rPr>
          <w:bCs/>
          <w:color w:val="auto"/>
          <w:sz w:val="22"/>
          <w:szCs w:val="22"/>
          <w:highlight w:val="none"/>
        </w:rPr>
      </w:pPr>
      <w:r>
        <w:rPr>
          <w:rFonts w:hint="eastAsia"/>
          <w:bCs/>
          <w:color w:val="auto"/>
          <w:sz w:val="22"/>
          <w:szCs w:val="22"/>
          <w:highlight w:val="none"/>
        </w:rPr>
        <w:t>4.2、本次招标只允许有一个报价，有选择的报价将不予接受。</w:t>
      </w:r>
    </w:p>
    <w:p w14:paraId="4B1C1B73">
      <w:pPr>
        <w:autoSpaceDE w:val="0"/>
        <w:autoSpaceDN w:val="0"/>
        <w:snapToGrid w:val="0"/>
        <w:spacing w:line="420" w:lineRule="exact"/>
        <w:ind w:firstLine="440" w:firstLineChars="200"/>
        <w:rPr>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1055F0FC">
      <w:pPr>
        <w:autoSpaceDE w:val="0"/>
        <w:autoSpaceDN w:val="0"/>
        <w:snapToGrid w:val="0"/>
        <w:spacing w:line="420" w:lineRule="exact"/>
        <w:ind w:firstLine="431" w:firstLineChars="196"/>
        <w:rPr>
          <w:color w:val="auto"/>
          <w:sz w:val="22"/>
          <w:szCs w:val="22"/>
          <w:highlight w:val="none"/>
        </w:rPr>
      </w:pPr>
      <w:bookmarkStart w:id="13" w:name="_Toc132122117"/>
      <w:bookmarkEnd w:id="13"/>
      <w:bookmarkStart w:id="14" w:name="_Toc132122414"/>
      <w:bookmarkEnd w:id="14"/>
      <w:bookmarkStart w:id="15" w:name="_Toc132122415"/>
      <w:bookmarkStart w:id="16" w:name="_Toc132122118"/>
      <w:r>
        <w:rPr>
          <w:rFonts w:hint="eastAsia"/>
          <w:color w:val="auto"/>
          <w:sz w:val="22"/>
          <w:szCs w:val="22"/>
          <w:highlight w:val="none"/>
        </w:rPr>
        <w:t>5、投标文件的有效期</w:t>
      </w:r>
    </w:p>
    <w:p w14:paraId="4C0A9DBB">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4E51F2E3">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38DFD425">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5"/>
    <w:bookmarkEnd w:id="16"/>
    <w:p w14:paraId="7DDA5592">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3C11C2D7">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06C953D">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》应由投标供应商法定代表人或其授权代表签字（或盖章），并时加盖投标供应商公章。</w:t>
      </w:r>
    </w:p>
    <w:p w14:paraId="30A6048D">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C096252">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3F0DE078">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12693F07">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6AA3A471">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22E86608">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489F18B9">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1A84468E">
      <w:pPr>
        <w:snapToGrid w:val="0"/>
        <w:spacing w:line="420" w:lineRule="exact"/>
        <w:outlineLvl w:val="0"/>
        <w:rPr>
          <w:bCs/>
          <w:color w:val="auto"/>
          <w:sz w:val="22"/>
          <w:szCs w:val="22"/>
          <w:highlight w:val="none"/>
        </w:rPr>
      </w:pPr>
      <w:r>
        <w:rPr>
          <w:rFonts w:hint="eastAsia"/>
          <w:bCs/>
          <w:color w:val="auto"/>
          <w:sz w:val="22"/>
          <w:szCs w:val="22"/>
          <w:highlight w:val="none"/>
        </w:rPr>
        <w:t>五、投标</w:t>
      </w:r>
    </w:p>
    <w:p w14:paraId="5F9364CA">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348E83DB">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5A6546AB">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7A54ED5A">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272290BB">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7417134C">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44C41BF">
      <w:pPr>
        <w:pStyle w:val="26"/>
        <w:snapToGrid w:val="0"/>
        <w:spacing w:line="420" w:lineRule="exact"/>
        <w:ind w:firstLine="442" w:firstLineChars="200"/>
        <w:rPr>
          <w:rFonts w:hint="eastAsia"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6C830F08">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7AE48D27">
      <w:pPr>
        <w:pStyle w:val="26"/>
        <w:snapToGrid w:val="0"/>
        <w:spacing w:line="420" w:lineRule="exact"/>
        <w:ind w:firstLine="440" w:firstLineChars="200"/>
        <w:rPr>
          <w:rFonts w:hint="eastAsia"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rPr>
        <w:t>投标供应商不得递交任何的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2D081D10">
      <w:pPr>
        <w:snapToGrid w:val="0"/>
        <w:spacing w:line="420" w:lineRule="exact"/>
        <w:outlineLvl w:val="0"/>
        <w:rPr>
          <w:color w:val="auto"/>
          <w:sz w:val="22"/>
          <w:szCs w:val="22"/>
          <w:highlight w:val="none"/>
        </w:rPr>
      </w:pPr>
      <w:r>
        <w:rPr>
          <w:rFonts w:hint="eastAsia"/>
          <w:color w:val="auto"/>
          <w:sz w:val="22"/>
          <w:szCs w:val="22"/>
          <w:highlight w:val="none"/>
        </w:rPr>
        <w:t>六、开标和评标</w:t>
      </w:r>
    </w:p>
    <w:p w14:paraId="2B4FA716">
      <w:pPr>
        <w:snapToGrid w:val="0"/>
        <w:spacing w:line="420" w:lineRule="exact"/>
        <w:ind w:firstLine="527"/>
        <w:rPr>
          <w:b/>
          <w:color w:val="auto"/>
          <w:sz w:val="22"/>
          <w:szCs w:val="22"/>
          <w:highlight w:val="none"/>
        </w:rPr>
      </w:pPr>
      <w:r>
        <w:rPr>
          <w:rFonts w:hint="eastAsia"/>
          <w:b/>
          <w:color w:val="auto"/>
          <w:sz w:val="22"/>
          <w:szCs w:val="22"/>
          <w:highlight w:val="none"/>
        </w:rPr>
        <w:t>一）开标</w:t>
      </w:r>
    </w:p>
    <w:p w14:paraId="29C9BA48">
      <w:pPr>
        <w:snapToGrid w:val="0"/>
        <w:spacing w:line="420" w:lineRule="exact"/>
        <w:ind w:firstLine="527"/>
        <w:rPr>
          <w:b/>
          <w:color w:val="auto"/>
          <w:sz w:val="22"/>
          <w:szCs w:val="22"/>
          <w:highlight w:val="none"/>
        </w:rPr>
      </w:pPr>
      <w:r>
        <w:rPr>
          <w:rFonts w:hint="eastAsia"/>
          <w:b/>
          <w:color w:val="auto"/>
          <w:sz w:val="22"/>
          <w:szCs w:val="22"/>
          <w:highlight w:val="none"/>
        </w:rPr>
        <w:t>1、开标形式</w:t>
      </w:r>
    </w:p>
    <w:p w14:paraId="3AFC13FA">
      <w:pPr>
        <w:snapToGrid w:val="0"/>
        <w:spacing w:line="420" w:lineRule="exact"/>
        <w:ind w:firstLine="527"/>
        <w:rPr>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73974405">
      <w:pPr>
        <w:snapToGrid w:val="0"/>
        <w:spacing w:line="420" w:lineRule="exact"/>
        <w:ind w:firstLine="527"/>
        <w:rPr>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D196ABB">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320459A">
      <w:pP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.2采购组织机构将按照招标文件规定的时间通过“政府采购云平台”组织开标、开启投标文件，所有供应商均应当准时在线参加。投标供应商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，同时投标供应商因未在线参加开标而导致投标文件无法按时解密等一切后果由供应商自己承担。</w:t>
      </w:r>
    </w:p>
    <w:p w14:paraId="281AEB3B">
      <w:pPr>
        <w:snapToGrid w:val="0"/>
        <w:spacing w:line="420" w:lineRule="exact"/>
        <w:ind w:firstLine="527"/>
        <w:rPr>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2BBEF872">
      <w:pPr>
        <w:snapToGrid w:val="0"/>
        <w:spacing w:line="420" w:lineRule="exact"/>
        <w:ind w:firstLine="527"/>
        <w:rPr>
          <w:color w:val="auto"/>
          <w:sz w:val="22"/>
          <w:szCs w:val="22"/>
          <w:highlight w:val="none"/>
        </w:rPr>
      </w:pPr>
      <w:r>
        <w:rPr>
          <w:rFonts w:hint="eastAsia"/>
          <w:color w:val="auto"/>
          <w:sz w:val="22"/>
          <w:szCs w:val="22"/>
          <w:highlight w:val="none"/>
        </w:rPr>
        <w:t>3.1开标第一阶段</w:t>
      </w:r>
    </w:p>
    <w:p w14:paraId="584E083A">
      <w:pPr>
        <w:snapToGrid w:val="0"/>
        <w:spacing w:line="420" w:lineRule="exact"/>
        <w:ind w:firstLine="527"/>
        <w:rPr>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449E789B">
      <w:pPr>
        <w:snapToGrid w:val="0"/>
        <w:spacing w:line="420" w:lineRule="exact"/>
        <w:ind w:firstLine="527"/>
        <w:rPr>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）投标文件解密结束，发送各投标供应商组织签署《国企采购活动现场确认声明书》；</w:t>
      </w:r>
    </w:p>
    <w:p w14:paraId="0E859C7E">
      <w:pPr>
        <w:snapToGrid w:val="0"/>
        <w:spacing w:line="420" w:lineRule="exact"/>
        <w:ind w:firstLine="527"/>
        <w:rPr>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36D13A82">
      <w:pPr>
        <w:snapToGrid w:val="0"/>
        <w:spacing w:line="420" w:lineRule="exact"/>
        <w:ind w:firstLine="527"/>
        <w:rPr>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）开启资格审查通过的投标供应商的商务技术文件进入符合性审查、商务技术评审；</w:t>
      </w:r>
    </w:p>
    <w:p w14:paraId="13BE5190">
      <w:pPr>
        <w:snapToGrid w:val="0"/>
        <w:spacing w:line="420" w:lineRule="exact"/>
        <w:ind w:firstLine="527"/>
        <w:rPr>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074BCDF8">
      <w:pPr>
        <w:snapToGrid w:val="0"/>
        <w:spacing w:line="420" w:lineRule="exact"/>
        <w:ind w:firstLine="527"/>
        <w:rPr>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2294F9B">
      <w:pPr>
        <w:snapToGrid w:val="0"/>
        <w:spacing w:line="420" w:lineRule="exact"/>
        <w:ind w:firstLine="527"/>
        <w:rPr>
          <w:color w:val="auto"/>
          <w:sz w:val="22"/>
          <w:szCs w:val="22"/>
          <w:highlight w:val="none"/>
        </w:rPr>
      </w:pPr>
      <w:r>
        <w:rPr>
          <w:rFonts w:hint="eastAsia"/>
          <w:color w:val="auto"/>
          <w:sz w:val="22"/>
          <w:szCs w:val="22"/>
          <w:highlight w:val="none"/>
        </w:rPr>
        <w:t>3.2开标大会第二阶段</w:t>
      </w:r>
    </w:p>
    <w:p w14:paraId="05DF9CBE">
      <w:pPr>
        <w:numPr>
          <w:ilvl w:val="0"/>
          <w:numId w:val="7"/>
        </w:numPr>
        <w:snapToGrid w:val="0"/>
        <w:spacing w:line="420" w:lineRule="exact"/>
        <w:ind w:firstLine="440" w:firstLineChars="200"/>
        <w:rPr>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后有效投标供应商的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6E8CD7AD">
      <w:pPr>
        <w:numPr>
          <w:ilvl w:val="0"/>
          <w:numId w:val="7"/>
        </w:numPr>
        <w:snapToGrid w:val="0"/>
        <w:spacing w:line="420" w:lineRule="exact"/>
        <w:ind w:firstLine="440" w:firstLineChars="200"/>
        <w:rPr>
          <w:color w:val="auto"/>
          <w:sz w:val="22"/>
          <w:szCs w:val="22"/>
          <w:highlight w:val="none"/>
        </w:rPr>
      </w:pPr>
      <w:r>
        <w:rPr>
          <w:rFonts w:hint="eastAsia"/>
          <w:color w:val="auto"/>
          <w:sz w:val="22"/>
          <w:szCs w:val="22"/>
          <w:highlight w:val="none"/>
        </w:rPr>
        <w:t>开启符合性审查、商务技术评审有效投标供应商的《报价文件》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rPr>
        <w:t>。</w:t>
      </w:r>
    </w:p>
    <w:p w14:paraId="2C3AF097">
      <w:pPr>
        <w:numPr>
          <w:ilvl w:val="0"/>
          <w:numId w:val="7"/>
        </w:numPr>
        <w:snapToGrid w:val="0"/>
        <w:spacing w:line="420" w:lineRule="exact"/>
        <w:ind w:firstLine="440" w:firstLineChars="200"/>
        <w:rPr>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6C2C9902">
      <w:pPr>
        <w:snapToGrid w:val="0"/>
        <w:spacing w:line="420" w:lineRule="exact"/>
        <w:ind w:firstLine="527"/>
        <w:rPr>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05F6DEDC">
      <w:pPr>
        <w:snapToGrid w:val="0"/>
        <w:spacing w:line="420" w:lineRule="exact"/>
        <w:ind w:firstLine="527"/>
        <w:rPr>
          <w:b/>
          <w:color w:val="auto"/>
          <w:sz w:val="22"/>
          <w:szCs w:val="22"/>
          <w:highlight w:val="none"/>
        </w:rPr>
      </w:pPr>
      <w:bookmarkStart w:id="17" w:name="_Toc33194393"/>
      <w:bookmarkEnd w:id="17"/>
      <w:bookmarkStart w:id="18" w:name="_Toc24550037"/>
      <w:bookmarkEnd w:id="18"/>
      <w:r>
        <w:rPr>
          <w:rFonts w:hint="eastAsia"/>
          <w:b/>
          <w:color w:val="auto"/>
          <w:sz w:val="22"/>
          <w:szCs w:val="22"/>
          <w:highlight w:val="none"/>
        </w:rPr>
        <w:t>4、投标供应商资格审查</w:t>
      </w:r>
    </w:p>
    <w:p w14:paraId="6AD05E95">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.1开标大会第一阶段结束后，采购人或采购代理机构首先依法对各投标供应商的资格进行审查，审查各投标供应商的资格是否满足招标文件的要求。</w:t>
      </w:r>
      <w:r>
        <w:rPr>
          <w:color w:val="auto"/>
          <w:sz w:val="22"/>
          <w:szCs w:val="22"/>
          <w:highlight w:val="none"/>
        </w:rPr>
        <w:t>采购人或采购代理机构对</w:t>
      </w:r>
      <w:r>
        <w:rPr>
          <w:rFonts w:hint="eastAsia"/>
          <w:color w:val="auto"/>
          <w:sz w:val="22"/>
          <w:szCs w:val="22"/>
          <w:highlight w:val="none"/>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rPr>
        <w:t>投标供应商</w:t>
      </w:r>
      <w:r>
        <w:rPr>
          <w:color w:val="auto"/>
          <w:sz w:val="22"/>
          <w:szCs w:val="22"/>
          <w:highlight w:val="none"/>
        </w:rPr>
        <w:t>的法律责任。</w:t>
      </w:r>
    </w:p>
    <w:p w14:paraId="56C970F7">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08FF90DF">
      <w:pP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.3单位负责人为同一人或者存在直接控股、管理关系的不同供应商参加同一合同项下的采购活动的，相关投标供应商均作资格无效处理。</w:t>
      </w:r>
    </w:p>
    <w:p w14:paraId="4F656605">
      <w:pPr>
        <w:snapToGrid w:val="0"/>
        <w:spacing w:line="420" w:lineRule="exact"/>
        <w:ind w:firstLine="527"/>
        <w:rPr>
          <w:b/>
          <w:color w:val="auto"/>
          <w:sz w:val="22"/>
          <w:szCs w:val="22"/>
          <w:highlight w:val="none"/>
        </w:rPr>
      </w:pPr>
      <w:r>
        <w:rPr>
          <w:rFonts w:hint="eastAsia"/>
          <w:b/>
          <w:color w:val="auto"/>
          <w:sz w:val="22"/>
          <w:szCs w:val="22"/>
          <w:highlight w:val="none"/>
        </w:rPr>
        <w:t>二）评标</w:t>
      </w:r>
    </w:p>
    <w:p w14:paraId="0007B1B3">
      <w:pPr>
        <w:snapToGrid w:val="0"/>
        <w:spacing w:line="420" w:lineRule="exact"/>
        <w:ind w:firstLine="527"/>
        <w:rPr>
          <w:color w:val="auto"/>
          <w:sz w:val="22"/>
          <w:szCs w:val="22"/>
          <w:highlight w:val="none"/>
        </w:rPr>
      </w:pPr>
      <w:r>
        <w:rPr>
          <w:rFonts w:hint="eastAsia"/>
          <w:color w:val="auto"/>
          <w:sz w:val="22"/>
          <w:szCs w:val="22"/>
          <w:highlight w:val="none"/>
        </w:rPr>
        <w:t>2.1评标由采购人依法组建的评标委员会负责，并独立履行下列职责：</w:t>
      </w:r>
    </w:p>
    <w:p w14:paraId="4238D860">
      <w:pPr>
        <w:snapToGrid w:val="0"/>
        <w:spacing w:line="420" w:lineRule="exact"/>
        <w:ind w:firstLine="527"/>
        <w:rPr>
          <w:color w:val="auto"/>
          <w:sz w:val="22"/>
          <w:szCs w:val="22"/>
          <w:highlight w:val="none"/>
        </w:rPr>
      </w:pPr>
      <w:r>
        <w:rPr>
          <w:rFonts w:hint="eastAsia"/>
          <w:color w:val="auto"/>
          <w:sz w:val="22"/>
          <w:szCs w:val="22"/>
          <w:highlight w:val="none"/>
        </w:rPr>
        <w:t>1）审查投标文件是否符合招标文件要求，并作出评价；</w:t>
      </w:r>
    </w:p>
    <w:p w14:paraId="19D1A522">
      <w:pPr>
        <w:snapToGrid w:val="0"/>
        <w:spacing w:line="420" w:lineRule="exact"/>
        <w:ind w:firstLine="527"/>
        <w:rPr>
          <w:color w:val="auto"/>
          <w:sz w:val="22"/>
          <w:szCs w:val="22"/>
          <w:highlight w:val="none"/>
        </w:rPr>
      </w:pPr>
      <w:r>
        <w:rPr>
          <w:rFonts w:hint="eastAsia"/>
          <w:color w:val="auto"/>
          <w:sz w:val="22"/>
          <w:szCs w:val="22"/>
          <w:highlight w:val="none"/>
        </w:rPr>
        <w:t>2）要求投标供应商对投标文件有关事项作出解释或者澄清；</w:t>
      </w:r>
    </w:p>
    <w:p w14:paraId="1AB8CAB1">
      <w:pPr>
        <w:snapToGrid w:val="0"/>
        <w:spacing w:line="420" w:lineRule="exact"/>
        <w:ind w:firstLine="527"/>
        <w:rPr>
          <w:color w:val="auto"/>
          <w:sz w:val="22"/>
          <w:szCs w:val="22"/>
          <w:highlight w:val="none"/>
        </w:rPr>
      </w:pPr>
      <w:r>
        <w:rPr>
          <w:rFonts w:hint="eastAsia"/>
          <w:color w:val="auto"/>
          <w:sz w:val="22"/>
          <w:szCs w:val="22"/>
          <w:highlight w:val="none"/>
        </w:rPr>
        <w:t>3）根据采购人授权确定中标供应商；</w:t>
      </w:r>
    </w:p>
    <w:p w14:paraId="3E44AAC3">
      <w:pPr>
        <w:snapToGrid w:val="0"/>
        <w:spacing w:line="420" w:lineRule="exact"/>
        <w:ind w:firstLine="527"/>
        <w:rPr>
          <w:color w:val="auto"/>
          <w:sz w:val="22"/>
          <w:szCs w:val="22"/>
          <w:highlight w:val="none"/>
        </w:rPr>
      </w:pPr>
      <w:r>
        <w:rPr>
          <w:rFonts w:hint="eastAsia"/>
          <w:color w:val="auto"/>
          <w:sz w:val="22"/>
          <w:szCs w:val="22"/>
          <w:highlight w:val="none"/>
        </w:rPr>
        <w:t>4）向采购代理机构或者有关部门报告非法干预评标工作的行为。</w:t>
      </w:r>
    </w:p>
    <w:p w14:paraId="6B57D919">
      <w:pPr>
        <w:snapToGrid w:val="0"/>
        <w:spacing w:line="420" w:lineRule="exact"/>
        <w:ind w:firstLine="431" w:firstLineChars="196"/>
        <w:rPr>
          <w:color w:val="auto"/>
          <w:sz w:val="22"/>
          <w:szCs w:val="22"/>
          <w:highlight w:val="none"/>
        </w:rPr>
      </w:pPr>
      <w:r>
        <w:rPr>
          <w:rFonts w:hint="eastAsia"/>
          <w:color w:val="auto"/>
          <w:sz w:val="22"/>
          <w:szCs w:val="22"/>
          <w:highlight w:val="none"/>
        </w:rPr>
        <w:t>2.2、评标应当遵循下列工作程序：</w:t>
      </w:r>
    </w:p>
    <w:p w14:paraId="24308141">
      <w:pPr>
        <w:snapToGrid w:val="0"/>
        <w:spacing w:line="420" w:lineRule="exact"/>
        <w:rPr>
          <w:color w:val="auto"/>
          <w:sz w:val="22"/>
          <w:szCs w:val="22"/>
          <w:highlight w:val="none"/>
        </w:rPr>
      </w:pPr>
      <w:r>
        <w:rPr>
          <w:rFonts w:hint="eastAsia"/>
          <w:color w:val="auto"/>
          <w:sz w:val="22"/>
          <w:szCs w:val="22"/>
          <w:highlight w:val="none"/>
        </w:rPr>
        <w:t xml:space="preserve">    1）投标文件初审。初审分为资格性检查和符合性检查。</w:t>
      </w:r>
    </w:p>
    <w:p w14:paraId="73DB671D">
      <w:pPr>
        <w:snapToGrid w:val="0"/>
        <w:spacing w:line="420" w:lineRule="exact"/>
        <w:rPr>
          <w:color w:val="auto"/>
          <w:sz w:val="22"/>
          <w:szCs w:val="22"/>
          <w:highlight w:val="none"/>
        </w:rPr>
      </w:pPr>
      <w:r>
        <w:rPr>
          <w:rFonts w:hint="eastAsia"/>
          <w:color w:val="auto"/>
          <w:sz w:val="22"/>
          <w:szCs w:val="22"/>
          <w:highlight w:val="none"/>
        </w:rPr>
        <w:t xml:space="preserve">    （1)资格性检查。依据法律法规和招标文件的规定，对投标文件中的投标供应商</w:t>
      </w:r>
      <w:r>
        <w:rPr>
          <w:color w:val="auto"/>
          <w:sz w:val="22"/>
          <w:szCs w:val="22"/>
          <w:highlight w:val="none"/>
        </w:rPr>
        <w:t>资格文件</w:t>
      </w:r>
      <w:r>
        <w:rPr>
          <w:rFonts w:hint="eastAsia"/>
          <w:color w:val="auto"/>
          <w:sz w:val="22"/>
          <w:szCs w:val="22"/>
          <w:highlight w:val="none"/>
        </w:rPr>
        <w:t>等进行审查，以确定投标供应商是否具备投标资格。</w:t>
      </w:r>
    </w:p>
    <w:p w14:paraId="430FAED5">
      <w:pPr>
        <w:snapToGrid w:val="0"/>
        <w:spacing w:line="420" w:lineRule="exact"/>
        <w:rPr>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4BB2FF6A">
      <w:pPr>
        <w:snapToGrid w:val="0"/>
        <w:spacing w:line="420" w:lineRule="exact"/>
        <w:rPr>
          <w:color w:val="auto"/>
          <w:sz w:val="22"/>
          <w:szCs w:val="22"/>
          <w:highlight w:val="none"/>
        </w:rPr>
      </w:pPr>
      <w:r>
        <w:rPr>
          <w:rFonts w:hint="eastAsia"/>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2CFD5DC6">
      <w:pPr>
        <w:snapToGrid w:val="0"/>
        <w:spacing w:line="420" w:lineRule="exact"/>
        <w:ind w:firstLine="450"/>
        <w:rPr>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0F034DB9">
      <w:pPr>
        <w:pStyle w:val="26"/>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0CC96F0D">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26B60C15">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30FA4A9C">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0D0D195E">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4A92E4B1">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005C4753">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6F28F9A4">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11FDF527">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56B2A2AC">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1E178198">
      <w:pPr>
        <w:pStyle w:val="26"/>
        <w:snapToGrid w:val="0"/>
        <w:spacing w:line="420" w:lineRule="exact"/>
        <w:ind w:firstLine="431" w:firstLineChars="196"/>
        <w:rPr>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06D36749">
      <w:pPr>
        <w:pStyle w:val="26"/>
        <w:snapToGrid w:val="0"/>
        <w:spacing w:line="420" w:lineRule="exact"/>
        <w:ind w:firstLine="431" w:firstLineChars="196"/>
        <w:rPr>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rPr>
        <w:t>投标供应商</w:t>
      </w:r>
      <w:r>
        <w:rPr>
          <w:color w:val="auto"/>
          <w:sz w:val="22"/>
          <w:szCs w:val="22"/>
          <w:highlight w:val="none"/>
        </w:rPr>
        <w:t>串通投标，其投标无效：</w:t>
      </w:r>
    </w:p>
    <w:p w14:paraId="772DFE6F">
      <w:pPr>
        <w:pStyle w:val="26"/>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rPr>
        <w:t>投标供应商</w:t>
      </w:r>
      <w:r>
        <w:rPr>
          <w:color w:val="auto"/>
          <w:sz w:val="22"/>
          <w:szCs w:val="22"/>
          <w:highlight w:val="none"/>
        </w:rPr>
        <w:t>的投标文件由同一单位或者个人编制；</w:t>
      </w:r>
    </w:p>
    <w:p w14:paraId="3A86DAE4">
      <w:pPr>
        <w:pStyle w:val="26"/>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rPr>
        <w:t>投标供应商</w:t>
      </w:r>
      <w:r>
        <w:rPr>
          <w:color w:val="auto"/>
          <w:sz w:val="22"/>
          <w:szCs w:val="22"/>
          <w:highlight w:val="none"/>
        </w:rPr>
        <w:t>委托同一单位或者个人办理投标事宜；</w:t>
      </w:r>
    </w:p>
    <w:p w14:paraId="62882C53">
      <w:pPr>
        <w:pStyle w:val="26"/>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rPr>
        <w:t>投标供应商</w:t>
      </w:r>
      <w:r>
        <w:rPr>
          <w:color w:val="auto"/>
          <w:sz w:val="22"/>
          <w:szCs w:val="22"/>
          <w:highlight w:val="none"/>
        </w:rPr>
        <w:t>的投标文件载明的项目管理成员或者联系人员为同一人；</w:t>
      </w:r>
    </w:p>
    <w:p w14:paraId="1D1961A4">
      <w:pPr>
        <w:pStyle w:val="26"/>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rPr>
        <w:t>投标供应商</w:t>
      </w:r>
      <w:r>
        <w:rPr>
          <w:color w:val="auto"/>
          <w:sz w:val="22"/>
          <w:szCs w:val="22"/>
          <w:highlight w:val="none"/>
        </w:rPr>
        <w:t>的投标文件异常一致或者投标报价呈规律性差异；</w:t>
      </w:r>
    </w:p>
    <w:p w14:paraId="71C3A339">
      <w:pPr>
        <w:pStyle w:val="26"/>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rPr>
        <w:t>投标供应商</w:t>
      </w:r>
      <w:r>
        <w:rPr>
          <w:color w:val="auto"/>
          <w:sz w:val="22"/>
          <w:szCs w:val="22"/>
          <w:highlight w:val="none"/>
        </w:rPr>
        <w:t>的投标文件相互混装；　　</w:t>
      </w:r>
    </w:p>
    <w:p w14:paraId="7959A8F4">
      <w:pPr>
        <w:pStyle w:val="26"/>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7FB3A487">
      <w:pPr>
        <w:snapToGrid w:val="0"/>
        <w:spacing w:line="420" w:lineRule="exact"/>
        <w:ind w:firstLine="440" w:firstLineChars="200"/>
        <w:rPr>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29BBD40B">
      <w:pPr>
        <w:snapToGrid w:val="0"/>
        <w:spacing w:line="420" w:lineRule="exact"/>
        <w:ind w:firstLine="440" w:firstLineChars="200"/>
        <w:rPr>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25C26D5C">
      <w:pPr>
        <w:snapToGrid w:val="0"/>
        <w:spacing w:line="420" w:lineRule="exact"/>
        <w:ind w:firstLine="440" w:firstLineChars="200"/>
        <w:rPr>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2EEA2137">
      <w:pPr>
        <w:snapToGrid w:val="0"/>
        <w:spacing w:line="420" w:lineRule="exact"/>
        <w:ind w:firstLine="440" w:firstLineChars="200"/>
        <w:rPr>
          <w:color w:val="auto"/>
          <w:sz w:val="22"/>
          <w:szCs w:val="22"/>
          <w:highlight w:val="none"/>
        </w:rPr>
      </w:pPr>
      <w:r>
        <w:rPr>
          <w:rFonts w:hint="eastAsia"/>
          <w:color w:val="auto"/>
          <w:sz w:val="22"/>
          <w:szCs w:val="22"/>
          <w:highlight w:val="none"/>
        </w:rPr>
        <w:t>3.投标文件的澄清</w:t>
      </w:r>
    </w:p>
    <w:p w14:paraId="6708F6B2">
      <w:pPr>
        <w:snapToGrid w:val="0"/>
        <w:spacing w:line="420" w:lineRule="exact"/>
        <w:ind w:firstLine="440" w:firstLineChars="200"/>
        <w:rPr>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5DED01F3">
      <w:pPr>
        <w:snapToGrid w:val="0"/>
        <w:spacing w:line="420" w:lineRule="exact"/>
        <w:ind w:firstLine="440" w:firstLineChars="200"/>
        <w:rPr>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6870A7B5">
      <w:pPr>
        <w:snapToGrid w:val="0"/>
        <w:spacing w:line="420" w:lineRule="exact"/>
        <w:ind w:firstLine="442" w:firstLineChars="200"/>
        <w:rPr>
          <w:b/>
          <w:color w:val="auto"/>
          <w:sz w:val="22"/>
          <w:szCs w:val="22"/>
          <w:highlight w:val="none"/>
        </w:rPr>
      </w:pPr>
      <w:r>
        <w:rPr>
          <w:rFonts w:hint="eastAsia"/>
          <w:b/>
          <w:color w:val="auto"/>
          <w:sz w:val="22"/>
          <w:szCs w:val="22"/>
          <w:highlight w:val="none"/>
        </w:rPr>
        <w:t>4、在采购中，出现下列情形之一的，应予废标：</w:t>
      </w:r>
    </w:p>
    <w:p w14:paraId="44DEC231">
      <w:pPr>
        <w:snapToGrid w:val="0"/>
        <w:spacing w:line="420" w:lineRule="exact"/>
        <w:ind w:firstLine="440" w:firstLineChars="200"/>
        <w:rPr>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30CC99CF">
      <w:pPr>
        <w:snapToGrid w:val="0"/>
        <w:spacing w:line="420" w:lineRule="exact"/>
        <w:ind w:firstLine="440" w:firstLineChars="200"/>
        <w:rPr>
          <w:color w:val="auto"/>
          <w:sz w:val="22"/>
          <w:szCs w:val="22"/>
          <w:highlight w:val="none"/>
        </w:rPr>
      </w:pPr>
      <w:r>
        <w:rPr>
          <w:rFonts w:hint="eastAsia"/>
          <w:color w:val="auto"/>
          <w:sz w:val="22"/>
          <w:szCs w:val="22"/>
          <w:highlight w:val="none"/>
        </w:rPr>
        <w:t>(2)出现影响采购公正的违法、违规行为的；</w:t>
      </w:r>
    </w:p>
    <w:p w14:paraId="34356308">
      <w:pPr>
        <w:snapToGrid w:val="0"/>
        <w:spacing w:line="420" w:lineRule="exact"/>
        <w:ind w:firstLine="440" w:firstLineChars="200"/>
        <w:rPr>
          <w:color w:val="auto"/>
          <w:sz w:val="22"/>
          <w:szCs w:val="22"/>
          <w:highlight w:val="none"/>
        </w:rPr>
      </w:pPr>
      <w:r>
        <w:rPr>
          <w:rFonts w:hint="eastAsia"/>
          <w:color w:val="auto"/>
          <w:sz w:val="22"/>
          <w:szCs w:val="22"/>
          <w:highlight w:val="none"/>
        </w:rPr>
        <w:t>(3)报价均超过最高限价，不能支付的；</w:t>
      </w:r>
    </w:p>
    <w:p w14:paraId="7F24F2A8">
      <w:pPr>
        <w:snapToGrid w:val="0"/>
        <w:spacing w:line="420" w:lineRule="exact"/>
        <w:ind w:firstLine="440" w:firstLineChars="200"/>
        <w:rPr>
          <w:color w:val="auto"/>
          <w:sz w:val="22"/>
          <w:szCs w:val="22"/>
          <w:highlight w:val="none"/>
        </w:rPr>
      </w:pPr>
      <w:r>
        <w:rPr>
          <w:rFonts w:hint="eastAsia"/>
          <w:color w:val="auto"/>
          <w:sz w:val="22"/>
          <w:szCs w:val="22"/>
          <w:highlight w:val="none"/>
        </w:rPr>
        <w:t>(4)因重大变故，采购任务取消的。</w:t>
      </w:r>
    </w:p>
    <w:p w14:paraId="477E258B">
      <w:pPr>
        <w:snapToGrid w:val="0"/>
        <w:spacing w:line="420" w:lineRule="exact"/>
        <w:ind w:firstLine="442" w:firstLineChars="200"/>
        <w:rPr>
          <w:b/>
          <w:color w:val="auto"/>
          <w:sz w:val="22"/>
          <w:szCs w:val="22"/>
          <w:highlight w:val="none"/>
        </w:rPr>
      </w:pPr>
      <w:r>
        <w:rPr>
          <w:rFonts w:hint="eastAsia"/>
          <w:b/>
          <w:color w:val="auto"/>
          <w:sz w:val="22"/>
          <w:szCs w:val="22"/>
          <w:highlight w:val="none"/>
        </w:rPr>
        <w:t>5、可中止电子交易活动的情形</w:t>
      </w:r>
    </w:p>
    <w:p w14:paraId="4D7331EB">
      <w:pPr>
        <w:snapToGrid w:val="0"/>
        <w:spacing w:line="420" w:lineRule="exact"/>
        <w:ind w:firstLine="442" w:firstLineChars="200"/>
        <w:rPr>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574ED7D7">
      <w:pPr>
        <w:snapToGrid w:val="0"/>
        <w:spacing w:line="420" w:lineRule="exact"/>
        <w:ind w:firstLine="440" w:firstLineChars="200"/>
        <w:rPr>
          <w:color w:val="auto"/>
          <w:sz w:val="22"/>
          <w:szCs w:val="22"/>
          <w:highlight w:val="none"/>
        </w:rPr>
      </w:pPr>
      <w:r>
        <w:rPr>
          <w:rFonts w:hint="eastAsia"/>
          <w:color w:val="auto"/>
          <w:sz w:val="22"/>
          <w:szCs w:val="22"/>
          <w:highlight w:val="none"/>
        </w:rPr>
        <w:t>1）电子交易平台发生故障而无法登录访问的；</w:t>
      </w:r>
    </w:p>
    <w:p w14:paraId="06BB3A49">
      <w:pPr>
        <w:snapToGrid w:val="0"/>
        <w:spacing w:line="420" w:lineRule="exact"/>
        <w:ind w:firstLine="440" w:firstLineChars="200"/>
        <w:rPr>
          <w:color w:val="auto"/>
          <w:sz w:val="22"/>
          <w:szCs w:val="22"/>
          <w:highlight w:val="none"/>
        </w:rPr>
      </w:pPr>
      <w:r>
        <w:rPr>
          <w:rFonts w:hint="eastAsia"/>
          <w:color w:val="auto"/>
          <w:sz w:val="22"/>
          <w:szCs w:val="22"/>
          <w:highlight w:val="none"/>
        </w:rPr>
        <w:t>2）电子交易平台应用或数据库出现错误，不能进行正常操作的；</w:t>
      </w:r>
    </w:p>
    <w:p w14:paraId="57B7BA91">
      <w:pPr>
        <w:snapToGrid w:val="0"/>
        <w:spacing w:line="420" w:lineRule="exact"/>
        <w:ind w:firstLine="440" w:firstLineChars="200"/>
        <w:rPr>
          <w:color w:val="auto"/>
          <w:sz w:val="22"/>
          <w:szCs w:val="22"/>
          <w:highlight w:val="none"/>
        </w:rPr>
      </w:pPr>
      <w:r>
        <w:rPr>
          <w:rFonts w:hint="eastAsia"/>
          <w:color w:val="auto"/>
          <w:sz w:val="22"/>
          <w:szCs w:val="22"/>
          <w:highlight w:val="none"/>
        </w:rPr>
        <w:t>3）电子交易平台发现严重安全漏洞，有潜在泄密危险的；</w:t>
      </w:r>
    </w:p>
    <w:p w14:paraId="3E7D216C">
      <w:pPr>
        <w:snapToGrid w:val="0"/>
        <w:spacing w:line="420" w:lineRule="exact"/>
        <w:ind w:firstLine="440" w:firstLineChars="200"/>
        <w:rPr>
          <w:color w:val="auto"/>
          <w:sz w:val="22"/>
          <w:szCs w:val="22"/>
          <w:highlight w:val="none"/>
        </w:rPr>
      </w:pPr>
      <w:r>
        <w:rPr>
          <w:rFonts w:hint="eastAsia"/>
          <w:color w:val="auto"/>
          <w:sz w:val="22"/>
          <w:szCs w:val="22"/>
          <w:highlight w:val="none"/>
        </w:rPr>
        <w:t>4）病毒发作导致不能进行正常操作的；</w:t>
      </w:r>
    </w:p>
    <w:p w14:paraId="6177F06B">
      <w:pPr>
        <w:snapToGrid w:val="0"/>
        <w:spacing w:line="420" w:lineRule="exact"/>
        <w:ind w:firstLine="440" w:firstLineChars="200"/>
        <w:rPr>
          <w:color w:val="auto"/>
          <w:sz w:val="22"/>
          <w:szCs w:val="22"/>
          <w:highlight w:val="none"/>
        </w:rPr>
      </w:pPr>
      <w:r>
        <w:rPr>
          <w:rFonts w:hint="eastAsia"/>
          <w:color w:val="auto"/>
          <w:sz w:val="22"/>
          <w:szCs w:val="22"/>
          <w:highlight w:val="none"/>
        </w:rPr>
        <w:t>5）其他无法保证电子交易的公平、公正和安全的情况。</w:t>
      </w:r>
    </w:p>
    <w:p w14:paraId="514F1DF3">
      <w:pPr>
        <w:snapToGrid w:val="0"/>
        <w:spacing w:line="420" w:lineRule="exact"/>
        <w:ind w:firstLine="442" w:firstLineChars="200"/>
        <w:rPr>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633CCE63">
      <w:pPr>
        <w:snapToGrid w:val="0"/>
        <w:spacing w:line="420" w:lineRule="exact"/>
        <w:ind w:firstLine="527"/>
        <w:rPr>
          <w:color w:val="auto"/>
          <w:sz w:val="22"/>
          <w:szCs w:val="22"/>
          <w:highlight w:val="none"/>
        </w:rPr>
      </w:pPr>
      <w:r>
        <w:rPr>
          <w:rFonts w:hint="eastAsia"/>
          <w:color w:val="auto"/>
          <w:sz w:val="22"/>
          <w:szCs w:val="22"/>
          <w:highlight w:val="none"/>
        </w:rPr>
        <w:t>6、评标原则</w:t>
      </w:r>
    </w:p>
    <w:p w14:paraId="2EC6A760">
      <w:pPr>
        <w:snapToGrid w:val="0"/>
        <w:spacing w:line="420" w:lineRule="exact"/>
        <w:ind w:firstLine="527"/>
        <w:rPr>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160FC793">
      <w:pPr>
        <w:snapToGrid w:val="0"/>
        <w:spacing w:line="420" w:lineRule="exact"/>
        <w:ind w:firstLine="527"/>
        <w:rPr>
          <w:color w:val="auto"/>
          <w:sz w:val="22"/>
          <w:szCs w:val="22"/>
          <w:highlight w:val="none"/>
        </w:rPr>
      </w:pPr>
      <w:r>
        <w:rPr>
          <w:rFonts w:hint="eastAsia"/>
          <w:color w:val="auto"/>
          <w:sz w:val="22"/>
          <w:szCs w:val="22"/>
          <w:highlight w:val="none"/>
        </w:rPr>
        <w:t>评标办法具体见本招标文件第七部分。</w:t>
      </w:r>
    </w:p>
    <w:p w14:paraId="766800A1">
      <w:pPr>
        <w:snapToGrid w:val="0"/>
        <w:spacing w:line="420" w:lineRule="exact"/>
        <w:ind w:firstLine="527"/>
        <w:rPr>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0EED2377">
      <w:pPr>
        <w:snapToGrid w:val="0"/>
        <w:spacing w:line="420" w:lineRule="exact"/>
        <w:ind w:firstLine="527"/>
        <w:outlineLvl w:val="0"/>
        <w:rPr>
          <w:color w:val="auto"/>
          <w:sz w:val="22"/>
          <w:szCs w:val="22"/>
          <w:highlight w:val="none"/>
        </w:rPr>
      </w:pPr>
      <w:r>
        <w:rPr>
          <w:rFonts w:hint="eastAsia"/>
          <w:color w:val="auto"/>
          <w:sz w:val="22"/>
          <w:szCs w:val="22"/>
          <w:highlight w:val="none"/>
        </w:rPr>
        <w:t>七、授予合同</w:t>
      </w:r>
    </w:p>
    <w:p w14:paraId="3A765330">
      <w:pPr>
        <w:snapToGrid w:val="0"/>
        <w:spacing w:line="420" w:lineRule="exact"/>
        <w:ind w:firstLine="527"/>
        <w:rPr>
          <w:color w:val="auto"/>
          <w:sz w:val="22"/>
          <w:szCs w:val="22"/>
          <w:highlight w:val="none"/>
        </w:rPr>
      </w:pPr>
      <w:r>
        <w:rPr>
          <w:rFonts w:hint="eastAsia"/>
          <w:color w:val="auto"/>
          <w:sz w:val="22"/>
          <w:szCs w:val="22"/>
          <w:highlight w:val="none"/>
        </w:rPr>
        <w:t>1、决标</w:t>
      </w:r>
    </w:p>
    <w:p w14:paraId="686232CD">
      <w:pPr>
        <w:snapToGrid w:val="0"/>
        <w:spacing w:line="420" w:lineRule="exact"/>
        <w:ind w:firstLine="527"/>
        <w:rPr>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1A43BE90">
      <w:pPr>
        <w:snapToGrid w:val="0"/>
        <w:spacing w:line="420" w:lineRule="exact"/>
        <w:ind w:firstLine="545" w:firstLineChars="248"/>
        <w:rPr>
          <w:color w:val="auto"/>
          <w:sz w:val="22"/>
          <w:szCs w:val="22"/>
          <w:highlight w:val="none"/>
        </w:rPr>
      </w:pPr>
      <w:r>
        <w:rPr>
          <w:rFonts w:hint="eastAsia"/>
          <w:color w:val="auto"/>
          <w:sz w:val="22"/>
          <w:szCs w:val="22"/>
          <w:highlight w:val="none"/>
        </w:rPr>
        <w:t>2、中标通知书</w:t>
      </w:r>
    </w:p>
    <w:p w14:paraId="33F256DB">
      <w:pPr>
        <w:snapToGrid w:val="0"/>
        <w:spacing w:line="420" w:lineRule="exact"/>
        <w:ind w:firstLine="527"/>
        <w:rPr>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72FAE067">
      <w:pPr>
        <w:snapToGrid w:val="0"/>
        <w:spacing w:line="420" w:lineRule="exact"/>
        <w:ind w:firstLine="527"/>
        <w:rPr>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1D7FCF40">
      <w:pPr>
        <w:snapToGrid w:val="0"/>
        <w:spacing w:line="420" w:lineRule="exact"/>
        <w:ind w:firstLine="527"/>
        <w:rPr>
          <w:color w:val="auto"/>
          <w:sz w:val="22"/>
          <w:szCs w:val="22"/>
          <w:highlight w:val="none"/>
        </w:rPr>
      </w:pPr>
      <w:r>
        <w:rPr>
          <w:rFonts w:hint="eastAsia"/>
          <w:color w:val="auto"/>
          <w:sz w:val="22"/>
          <w:szCs w:val="22"/>
          <w:highlight w:val="none"/>
        </w:rPr>
        <w:t>3、评标委员会对未中标的供应商不作落标原因解释。</w:t>
      </w:r>
    </w:p>
    <w:p w14:paraId="4B3E793B">
      <w:pPr>
        <w:snapToGrid w:val="0"/>
        <w:spacing w:line="420" w:lineRule="exact"/>
        <w:ind w:firstLine="527"/>
        <w:rPr>
          <w:color w:val="auto"/>
          <w:sz w:val="22"/>
          <w:szCs w:val="22"/>
          <w:highlight w:val="none"/>
        </w:rPr>
      </w:pPr>
      <w:r>
        <w:rPr>
          <w:rFonts w:hint="eastAsia"/>
          <w:color w:val="auto"/>
          <w:sz w:val="22"/>
          <w:szCs w:val="22"/>
          <w:highlight w:val="none"/>
        </w:rPr>
        <w:t>4、签订合同</w:t>
      </w:r>
    </w:p>
    <w:p w14:paraId="36BDA201">
      <w:pPr>
        <w:snapToGrid w:val="0"/>
        <w:spacing w:line="420" w:lineRule="exact"/>
        <w:ind w:firstLine="527"/>
        <w:rPr>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23FCC47A">
      <w:pPr>
        <w:snapToGrid w:val="0"/>
        <w:spacing w:line="420" w:lineRule="exact"/>
        <w:ind w:firstLine="527"/>
        <w:rPr>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330A3411">
      <w:pPr>
        <w:snapToGrid w:val="0"/>
        <w:spacing w:line="420" w:lineRule="exact"/>
        <w:ind w:firstLine="527"/>
        <w:rPr>
          <w:color w:val="auto"/>
          <w:sz w:val="22"/>
          <w:szCs w:val="22"/>
          <w:highlight w:val="none"/>
        </w:rPr>
      </w:pPr>
      <w:r>
        <w:rPr>
          <w:rFonts w:hint="eastAsia"/>
          <w:color w:val="auto"/>
          <w:sz w:val="22"/>
          <w:szCs w:val="22"/>
          <w:highlight w:val="none"/>
        </w:rPr>
        <w:t>4.3 拒签合同的责任</w:t>
      </w:r>
    </w:p>
    <w:p w14:paraId="297C4F69">
      <w:pPr>
        <w:pStyle w:val="26"/>
        <w:snapToGrid w:val="0"/>
        <w:spacing w:line="420" w:lineRule="exact"/>
        <w:ind w:firstLine="440" w:firstLineChars="200"/>
        <w:rPr>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20FF43D1">
      <w:pPr>
        <w:pStyle w:val="26"/>
        <w:snapToGrid w:val="0"/>
        <w:spacing w:line="420" w:lineRule="exact"/>
        <w:rPr>
          <w:color w:val="auto"/>
          <w:sz w:val="22"/>
          <w:szCs w:val="22"/>
          <w:highlight w:val="none"/>
        </w:rPr>
      </w:pPr>
      <w:r>
        <w:rPr>
          <w:rFonts w:hint="eastAsia"/>
          <w:color w:val="auto"/>
          <w:sz w:val="22"/>
          <w:szCs w:val="22"/>
          <w:highlight w:val="none"/>
        </w:rPr>
        <w:t xml:space="preserve">   5</w:t>
      </w:r>
      <w:r>
        <w:rPr>
          <w:rFonts w:hint="eastAsia"/>
          <w:color w:val="auto"/>
          <w:sz w:val="22"/>
          <w:szCs w:val="22"/>
          <w:highlight w:val="none"/>
          <w:lang w:val="zh-CN"/>
        </w:rPr>
        <w:t>、</w:t>
      </w:r>
      <w:r>
        <w:rPr>
          <w:rFonts w:hint="eastAsia"/>
          <w:color w:val="auto"/>
          <w:sz w:val="22"/>
          <w:szCs w:val="22"/>
          <w:highlight w:val="none"/>
        </w:rPr>
        <w:t>招标代理服务费</w:t>
      </w:r>
    </w:p>
    <w:p w14:paraId="7BD96624">
      <w:pPr>
        <w:pStyle w:val="26"/>
        <w:snapToGrid w:val="0"/>
        <w:spacing w:line="420" w:lineRule="exact"/>
        <w:ind w:firstLine="440" w:firstLineChars="200"/>
        <w:rPr>
          <w:color w:val="auto"/>
          <w:sz w:val="22"/>
          <w:szCs w:val="22"/>
          <w:highlight w:val="none"/>
        </w:rPr>
      </w:pPr>
      <w:r>
        <w:rPr>
          <w:rFonts w:hint="eastAsia"/>
          <w:color w:val="auto"/>
          <w:sz w:val="22"/>
          <w:szCs w:val="22"/>
          <w:highlight w:val="none"/>
        </w:rPr>
        <w:t>5.1中标供应商在领取中标通知书前根据国家计委印发的《招标代理服务收费管理暂行办法》(计价格【2002】1980号文)服务类收费向招标代理机构支付招标代理服务费，招标代理服务费</w:t>
      </w:r>
      <w:r>
        <w:rPr>
          <w:rFonts w:hint="eastAsia"/>
          <w:color w:val="auto"/>
          <w:sz w:val="22"/>
          <w:szCs w:val="22"/>
          <w:highlight w:val="none"/>
          <w:u w:val="single"/>
        </w:rPr>
        <w:t xml:space="preserve"> 56000 </w:t>
      </w:r>
      <w:r>
        <w:rPr>
          <w:rFonts w:hint="eastAsia"/>
          <w:color w:val="auto"/>
          <w:sz w:val="22"/>
          <w:szCs w:val="22"/>
          <w:highlight w:val="none"/>
        </w:rPr>
        <w:t>元，包含在投标报价中。招标代理服务费汇入以下账号：</w:t>
      </w:r>
    </w:p>
    <w:p w14:paraId="5E305C47">
      <w:pPr>
        <w:snapToGrid w:val="0"/>
        <w:spacing w:line="420" w:lineRule="exact"/>
        <w:ind w:firstLine="527"/>
        <w:rPr>
          <w:color w:val="auto"/>
          <w:sz w:val="22"/>
          <w:szCs w:val="22"/>
          <w:highlight w:val="none"/>
        </w:rPr>
      </w:pPr>
      <w:r>
        <w:rPr>
          <w:rFonts w:hint="eastAsia"/>
          <w:color w:val="auto"/>
          <w:sz w:val="22"/>
          <w:szCs w:val="22"/>
          <w:highlight w:val="none"/>
        </w:rPr>
        <w:t>开户银行：温州银行股份有限公司平阳支行</w:t>
      </w:r>
    </w:p>
    <w:p w14:paraId="0050EA89">
      <w:pPr>
        <w:snapToGrid w:val="0"/>
        <w:spacing w:line="420" w:lineRule="exact"/>
        <w:ind w:firstLine="527"/>
        <w:rPr>
          <w:color w:val="auto"/>
          <w:sz w:val="22"/>
          <w:szCs w:val="22"/>
          <w:highlight w:val="none"/>
        </w:rPr>
      </w:pPr>
      <w:r>
        <w:rPr>
          <w:rFonts w:hint="eastAsia"/>
          <w:color w:val="auto"/>
          <w:sz w:val="22"/>
          <w:szCs w:val="22"/>
          <w:highlight w:val="none"/>
        </w:rPr>
        <w:t>开户名称：浙江名进建设项目管理有限公司平阳分公司</w:t>
      </w:r>
    </w:p>
    <w:p w14:paraId="3B423BF9">
      <w:pPr>
        <w:snapToGrid w:val="0"/>
        <w:spacing w:line="420" w:lineRule="exact"/>
        <w:ind w:firstLine="527"/>
        <w:rPr>
          <w:color w:val="auto"/>
          <w:sz w:val="22"/>
          <w:szCs w:val="22"/>
          <w:highlight w:val="none"/>
        </w:rPr>
      </w:pPr>
      <w:r>
        <w:rPr>
          <w:rFonts w:hint="eastAsia"/>
          <w:color w:val="auto"/>
          <w:sz w:val="22"/>
          <w:szCs w:val="22"/>
          <w:highlight w:val="none"/>
        </w:rPr>
        <w:t>开户账号：801000120190034329</w:t>
      </w:r>
    </w:p>
    <w:p w14:paraId="77038DC1">
      <w:pPr>
        <w:widowControl/>
        <w:autoSpaceDE w:val="0"/>
        <w:autoSpaceDN w:val="0"/>
        <w:snapToGrid w:val="0"/>
        <w:spacing w:line="420" w:lineRule="exact"/>
        <w:ind w:firstLine="450"/>
        <w:jc w:val="center"/>
        <w:rPr>
          <w:color w:val="auto"/>
          <w:sz w:val="32"/>
          <w:highlight w:val="none"/>
        </w:rPr>
      </w:pPr>
    </w:p>
    <w:p w14:paraId="5E622C95">
      <w:pPr>
        <w:widowControl/>
        <w:autoSpaceDE w:val="0"/>
        <w:autoSpaceDN w:val="0"/>
        <w:snapToGrid w:val="0"/>
        <w:spacing w:line="420" w:lineRule="exact"/>
        <w:ind w:firstLine="450"/>
        <w:jc w:val="center"/>
        <w:rPr>
          <w:color w:val="auto"/>
          <w:sz w:val="32"/>
          <w:highlight w:val="none"/>
        </w:rPr>
      </w:pPr>
    </w:p>
    <w:p w14:paraId="7755398D">
      <w:pPr>
        <w:widowControl/>
        <w:autoSpaceDE w:val="0"/>
        <w:autoSpaceDN w:val="0"/>
        <w:snapToGrid w:val="0"/>
        <w:spacing w:line="420" w:lineRule="exact"/>
        <w:ind w:firstLine="450"/>
        <w:jc w:val="center"/>
        <w:rPr>
          <w:color w:val="auto"/>
          <w:sz w:val="32"/>
          <w:highlight w:val="none"/>
        </w:rPr>
      </w:pPr>
    </w:p>
    <w:p w14:paraId="1B8DC5DE">
      <w:pPr>
        <w:pStyle w:val="8"/>
        <w:rPr>
          <w:color w:val="auto"/>
          <w:highlight w:val="none"/>
        </w:rPr>
      </w:pPr>
    </w:p>
    <w:p w14:paraId="28ECA201">
      <w:pPr>
        <w:rPr>
          <w:color w:val="auto"/>
          <w:sz w:val="32"/>
          <w:highlight w:val="none"/>
        </w:rPr>
      </w:pPr>
    </w:p>
    <w:p w14:paraId="190FB75D">
      <w:pPr>
        <w:pStyle w:val="8"/>
        <w:rPr>
          <w:color w:val="auto"/>
          <w:highlight w:val="none"/>
        </w:rPr>
      </w:pPr>
    </w:p>
    <w:p w14:paraId="0AFA2AB4">
      <w:pPr>
        <w:rPr>
          <w:color w:val="auto"/>
          <w:sz w:val="32"/>
          <w:highlight w:val="none"/>
        </w:rPr>
      </w:pPr>
    </w:p>
    <w:p w14:paraId="3A44EC8B">
      <w:pPr>
        <w:pStyle w:val="8"/>
        <w:rPr>
          <w:color w:val="auto"/>
          <w:highlight w:val="none"/>
        </w:rPr>
      </w:pPr>
    </w:p>
    <w:p w14:paraId="01337055">
      <w:pPr>
        <w:rPr>
          <w:color w:val="auto"/>
          <w:highlight w:val="none"/>
        </w:rPr>
      </w:pPr>
    </w:p>
    <w:p w14:paraId="2D692C92">
      <w:pPr>
        <w:widowControl/>
        <w:autoSpaceDE w:val="0"/>
        <w:autoSpaceDN w:val="0"/>
        <w:snapToGrid w:val="0"/>
        <w:spacing w:line="420" w:lineRule="exact"/>
        <w:ind w:firstLine="450"/>
        <w:jc w:val="center"/>
        <w:rPr>
          <w:color w:val="auto"/>
          <w:sz w:val="32"/>
          <w:highlight w:val="none"/>
        </w:rPr>
      </w:pPr>
    </w:p>
    <w:p w14:paraId="36DF9FA7">
      <w:pPr>
        <w:pStyle w:val="8"/>
        <w:rPr>
          <w:color w:val="auto"/>
          <w:highlight w:val="none"/>
        </w:rPr>
      </w:pPr>
    </w:p>
    <w:p w14:paraId="3BFC9B01">
      <w:pPr>
        <w:widowControl/>
        <w:autoSpaceDE w:val="0"/>
        <w:autoSpaceDN w:val="0"/>
        <w:snapToGrid w:val="0"/>
        <w:spacing w:line="420" w:lineRule="exact"/>
        <w:rPr>
          <w:color w:val="auto"/>
          <w:sz w:val="32"/>
          <w:highlight w:val="none"/>
        </w:rPr>
      </w:pPr>
    </w:p>
    <w:p w14:paraId="64D3428A">
      <w:pPr>
        <w:widowControl/>
        <w:autoSpaceDE w:val="0"/>
        <w:autoSpaceDN w:val="0"/>
        <w:snapToGrid w:val="0"/>
        <w:spacing w:line="420" w:lineRule="exact"/>
        <w:rPr>
          <w:color w:val="auto"/>
          <w:sz w:val="32"/>
          <w:highlight w:val="none"/>
        </w:rPr>
      </w:pPr>
    </w:p>
    <w:p w14:paraId="17AC856C">
      <w:pPr>
        <w:widowControl/>
        <w:autoSpaceDE w:val="0"/>
        <w:autoSpaceDN w:val="0"/>
        <w:snapToGrid w:val="0"/>
        <w:spacing w:line="420" w:lineRule="exact"/>
        <w:ind w:firstLine="450"/>
        <w:jc w:val="center"/>
        <w:rPr>
          <w:color w:val="auto"/>
          <w:sz w:val="32"/>
          <w:highlight w:val="none"/>
        </w:rPr>
      </w:pPr>
    </w:p>
    <w:p w14:paraId="5087392E">
      <w:pPr>
        <w:widowControl/>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6EA97559">
      <w:pPr>
        <w:widowControl/>
        <w:snapToGrid w:val="0"/>
        <w:jc w:val="left"/>
        <w:rPr>
          <w:color w:val="auto"/>
          <w:sz w:val="22"/>
          <w:highlight w:val="none"/>
        </w:rPr>
      </w:pPr>
    </w:p>
    <w:p w14:paraId="7607B6CA">
      <w:pPr>
        <w:rPr>
          <w:rFonts w:hint="eastAsia" w:ascii="宋体" w:hAnsi="宋体"/>
          <w:color w:val="auto"/>
          <w:sz w:val="22"/>
          <w:szCs w:val="22"/>
          <w:highlight w:val="none"/>
        </w:rPr>
      </w:pPr>
      <w:r>
        <w:rPr>
          <w:rFonts w:hint="eastAsia" w:ascii="宋体" w:hAnsi="宋体"/>
          <w:color w:val="auto"/>
          <w:sz w:val="22"/>
          <w:szCs w:val="22"/>
          <w:highlight w:val="none"/>
        </w:rPr>
        <w:t>一、小、微企业（含监狱企业、残疾人福利性单位）扶持政策说明</w:t>
      </w:r>
    </w:p>
    <w:p w14:paraId="20FC4D1C">
      <w:pPr>
        <w:spacing w:line="440" w:lineRule="atLeast"/>
        <w:rPr>
          <w:rFonts w:hint="eastAsia" w:ascii="宋体" w:hAnsi="宋体"/>
          <w:color w:val="auto"/>
          <w:sz w:val="22"/>
          <w:szCs w:val="22"/>
          <w:highlight w:val="none"/>
        </w:rPr>
      </w:pPr>
      <w:r>
        <w:rPr>
          <w:rFonts w:hint="eastAsia" w:ascii="宋体" w:hAnsi="宋体"/>
          <w:color w:val="auto"/>
          <w:sz w:val="22"/>
          <w:szCs w:val="22"/>
          <w:highlight w:val="none"/>
        </w:rPr>
        <w:t>1、文件依据</w:t>
      </w:r>
    </w:p>
    <w:p w14:paraId="0A26EA0A">
      <w:pPr>
        <w:snapToGrid w:val="0"/>
        <w:spacing w:line="440" w:lineRule="atLeast"/>
        <w:rPr>
          <w:rFonts w:hint="eastAsia" w:ascii="宋体" w:hAnsi="宋体"/>
          <w:color w:val="auto"/>
          <w:sz w:val="22"/>
          <w:highlight w:val="none"/>
        </w:rPr>
      </w:pPr>
      <w:r>
        <w:rPr>
          <w:rFonts w:hint="eastAsia" w:ascii="宋体" w:hAnsi="宋体"/>
          <w:color w:val="auto"/>
          <w:sz w:val="22"/>
          <w:highlight w:val="none"/>
        </w:rPr>
        <w:t>（1）关于印发《政府采购促进中小企业发展管理办法》的通知（财库〔2020〕46号）</w:t>
      </w:r>
    </w:p>
    <w:p w14:paraId="11ED4452">
      <w:pPr>
        <w:snapToGrid w:val="0"/>
        <w:spacing w:line="440" w:lineRule="atLeast"/>
        <w:rPr>
          <w:rFonts w:hint="eastAsia" w:ascii="宋体" w:hAnsi="宋体"/>
          <w:color w:val="auto"/>
          <w:sz w:val="22"/>
          <w:highlight w:val="none"/>
        </w:rPr>
      </w:pPr>
      <w:r>
        <w:rPr>
          <w:rFonts w:hint="eastAsia" w:ascii="宋体" w:hAnsi="宋体"/>
          <w:color w:val="auto"/>
          <w:sz w:val="22"/>
          <w:highlight w:val="none"/>
        </w:rPr>
        <w:t>（2）浙江省财政厅、浙江省经济和信息化委员会《关于简化中小企业类别确认流程有关事项的通知》(浙财采监[2018]2号)</w:t>
      </w:r>
    </w:p>
    <w:p w14:paraId="5662CA97">
      <w:pPr>
        <w:snapToGrid w:val="0"/>
        <w:spacing w:line="440" w:lineRule="atLeast"/>
        <w:rPr>
          <w:rFonts w:hint="eastAsia" w:ascii="宋体" w:hAnsi="宋体"/>
          <w:color w:val="auto"/>
          <w:sz w:val="22"/>
          <w:highlight w:val="none"/>
        </w:rPr>
      </w:pPr>
      <w:r>
        <w:rPr>
          <w:rFonts w:hint="eastAsia" w:ascii="宋体" w:hAnsi="宋体"/>
          <w:color w:val="auto"/>
          <w:sz w:val="22"/>
          <w:highlight w:val="none"/>
        </w:rPr>
        <w:t>（3）浙江省省财政厅《关于开展政府采购供应商网上注册登记和诚信管理工作的通知》（浙财采监〔2010〕8号)</w:t>
      </w:r>
    </w:p>
    <w:p w14:paraId="2702E3AA">
      <w:pPr>
        <w:snapToGrid w:val="0"/>
        <w:spacing w:line="440" w:lineRule="atLeast"/>
        <w:rPr>
          <w:rFonts w:hint="eastAsia" w:ascii="宋体" w:hAnsi="宋体"/>
          <w:color w:val="auto"/>
          <w:sz w:val="22"/>
          <w:highlight w:val="none"/>
        </w:rPr>
      </w:pPr>
      <w:r>
        <w:rPr>
          <w:rFonts w:hint="eastAsia" w:ascii="宋体" w:hAnsi="宋体"/>
          <w:color w:val="auto"/>
          <w:sz w:val="22"/>
          <w:highlight w:val="none"/>
        </w:rPr>
        <w:t>（4）《工业和信息化部、国家统计局、国家发展和改革委员会、财政部关于印发中小企业划型标准规定的通知》（工信部联企业[2011]300号）</w:t>
      </w:r>
    </w:p>
    <w:p w14:paraId="34E4BE4F">
      <w:pPr>
        <w:snapToGrid w:val="0"/>
        <w:spacing w:line="440" w:lineRule="atLeast"/>
        <w:rPr>
          <w:rFonts w:hint="eastAsia" w:ascii="宋体" w:hAnsi="宋体"/>
          <w:color w:val="auto"/>
          <w:sz w:val="22"/>
          <w:highlight w:val="none"/>
        </w:rPr>
      </w:pPr>
      <w:r>
        <w:rPr>
          <w:rFonts w:hint="eastAsia" w:ascii="宋体" w:hAnsi="宋体"/>
          <w:color w:val="auto"/>
          <w:sz w:val="22"/>
          <w:highlight w:val="none"/>
        </w:rPr>
        <w:t>（5）财政部、司法部《关于政府采购支持监狱企业发展有关问题的通知》（财库〔2014〕68号）</w:t>
      </w:r>
    </w:p>
    <w:p w14:paraId="4665B677">
      <w:pPr>
        <w:spacing w:line="440" w:lineRule="atLeast"/>
        <w:rPr>
          <w:rFonts w:hint="eastAsia" w:ascii="宋体" w:hAnsi="宋体"/>
          <w:color w:val="auto"/>
          <w:sz w:val="22"/>
          <w:highlight w:val="none"/>
        </w:rPr>
      </w:pPr>
      <w:r>
        <w:rPr>
          <w:rFonts w:hint="eastAsia" w:ascii="宋体" w:hAnsi="宋体"/>
          <w:color w:val="auto"/>
          <w:sz w:val="22"/>
          <w:highlight w:val="none"/>
        </w:rPr>
        <w:t>（6）《财政部 民政部 中国残疾人联合会关于促进残疾人就业政府采购政策的通知》（财库〔2017〕 141号）</w:t>
      </w:r>
    </w:p>
    <w:p w14:paraId="4715BDEF">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2、享受小微企业价格折扣应具备的条件与价格折扣比例</w:t>
      </w:r>
    </w:p>
    <w:p w14:paraId="28245756">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（1）符合中小企业划分标准；</w:t>
      </w:r>
    </w:p>
    <w:p w14:paraId="15374C18">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（2）提供本企业制造的货物、承担的工程或者服务，或者提供其他中小企业制造的货物。本项所称货物不包括使用大型企业注册商标的货物。</w:t>
      </w:r>
    </w:p>
    <w:p w14:paraId="056F03FF">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  中小企业划分标准，是指国务院有关部门根据企业从业人员、营业收入、资产总额等指标制定的中小企业划型标准。</w:t>
      </w:r>
    </w:p>
    <w:p w14:paraId="0EF907DC">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  小型、微型企业提供中型企业制造的货物的，视同为中型企业。</w:t>
      </w:r>
    </w:p>
    <w:p w14:paraId="02AF3B92">
      <w:pPr>
        <w:rPr>
          <w:rFonts w:hint="eastAsia" w:ascii="宋体" w:hAnsi="宋体"/>
          <w:color w:val="auto"/>
          <w:sz w:val="22"/>
          <w:szCs w:val="22"/>
          <w:highlight w:val="none"/>
          <w:u w:val="single"/>
        </w:rPr>
      </w:pPr>
      <w:r>
        <w:rPr>
          <w:rFonts w:hint="eastAsia" w:ascii="宋体" w:hAnsi="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本项目对小型和微型企业产品的价格给予10%的扣除，用扣除后的价格参与评审</w:t>
      </w:r>
      <w:r>
        <w:rPr>
          <w:rFonts w:hint="eastAsia" w:ascii="宋体" w:hAnsi="宋体"/>
          <w:color w:val="auto"/>
          <w:sz w:val="22"/>
          <w:szCs w:val="22"/>
          <w:highlight w:val="none"/>
          <w:u w:val="single"/>
        </w:rPr>
        <w:t>。</w:t>
      </w:r>
    </w:p>
    <w:p w14:paraId="178D0FCE">
      <w:pPr>
        <w:spacing w:line="440" w:lineRule="atLeast"/>
        <w:jc w:val="left"/>
        <w:rPr>
          <w:rFonts w:hint="eastAsia" w:ascii="宋体" w:hAnsi="宋体"/>
          <w:color w:val="auto"/>
          <w:sz w:val="22"/>
          <w:szCs w:val="22"/>
          <w:highlight w:val="none"/>
          <w:u w:val="single"/>
        </w:rPr>
      </w:pPr>
      <w:r>
        <w:rPr>
          <w:rFonts w:hint="eastAsia" w:ascii="宋体" w:hAnsi="宋体"/>
          <w:color w:val="auto"/>
          <w:sz w:val="22"/>
          <w:szCs w:val="22"/>
          <w:highlight w:val="none"/>
          <w:u w:val="single"/>
        </w:rPr>
        <w:t>3、享受小微企业价格折扣应提供以下证明材料</w:t>
      </w:r>
      <w:r>
        <w:rPr>
          <w:rFonts w:hint="eastAsia" w:ascii="宋体" w:hAnsi="宋体"/>
          <w:color w:val="auto"/>
          <w:sz w:val="22"/>
          <w:szCs w:val="22"/>
          <w:highlight w:val="none"/>
        </w:rPr>
        <w:t>：</w:t>
      </w:r>
    </w:p>
    <w:p w14:paraId="19A41B6C">
      <w:pPr>
        <w:spacing w:line="440" w:lineRule="atLeast"/>
        <w:rPr>
          <w:rFonts w:hint="eastAsia" w:ascii="宋体" w:hAnsi="宋体"/>
          <w:b/>
          <w:color w:val="auto"/>
          <w:sz w:val="22"/>
          <w:szCs w:val="22"/>
          <w:highlight w:val="none"/>
        </w:rPr>
      </w:pPr>
      <w:r>
        <w:rPr>
          <w:rFonts w:hint="eastAsia" w:ascii="宋体" w:hAnsi="宋体"/>
          <w:b/>
          <w:color w:val="auto"/>
          <w:sz w:val="22"/>
          <w:szCs w:val="22"/>
          <w:highlight w:val="none"/>
        </w:rPr>
        <w:t>（1）《中小企业声明函》（加盖供应商公章，格式见附件）</w:t>
      </w:r>
    </w:p>
    <w:p w14:paraId="47BCB096">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4、</w:t>
      </w:r>
      <w:r>
        <w:rPr>
          <w:rFonts w:hint="eastAsia" w:ascii="宋体" w:hAnsi="宋体"/>
          <w:color w:val="auto"/>
          <w:sz w:val="22"/>
          <w:szCs w:val="22"/>
          <w:highlight w:val="none"/>
          <w:u w:val="single"/>
        </w:rPr>
        <w:t>享受监狱企业价格折扣应提供以下证明材料（投标文件报价文件标中，不提供的不享受价格折扣）</w:t>
      </w:r>
      <w:r>
        <w:rPr>
          <w:rFonts w:hint="eastAsia" w:ascii="宋体" w:hAnsi="宋体"/>
          <w:color w:val="auto"/>
          <w:sz w:val="22"/>
          <w:szCs w:val="22"/>
          <w:highlight w:val="none"/>
        </w:rPr>
        <w:t>：</w:t>
      </w:r>
    </w:p>
    <w:p w14:paraId="2CCF46BB">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26D93E6A">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5、</w:t>
      </w:r>
      <w:r>
        <w:rPr>
          <w:rFonts w:hint="eastAsia" w:ascii="宋体" w:hAnsi="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color w:val="auto"/>
          <w:sz w:val="22"/>
          <w:szCs w:val="22"/>
          <w:highlight w:val="none"/>
        </w:rPr>
        <w:t>：</w:t>
      </w:r>
    </w:p>
    <w:p w14:paraId="773C311C">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（1）残疾人福利性单位声明函；</w:t>
      </w:r>
    </w:p>
    <w:p w14:paraId="5B34FFBF">
      <w:pPr>
        <w:spacing w:line="440" w:lineRule="atLeast"/>
        <w:jc w:val="left"/>
        <w:rPr>
          <w:rFonts w:hint="eastAsia" w:ascii="宋体" w:hAnsi="宋体"/>
          <w:color w:val="auto"/>
          <w:sz w:val="22"/>
          <w:szCs w:val="22"/>
          <w:highlight w:val="none"/>
        </w:rPr>
      </w:pPr>
      <w:r>
        <w:rPr>
          <w:rFonts w:hint="eastAsia" w:ascii="宋体" w:hAnsi="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1B4436E7">
      <w:pPr>
        <w:spacing w:line="440" w:lineRule="atLeast"/>
        <w:jc w:val="left"/>
        <w:rPr>
          <w:rFonts w:hint="eastAsia" w:ascii="宋体" w:hAnsi="宋体"/>
          <w:color w:val="auto"/>
          <w:sz w:val="22"/>
          <w:szCs w:val="22"/>
          <w:highlight w:val="none"/>
        </w:rPr>
      </w:pPr>
    </w:p>
    <w:p w14:paraId="22FB00B4">
      <w:pPr>
        <w:spacing w:line="360" w:lineRule="auto"/>
        <w:jc w:val="center"/>
        <w:outlineLvl w:val="1"/>
        <w:rPr>
          <w:rFonts w:hint="eastAsia" w:ascii="宋体" w:hAnsi="宋体"/>
          <w:b/>
          <w:bCs/>
          <w:color w:val="auto"/>
          <w:sz w:val="34"/>
          <w:szCs w:val="34"/>
          <w:highlight w:val="none"/>
        </w:rPr>
      </w:pPr>
      <w:r>
        <w:rPr>
          <w:rFonts w:hint="eastAsia" w:ascii="宋体" w:hAnsi="宋体"/>
          <w:b/>
          <w:bCs/>
          <w:color w:val="auto"/>
          <w:sz w:val="34"/>
          <w:szCs w:val="34"/>
          <w:highlight w:val="none"/>
        </w:rPr>
        <w:t>中小企业声明函（工程、服务）</w:t>
      </w:r>
    </w:p>
    <w:p w14:paraId="1256C97E">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本公司（联合体）郑重声明，根据《政府采购促进中小企业发展管理办法》（财库﹝2020﹞46 号）的规定，本公司 </w:t>
      </w:r>
      <w:r>
        <w:rPr>
          <w:rFonts w:hint="eastAsia" w:ascii="宋体" w:hAnsi="宋体"/>
          <w:color w:val="auto"/>
          <w:sz w:val="22"/>
          <w:szCs w:val="22"/>
          <w:highlight w:val="none"/>
          <w:u w:val="single"/>
        </w:rPr>
        <w:t>（联合体）</w:t>
      </w:r>
      <w:r>
        <w:rPr>
          <w:rFonts w:hint="eastAsia" w:ascii="宋体" w:hAnsi="宋体"/>
          <w:color w:val="auto"/>
          <w:sz w:val="22"/>
          <w:szCs w:val="22"/>
          <w:highlight w:val="none"/>
        </w:rPr>
        <w:t>参加</w:t>
      </w:r>
      <w:r>
        <w:rPr>
          <w:rFonts w:hint="eastAsia" w:ascii="宋体" w:hAnsi="宋体"/>
          <w:color w:val="auto"/>
          <w:sz w:val="22"/>
          <w:szCs w:val="22"/>
          <w:highlight w:val="none"/>
          <w:u w:val="single"/>
        </w:rPr>
        <w:t>（单位名称）</w:t>
      </w:r>
      <w:r>
        <w:rPr>
          <w:rFonts w:hint="eastAsia" w:ascii="宋体" w:hAnsi="宋体"/>
          <w:color w:val="auto"/>
          <w:sz w:val="22"/>
          <w:szCs w:val="22"/>
          <w:highlight w:val="none"/>
        </w:rPr>
        <w:t>的</w:t>
      </w:r>
      <w:r>
        <w:rPr>
          <w:rFonts w:hint="eastAsia" w:ascii="宋体" w:hAnsi="宋体"/>
          <w:color w:val="auto"/>
          <w:sz w:val="22"/>
          <w:szCs w:val="22"/>
          <w:highlight w:val="none"/>
          <w:u w:val="single"/>
        </w:rPr>
        <w:t>（项目名称）</w:t>
      </w:r>
      <w:r>
        <w:rPr>
          <w:rFonts w:hint="eastAsia"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267CA0EB">
      <w:pPr>
        <w:numPr>
          <w:ilvl w:val="0"/>
          <w:numId w:val="8"/>
        </w:numPr>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（标的名称）</w:t>
      </w:r>
      <w:r>
        <w:rPr>
          <w:rFonts w:hint="eastAsia" w:ascii="宋体" w:hAnsi="宋体"/>
          <w:color w:val="auto"/>
          <w:sz w:val="22"/>
          <w:szCs w:val="22"/>
          <w:highlight w:val="none"/>
        </w:rPr>
        <w:t xml:space="preserve"> ，属于</w:t>
      </w:r>
      <w:r>
        <w:rPr>
          <w:rFonts w:hint="eastAsia" w:ascii="宋体" w:hAnsi="宋体"/>
          <w:color w:val="auto"/>
          <w:sz w:val="22"/>
          <w:szCs w:val="22"/>
          <w:highlight w:val="none"/>
          <w:u w:val="single"/>
        </w:rPr>
        <w:t>（其他未列明行业）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 ，属于</w:t>
      </w:r>
      <w:r>
        <w:rPr>
          <w:rFonts w:hint="eastAsia" w:ascii="宋体" w:hAnsi="宋体"/>
          <w:color w:val="auto"/>
          <w:sz w:val="22"/>
          <w:szCs w:val="22"/>
          <w:highlight w:val="none"/>
          <w:u w:val="single"/>
        </w:rPr>
        <w:t>（中型企业、 小型企业、微型企业）</w:t>
      </w:r>
      <w:r>
        <w:rPr>
          <w:rFonts w:hint="eastAsia" w:ascii="宋体" w:hAnsi="宋体"/>
          <w:color w:val="auto"/>
          <w:sz w:val="22"/>
          <w:szCs w:val="22"/>
          <w:highlight w:val="none"/>
        </w:rPr>
        <w:t xml:space="preserve">； </w:t>
      </w:r>
    </w:p>
    <w:p w14:paraId="16362F6A">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 xml:space="preserve"> （标的名称）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（其他未列明行业）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人，营业收入为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万元，属于</w:t>
      </w:r>
      <w:r>
        <w:rPr>
          <w:rFonts w:hint="eastAsia" w:ascii="宋体" w:hAnsi="宋体"/>
          <w:color w:val="auto"/>
          <w:sz w:val="22"/>
          <w:szCs w:val="22"/>
          <w:highlight w:val="none"/>
          <w:u w:val="single"/>
        </w:rPr>
        <w:t>（中型企业、 小型企业、微型企业）</w:t>
      </w:r>
      <w:r>
        <w:rPr>
          <w:rFonts w:hint="eastAsia" w:ascii="宋体" w:hAnsi="宋体"/>
          <w:color w:val="auto"/>
          <w:sz w:val="22"/>
          <w:szCs w:val="22"/>
          <w:highlight w:val="none"/>
        </w:rPr>
        <w:t xml:space="preserve">； </w:t>
      </w:r>
    </w:p>
    <w:p w14:paraId="37C5B965">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376620E6">
      <w:pPr>
        <w:spacing w:line="400" w:lineRule="exact"/>
        <w:ind w:firstLine="440" w:firstLineChars="200"/>
        <w:rPr>
          <w:rFonts w:hint="eastAsia" w:ascii="宋体" w:hAnsi="宋体"/>
          <w:color w:val="auto"/>
          <w:sz w:val="22"/>
          <w:szCs w:val="22"/>
          <w:highlight w:val="none"/>
        </w:rPr>
      </w:pPr>
    </w:p>
    <w:p w14:paraId="6408DCC9">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企业名称（盖章）： </w:t>
      </w:r>
    </w:p>
    <w:p w14:paraId="430B04EE">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日 期：</w:t>
      </w:r>
    </w:p>
    <w:p w14:paraId="18C8E63F">
      <w:pPr>
        <w:pStyle w:val="21"/>
        <w:rPr>
          <w:rFonts w:hint="eastAsia" w:ascii="宋体" w:hAnsi="宋体"/>
          <w:color w:val="auto"/>
          <w:highlight w:val="none"/>
        </w:rPr>
      </w:pPr>
    </w:p>
    <w:p w14:paraId="6E35B2CF">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注： 从业人员、营业收入、资产总额填报上一年度数据，无上一年度数据的新成立企业可不填报。</w:t>
      </w:r>
    </w:p>
    <w:p w14:paraId="1D19AAAF">
      <w:pPr>
        <w:snapToGrid w:val="0"/>
        <w:spacing w:line="360" w:lineRule="auto"/>
        <w:rPr>
          <w:rFonts w:hint="eastAsia" w:ascii="宋体" w:hAnsi="宋体"/>
          <w:b/>
          <w:bCs/>
          <w:color w:val="auto"/>
          <w:highlight w:val="none"/>
        </w:rPr>
      </w:pPr>
    </w:p>
    <w:p w14:paraId="7CB5BC3C">
      <w:pPr>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▲投标人提供的中小企业声明函与实际情况不符的，视为投标人提供虚假材料投标的，投标无效。</w:t>
      </w:r>
    </w:p>
    <w:p w14:paraId="630340A2">
      <w:pPr>
        <w:snapToGrid w:val="0"/>
        <w:spacing w:line="360" w:lineRule="auto"/>
        <w:jc w:val="center"/>
        <w:rPr>
          <w:rFonts w:hint="eastAsia" w:ascii="宋体" w:hAnsi="宋体"/>
          <w:b/>
          <w:color w:val="auto"/>
          <w:sz w:val="32"/>
          <w:szCs w:val="40"/>
          <w:highlight w:val="none"/>
        </w:rPr>
      </w:pPr>
    </w:p>
    <w:p w14:paraId="0ED363FE">
      <w:pPr>
        <w:snapToGrid w:val="0"/>
        <w:spacing w:line="360" w:lineRule="auto"/>
        <w:jc w:val="center"/>
        <w:rPr>
          <w:rFonts w:hint="eastAsia" w:ascii="宋体" w:hAnsi="宋体"/>
          <w:b/>
          <w:color w:val="auto"/>
          <w:sz w:val="32"/>
          <w:szCs w:val="40"/>
          <w:highlight w:val="none"/>
        </w:rPr>
      </w:pPr>
      <w:r>
        <w:rPr>
          <w:rFonts w:hint="eastAsia" w:ascii="宋体" w:hAnsi="宋体"/>
          <w:b/>
          <w:color w:val="auto"/>
          <w:sz w:val="32"/>
          <w:szCs w:val="40"/>
          <w:highlight w:val="none"/>
        </w:rPr>
        <w:t>监狱企业声明函</w:t>
      </w:r>
    </w:p>
    <w:p w14:paraId="5EAFB248">
      <w:pPr>
        <w:snapToGrid w:val="0"/>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【不属于监狱企业的无需填写、递交】</w:t>
      </w:r>
    </w:p>
    <w:p w14:paraId="1557580A">
      <w:pPr>
        <w:snapToGrid w:val="0"/>
        <w:spacing w:line="360" w:lineRule="auto"/>
        <w:ind w:firstLine="420" w:firstLineChars="200"/>
        <w:rPr>
          <w:rFonts w:hint="eastAsia" w:ascii="宋体" w:hAnsi="宋体"/>
          <w:color w:val="auto"/>
          <w:szCs w:val="21"/>
          <w:highlight w:val="none"/>
        </w:rPr>
      </w:pPr>
    </w:p>
    <w:p w14:paraId="52D92FF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本公司郑重声明，根据《关于政府采购支持监狱企业发展有关问题的通知》 （财库[2014]68 号）的规定，本公司为</w:t>
      </w:r>
      <w:r>
        <w:rPr>
          <w:rFonts w:hint="eastAsia" w:ascii="宋体" w:hAnsi="宋体"/>
          <w:color w:val="auto"/>
          <w:szCs w:val="21"/>
          <w:highlight w:val="none"/>
          <w:u w:val="single"/>
        </w:rPr>
        <w:t>监狱企业</w:t>
      </w:r>
      <w:r>
        <w:rPr>
          <w:rFonts w:hint="eastAsia" w:ascii="宋体" w:hAnsi="宋体"/>
          <w:color w:val="auto"/>
          <w:szCs w:val="21"/>
          <w:highlight w:val="none"/>
        </w:rPr>
        <w:t>。</w:t>
      </w:r>
    </w:p>
    <w:p w14:paraId="71127A6F">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根据上述标准，我公司属于监狱企业的理由为：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CEFF4C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本公司为参加（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 （项目编号：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）采购活动提供本企业提供服务。</w:t>
      </w:r>
    </w:p>
    <w:p w14:paraId="4C8D507A">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本公司对上述声明的真实性负责。如有虚假，将依法承担相应责任。</w:t>
      </w:r>
    </w:p>
    <w:p w14:paraId="6455335B">
      <w:pPr>
        <w:snapToGrid w:val="0"/>
        <w:spacing w:line="360" w:lineRule="auto"/>
        <w:ind w:firstLine="420" w:firstLineChars="200"/>
        <w:rPr>
          <w:rFonts w:hint="eastAsia" w:ascii="宋体" w:hAnsi="宋体"/>
          <w:color w:val="auto"/>
          <w:szCs w:val="21"/>
          <w:highlight w:val="none"/>
        </w:rPr>
      </w:pPr>
    </w:p>
    <w:p w14:paraId="33A01E80">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投标人名称（盖章）：</w:t>
      </w:r>
    </w:p>
    <w:p w14:paraId="20BED251">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日期：    年  月  日</w:t>
      </w:r>
    </w:p>
    <w:p w14:paraId="539741A5">
      <w:pPr>
        <w:snapToGrid w:val="0"/>
        <w:spacing w:line="360" w:lineRule="auto"/>
        <w:ind w:firstLine="420" w:firstLineChars="200"/>
        <w:rPr>
          <w:rFonts w:hint="eastAsia" w:ascii="宋体" w:hAnsi="宋体"/>
          <w:color w:val="auto"/>
          <w:highlight w:val="none"/>
        </w:rPr>
      </w:pPr>
    </w:p>
    <w:p w14:paraId="6CBE3712">
      <w:pPr>
        <w:snapToGrid w:val="0"/>
        <w:spacing w:line="360" w:lineRule="auto"/>
        <w:ind w:firstLine="420" w:firstLineChars="200"/>
        <w:rPr>
          <w:rFonts w:hint="eastAsia" w:ascii="宋体" w:hAnsi="宋体"/>
          <w:color w:val="auto"/>
          <w:highlight w:val="none"/>
        </w:rPr>
      </w:pPr>
    </w:p>
    <w:p w14:paraId="5853AF77">
      <w:pPr>
        <w:snapToGrid w:val="0"/>
        <w:spacing w:line="360" w:lineRule="auto"/>
        <w:ind w:firstLine="420" w:firstLineChars="200"/>
        <w:rPr>
          <w:rFonts w:hint="eastAsia" w:ascii="宋体" w:hAnsi="宋体"/>
          <w:color w:val="auto"/>
          <w:highlight w:val="none"/>
        </w:rPr>
      </w:pPr>
    </w:p>
    <w:p w14:paraId="1D7F40E0">
      <w:pPr>
        <w:snapToGrid w:val="0"/>
        <w:spacing w:line="360" w:lineRule="auto"/>
        <w:ind w:firstLine="420" w:firstLineChars="200"/>
        <w:rPr>
          <w:rFonts w:hint="eastAsia" w:ascii="宋体" w:hAnsi="宋体"/>
          <w:color w:val="auto"/>
          <w:highlight w:val="none"/>
        </w:rPr>
      </w:pPr>
    </w:p>
    <w:p w14:paraId="35E88048">
      <w:pPr>
        <w:pageBreakBefore/>
        <w:snapToGrid w:val="0"/>
        <w:spacing w:line="360" w:lineRule="auto"/>
        <w:jc w:val="center"/>
        <w:rPr>
          <w:rFonts w:hint="eastAsia" w:ascii="宋体" w:hAnsi="宋体"/>
          <w:b/>
          <w:color w:val="auto"/>
          <w:spacing w:val="6"/>
          <w:sz w:val="32"/>
          <w:szCs w:val="40"/>
          <w:highlight w:val="none"/>
        </w:rPr>
      </w:pPr>
      <w:r>
        <w:rPr>
          <w:rFonts w:hint="eastAsia" w:ascii="宋体" w:hAnsi="宋体"/>
          <w:b/>
          <w:color w:val="auto"/>
          <w:spacing w:val="6"/>
          <w:sz w:val="32"/>
          <w:szCs w:val="40"/>
          <w:highlight w:val="none"/>
        </w:rPr>
        <w:t>残疾人福利性单位声明函</w:t>
      </w:r>
    </w:p>
    <w:p w14:paraId="338E18C2">
      <w:pPr>
        <w:snapToGrid w:val="0"/>
        <w:spacing w:line="360" w:lineRule="auto"/>
        <w:ind w:firstLine="420" w:firstLineChars="200"/>
        <w:rPr>
          <w:rFonts w:hint="eastAsia" w:ascii="宋体" w:hAnsi="宋体"/>
          <w:color w:val="auto"/>
          <w:szCs w:val="21"/>
          <w:highlight w:val="none"/>
        </w:rPr>
      </w:pPr>
    </w:p>
    <w:p w14:paraId="6D5892B4">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A01077C">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1489293E">
      <w:pPr>
        <w:snapToGrid w:val="0"/>
        <w:spacing w:line="360" w:lineRule="auto"/>
        <w:ind w:firstLine="420" w:firstLineChars="200"/>
        <w:rPr>
          <w:rFonts w:hint="eastAsia" w:ascii="宋体" w:hAnsi="宋体"/>
          <w:color w:val="auto"/>
          <w:szCs w:val="21"/>
          <w:highlight w:val="none"/>
        </w:rPr>
      </w:pPr>
    </w:p>
    <w:p w14:paraId="6CFFF97A">
      <w:pPr>
        <w:snapToGrid w:val="0"/>
        <w:spacing w:line="360" w:lineRule="auto"/>
        <w:ind w:firstLine="420" w:firstLineChars="200"/>
        <w:rPr>
          <w:rFonts w:hint="eastAsia" w:ascii="宋体" w:hAnsi="宋体"/>
          <w:color w:val="auto"/>
          <w:szCs w:val="21"/>
          <w:highlight w:val="none"/>
        </w:rPr>
      </w:pPr>
    </w:p>
    <w:p w14:paraId="3312A1E0">
      <w:pPr>
        <w:tabs>
          <w:tab w:val="left" w:pos="4860"/>
        </w:tabs>
        <w:snapToGrid w:val="0"/>
        <w:spacing w:line="360" w:lineRule="auto"/>
        <w:ind w:right="1560" w:firstLine="420" w:firstLineChars="200"/>
        <w:rPr>
          <w:rFonts w:hint="eastAsia" w:ascii="宋体" w:hAnsi="宋体"/>
          <w:color w:val="auto"/>
          <w:szCs w:val="21"/>
          <w:highlight w:val="none"/>
        </w:rPr>
      </w:pPr>
      <w:r>
        <w:rPr>
          <w:rFonts w:hint="eastAsia" w:ascii="宋体" w:hAnsi="宋体"/>
          <w:color w:val="auto"/>
          <w:szCs w:val="21"/>
          <w:highlight w:val="none"/>
        </w:rPr>
        <w:t xml:space="preserve">       单位名称（盖章）：</w:t>
      </w:r>
    </w:p>
    <w:p w14:paraId="6CD8DF38">
      <w:pPr>
        <w:tabs>
          <w:tab w:val="left" w:pos="4860"/>
        </w:tabs>
        <w:snapToGrid w:val="0"/>
        <w:spacing w:line="360" w:lineRule="auto"/>
        <w:ind w:right="1560" w:firstLine="420" w:firstLineChars="200"/>
        <w:rPr>
          <w:rFonts w:hint="eastAsia" w:ascii="宋体" w:hAnsi="宋体"/>
          <w:color w:val="auto"/>
          <w:szCs w:val="21"/>
          <w:highlight w:val="none"/>
        </w:rPr>
      </w:pPr>
      <w:r>
        <w:rPr>
          <w:rFonts w:hint="eastAsia" w:ascii="宋体" w:hAnsi="宋体"/>
          <w:color w:val="auto"/>
          <w:szCs w:val="21"/>
          <w:highlight w:val="none"/>
        </w:rPr>
        <w:t xml:space="preserve">       日  期：</w:t>
      </w:r>
    </w:p>
    <w:p w14:paraId="56F8672C">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扶持政策说明：</w:t>
      </w:r>
    </w:p>
    <w:p w14:paraId="129AD855">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5969E415">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2、监狱企业视同小微企业，参加本项目投标的，享受小微企业同等的价格扣除。【注：提供《监狱企业声明函》及其相关的充分的证明材料】。</w:t>
      </w:r>
    </w:p>
    <w:p w14:paraId="4E5FE41A">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3、残疾人福利性单位参加投标【提供《残疾人福利性单位声明函》】，视为小型、微型企业，享受小微企业政策扶持。            　　　　　</w:t>
      </w:r>
    </w:p>
    <w:p w14:paraId="4FBE978E">
      <w:pPr>
        <w:pStyle w:val="19"/>
        <w:spacing w:line="480" w:lineRule="exact"/>
        <w:rPr>
          <w:rFonts w:hint="eastAsia" w:ascii="宋体" w:hAnsi="宋体"/>
          <w:b/>
          <w:color w:val="auto"/>
          <w:sz w:val="26"/>
          <w:szCs w:val="26"/>
          <w:highlight w:val="none"/>
        </w:rPr>
      </w:pPr>
      <w:r>
        <w:rPr>
          <w:rFonts w:hint="eastAsia" w:ascii="宋体" w:hAnsi="宋体"/>
          <w:b/>
          <w:color w:val="auto"/>
          <w:sz w:val="26"/>
          <w:szCs w:val="26"/>
          <w:highlight w:val="none"/>
        </w:rPr>
        <w:t>二、节能、环保产品优先（强制）采购政策说明</w:t>
      </w:r>
    </w:p>
    <w:p w14:paraId="5DC901D1">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1、政策依据</w:t>
      </w:r>
    </w:p>
    <w:p w14:paraId="0357A9F6">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（一）《国务院办公厅关于建立政府强制采购节能产品制度的通知》(国办发[2007]51号)</w:t>
      </w:r>
    </w:p>
    <w:p w14:paraId="551FFF95">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（二）财政部、发展改革委发布的《节能产品政府采购实施意见》(财库[2004]185号)</w:t>
      </w:r>
    </w:p>
    <w:p w14:paraId="479CE054">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（三）财政部、原环保总局印发的《环境标志产品政府采购实施的意见》（财库 [2006]90号）</w:t>
      </w:r>
    </w:p>
    <w:p w14:paraId="6856D140">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（四）《关于调整优化节能产品、环境标志产品政府采购执行机制的通知》（财库〔2019〕9号）</w:t>
      </w:r>
    </w:p>
    <w:p w14:paraId="65A6832D">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（五）《关于印发节能产品政府采购品目清单的通知》（财库〔2019〕19号）</w:t>
      </w:r>
    </w:p>
    <w:p w14:paraId="40034A03">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（六）《关于印发环境标志产品政府采购品目清单的通知》（财库〔2019〕18号）</w:t>
      </w:r>
    </w:p>
    <w:p w14:paraId="593B27CF">
      <w:pPr>
        <w:snapToGrid w:val="0"/>
        <w:spacing w:line="460" w:lineRule="atLeast"/>
        <w:ind w:firstLine="440" w:firstLineChars="200"/>
        <w:rPr>
          <w:rFonts w:hint="eastAsia" w:ascii="宋体" w:hAnsi="宋体"/>
          <w:color w:val="auto"/>
          <w:sz w:val="22"/>
          <w:highlight w:val="none"/>
        </w:rPr>
      </w:pPr>
      <w:r>
        <w:rPr>
          <w:rFonts w:hint="eastAsia" w:ascii="宋体" w:hAnsi="宋体"/>
          <w:color w:val="auto"/>
          <w:sz w:val="22"/>
          <w:highlight w:val="none"/>
        </w:rPr>
        <w:t>（七）《市场监管总局关于发布参与实施政府采购节能产品、环境标志产品认证机构名录的公告》（2019年第16号）</w:t>
      </w:r>
    </w:p>
    <w:p w14:paraId="02B0C9BC">
      <w:pPr>
        <w:snapToGrid w:val="0"/>
        <w:spacing w:line="460" w:lineRule="atLeast"/>
        <w:ind w:firstLine="440" w:firstLineChars="200"/>
        <w:rPr>
          <w:rFonts w:hint="eastAsia" w:ascii="宋体" w:hAnsi="宋体"/>
          <w:color w:val="auto"/>
          <w:sz w:val="22"/>
          <w:highlight w:val="none"/>
        </w:rPr>
        <w:sectPr>
          <w:footerReference r:id="rId5" w:type="default"/>
          <w:pgSz w:w="11906" w:h="16838"/>
          <w:pgMar w:top="1134" w:right="680" w:bottom="1134" w:left="737" w:header="397" w:footer="482" w:gutter="0"/>
          <w:pgNumType w:fmt="decimal"/>
          <w:cols w:space="720" w:num="1"/>
          <w:docGrid w:linePitch="323" w:charSpace="0"/>
        </w:sectPr>
      </w:pPr>
      <w:r>
        <w:rPr>
          <w:rFonts w:hint="eastAsia" w:ascii="宋体" w:hAnsi="宋体"/>
          <w:color w:val="auto"/>
          <w:sz w:val="22"/>
          <w:highlight w:val="none"/>
        </w:rPr>
        <w:t>2、供应商投标货物属于节能、环保优先（强制）采购范围的，须提供相关证明材</w:t>
      </w:r>
    </w:p>
    <w:p w14:paraId="5462D021">
      <w:pPr>
        <w:widowControl/>
        <w:jc w:val="center"/>
        <w:rPr>
          <w:rFonts w:hint="eastAsia" w:ascii="宋体" w:hAnsi="宋体"/>
          <w:color w:val="auto"/>
          <w:sz w:val="36"/>
          <w:highlight w:val="none"/>
        </w:rPr>
      </w:pPr>
      <w:r>
        <w:rPr>
          <w:rFonts w:hint="eastAsia" w:ascii="宋体" w:hAnsi="宋体"/>
          <w:color w:val="auto"/>
          <w:sz w:val="36"/>
          <w:highlight w:val="none"/>
        </w:rPr>
        <w:t>第五部分</w:t>
      </w:r>
      <w:r>
        <w:rPr>
          <w:rFonts w:ascii="宋体" w:hAnsi="宋体"/>
          <w:color w:val="auto"/>
          <w:sz w:val="36"/>
          <w:highlight w:val="none"/>
        </w:rPr>
        <w:t xml:space="preserve">     </w:t>
      </w:r>
      <w:r>
        <w:rPr>
          <w:rFonts w:hint="eastAsia" w:ascii="宋体" w:hAnsi="宋体"/>
          <w:color w:val="auto"/>
          <w:sz w:val="36"/>
          <w:highlight w:val="none"/>
        </w:rPr>
        <w:t>合同格式</w:t>
      </w:r>
    </w:p>
    <w:p w14:paraId="6DD752FC">
      <w:pPr>
        <w:pStyle w:val="26"/>
        <w:snapToGrid w:val="0"/>
        <w:spacing w:line="400" w:lineRule="exact"/>
        <w:rPr>
          <w:rFonts w:hint="eastAsia" w:hAnsi="宋体"/>
          <w:color w:val="auto"/>
          <w:sz w:val="24"/>
          <w:szCs w:val="24"/>
          <w:highlight w:val="none"/>
        </w:rPr>
      </w:pPr>
      <w:r>
        <w:rPr>
          <w:rFonts w:hint="eastAsia" w:hAnsi="宋体"/>
          <w:color w:val="auto"/>
          <w:sz w:val="24"/>
          <w:szCs w:val="24"/>
          <w:highlight w:val="none"/>
        </w:rPr>
        <w:t xml:space="preserve"> </w:t>
      </w:r>
      <w:r>
        <w:rPr>
          <w:rFonts w:hint="eastAsia" w:hAnsi="宋体"/>
          <w:color w:val="auto"/>
          <w:sz w:val="22"/>
          <w:szCs w:val="22"/>
          <w:highlight w:val="none"/>
        </w:rPr>
        <w:t xml:space="preserve"> </w:t>
      </w:r>
    </w:p>
    <w:p w14:paraId="789774F2">
      <w:pPr>
        <w:autoSpaceDE w:val="0"/>
        <w:autoSpaceDN w:val="0"/>
        <w:spacing w:line="440" w:lineRule="exact"/>
        <w:jc w:val="left"/>
        <w:rPr>
          <w:rFonts w:hint="eastAsia" w:ascii="宋体" w:hAnsi="宋体" w:cs="宋体"/>
          <w:b/>
          <w:color w:val="auto"/>
          <w:kern w:val="0"/>
          <w:sz w:val="22"/>
          <w:szCs w:val="22"/>
          <w:highlight w:val="none"/>
          <w:u w:val="single"/>
          <w:lang w:bidi="zh-CN"/>
        </w:rPr>
      </w:pPr>
      <w:r>
        <w:rPr>
          <w:rFonts w:hint="eastAsia" w:ascii="宋体" w:hAnsi="宋体" w:cs="宋体"/>
          <w:b/>
          <w:color w:val="auto"/>
          <w:kern w:val="0"/>
          <w:sz w:val="22"/>
          <w:szCs w:val="22"/>
          <w:highlight w:val="none"/>
          <w:lang w:val="zh-CN" w:bidi="zh-CN"/>
        </w:rPr>
        <w:t>甲方</w:t>
      </w:r>
      <w:r>
        <w:rPr>
          <w:rFonts w:hint="eastAsia" w:ascii="宋体" w:hAnsi="宋体" w:cs="宋体"/>
          <w:b/>
          <w:color w:val="auto"/>
          <w:kern w:val="0"/>
          <w:sz w:val="22"/>
          <w:szCs w:val="22"/>
          <w:highlight w:val="none"/>
          <w:lang w:bidi="zh-CN"/>
        </w:rPr>
        <w:t>：</w:t>
      </w:r>
      <w:r>
        <w:rPr>
          <w:rFonts w:hint="eastAsia" w:ascii="宋体" w:hAnsi="宋体" w:cs="宋体"/>
          <w:b/>
          <w:color w:val="auto"/>
          <w:kern w:val="0"/>
          <w:sz w:val="22"/>
          <w:szCs w:val="22"/>
          <w:highlight w:val="none"/>
          <w:u w:val="single"/>
          <w:lang w:bidi="zh-CN"/>
        </w:rPr>
        <w:t xml:space="preserve">                          </w:t>
      </w:r>
    </w:p>
    <w:p w14:paraId="656E5B3A">
      <w:pPr>
        <w:autoSpaceDE w:val="0"/>
        <w:autoSpaceDN w:val="0"/>
        <w:spacing w:line="440" w:lineRule="exact"/>
        <w:jc w:val="left"/>
        <w:rPr>
          <w:rFonts w:hint="eastAsia" w:ascii="宋体" w:hAnsi="宋体" w:cs="宋体"/>
          <w:color w:val="auto"/>
          <w:kern w:val="0"/>
          <w:sz w:val="22"/>
          <w:szCs w:val="22"/>
          <w:highlight w:val="none"/>
        </w:rPr>
      </w:pPr>
      <w:r>
        <w:rPr>
          <w:rFonts w:hint="eastAsia" w:ascii="宋体" w:hAnsi="宋体" w:cs="宋体"/>
          <w:b/>
          <w:color w:val="auto"/>
          <w:kern w:val="0"/>
          <w:sz w:val="22"/>
          <w:szCs w:val="22"/>
          <w:highlight w:val="none"/>
          <w:lang w:val="zh-CN" w:bidi="zh-CN"/>
        </w:rPr>
        <w:t>乙方：</w:t>
      </w:r>
      <w:r>
        <w:rPr>
          <w:rFonts w:hint="eastAsia" w:ascii="宋体" w:hAnsi="宋体" w:cs="宋体"/>
          <w:b/>
          <w:color w:val="auto"/>
          <w:kern w:val="0"/>
          <w:sz w:val="22"/>
          <w:szCs w:val="22"/>
          <w:highlight w:val="none"/>
          <w:u w:val="single"/>
          <w:lang w:bidi="zh-CN"/>
        </w:rPr>
        <w:t xml:space="preserve">                            </w:t>
      </w:r>
    </w:p>
    <w:p w14:paraId="55AEAEE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
          <w:color w:val="auto"/>
          <w:kern w:val="0"/>
          <w:sz w:val="22"/>
          <w:szCs w:val="22"/>
          <w:highlight w:val="none"/>
        </w:rPr>
      </w:pPr>
      <w:r>
        <w:rPr>
          <w:rFonts w:hint="eastAsia" w:ascii="宋体" w:hAnsi="宋体" w:cs="宋体"/>
          <w:color w:val="auto"/>
          <w:kern w:val="0"/>
          <w:sz w:val="22"/>
          <w:szCs w:val="22"/>
          <w:highlight w:val="none"/>
        </w:rPr>
        <w:t>根据《中华人民共和国政府采购法》、《中华人民共和国民法典》的规定，经</w:t>
      </w:r>
      <w:r>
        <w:rPr>
          <w:rFonts w:hint="eastAsia" w:ascii="宋体" w:hAnsi="宋体" w:cs="宋体"/>
          <w:color w:val="auto"/>
          <w:kern w:val="0"/>
          <w:sz w:val="22"/>
          <w:szCs w:val="22"/>
          <w:highlight w:val="none"/>
          <w:u w:val="single"/>
        </w:rPr>
        <w:t>浙江名进建设项目管理有限公司代理招标评定</w:t>
      </w:r>
      <w:r>
        <w:rPr>
          <w:rFonts w:hint="eastAsia" w:ascii="宋体" w:hAnsi="宋体" w:cs="宋体"/>
          <w:color w:val="auto"/>
          <w:kern w:val="0"/>
          <w:sz w:val="22"/>
          <w:szCs w:val="22"/>
          <w:highlight w:val="none"/>
        </w:rPr>
        <w:t>，确定乙方为</w:t>
      </w:r>
      <w:r>
        <w:rPr>
          <w:rFonts w:hint="eastAsia" w:ascii="宋体" w:hAnsi="宋体" w:cs="宋体"/>
          <w:color w:val="auto"/>
          <w:kern w:val="0"/>
          <w:sz w:val="22"/>
          <w:szCs w:val="22"/>
          <w:highlight w:val="none"/>
          <w:u w:val="single"/>
        </w:rPr>
        <w:t xml:space="preserve"> 平阳县山门镇地热(温泉)勘查项目 </w:t>
      </w:r>
      <w:r>
        <w:rPr>
          <w:rFonts w:hint="eastAsia" w:ascii="宋体" w:hAnsi="宋体" w:cs="宋体"/>
          <w:color w:val="auto"/>
          <w:kern w:val="0"/>
          <w:sz w:val="22"/>
          <w:szCs w:val="22"/>
          <w:highlight w:val="none"/>
        </w:rPr>
        <w:t>（项目全称）的中标单位。为明确双方的权利和义务，经甲乙双方协商达成合同如下：</w:t>
      </w:r>
    </w:p>
    <w:p w14:paraId="29782D1B">
      <w:pPr>
        <w:widowControl/>
        <w:overflowPunct w:val="0"/>
        <w:autoSpaceDE w:val="0"/>
        <w:autoSpaceDN w:val="0"/>
        <w:adjustRightInd w:val="0"/>
        <w:snapToGrid w:val="0"/>
        <w:spacing w:line="440" w:lineRule="exact"/>
        <w:ind w:firstLine="442" w:firstLineChars="200"/>
        <w:jc w:val="left"/>
        <w:textAlignment w:val="baseline"/>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第一条：服务内容</w:t>
      </w:r>
    </w:p>
    <w:p w14:paraId="02673B34">
      <w:pPr>
        <w:widowControl/>
        <w:overflowPunct w:val="0"/>
        <w:autoSpaceDE w:val="0"/>
        <w:autoSpaceDN w:val="0"/>
        <w:adjustRightInd w:val="0"/>
        <w:snapToGrid w:val="0"/>
        <w:spacing w:line="440" w:lineRule="exact"/>
        <w:ind w:firstLine="442" w:firstLineChars="200"/>
        <w:jc w:val="left"/>
        <w:textAlignment w:val="baseline"/>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1、目的与任务</w:t>
      </w:r>
    </w:p>
    <w:p w14:paraId="7E44B48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通过对平阳县山门镇地热资源勘查，根据浙江省第十一大队的相关资源规划资料，初步查明地质构造特征及深部热储岩性和盖层的分布规律。采用地球物理勘查方法（可控源音频大地电磁测深），推测隐伏断裂的空间展布和特征，提出地热探采结合井孔位1-2处。力争在该区寻找成井地热流体井口温度不低于35℃，水量不小于300m3/d的地热资源。</w:t>
      </w:r>
    </w:p>
    <w:p w14:paraId="2966B1F9">
      <w:pPr>
        <w:widowControl/>
        <w:overflowPunct w:val="0"/>
        <w:autoSpaceDE w:val="0"/>
        <w:autoSpaceDN w:val="0"/>
        <w:adjustRightInd w:val="0"/>
        <w:snapToGrid w:val="0"/>
        <w:spacing w:line="440" w:lineRule="exact"/>
        <w:ind w:firstLine="442" w:firstLineChars="200"/>
        <w:jc w:val="left"/>
        <w:textAlignment w:val="baseline"/>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2、主要任务：</w:t>
      </w:r>
    </w:p>
    <w:p w14:paraId="14BF3F5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（1）收集和综合分析已有区域地质、地热地质和地球物理勘查成果，在平阳县山门镇区域开展地热地质调查。</w:t>
      </w:r>
    </w:p>
    <w:p w14:paraId="38D8C3B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（2）查明勘查区的地层、构造、岩浆(火山)活动情况，初步研究它们与地热显示、地热异常的关系，推断地热的“源、储、盖、通”条件，初步建立地热地质概念模型。</w:t>
      </w:r>
    </w:p>
    <w:p w14:paraId="0434C64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（3）通过地热地质调查，在合理的位置开展综合地球物理勘查，采用可控源音频大地电磁测深等技术方法。</w:t>
      </w:r>
    </w:p>
    <w:p w14:paraId="68DAD93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（4）通过对勘查区地热地质条件的分析结合地球物理勘查成果确定勘探靶区，提出1-2处探采结合孔设计方案。</w:t>
      </w:r>
    </w:p>
    <w:p w14:paraId="293D322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（5）组织实施1口地热探采结合井，了解热储特征，取得储量计算所需参数，评价勘查区地热资源。</w:t>
      </w:r>
    </w:p>
    <w:p w14:paraId="7E7C471D">
      <w:pPr>
        <w:widowControl/>
        <w:overflowPunct w:val="0"/>
        <w:autoSpaceDE w:val="0"/>
        <w:autoSpaceDN w:val="0"/>
        <w:adjustRightInd w:val="0"/>
        <w:snapToGrid w:val="0"/>
        <w:spacing w:line="440" w:lineRule="exact"/>
        <w:ind w:firstLine="442" w:firstLineChars="200"/>
        <w:jc w:val="left"/>
        <w:textAlignment w:val="baseline"/>
        <w:rPr>
          <w:rFonts w:hint="eastAsia"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3、工作内容</w:t>
      </w:r>
    </w:p>
    <w:p w14:paraId="0F605C2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（1）资料收集整理</w:t>
      </w:r>
    </w:p>
    <w:p w14:paraId="397FEA8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系统收集勘查区及周边区域地质、水文地质、地热地质等资料，根据前人资料和成果进行综合研究，分析勘查区地热地质条件，包括热源条件、热储、盖层等，论证部署地热地质勘探孔的可行性。</w:t>
      </w:r>
    </w:p>
    <w:p w14:paraId="6357F83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（2）野外地质调查</w:t>
      </w:r>
    </w:p>
    <w:p w14:paraId="4E7AEE4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1）地热地质调查</w:t>
      </w:r>
    </w:p>
    <w:p w14:paraId="6004E6C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资料收集和研究的基础上，进行必要的野外地热地质调查工作，完成1:1万地热地质调查7.8km2。调查内容主要为地热地质测绘，包括勘查区内地构造地质、水文地质测绘。确定勘查区内主要断裂构造，确定断裂地表以下延伸、交汇以及含水性情况。</w:t>
      </w:r>
    </w:p>
    <w:p w14:paraId="14494D3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2）地球物理勘探</w:t>
      </w:r>
    </w:p>
    <w:p w14:paraId="33324A5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物探工作采用可控源音频大地电磁测深法（CSAMT），可控源音频大地电磁测深设计测点间距50m，垂直于勘查区主要断裂走向布设测线。可控源音频大地电磁测深设计测点160个，物探工作共布置可控源音频大地电磁测深剖面总长8km。</w:t>
      </w:r>
    </w:p>
    <w:p w14:paraId="7F0CF7C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采用大地电场岩性探测（CYT）技术对可控源音频大地电磁测深法（CSAMT）成果进行复核，复核测点不低于10个，确定1-2个勘探井位，经专家评审后确定一个井位。</w:t>
      </w:r>
    </w:p>
    <w:p w14:paraId="3B58E7E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（3）探采结合井施工</w:t>
      </w:r>
    </w:p>
    <w:p w14:paraId="5A90F16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3.1地热井钻井</w:t>
      </w:r>
    </w:p>
    <w:p w14:paraId="20B27AF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①工作内容：包括机台建设（泥浆池、泥浆循环沟建造及设备基础浇筑）、钻井、下管、固井、录井、测井作业、洗井、抽水试验三个降深一次（大、中、小）、水质化验（2个样）</w:t>
      </w:r>
      <w:r>
        <w:rPr>
          <w:rFonts w:hint="eastAsia" w:ascii="宋体" w:hAnsi="宋体" w:cs="宋体"/>
          <w:color w:val="auto"/>
          <w:kern w:val="0"/>
          <w:sz w:val="22"/>
          <w:szCs w:val="22"/>
          <w:highlight w:val="none"/>
          <w:lang w:eastAsia="zh-CN"/>
        </w:rPr>
        <w:t>及准备钻井所需的材料</w:t>
      </w:r>
      <w:r>
        <w:rPr>
          <w:rFonts w:hint="eastAsia" w:ascii="宋体" w:hAnsi="宋体" w:cs="宋体"/>
          <w:color w:val="auto"/>
          <w:kern w:val="0"/>
          <w:sz w:val="22"/>
          <w:szCs w:val="22"/>
          <w:highlight w:val="none"/>
        </w:rPr>
        <w:t>；</w:t>
      </w:r>
    </w:p>
    <w:p w14:paraId="0F9A24B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②地热探采结合井为“三开”施工，即φ445mm→φ311mm→φ216mm，开孔孔径不小于φ445mm，终孔孔径不小于φ216mm。一开用φ445mmz钻头，打穿第四系，下入φ400mm表层套管，用高标号水泥固井；二开用φ311钻头，钻至400米深度，进行系列物探测井后，下入φ244mm技术套管，采用高标号水泥固井，侯凝72h；三开用φ216mm钻头，钻至设计深度，裸眼成井。</w:t>
      </w:r>
    </w:p>
    <w:p w14:paraId="3EDED55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3.2主要工作量（包含但不仅限于以下工作量）</w:t>
      </w:r>
    </w:p>
    <w:tbl>
      <w:tblPr>
        <w:tblStyle w:val="9"/>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052"/>
        <w:gridCol w:w="1678"/>
        <w:gridCol w:w="1478"/>
        <w:gridCol w:w="2546"/>
      </w:tblGrid>
      <w:tr w14:paraId="718D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4EA3898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052" w:type="dxa"/>
            <w:vAlign w:val="center"/>
          </w:tcPr>
          <w:p w14:paraId="2168FC2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0806FCA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计量单位</w:t>
            </w:r>
          </w:p>
        </w:tc>
        <w:tc>
          <w:tcPr>
            <w:tcW w:w="1478" w:type="dxa"/>
            <w:vAlign w:val="center"/>
          </w:tcPr>
          <w:p w14:paraId="1306E1E7">
            <w:pPr>
              <w:widowControl/>
              <w:overflowPunct w:val="0"/>
              <w:autoSpaceDE w:val="0"/>
              <w:autoSpaceDN w:val="0"/>
              <w:adjustRightInd w:val="0"/>
              <w:snapToGrid w:val="0"/>
              <w:spacing w:line="44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总工作量</w:t>
            </w:r>
          </w:p>
        </w:tc>
        <w:tc>
          <w:tcPr>
            <w:tcW w:w="2546" w:type="dxa"/>
            <w:vAlign w:val="center"/>
          </w:tcPr>
          <w:p w14:paraId="0D82C5E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4789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44A53D5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甲</w:t>
            </w:r>
          </w:p>
        </w:tc>
        <w:tc>
          <w:tcPr>
            <w:tcW w:w="1052" w:type="dxa"/>
            <w:vAlign w:val="center"/>
          </w:tcPr>
          <w:p w14:paraId="23BADCE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乙</w:t>
            </w:r>
          </w:p>
        </w:tc>
        <w:tc>
          <w:tcPr>
            <w:tcW w:w="1678" w:type="dxa"/>
            <w:vAlign w:val="center"/>
          </w:tcPr>
          <w:p w14:paraId="19014CA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丙</w:t>
            </w:r>
          </w:p>
        </w:tc>
        <w:tc>
          <w:tcPr>
            <w:tcW w:w="1478" w:type="dxa"/>
            <w:vAlign w:val="center"/>
          </w:tcPr>
          <w:p w14:paraId="35EE6B9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546" w:type="dxa"/>
            <w:vAlign w:val="center"/>
          </w:tcPr>
          <w:p w14:paraId="7CBEE38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r>
      <w:tr w14:paraId="013C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03A439B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一.钻探</w:t>
            </w:r>
          </w:p>
        </w:tc>
        <w:tc>
          <w:tcPr>
            <w:tcW w:w="1052" w:type="dxa"/>
            <w:vAlign w:val="center"/>
          </w:tcPr>
          <w:p w14:paraId="4D3DCE0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278AEDD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1478" w:type="dxa"/>
            <w:vAlign w:val="center"/>
          </w:tcPr>
          <w:p w14:paraId="30CC07D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2546" w:type="dxa"/>
            <w:vAlign w:val="center"/>
          </w:tcPr>
          <w:p w14:paraId="1533D7A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3DA4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42CF4DF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(一)直孔地热钻探</w:t>
            </w:r>
          </w:p>
        </w:tc>
        <w:tc>
          <w:tcPr>
            <w:tcW w:w="1052" w:type="dxa"/>
            <w:vAlign w:val="center"/>
          </w:tcPr>
          <w:p w14:paraId="76458FA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Ⅱ</w:t>
            </w:r>
          </w:p>
        </w:tc>
        <w:tc>
          <w:tcPr>
            <w:tcW w:w="1678" w:type="dxa"/>
            <w:vAlign w:val="center"/>
          </w:tcPr>
          <w:p w14:paraId="7E6160E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1478" w:type="dxa"/>
            <w:vAlign w:val="center"/>
          </w:tcPr>
          <w:p w14:paraId="5D8C620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w:t>
            </w:r>
          </w:p>
        </w:tc>
        <w:tc>
          <w:tcPr>
            <w:tcW w:w="2546" w:type="dxa"/>
            <w:vAlign w:val="center"/>
          </w:tcPr>
          <w:p w14:paraId="5DF022F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含机械洗井</w:t>
            </w:r>
          </w:p>
        </w:tc>
      </w:tr>
      <w:tr w14:paraId="212E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7A13BC6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(二)成井管材</w:t>
            </w:r>
          </w:p>
        </w:tc>
        <w:tc>
          <w:tcPr>
            <w:tcW w:w="1052" w:type="dxa"/>
            <w:vAlign w:val="center"/>
          </w:tcPr>
          <w:p w14:paraId="10A6826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6E5A843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1478" w:type="dxa"/>
            <w:vAlign w:val="center"/>
          </w:tcPr>
          <w:p w14:paraId="15A6D18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400</w:t>
            </w:r>
          </w:p>
        </w:tc>
        <w:tc>
          <w:tcPr>
            <w:tcW w:w="2546" w:type="dxa"/>
            <w:vAlign w:val="center"/>
          </w:tcPr>
          <w:p w14:paraId="6543DBB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17C0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797D011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(三)抽水试验</w:t>
            </w:r>
          </w:p>
        </w:tc>
        <w:tc>
          <w:tcPr>
            <w:tcW w:w="1052" w:type="dxa"/>
            <w:vAlign w:val="center"/>
          </w:tcPr>
          <w:p w14:paraId="7383A80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6A12570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478" w:type="dxa"/>
            <w:vAlign w:val="center"/>
          </w:tcPr>
          <w:p w14:paraId="2E26CFA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2546" w:type="dxa"/>
            <w:vAlign w:val="center"/>
          </w:tcPr>
          <w:p w14:paraId="120BDC1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5B30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64" w:type="dxa"/>
            <w:vAlign w:val="center"/>
          </w:tcPr>
          <w:p w14:paraId="1A0483E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1.强化洗井</w:t>
            </w:r>
          </w:p>
        </w:tc>
        <w:tc>
          <w:tcPr>
            <w:tcW w:w="1052" w:type="dxa"/>
            <w:vAlign w:val="center"/>
          </w:tcPr>
          <w:p w14:paraId="32E5506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00A9EEA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次</w:t>
            </w:r>
          </w:p>
        </w:tc>
        <w:tc>
          <w:tcPr>
            <w:tcW w:w="1478" w:type="dxa"/>
            <w:vAlign w:val="center"/>
          </w:tcPr>
          <w:p w14:paraId="50524A8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546" w:type="dxa"/>
            <w:vAlign w:val="center"/>
          </w:tcPr>
          <w:p w14:paraId="1331FE2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空压机洗井</w:t>
            </w:r>
          </w:p>
          <w:p w14:paraId="68BD91B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（视情况需要）</w:t>
            </w:r>
          </w:p>
        </w:tc>
      </w:tr>
      <w:tr w14:paraId="4704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64" w:type="dxa"/>
            <w:vAlign w:val="center"/>
          </w:tcPr>
          <w:p w14:paraId="16489BB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2.抽水试验</w:t>
            </w:r>
          </w:p>
        </w:tc>
        <w:tc>
          <w:tcPr>
            <w:tcW w:w="1052" w:type="dxa"/>
            <w:vAlign w:val="center"/>
          </w:tcPr>
          <w:p w14:paraId="1E78AE2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25DBF72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台班</w:t>
            </w:r>
          </w:p>
        </w:tc>
        <w:tc>
          <w:tcPr>
            <w:tcW w:w="1478" w:type="dxa"/>
            <w:vAlign w:val="center"/>
          </w:tcPr>
          <w:p w14:paraId="3FCD784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21</w:t>
            </w:r>
          </w:p>
        </w:tc>
        <w:tc>
          <w:tcPr>
            <w:tcW w:w="2546" w:type="dxa"/>
            <w:vAlign w:val="center"/>
          </w:tcPr>
          <w:p w14:paraId="7723DF6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在打出水时7天的观测期限</w:t>
            </w:r>
          </w:p>
        </w:tc>
      </w:tr>
      <w:tr w14:paraId="09E63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3570099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(一)水质分析</w:t>
            </w:r>
          </w:p>
        </w:tc>
        <w:tc>
          <w:tcPr>
            <w:tcW w:w="1052" w:type="dxa"/>
            <w:vAlign w:val="center"/>
          </w:tcPr>
          <w:p w14:paraId="37C8B75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4F835F4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478" w:type="dxa"/>
            <w:vAlign w:val="center"/>
          </w:tcPr>
          <w:p w14:paraId="09CB16E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2546" w:type="dxa"/>
            <w:vAlign w:val="center"/>
          </w:tcPr>
          <w:p w14:paraId="7D4C887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3EC2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3B6C42F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1.矿水综合分析</w:t>
            </w:r>
          </w:p>
        </w:tc>
        <w:tc>
          <w:tcPr>
            <w:tcW w:w="1052" w:type="dxa"/>
            <w:vAlign w:val="center"/>
          </w:tcPr>
          <w:p w14:paraId="5F35480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3B28E92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样</w:t>
            </w:r>
          </w:p>
        </w:tc>
        <w:tc>
          <w:tcPr>
            <w:tcW w:w="1478" w:type="dxa"/>
            <w:vAlign w:val="center"/>
          </w:tcPr>
          <w:p w14:paraId="749F7D5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546" w:type="dxa"/>
            <w:vAlign w:val="center"/>
          </w:tcPr>
          <w:p w14:paraId="2171D50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0CC6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64" w:type="dxa"/>
            <w:vAlign w:val="center"/>
          </w:tcPr>
          <w:p w14:paraId="5AF80F2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2.氡、总α、总β测试</w:t>
            </w:r>
          </w:p>
        </w:tc>
        <w:tc>
          <w:tcPr>
            <w:tcW w:w="1052" w:type="dxa"/>
            <w:vAlign w:val="center"/>
          </w:tcPr>
          <w:p w14:paraId="306612A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19B3770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次</w:t>
            </w:r>
          </w:p>
        </w:tc>
        <w:tc>
          <w:tcPr>
            <w:tcW w:w="1478" w:type="dxa"/>
            <w:vAlign w:val="center"/>
          </w:tcPr>
          <w:p w14:paraId="6C9D955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546" w:type="dxa"/>
            <w:vAlign w:val="center"/>
          </w:tcPr>
          <w:p w14:paraId="238651D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6678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21B5881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二.其他地质工作</w:t>
            </w:r>
          </w:p>
        </w:tc>
        <w:tc>
          <w:tcPr>
            <w:tcW w:w="1052" w:type="dxa"/>
            <w:vAlign w:val="center"/>
          </w:tcPr>
          <w:p w14:paraId="0A2374D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2ADF9F8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478" w:type="dxa"/>
            <w:vAlign w:val="center"/>
          </w:tcPr>
          <w:p w14:paraId="22FE5E7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2546" w:type="dxa"/>
            <w:vAlign w:val="center"/>
          </w:tcPr>
          <w:p w14:paraId="68EAC4A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209B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1786A77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(一)工程点测量</w:t>
            </w:r>
          </w:p>
        </w:tc>
        <w:tc>
          <w:tcPr>
            <w:tcW w:w="1052" w:type="dxa"/>
            <w:vAlign w:val="center"/>
          </w:tcPr>
          <w:p w14:paraId="7AA6FFD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2E6F5BA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点</w:t>
            </w:r>
          </w:p>
        </w:tc>
        <w:tc>
          <w:tcPr>
            <w:tcW w:w="1478" w:type="dxa"/>
            <w:vAlign w:val="center"/>
          </w:tcPr>
          <w:p w14:paraId="292E727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546" w:type="dxa"/>
            <w:vAlign w:val="center"/>
          </w:tcPr>
          <w:p w14:paraId="4E458A1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7C14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4842C46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(二)钻探地质编录</w:t>
            </w:r>
          </w:p>
        </w:tc>
        <w:tc>
          <w:tcPr>
            <w:tcW w:w="1052" w:type="dxa"/>
            <w:vAlign w:val="center"/>
          </w:tcPr>
          <w:p w14:paraId="50DB965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59D890F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m</w:t>
            </w:r>
          </w:p>
        </w:tc>
        <w:tc>
          <w:tcPr>
            <w:tcW w:w="1478" w:type="dxa"/>
            <w:vAlign w:val="center"/>
          </w:tcPr>
          <w:p w14:paraId="299FFB3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2000</w:t>
            </w:r>
          </w:p>
        </w:tc>
        <w:tc>
          <w:tcPr>
            <w:tcW w:w="2546" w:type="dxa"/>
            <w:vAlign w:val="center"/>
          </w:tcPr>
          <w:p w14:paraId="2E5A99E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6544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5DC00D5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(三)报告编制印刷</w:t>
            </w:r>
          </w:p>
        </w:tc>
        <w:tc>
          <w:tcPr>
            <w:tcW w:w="1052" w:type="dxa"/>
            <w:vAlign w:val="center"/>
          </w:tcPr>
          <w:p w14:paraId="61A5449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0B86978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478" w:type="dxa"/>
            <w:vAlign w:val="center"/>
          </w:tcPr>
          <w:p w14:paraId="6631705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2546" w:type="dxa"/>
            <w:vAlign w:val="center"/>
          </w:tcPr>
          <w:p w14:paraId="451B745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7299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3B9E254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1.实施方案</w:t>
            </w:r>
          </w:p>
        </w:tc>
        <w:tc>
          <w:tcPr>
            <w:tcW w:w="1052" w:type="dxa"/>
            <w:vAlign w:val="center"/>
          </w:tcPr>
          <w:p w14:paraId="60B1997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474FFB9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份</w:t>
            </w:r>
          </w:p>
        </w:tc>
        <w:tc>
          <w:tcPr>
            <w:tcW w:w="1478" w:type="dxa"/>
            <w:vAlign w:val="center"/>
          </w:tcPr>
          <w:p w14:paraId="1ACA0CA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546" w:type="dxa"/>
            <w:vAlign w:val="center"/>
          </w:tcPr>
          <w:p w14:paraId="4012C99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0A6C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864" w:type="dxa"/>
            <w:vAlign w:val="center"/>
          </w:tcPr>
          <w:p w14:paraId="7AA161E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2.报告印刷</w:t>
            </w:r>
          </w:p>
        </w:tc>
        <w:tc>
          <w:tcPr>
            <w:tcW w:w="1052" w:type="dxa"/>
            <w:vAlign w:val="center"/>
          </w:tcPr>
          <w:p w14:paraId="0CB3D38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40A70C4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份</w:t>
            </w:r>
          </w:p>
        </w:tc>
        <w:tc>
          <w:tcPr>
            <w:tcW w:w="1478" w:type="dxa"/>
            <w:vAlign w:val="center"/>
          </w:tcPr>
          <w:p w14:paraId="7EF5749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546" w:type="dxa"/>
            <w:vAlign w:val="center"/>
          </w:tcPr>
          <w:p w14:paraId="5ECE2C0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r w14:paraId="1180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864" w:type="dxa"/>
            <w:vAlign w:val="center"/>
          </w:tcPr>
          <w:p w14:paraId="6F89EE5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三.工地建筑</w:t>
            </w:r>
          </w:p>
        </w:tc>
        <w:tc>
          <w:tcPr>
            <w:tcW w:w="1052" w:type="dxa"/>
            <w:vAlign w:val="center"/>
          </w:tcPr>
          <w:p w14:paraId="2CE7FAF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c>
          <w:tcPr>
            <w:tcW w:w="1678" w:type="dxa"/>
            <w:vAlign w:val="center"/>
          </w:tcPr>
          <w:p w14:paraId="6BD5BAC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项</w:t>
            </w:r>
          </w:p>
        </w:tc>
        <w:tc>
          <w:tcPr>
            <w:tcW w:w="1478" w:type="dxa"/>
            <w:vAlign w:val="center"/>
          </w:tcPr>
          <w:p w14:paraId="2F8634C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546" w:type="dxa"/>
            <w:vAlign w:val="center"/>
          </w:tcPr>
          <w:p w14:paraId="2B4776E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p>
        </w:tc>
      </w:tr>
    </w:tbl>
    <w:p w14:paraId="45D1465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4、工作安排</w:t>
      </w:r>
    </w:p>
    <w:p w14:paraId="7B62F49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自合同签订后，1个月完成预可行性勘查，6个月完成地热钻探施工，达到省厅关于温泉的相关要求，则</w:t>
      </w:r>
      <w:r>
        <w:rPr>
          <w:rFonts w:hint="eastAsia" w:ascii="宋体" w:hAnsi="宋体" w:cs="宋体"/>
          <w:color w:val="auto"/>
          <w:kern w:val="0"/>
          <w:sz w:val="22"/>
          <w:szCs w:val="22"/>
          <w:highlight w:val="none"/>
          <w:lang w:eastAsia="zh-CN"/>
        </w:rPr>
        <w:t>制定水文</w:t>
      </w:r>
      <w:r>
        <w:rPr>
          <w:rFonts w:hint="eastAsia" w:ascii="宋体" w:hAnsi="宋体" w:cs="宋体"/>
          <w:color w:val="auto"/>
          <w:kern w:val="0"/>
          <w:sz w:val="22"/>
          <w:szCs w:val="22"/>
          <w:highlight w:val="none"/>
        </w:rPr>
        <w:t>动态监测</w:t>
      </w:r>
      <w:r>
        <w:rPr>
          <w:rFonts w:hint="eastAsia" w:ascii="宋体" w:hAnsi="宋体" w:cs="宋体"/>
          <w:color w:val="auto"/>
          <w:kern w:val="0"/>
          <w:sz w:val="22"/>
          <w:szCs w:val="22"/>
          <w:highlight w:val="none"/>
          <w:lang w:eastAsia="zh-CN"/>
        </w:rPr>
        <w:t>工作方案。</w:t>
      </w:r>
    </w:p>
    <w:p w14:paraId="77A0415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5、技术标准与要求</w:t>
      </w:r>
    </w:p>
    <w:p w14:paraId="39E2731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（1）《地热资源地质勘查规范》（GB/T 11615-2010）；</w:t>
      </w:r>
    </w:p>
    <w:p w14:paraId="1F22CFB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（2）《地热钻探技术规程》（DZ/T0260-2014）；</w:t>
      </w:r>
    </w:p>
    <w:p w14:paraId="522D33E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（3）《可控源声频大地电磁法勘探技术规程》（DZ/T0280-2015）；</w:t>
      </w:r>
    </w:p>
    <w:p w14:paraId="189347E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（4）《物化探工程测量规范》(DZ-T0513-2014)；</w:t>
      </w:r>
    </w:p>
    <w:p w14:paraId="79858B8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（5）《地质勘探安全规程》（AQ2004-2005）；</w:t>
      </w:r>
    </w:p>
    <w:p w14:paraId="7A3B1C6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（6）《地热资源评价方法及估算规程》DZ/T0331-2020；</w:t>
      </w:r>
    </w:p>
    <w:p w14:paraId="5A0DC6E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（7）《生活饮用水卫生标准》GB5749-2006；</w:t>
      </w:r>
    </w:p>
    <w:p w14:paraId="65F9FDB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（8）《饮用天然矿泉水》GB8537-2010;</w:t>
      </w:r>
    </w:p>
    <w:p w14:paraId="699AA69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（9）《农田灌溉水质标准》GB5084-2005;</w:t>
      </w:r>
    </w:p>
    <w:p w14:paraId="50F0B94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（10）《污水综合排放标准》（GB 8978-1996）；</w:t>
      </w:r>
    </w:p>
    <w:p w14:paraId="7595CB0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（11）《天然温泉分级及评定标准》（浙江省矿业联合会团体标准，T/ZMA001-2021）；</w:t>
      </w:r>
    </w:p>
    <w:p w14:paraId="11A83A1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（12）《绿色勘查指南》（中国矿业联合会标准，T/CMAS0001-2018）；</w:t>
      </w:r>
    </w:p>
    <w:p w14:paraId="662F5B6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（13）《中国地质调查局地质调查项目预算标准》（2021年试用）；</w:t>
      </w:r>
    </w:p>
    <w:p w14:paraId="7BDB83B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6、预期成果</w:t>
      </w:r>
    </w:p>
    <w:p w14:paraId="00B370E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6.1 预可行性勘查阶段</w:t>
      </w:r>
    </w:p>
    <w:p w14:paraId="22D82E1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（1）浙江省平阳县山门镇地热资源勘查报告。</w:t>
      </w:r>
    </w:p>
    <w:p w14:paraId="2AD9C19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（2）主要附图：</w:t>
      </w:r>
    </w:p>
    <w:p w14:paraId="02A6CA0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浙江省平阳县山门镇地热资源勘查实际材料图</w:t>
      </w:r>
    </w:p>
    <w:p w14:paraId="2674FB3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浙江省平阳县山门镇地热资源勘查地热地质图</w:t>
      </w:r>
    </w:p>
    <w:p w14:paraId="0BF9E6B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6.2 钻探施工阶段</w:t>
      </w:r>
    </w:p>
    <w:p w14:paraId="7C28296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（1）浙江省平阳县山门镇地热探采结合井钻探施工总结报告</w:t>
      </w:r>
    </w:p>
    <w:p w14:paraId="7446166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（2）钻探施工过程中形成的所有实物资料和原始资料</w:t>
      </w:r>
    </w:p>
    <w:p w14:paraId="3DFA597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6.3 动态监测及资源评价阶段</w:t>
      </w:r>
    </w:p>
    <w:p w14:paraId="4F91BB6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（1）浙江省平阳县山门镇××井地热资源评价报告</w:t>
      </w:r>
    </w:p>
    <w:p w14:paraId="1D21193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7、付款方式：</w:t>
      </w:r>
      <w:r>
        <w:rPr>
          <w:rFonts w:hint="eastAsia" w:ascii="宋体" w:hAnsi="宋体" w:cs="宋体"/>
          <w:color w:val="auto"/>
          <w:kern w:val="0"/>
          <w:sz w:val="22"/>
          <w:szCs w:val="22"/>
          <w:highlight w:val="none"/>
        </w:rPr>
        <w:tab/>
      </w:r>
    </w:p>
    <w:p w14:paraId="183DC36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（1）签订合同后七个工作日内，中标供应商须向</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递交中标价1%的履约保证金，</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支付合同款的30%作为预付款。</w:t>
      </w:r>
    </w:p>
    <w:p w14:paraId="14B7384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（2）钻探深度至1000米时，</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7个工作日内支付合同款的20%。</w:t>
      </w:r>
    </w:p>
    <w:p w14:paraId="2D3E02B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（3）钻井竣工验收合格后7个工作日内支付合同款的20%（含加深费用，如有）。</w:t>
      </w:r>
    </w:p>
    <w:p w14:paraId="2861437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（4）经专家评审确认达到《浙江省自然资源厅关于进一步加强矿泉水、地热矿业权管理有关工作的通知》等相关文件规范标准，启动地热使用权办理程序后，15个工作日内内支付剩余合同款。</w:t>
      </w:r>
    </w:p>
    <w:p w14:paraId="072AFFC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注：付款前中标人须提供正式税务发票。如由于中标人未能及时提供发票导致</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未按时付款的，由中标人承担责任。以上款项在财政资金到位后支付。</w:t>
      </w:r>
    </w:p>
    <w:p w14:paraId="5AF1274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8、安全要求：建设过程中注意人员的安全。</w:t>
      </w:r>
    </w:p>
    <w:p w14:paraId="1C71994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9、验收：</w:t>
      </w:r>
    </w:p>
    <w:p w14:paraId="34C76CD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（1）本项目为交钥匙工程，</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不再另支付其它任何运输、安装、调试、检测等所需的费用。</w:t>
      </w:r>
    </w:p>
    <w:p w14:paraId="6285755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（2）必须由具有专业资质人员实施。</w:t>
      </w:r>
    </w:p>
    <w:p w14:paraId="0A22CDF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eastAsia="zh-CN"/>
        </w:rPr>
        <w:t>乙方</w:t>
      </w:r>
      <w:r>
        <w:rPr>
          <w:rFonts w:hint="eastAsia" w:ascii="宋体" w:hAnsi="宋体" w:cs="宋体"/>
          <w:color w:val="auto"/>
          <w:kern w:val="0"/>
          <w:sz w:val="22"/>
          <w:szCs w:val="22"/>
          <w:highlight w:val="none"/>
        </w:rPr>
        <w:t>在完井前10日，应及时通知</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甲方</w:t>
      </w:r>
      <w:r>
        <w:rPr>
          <w:rFonts w:hint="eastAsia" w:ascii="宋体" w:hAnsi="宋体" w:cs="宋体"/>
          <w:color w:val="auto"/>
          <w:kern w:val="0"/>
          <w:sz w:val="22"/>
          <w:szCs w:val="22"/>
          <w:highlight w:val="none"/>
        </w:rPr>
        <w:t>组织专家进行验收，费用由</w:t>
      </w:r>
      <w:r>
        <w:rPr>
          <w:rFonts w:hint="eastAsia" w:ascii="宋体" w:hAnsi="宋体" w:cs="宋体"/>
          <w:color w:val="auto"/>
          <w:kern w:val="0"/>
          <w:sz w:val="22"/>
          <w:szCs w:val="22"/>
          <w:highlight w:val="none"/>
          <w:lang w:eastAsia="zh-CN"/>
        </w:rPr>
        <w:t>乙方</w:t>
      </w:r>
      <w:r>
        <w:rPr>
          <w:rFonts w:hint="eastAsia" w:ascii="宋体" w:hAnsi="宋体" w:cs="宋体"/>
          <w:color w:val="auto"/>
          <w:kern w:val="0"/>
          <w:sz w:val="22"/>
          <w:szCs w:val="22"/>
          <w:highlight w:val="none"/>
        </w:rPr>
        <w:t>支付。</w:t>
      </w:r>
    </w:p>
    <w:p w14:paraId="76C111A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（4）施工完毕的井要以自然资源部、厅（局）的统一质量验收标准为依据。</w:t>
      </w:r>
    </w:p>
    <w:p w14:paraId="3CBC29C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第二条 双方代表</w:t>
      </w:r>
    </w:p>
    <w:p w14:paraId="4958030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1、甲方项目负责人：</w:t>
      </w:r>
    </w:p>
    <w:p w14:paraId="5CE5590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姓    名：       ；</w:t>
      </w:r>
    </w:p>
    <w:p w14:paraId="33B5F544">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联系电话：        ；</w:t>
      </w:r>
    </w:p>
    <w:p w14:paraId="2F6A49F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甲方对甲方项目负责人的授权范围如下：对项目进度、质量、成本、安全及合同执行情况进行管理、监督和检查，代表甲方对项目进度款的签证等职责。</w:t>
      </w:r>
    </w:p>
    <w:p w14:paraId="77C786C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2、乙方项目负责人：</w:t>
      </w:r>
    </w:p>
    <w:p w14:paraId="1F8F3CF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姓名：        ；</w:t>
      </w:r>
    </w:p>
    <w:p w14:paraId="53B16AE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电话：        ；  </w:t>
      </w:r>
    </w:p>
    <w:p w14:paraId="09E02DB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乙方对乙方项目负责人的授权范围如下：按合同约定的项目进度要求，并按甲方项目负责人依据合同发出的指令组织项目实施，保障项目的顺利实施，做好与各相关单位的协调工作。</w:t>
      </w:r>
    </w:p>
    <w:p w14:paraId="12C3C7A8">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第二条：服务要求</w:t>
      </w:r>
    </w:p>
    <w:p w14:paraId="34EFFEE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甲方责任与义务</w:t>
      </w:r>
    </w:p>
    <w:p w14:paraId="0A8C163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甲方按照乙方要求，负责项目的场地平整，做好水通、电通等工作，以及承担项目实施的电费。</w:t>
      </w:r>
    </w:p>
    <w:p w14:paraId="1A9EFAB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乙方责任与义务</w:t>
      </w:r>
    </w:p>
    <w:p w14:paraId="53F16E9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1、乙方在履行合同义务期间，应遵守国家有关法律、法规、维护甲方的合法权益。</w:t>
      </w:r>
    </w:p>
    <w:p w14:paraId="445CE19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2、乙方应组建能够满足本项目服务需要的项目组，按照工作范围和内容完成技术服务工作，并按约定向甲方汇报工作进展。</w:t>
      </w:r>
    </w:p>
    <w:p w14:paraId="7708619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3、乙方在项目实施中，按照管理部门的安全要求，落实相关的安全措施，自行承担项目过程中的安全责任，甲方在任何情况下不承担任何责任。</w:t>
      </w:r>
    </w:p>
    <w:p w14:paraId="7CC5777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4、乙方在项目实施中，按照管理部门的环保要求，落实相关的环保措施，自行承担项目过程中的环保责任，甲方在任何情况下不承担任何责任。</w:t>
      </w:r>
    </w:p>
    <w:p w14:paraId="72E072E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5、乙方免费提供涉及本项目工作的相关后续服务工作。</w:t>
      </w:r>
    </w:p>
    <w:p w14:paraId="3EB9F1C9">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6、在服务质保期内，乙方应该确保服务范围内的质量标准符合本招标文件要求。当出现问题时，乙方应承诺在2小时内响应并提出解决方案，并提出相应防范措施。</w:t>
      </w:r>
    </w:p>
    <w:p w14:paraId="6958F09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7、乙方应保护甲方的勘查成果及其附属资料，未经甲方同意，乙方不得复制、不得泄露、不得擅自修改、传送或向第三人转让或用于本合同外的项目；如发生上述情况，乙方应负法律责任，甲方有权索赔。</w:t>
      </w:r>
    </w:p>
    <w:p w14:paraId="5D88FE9D">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8、 因项目实施中产生的安全、环保等问题，引起的赔偿、纠纷、处罚及相关责任，由乙方全部承担。</w:t>
      </w:r>
    </w:p>
    <w:p w14:paraId="0C950FA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9、 本合同有关条款规定中乙方应负的其他责任。</w:t>
      </w:r>
    </w:p>
    <w:p w14:paraId="6CD46AC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10、乙方在项目实施中，需无条件服从天目研学城项目组管理，做好相应配合工作。</w:t>
      </w:r>
    </w:p>
    <w:p w14:paraId="5AE20B70">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第三条：乙方承担合同标的交付前的一切费用(包括不可预见费用)和市场风险。</w:t>
      </w:r>
    </w:p>
    <w:p w14:paraId="19D5D00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第四条：其他约定：</w:t>
      </w:r>
    </w:p>
    <w:p w14:paraId="7F80262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1.乙方按招标文件要求及投标文件内容提供服务。</w:t>
      </w:r>
    </w:p>
    <w:p w14:paraId="1F8184D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2.成果判断标准：浙江省自然资源厅关于储量单井标准及采矿权设置准入标准。</w:t>
      </w:r>
    </w:p>
    <w:p w14:paraId="6E818B07">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第五条：违约责任</w:t>
      </w:r>
    </w:p>
    <w:p w14:paraId="1ABE78B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并提请监管部门按照政府采购的有关规定对乙方进行处理。</w:t>
      </w:r>
    </w:p>
    <w:p w14:paraId="38EB3A5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乙方按合同要求完成项目，经验收合格后，甲方超出付款期支付款项的，每逾一天，甲方应向乙方支付合同金额的千分之三的滞纳金。如遇特殊情况甲方要求推迟供货或验收的，必须事先征得乙方的同意，否则应承担由此给乙方造成的损失。</w:t>
      </w:r>
    </w:p>
    <w:p w14:paraId="3CC9206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第六条：争议的解决</w:t>
      </w:r>
    </w:p>
    <w:p w14:paraId="1D936C56">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1.因质量问题发生争议的，由甲方委托有关技术部门进行质量鉴定，该鉴定的结论甲乙双方应当接受，各方均有权直接向对方索赔，并签订书面处理协议书，报见证方备案。</w:t>
      </w:r>
    </w:p>
    <w:p w14:paraId="4761E02B">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2.双方无法通过协商解决合同争议的，任何一方有权向平阳县人民法院提出诉讼。</w:t>
      </w:r>
    </w:p>
    <w:p w14:paraId="4707AEC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第七条：不可抗力</w:t>
      </w:r>
    </w:p>
    <w:p w14:paraId="19E0AC2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不可抗力是指战争、洪水、台风、地震等或其他双方认定的不能预见其发生及后果，无法避免和克服的事件。甲乙双方任何一方由于不可抗力的原因不能全部或部分履行合同时，应尽快向对方通报理由，在提供相关证明后，可允许延期履行、部分履行或不履行，并可根据实际情况部分或全部免于承担违约责任。</w:t>
      </w:r>
    </w:p>
    <w:p w14:paraId="0E634ED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第八条：合同的生效</w:t>
      </w:r>
    </w:p>
    <w:p w14:paraId="3705D4A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1.本合同一式五份，双方执二份，代理公司执一份。</w:t>
      </w:r>
    </w:p>
    <w:p w14:paraId="4855D5E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2.本合同经甲乙双方法定代表人或委托代理人签字并加盖公章（或合同章）后生效。</w:t>
      </w:r>
    </w:p>
    <w:p w14:paraId="7B2E87F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3.本合同未尽事宜，经双方商议可续签补充协议。该补充协议与本合同具有相同法律效力，但该补充协议的内容不能实质性修改招标文件的主要条款。协商不成的，可向平阳县人民法院起诉。</w:t>
      </w:r>
    </w:p>
    <w:p w14:paraId="3BEA635A">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4.本合同未涉及的部分以招标文件（招标编号：           ）(包括补充更正，若有)为准，上述招标文件与乙方针对本项目投标文件及记录是本合同的附件，与本合同具有同等法律效力，但附件与主合同的规定不一致时，以主合同为准。</w:t>
      </w:r>
    </w:p>
    <w:p w14:paraId="67B5A421">
      <w:pPr>
        <w:rPr>
          <w:color w:val="auto"/>
          <w:highlight w:val="none"/>
        </w:rPr>
      </w:pPr>
    </w:p>
    <w:p w14:paraId="7BFAAAA7">
      <w:pPr>
        <w:widowControl/>
        <w:overflowPunct w:val="0"/>
        <w:autoSpaceDE w:val="0"/>
        <w:autoSpaceDN w:val="0"/>
        <w:adjustRightInd w:val="0"/>
        <w:snapToGrid w:val="0"/>
        <w:spacing w:line="440" w:lineRule="exact"/>
        <w:ind w:firstLine="442" w:firstLineChars="200"/>
        <w:jc w:val="left"/>
        <w:textAlignment w:val="baseline"/>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甲方（盖章）：                        乙方（盖章）：</w:t>
      </w:r>
    </w:p>
    <w:p w14:paraId="5A71C5DF">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法定代表人或受委托人                  法定代表人或受委托人</w:t>
      </w:r>
    </w:p>
    <w:p w14:paraId="59C0E9E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（签字）                             （签字）</w:t>
      </w:r>
    </w:p>
    <w:p w14:paraId="58DB3B35">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地址：                                地址：</w:t>
      </w:r>
    </w:p>
    <w:p w14:paraId="6D7B41BC">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邮编：                                邮编：</w:t>
      </w:r>
    </w:p>
    <w:p w14:paraId="2C95AF33">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电话：                                电话：</w:t>
      </w:r>
    </w:p>
    <w:p w14:paraId="056F1292">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传真：                                传真：</w:t>
      </w:r>
    </w:p>
    <w:p w14:paraId="112812C1">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 xml:space="preserve">签约时间：     年   月   日               </w:t>
      </w:r>
    </w:p>
    <w:p w14:paraId="496433EE">
      <w:pPr>
        <w:widowControl/>
        <w:overflowPunct w:val="0"/>
        <w:autoSpaceDE w:val="0"/>
        <w:autoSpaceDN w:val="0"/>
        <w:adjustRightInd w:val="0"/>
        <w:snapToGrid w:val="0"/>
        <w:spacing w:line="440" w:lineRule="exact"/>
        <w:ind w:firstLine="440" w:firstLineChars="200"/>
        <w:jc w:val="left"/>
        <w:textAlignment w:val="baseline"/>
        <w:rPr>
          <w:rFonts w:hint="eastAsia" w:ascii="宋体" w:hAnsi="宋体"/>
          <w:b/>
          <w:color w:val="auto"/>
          <w:sz w:val="40"/>
          <w:szCs w:val="40"/>
          <w:highlight w:val="none"/>
        </w:rPr>
      </w:pPr>
      <w:r>
        <w:rPr>
          <w:rFonts w:hint="eastAsia" w:ascii="宋体" w:hAnsi="宋体" w:cs="宋体"/>
          <w:bCs/>
          <w:color w:val="auto"/>
          <w:kern w:val="0"/>
          <w:sz w:val="22"/>
          <w:szCs w:val="22"/>
          <w:highlight w:val="none"/>
        </w:rPr>
        <w:t>签约地点：</w:t>
      </w:r>
    </w:p>
    <w:p w14:paraId="242905AF">
      <w:pPr>
        <w:snapToGrid w:val="0"/>
        <w:spacing w:before="120" w:beforeLines="50" w:after="120" w:afterLines="50" w:line="460" w:lineRule="exact"/>
        <w:ind w:left="-567" w:leftChars="-270"/>
        <w:jc w:val="center"/>
        <w:rPr>
          <w:rFonts w:hint="eastAsia" w:ascii="宋体" w:hAnsi="宋体" w:cs="宋体"/>
          <w:b/>
          <w:color w:val="auto"/>
          <w:sz w:val="24"/>
          <w:highlight w:val="none"/>
        </w:rPr>
      </w:pPr>
      <w:r>
        <w:rPr>
          <w:rFonts w:hint="eastAsia" w:ascii="宋体" w:hAnsi="宋体" w:cs="宋体"/>
          <w:b/>
          <w:color w:val="auto"/>
          <w:sz w:val="24"/>
          <w:highlight w:val="none"/>
        </w:rPr>
        <w:t>甲方保留在合同签订前完善合同条款的权利。</w:t>
      </w:r>
    </w:p>
    <w:p w14:paraId="54CBC458">
      <w:pPr>
        <w:snapToGrid w:val="0"/>
        <w:spacing w:before="120" w:beforeLines="50" w:after="120" w:afterLines="50" w:line="460" w:lineRule="exact"/>
        <w:rPr>
          <w:rFonts w:hint="eastAsia" w:ascii="宋体" w:hAnsi="宋体" w:cs="宋体"/>
          <w:b/>
          <w:color w:val="auto"/>
          <w:sz w:val="24"/>
          <w:highlight w:val="none"/>
        </w:rPr>
      </w:pPr>
    </w:p>
    <w:p w14:paraId="7F31E244">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7C2EB76C">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5FA2589D">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21F643EA">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1A35E993">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68D8E07A">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76ECCE35">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5897ADB9">
      <w:pPr>
        <w:snapToGrid w:val="0"/>
        <w:spacing w:before="120" w:beforeLines="50" w:after="120" w:afterLines="50" w:line="460" w:lineRule="exact"/>
        <w:ind w:left="-567" w:leftChars="-270"/>
        <w:jc w:val="center"/>
        <w:rPr>
          <w:rFonts w:hint="eastAsia" w:ascii="宋体" w:hAnsi="宋体"/>
          <w:b/>
          <w:color w:val="auto"/>
          <w:sz w:val="40"/>
          <w:szCs w:val="40"/>
          <w:highlight w:val="none"/>
        </w:rPr>
      </w:pPr>
    </w:p>
    <w:p w14:paraId="28383F88">
      <w:pPr>
        <w:snapToGrid w:val="0"/>
        <w:spacing w:before="120" w:beforeLines="50" w:after="120" w:afterLines="50" w:line="460" w:lineRule="exact"/>
        <w:ind w:left="-567" w:leftChars="-270"/>
        <w:jc w:val="center"/>
        <w:rPr>
          <w:rFonts w:hint="eastAsia" w:ascii="宋体" w:hAnsi="宋体"/>
          <w:b/>
          <w:color w:val="auto"/>
          <w:sz w:val="40"/>
          <w:szCs w:val="40"/>
          <w:highlight w:val="none"/>
        </w:rPr>
      </w:pPr>
      <w:r>
        <w:rPr>
          <w:rFonts w:hint="eastAsia" w:ascii="宋体" w:hAnsi="宋体"/>
          <w:b/>
          <w:color w:val="auto"/>
          <w:sz w:val="40"/>
          <w:szCs w:val="40"/>
          <w:highlight w:val="none"/>
        </w:rPr>
        <w:t>廉 洁 协 议</w:t>
      </w:r>
    </w:p>
    <w:p w14:paraId="10EA1CE6">
      <w:pPr>
        <w:snapToGrid w:val="0"/>
        <w:spacing w:before="120" w:beforeLines="50" w:after="120" w:afterLines="50" w:line="460" w:lineRule="exact"/>
        <w:ind w:left="-567" w:leftChars="-270"/>
        <w:rPr>
          <w:rFonts w:hint="eastAsia" w:ascii="宋体" w:hAnsi="宋体"/>
          <w:color w:val="auto"/>
          <w:sz w:val="22"/>
          <w:szCs w:val="22"/>
          <w:highlight w:val="none"/>
        </w:rPr>
      </w:pPr>
    </w:p>
    <w:p w14:paraId="00636AE4">
      <w:pPr>
        <w:snapToGrid w:val="0"/>
        <w:spacing w:before="120" w:beforeLines="50" w:after="120" w:afterLines="50" w:line="360" w:lineRule="auto"/>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甲方： </w:t>
      </w:r>
    </w:p>
    <w:p w14:paraId="01085D50">
      <w:pPr>
        <w:snapToGrid w:val="0"/>
        <w:spacing w:before="120" w:beforeLines="50" w:after="120" w:afterLines="50" w:line="360" w:lineRule="auto"/>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乙方：</w:t>
      </w:r>
    </w:p>
    <w:p w14:paraId="38F0672F">
      <w:pPr>
        <w:snapToGrid w:val="0"/>
        <w:spacing w:before="120" w:beforeLines="50" w:after="120" w:afterLines="50" w:line="360" w:lineRule="auto"/>
        <w:ind w:left="-567" w:leftChars="-270" w:firstLine="440" w:firstLineChars="200"/>
        <w:rPr>
          <w:rFonts w:hint="eastAsia" w:ascii="宋体" w:hAnsi="宋体" w:cs="宋体"/>
          <w:color w:val="auto"/>
          <w:sz w:val="22"/>
          <w:szCs w:val="22"/>
          <w:highlight w:val="none"/>
        </w:rPr>
      </w:pPr>
    </w:p>
    <w:p w14:paraId="79B342DC">
      <w:pPr>
        <w:snapToGrid w:val="0"/>
        <w:spacing w:before="120" w:beforeLines="50" w:after="120" w:afterLines="50" w:line="500" w:lineRule="exact"/>
        <w:ind w:left="-567" w:leftChars="-27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甲乙双方在这次合同签订、履行过程中，我们将严格遵守国家法律法规要求，并郑重承诺：</w:t>
      </w:r>
    </w:p>
    <w:p w14:paraId="6D18EDB3">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一、不向项目有关人员及部门赠送礼金礼物、有价证券、回扣以及中介费、介绍费、咨询费等好处费；</w:t>
      </w:r>
    </w:p>
    <w:p w14:paraId="7063EEED">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二、不为项目有关人员及部门报销应由你方单位或个人支付的费用； </w:t>
      </w:r>
    </w:p>
    <w:p w14:paraId="44D1E086">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三、不向项目有关人员及部门提供有可能影响公正的宴请和健身娱乐等活动； </w:t>
      </w:r>
    </w:p>
    <w:p w14:paraId="429F5A35">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四、不为项目有关人员及部门出国（境）、旅游等提供方便； </w:t>
      </w:r>
    </w:p>
    <w:p w14:paraId="765481CF">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五、不为项目有关人员个人装修住房、婚丧嫁娶、配偶子女工作安排等提供好处； </w:t>
      </w:r>
    </w:p>
    <w:p w14:paraId="2304EB3F">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六、严格遵守招标投标法、民法典等法律，诚实守信，合法经营，坚决抵制各种违法违纪行为。</w:t>
      </w:r>
    </w:p>
    <w:p w14:paraId="0EC18BE8">
      <w:pPr>
        <w:snapToGrid w:val="0"/>
        <w:spacing w:before="120" w:beforeLines="50" w:after="120" w:afterLines="50" w:line="500" w:lineRule="exact"/>
        <w:ind w:left="-567" w:leftChars="-27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如违反上述承诺，甲乙双方均有权立即解除合同，并在一定时期内有权拒绝与对方进行合作。由此引起的相应损失均由过错方承担。</w:t>
      </w:r>
    </w:p>
    <w:p w14:paraId="322109B7">
      <w:pPr>
        <w:snapToGrid w:val="0"/>
        <w:spacing w:before="120" w:beforeLines="50" w:after="120" w:afterLines="50" w:line="360" w:lineRule="auto"/>
        <w:rPr>
          <w:rFonts w:hint="eastAsia" w:ascii="宋体" w:hAnsi="宋体" w:cs="宋体"/>
          <w:color w:val="auto"/>
          <w:sz w:val="22"/>
          <w:szCs w:val="22"/>
          <w:highlight w:val="none"/>
        </w:rPr>
      </w:pPr>
    </w:p>
    <w:p w14:paraId="387E816E">
      <w:pPr>
        <w:snapToGrid w:val="0"/>
        <w:spacing w:before="120" w:beforeLines="50" w:after="120" w:afterLines="50" w:line="360" w:lineRule="auto"/>
        <w:ind w:left="-567" w:leftChars="-270"/>
        <w:rPr>
          <w:rFonts w:hint="eastAsia" w:ascii="宋体" w:hAnsi="宋体" w:cs="宋体"/>
          <w:color w:val="auto"/>
          <w:sz w:val="22"/>
          <w:szCs w:val="22"/>
          <w:highlight w:val="none"/>
        </w:rPr>
      </w:pPr>
      <w:r>
        <w:rPr>
          <w:rFonts w:hint="eastAsia" w:ascii="宋体" w:hAnsi="宋体" w:cs="宋体"/>
          <w:color w:val="auto"/>
          <w:sz w:val="22"/>
          <w:szCs w:val="22"/>
          <w:highlight w:val="none"/>
        </w:rPr>
        <w:t>甲方（公章）：                         乙方（公章）：</w:t>
      </w:r>
    </w:p>
    <w:p w14:paraId="68382B88">
      <w:pPr>
        <w:snapToGrid w:val="0"/>
        <w:spacing w:before="120" w:beforeLines="50" w:after="120" w:afterLines="50" w:line="360" w:lineRule="auto"/>
        <w:ind w:left="-567" w:leftChars="-270"/>
        <w:rPr>
          <w:rFonts w:hint="eastAsia" w:ascii="宋体" w:hAnsi="宋体" w:cs="宋体"/>
          <w:color w:val="auto"/>
          <w:sz w:val="22"/>
          <w:szCs w:val="22"/>
          <w:highlight w:val="none"/>
        </w:rPr>
      </w:pPr>
    </w:p>
    <w:p w14:paraId="4DEAE0B0">
      <w:pPr>
        <w:snapToGrid w:val="0"/>
        <w:spacing w:before="120" w:beforeLines="50" w:after="120" w:afterLines="50" w:line="360" w:lineRule="auto"/>
        <w:ind w:left="-567" w:leftChars="-27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              日期：   年   月   日</w:t>
      </w:r>
    </w:p>
    <w:p w14:paraId="290308F8">
      <w:pPr>
        <w:ind w:firstLine="440" w:firstLineChars="200"/>
        <w:rPr>
          <w:rFonts w:hint="eastAsia" w:ascii="宋体" w:hAnsi="宋体" w:cs="宋体"/>
          <w:color w:val="auto"/>
          <w:sz w:val="22"/>
          <w:szCs w:val="22"/>
          <w:highlight w:val="none"/>
        </w:rPr>
        <w:sectPr>
          <w:footerReference r:id="rId6" w:type="default"/>
          <w:pgSz w:w="11906" w:h="16838"/>
          <w:pgMar w:top="1134" w:right="680" w:bottom="1134" w:left="1417" w:header="397" w:footer="482" w:gutter="0"/>
          <w:pgNumType w:fmt="decimal"/>
          <w:cols w:space="720" w:num="1"/>
          <w:docGrid w:linePitch="323" w:charSpace="0"/>
        </w:sectPr>
      </w:pPr>
    </w:p>
    <w:p w14:paraId="0202FDF1">
      <w:pPr>
        <w:spacing w:line="360" w:lineRule="auto"/>
        <w:jc w:val="left"/>
        <w:rPr>
          <w:color w:val="auto"/>
          <w:highlight w:val="none"/>
        </w:rPr>
      </w:pPr>
    </w:p>
    <w:p w14:paraId="47D4A845">
      <w:pP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44482EDE">
      <w:pPr>
        <w:pStyle w:val="26"/>
        <w:snapToGrid w:val="0"/>
        <w:spacing w:line="500" w:lineRule="exact"/>
        <w:rPr>
          <w:rFonts w:hint="eastAsia" w:hAnsi="宋体"/>
          <w:color w:val="auto"/>
          <w:sz w:val="30"/>
          <w:highlight w:val="none"/>
        </w:rPr>
      </w:pPr>
    </w:p>
    <w:p w14:paraId="203AD64A">
      <w:pPr>
        <w:snapToGrid w:val="0"/>
        <w:spacing w:line="460" w:lineRule="atLeast"/>
        <w:jc w:val="center"/>
        <w:rPr>
          <w:color w:val="auto"/>
          <w:sz w:val="36"/>
          <w:highlight w:val="none"/>
        </w:rPr>
      </w:pPr>
      <w:r>
        <w:rPr>
          <w:rFonts w:hint="eastAsia"/>
          <w:color w:val="auto"/>
          <w:sz w:val="36"/>
          <w:highlight w:val="none"/>
        </w:rPr>
        <w:t>（未提供格式的由供应商自拟）</w:t>
      </w:r>
    </w:p>
    <w:p w14:paraId="0C3B8DFB">
      <w:pPr>
        <w:spacing w:line="360" w:lineRule="auto"/>
        <w:ind w:firstLine="424" w:firstLineChars="151"/>
        <w:rPr>
          <w:rFonts w:hint="eastAsia" w:ascii="仿宋" w:hAnsi="仿宋" w:eastAsia="仿宋"/>
          <w:b/>
          <w:color w:val="auto"/>
          <w:sz w:val="28"/>
          <w:szCs w:val="22"/>
          <w:highlight w:val="none"/>
        </w:rPr>
      </w:pPr>
    </w:p>
    <w:p w14:paraId="63C29964">
      <w:pPr>
        <w:spacing w:line="360" w:lineRule="auto"/>
        <w:ind w:firstLine="424" w:firstLineChars="151"/>
        <w:rPr>
          <w:rFonts w:hint="eastAsia" w:ascii="仿宋" w:hAnsi="仿宋" w:eastAsia="仿宋"/>
          <w:b/>
          <w:color w:val="auto"/>
          <w:sz w:val="28"/>
          <w:szCs w:val="22"/>
          <w:highlight w:val="none"/>
        </w:rPr>
      </w:pPr>
    </w:p>
    <w:p w14:paraId="3B838EE9">
      <w:pPr>
        <w:spacing w:line="360" w:lineRule="auto"/>
        <w:ind w:firstLine="424" w:firstLineChars="151"/>
        <w:rPr>
          <w:rFonts w:hint="eastAsia" w:ascii="仿宋" w:hAnsi="仿宋" w:eastAsia="仿宋"/>
          <w:b/>
          <w:color w:val="auto"/>
          <w:sz w:val="28"/>
          <w:szCs w:val="22"/>
          <w:highlight w:val="none"/>
        </w:rPr>
      </w:pPr>
      <w:r>
        <w:rPr>
          <w:rFonts w:ascii="仿宋" w:hAnsi="仿宋" w:eastAsia="仿宋"/>
          <w:b/>
          <w:color w:val="auto"/>
          <w:sz w:val="28"/>
          <w:szCs w:val="22"/>
          <w:highlight w:val="none"/>
        </w:rPr>
        <w:t>重要提示：</w:t>
      </w:r>
    </w:p>
    <w:p w14:paraId="410E449B">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5B6ABE7B">
      <w:pP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291A5C29">
      <w:pPr>
        <w:pStyle w:val="13"/>
        <w:rPr>
          <w:color w:val="auto"/>
          <w:highlight w:val="none"/>
        </w:rPr>
      </w:pPr>
      <w:bookmarkStart w:id="19" w:name="_Toc30408914"/>
      <w:bookmarkStart w:id="20" w:name="_Toc24550049"/>
    </w:p>
    <w:p w14:paraId="734E64D0">
      <w:pPr>
        <w:pStyle w:val="13"/>
        <w:rPr>
          <w:color w:val="auto"/>
          <w:highlight w:val="none"/>
        </w:rPr>
      </w:pPr>
    </w:p>
    <w:p w14:paraId="217E6A30">
      <w:pPr>
        <w:pStyle w:val="13"/>
        <w:rPr>
          <w:color w:val="auto"/>
          <w:highlight w:val="none"/>
        </w:rPr>
      </w:pPr>
    </w:p>
    <w:p w14:paraId="09BC7933">
      <w:pPr>
        <w:pStyle w:val="13"/>
        <w:rPr>
          <w:color w:val="auto"/>
          <w:highlight w:val="none"/>
        </w:rPr>
      </w:pPr>
    </w:p>
    <w:p w14:paraId="1E825120">
      <w:pPr>
        <w:pStyle w:val="13"/>
        <w:rPr>
          <w:color w:val="auto"/>
          <w:highlight w:val="none"/>
        </w:rPr>
      </w:pPr>
    </w:p>
    <w:p w14:paraId="086F09ED">
      <w:pPr>
        <w:rPr>
          <w:color w:val="auto"/>
          <w:highlight w:val="none"/>
        </w:rPr>
      </w:pPr>
    </w:p>
    <w:p w14:paraId="26DC7FA6">
      <w:pPr>
        <w:pStyle w:val="65"/>
        <w:rPr>
          <w:color w:val="auto"/>
          <w:highlight w:val="none"/>
        </w:rPr>
      </w:pPr>
    </w:p>
    <w:p w14:paraId="7419BFC5">
      <w:pPr>
        <w:pStyle w:val="19"/>
        <w:rPr>
          <w:color w:val="auto"/>
          <w:highlight w:val="none"/>
        </w:rPr>
      </w:pPr>
    </w:p>
    <w:bookmarkEnd w:id="19"/>
    <w:bookmarkEnd w:id="20"/>
    <w:p w14:paraId="1ADED8D0">
      <w:pPr>
        <w:pStyle w:val="13"/>
        <w:rPr>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72305AEF">
      <w:pPr>
        <w:pStyle w:val="14"/>
        <w:rPr>
          <w:color w:val="auto"/>
          <w:highlight w:val="none"/>
        </w:rPr>
      </w:pPr>
      <w:r>
        <w:rPr>
          <w:rFonts w:hint="eastAsia"/>
          <w:color w:val="auto"/>
          <w:highlight w:val="none"/>
        </w:rPr>
        <w:t>1.1 “资格文件”封面</w:t>
      </w:r>
    </w:p>
    <w:p w14:paraId="441D6594">
      <w:pPr>
        <w:spacing w:line="360" w:lineRule="auto"/>
        <w:jc w:val="right"/>
        <w:rPr>
          <w:rFonts w:ascii="Arial" w:hAnsi="Arial" w:eastAsia="新宋体"/>
          <w:b/>
          <w:color w:val="auto"/>
          <w:sz w:val="32"/>
          <w:szCs w:val="22"/>
          <w:highlight w:val="none"/>
        </w:rPr>
      </w:pPr>
    </w:p>
    <w:p w14:paraId="36CEC831">
      <w:pPr>
        <w:pStyle w:val="65"/>
        <w:jc w:val="center"/>
        <w:rPr>
          <w:rFonts w:hint="eastAsia" w:ascii="华文中宋" w:hAnsi="华文中宋" w:eastAsia="华文中宋"/>
          <w:color w:val="auto"/>
          <w:sz w:val="52"/>
          <w:szCs w:val="18"/>
          <w:highlight w:val="none"/>
        </w:rPr>
      </w:pPr>
      <w:r>
        <w:rPr>
          <w:rFonts w:hint="eastAsia" w:ascii="华文中宋" w:hAnsi="华文中宋" w:eastAsia="华文中宋"/>
          <w:color w:val="auto"/>
          <w:sz w:val="52"/>
          <w:szCs w:val="18"/>
          <w:highlight w:val="none"/>
        </w:rPr>
        <w:t>平阳县山门镇地热(温泉)勘查项目</w:t>
      </w:r>
    </w:p>
    <w:p w14:paraId="35E2C915">
      <w:pPr>
        <w:spacing w:line="360" w:lineRule="auto"/>
        <w:jc w:val="center"/>
        <w:rPr>
          <w:rFonts w:ascii="Arial" w:hAnsi="Arial" w:eastAsia="新宋体"/>
          <w:b/>
          <w:color w:val="auto"/>
          <w:sz w:val="52"/>
          <w:szCs w:val="22"/>
          <w:highlight w:val="none"/>
        </w:rPr>
      </w:pPr>
    </w:p>
    <w:p w14:paraId="5848F6D4">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023218C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56EE5EFE">
      <w:pPr>
        <w:spacing w:line="360" w:lineRule="auto"/>
        <w:jc w:val="center"/>
        <w:rPr>
          <w:rFonts w:hint="eastAsia"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69643683">
        <w:tblPrEx>
          <w:tblCellMar>
            <w:top w:w="0" w:type="dxa"/>
            <w:left w:w="108" w:type="dxa"/>
            <w:bottom w:w="0" w:type="dxa"/>
            <w:right w:w="108" w:type="dxa"/>
          </w:tblCellMar>
        </w:tblPrEx>
        <w:trPr>
          <w:trHeight w:val="680" w:hRule="atLeast"/>
        </w:trPr>
        <w:tc>
          <w:tcPr>
            <w:tcW w:w="8789" w:type="dxa"/>
            <w:vAlign w:val="center"/>
          </w:tcPr>
          <w:p w14:paraId="11BF0D0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4E9E5849">
        <w:tblPrEx>
          <w:tblCellMar>
            <w:top w:w="0" w:type="dxa"/>
            <w:left w:w="108" w:type="dxa"/>
            <w:bottom w:w="0" w:type="dxa"/>
            <w:right w:w="108" w:type="dxa"/>
          </w:tblCellMar>
        </w:tblPrEx>
        <w:trPr>
          <w:trHeight w:val="680" w:hRule="atLeast"/>
        </w:trPr>
        <w:tc>
          <w:tcPr>
            <w:tcW w:w="8789" w:type="dxa"/>
            <w:vAlign w:val="center"/>
          </w:tcPr>
          <w:p w14:paraId="448C1F6C">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64ABAF8">
        <w:tblPrEx>
          <w:tblCellMar>
            <w:top w:w="0" w:type="dxa"/>
            <w:left w:w="108" w:type="dxa"/>
            <w:bottom w:w="0" w:type="dxa"/>
            <w:right w:w="108" w:type="dxa"/>
          </w:tblCellMar>
        </w:tblPrEx>
        <w:trPr>
          <w:trHeight w:val="680" w:hRule="atLeast"/>
        </w:trPr>
        <w:tc>
          <w:tcPr>
            <w:tcW w:w="8789" w:type="dxa"/>
            <w:vAlign w:val="center"/>
          </w:tcPr>
          <w:p w14:paraId="2BADD17F">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0C75305C">
        <w:tblPrEx>
          <w:tblCellMar>
            <w:top w:w="0" w:type="dxa"/>
            <w:left w:w="108" w:type="dxa"/>
            <w:bottom w:w="0" w:type="dxa"/>
            <w:right w:w="108" w:type="dxa"/>
          </w:tblCellMar>
        </w:tblPrEx>
        <w:trPr>
          <w:trHeight w:val="680" w:hRule="atLeast"/>
        </w:trPr>
        <w:tc>
          <w:tcPr>
            <w:tcW w:w="8789" w:type="dxa"/>
            <w:vAlign w:val="center"/>
          </w:tcPr>
          <w:p w14:paraId="3BF3A106">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F2D3F46">
        <w:tblPrEx>
          <w:tblCellMar>
            <w:top w:w="0" w:type="dxa"/>
            <w:left w:w="108" w:type="dxa"/>
            <w:bottom w:w="0" w:type="dxa"/>
            <w:right w:w="108" w:type="dxa"/>
          </w:tblCellMar>
        </w:tblPrEx>
        <w:trPr>
          <w:trHeight w:val="680" w:hRule="atLeast"/>
        </w:trPr>
        <w:tc>
          <w:tcPr>
            <w:tcW w:w="8789" w:type="dxa"/>
            <w:vAlign w:val="center"/>
          </w:tcPr>
          <w:p w14:paraId="06CCF05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05E1626F">
      <w:pPr>
        <w:pStyle w:val="14"/>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3289F57F">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719BD350">
      <w:pPr>
        <w:spacing w:line="360" w:lineRule="auto"/>
        <w:rPr>
          <w:rFonts w:hint="eastAsia" w:ascii="仿宋" w:hAnsi="仿宋" w:eastAsia="仿宋"/>
          <w:b/>
          <w:color w:val="auto"/>
          <w:sz w:val="32"/>
          <w:szCs w:val="28"/>
          <w:highlight w:val="none"/>
          <w:u w:val="single"/>
        </w:rPr>
      </w:pPr>
      <w:r>
        <w:rPr>
          <w:rFonts w:hint="eastAsia" w:ascii="仿宋" w:hAnsi="仿宋" w:eastAsia="仿宋"/>
          <w:b/>
          <w:color w:val="auto"/>
          <w:sz w:val="32"/>
          <w:szCs w:val="28"/>
          <w:highlight w:val="none"/>
          <w:u w:val="single"/>
        </w:rPr>
        <w:t xml:space="preserve">平阳县山门新农村建设投资有限公司 </w:t>
      </w:r>
      <w:r>
        <w:rPr>
          <w:rFonts w:hint="eastAsia" w:ascii="仿宋" w:hAnsi="仿宋" w:eastAsia="仿宋"/>
          <w:b/>
          <w:color w:val="auto"/>
          <w:w w:val="90"/>
          <w:sz w:val="28"/>
          <w:szCs w:val="22"/>
          <w:highlight w:val="none"/>
          <w:u w:val="single"/>
        </w:rPr>
        <w:t>：</w:t>
      </w:r>
    </w:p>
    <w:p w14:paraId="02069D86">
      <w:pPr>
        <w:pStyle w:val="36"/>
        <w:shd w:val="clear" w:color="auto" w:fill="FFFFFF"/>
        <w:spacing w:before="0" w:beforeAutospacing="0" w:after="0" w:afterAutospacing="0"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我方</w:t>
      </w:r>
      <w:r>
        <w:rPr>
          <w:rFonts w:hint="eastAsia" w:ascii="宋体" w:hAnsi="宋体"/>
          <w:color w:val="auto"/>
          <w:sz w:val="22"/>
          <w:szCs w:val="22"/>
          <w:highlight w:val="none"/>
          <w:u w:val="single"/>
        </w:rPr>
        <w:t xml:space="preserve">    </w:t>
      </w:r>
      <w:r>
        <w:rPr>
          <w:rFonts w:hint="eastAsia" w:ascii="宋体" w:hAnsi="宋体"/>
          <w:i/>
          <w:iCs/>
          <w:color w:val="auto"/>
          <w:sz w:val="22"/>
          <w:szCs w:val="22"/>
          <w:highlight w:val="none"/>
          <w:u w:val="single"/>
        </w:rPr>
        <w:t>（供应商名称）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参与</w:t>
      </w:r>
      <w:r>
        <w:rPr>
          <w:rFonts w:hint="eastAsia" w:ascii="宋体" w:hAnsi="宋体"/>
          <w:color w:val="auto"/>
          <w:sz w:val="22"/>
          <w:szCs w:val="22"/>
          <w:highlight w:val="none"/>
          <w:u w:val="single"/>
        </w:rPr>
        <w:t xml:space="preserve">    </w:t>
      </w:r>
      <w:r>
        <w:rPr>
          <w:rFonts w:hint="eastAsia" w:ascii="宋体" w:hAnsi="宋体"/>
          <w:i/>
          <w:iCs/>
          <w:color w:val="auto"/>
          <w:sz w:val="22"/>
          <w:szCs w:val="22"/>
          <w:highlight w:val="none"/>
          <w:u w:val="single"/>
        </w:rPr>
        <w:t xml:space="preserve">  （项目名称）   </w:t>
      </w:r>
      <w:r>
        <w:rPr>
          <w:rFonts w:hint="eastAsia" w:ascii="宋体" w:hAnsi="宋体"/>
          <w:color w:val="auto"/>
          <w:sz w:val="22"/>
          <w:szCs w:val="22"/>
          <w:highlight w:val="none"/>
        </w:rPr>
        <w:t>政府采购活动，针对《平阳县县属国有企业采购管理办法（试行）》第十四条所述条件做如下承诺：</w:t>
      </w:r>
    </w:p>
    <w:p w14:paraId="52D5E217">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我方具有独立承担民事责任的能力；</w:t>
      </w:r>
    </w:p>
    <w:p w14:paraId="724F5FFA">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我方具有良好的商业信誉和健全的财务会计制度；</w:t>
      </w:r>
    </w:p>
    <w:p w14:paraId="6A21DF92">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我方具有履行合同所必需的设备和专业技术、售后保障等能力；</w:t>
      </w:r>
    </w:p>
    <w:p w14:paraId="308AD7A8">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我方有依法缴纳税收和社会保障资金的良好记录；</w:t>
      </w:r>
    </w:p>
    <w:p w14:paraId="598005EC">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F7009ED">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我方与参加本次项目同一合同项下政府采购活动的其他供应商不存在单位负责人为同一人或者直接控股、管理关系。</w:t>
      </w:r>
    </w:p>
    <w:p w14:paraId="28397EC0">
      <w:pPr>
        <w:pStyle w:val="36"/>
        <w:numPr>
          <w:ilvl w:val="0"/>
          <w:numId w:val="9"/>
        </w:numPr>
        <w:shd w:val="clear" w:color="auto" w:fill="FFFFFF"/>
        <w:tabs>
          <w:tab w:val="clear" w:pos="312"/>
        </w:tabs>
        <w:spacing w:before="0" w:beforeAutospacing="0" w:after="0" w:afterAutospacing="0" w:line="440" w:lineRule="exact"/>
        <w:ind w:left="-20" w:firstLine="420"/>
        <w:rPr>
          <w:rFonts w:hint="eastAsia" w:ascii="宋体" w:hAnsi="宋体"/>
          <w:color w:val="auto"/>
          <w:sz w:val="22"/>
          <w:szCs w:val="22"/>
          <w:highlight w:val="none"/>
        </w:rPr>
      </w:pPr>
      <w:r>
        <w:rPr>
          <w:rFonts w:hint="eastAsia" w:ascii="宋体" w:hAnsi="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40C04153">
      <w:pPr>
        <w:pStyle w:val="36"/>
        <w:spacing w:before="0" w:beforeAutospacing="0" w:after="0" w:afterAutospacing="0" w:line="44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2A96E21F">
      <w:pPr>
        <w:snapToGrid w:val="0"/>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供应商名称（盖章）：</w:t>
      </w:r>
      <w:r>
        <w:rPr>
          <w:rFonts w:hint="eastAsia" w:ascii="宋体" w:hAnsi="宋体"/>
          <w:color w:val="auto"/>
          <w:w w:val="90"/>
          <w:sz w:val="22"/>
          <w:szCs w:val="22"/>
          <w:highlight w:val="none"/>
        </w:rPr>
        <w:t>__________________________________________</w:t>
      </w:r>
    </w:p>
    <w:p w14:paraId="796D9859">
      <w:pPr>
        <w:snapToGrid w:val="0"/>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法定代表人或其授权代表（签字或签章）：</w:t>
      </w:r>
      <w:r>
        <w:rPr>
          <w:rFonts w:hint="eastAsia" w:ascii="宋体" w:hAnsi="宋体"/>
          <w:color w:val="auto"/>
          <w:w w:val="90"/>
          <w:sz w:val="22"/>
          <w:szCs w:val="22"/>
          <w:highlight w:val="none"/>
        </w:rPr>
        <w:t>______________________</w:t>
      </w:r>
    </w:p>
    <w:p w14:paraId="7C7A8D68">
      <w:pPr>
        <w:pStyle w:val="14"/>
        <w:rPr>
          <w:rFonts w:hint="eastAsia" w:ascii="宋体" w:hAnsi="宋体"/>
          <w:color w:val="auto"/>
          <w:sz w:val="22"/>
          <w:szCs w:val="22"/>
          <w:highlight w:val="none"/>
        </w:rPr>
      </w:pPr>
      <w:r>
        <w:rPr>
          <w:rFonts w:hint="eastAsia" w:ascii="宋体" w:hAnsi="宋体"/>
          <w:color w:val="auto"/>
          <w:sz w:val="22"/>
          <w:szCs w:val="22"/>
          <w:highlight w:val="none"/>
        </w:rPr>
        <w:t>日期：</w:t>
      </w:r>
      <w:r>
        <w:rPr>
          <w:rFonts w:hint="eastAsia" w:ascii="宋体" w:hAnsi="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048FD163">
      <w:pP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9"/>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79F546B3">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10874" w:hRule="atLeast"/>
        </w:trPr>
        <w:tc>
          <w:tcPr>
            <w:tcW w:w="9145" w:type="dxa"/>
            <w:vAlign w:val="center"/>
          </w:tcPr>
          <w:p w14:paraId="1C606728">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3962391B">
            <w:pPr>
              <w:spacing w:line="276" w:lineRule="auto"/>
              <w:rPr>
                <w:rFonts w:hint="eastAsia" w:ascii="仿宋" w:hAnsi="仿宋" w:eastAsia="仿宋"/>
                <w:b/>
                <w:color w:val="auto"/>
                <w:sz w:val="22"/>
                <w:szCs w:val="28"/>
                <w:highlight w:val="none"/>
              </w:rPr>
            </w:pPr>
          </w:p>
          <w:p w14:paraId="083596E8">
            <w:pP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0AEAEA72">
            <w:pPr>
              <w:spacing w:line="276" w:lineRule="auto"/>
              <w:rPr>
                <w:rFonts w:hint="eastAsia" w:ascii="仿宋" w:hAnsi="仿宋" w:eastAsia="仿宋"/>
                <w:color w:val="auto"/>
                <w:sz w:val="22"/>
                <w:szCs w:val="28"/>
                <w:highlight w:val="none"/>
              </w:rPr>
            </w:pPr>
          </w:p>
          <w:p w14:paraId="7130D8AD">
            <w:pP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51A649EC">
      <w:pPr>
        <w:spacing w:line="360" w:lineRule="auto"/>
        <w:rPr>
          <w:rFonts w:ascii="Arial" w:hAnsi="Arial" w:eastAsia="新宋体"/>
          <w:i/>
          <w:color w:val="auto"/>
          <w:sz w:val="22"/>
          <w:szCs w:val="22"/>
          <w:highlight w:val="none"/>
        </w:rPr>
      </w:pPr>
    </w:p>
    <w:p w14:paraId="736EB72D">
      <w:pPr>
        <w:rPr>
          <w:color w:val="auto"/>
          <w:highlight w:val="none"/>
        </w:rPr>
      </w:pPr>
    </w:p>
    <w:p w14:paraId="79762E62">
      <w:pPr>
        <w:shd w:val="clear" w:color="auto" w:fill="FFFFFF"/>
        <w:snapToGrid w:val="0"/>
        <w:spacing w:line="360" w:lineRule="auto"/>
        <w:rPr>
          <w:rFonts w:hint="eastAsia"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45DE5B50">
      <w:pPr>
        <w:pStyle w:val="15"/>
        <w:rPr>
          <w:color w:val="auto"/>
          <w:highlight w:val="none"/>
        </w:rPr>
      </w:pPr>
      <w:r>
        <w:rPr>
          <w:rFonts w:hint="eastAsia"/>
          <w:color w:val="auto"/>
          <w:highlight w:val="none"/>
        </w:rPr>
        <w:t>2.1 “报价文件”封面</w:t>
      </w:r>
    </w:p>
    <w:p w14:paraId="7E61F3AF">
      <w:pPr>
        <w:spacing w:line="276" w:lineRule="auto"/>
        <w:jc w:val="center"/>
        <w:rPr>
          <w:rFonts w:hint="eastAsia" w:ascii="华文中宋" w:hAnsi="华文中宋" w:eastAsia="华文中宋"/>
          <w:color w:val="auto"/>
          <w:sz w:val="52"/>
          <w:szCs w:val="18"/>
          <w:highlight w:val="none"/>
        </w:rPr>
      </w:pPr>
      <w:r>
        <w:rPr>
          <w:rFonts w:hint="eastAsia" w:ascii="华文中宋" w:hAnsi="华文中宋" w:eastAsia="华文中宋"/>
          <w:color w:val="auto"/>
          <w:sz w:val="52"/>
          <w:szCs w:val="18"/>
          <w:highlight w:val="none"/>
        </w:rPr>
        <w:t>平阳县山门镇地热(温泉)勘查项目</w:t>
      </w:r>
    </w:p>
    <w:p w14:paraId="0ECE88CC">
      <w:pPr>
        <w:pStyle w:val="58"/>
        <w:rPr>
          <w:color w:val="auto"/>
          <w:highlight w:val="none"/>
        </w:rPr>
      </w:pPr>
    </w:p>
    <w:p w14:paraId="2462B647">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79F79629">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2A4890F7">
      <w:pPr>
        <w:spacing w:line="360" w:lineRule="auto"/>
        <w:jc w:val="center"/>
        <w:rPr>
          <w:rFonts w:hint="eastAsia"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175FD6D6">
        <w:tblPrEx>
          <w:tblCellMar>
            <w:top w:w="0" w:type="dxa"/>
            <w:left w:w="108" w:type="dxa"/>
            <w:bottom w:w="0" w:type="dxa"/>
            <w:right w:w="108" w:type="dxa"/>
          </w:tblCellMar>
        </w:tblPrEx>
        <w:trPr>
          <w:trHeight w:val="680" w:hRule="atLeast"/>
        </w:trPr>
        <w:tc>
          <w:tcPr>
            <w:tcW w:w="8789" w:type="dxa"/>
            <w:vAlign w:val="center"/>
          </w:tcPr>
          <w:p w14:paraId="3CEE2720">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66213E03">
        <w:tblPrEx>
          <w:tblCellMar>
            <w:top w:w="0" w:type="dxa"/>
            <w:left w:w="108" w:type="dxa"/>
            <w:bottom w:w="0" w:type="dxa"/>
            <w:right w:w="108" w:type="dxa"/>
          </w:tblCellMar>
        </w:tblPrEx>
        <w:trPr>
          <w:trHeight w:val="680" w:hRule="atLeast"/>
        </w:trPr>
        <w:tc>
          <w:tcPr>
            <w:tcW w:w="8789" w:type="dxa"/>
            <w:vAlign w:val="center"/>
          </w:tcPr>
          <w:p w14:paraId="52C18BE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6834E336">
        <w:tblPrEx>
          <w:tblCellMar>
            <w:top w:w="0" w:type="dxa"/>
            <w:left w:w="108" w:type="dxa"/>
            <w:bottom w:w="0" w:type="dxa"/>
            <w:right w:w="108" w:type="dxa"/>
          </w:tblCellMar>
        </w:tblPrEx>
        <w:trPr>
          <w:trHeight w:val="680" w:hRule="atLeast"/>
        </w:trPr>
        <w:tc>
          <w:tcPr>
            <w:tcW w:w="8789" w:type="dxa"/>
            <w:vAlign w:val="center"/>
          </w:tcPr>
          <w:p w14:paraId="2454E72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4D45E0FF">
        <w:tblPrEx>
          <w:tblCellMar>
            <w:top w:w="0" w:type="dxa"/>
            <w:left w:w="108" w:type="dxa"/>
            <w:bottom w:w="0" w:type="dxa"/>
            <w:right w:w="108" w:type="dxa"/>
          </w:tblCellMar>
        </w:tblPrEx>
        <w:trPr>
          <w:trHeight w:val="680" w:hRule="atLeast"/>
        </w:trPr>
        <w:tc>
          <w:tcPr>
            <w:tcW w:w="8789" w:type="dxa"/>
            <w:vAlign w:val="center"/>
          </w:tcPr>
          <w:p w14:paraId="4FFD8E38">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2689414">
        <w:tblPrEx>
          <w:tblCellMar>
            <w:top w:w="0" w:type="dxa"/>
            <w:left w:w="108" w:type="dxa"/>
            <w:bottom w:w="0" w:type="dxa"/>
            <w:right w:w="108" w:type="dxa"/>
          </w:tblCellMar>
        </w:tblPrEx>
        <w:trPr>
          <w:trHeight w:val="680" w:hRule="atLeast"/>
        </w:trPr>
        <w:tc>
          <w:tcPr>
            <w:tcW w:w="8789" w:type="dxa"/>
            <w:vAlign w:val="center"/>
          </w:tcPr>
          <w:p w14:paraId="0CD56AA3">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41854E3E">
        <w:tblPrEx>
          <w:tblCellMar>
            <w:top w:w="0" w:type="dxa"/>
            <w:left w:w="108" w:type="dxa"/>
            <w:bottom w:w="0" w:type="dxa"/>
            <w:right w:w="108" w:type="dxa"/>
          </w:tblCellMar>
        </w:tblPrEx>
        <w:trPr>
          <w:trHeight w:val="335" w:hRule="atLeast"/>
        </w:trPr>
        <w:tc>
          <w:tcPr>
            <w:tcW w:w="8789" w:type="dxa"/>
            <w:vAlign w:val="center"/>
          </w:tcPr>
          <w:p w14:paraId="3105AB31">
            <w:pPr>
              <w:rPr>
                <w:rFonts w:hint="eastAsia" w:ascii="仿宋" w:hAnsi="仿宋" w:eastAsia="仿宋"/>
                <w:color w:val="auto"/>
                <w:sz w:val="28"/>
                <w:szCs w:val="28"/>
                <w:highlight w:val="none"/>
              </w:rPr>
            </w:pPr>
          </w:p>
        </w:tc>
      </w:tr>
      <w:tr w14:paraId="4998B523">
        <w:tblPrEx>
          <w:tblCellMar>
            <w:top w:w="0" w:type="dxa"/>
            <w:left w:w="108" w:type="dxa"/>
            <w:bottom w:w="0" w:type="dxa"/>
            <w:right w:w="108" w:type="dxa"/>
          </w:tblCellMar>
        </w:tblPrEx>
        <w:trPr>
          <w:trHeight w:val="680" w:hRule="atLeast"/>
        </w:trPr>
        <w:tc>
          <w:tcPr>
            <w:tcW w:w="8789" w:type="dxa"/>
            <w:vAlign w:val="center"/>
          </w:tcPr>
          <w:p w14:paraId="32177964">
            <w:pP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74C0F8B6">
      <w:pPr>
        <w:autoSpaceDE w:val="0"/>
        <w:autoSpaceDN w:val="0"/>
        <w:snapToGrid w:val="0"/>
        <w:spacing w:line="360" w:lineRule="atLeast"/>
        <w:rPr>
          <w:color w:val="auto"/>
          <w:highlight w:val="none"/>
        </w:rPr>
        <w:sectPr>
          <w:headerReference r:id="rId8" w:type="first"/>
          <w:footerReference r:id="rId10" w:type="first"/>
          <w:headerReference r:id="rId7" w:type="default"/>
          <w:footerReference r:id="rId9" w:type="default"/>
          <w:pgSz w:w="11906" w:h="16838"/>
          <w:pgMar w:top="1440" w:right="1800" w:bottom="1440" w:left="1800" w:header="720" w:footer="720" w:gutter="0"/>
          <w:pgNumType w:fmt="decimal"/>
          <w:cols w:space="720" w:num="1"/>
          <w:titlePg/>
          <w:docGrid w:linePitch="286" w:charSpace="-3831"/>
        </w:sectPr>
      </w:pPr>
    </w:p>
    <w:p w14:paraId="340234C8">
      <w:pPr>
        <w:pStyle w:val="26"/>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53AFAFD4">
      <w:pPr>
        <w:pStyle w:val="26"/>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15F93A53">
      <w:pPr>
        <w:pStyle w:val="26"/>
        <w:snapToGrid w:val="0"/>
        <w:spacing w:line="400" w:lineRule="exact"/>
        <w:rPr>
          <w:rFonts w:hint="eastAsia" w:hAnsi="宋体"/>
          <w:color w:val="auto"/>
          <w:sz w:val="36"/>
          <w:szCs w:val="36"/>
          <w:highlight w:val="none"/>
        </w:rPr>
      </w:pPr>
    </w:p>
    <w:p w14:paraId="153F419F">
      <w:pPr>
        <w:pStyle w:val="26"/>
        <w:snapToGrid w:val="0"/>
        <w:spacing w:line="400" w:lineRule="exact"/>
        <w:rPr>
          <w:rFonts w:hint="eastAsia" w:hAnsi="宋体"/>
          <w:color w:val="auto"/>
          <w:sz w:val="24"/>
          <w:highlight w:val="none"/>
        </w:rPr>
      </w:pPr>
      <w:r>
        <w:rPr>
          <w:rFonts w:hint="eastAsia" w:hAnsi="宋体"/>
          <w:color w:val="auto"/>
          <w:sz w:val="24"/>
          <w:highlight w:val="none"/>
        </w:rPr>
        <w:t xml:space="preserve">供应商名称：                      招标编号： </w:t>
      </w:r>
      <w:r>
        <w:rPr>
          <w:rFonts w:hint="eastAsia" w:hAnsi="宋体"/>
          <w:color w:val="auto"/>
          <w:sz w:val="24"/>
          <w:highlight w:val="none"/>
          <w:lang w:eastAsia="zh-CN"/>
        </w:rPr>
        <w:t>PYCG240906069</w:t>
      </w:r>
      <w:r>
        <w:rPr>
          <w:rFonts w:hint="eastAsia" w:hAnsi="宋体"/>
          <w:color w:val="auto"/>
          <w:sz w:val="24"/>
          <w:highlight w:val="none"/>
        </w:rPr>
        <w:t xml:space="preserve">          单位：人民币元</w:t>
      </w:r>
    </w:p>
    <w:p w14:paraId="36C51E78">
      <w:pPr>
        <w:pStyle w:val="26"/>
        <w:snapToGrid w:val="0"/>
        <w:spacing w:line="400" w:lineRule="exact"/>
        <w:rPr>
          <w:rFonts w:hint="eastAsia" w:hAnsi="宋体"/>
          <w:color w:val="auto"/>
          <w:sz w:val="24"/>
          <w:highlight w:val="none"/>
        </w:rPr>
      </w:pPr>
      <w:r>
        <w:rPr>
          <w:rFonts w:hint="eastAsia" w:hAnsi="宋体"/>
          <w:color w:val="auto"/>
          <w:sz w:val="24"/>
          <w:highlight w:val="none"/>
        </w:rPr>
        <w:t>项目名称：平阳县山门镇地热(温泉)勘查项目</w:t>
      </w:r>
    </w:p>
    <w:tbl>
      <w:tblPr>
        <w:tblStyle w:val="9"/>
        <w:tblW w:w="5052" w:type="pct"/>
        <w:tblInd w:w="-108" w:type="dxa"/>
        <w:tblLayout w:type="autofit"/>
        <w:tblCellMar>
          <w:top w:w="0" w:type="dxa"/>
          <w:left w:w="108" w:type="dxa"/>
          <w:bottom w:w="0" w:type="dxa"/>
          <w:right w:w="108" w:type="dxa"/>
        </w:tblCellMar>
      </w:tblPr>
      <w:tblGrid>
        <w:gridCol w:w="2747"/>
        <w:gridCol w:w="2695"/>
        <w:gridCol w:w="2696"/>
        <w:gridCol w:w="1360"/>
      </w:tblGrid>
      <w:tr w14:paraId="30320D8E">
        <w:tblPrEx>
          <w:tblCellMar>
            <w:top w:w="0" w:type="dxa"/>
            <w:left w:w="108" w:type="dxa"/>
            <w:bottom w:w="0" w:type="dxa"/>
            <w:right w:w="108" w:type="dxa"/>
          </w:tblCellMar>
        </w:tblPrEx>
        <w:trPr>
          <w:trHeight w:val="973" w:hRule="atLeast"/>
        </w:trPr>
        <w:tc>
          <w:tcPr>
            <w:tcW w:w="2747" w:type="dxa"/>
            <w:tcBorders>
              <w:top w:val="single" w:color="000000" w:sz="4" w:space="0"/>
              <w:left w:val="single" w:color="000000" w:sz="4" w:space="0"/>
              <w:bottom w:val="single" w:color="000000" w:sz="4" w:space="0"/>
              <w:right w:val="single" w:color="000000" w:sz="4" w:space="0"/>
            </w:tcBorders>
            <w:vAlign w:val="center"/>
          </w:tcPr>
          <w:p w14:paraId="432EB3CA">
            <w:pPr>
              <w:jc w:val="center"/>
              <w:rPr>
                <w:rFonts w:hint="eastAsia" w:ascii="宋体" w:hAnsi="宋体"/>
                <w:color w:val="auto"/>
                <w:sz w:val="22"/>
                <w:szCs w:val="22"/>
                <w:highlight w:val="none"/>
              </w:rPr>
            </w:pPr>
            <w:r>
              <w:rPr>
                <w:rFonts w:hint="eastAsia" w:ascii="宋体" w:hAnsi="宋体"/>
                <w:color w:val="auto"/>
                <w:sz w:val="22"/>
                <w:szCs w:val="22"/>
                <w:highlight w:val="none"/>
              </w:rPr>
              <w:t>项目名称</w:t>
            </w:r>
          </w:p>
        </w:tc>
        <w:tc>
          <w:tcPr>
            <w:tcW w:w="2695" w:type="dxa"/>
            <w:tcBorders>
              <w:top w:val="single" w:color="000000" w:sz="4" w:space="0"/>
              <w:left w:val="single" w:color="000000" w:sz="4" w:space="0"/>
              <w:bottom w:val="single" w:color="000000" w:sz="4" w:space="0"/>
              <w:right w:val="single" w:color="000000" w:sz="4" w:space="0"/>
            </w:tcBorders>
            <w:vAlign w:val="center"/>
          </w:tcPr>
          <w:p w14:paraId="71B4302F">
            <w:pPr>
              <w:jc w:val="center"/>
              <w:rPr>
                <w:rFonts w:hint="eastAsia" w:ascii="宋体" w:hAnsi="宋体"/>
                <w:color w:val="auto"/>
                <w:sz w:val="22"/>
                <w:szCs w:val="22"/>
                <w:highlight w:val="none"/>
              </w:rPr>
            </w:pPr>
            <w:r>
              <w:rPr>
                <w:rFonts w:hint="eastAsia" w:ascii="宋体" w:hAnsi="宋体"/>
                <w:color w:val="auto"/>
                <w:sz w:val="22"/>
                <w:szCs w:val="22"/>
                <w:highlight w:val="none"/>
              </w:rPr>
              <w:t>投标报价</w:t>
            </w:r>
          </w:p>
        </w:tc>
        <w:tc>
          <w:tcPr>
            <w:tcW w:w="2696" w:type="dxa"/>
            <w:tcBorders>
              <w:top w:val="single" w:color="000000" w:sz="4" w:space="0"/>
              <w:left w:val="single" w:color="000000" w:sz="4" w:space="0"/>
              <w:bottom w:val="single" w:color="000000" w:sz="4" w:space="0"/>
              <w:right w:val="single" w:color="000000" w:sz="4" w:space="0"/>
            </w:tcBorders>
            <w:vAlign w:val="center"/>
          </w:tcPr>
          <w:p w14:paraId="28A9792E">
            <w:pPr>
              <w:jc w:val="center"/>
              <w:rPr>
                <w:rFonts w:hint="eastAsia" w:ascii="宋体" w:hAnsi="宋体"/>
                <w:color w:val="auto"/>
                <w:sz w:val="22"/>
                <w:szCs w:val="22"/>
                <w:highlight w:val="none"/>
              </w:rPr>
            </w:pPr>
            <w:r>
              <w:rPr>
                <w:rFonts w:hint="eastAsia" w:ascii="宋体" w:hAnsi="宋体"/>
                <w:color w:val="auto"/>
                <w:sz w:val="22"/>
                <w:szCs w:val="22"/>
                <w:highlight w:val="none"/>
              </w:rPr>
              <w:t>项目负责人</w:t>
            </w:r>
          </w:p>
        </w:tc>
        <w:tc>
          <w:tcPr>
            <w:tcW w:w="1360" w:type="dxa"/>
            <w:tcBorders>
              <w:top w:val="single" w:color="000000" w:sz="4" w:space="0"/>
              <w:left w:val="single" w:color="000000" w:sz="4" w:space="0"/>
              <w:bottom w:val="single" w:color="000000" w:sz="4" w:space="0"/>
              <w:right w:val="single" w:color="000000" w:sz="4" w:space="0"/>
            </w:tcBorders>
            <w:vAlign w:val="center"/>
          </w:tcPr>
          <w:p w14:paraId="089AA82A">
            <w:pPr>
              <w:jc w:val="center"/>
              <w:rPr>
                <w:rFonts w:hint="eastAsia" w:ascii="宋体" w:hAnsi="宋体"/>
                <w:color w:val="auto"/>
                <w:sz w:val="22"/>
                <w:szCs w:val="22"/>
                <w:highlight w:val="none"/>
              </w:rPr>
            </w:pPr>
            <w:r>
              <w:rPr>
                <w:rFonts w:hint="eastAsia" w:ascii="宋体" w:hAnsi="宋体"/>
                <w:color w:val="auto"/>
                <w:sz w:val="22"/>
                <w:szCs w:val="22"/>
                <w:highlight w:val="none"/>
              </w:rPr>
              <w:t>备注</w:t>
            </w:r>
          </w:p>
        </w:tc>
      </w:tr>
      <w:tr w14:paraId="4EC6801A">
        <w:tblPrEx>
          <w:tblCellMar>
            <w:top w:w="0" w:type="dxa"/>
            <w:left w:w="108" w:type="dxa"/>
            <w:bottom w:w="0" w:type="dxa"/>
            <w:right w:w="108" w:type="dxa"/>
          </w:tblCellMar>
        </w:tblPrEx>
        <w:trPr>
          <w:trHeight w:val="2123" w:hRule="atLeast"/>
        </w:trPr>
        <w:tc>
          <w:tcPr>
            <w:tcW w:w="2747" w:type="dxa"/>
            <w:tcBorders>
              <w:top w:val="single" w:color="000000" w:sz="4" w:space="0"/>
              <w:left w:val="single" w:color="000000" w:sz="4" w:space="0"/>
              <w:bottom w:val="single" w:color="000000" w:sz="4" w:space="0"/>
              <w:right w:val="single" w:color="000000" w:sz="4" w:space="0"/>
            </w:tcBorders>
            <w:vAlign w:val="center"/>
          </w:tcPr>
          <w:p w14:paraId="0B3EC034">
            <w:pPr>
              <w:jc w:val="center"/>
              <w:rPr>
                <w:rFonts w:hint="eastAsia" w:ascii="宋体" w:hAnsi="宋体"/>
                <w:color w:val="auto"/>
                <w:sz w:val="22"/>
                <w:szCs w:val="22"/>
                <w:highlight w:val="none"/>
              </w:rPr>
            </w:pPr>
            <w:r>
              <w:rPr>
                <w:rFonts w:hint="eastAsia" w:ascii="宋体" w:hAnsi="宋体"/>
                <w:color w:val="auto"/>
                <w:sz w:val="22"/>
                <w:szCs w:val="22"/>
                <w:highlight w:val="none"/>
              </w:rPr>
              <w:t>平阳县山门镇地热(温泉)勘查项目</w:t>
            </w:r>
          </w:p>
        </w:tc>
        <w:tc>
          <w:tcPr>
            <w:tcW w:w="2695" w:type="dxa"/>
            <w:tcBorders>
              <w:top w:val="single" w:color="000000" w:sz="4" w:space="0"/>
              <w:left w:val="single" w:color="000000" w:sz="4" w:space="0"/>
              <w:bottom w:val="single" w:color="000000" w:sz="4" w:space="0"/>
              <w:right w:val="single" w:color="000000" w:sz="4" w:space="0"/>
            </w:tcBorders>
            <w:vAlign w:val="center"/>
          </w:tcPr>
          <w:p w14:paraId="0160468A">
            <w:pPr>
              <w:jc w:val="left"/>
              <w:rPr>
                <w:color w:val="auto"/>
                <w:sz w:val="22"/>
                <w:szCs w:val="22"/>
                <w:highlight w:val="none"/>
              </w:rPr>
            </w:pPr>
            <w:r>
              <w:rPr>
                <w:rFonts w:hint="eastAsia"/>
                <w:color w:val="auto"/>
                <w:sz w:val="22"/>
                <w:szCs w:val="22"/>
                <w:highlight w:val="none"/>
              </w:rPr>
              <w:t>大写：</w:t>
            </w:r>
            <w:r>
              <w:rPr>
                <w:rFonts w:hint="eastAsia"/>
                <w:color w:val="auto"/>
                <w:sz w:val="22"/>
                <w:szCs w:val="22"/>
                <w:highlight w:val="none"/>
                <w:u w:val="single"/>
              </w:rPr>
              <w:t xml:space="preserve">                    </w:t>
            </w:r>
            <w:r>
              <w:rPr>
                <w:rFonts w:hint="eastAsia"/>
                <w:color w:val="auto"/>
                <w:sz w:val="22"/>
                <w:szCs w:val="22"/>
                <w:highlight w:val="none"/>
              </w:rPr>
              <w:t>（元）</w:t>
            </w:r>
          </w:p>
          <w:p w14:paraId="657EBFB9">
            <w:pPr>
              <w:pStyle w:val="12"/>
              <w:rPr>
                <w:rFonts w:hint="eastAsia" w:ascii="宋体" w:hAnsi="宋体"/>
                <w:b w:val="0"/>
                <w:color w:val="auto"/>
                <w:sz w:val="22"/>
                <w:szCs w:val="22"/>
                <w:highlight w:val="none"/>
              </w:rPr>
            </w:pPr>
          </w:p>
          <w:p w14:paraId="4A8E00C3">
            <w:pPr>
              <w:pStyle w:val="12"/>
              <w:rPr>
                <w:rFonts w:hint="eastAsia" w:ascii="宋体" w:hAnsi="宋体"/>
                <w:b w:val="0"/>
                <w:color w:val="auto"/>
                <w:sz w:val="22"/>
                <w:szCs w:val="22"/>
                <w:highlight w:val="none"/>
              </w:rPr>
            </w:pPr>
            <w:r>
              <w:rPr>
                <w:rFonts w:hint="eastAsia" w:ascii="宋体" w:hAnsi="宋体"/>
                <w:b w:val="0"/>
                <w:color w:val="auto"/>
                <w:sz w:val="22"/>
                <w:szCs w:val="22"/>
                <w:highlight w:val="none"/>
              </w:rPr>
              <w:t>小写：</w:t>
            </w:r>
            <w:r>
              <w:rPr>
                <w:rFonts w:hint="eastAsia" w:ascii="宋体" w:hAnsi="宋体"/>
                <w:b w:val="0"/>
                <w:color w:val="auto"/>
                <w:sz w:val="22"/>
                <w:szCs w:val="22"/>
                <w:highlight w:val="none"/>
                <w:u w:val="single"/>
              </w:rPr>
              <w:t xml:space="preserve">                   </w:t>
            </w:r>
            <w:r>
              <w:rPr>
                <w:rFonts w:hint="eastAsia" w:ascii="宋体" w:hAnsi="宋体"/>
                <w:b w:val="0"/>
                <w:color w:val="auto"/>
                <w:sz w:val="22"/>
                <w:szCs w:val="22"/>
                <w:highlight w:val="none"/>
              </w:rPr>
              <w:t>（元）</w:t>
            </w:r>
          </w:p>
        </w:tc>
        <w:tc>
          <w:tcPr>
            <w:tcW w:w="2696" w:type="dxa"/>
            <w:tcBorders>
              <w:top w:val="single" w:color="000000" w:sz="4" w:space="0"/>
              <w:left w:val="single" w:color="000000" w:sz="4" w:space="0"/>
              <w:bottom w:val="single" w:color="000000" w:sz="4" w:space="0"/>
              <w:right w:val="single" w:color="000000" w:sz="4" w:space="0"/>
            </w:tcBorders>
            <w:vAlign w:val="center"/>
          </w:tcPr>
          <w:p w14:paraId="44C01500">
            <w:pPr>
              <w:pStyle w:val="12"/>
              <w:rPr>
                <w:rFonts w:hint="eastAsia" w:ascii="宋体" w:hAnsi="宋体"/>
                <w:b w:val="0"/>
                <w:color w:val="auto"/>
                <w:sz w:val="22"/>
                <w:szCs w:val="22"/>
                <w:highlight w:val="none"/>
              </w:rPr>
            </w:pPr>
          </w:p>
        </w:tc>
        <w:tc>
          <w:tcPr>
            <w:tcW w:w="1360" w:type="dxa"/>
            <w:tcBorders>
              <w:top w:val="single" w:color="000000" w:sz="4" w:space="0"/>
              <w:left w:val="single" w:color="000000" w:sz="4" w:space="0"/>
              <w:bottom w:val="single" w:color="000000" w:sz="4" w:space="0"/>
              <w:right w:val="single" w:color="000000" w:sz="4" w:space="0"/>
            </w:tcBorders>
            <w:vAlign w:val="center"/>
          </w:tcPr>
          <w:p w14:paraId="17F28AE0">
            <w:pPr>
              <w:jc w:val="center"/>
              <w:rPr>
                <w:rFonts w:hint="eastAsia" w:ascii="宋体" w:hAnsi="宋体"/>
                <w:color w:val="auto"/>
                <w:sz w:val="22"/>
                <w:szCs w:val="22"/>
                <w:highlight w:val="none"/>
              </w:rPr>
            </w:pPr>
          </w:p>
        </w:tc>
      </w:tr>
    </w:tbl>
    <w:p w14:paraId="302D3F49">
      <w:pPr>
        <w:autoSpaceDE w:val="0"/>
        <w:autoSpaceDN w:val="0"/>
        <w:snapToGrid w:val="0"/>
        <w:spacing w:line="480" w:lineRule="exact"/>
        <w:rPr>
          <w:bCs/>
          <w:color w:val="auto"/>
          <w:sz w:val="22"/>
          <w:szCs w:val="22"/>
          <w:highlight w:val="none"/>
        </w:rPr>
      </w:pPr>
    </w:p>
    <w:p w14:paraId="52E1A531">
      <w:pPr>
        <w:autoSpaceDE w:val="0"/>
        <w:autoSpaceDN w:val="0"/>
        <w:snapToGrid w:val="0"/>
        <w:spacing w:line="480" w:lineRule="exact"/>
        <w:rPr>
          <w:bCs/>
          <w:color w:val="auto"/>
          <w:sz w:val="22"/>
          <w:szCs w:val="22"/>
          <w:highlight w:val="none"/>
        </w:rPr>
      </w:pPr>
      <w:r>
        <w:rPr>
          <w:rFonts w:hint="eastAsia"/>
          <w:bCs/>
          <w:color w:val="auto"/>
          <w:sz w:val="22"/>
          <w:szCs w:val="22"/>
          <w:highlight w:val="none"/>
        </w:rPr>
        <w:t>▲投标供应商的报价包括但不限于人工工资、差旅费、通讯费、编制服务费、项目评审费、测试、钻探（井）、后期观测、管理费、税金、辅助工作及售后服务等完成本项目所需的全部费用。▲不提供此表格的将视为没有实质性响应招标文件。</w:t>
      </w:r>
    </w:p>
    <w:p w14:paraId="358B2231">
      <w:pPr>
        <w:autoSpaceDE w:val="0"/>
        <w:autoSpaceDN w:val="0"/>
        <w:spacing w:line="440" w:lineRule="atLeast"/>
        <w:rPr>
          <w:rFonts w:hint="eastAsia" w:ascii="宋体" w:hAnsi="宋体"/>
          <w:color w:val="auto"/>
          <w:sz w:val="22"/>
          <w:szCs w:val="22"/>
          <w:highlight w:val="none"/>
          <w:lang w:val="zh-CN"/>
        </w:rPr>
      </w:pPr>
    </w:p>
    <w:p w14:paraId="35AB8007">
      <w:pPr>
        <w:autoSpaceDE w:val="0"/>
        <w:autoSpaceDN w:val="0"/>
        <w:spacing w:line="440" w:lineRule="atLeast"/>
        <w:rPr>
          <w:rFonts w:hint="eastAsia" w:ascii="宋体" w:hAnsi="宋体"/>
          <w:color w:val="auto"/>
          <w:sz w:val="22"/>
          <w:szCs w:val="22"/>
          <w:highlight w:val="none"/>
          <w:lang w:val="zh-CN"/>
        </w:rPr>
      </w:pPr>
      <w:r>
        <w:rPr>
          <w:rFonts w:hint="eastAsia" w:ascii="宋体" w:hAnsi="宋体"/>
          <w:color w:val="auto"/>
          <w:sz w:val="22"/>
          <w:szCs w:val="22"/>
          <w:highlight w:val="none"/>
          <w:lang w:val="zh-CN"/>
        </w:rPr>
        <w:t>供应商名称（盖章）：</w:t>
      </w:r>
    </w:p>
    <w:p w14:paraId="0F5B584C">
      <w:pPr>
        <w:autoSpaceDE w:val="0"/>
        <w:autoSpaceDN w:val="0"/>
        <w:spacing w:line="440" w:lineRule="atLeast"/>
        <w:rPr>
          <w:rFonts w:hint="eastAsia" w:ascii="宋体" w:hAnsi="宋体"/>
          <w:color w:val="auto"/>
          <w:sz w:val="22"/>
          <w:szCs w:val="22"/>
          <w:highlight w:val="none"/>
          <w:lang w:val="zh-CN"/>
        </w:rPr>
      </w:pPr>
      <w:r>
        <w:rPr>
          <w:rFonts w:hint="eastAsia" w:ascii="宋体" w:hAnsi="宋体"/>
          <w:color w:val="auto"/>
          <w:sz w:val="22"/>
          <w:szCs w:val="22"/>
          <w:highlight w:val="none"/>
          <w:lang w:val="zh-CN"/>
        </w:rPr>
        <w:t>法定代表人或授权代表（签字或签章）：</w:t>
      </w:r>
    </w:p>
    <w:p w14:paraId="3E572796">
      <w:pPr>
        <w:autoSpaceDE w:val="0"/>
        <w:autoSpaceDN w:val="0"/>
        <w:spacing w:line="440" w:lineRule="atLeast"/>
        <w:rPr>
          <w:rFonts w:hint="eastAsia" w:ascii="宋体" w:hAnsi="宋体"/>
          <w:color w:val="auto"/>
          <w:sz w:val="22"/>
          <w:szCs w:val="22"/>
          <w:highlight w:val="none"/>
          <w:lang w:val="zh-CN"/>
        </w:rPr>
      </w:pPr>
      <w:r>
        <w:rPr>
          <w:rFonts w:hint="eastAsia" w:ascii="宋体" w:hAnsi="宋体"/>
          <w:color w:val="auto"/>
          <w:sz w:val="22"/>
          <w:szCs w:val="22"/>
          <w:highlight w:val="none"/>
          <w:lang w:val="zh-CN"/>
        </w:rPr>
        <w:t>日期：</w:t>
      </w:r>
    </w:p>
    <w:p w14:paraId="30968660">
      <w:pPr>
        <w:pStyle w:val="26"/>
        <w:snapToGrid w:val="0"/>
        <w:spacing w:line="400" w:lineRule="exact"/>
        <w:jc w:val="left"/>
        <w:rPr>
          <w:rFonts w:hint="eastAsia" w:hAnsi="宋体"/>
          <w:color w:val="auto"/>
          <w:sz w:val="24"/>
          <w:szCs w:val="24"/>
          <w:highlight w:val="none"/>
        </w:rPr>
      </w:pPr>
    </w:p>
    <w:p w14:paraId="19ADE566">
      <w:pPr>
        <w:rPr>
          <w:rFonts w:hint="eastAsia" w:ascii="宋体" w:hAnsi="宋体"/>
          <w:color w:val="auto"/>
          <w:sz w:val="24"/>
          <w:highlight w:val="none"/>
        </w:rPr>
      </w:pPr>
    </w:p>
    <w:p w14:paraId="213225DB">
      <w:pPr>
        <w:pStyle w:val="26"/>
        <w:snapToGrid w:val="0"/>
        <w:spacing w:line="460" w:lineRule="atLeast"/>
        <w:rPr>
          <w:rFonts w:hint="eastAsia" w:hAnsi="宋体"/>
          <w:color w:val="auto"/>
          <w:sz w:val="30"/>
          <w:highlight w:val="none"/>
        </w:rPr>
        <w:sectPr>
          <w:pgSz w:w="11906" w:h="16838"/>
          <w:pgMar w:top="1440" w:right="1361" w:bottom="1440" w:left="1361" w:header="851" w:footer="992" w:gutter="0"/>
          <w:pgNumType w:fmt="decimal"/>
          <w:cols w:space="720" w:num="1"/>
          <w:docGrid w:linePitch="312" w:charSpace="0"/>
        </w:sectPr>
      </w:pPr>
    </w:p>
    <w:p w14:paraId="01AC9353">
      <w:pPr>
        <w:pStyle w:val="11"/>
        <w:rPr>
          <w:color w:val="auto"/>
          <w:highlight w:val="none"/>
        </w:rPr>
      </w:pPr>
    </w:p>
    <w:p w14:paraId="549C8AC7">
      <w:pPr>
        <w:rPr>
          <w:rFonts w:hint="eastAsia" w:ascii="宋体" w:hAnsi="宋体"/>
          <w:color w:val="auto"/>
          <w:sz w:val="36"/>
          <w:szCs w:val="36"/>
          <w:highlight w:val="none"/>
        </w:rPr>
      </w:pPr>
      <w:r>
        <w:rPr>
          <w:rFonts w:hint="eastAsia" w:ascii="宋体" w:hAnsi="宋体"/>
          <w:color w:val="auto"/>
          <w:sz w:val="36"/>
          <w:szCs w:val="36"/>
          <w:highlight w:val="none"/>
        </w:rPr>
        <w:t>2.3中小企业声明函、监狱企业、残疾人福利性单位及其他相关的充分的证明材料</w:t>
      </w:r>
    </w:p>
    <w:p w14:paraId="1484D3E8">
      <w:pPr>
        <w:snapToGrid w:val="0"/>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中小企业声明函及其相关的充分的证明材料中小企业声明函</w:t>
      </w:r>
    </w:p>
    <w:p w14:paraId="46C22D11">
      <w:pPr>
        <w:snapToGrid w:val="0"/>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【不属于中小企业的无需填写、递交】</w:t>
      </w:r>
    </w:p>
    <w:p w14:paraId="2247D173">
      <w:pPr>
        <w:spacing w:line="440" w:lineRule="atLeast"/>
        <w:jc w:val="left"/>
        <w:rPr>
          <w:rFonts w:hint="eastAsia" w:ascii="宋体" w:hAnsi="宋体"/>
          <w:color w:val="auto"/>
          <w:sz w:val="22"/>
          <w:szCs w:val="22"/>
          <w:highlight w:val="none"/>
        </w:rPr>
      </w:pPr>
    </w:p>
    <w:p w14:paraId="383AEE50">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中小企业声明函（工程、服务）</w:t>
      </w:r>
    </w:p>
    <w:p w14:paraId="47D53C1E">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本公司（联合体）郑重声明，根据《政府采购促进中小企业发展管理办法》（财库﹝2020﹞46 号）的规定，本公司 </w:t>
      </w:r>
      <w:r>
        <w:rPr>
          <w:rFonts w:hint="eastAsia" w:ascii="宋体" w:hAnsi="宋体"/>
          <w:color w:val="auto"/>
          <w:sz w:val="22"/>
          <w:szCs w:val="22"/>
          <w:highlight w:val="none"/>
          <w:u w:val="single"/>
        </w:rPr>
        <w:t>（联合体）</w:t>
      </w:r>
      <w:r>
        <w:rPr>
          <w:rFonts w:hint="eastAsia" w:ascii="宋体" w:hAnsi="宋体"/>
          <w:color w:val="auto"/>
          <w:sz w:val="22"/>
          <w:szCs w:val="22"/>
          <w:highlight w:val="none"/>
        </w:rPr>
        <w:t>参加</w:t>
      </w:r>
      <w:r>
        <w:rPr>
          <w:rFonts w:hint="eastAsia" w:ascii="宋体" w:hAnsi="宋体"/>
          <w:color w:val="auto"/>
          <w:sz w:val="22"/>
          <w:szCs w:val="22"/>
          <w:highlight w:val="none"/>
          <w:u w:val="single"/>
        </w:rPr>
        <w:t>（单位名称）</w:t>
      </w:r>
      <w:r>
        <w:rPr>
          <w:rFonts w:hint="eastAsia" w:ascii="宋体" w:hAnsi="宋体"/>
          <w:color w:val="auto"/>
          <w:sz w:val="22"/>
          <w:szCs w:val="22"/>
          <w:highlight w:val="none"/>
        </w:rPr>
        <w:t>的</w:t>
      </w:r>
      <w:r>
        <w:rPr>
          <w:rFonts w:hint="eastAsia" w:ascii="宋体" w:hAnsi="宋体"/>
          <w:color w:val="auto"/>
          <w:sz w:val="22"/>
          <w:szCs w:val="22"/>
          <w:highlight w:val="none"/>
          <w:u w:val="single"/>
        </w:rPr>
        <w:t>（项目名称）</w:t>
      </w:r>
      <w:r>
        <w:rPr>
          <w:rFonts w:hint="eastAsia" w:ascii="宋体" w:hAnsi="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5A70288F">
      <w:pPr>
        <w:spacing w:line="400" w:lineRule="exact"/>
        <w:ind w:firstLine="440" w:firstLineChars="200"/>
        <w:rPr>
          <w:rFonts w:hint="eastAsia" w:ascii="宋体" w:hAnsi="宋体"/>
          <w:color w:val="auto"/>
          <w:sz w:val="22"/>
          <w:szCs w:val="22"/>
          <w:highlight w:val="none"/>
          <w:u w:val="single"/>
        </w:rPr>
      </w:pPr>
      <w:r>
        <w:rPr>
          <w:rFonts w:hint="eastAsia" w:ascii="宋体" w:hAnsi="宋体"/>
          <w:color w:val="auto"/>
          <w:sz w:val="22"/>
          <w:szCs w:val="22"/>
          <w:highlight w:val="none"/>
          <w:u w:val="single"/>
        </w:rPr>
        <w:t>1.（标的名称）</w:t>
      </w:r>
      <w:r>
        <w:rPr>
          <w:rFonts w:hint="eastAsia" w:ascii="宋体" w:hAnsi="宋体"/>
          <w:color w:val="auto"/>
          <w:sz w:val="22"/>
          <w:szCs w:val="22"/>
          <w:highlight w:val="none"/>
        </w:rPr>
        <w:t xml:space="preserve"> ，属于</w:t>
      </w:r>
      <w:r>
        <w:rPr>
          <w:rFonts w:hint="eastAsia" w:ascii="宋体" w:hAnsi="宋体"/>
          <w:color w:val="auto"/>
          <w:sz w:val="22"/>
          <w:szCs w:val="22"/>
          <w:highlight w:val="none"/>
          <w:u w:val="single"/>
        </w:rPr>
        <w:t>（其他未列明行业）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人，营业收入为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 ，属于</w:t>
      </w:r>
      <w:r>
        <w:rPr>
          <w:rFonts w:hint="eastAsia" w:ascii="宋体" w:hAnsi="宋体"/>
          <w:color w:val="auto"/>
          <w:sz w:val="22"/>
          <w:szCs w:val="22"/>
          <w:highlight w:val="none"/>
          <w:u w:val="single"/>
        </w:rPr>
        <w:t>（中型企业、 小型企业、微型企业）</w:t>
      </w:r>
      <w:r>
        <w:rPr>
          <w:rFonts w:hint="eastAsia" w:ascii="宋体" w:hAnsi="宋体"/>
          <w:color w:val="auto"/>
          <w:sz w:val="22"/>
          <w:szCs w:val="22"/>
          <w:highlight w:val="none"/>
        </w:rPr>
        <w:t xml:space="preserve">； </w:t>
      </w:r>
    </w:p>
    <w:p w14:paraId="1BD0D1BD">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 xml:space="preserve"> （标的名称）   </w:t>
      </w:r>
      <w:r>
        <w:rPr>
          <w:rFonts w:hint="eastAsia" w:ascii="宋体" w:hAnsi="宋体"/>
          <w:color w:val="auto"/>
          <w:sz w:val="22"/>
          <w:szCs w:val="22"/>
          <w:highlight w:val="none"/>
        </w:rPr>
        <w:t>，属于</w:t>
      </w:r>
      <w:r>
        <w:rPr>
          <w:rFonts w:hint="eastAsia" w:ascii="宋体" w:hAnsi="宋体"/>
          <w:color w:val="auto"/>
          <w:sz w:val="22"/>
          <w:szCs w:val="22"/>
          <w:highlight w:val="none"/>
          <w:u w:val="single"/>
        </w:rPr>
        <w:t>（其他未列明行业）</w:t>
      </w:r>
      <w:r>
        <w:rPr>
          <w:rFonts w:hint="eastAsia" w:ascii="宋体" w:hAnsi="宋体"/>
          <w:color w:val="auto"/>
          <w:sz w:val="22"/>
          <w:szCs w:val="22"/>
          <w:highlight w:val="none"/>
        </w:rPr>
        <w:t>； 承建（承接）企业为</w:t>
      </w:r>
      <w:r>
        <w:rPr>
          <w:rFonts w:hint="eastAsia" w:ascii="宋体" w:hAnsi="宋体"/>
          <w:color w:val="auto"/>
          <w:sz w:val="22"/>
          <w:szCs w:val="22"/>
          <w:highlight w:val="none"/>
          <w:u w:val="single"/>
        </w:rPr>
        <w:t>（企业名称）</w:t>
      </w:r>
      <w:r>
        <w:rPr>
          <w:rFonts w:hint="eastAsia" w:ascii="宋体" w:hAnsi="宋体"/>
          <w:color w:val="auto"/>
          <w:sz w:val="22"/>
          <w:szCs w:val="22"/>
          <w:highlight w:val="none"/>
        </w:rPr>
        <w:t>，从业人员</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人，营业收入为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万元，资产总额为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万元，属于</w:t>
      </w:r>
      <w:r>
        <w:rPr>
          <w:rFonts w:hint="eastAsia" w:ascii="宋体" w:hAnsi="宋体"/>
          <w:color w:val="auto"/>
          <w:sz w:val="22"/>
          <w:szCs w:val="22"/>
          <w:highlight w:val="none"/>
          <w:u w:val="single"/>
        </w:rPr>
        <w:t>（中型企业、 小型企业、微型企业）</w:t>
      </w:r>
      <w:r>
        <w:rPr>
          <w:rFonts w:hint="eastAsia" w:ascii="宋体" w:hAnsi="宋体"/>
          <w:color w:val="auto"/>
          <w:sz w:val="22"/>
          <w:szCs w:val="22"/>
          <w:highlight w:val="none"/>
        </w:rPr>
        <w:t xml:space="preserve">； </w:t>
      </w:r>
    </w:p>
    <w:p w14:paraId="350B06B1">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030C95A3">
      <w:pPr>
        <w:spacing w:line="400" w:lineRule="exact"/>
        <w:ind w:firstLine="440" w:firstLineChars="200"/>
        <w:rPr>
          <w:rFonts w:hint="eastAsia" w:ascii="宋体" w:hAnsi="宋体"/>
          <w:color w:val="auto"/>
          <w:sz w:val="22"/>
          <w:szCs w:val="22"/>
          <w:highlight w:val="none"/>
        </w:rPr>
      </w:pPr>
    </w:p>
    <w:p w14:paraId="14D53FD2">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 xml:space="preserve">企业名称（盖章）： </w:t>
      </w:r>
    </w:p>
    <w:p w14:paraId="53FE1835">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日 期：</w:t>
      </w:r>
    </w:p>
    <w:p w14:paraId="55F38D95">
      <w:pPr>
        <w:pStyle w:val="21"/>
        <w:rPr>
          <w:rFonts w:hint="eastAsia" w:ascii="宋体" w:hAnsi="宋体"/>
          <w:color w:val="auto"/>
          <w:highlight w:val="none"/>
        </w:rPr>
      </w:pPr>
    </w:p>
    <w:p w14:paraId="7B8B6F48">
      <w:pPr>
        <w:spacing w:line="400" w:lineRule="exac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注： 从业人员、营业收入、资产总额填报上一年度数据，无上一年度数据的新成立企业可不填报。</w:t>
      </w:r>
    </w:p>
    <w:p w14:paraId="2F391B69">
      <w:pPr>
        <w:snapToGrid w:val="0"/>
        <w:spacing w:line="360" w:lineRule="auto"/>
        <w:rPr>
          <w:rFonts w:hint="eastAsia" w:ascii="宋体" w:hAnsi="宋体"/>
          <w:b/>
          <w:bCs/>
          <w:color w:val="auto"/>
          <w:highlight w:val="none"/>
        </w:rPr>
      </w:pPr>
    </w:p>
    <w:p w14:paraId="3CDD6788">
      <w:pPr>
        <w:snapToGrid w:val="0"/>
        <w:spacing w:line="360" w:lineRule="auto"/>
        <w:ind w:firstLine="422" w:firstLineChars="200"/>
        <w:rPr>
          <w:rFonts w:hint="eastAsia" w:ascii="宋体" w:hAnsi="宋体"/>
          <w:b/>
          <w:bCs/>
          <w:color w:val="auto"/>
          <w:highlight w:val="none"/>
        </w:rPr>
      </w:pPr>
      <w:r>
        <w:rPr>
          <w:rFonts w:hint="eastAsia" w:ascii="宋体" w:hAnsi="宋体"/>
          <w:b/>
          <w:bCs/>
          <w:color w:val="auto"/>
          <w:highlight w:val="none"/>
        </w:rPr>
        <w:t>▲投标人提供的中小企业声明函与实际情况不符的，视为投标人提供虚假材料投标的，投标无效。</w:t>
      </w:r>
    </w:p>
    <w:p w14:paraId="14D9A4D3">
      <w:pPr>
        <w:snapToGrid w:val="0"/>
        <w:spacing w:line="360" w:lineRule="auto"/>
        <w:jc w:val="center"/>
        <w:rPr>
          <w:rFonts w:hint="eastAsia" w:ascii="宋体" w:hAnsi="宋体"/>
          <w:b/>
          <w:color w:val="auto"/>
          <w:highlight w:val="none"/>
        </w:rPr>
      </w:pPr>
    </w:p>
    <w:p w14:paraId="7C94F303">
      <w:pPr>
        <w:snapToGrid w:val="0"/>
        <w:spacing w:line="360" w:lineRule="auto"/>
        <w:jc w:val="center"/>
        <w:rPr>
          <w:rFonts w:hint="eastAsia" w:ascii="宋体" w:hAnsi="宋体"/>
          <w:b/>
          <w:color w:val="auto"/>
          <w:highlight w:val="none"/>
        </w:rPr>
      </w:pPr>
    </w:p>
    <w:p w14:paraId="793BBB6A">
      <w:pPr>
        <w:snapToGrid w:val="0"/>
        <w:spacing w:line="360" w:lineRule="auto"/>
        <w:jc w:val="center"/>
        <w:rPr>
          <w:rFonts w:hint="eastAsia" w:ascii="宋体" w:hAnsi="宋体"/>
          <w:b/>
          <w:color w:val="auto"/>
          <w:sz w:val="28"/>
          <w:szCs w:val="36"/>
          <w:highlight w:val="none"/>
        </w:rPr>
      </w:pPr>
    </w:p>
    <w:p w14:paraId="0391BF22">
      <w:pPr>
        <w:snapToGrid w:val="0"/>
        <w:spacing w:line="360" w:lineRule="auto"/>
        <w:jc w:val="center"/>
        <w:rPr>
          <w:rFonts w:hint="eastAsia" w:ascii="宋体" w:hAnsi="宋体"/>
          <w:b/>
          <w:color w:val="auto"/>
          <w:sz w:val="28"/>
          <w:szCs w:val="36"/>
          <w:highlight w:val="none"/>
        </w:rPr>
      </w:pPr>
    </w:p>
    <w:p w14:paraId="095E24F1">
      <w:pPr>
        <w:pStyle w:val="18"/>
        <w:ind w:firstLine="0" w:firstLineChars="0"/>
        <w:rPr>
          <w:color w:val="auto"/>
          <w:highlight w:val="none"/>
        </w:rPr>
      </w:pPr>
    </w:p>
    <w:p w14:paraId="7BBBDDC1">
      <w:pPr>
        <w:snapToGrid w:val="0"/>
        <w:spacing w:line="360" w:lineRule="auto"/>
        <w:jc w:val="center"/>
        <w:rPr>
          <w:rFonts w:hint="eastAsia" w:ascii="宋体" w:hAnsi="宋体"/>
          <w:b/>
          <w:color w:val="auto"/>
          <w:sz w:val="28"/>
          <w:szCs w:val="36"/>
          <w:highlight w:val="none"/>
        </w:rPr>
      </w:pPr>
    </w:p>
    <w:p w14:paraId="71373BC2">
      <w:pPr>
        <w:snapToGrid w:val="0"/>
        <w:spacing w:line="360" w:lineRule="auto"/>
        <w:jc w:val="center"/>
        <w:rPr>
          <w:rFonts w:hint="eastAsia" w:ascii="宋体" w:hAnsi="宋体"/>
          <w:b/>
          <w:color w:val="auto"/>
          <w:sz w:val="28"/>
          <w:szCs w:val="36"/>
          <w:highlight w:val="none"/>
        </w:rPr>
      </w:pPr>
    </w:p>
    <w:p w14:paraId="6EFC6B0C">
      <w:pPr>
        <w:snapToGrid w:val="0"/>
        <w:spacing w:line="360" w:lineRule="auto"/>
        <w:jc w:val="center"/>
        <w:rPr>
          <w:rFonts w:hint="eastAsia" w:ascii="宋体" w:hAnsi="宋体"/>
          <w:b/>
          <w:color w:val="auto"/>
          <w:sz w:val="28"/>
          <w:szCs w:val="36"/>
          <w:highlight w:val="none"/>
        </w:rPr>
      </w:pPr>
      <w:r>
        <w:rPr>
          <w:rFonts w:hint="eastAsia" w:ascii="宋体" w:hAnsi="宋体"/>
          <w:b/>
          <w:color w:val="auto"/>
          <w:sz w:val="28"/>
          <w:szCs w:val="36"/>
          <w:highlight w:val="none"/>
        </w:rPr>
        <w:t>监狱企业声明函</w:t>
      </w:r>
    </w:p>
    <w:p w14:paraId="64A3A903">
      <w:pPr>
        <w:snapToGrid w:val="0"/>
        <w:spacing w:line="360" w:lineRule="auto"/>
        <w:ind w:firstLine="420" w:firstLineChars="200"/>
        <w:jc w:val="center"/>
        <w:rPr>
          <w:rFonts w:hint="eastAsia" w:ascii="宋体" w:hAnsi="宋体"/>
          <w:color w:val="auto"/>
          <w:highlight w:val="none"/>
        </w:rPr>
      </w:pPr>
      <w:r>
        <w:rPr>
          <w:rFonts w:hint="eastAsia" w:ascii="宋体" w:hAnsi="宋体"/>
          <w:color w:val="auto"/>
          <w:highlight w:val="none"/>
        </w:rPr>
        <w:t>【不属于监狱企业的无需填写、递交】</w:t>
      </w:r>
    </w:p>
    <w:p w14:paraId="7597C974">
      <w:pPr>
        <w:snapToGrid w:val="0"/>
        <w:spacing w:line="360" w:lineRule="auto"/>
        <w:ind w:firstLine="420" w:firstLineChars="200"/>
        <w:rPr>
          <w:rFonts w:hint="eastAsia" w:ascii="宋体" w:hAnsi="宋体"/>
          <w:color w:val="auto"/>
          <w:highlight w:val="none"/>
        </w:rPr>
      </w:pPr>
    </w:p>
    <w:p w14:paraId="5B186086">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本公司郑重声明，根据《关于政府采购支持监狱企业发展有关问题的通知》 （财库[2014]68 号）的规定，本公司为</w:t>
      </w:r>
      <w:r>
        <w:rPr>
          <w:rFonts w:hint="eastAsia" w:ascii="宋体" w:hAnsi="宋体"/>
          <w:color w:val="auto"/>
          <w:highlight w:val="none"/>
          <w:u w:val="single"/>
        </w:rPr>
        <w:t>监狱企业</w:t>
      </w:r>
      <w:r>
        <w:rPr>
          <w:rFonts w:hint="eastAsia" w:ascii="宋体" w:hAnsi="宋体"/>
          <w:color w:val="auto"/>
          <w:highlight w:val="none"/>
        </w:rPr>
        <w:t>。</w:t>
      </w:r>
    </w:p>
    <w:p w14:paraId="513BD869">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根据上述标准，我公司属于监狱企业的理由为：</w:t>
      </w:r>
      <w:r>
        <w:rPr>
          <w:rFonts w:hint="eastAsia" w:ascii="宋体" w:hAnsi="宋体"/>
          <w:color w:val="auto"/>
          <w:highlight w:val="none"/>
          <w:u w:val="single"/>
        </w:rPr>
        <w:t xml:space="preserve">         </w:t>
      </w:r>
      <w:r>
        <w:rPr>
          <w:rFonts w:hint="eastAsia" w:ascii="宋体" w:hAnsi="宋体"/>
          <w:color w:val="auto"/>
          <w:highlight w:val="none"/>
        </w:rPr>
        <w:t>。</w:t>
      </w:r>
    </w:p>
    <w:p w14:paraId="7FEA04EA">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本公司为参加（</w:t>
      </w:r>
      <w:r>
        <w:rPr>
          <w:rFonts w:hint="eastAsia" w:ascii="宋体" w:hAnsi="宋体"/>
          <w:color w:val="auto"/>
          <w:highlight w:val="none"/>
          <w:u w:val="single"/>
        </w:rPr>
        <w:t xml:space="preserve">    项目名称    </w:t>
      </w:r>
      <w:r>
        <w:rPr>
          <w:rFonts w:hint="eastAsia" w:ascii="宋体" w:hAnsi="宋体"/>
          <w:color w:val="auto"/>
          <w:highlight w:val="none"/>
        </w:rPr>
        <w:t>） （项目编号：</w:t>
      </w:r>
      <w:r>
        <w:rPr>
          <w:rFonts w:hint="eastAsia" w:ascii="宋体" w:hAnsi="宋体"/>
          <w:color w:val="auto"/>
          <w:highlight w:val="none"/>
          <w:u w:val="single"/>
        </w:rPr>
        <w:t xml:space="preserve">      </w:t>
      </w:r>
      <w:r>
        <w:rPr>
          <w:rFonts w:hint="eastAsia" w:ascii="宋体" w:hAnsi="宋体"/>
          <w:color w:val="auto"/>
          <w:highlight w:val="none"/>
        </w:rPr>
        <w:t>）采购活动提供本企业提供服务。</w:t>
      </w:r>
    </w:p>
    <w:p w14:paraId="4FCB7DDE">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本公司对上述声明的真实性负责。如有虚假，将依法承担相应责任。</w:t>
      </w:r>
    </w:p>
    <w:p w14:paraId="4CA8870A">
      <w:pPr>
        <w:snapToGrid w:val="0"/>
        <w:spacing w:line="360" w:lineRule="auto"/>
        <w:ind w:firstLine="420" w:firstLineChars="200"/>
        <w:rPr>
          <w:rFonts w:hint="eastAsia" w:ascii="宋体" w:hAnsi="宋体"/>
          <w:color w:val="auto"/>
          <w:highlight w:val="none"/>
        </w:rPr>
      </w:pPr>
    </w:p>
    <w:p w14:paraId="785158DB">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投标人名称（盖章）：</w:t>
      </w:r>
    </w:p>
    <w:p w14:paraId="63CABBAC">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日期：    年  月  日</w:t>
      </w:r>
    </w:p>
    <w:p w14:paraId="738EA7E6">
      <w:pPr>
        <w:snapToGrid w:val="0"/>
        <w:spacing w:line="360" w:lineRule="auto"/>
        <w:ind w:firstLine="420" w:firstLineChars="200"/>
        <w:rPr>
          <w:rFonts w:hint="eastAsia" w:ascii="宋体" w:hAnsi="宋体"/>
          <w:color w:val="auto"/>
          <w:highlight w:val="none"/>
        </w:rPr>
      </w:pPr>
    </w:p>
    <w:p w14:paraId="42CC0A68">
      <w:pPr>
        <w:snapToGrid w:val="0"/>
        <w:spacing w:line="360" w:lineRule="auto"/>
        <w:ind w:firstLine="420" w:firstLineChars="200"/>
        <w:rPr>
          <w:rFonts w:hint="eastAsia" w:ascii="宋体" w:hAnsi="宋体"/>
          <w:color w:val="auto"/>
          <w:highlight w:val="none"/>
        </w:rPr>
      </w:pPr>
    </w:p>
    <w:p w14:paraId="28B80855">
      <w:pPr>
        <w:snapToGrid w:val="0"/>
        <w:spacing w:line="360" w:lineRule="auto"/>
        <w:ind w:firstLine="420" w:firstLineChars="200"/>
        <w:rPr>
          <w:rFonts w:hint="eastAsia" w:ascii="宋体" w:hAnsi="宋体"/>
          <w:color w:val="auto"/>
          <w:highlight w:val="none"/>
        </w:rPr>
      </w:pPr>
    </w:p>
    <w:p w14:paraId="37246279">
      <w:pPr>
        <w:snapToGrid w:val="0"/>
        <w:spacing w:line="360" w:lineRule="auto"/>
        <w:ind w:firstLine="420" w:firstLineChars="200"/>
        <w:rPr>
          <w:rFonts w:hint="eastAsia" w:ascii="宋体" w:hAnsi="宋体"/>
          <w:color w:val="auto"/>
          <w:highlight w:val="none"/>
        </w:rPr>
      </w:pPr>
    </w:p>
    <w:p w14:paraId="09E27B46">
      <w:pPr>
        <w:snapToGrid w:val="0"/>
        <w:spacing w:line="360" w:lineRule="auto"/>
        <w:ind w:firstLine="420" w:firstLineChars="200"/>
        <w:rPr>
          <w:rFonts w:hint="eastAsia" w:ascii="宋体" w:hAnsi="宋体"/>
          <w:color w:val="auto"/>
          <w:highlight w:val="none"/>
        </w:rPr>
      </w:pPr>
    </w:p>
    <w:p w14:paraId="509FF290">
      <w:pPr>
        <w:snapToGrid w:val="0"/>
        <w:spacing w:line="360" w:lineRule="auto"/>
        <w:ind w:firstLine="420" w:firstLineChars="200"/>
        <w:rPr>
          <w:rFonts w:hint="eastAsia" w:ascii="宋体" w:hAnsi="宋体"/>
          <w:color w:val="auto"/>
          <w:highlight w:val="none"/>
        </w:rPr>
      </w:pPr>
    </w:p>
    <w:p w14:paraId="232958C1">
      <w:pPr>
        <w:snapToGrid w:val="0"/>
        <w:spacing w:line="360" w:lineRule="auto"/>
        <w:rPr>
          <w:rFonts w:hint="eastAsia" w:ascii="宋体" w:hAnsi="宋体"/>
          <w:b/>
          <w:color w:val="auto"/>
          <w:spacing w:val="6"/>
          <w:highlight w:val="none"/>
        </w:rPr>
      </w:pPr>
    </w:p>
    <w:p w14:paraId="043EA0CF">
      <w:pPr>
        <w:snapToGrid w:val="0"/>
        <w:spacing w:line="360" w:lineRule="auto"/>
        <w:rPr>
          <w:rFonts w:hint="eastAsia" w:ascii="宋体" w:hAnsi="宋体"/>
          <w:b/>
          <w:color w:val="auto"/>
          <w:spacing w:val="6"/>
          <w:highlight w:val="none"/>
        </w:rPr>
      </w:pPr>
    </w:p>
    <w:p w14:paraId="71ABDD9E">
      <w:pPr>
        <w:snapToGrid w:val="0"/>
        <w:spacing w:line="360" w:lineRule="auto"/>
        <w:jc w:val="center"/>
        <w:rPr>
          <w:rFonts w:hint="eastAsia" w:ascii="宋体" w:hAnsi="宋体"/>
          <w:b/>
          <w:color w:val="auto"/>
          <w:spacing w:val="6"/>
          <w:highlight w:val="none"/>
        </w:rPr>
      </w:pPr>
    </w:p>
    <w:p w14:paraId="6961EDFB">
      <w:pPr>
        <w:snapToGrid w:val="0"/>
        <w:spacing w:line="360" w:lineRule="auto"/>
        <w:jc w:val="center"/>
        <w:rPr>
          <w:rFonts w:hint="eastAsia" w:ascii="宋体" w:hAnsi="宋体"/>
          <w:b/>
          <w:color w:val="auto"/>
          <w:spacing w:val="6"/>
          <w:highlight w:val="none"/>
        </w:rPr>
      </w:pPr>
    </w:p>
    <w:p w14:paraId="6CF3B27D">
      <w:pPr>
        <w:pageBreakBefore/>
        <w:snapToGrid w:val="0"/>
        <w:spacing w:line="360" w:lineRule="auto"/>
        <w:jc w:val="center"/>
        <w:rPr>
          <w:rFonts w:hint="eastAsia" w:ascii="宋体" w:hAnsi="宋体"/>
          <w:b/>
          <w:color w:val="auto"/>
          <w:spacing w:val="6"/>
          <w:sz w:val="28"/>
          <w:szCs w:val="36"/>
          <w:highlight w:val="none"/>
        </w:rPr>
      </w:pPr>
      <w:r>
        <w:rPr>
          <w:rFonts w:hint="eastAsia" w:ascii="宋体" w:hAnsi="宋体"/>
          <w:b/>
          <w:color w:val="auto"/>
          <w:spacing w:val="6"/>
          <w:sz w:val="28"/>
          <w:szCs w:val="36"/>
          <w:highlight w:val="none"/>
        </w:rPr>
        <w:t>残疾人福利性单位声明函</w:t>
      </w:r>
    </w:p>
    <w:p w14:paraId="5C134C5C">
      <w:pPr>
        <w:snapToGrid w:val="0"/>
        <w:spacing w:line="360" w:lineRule="auto"/>
        <w:ind w:firstLine="420" w:firstLineChars="200"/>
        <w:rPr>
          <w:rFonts w:hint="eastAsia" w:ascii="宋体" w:hAnsi="宋体"/>
          <w:color w:val="auto"/>
          <w:highlight w:val="none"/>
        </w:rPr>
      </w:pPr>
    </w:p>
    <w:p w14:paraId="6B655570">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98B98BC">
      <w:pPr>
        <w:snapToGrid w:val="0"/>
        <w:spacing w:line="360" w:lineRule="auto"/>
        <w:ind w:firstLine="420" w:firstLineChars="200"/>
        <w:rPr>
          <w:rFonts w:hint="eastAsia" w:ascii="宋体" w:hAnsi="宋体"/>
          <w:color w:val="auto"/>
          <w:highlight w:val="none"/>
        </w:rPr>
      </w:pPr>
      <w:r>
        <w:rPr>
          <w:rFonts w:hint="eastAsia" w:ascii="宋体" w:hAnsi="宋体"/>
          <w:color w:val="auto"/>
          <w:highlight w:val="none"/>
        </w:rPr>
        <w:t>本单位对上述声明的真实性负责。如有虚假，将依法承担相应责任。</w:t>
      </w:r>
    </w:p>
    <w:p w14:paraId="6B6F1F43">
      <w:pPr>
        <w:snapToGrid w:val="0"/>
        <w:spacing w:line="360" w:lineRule="auto"/>
        <w:ind w:firstLine="420" w:firstLineChars="200"/>
        <w:rPr>
          <w:rFonts w:hint="eastAsia" w:ascii="宋体" w:hAnsi="宋体"/>
          <w:color w:val="auto"/>
          <w:highlight w:val="none"/>
        </w:rPr>
      </w:pPr>
    </w:p>
    <w:p w14:paraId="210F4BAC">
      <w:pPr>
        <w:snapToGrid w:val="0"/>
        <w:spacing w:line="360" w:lineRule="auto"/>
        <w:ind w:firstLine="420" w:firstLineChars="200"/>
        <w:rPr>
          <w:rFonts w:hint="eastAsia" w:ascii="宋体" w:hAnsi="宋体"/>
          <w:color w:val="auto"/>
          <w:highlight w:val="none"/>
        </w:rPr>
      </w:pPr>
    </w:p>
    <w:p w14:paraId="62D6C28D">
      <w:pPr>
        <w:tabs>
          <w:tab w:val="left" w:pos="4860"/>
        </w:tabs>
        <w:snapToGrid w:val="0"/>
        <w:spacing w:line="360" w:lineRule="auto"/>
        <w:ind w:right="1560" w:firstLine="420" w:firstLineChars="200"/>
        <w:rPr>
          <w:rFonts w:hint="eastAsia" w:ascii="宋体" w:hAnsi="宋体"/>
          <w:color w:val="auto"/>
          <w:highlight w:val="none"/>
        </w:rPr>
      </w:pPr>
      <w:r>
        <w:rPr>
          <w:rFonts w:hint="eastAsia" w:ascii="宋体" w:hAnsi="宋体"/>
          <w:color w:val="auto"/>
          <w:highlight w:val="none"/>
        </w:rPr>
        <w:t xml:space="preserve">       单位名称（盖章）：</w:t>
      </w:r>
    </w:p>
    <w:p w14:paraId="63F2767C">
      <w:pPr>
        <w:tabs>
          <w:tab w:val="left" w:pos="4860"/>
        </w:tabs>
        <w:snapToGrid w:val="0"/>
        <w:spacing w:line="360" w:lineRule="auto"/>
        <w:ind w:right="1560" w:firstLine="420" w:firstLineChars="200"/>
        <w:rPr>
          <w:rFonts w:hint="eastAsia" w:ascii="宋体" w:hAnsi="宋体"/>
          <w:color w:val="auto"/>
          <w:highlight w:val="none"/>
        </w:rPr>
      </w:pPr>
      <w:r>
        <w:rPr>
          <w:rFonts w:hint="eastAsia" w:ascii="宋体" w:hAnsi="宋体"/>
          <w:color w:val="auto"/>
          <w:highlight w:val="none"/>
        </w:rPr>
        <w:t xml:space="preserve">       日  期：</w:t>
      </w:r>
    </w:p>
    <w:p w14:paraId="67B85606">
      <w:pPr>
        <w:pStyle w:val="67"/>
        <w:snapToGrid w:val="0"/>
        <w:spacing w:line="360" w:lineRule="auto"/>
        <w:ind w:left="360" w:firstLine="0" w:firstLineChars="0"/>
        <w:rPr>
          <w:rFonts w:hint="eastAsia" w:ascii="宋体" w:hAnsi="宋体"/>
          <w:color w:val="auto"/>
          <w:highlight w:val="none"/>
        </w:rPr>
      </w:pPr>
      <w:r>
        <w:rPr>
          <w:rFonts w:hint="eastAsia" w:ascii="宋体" w:hAnsi="宋体"/>
          <w:color w:val="auto"/>
          <w:highlight w:val="none"/>
        </w:rPr>
        <w:t>扶持政策说明：</w:t>
      </w:r>
    </w:p>
    <w:p w14:paraId="25C9225C">
      <w:pPr>
        <w:pStyle w:val="67"/>
        <w:snapToGrid w:val="0"/>
        <w:spacing w:line="360" w:lineRule="auto"/>
        <w:rPr>
          <w:rFonts w:hint="eastAsia" w:ascii="宋体" w:hAnsi="宋体"/>
          <w:color w:val="auto"/>
          <w:highlight w:val="none"/>
        </w:rPr>
      </w:pPr>
      <w:r>
        <w:rPr>
          <w:rFonts w:hint="eastAsia" w:ascii="宋体" w:hAnsi="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3037F8C4">
      <w:pPr>
        <w:snapToGrid w:val="0"/>
        <w:spacing w:line="360" w:lineRule="auto"/>
        <w:ind w:firstLine="210" w:firstLineChars="100"/>
        <w:rPr>
          <w:rFonts w:hint="eastAsia" w:ascii="宋体" w:hAnsi="宋体"/>
          <w:color w:val="auto"/>
          <w:highlight w:val="none"/>
        </w:rPr>
      </w:pPr>
      <w:r>
        <w:rPr>
          <w:rFonts w:hint="eastAsia" w:ascii="宋体" w:hAnsi="宋体"/>
          <w:color w:val="auto"/>
          <w:highlight w:val="none"/>
        </w:rPr>
        <w:t>2、监狱企业视同小微企业，参加本项目投标的，享受小微企业同等的价格扣除。【注：提供《监狱企业声明函》及其相关的充分的证明材料】。</w:t>
      </w:r>
    </w:p>
    <w:p w14:paraId="6E4F4CC5">
      <w:pPr>
        <w:pStyle w:val="67"/>
        <w:snapToGrid w:val="0"/>
        <w:spacing w:line="360" w:lineRule="auto"/>
        <w:ind w:firstLine="210" w:firstLineChars="100"/>
        <w:rPr>
          <w:rFonts w:hint="eastAsia" w:ascii="宋体" w:hAnsi="宋体"/>
          <w:color w:val="auto"/>
          <w:highlight w:val="none"/>
        </w:rPr>
      </w:pPr>
      <w:r>
        <w:rPr>
          <w:rFonts w:hint="eastAsia" w:ascii="宋体" w:hAnsi="宋体"/>
          <w:color w:val="auto"/>
          <w:highlight w:val="none"/>
        </w:rPr>
        <w:t>3、残疾人福利性单位参加投标【提供《残疾人福利性单位声明函》】，视为小型、微型企业，享受小微企业政策扶持。</w:t>
      </w:r>
    </w:p>
    <w:p w14:paraId="73410C09">
      <w:pPr>
        <w:pStyle w:val="67"/>
        <w:snapToGrid w:val="0"/>
        <w:spacing w:line="360" w:lineRule="auto"/>
        <w:ind w:firstLine="210" w:firstLineChars="100"/>
        <w:rPr>
          <w:color w:val="auto"/>
          <w:highlight w:val="none"/>
        </w:rPr>
      </w:pPr>
    </w:p>
    <w:p w14:paraId="2177B9D2">
      <w:pPr>
        <w:pStyle w:val="26"/>
        <w:snapToGrid w:val="0"/>
        <w:spacing w:line="460" w:lineRule="atLeast"/>
        <w:rPr>
          <w:rFonts w:hint="eastAsia" w:hAnsi="宋体"/>
          <w:color w:val="auto"/>
          <w:sz w:val="30"/>
          <w:highlight w:val="none"/>
        </w:rPr>
      </w:pPr>
    </w:p>
    <w:p w14:paraId="09206D35">
      <w:pPr>
        <w:pStyle w:val="26"/>
        <w:snapToGrid w:val="0"/>
        <w:spacing w:line="460" w:lineRule="atLeast"/>
        <w:rPr>
          <w:rFonts w:hint="eastAsia" w:hAnsi="宋体"/>
          <w:color w:val="auto"/>
          <w:sz w:val="30"/>
          <w:highlight w:val="none"/>
        </w:rPr>
      </w:pPr>
    </w:p>
    <w:p w14:paraId="3C0A3B68">
      <w:pPr>
        <w:pStyle w:val="26"/>
        <w:snapToGrid w:val="0"/>
        <w:spacing w:line="460" w:lineRule="atLeast"/>
        <w:rPr>
          <w:rFonts w:hint="eastAsia" w:hAnsi="宋体"/>
          <w:color w:val="auto"/>
          <w:sz w:val="30"/>
          <w:highlight w:val="none"/>
        </w:rPr>
      </w:pPr>
    </w:p>
    <w:p w14:paraId="6F95E49D">
      <w:pPr>
        <w:pStyle w:val="26"/>
        <w:snapToGrid w:val="0"/>
        <w:spacing w:line="460" w:lineRule="atLeast"/>
        <w:rPr>
          <w:rFonts w:hint="eastAsia" w:hAnsi="宋体"/>
          <w:color w:val="auto"/>
          <w:sz w:val="30"/>
          <w:highlight w:val="none"/>
        </w:rPr>
      </w:pPr>
    </w:p>
    <w:p w14:paraId="64704116">
      <w:pPr>
        <w:pStyle w:val="26"/>
        <w:snapToGrid w:val="0"/>
        <w:spacing w:line="460" w:lineRule="atLeast"/>
        <w:rPr>
          <w:rFonts w:hint="eastAsia" w:hAnsi="宋体"/>
          <w:color w:val="auto"/>
          <w:sz w:val="30"/>
          <w:highlight w:val="none"/>
        </w:rPr>
      </w:pPr>
    </w:p>
    <w:p w14:paraId="417DD21E">
      <w:pPr>
        <w:pStyle w:val="26"/>
        <w:snapToGrid w:val="0"/>
        <w:spacing w:line="460" w:lineRule="atLeast"/>
        <w:rPr>
          <w:rFonts w:hint="eastAsia" w:hAnsi="宋体"/>
          <w:color w:val="auto"/>
          <w:sz w:val="30"/>
          <w:highlight w:val="none"/>
        </w:rPr>
      </w:pPr>
    </w:p>
    <w:p w14:paraId="12F29CAC">
      <w:pPr>
        <w:pStyle w:val="26"/>
        <w:snapToGrid w:val="0"/>
        <w:spacing w:line="460" w:lineRule="atLeast"/>
        <w:rPr>
          <w:rFonts w:hint="eastAsia" w:hAnsi="宋体"/>
          <w:color w:val="auto"/>
          <w:sz w:val="30"/>
          <w:highlight w:val="none"/>
        </w:rPr>
      </w:pPr>
    </w:p>
    <w:p w14:paraId="007128D0">
      <w:pPr>
        <w:pStyle w:val="26"/>
        <w:snapToGrid w:val="0"/>
        <w:spacing w:line="460" w:lineRule="atLeast"/>
        <w:rPr>
          <w:rFonts w:hint="eastAsia" w:hAnsi="宋体"/>
          <w:color w:val="auto"/>
          <w:sz w:val="30"/>
          <w:highlight w:val="none"/>
        </w:rPr>
      </w:pPr>
    </w:p>
    <w:p w14:paraId="10375B21">
      <w:pPr>
        <w:pStyle w:val="26"/>
        <w:snapToGrid w:val="0"/>
        <w:spacing w:line="460" w:lineRule="atLeast"/>
        <w:rPr>
          <w:rFonts w:hint="eastAsia" w:hAnsi="宋体"/>
          <w:color w:val="auto"/>
          <w:sz w:val="30"/>
          <w:highlight w:val="none"/>
        </w:rPr>
      </w:pPr>
    </w:p>
    <w:p w14:paraId="36AFB0DF">
      <w:pPr>
        <w:pStyle w:val="26"/>
        <w:snapToGrid w:val="0"/>
        <w:spacing w:line="460" w:lineRule="atLeast"/>
        <w:rPr>
          <w:rFonts w:hint="eastAsia" w:hAnsi="宋体"/>
          <w:color w:val="auto"/>
          <w:sz w:val="30"/>
          <w:highlight w:val="none"/>
        </w:rPr>
      </w:pPr>
    </w:p>
    <w:p w14:paraId="0D211C9D">
      <w:pPr>
        <w:pStyle w:val="26"/>
        <w:snapToGrid w:val="0"/>
        <w:spacing w:line="460" w:lineRule="atLeast"/>
        <w:rPr>
          <w:rFonts w:hint="eastAsia" w:hAnsi="宋体"/>
          <w:color w:val="auto"/>
          <w:sz w:val="30"/>
          <w:highlight w:val="none"/>
        </w:rPr>
      </w:pPr>
    </w:p>
    <w:p w14:paraId="4A537AAB">
      <w:pPr>
        <w:pStyle w:val="26"/>
        <w:snapToGrid w:val="0"/>
        <w:spacing w:line="460" w:lineRule="atLeast"/>
        <w:rPr>
          <w:rFonts w:hint="eastAsia" w:hAnsi="宋体"/>
          <w:color w:val="auto"/>
          <w:sz w:val="30"/>
          <w:highlight w:val="none"/>
        </w:rPr>
      </w:pPr>
    </w:p>
    <w:p w14:paraId="7F95BE78">
      <w:pPr>
        <w:pStyle w:val="13"/>
        <w:rPr>
          <w:color w:val="auto"/>
          <w:highlight w:val="none"/>
        </w:rPr>
      </w:pPr>
      <w:bookmarkStart w:id="21" w:name="_Toc440162800"/>
      <w:bookmarkEnd w:id="21"/>
      <w:bookmarkStart w:id="22" w:name="_Toc424164168"/>
      <w:bookmarkEnd w:id="22"/>
      <w:bookmarkStart w:id="23" w:name="_Toc7988468"/>
      <w:bookmarkEnd w:id="23"/>
      <w:bookmarkStart w:id="24" w:name="_Toc7988414"/>
      <w:bookmarkEnd w:id="24"/>
      <w:bookmarkStart w:id="25" w:name="_Toc24550050"/>
      <w:bookmarkEnd w:id="25"/>
      <w:bookmarkStart w:id="26" w:name="_Toc30408915"/>
      <w:bookmarkEnd w:id="26"/>
      <w:bookmarkStart w:id="27" w:name="_Toc8008423"/>
      <w:bookmarkEnd w:id="27"/>
      <w:r>
        <w:rPr>
          <w:rFonts w:hint="eastAsia"/>
          <w:color w:val="auto"/>
          <w:highlight w:val="none"/>
        </w:rPr>
        <w:t>三、“商务技术文件</w:t>
      </w:r>
      <w:r>
        <w:rPr>
          <w:color w:val="auto"/>
          <w:highlight w:val="none"/>
        </w:rPr>
        <w:t>”</w:t>
      </w:r>
      <w:r>
        <w:rPr>
          <w:rFonts w:hint="eastAsia"/>
          <w:color w:val="auto"/>
          <w:highlight w:val="none"/>
        </w:rPr>
        <w:t>格式</w:t>
      </w:r>
    </w:p>
    <w:p w14:paraId="2EB90552">
      <w:pPr>
        <w:pStyle w:val="14"/>
        <w:rPr>
          <w:color w:val="auto"/>
          <w:highlight w:val="none"/>
        </w:rPr>
      </w:pPr>
      <w:r>
        <w:rPr>
          <w:rFonts w:hint="eastAsia"/>
          <w:color w:val="auto"/>
          <w:highlight w:val="none"/>
        </w:rPr>
        <w:t>3.1 “商务技术文件”封面</w:t>
      </w:r>
    </w:p>
    <w:p w14:paraId="0B0DDADB">
      <w:pPr>
        <w:spacing w:line="276" w:lineRule="auto"/>
        <w:jc w:val="center"/>
        <w:rPr>
          <w:rFonts w:hint="eastAsia" w:ascii="华文中宋" w:hAnsi="华文中宋" w:eastAsia="华文中宋"/>
          <w:color w:val="auto"/>
          <w:sz w:val="52"/>
          <w:szCs w:val="18"/>
          <w:highlight w:val="none"/>
        </w:rPr>
      </w:pPr>
      <w:r>
        <w:rPr>
          <w:rFonts w:hint="eastAsia" w:ascii="华文中宋" w:hAnsi="华文中宋" w:eastAsia="华文中宋"/>
          <w:color w:val="auto"/>
          <w:sz w:val="52"/>
          <w:szCs w:val="18"/>
          <w:highlight w:val="none"/>
        </w:rPr>
        <w:t>平阳县山门镇地热(温泉)勘查项目</w:t>
      </w:r>
    </w:p>
    <w:p w14:paraId="2D91C2A6">
      <w:pPr>
        <w:pStyle w:val="58"/>
        <w:rPr>
          <w:color w:val="auto"/>
          <w:highlight w:val="none"/>
        </w:rPr>
      </w:pPr>
    </w:p>
    <w:p w14:paraId="4BE531E5">
      <w:pP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32B804FF">
      <w:pP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58A46634">
      <w:pPr>
        <w:spacing w:line="360" w:lineRule="auto"/>
        <w:jc w:val="center"/>
        <w:rPr>
          <w:rFonts w:hint="eastAsia" w:ascii="华文中宋" w:hAnsi="华文中宋" w:eastAsia="华文中宋"/>
          <w:b/>
          <w:color w:val="auto"/>
          <w:sz w:val="52"/>
          <w:szCs w:val="22"/>
          <w:highlight w:val="none"/>
        </w:rPr>
      </w:pPr>
    </w:p>
    <w:tbl>
      <w:tblPr>
        <w:tblStyle w:val="9"/>
        <w:tblW w:w="0" w:type="auto"/>
        <w:tblInd w:w="142" w:type="dxa"/>
        <w:tblLayout w:type="fixed"/>
        <w:tblCellMar>
          <w:top w:w="0" w:type="dxa"/>
          <w:left w:w="108" w:type="dxa"/>
          <w:bottom w:w="0" w:type="dxa"/>
          <w:right w:w="108" w:type="dxa"/>
        </w:tblCellMar>
      </w:tblPr>
      <w:tblGrid>
        <w:gridCol w:w="8789"/>
      </w:tblGrid>
      <w:tr w14:paraId="16B586D6">
        <w:tblPrEx>
          <w:tblCellMar>
            <w:top w:w="0" w:type="dxa"/>
            <w:left w:w="108" w:type="dxa"/>
            <w:bottom w:w="0" w:type="dxa"/>
            <w:right w:w="108" w:type="dxa"/>
          </w:tblCellMar>
        </w:tblPrEx>
        <w:trPr>
          <w:trHeight w:val="680" w:hRule="atLeast"/>
        </w:trPr>
        <w:tc>
          <w:tcPr>
            <w:tcW w:w="8789" w:type="dxa"/>
            <w:vAlign w:val="center"/>
          </w:tcPr>
          <w:p w14:paraId="35F1C23E">
            <w:pPr>
              <w:rPr>
                <w:rFonts w:hint="eastAsia" w:ascii="仿宋" w:hAnsi="仿宋" w:eastAsia="仿宋"/>
                <w:b/>
                <w:color w:val="auto"/>
                <w:sz w:val="28"/>
                <w:szCs w:val="28"/>
                <w:highlight w:val="none"/>
                <w:lang w:eastAsia="zh-CN"/>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PYCG240906069</w:t>
            </w:r>
          </w:p>
        </w:tc>
      </w:tr>
      <w:tr w14:paraId="765DAB39">
        <w:tblPrEx>
          <w:tblCellMar>
            <w:top w:w="0" w:type="dxa"/>
            <w:left w:w="108" w:type="dxa"/>
            <w:bottom w:w="0" w:type="dxa"/>
            <w:right w:w="108" w:type="dxa"/>
          </w:tblCellMar>
        </w:tblPrEx>
        <w:trPr>
          <w:trHeight w:val="680" w:hRule="atLeast"/>
        </w:trPr>
        <w:tc>
          <w:tcPr>
            <w:tcW w:w="8789" w:type="dxa"/>
            <w:vAlign w:val="center"/>
          </w:tcPr>
          <w:p w14:paraId="4D02901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4E29D9E9">
        <w:tblPrEx>
          <w:tblCellMar>
            <w:top w:w="0" w:type="dxa"/>
            <w:left w:w="108" w:type="dxa"/>
            <w:bottom w:w="0" w:type="dxa"/>
            <w:right w:w="108" w:type="dxa"/>
          </w:tblCellMar>
        </w:tblPrEx>
        <w:trPr>
          <w:trHeight w:val="680" w:hRule="atLeast"/>
        </w:trPr>
        <w:tc>
          <w:tcPr>
            <w:tcW w:w="8789" w:type="dxa"/>
            <w:vAlign w:val="center"/>
          </w:tcPr>
          <w:p w14:paraId="027E9BC1">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BA5499D">
        <w:tblPrEx>
          <w:tblCellMar>
            <w:top w:w="0" w:type="dxa"/>
            <w:left w:w="108" w:type="dxa"/>
            <w:bottom w:w="0" w:type="dxa"/>
            <w:right w:w="108" w:type="dxa"/>
          </w:tblCellMar>
        </w:tblPrEx>
        <w:trPr>
          <w:trHeight w:val="680" w:hRule="atLeast"/>
        </w:trPr>
        <w:tc>
          <w:tcPr>
            <w:tcW w:w="8789" w:type="dxa"/>
            <w:vAlign w:val="center"/>
          </w:tcPr>
          <w:p w14:paraId="36998C39">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2EF7A391">
        <w:tblPrEx>
          <w:tblCellMar>
            <w:top w:w="0" w:type="dxa"/>
            <w:left w:w="108" w:type="dxa"/>
            <w:bottom w:w="0" w:type="dxa"/>
            <w:right w:w="108" w:type="dxa"/>
          </w:tblCellMar>
        </w:tblPrEx>
        <w:trPr>
          <w:trHeight w:val="680" w:hRule="atLeast"/>
        </w:trPr>
        <w:tc>
          <w:tcPr>
            <w:tcW w:w="8789" w:type="dxa"/>
            <w:vAlign w:val="center"/>
          </w:tcPr>
          <w:p w14:paraId="4F05DCE2">
            <w:pP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68BC20A4">
        <w:tblPrEx>
          <w:tblCellMar>
            <w:top w:w="0" w:type="dxa"/>
            <w:left w:w="108" w:type="dxa"/>
            <w:bottom w:w="0" w:type="dxa"/>
            <w:right w:w="108" w:type="dxa"/>
          </w:tblCellMar>
        </w:tblPrEx>
        <w:trPr>
          <w:trHeight w:val="335" w:hRule="atLeast"/>
        </w:trPr>
        <w:tc>
          <w:tcPr>
            <w:tcW w:w="8789" w:type="dxa"/>
            <w:vAlign w:val="center"/>
          </w:tcPr>
          <w:p w14:paraId="6D4AC6DE">
            <w:pPr>
              <w:rPr>
                <w:rFonts w:hint="eastAsia" w:ascii="仿宋" w:hAnsi="仿宋" w:eastAsia="仿宋"/>
                <w:color w:val="auto"/>
                <w:sz w:val="28"/>
                <w:szCs w:val="28"/>
                <w:highlight w:val="none"/>
              </w:rPr>
            </w:pPr>
          </w:p>
        </w:tc>
      </w:tr>
    </w:tbl>
    <w:p w14:paraId="143D264C">
      <w:pPr>
        <w:rPr>
          <w:color w:val="auto"/>
          <w:highlight w:val="none"/>
        </w:rPr>
      </w:pPr>
    </w:p>
    <w:p w14:paraId="08F2E89C">
      <w:pPr>
        <w:pStyle w:val="14"/>
        <w:rPr>
          <w:color w:val="auto"/>
          <w:highlight w:val="none"/>
        </w:rPr>
      </w:pPr>
      <w:r>
        <w:rPr>
          <w:color w:val="auto"/>
          <w:highlight w:val="none"/>
        </w:rPr>
        <w:br w:type="page"/>
      </w:r>
      <w:r>
        <w:rPr>
          <w:rFonts w:hint="eastAsia"/>
          <w:color w:val="auto"/>
          <w:highlight w:val="none"/>
        </w:rPr>
        <w:t>3.2供应商自评分指引表</w:t>
      </w:r>
    </w:p>
    <w:tbl>
      <w:tblPr>
        <w:tblStyle w:val="9"/>
        <w:tblW w:w="0" w:type="auto"/>
        <w:tblInd w:w="-108" w:type="dxa"/>
        <w:tblLayout w:type="fixed"/>
        <w:tblCellMar>
          <w:top w:w="0" w:type="dxa"/>
          <w:left w:w="108" w:type="dxa"/>
          <w:bottom w:w="0" w:type="dxa"/>
          <w:right w:w="108" w:type="dxa"/>
        </w:tblCellMar>
      </w:tblPr>
      <w:tblGrid>
        <w:gridCol w:w="1095"/>
        <w:gridCol w:w="7470"/>
        <w:gridCol w:w="1340"/>
      </w:tblGrid>
      <w:tr w14:paraId="1E14BA01">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D26895">
            <w:pP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031A02">
            <w:pP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099E8F">
            <w:pPr>
              <w:snapToGrid w:val="0"/>
              <w:jc w:val="center"/>
              <w:rPr>
                <w:color w:val="auto"/>
                <w:sz w:val="22"/>
                <w:highlight w:val="none"/>
              </w:rPr>
            </w:pPr>
            <w:r>
              <w:rPr>
                <w:color w:val="auto"/>
                <w:sz w:val="22"/>
                <w:highlight w:val="none"/>
              </w:rPr>
              <w:t>投标文件索引（页码）</w:t>
            </w:r>
          </w:p>
        </w:tc>
      </w:tr>
      <w:tr w14:paraId="47CB97C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307AFA">
            <w:pP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A8EA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6F8198">
            <w:pPr>
              <w:snapToGrid w:val="0"/>
              <w:jc w:val="center"/>
              <w:rPr>
                <w:color w:val="auto"/>
                <w:sz w:val="22"/>
                <w:highlight w:val="none"/>
              </w:rPr>
            </w:pPr>
          </w:p>
        </w:tc>
      </w:tr>
      <w:tr w14:paraId="300ED183">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89CAC3">
            <w:pP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347A27">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3EDF71">
            <w:pPr>
              <w:snapToGrid w:val="0"/>
              <w:jc w:val="center"/>
              <w:rPr>
                <w:color w:val="auto"/>
                <w:sz w:val="22"/>
                <w:highlight w:val="none"/>
              </w:rPr>
            </w:pPr>
          </w:p>
        </w:tc>
      </w:tr>
      <w:tr w14:paraId="10109884">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8851CD">
            <w:pP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B6FCB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08D644">
            <w:pPr>
              <w:snapToGrid w:val="0"/>
              <w:jc w:val="center"/>
              <w:rPr>
                <w:color w:val="auto"/>
                <w:sz w:val="22"/>
                <w:highlight w:val="none"/>
              </w:rPr>
            </w:pPr>
          </w:p>
        </w:tc>
      </w:tr>
      <w:tr w14:paraId="44DCB1A7">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B7C110">
            <w:pP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767D19">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A9EC57">
            <w:pPr>
              <w:snapToGrid w:val="0"/>
              <w:jc w:val="center"/>
              <w:rPr>
                <w:color w:val="auto"/>
                <w:sz w:val="22"/>
                <w:highlight w:val="none"/>
              </w:rPr>
            </w:pPr>
          </w:p>
        </w:tc>
      </w:tr>
      <w:tr w14:paraId="3E85C76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982AA8">
            <w:pP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A96AD1">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738A19">
            <w:pPr>
              <w:snapToGrid w:val="0"/>
              <w:jc w:val="center"/>
              <w:rPr>
                <w:color w:val="auto"/>
                <w:sz w:val="22"/>
                <w:highlight w:val="none"/>
              </w:rPr>
            </w:pPr>
          </w:p>
        </w:tc>
      </w:tr>
      <w:tr w14:paraId="46BBFC6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40CBF6">
            <w:pP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DD5FA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AB67DB">
            <w:pPr>
              <w:snapToGrid w:val="0"/>
              <w:jc w:val="center"/>
              <w:rPr>
                <w:color w:val="auto"/>
                <w:sz w:val="22"/>
                <w:highlight w:val="none"/>
              </w:rPr>
            </w:pPr>
          </w:p>
        </w:tc>
      </w:tr>
      <w:tr w14:paraId="20A1B50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EA59B">
            <w:pP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B3E8E6">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FAA53B">
            <w:pPr>
              <w:snapToGrid w:val="0"/>
              <w:jc w:val="center"/>
              <w:rPr>
                <w:color w:val="auto"/>
                <w:sz w:val="22"/>
                <w:highlight w:val="none"/>
              </w:rPr>
            </w:pPr>
          </w:p>
        </w:tc>
      </w:tr>
      <w:tr w14:paraId="44B2964C">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A9C8D8">
            <w:pP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8AEC5E">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9AD38C">
            <w:pPr>
              <w:snapToGrid w:val="0"/>
              <w:jc w:val="center"/>
              <w:rPr>
                <w:color w:val="auto"/>
                <w:sz w:val="22"/>
                <w:highlight w:val="none"/>
              </w:rPr>
            </w:pPr>
          </w:p>
        </w:tc>
      </w:tr>
      <w:tr w14:paraId="5553993C">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3CC5F1">
            <w:pP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26A58">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3689DC">
            <w:pPr>
              <w:snapToGrid w:val="0"/>
              <w:jc w:val="center"/>
              <w:rPr>
                <w:color w:val="auto"/>
                <w:sz w:val="22"/>
                <w:highlight w:val="none"/>
              </w:rPr>
            </w:pPr>
          </w:p>
        </w:tc>
      </w:tr>
      <w:tr w14:paraId="47D6B311">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2A643F">
            <w:pP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48960">
            <w:pP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26DC1B">
            <w:pPr>
              <w:snapToGrid w:val="0"/>
              <w:jc w:val="center"/>
              <w:rPr>
                <w:color w:val="auto"/>
                <w:sz w:val="22"/>
                <w:highlight w:val="none"/>
              </w:rPr>
            </w:pPr>
          </w:p>
        </w:tc>
      </w:tr>
      <w:tr w14:paraId="6330A6B8">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077C5">
            <w:pP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1F819B">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BBE443">
            <w:pPr>
              <w:snapToGrid w:val="0"/>
              <w:jc w:val="center"/>
              <w:rPr>
                <w:color w:val="auto"/>
                <w:sz w:val="22"/>
                <w:highlight w:val="none"/>
              </w:rPr>
            </w:pPr>
          </w:p>
        </w:tc>
      </w:tr>
      <w:tr w14:paraId="19912947">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8CC84">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ABE78">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79C541">
            <w:pPr>
              <w:snapToGrid w:val="0"/>
              <w:jc w:val="center"/>
              <w:rPr>
                <w:color w:val="auto"/>
                <w:sz w:val="22"/>
                <w:highlight w:val="none"/>
              </w:rPr>
            </w:pPr>
          </w:p>
        </w:tc>
      </w:tr>
      <w:tr w14:paraId="58864275">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E95A63">
            <w:pP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3D80C0">
            <w:pP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811819">
            <w:pPr>
              <w:snapToGrid w:val="0"/>
              <w:jc w:val="center"/>
              <w:rPr>
                <w:color w:val="auto"/>
                <w:sz w:val="22"/>
                <w:highlight w:val="none"/>
              </w:rPr>
            </w:pPr>
          </w:p>
        </w:tc>
      </w:tr>
    </w:tbl>
    <w:p w14:paraId="31B0785E">
      <w:pPr>
        <w:rPr>
          <w:color w:val="auto"/>
          <w:highlight w:val="none"/>
        </w:rPr>
      </w:pPr>
    </w:p>
    <w:p w14:paraId="5A067D45">
      <w:pPr>
        <w:rPr>
          <w:color w:val="auto"/>
          <w:sz w:val="32"/>
          <w:highlight w:val="none"/>
        </w:rPr>
      </w:pPr>
    </w:p>
    <w:p w14:paraId="4600B913">
      <w:pPr>
        <w:rPr>
          <w:color w:val="auto"/>
          <w:sz w:val="32"/>
          <w:highlight w:val="none"/>
        </w:rPr>
      </w:pPr>
    </w:p>
    <w:p w14:paraId="24C8F528">
      <w:pPr>
        <w:rPr>
          <w:color w:val="auto"/>
          <w:sz w:val="32"/>
          <w:highlight w:val="none"/>
        </w:rPr>
      </w:pPr>
    </w:p>
    <w:p w14:paraId="4C71BE8C">
      <w:pPr>
        <w:rPr>
          <w:color w:val="auto"/>
          <w:sz w:val="32"/>
          <w:highlight w:val="none"/>
        </w:rPr>
      </w:pPr>
    </w:p>
    <w:p w14:paraId="42A7D17B">
      <w:pPr>
        <w:rPr>
          <w:color w:val="auto"/>
          <w:sz w:val="32"/>
          <w:highlight w:val="none"/>
        </w:rPr>
      </w:pPr>
    </w:p>
    <w:p w14:paraId="3B1C469B">
      <w:pPr>
        <w:rPr>
          <w:color w:val="auto"/>
          <w:sz w:val="32"/>
          <w:highlight w:val="none"/>
        </w:rPr>
      </w:pPr>
    </w:p>
    <w:p w14:paraId="46CD89DD">
      <w:pPr>
        <w:rPr>
          <w:color w:val="auto"/>
          <w:sz w:val="32"/>
          <w:highlight w:val="none"/>
        </w:rPr>
      </w:pPr>
    </w:p>
    <w:p w14:paraId="562ED028">
      <w:pPr>
        <w:rPr>
          <w:color w:val="auto"/>
          <w:sz w:val="32"/>
          <w:highlight w:val="none"/>
        </w:rPr>
      </w:pPr>
    </w:p>
    <w:p w14:paraId="5CF46572">
      <w:pPr>
        <w:rPr>
          <w:color w:val="auto"/>
          <w:sz w:val="32"/>
          <w:highlight w:val="none"/>
        </w:rPr>
      </w:pPr>
    </w:p>
    <w:p w14:paraId="26E4BB3B">
      <w:pPr>
        <w:rPr>
          <w:color w:val="auto"/>
          <w:sz w:val="32"/>
          <w:highlight w:val="none"/>
        </w:rPr>
      </w:pPr>
    </w:p>
    <w:p w14:paraId="2FEF80BB">
      <w:pPr>
        <w:rPr>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122A458D">
      <w:pPr>
        <w:pStyle w:val="65"/>
        <w:rPr>
          <w:color w:val="auto"/>
          <w:highlight w:val="none"/>
        </w:rPr>
      </w:pPr>
    </w:p>
    <w:p w14:paraId="7ABAEDDD">
      <w:pP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9"/>
        <w:tblW w:w="0" w:type="auto"/>
        <w:tblInd w:w="0" w:type="dxa"/>
        <w:tblLayout w:type="fixed"/>
        <w:tblCellMar>
          <w:top w:w="0" w:type="dxa"/>
          <w:left w:w="108" w:type="dxa"/>
          <w:bottom w:w="0" w:type="dxa"/>
          <w:right w:w="108" w:type="dxa"/>
        </w:tblCellMar>
      </w:tblPr>
      <w:tblGrid>
        <w:gridCol w:w="1620"/>
        <w:gridCol w:w="7992"/>
      </w:tblGrid>
      <w:tr w14:paraId="5D519624">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44279A">
            <w:pP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B02394">
            <w:pPr>
              <w:snapToGrid w:val="0"/>
              <w:spacing w:line="400" w:lineRule="exact"/>
              <w:ind w:left="422" w:firstLine="331"/>
              <w:rPr>
                <w:color w:val="auto"/>
                <w:sz w:val="22"/>
                <w:highlight w:val="none"/>
              </w:rPr>
            </w:pPr>
          </w:p>
        </w:tc>
      </w:tr>
      <w:tr w14:paraId="71E9576E">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F9D7D2">
            <w:pP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4D95D9F">
            <w:pPr>
              <w:snapToGrid w:val="0"/>
              <w:spacing w:line="400" w:lineRule="exact"/>
              <w:rPr>
                <w:rFonts w:hint="eastAsia" w:eastAsia="宋体"/>
                <w:color w:val="auto"/>
                <w:sz w:val="22"/>
                <w:highlight w:val="none"/>
                <w:lang w:eastAsia="zh-CN"/>
              </w:rPr>
            </w:pPr>
            <w:r>
              <w:rPr>
                <w:rFonts w:hint="eastAsia"/>
                <w:color w:val="auto"/>
                <w:sz w:val="22"/>
                <w:highlight w:val="none"/>
                <w:lang w:eastAsia="zh-CN"/>
              </w:rPr>
              <w:t>PYCG240906069</w:t>
            </w:r>
          </w:p>
        </w:tc>
      </w:tr>
      <w:tr w14:paraId="11564800">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FCBF96B">
            <w:pP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2C4B6B">
            <w:pPr>
              <w:snapToGrid w:val="0"/>
              <w:spacing w:line="400" w:lineRule="exact"/>
              <w:rPr>
                <w:color w:val="auto"/>
                <w:sz w:val="22"/>
                <w:highlight w:val="none"/>
              </w:rPr>
            </w:pPr>
            <w:r>
              <w:rPr>
                <w:color w:val="auto"/>
                <w:sz w:val="22"/>
                <w:highlight w:val="none"/>
              </w:rPr>
              <w:t>投标截止时间：</w:t>
            </w:r>
          </w:p>
        </w:tc>
      </w:tr>
      <w:tr w14:paraId="62347EDC">
        <w:tblPrEx>
          <w:tblCellMar>
            <w:top w:w="0" w:type="dxa"/>
            <w:left w:w="108" w:type="dxa"/>
            <w:bottom w:w="0" w:type="dxa"/>
            <w:right w:w="108"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14F2DB">
            <w:pPr>
              <w:tabs>
                <w:tab w:val="center" w:pos="4483"/>
              </w:tabs>
              <w:snapToGrid w:val="0"/>
              <w:spacing w:line="360" w:lineRule="auto"/>
              <w:ind w:firstLine="440"/>
              <w:rPr>
                <w:color w:val="auto"/>
                <w:sz w:val="22"/>
                <w:highlight w:val="none"/>
              </w:rPr>
            </w:pPr>
            <w:r>
              <w:rPr>
                <w:rFonts w:hint="eastAsia"/>
                <w:color w:val="auto"/>
                <w:sz w:val="22"/>
                <w:highlight w:val="none"/>
              </w:rPr>
              <w:t>1、根据《平阳县县属国有企业采购管理办法（试行）》第十四条规定，我单位满足以下条件：</w:t>
            </w:r>
          </w:p>
          <w:p w14:paraId="5CB580A4">
            <w:pPr>
              <w:tabs>
                <w:tab w:val="center" w:pos="4483"/>
              </w:tabs>
              <w:snapToGrid w:val="0"/>
              <w:spacing w:line="360" w:lineRule="auto"/>
              <w:ind w:firstLine="440"/>
              <w:rPr>
                <w:color w:val="auto"/>
                <w:sz w:val="22"/>
                <w:highlight w:val="none"/>
              </w:rPr>
            </w:pPr>
            <w:r>
              <w:rPr>
                <w:rFonts w:hint="eastAsia"/>
                <w:color w:val="auto"/>
                <w:sz w:val="22"/>
                <w:highlight w:val="none"/>
              </w:rPr>
              <w:t>（一）具有独立承担民事责任的能力；</w:t>
            </w:r>
          </w:p>
          <w:p w14:paraId="3A14FF8D">
            <w:pPr>
              <w:tabs>
                <w:tab w:val="center" w:pos="4483"/>
              </w:tabs>
              <w:snapToGrid w:val="0"/>
              <w:spacing w:line="360" w:lineRule="auto"/>
              <w:ind w:firstLine="440"/>
              <w:rPr>
                <w:color w:val="auto"/>
                <w:sz w:val="22"/>
                <w:highlight w:val="none"/>
              </w:rPr>
            </w:pPr>
            <w:r>
              <w:rPr>
                <w:rFonts w:hint="eastAsia"/>
                <w:color w:val="auto"/>
                <w:sz w:val="22"/>
                <w:highlight w:val="none"/>
              </w:rPr>
              <w:t>（二）具有良好的商业信誉和健全的财务会计制度；</w:t>
            </w:r>
          </w:p>
          <w:p w14:paraId="529C943F">
            <w:pPr>
              <w:tabs>
                <w:tab w:val="center" w:pos="4483"/>
              </w:tabs>
              <w:snapToGrid w:val="0"/>
              <w:spacing w:line="360" w:lineRule="auto"/>
              <w:ind w:firstLine="440"/>
              <w:rPr>
                <w:color w:val="auto"/>
                <w:sz w:val="22"/>
                <w:highlight w:val="none"/>
              </w:rPr>
            </w:pPr>
            <w:r>
              <w:rPr>
                <w:rFonts w:hint="eastAsia"/>
                <w:color w:val="auto"/>
                <w:sz w:val="22"/>
                <w:highlight w:val="none"/>
              </w:rPr>
              <w:t>（三）具有履行合同所必需的设备和专业技术、售后保障等能力；</w:t>
            </w:r>
          </w:p>
          <w:p w14:paraId="5BF00E6D">
            <w:pPr>
              <w:tabs>
                <w:tab w:val="center" w:pos="4483"/>
              </w:tabs>
              <w:snapToGrid w:val="0"/>
              <w:spacing w:line="360" w:lineRule="auto"/>
              <w:ind w:firstLine="440"/>
              <w:rPr>
                <w:color w:val="auto"/>
                <w:sz w:val="22"/>
                <w:highlight w:val="none"/>
              </w:rPr>
            </w:pPr>
            <w:r>
              <w:rPr>
                <w:rFonts w:hint="eastAsia"/>
                <w:color w:val="auto"/>
                <w:sz w:val="22"/>
                <w:highlight w:val="none"/>
              </w:rPr>
              <w:t>（四）有依法缴纳税收和社会保障资金的良好记录；</w:t>
            </w:r>
          </w:p>
          <w:p w14:paraId="236647C3">
            <w:pPr>
              <w:tabs>
                <w:tab w:val="center" w:pos="4483"/>
              </w:tabs>
              <w:snapToGrid w:val="0"/>
              <w:spacing w:line="360" w:lineRule="auto"/>
              <w:ind w:firstLine="440"/>
              <w:rPr>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25DBC75A">
            <w:pPr>
              <w:tabs>
                <w:tab w:val="center" w:pos="4483"/>
              </w:tabs>
              <w:snapToGrid w:val="0"/>
              <w:spacing w:line="360" w:lineRule="auto"/>
              <w:ind w:firstLine="440"/>
              <w:rPr>
                <w:color w:val="auto"/>
                <w:sz w:val="22"/>
                <w:highlight w:val="none"/>
              </w:rPr>
            </w:pPr>
            <w:r>
              <w:rPr>
                <w:rFonts w:hint="eastAsia"/>
                <w:color w:val="auto"/>
                <w:sz w:val="22"/>
                <w:highlight w:val="none"/>
              </w:rPr>
              <w:t>（六）法律、行政法规规定的其他条件。</w:t>
            </w:r>
          </w:p>
          <w:p w14:paraId="7B7B946B">
            <w:pPr>
              <w:tabs>
                <w:tab w:val="center" w:pos="4483"/>
              </w:tabs>
              <w:snapToGrid w:val="0"/>
              <w:spacing w:line="360" w:lineRule="auto"/>
              <w:ind w:firstLine="440"/>
              <w:rPr>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4EF9CD13">
            <w:pPr>
              <w:tabs>
                <w:tab w:val="center" w:pos="4483"/>
              </w:tabs>
              <w:snapToGrid w:val="0"/>
              <w:spacing w:line="360" w:lineRule="auto"/>
              <w:ind w:firstLine="440"/>
              <w:rPr>
                <w:color w:val="auto"/>
                <w:sz w:val="22"/>
                <w:highlight w:val="none"/>
              </w:rPr>
            </w:pPr>
            <w:r>
              <w:rPr>
                <w:rFonts w:hint="eastAsia"/>
                <w:color w:val="auto"/>
                <w:sz w:val="22"/>
                <w:highlight w:val="none"/>
              </w:rPr>
              <w:t>3、我单位承诺没有被各地、各级财政部门限制参加采购活动。</w:t>
            </w:r>
          </w:p>
          <w:p w14:paraId="603D23A6">
            <w:pPr>
              <w:tabs>
                <w:tab w:val="center" w:pos="4483"/>
              </w:tabs>
              <w:snapToGrid w:val="0"/>
              <w:spacing w:line="360" w:lineRule="auto"/>
              <w:ind w:firstLine="440"/>
              <w:rPr>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248D77AA">
            <w:pPr>
              <w:tabs>
                <w:tab w:val="center" w:pos="4483"/>
              </w:tabs>
              <w:snapToGrid w:val="0"/>
              <w:spacing w:line="360" w:lineRule="auto"/>
              <w:ind w:firstLine="440"/>
              <w:rPr>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9C39AF7">
        <w:tblPrEx>
          <w:tblCellMar>
            <w:top w:w="0" w:type="dxa"/>
            <w:left w:w="108" w:type="dxa"/>
            <w:bottom w:w="0" w:type="dxa"/>
            <w:right w:w="108"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F3B06A">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w:t>
            </w:r>
            <w:r>
              <w:rPr>
                <w:color w:val="auto"/>
                <w:sz w:val="22"/>
                <w:highlight w:val="none"/>
              </w:rPr>
              <w:t>章）：</w:t>
            </w:r>
          </w:p>
        </w:tc>
      </w:tr>
      <w:tr w14:paraId="7A4B9D1E">
        <w:tblPrEx>
          <w:tblCellMar>
            <w:top w:w="0" w:type="dxa"/>
            <w:left w:w="108" w:type="dxa"/>
            <w:bottom w:w="0" w:type="dxa"/>
            <w:right w:w="108"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1CC202">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0148A4C1">
        <w:tblPrEx>
          <w:tblCellMar>
            <w:top w:w="0" w:type="dxa"/>
            <w:left w:w="108" w:type="dxa"/>
            <w:bottom w:w="0" w:type="dxa"/>
            <w:right w:w="108"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D7724C">
            <w:pPr>
              <w:snapToGrid w:val="0"/>
              <w:spacing w:line="400" w:lineRule="exact"/>
              <w:ind w:left="422" w:firstLine="331"/>
              <w:rPr>
                <w:color w:val="auto"/>
                <w:sz w:val="22"/>
                <w:highlight w:val="none"/>
              </w:rPr>
            </w:pPr>
            <w:r>
              <w:rPr>
                <w:color w:val="auto"/>
                <w:sz w:val="22"/>
                <w:highlight w:val="none"/>
              </w:rPr>
              <w:t>签署日期：</w:t>
            </w:r>
          </w:p>
        </w:tc>
      </w:tr>
    </w:tbl>
    <w:p w14:paraId="5AE53D1B">
      <w:pPr>
        <w:rPr>
          <w:color w:val="auto"/>
          <w:sz w:val="36"/>
          <w:highlight w:val="none"/>
        </w:rPr>
      </w:pPr>
    </w:p>
    <w:p w14:paraId="2766091B">
      <w:pPr>
        <w:pStyle w:val="26"/>
        <w:snapToGrid w:val="0"/>
        <w:spacing w:line="500" w:lineRule="exact"/>
        <w:rPr>
          <w:rFonts w:hint="eastAsia" w:hAnsi="宋体"/>
          <w:color w:val="auto"/>
          <w:kern w:val="0"/>
          <w:sz w:val="32"/>
          <w:szCs w:val="24"/>
          <w:highlight w:val="none"/>
        </w:rPr>
      </w:pPr>
      <w:r>
        <w:rPr>
          <w:rFonts w:hint="eastAsia" w:hAnsi="宋体"/>
          <w:color w:val="auto"/>
          <w:kern w:val="0"/>
          <w:sz w:val="32"/>
          <w:szCs w:val="24"/>
          <w:highlight w:val="none"/>
        </w:rPr>
        <w:t>3.4投标函</w:t>
      </w:r>
    </w:p>
    <w:p w14:paraId="10781D04">
      <w:pPr>
        <w:pStyle w:val="26"/>
        <w:snapToGrid w:val="0"/>
        <w:spacing w:line="500" w:lineRule="exact"/>
        <w:rPr>
          <w:rFonts w:hint="eastAsia" w:hAnsi="宋体"/>
          <w:color w:val="auto"/>
          <w:sz w:val="32"/>
          <w:highlight w:val="none"/>
        </w:rPr>
      </w:pPr>
      <w:r>
        <w:rPr>
          <w:rFonts w:hint="eastAsia" w:hAnsi="宋体"/>
          <w:color w:val="auto"/>
          <w:sz w:val="32"/>
          <w:highlight w:val="none"/>
        </w:rPr>
        <w:t xml:space="preserve">                         </w:t>
      </w:r>
      <w:r>
        <w:rPr>
          <w:rFonts w:hint="eastAsia" w:hAnsi="宋体"/>
          <w:color w:val="auto"/>
          <w:sz w:val="36"/>
          <w:highlight w:val="none"/>
        </w:rPr>
        <w:t>投  标  函</w:t>
      </w:r>
    </w:p>
    <w:p w14:paraId="6AFDCB83">
      <w:pPr>
        <w:pStyle w:val="26"/>
        <w:snapToGrid w:val="0"/>
        <w:spacing w:line="360" w:lineRule="atLeast"/>
        <w:ind w:firstLine="450"/>
        <w:rPr>
          <w:rFonts w:hint="eastAsia" w:hAnsi="宋体"/>
          <w:color w:val="auto"/>
          <w:sz w:val="22"/>
          <w:szCs w:val="22"/>
          <w:highlight w:val="none"/>
          <w:u w:val="single"/>
        </w:rPr>
      </w:pPr>
      <w:r>
        <w:rPr>
          <w:rFonts w:hint="eastAsia" w:hAnsi="宋体"/>
          <w:color w:val="auto"/>
          <w:sz w:val="22"/>
          <w:szCs w:val="22"/>
          <w:highlight w:val="none"/>
          <w:u w:val="single"/>
        </w:rPr>
        <w:t>平阳县山门新农村建设投资有限公司 ：</w:t>
      </w:r>
    </w:p>
    <w:p w14:paraId="25754F1C">
      <w:pPr>
        <w:pStyle w:val="26"/>
        <w:snapToGrid w:val="0"/>
        <w:spacing w:line="360" w:lineRule="atLeast"/>
        <w:ind w:firstLine="450"/>
        <w:rPr>
          <w:rFonts w:hint="eastAsia" w:hAnsi="宋体"/>
          <w:color w:val="auto"/>
          <w:sz w:val="22"/>
          <w:szCs w:val="22"/>
          <w:highlight w:val="none"/>
        </w:rPr>
      </w:pPr>
    </w:p>
    <w:p w14:paraId="2068BC04">
      <w:pPr>
        <w:autoSpaceDE w:val="0"/>
        <w:autoSpaceDN w:val="0"/>
        <w:snapToGrid w:val="0"/>
        <w:spacing w:line="360" w:lineRule="atLeast"/>
        <w:rPr>
          <w:color w:val="auto"/>
          <w:sz w:val="22"/>
          <w:szCs w:val="22"/>
          <w:highlight w:val="none"/>
        </w:rPr>
      </w:pPr>
      <w:r>
        <w:rPr>
          <w:rFonts w:hint="eastAsia"/>
          <w:color w:val="auto"/>
          <w:sz w:val="22"/>
          <w:szCs w:val="22"/>
          <w:highlight w:val="none"/>
        </w:rPr>
        <w:t xml:space="preserve">     </w:t>
      </w:r>
      <w:r>
        <w:rPr>
          <w:color w:val="auto"/>
          <w:sz w:val="22"/>
          <w:szCs w:val="22"/>
          <w:highlight w:val="none"/>
          <w:lang w:val="zh-CN"/>
        </w:rPr>
        <w:t xml:space="preserve"> </w:t>
      </w:r>
      <w:r>
        <w:rPr>
          <w:color w:val="auto"/>
          <w:sz w:val="22"/>
          <w:szCs w:val="22"/>
          <w:highlight w:val="none"/>
          <w:u w:val="single"/>
          <w:lang w:val="zh-CN"/>
        </w:rPr>
        <w:t xml:space="preserve">                    </w:t>
      </w:r>
      <w:r>
        <w:rPr>
          <w:rFonts w:hint="eastAsia"/>
          <w:color w:val="auto"/>
          <w:sz w:val="22"/>
          <w:szCs w:val="22"/>
          <w:highlight w:val="none"/>
          <w:lang w:val="zh-CN"/>
        </w:rPr>
        <w:t>（供应商全称）授权</w:t>
      </w:r>
      <w:r>
        <w:rPr>
          <w:color w:val="auto"/>
          <w:sz w:val="22"/>
          <w:szCs w:val="22"/>
          <w:highlight w:val="none"/>
          <w:u w:val="single"/>
          <w:lang w:val="zh-CN"/>
        </w:rPr>
        <w:t xml:space="preserve">              </w:t>
      </w:r>
      <w:r>
        <w:rPr>
          <w:color w:val="auto"/>
          <w:sz w:val="22"/>
          <w:szCs w:val="22"/>
          <w:highlight w:val="none"/>
          <w:lang w:val="zh-CN"/>
        </w:rPr>
        <w:t xml:space="preserve"> </w:t>
      </w:r>
      <w:r>
        <w:rPr>
          <w:rFonts w:hint="eastAsia"/>
          <w:color w:val="auto"/>
          <w:sz w:val="22"/>
          <w:szCs w:val="22"/>
          <w:highlight w:val="none"/>
          <w:lang w:val="zh-CN"/>
        </w:rPr>
        <w:t>（授权代表名称）</w:t>
      </w:r>
      <w:r>
        <w:rPr>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color w:val="auto"/>
          <w:sz w:val="22"/>
          <w:szCs w:val="22"/>
          <w:highlight w:val="none"/>
          <w:u w:val="single"/>
          <w:lang w:val="zh-CN"/>
        </w:rPr>
        <w:t xml:space="preserve">           </w:t>
      </w:r>
      <w:r>
        <w:rPr>
          <w:rFonts w:hint="eastAsia"/>
          <w:color w:val="auto"/>
          <w:sz w:val="22"/>
          <w:szCs w:val="22"/>
          <w:highlight w:val="none"/>
          <w:lang w:val="zh-CN"/>
        </w:rPr>
        <w:t>（招标项目名称）（括号内填投标编号）招标的有关活动，为此：并对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项目（采购项目名称）进行投标。</w:t>
      </w:r>
      <w:r>
        <w:rPr>
          <w:color w:val="auto"/>
          <w:sz w:val="22"/>
          <w:szCs w:val="22"/>
          <w:highlight w:val="none"/>
          <w:lang w:val="zh-CN"/>
        </w:rPr>
        <w:t xml:space="preserve">   </w:t>
      </w:r>
    </w:p>
    <w:p w14:paraId="6D01ACEF">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1、提供供应商须知规定的全部投标文件。</w:t>
      </w:r>
    </w:p>
    <w:p w14:paraId="7454319A">
      <w:pPr>
        <w:autoSpaceDE w:val="0"/>
        <w:autoSpaceDN w:val="0"/>
        <w:snapToGrid w:val="0"/>
        <w:spacing w:line="360" w:lineRule="atLeast"/>
        <w:ind w:left="1" w:firstLine="585" w:firstLineChars="266"/>
        <w:rPr>
          <w:color w:val="auto"/>
          <w:sz w:val="22"/>
          <w:szCs w:val="22"/>
          <w:highlight w:val="none"/>
          <w:lang w:val="zh-CN"/>
        </w:rPr>
      </w:pPr>
      <w:r>
        <w:rPr>
          <w:color w:val="auto"/>
          <w:sz w:val="22"/>
          <w:szCs w:val="22"/>
          <w:highlight w:val="none"/>
          <w:lang w:val="zh-CN"/>
        </w:rPr>
        <w:t>2</w:t>
      </w:r>
      <w:r>
        <w:rPr>
          <w:rFonts w:hint="eastAsia"/>
          <w:color w:val="auto"/>
          <w:sz w:val="22"/>
          <w:szCs w:val="22"/>
          <w:highlight w:val="none"/>
          <w:lang w:val="zh-CN"/>
        </w:rPr>
        <w:t>、保证遵守招标文件中的有关规定和收费标准。</w:t>
      </w:r>
    </w:p>
    <w:p w14:paraId="5CFFC69F">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3、保证忠实地执行采购人、中标供应商双方所签的合同，</w:t>
      </w:r>
      <w:r>
        <w:rPr>
          <w:color w:val="auto"/>
          <w:sz w:val="22"/>
          <w:szCs w:val="22"/>
          <w:highlight w:val="none"/>
          <w:lang w:val="zh-CN"/>
        </w:rPr>
        <w:t xml:space="preserve"> </w:t>
      </w:r>
      <w:r>
        <w:rPr>
          <w:rFonts w:hint="eastAsia"/>
          <w:color w:val="auto"/>
          <w:sz w:val="22"/>
          <w:szCs w:val="22"/>
          <w:highlight w:val="none"/>
          <w:lang w:val="zh-CN"/>
        </w:rPr>
        <w:t>并承担合同规定的责任义务。</w:t>
      </w:r>
    </w:p>
    <w:p w14:paraId="5B73AE55">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4、我方承诺在合同生效后</w:t>
      </w:r>
      <w:r>
        <w:rPr>
          <w:rFonts w:hint="eastAsia"/>
          <w:bCs/>
          <w:color w:val="auto"/>
          <w:sz w:val="22"/>
          <w:szCs w:val="22"/>
          <w:highlight w:val="none"/>
          <w:lang w:val="zh-CN"/>
        </w:rPr>
        <w:t>按招标文件要求完成本项目</w:t>
      </w:r>
      <w:r>
        <w:rPr>
          <w:rFonts w:hint="eastAsia"/>
          <w:bCs/>
          <w:color w:val="auto"/>
          <w:sz w:val="22"/>
          <w:szCs w:val="22"/>
          <w:highlight w:val="none"/>
        </w:rPr>
        <w:t>。</w:t>
      </w:r>
    </w:p>
    <w:p w14:paraId="7FF3D448">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4823D374">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2173E860">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7、我公司近三年内没有行贿受贿记录；我公司符合《平阳县县属国有企业采购管理办法（试行）》第十四条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olor w:val="auto"/>
          <w:sz w:val="22"/>
          <w:szCs w:val="22"/>
          <w:highlight w:val="none"/>
          <w:lang w:val="zh-CN"/>
        </w:rPr>
        <w:t>我公司没有被采购管理部门限制参加投标。</w:t>
      </w:r>
    </w:p>
    <w:p w14:paraId="76A67F8A">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8、愿意向贵方提供任何与该项投标有关的数据、情况和技术资料，完全理解贵方不一定接受最低价的投标或收到的任何投标。</w:t>
      </w:r>
    </w:p>
    <w:p w14:paraId="6C77DB13">
      <w:pPr>
        <w:autoSpaceDE w:val="0"/>
        <w:autoSpaceDN w:val="0"/>
        <w:snapToGrid w:val="0"/>
        <w:spacing w:line="360" w:lineRule="atLeast"/>
        <w:ind w:left="1" w:firstLine="585" w:firstLineChars="266"/>
        <w:rPr>
          <w:color w:val="auto"/>
          <w:sz w:val="22"/>
          <w:szCs w:val="22"/>
          <w:highlight w:val="none"/>
        </w:rPr>
      </w:pPr>
      <w:r>
        <w:rPr>
          <w:rFonts w:hint="eastAsia"/>
          <w:color w:val="auto"/>
          <w:sz w:val="22"/>
          <w:szCs w:val="22"/>
          <w:highlight w:val="none"/>
        </w:rPr>
        <w:t>9</w:t>
      </w:r>
      <w:r>
        <w:rPr>
          <w:rFonts w:hint="eastAsia"/>
          <w:color w:val="auto"/>
          <w:sz w:val="22"/>
          <w:szCs w:val="22"/>
          <w:highlight w:val="none"/>
          <w:lang w:val="zh-CN"/>
        </w:rPr>
        <w:t>、本投标自开标之日起9</w:t>
      </w:r>
      <w:r>
        <w:rPr>
          <w:color w:val="auto"/>
          <w:sz w:val="22"/>
          <w:szCs w:val="22"/>
          <w:highlight w:val="none"/>
          <w:lang w:val="zh-CN"/>
        </w:rPr>
        <w:t>0</w:t>
      </w:r>
      <w:r>
        <w:rPr>
          <w:rFonts w:hint="eastAsia"/>
          <w:color w:val="auto"/>
          <w:sz w:val="22"/>
          <w:szCs w:val="22"/>
          <w:highlight w:val="none"/>
          <w:lang w:val="zh-CN"/>
        </w:rPr>
        <w:t>天内有效。</w:t>
      </w:r>
    </w:p>
    <w:p w14:paraId="4D1C512D">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1</w:t>
      </w:r>
      <w:r>
        <w:rPr>
          <w:rFonts w:hint="eastAsia"/>
          <w:color w:val="auto"/>
          <w:sz w:val="22"/>
          <w:szCs w:val="22"/>
          <w:highlight w:val="none"/>
        </w:rPr>
        <w:t>0</w:t>
      </w:r>
      <w:r>
        <w:rPr>
          <w:rFonts w:hint="eastAsia"/>
          <w:color w:val="auto"/>
          <w:sz w:val="22"/>
          <w:szCs w:val="22"/>
          <w:highlight w:val="none"/>
          <w:lang w:val="zh-CN"/>
        </w:rPr>
        <w:t>、与本投标有关的一切往来通讯请寄：</w:t>
      </w:r>
    </w:p>
    <w:p w14:paraId="52630D21">
      <w:pPr>
        <w:autoSpaceDE w:val="0"/>
        <w:autoSpaceDN w:val="0"/>
        <w:snapToGrid w:val="0"/>
        <w:spacing w:line="360" w:lineRule="atLeast"/>
        <w:ind w:firstLine="585" w:firstLineChars="266"/>
        <w:rPr>
          <w:color w:val="auto"/>
          <w:sz w:val="22"/>
          <w:szCs w:val="22"/>
          <w:highlight w:val="none"/>
          <w:lang w:val="zh-CN"/>
        </w:rPr>
      </w:pPr>
      <w:r>
        <w:rPr>
          <w:rFonts w:hint="eastAsia"/>
          <w:color w:val="auto"/>
          <w:sz w:val="22"/>
          <w:szCs w:val="22"/>
          <w:highlight w:val="none"/>
          <w:lang w:val="zh-CN"/>
        </w:rPr>
        <w:t>地址：</w:t>
      </w:r>
      <w:r>
        <w:rPr>
          <w:color w:val="auto"/>
          <w:sz w:val="22"/>
          <w:szCs w:val="22"/>
          <w:highlight w:val="none"/>
          <w:u w:val="single"/>
          <w:lang w:val="zh-CN"/>
        </w:rPr>
        <w:t xml:space="preserve">                                 </w:t>
      </w:r>
    </w:p>
    <w:p w14:paraId="3CFB8667">
      <w:pPr>
        <w:autoSpaceDE w:val="0"/>
        <w:autoSpaceDN w:val="0"/>
        <w:snapToGrid w:val="0"/>
        <w:spacing w:line="360" w:lineRule="atLeast"/>
        <w:ind w:firstLine="585" w:firstLineChars="266"/>
        <w:rPr>
          <w:color w:val="auto"/>
          <w:sz w:val="22"/>
          <w:szCs w:val="22"/>
          <w:highlight w:val="none"/>
          <w:lang w:val="zh-CN"/>
        </w:rPr>
      </w:pPr>
      <w:r>
        <w:rPr>
          <w:rFonts w:hint="eastAsia"/>
          <w:color w:val="auto"/>
          <w:sz w:val="22"/>
          <w:szCs w:val="22"/>
          <w:highlight w:val="none"/>
          <w:lang w:val="zh-CN"/>
        </w:rPr>
        <w:t>邮编：</w:t>
      </w:r>
      <w:r>
        <w:rPr>
          <w:color w:val="auto"/>
          <w:sz w:val="22"/>
          <w:szCs w:val="22"/>
          <w:highlight w:val="none"/>
          <w:u w:val="single"/>
          <w:lang w:val="zh-CN"/>
        </w:rPr>
        <w:t xml:space="preserve">               </w:t>
      </w:r>
      <w:r>
        <w:rPr>
          <w:rFonts w:hint="eastAsia"/>
          <w:color w:val="auto"/>
          <w:sz w:val="22"/>
          <w:szCs w:val="22"/>
          <w:highlight w:val="none"/>
          <w:lang w:val="zh-CN"/>
        </w:rPr>
        <w:t>电话：</w:t>
      </w:r>
      <w:r>
        <w:rPr>
          <w:color w:val="auto"/>
          <w:sz w:val="22"/>
          <w:szCs w:val="22"/>
          <w:highlight w:val="none"/>
          <w:u w:val="single"/>
          <w:lang w:val="zh-CN"/>
        </w:rPr>
        <w:t xml:space="preserve">                 </w:t>
      </w:r>
      <w:r>
        <w:rPr>
          <w:rFonts w:hint="eastAsia"/>
          <w:color w:val="auto"/>
          <w:sz w:val="22"/>
          <w:szCs w:val="22"/>
          <w:highlight w:val="none"/>
          <w:lang w:val="zh-CN"/>
        </w:rPr>
        <w:t>传真：</w:t>
      </w:r>
      <w:r>
        <w:rPr>
          <w:color w:val="auto"/>
          <w:sz w:val="22"/>
          <w:szCs w:val="22"/>
          <w:highlight w:val="none"/>
          <w:u w:val="single"/>
          <w:lang w:val="zh-CN"/>
        </w:rPr>
        <w:t xml:space="preserve">                 </w:t>
      </w:r>
    </w:p>
    <w:p w14:paraId="185FE7F9">
      <w:pPr>
        <w:autoSpaceDE w:val="0"/>
        <w:autoSpaceDN w:val="0"/>
        <w:snapToGrid w:val="0"/>
        <w:spacing w:line="360" w:lineRule="atLeast"/>
        <w:ind w:firstLine="26" w:firstLineChars="12"/>
        <w:rPr>
          <w:color w:val="auto"/>
          <w:sz w:val="22"/>
          <w:szCs w:val="22"/>
          <w:highlight w:val="none"/>
          <w:lang w:val="zh-CN"/>
        </w:rPr>
      </w:pPr>
    </w:p>
    <w:p w14:paraId="32530B08">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供应商全称（盖章）：</w:t>
      </w:r>
    </w:p>
    <w:p w14:paraId="36DB0800">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法定代表人（负责人）或授权代表（签字或签章）：</w:t>
      </w:r>
    </w:p>
    <w:p w14:paraId="0BCEB687">
      <w:pPr>
        <w:autoSpaceDE w:val="0"/>
        <w:autoSpaceDN w:val="0"/>
        <w:snapToGrid w:val="0"/>
        <w:spacing w:line="360" w:lineRule="atLeast"/>
        <w:ind w:left="1" w:firstLine="585" w:firstLineChars="266"/>
        <w:rPr>
          <w:color w:val="auto"/>
          <w:sz w:val="22"/>
          <w:szCs w:val="22"/>
          <w:highlight w:val="none"/>
          <w:lang w:val="zh-CN"/>
        </w:rPr>
      </w:pPr>
      <w:r>
        <w:rPr>
          <w:rFonts w:hint="eastAsia"/>
          <w:color w:val="auto"/>
          <w:sz w:val="22"/>
          <w:szCs w:val="22"/>
          <w:highlight w:val="none"/>
          <w:lang w:val="zh-CN"/>
        </w:rPr>
        <w:t>日期：</w:t>
      </w:r>
    </w:p>
    <w:p w14:paraId="143D1A4F">
      <w:pPr>
        <w:autoSpaceDE w:val="0"/>
        <w:autoSpaceDN w:val="0"/>
        <w:snapToGrid w:val="0"/>
        <w:spacing w:line="360" w:lineRule="atLeast"/>
        <w:ind w:left="1" w:firstLine="585" w:firstLineChars="266"/>
        <w:rPr>
          <w:color w:val="auto"/>
          <w:sz w:val="22"/>
          <w:szCs w:val="22"/>
          <w:highlight w:val="none"/>
          <w:lang w:val="zh-CN"/>
        </w:rPr>
      </w:pPr>
    </w:p>
    <w:p w14:paraId="07270432">
      <w:pPr>
        <w:autoSpaceDE w:val="0"/>
        <w:autoSpaceDN w:val="0"/>
        <w:snapToGrid w:val="0"/>
        <w:spacing w:line="360" w:lineRule="atLeast"/>
        <w:ind w:firstLine="601" w:firstLineChars="285"/>
        <w:rPr>
          <w:b/>
          <w:color w:val="auto"/>
          <w:highlight w:val="none"/>
          <w:u w:val="single"/>
        </w:rPr>
      </w:pPr>
      <w:r>
        <w:rPr>
          <w:rFonts w:hint="eastAsia"/>
          <w:b/>
          <w:color w:val="auto"/>
          <w:highlight w:val="none"/>
          <w:u w:val="single"/>
        </w:rPr>
        <w:t>不提供本函做无效投标处理。</w:t>
      </w:r>
    </w:p>
    <w:p w14:paraId="7ED8AE2E">
      <w:pPr>
        <w:pStyle w:val="26"/>
        <w:spacing w:line="400" w:lineRule="atLeast"/>
        <w:rPr>
          <w:rFonts w:hint="eastAsia" w:hAnsi="宋体"/>
          <w:b/>
          <w:color w:val="auto"/>
          <w:sz w:val="32"/>
          <w:szCs w:val="32"/>
          <w:highlight w:val="none"/>
        </w:rPr>
      </w:pPr>
    </w:p>
    <w:p w14:paraId="599F0781">
      <w:pPr>
        <w:pStyle w:val="26"/>
        <w:spacing w:line="400" w:lineRule="atLeast"/>
        <w:rPr>
          <w:rFonts w:hint="eastAsia" w:hAnsi="宋体"/>
          <w:b/>
          <w:color w:val="auto"/>
          <w:sz w:val="32"/>
          <w:szCs w:val="32"/>
          <w:highlight w:val="none"/>
        </w:rPr>
      </w:pPr>
    </w:p>
    <w:p w14:paraId="44EFD62D">
      <w:pPr>
        <w:pStyle w:val="26"/>
        <w:spacing w:line="400" w:lineRule="atLeast"/>
        <w:rPr>
          <w:rFonts w:hint="eastAsia" w:hAnsi="宋体"/>
          <w:b/>
          <w:color w:val="auto"/>
          <w:sz w:val="32"/>
          <w:szCs w:val="32"/>
          <w:highlight w:val="none"/>
        </w:rPr>
      </w:pPr>
    </w:p>
    <w:p w14:paraId="3FF84EEB">
      <w:pPr>
        <w:pStyle w:val="26"/>
        <w:spacing w:line="400" w:lineRule="atLeast"/>
        <w:rPr>
          <w:rFonts w:hint="eastAsia" w:hAnsi="宋体"/>
          <w:b/>
          <w:color w:val="auto"/>
          <w:sz w:val="32"/>
          <w:szCs w:val="32"/>
          <w:highlight w:val="none"/>
        </w:rPr>
      </w:pPr>
    </w:p>
    <w:p w14:paraId="33F86DA8">
      <w:pPr>
        <w:pStyle w:val="26"/>
        <w:spacing w:line="400" w:lineRule="atLeast"/>
        <w:rPr>
          <w:rFonts w:hint="eastAsia" w:hAnsi="宋体"/>
          <w:b/>
          <w:color w:val="auto"/>
          <w:sz w:val="32"/>
          <w:szCs w:val="32"/>
          <w:highlight w:val="none"/>
        </w:rPr>
      </w:pPr>
    </w:p>
    <w:p w14:paraId="5C93892A">
      <w:pPr>
        <w:tabs>
          <w:tab w:val="left" w:pos="1080"/>
        </w:tabs>
        <w:autoSpaceDE w:val="0"/>
        <w:autoSpaceDN w:val="0"/>
        <w:spacing w:line="440" w:lineRule="atLeast"/>
        <w:outlineLvl w:val="0"/>
        <w:rPr>
          <w:color w:val="auto"/>
          <w:sz w:val="32"/>
          <w:highlight w:val="none"/>
        </w:rPr>
      </w:pPr>
    </w:p>
    <w:p w14:paraId="230206DF">
      <w:pPr>
        <w:tabs>
          <w:tab w:val="left" w:pos="1080"/>
        </w:tabs>
        <w:autoSpaceDE w:val="0"/>
        <w:autoSpaceDN w:val="0"/>
        <w:spacing w:line="440" w:lineRule="atLeast"/>
        <w:outlineLvl w:val="0"/>
        <w:rPr>
          <w:color w:val="auto"/>
          <w:sz w:val="32"/>
          <w:highlight w:val="none"/>
        </w:rPr>
      </w:pPr>
      <w:r>
        <w:rPr>
          <w:rFonts w:hint="eastAsia"/>
          <w:color w:val="auto"/>
          <w:sz w:val="32"/>
          <w:highlight w:val="none"/>
        </w:rPr>
        <w:t>3.5法定代表人授权书</w:t>
      </w:r>
    </w:p>
    <w:p w14:paraId="1FCE6118">
      <w:pPr>
        <w:tabs>
          <w:tab w:val="left" w:pos="1080"/>
        </w:tabs>
        <w:autoSpaceDE w:val="0"/>
        <w:autoSpaceDN w:val="0"/>
        <w:spacing w:line="440" w:lineRule="atLeast"/>
        <w:jc w:val="center"/>
        <w:outlineLvl w:val="0"/>
        <w:rPr>
          <w:b/>
          <w:color w:val="auto"/>
          <w:sz w:val="36"/>
          <w:highlight w:val="none"/>
          <w:lang w:val="zh-CN"/>
        </w:rPr>
      </w:pPr>
      <w:r>
        <w:rPr>
          <w:rFonts w:hint="eastAsia"/>
          <w:b/>
          <w:color w:val="auto"/>
          <w:sz w:val="36"/>
          <w:highlight w:val="none"/>
          <w:lang w:val="zh-CN"/>
        </w:rPr>
        <w:t>法定代表人授权书</w:t>
      </w:r>
    </w:p>
    <w:p w14:paraId="4B6FA584">
      <w:pPr>
        <w:spacing w:line="360" w:lineRule="auto"/>
        <w:rPr>
          <w:color w:val="auto"/>
          <w:highlight w:val="none"/>
          <w:u w:val="single"/>
        </w:rPr>
      </w:pPr>
    </w:p>
    <w:p w14:paraId="152DA3F4">
      <w:pPr>
        <w:pStyle w:val="26"/>
        <w:snapToGrid w:val="0"/>
        <w:spacing w:line="340" w:lineRule="atLeast"/>
        <w:rPr>
          <w:rFonts w:hint="eastAsia" w:hAnsi="宋体"/>
          <w:color w:val="auto"/>
          <w:sz w:val="22"/>
          <w:szCs w:val="22"/>
          <w:highlight w:val="none"/>
          <w:u w:val="single"/>
        </w:rPr>
      </w:pPr>
      <w:r>
        <w:rPr>
          <w:rFonts w:hint="eastAsia" w:hAnsi="宋体"/>
          <w:color w:val="auto"/>
          <w:sz w:val="22"/>
          <w:szCs w:val="22"/>
          <w:highlight w:val="none"/>
          <w:u w:val="single"/>
        </w:rPr>
        <w:t xml:space="preserve">平阳县山门新农村建设投资有限公司 </w:t>
      </w:r>
      <w:r>
        <w:rPr>
          <w:rFonts w:hint="eastAsia" w:hAnsi="宋体"/>
          <w:color w:val="auto"/>
          <w:sz w:val="22"/>
          <w:szCs w:val="22"/>
          <w:highlight w:val="none"/>
        </w:rPr>
        <w:t>：</w:t>
      </w:r>
    </w:p>
    <w:p w14:paraId="12F789CE">
      <w:pPr>
        <w:pStyle w:val="26"/>
        <w:snapToGrid w:val="0"/>
        <w:spacing w:line="340" w:lineRule="atLeast"/>
        <w:rPr>
          <w:rFonts w:hint="eastAsia" w:hAnsi="宋体"/>
          <w:color w:val="auto"/>
          <w:sz w:val="22"/>
          <w:szCs w:val="22"/>
          <w:highlight w:val="none"/>
          <w:u w:val="single"/>
        </w:rPr>
      </w:pPr>
    </w:p>
    <w:p w14:paraId="3D6E6639">
      <w:pPr>
        <w:snapToGrid w:val="0"/>
        <w:spacing w:line="440" w:lineRule="atLeast"/>
        <w:ind w:firstLine="420" w:firstLineChars="200"/>
        <w:rPr>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4F546FFF">
      <w:pPr>
        <w:snapToGrid w:val="0"/>
        <w:spacing w:line="440" w:lineRule="atLeast"/>
        <w:ind w:firstLine="420" w:firstLineChars="200"/>
        <w:rPr>
          <w:color w:val="auto"/>
          <w:highlight w:val="none"/>
        </w:rPr>
      </w:pPr>
      <w:r>
        <w:rPr>
          <w:rFonts w:hint="eastAsia"/>
          <w:color w:val="auto"/>
          <w:highlight w:val="none"/>
        </w:rPr>
        <w:t>授权代表无转授权，特此授权</w:t>
      </w:r>
    </w:p>
    <w:p w14:paraId="75597AED">
      <w:pPr>
        <w:snapToGrid w:val="0"/>
        <w:spacing w:line="440" w:lineRule="atLeast"/>
        <w:ind w:left="1260"/>
        <w:rPr>
          <w:color w:val="auto"/>
          <w:highlight w:val="none"/>
        </w:rPr>
      </w:pPr>
    </w:p>
    <w:p w14:paraId="04CDC884">
      <w:pPr>
        <w:snapToGrid w:val="0"/>
        <w:spacing w:line="440" w:lineRule="atLeast"/>
        <w:ind w:left="1902" w:leftChars="247" w:hanging="1383" w:hangingChars="659"/>
        <w:rPr>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65923183">
      <w:pPr>
        <w:snapToGrid w:val="0"/>
        <w:spacing w:line="440" w:lineRule="atLeast"/>
        <w:ind w:left="1902" w:leftChars="247" w:hanging="1383" w:hangingChars="659"/>
        <w:rPr>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34826C52">
      <w:pPr>
        <w:snapToGrid w:val="0"/>
        <w:spacing w:line="440" w:lineRule="atLeast"/>
        <w:ind w:left="1902" w:leftChars="247" w:hanging="1383" w:hangingChars="659"/>
        <w:rPr>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0A8257B0">
      <w:pPr>
        <w:snapToGrid w:val="0"/>
        <w:spacing w:line="440" w:lineRule="atLeast"/>
        <w:ind w:left="1902" w:leftChars="247" w:hanging="1383" w:hangingChars="659"/>
        <w:rPr>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456AC2DE">
      <w:pPr>
        <w:snapToGrid w:val="0"/>
        <w:spacing w:line="440" w:lineRule="atLeast"/>
        <w:ind w:left="1902" w:leftChars="247" w:hanging="1383" w:hangingChars="659"/>
        <w:rPr>
          <w:color w:val="auto"/>
          <w:highlight w:val="none"/>
        </w:rPr>
      </w:pPr>
      <w:r>
        <w:rPr>
          <w:rFonts w:hint="eastAsia"/>
          <w:color w:val="auto"/>
          <w:highlight w:val="none"/>
        </w:rPr>
        <w:t>供应商：</w:t>
      </w:r>
      <w:r>
        <w:rPr>
          <w:rFonts w:hint="eastAsia"/>
          <w:color w:val="auto"/>
          <w:highlight w:val="none"/>
          <w:u w:val="single"/>
        </w:rPr>
        <w:t xml:space="preserve">                                      （盖章）</w:t>
      </w:r>
    </w:p>
    <w:p w14:paraId="2BC2A6E0">
      <w:pPr>
        <w:snapToGrid w:val="0"/>
        <w:spacing w:line="440" w:lineRule="atLeast"/>
        <w:ind w:left="1902" w:leftChars="247" w:hanging="1383" w:hangingChars="659"/>
        <w:rPr>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6588AC40">
      <w:pPr>
        <w:snapToGrid w:val="0"/>
        <w:spacing w:line="440" w:lineRule="atLeast"/>
        <w:ind w:left="2699"/>
        <w:rPr>
          <w:color w:val="auto"/>
          <w:highlight w:val="none"/>
        </w:rPr>
      </w:pPr>
    </w:p>
    <w:p w14:paraId="4744FB07">
      <w:pPr>
        <w:snapToGrid w:val="0"/>
        <w:spacing w:line="440" w:lineRule="atLeast"/>
        <w:ind w:left="2833" w:leftChars="1349" w:firstLine="2100" w:firstLineChars="1000"/>
        <w:rPr>
          <w:color w:val="auto"/>
          <w:highlight w:val="none"/>
        </w:rPr>
      </w:pPr>
    </w:p>
    <w:p w14:paraId="3C5F04F9">
      <w:pPr>
        <w:snapToGrid w:val="0"/>
        <w:spacing w:line="440" w:lineRule="atLeast"/>
        <w:ind w:firstLine="3150" w:firstLineChars="1500"/>
        <w:jc w:val="right"/>
        <w:rPr>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244E9E99">
      <w:pPr>
        <w:spacing w:line="360" w:lineRule="auto"/>
        <w:ind w:firstLine="3162" w:firstLineChars="1500"/>
        <w:jc w:val="right"/>
        <w:rPr>
          <w:b/>
          <w:color w:val="auto"/>
          <w:highlight w:val="none"/>
        </w:rPr>
      </w:pPr>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5"/>
      </w:tblGrid>
      <w:tr w14:paraId="103A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9075" w:type="dxa"/>
          </w:tcPr>
          <w:p w14:paraId="77271AC3">
            <w:pPr>
              <w:pStyle w:val="26"/>
              <w:snapToGrid w:val="0"/>
              <w:spacing w:line="320" w:lineRule="atLeast"/>
              <w:rPr>
                <w:rFonts w:hint="eastAsia" w:hAnsi="宋体"/>
                <w:color w:val="auto"/>
                <w:sz w:val="36"/>
                <w:szCs w:val="24"/>
                <w:highlight w:val="none"/>
                <w:u w:val="single"/>
              </w:rPr>
            </w:pPr>
          </w:p>
          <w:p w14:paraId="323A9A1C">
            <w:pPr>
              <w:pStyle w:val="26"/>
              <w:snapToGrid w:val="0"/>
              <w:spacing w:line="320" w:lineRule="atLeast"/>
              <w:rPr>
                <w:rFonts w:hint="eastAsia" w:hAnsi="宋体"/>
                <w:color w:val="auto"/>
                <w:sz w:val="36"/>
                <w:szCs w:val="24"/>
                <w:highlight w:val="none"/>
                <w:u w:val="single"/>
              </w:rPr>
            </w:pPr>
          </w:p>
          <w:p w14:paraId="0D36F3F9">
            <w:pPr>
              <w:pStyle w:val="26"/>
              <w:snapToGrid w:val="0"/>
              <w:spacing w:line="320" w:lineRule="atLeast"/>
              <w:jc w:val="center"/>
              <w:rPr>
                <w:b/>
                <w:color w:val="auto"/>
                <w:sz w:val="24"/>
                <w:szCs w:val="24"/>
                <w:highlight w:val="none"/>
              </w:rPr>
            </w:pPr>
            <w:r>
              <w:rPr>
                <w:rFonts w:hint="eastAsia"/>
                <w:b/>
                <w:color w:val="auto"/>
                <w:sz w:val="24"/>
                <w:szCs w:val="24"/>
                <w:highlight w:val="none"/>
              </w:rPr>
              <w:t>（授权代表身份证复印件）</w:t>
            </w:r>
          </w:p>
        </w:tc>
      </w:tr>
    </w:tbl>
    <w:p w14:paraId="29EBC6E2">
      <w:pPr>
        <w:spacing w:line="360" w:lineRule="auto"/>
        <w:ind w:firstLine="3162" w:firstLineChars="1500"/>
        <w:jc w:val="right"/>
        <w:rPr>
          <w:b/>
          <w:color w:val="auto"/>
          <w:highlight w:val="none"/>
        </w:rPr>
      </w:pPr>
    </w:p>
    <w:p w14:paraId="55398E7D">
      <w:pPr>
        <w:pStyle w:val="26"/>
        <w:snapToGrid w:val="0"/>
        <w:spacing w:line="320" w:lineRule="atLeast"/>
        <w:jc w:val="center"/>
        <w:outlineLvl w:val="0"/>
        <w:rPr>
          <w:rFonts w:hint="eastAsia" w:hAnsi="宋体"/>
          <w:b/>
          <w:color w:val="auto"/>
          <w:sz w:val="36"/>
          <w:highlight w:val="none"/>
        </w:rPr>
      </w:pPr>
    </w:p>
    <w:p w14:paraId="1C1C28B4">
      <w:pPr>
        <w:pStyle w:val="26"/>
        <w:snapToGrid w:val="0"/>
        <w:spacing w:line="320" w:lineRule="atLeast"/>
        <w:outlineLvl w:val="0"/>
        <w:rPr>
          <w:rFonts w:hint="eastAsia" w:hAnsi="宋体"/>
          <w:color w:val="auto"/>
          <w:kern w:val="0"/>
          <w:sz w:val="32"/>
          <w:szCs w:val="24"/>
          <w:highlight w:val="none"/>
        </w:rPr>
      </w:pPr>
    </w:p>
    <w:p w14:paraId="7F524C51">
      <w:pPr>
        <w:pStyle w:val="26"/>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w:t>
      </w:r>
      <w:r>
        <w:rPr>
          <w:rFonts w:hint="eastAsia"/>
          <w:color w:val="auto"/>
          <w:sz w:val="32"/>
          <w:highlight w:val="none"/>
        </w:rPr>
        <w:t>6投标供应商情况声明</w:t>
      </w:r>
    </w:p>
    <w:p w14:paraId="1346B1D8">
      <w:pPr>
        <w:pStyle w:val="26"/>
        <w:snapToGrid w:val="0"/>
        <w:spacing w:line="320" w:lineRule="atLeast"/>
        <w:jc w:val="center"/>
        <w:outlineLvl w:val="0"/>
        <w:rPr>
          <w:rFonts w:hint="eastAsia" w:hAnsi="宋体"/>
          <w:b/>
          <w:color w:val="auto"/>
          <w:sz w:val="36"/>
          <w:highlight w:val="none"/>
        </w:rPr>
      </w:pPr>
      <w:r>
        <w:rPr>
          <w:rFonts w:hint="eastAsia" w:hAnsi="宋体"/>
          <w:b/>
          <w:color w:val="auto"/>
          <w:sz w:val="36"/>
          <w:highlight w:val="none"/>
        </w:rPr>
        <w:t>投标供应商情况声明</w:t>
      </w:r>
    </w:p>
    <w:p w14:paraId="1A216D09">
      <w:pPr>
        <w:spacing w:line="400" w:lineRule="exact"/>
        <w:outlineLvl w:val="0"/>
        <w:rPr>
          <w:color w:val="auto"/>
          <w:sz w:val="22"/>
          <w:highlight w:val="none"/>
        </w:rPr>
      </w:pPr>
      <w:r>
        <w:rPr>
          <w:rFonts w:hint="eastAsia"/>
          <w:color w:val="auto"/>
          <w:sz w:val="22"/>
          <w:highlight w:val="none"/>
        </w:rPr>
        <w:t>1. 名称及概况：</w:t>
      </w:r>
    </w:p>
    <w:p w14:paraId="0F60A347">
      <w:pPr>
        <w:spacing w:line="400" w:lineRule="exact"/>
        <w:rPr>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09648654">
      <w:pPr>
        <w:spacing w:line="400" w:lineRule="exact"/>
        <w:rPr>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70820C72">
      <w:pPr>
        <w:spacing w:line="400" w:lineRule="exact"/>
        <w:ind w:firstLine="600"/>
        <w:rPr>
          <w:color w:val="auto"/>
          <w:sz w:val="22"/>
          <w:highlight w:val="none"/>
        </w:rPr>
      </w:pPr>
      <w:r>
        <w:rPr>
          <w:rFonts w:hint="eastAsia"/>
          <w:color w:val="auto"/>
          <w:sz w:val="22"/>
          <w:highlight w:val="none"/>
        </w:rPr>
        <w:t>传真/电话号码：</w:t>
      </w:r>
      <w:r>
        <w:rPr>
          <w:rFonts w:hint="eastAsia"/>
          <w:color w:val="auto"/>
          <w:sz w:val="22"/>
          <w:highlight w:val="none"/>
          <w:u w:val="single"/>
        </w:rPr>
        <w:t xml:space="preserve">                        </w:t>
      </w:r>
    </w:p>
    <w:p w14:paraId="482459A4">
      <w:pPr>
        <w:spacing w:line="400" w:lineRule="exact"/>
        <w:rPr>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358FB588">
      <w:pPr>
        <w:spacing w:line="400" w:lineRule="exact"/>
        <w:rPr>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533EAC9">
      <w:pPr>
        <w:spacing w:line="400" w:lineRule="exact"/>
        <w:rPr>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13C30CB2">
      <w:pPr>
        <w:spacing w:line="400" w:lineRule="exact"/>
        <w:rPr>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3CCABCD1">
      <w:pPr>
        <w:spacing w:line="400" w:lineRule="exact"/>
        <w:rPr>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48BA6196">
      <w:pPr>
        <w:spacing w:line="400" w:lineRule="exact"/>
        <w:rPr>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313E9228">
      <w:pPr>
        <w:spacing w:line="400" w:lineRule="exact"/>
        <w:rPr>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4879DA21">
      <w:pPr>
        <w:spacing w:line="400" w:lineRule="exact"/>
        <w:rPr>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05B1F66A">
      <w:pPr>
        <w:spacing w:line="400" w:lineRule="exact"/>
        <w:rPr>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1746EC7E">
      <w:pPr>
        <w:spacing w:line="400" w:lineRule="exact"/>
        <w:rPr>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16EB6927">
      <w:pPr>
        <w:spacing w:line="400" w:lineRule="exact"/>
        <w:rPr>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602DCCAA">
      <w:pPr>
        <w:spacing w:line="360" w:lineRule="exact"/>
        <w:ind w:left="660" w:hanging="660" w:hangingChars="300"/>
        <w:rPr>
          <w:color w:val="auto"/>
          <w:sz w:val="22"/>
          <w:highlight w:val="none"/>
        </w:rPr>
      </w:pPr>
      <w:r>
        <w:rPr>
          <w:rFonts w:hint="eastAsia"/>
          <w:color w:val="auto"/>
          <w:sz w:val="22"/>
          <w:highlight w:val="none"/>
        </w:rPr>
        <w:t>2．企业生产设备及规模：</w:t>
      </w:r>
    </w:p>
    <w:p w14:paraId="58118B3F">
      <w:pPr>
        <w:spacing w:line="360" w:lineRule="exact"/>
        <w:ind w:left="660" w:hanging="660" w:hangingChars="300"/>
        <w:outlineLvl w:val="0"/>
        <w:rPr>
          <w:color w:val="auto"/>
          <w:sz w:val="22"/>
          <w:highlight w:val="none"/>
        </w:rPr>
      </w:pPr>
      <w:r>
        <w:rPr>
          <w:rFonts w:hint="eastAsia"/>
          <w:color w:val="auto"/>
          <w:sz w:val="22"/>
          <w:highlight w:val="none"/>
        </w:rPr>
        <w:t>3. 企业人员情况：</w:t>
      </w:r>
    </w:p>
    <w:p w14:paraId="3417C289">
      <w:pPr>
        <w:spacing w:line="400" w:lineRule="exact"/>
        <w:rPr>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E8EC2A9">
      <w:pPr>
        <w:spacing w:line="360" w:lineRule="exact"/>
        <w:ind w:left="660" w:hanging="660" w:hangingChars="300"/>
        <w:outlineLvl w:val="0"/>
        <w:rPr>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5CE8C6A">
      <w:pPr>
        <w:spacing w:line="400" w:lineRule="exact"/>
        <w:ind w:firstLine="220" w:firstLineChars="100"/>
        <w:rPr>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FED68C5">
      <w:pPr>
        <w:spacing w:line="400" w:lineRule="exact"/>
        <w:rPr>
          <w:color w:val="auto"/>
          <w:sz w:val="22"/>
          <w:highlight w:val="none"/>
        </w:rPr>
      </w:pPr>
    </w:p>
    <w:p w14:paraId="41D91220">
      <w:pPr>
        <w:spacing w:line="400" w:lineRule="exact"/>
        <w:rPr>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F99372F">
      <w:pPr>
        <w:spacing w:line="400" w:lineRule="exact"/>
        <w:rPr>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73E6CC94">
      <w:pPr>
        <w:spacing w:line="400" w:lineRule="exact"/>
        <w:rPr>
          <w:color w:val="auto"/>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7843470B">
      <w:pPr>
        <w:spacing w:line="400" w:lineRule="exact"/>
        <w:rPr>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480965CF">
      <w:pPr>
        <w:spacing w:line="360" w:lineRule="exact"/>
        <w:rPr>
          <w:color w:val="auto"/>
          <w:sz w:val="22"/>
          <w:highlight w:val="none"/>
        </w:rPr>
      </w:pPr>
      <w:r>
        <w:rPr>
          <w:rFonts w:hint="eastAsia"/>
          <w:color w:val="auto"/>
          <w:sz w:val="22"/>
          <w:highlight w:val="none"/>
        </w:rPr>
        <w:t>电子邮件</w:t>
      </w:r>
      <w:r>
        <w:rPr>
          <w:rFonts w:hint="eastAsia"/>
          <w:color w:val="auto"/>
          <w:sz w:val="22"/>
          <w:highlight w:val="none"/>
          <w:u w:val="single"/>
        </w:rPr>
        <w:t xml:space="preserve">                                 </w:t>
      </w:r>
    </w:p>
    <w:p w14:paraId="2B9396EF">
      <w:pPr>
        <w:pStyle w:val="26"/>
        <w:spacing w:line="400" w:lineRule="atLeast"/>
        <w:rPr>
          <w:rFonts w:hint="eastAsia" w:hAnsi="宋体"/>
          <w:b/>
          <w:color w:val="auto"/>
          <w:sz w:val="32"/>
          <w:szCs w:val="32"/>
          <w:highlight w:val="none"/>
        </w:rPr>
      </w:pPr>
    </w:p>
    <w:p w14:paraId="58121568">
      <w:pPr>
        <w:pStyle w:val="26"/>
        <w:spacing w:line="400" w:lineRule="atLeast"/>
        <w:rPr>
          <w:rFonts w:hint="eastAsia" w:hAnsi="宋体"/>
          <w:b/>
          <w:color w:val="auto"/>
          <w:sz w:val="32"/>
          <w:szCs w:val="32"/>
          <w:highlight w:val="none"/>
        </w:rPr>
      </w:pPr>
    </w:p>
    <w:p w14:paraId="48CC14AB">
      <w:pPr>
        <w:pStyle w:val="26"/>
        <w:spacing w:line="400" w:lineRule="atLeast"/>
        <w:rPr>
          <w:rFonts w:hint="eastAsia" w:hAnsi="宋体"/>
          <w:b/>
          <w:color w:val="auto"/>
          <w:sz w:val="32"/>
          <w:szCs w:val="32"/>
          <w:highlight w:val="none"/>
        </w:rPr>
      </w:pPr>
    </w:p>
    <w:p w14:paraId="666785E1">
      <w:pPr>
        <w:autoSpaceDE w:val="0"/>
        <w:autoSpaceDN w:val="0"/>
        <w:rPr>
          <w:b/>
          <w:color w:val="auto"/>
          <w:sz w:val="32"/>
          <w:highlight w:val="none"/>
          <w:lang w:val="zh-CN"/>
        </w:rPr>
        <w:sectPr>
          <w:headerReference r:id="rId11" w:type="default"/>
          <w:footerReference r:id="rId12" w:type="default"/>
          <w:pgSz w:w="11906" w:h="16838"/>
          <w:pgMar w:top="1440" w:right="1361" w:bottom="1440" w:left="1361" w:header="851" w:footer="992" w:gutter="0"/>
          <w:pgNumType w:fmt="decimal"/>
          <w:cols w:space="720" w:num="1"/>
          <w:docGrid w:linePitch="312" w:charSpace="0"/>
        </w:sectPr>
      </w:pPr>
    </w:p>
    <w:p w14:paraId="6ACE52CF">
      <w:pPr>
        <w:pStyle w:val="26"/>
        <w:snapToGrid w:val="0"/>
        <w:spacing w:line="320" w:lineRule="atLeast"/>
        <w:outlineLvl w:val="0"/>
        <w:rPr>
          <w:rFonts w:hint="eastAsia" w:hAnsi="宋体"/>
          <w:color w:val="auto"/>
          <w:kern w:val="0"/>
          <w:sz w:val="32"/>
          <w:szCs w:val="24"/>
          <w:highlight w:val="none"/>
          <w:lang w:val="zh-CN"/>
        </w:rPr>
      </w:pPr>
      <w:r>
        <w:rPr>
          <w:rFonts w:hint="eastAsia" w:hAnsi="宋体"/>
          <w:color w:val="auto"/>
          <w:kern w:val="0"/>
          <w:sz w:val="32"/>
          <w:szCs w:val="24"/>
          <w:highlight w:val="none"/>
          <w:lang w:val="zh-CN"/>
        </w:rPr>
        <w:t>3.</w:t>
      </w:r>
      <w:r>
        <w:rPr>
          <w:rFonts w:hint="eastAsia" w:hAnsi="宋体"/>
          <w:color w:val="auto"/>
          <w:kern w:val="0"/>
          <w:sz w:val="32"/>
          <w:szCs w:val="24"/>
          <w:highlight w:val="none"/>
        </w:rPr>
        <w:t>7.1 商务响应表</w:t>
      </w:r>
    </w:p>
    <w:p w14:paraId="084BB1A9">
      <w:pPr>
        <w:autoSpaceDE w:val="0"/>
        <w:autoSpaceDN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5AEB4795">
      <w:pPr>
        <w:autoSpaceDE w:val="0"/>
        <w:autoSpaceDN w:val="0"/>
        <w:spacing w:line="440" w:lineRule="atLeast"/>
        <w:ind w:firstLine="3413"/>
        <w:rPr>
          <w:b/>
          <w:color w:val="auto"/>
          <w:sz w:val="36"/>
          <w:highlight w:val="none"/>
          <w:lang w:val="zh-CN"/>
        </w:rPr>
      </w:pPr>
    </w:p>
    <w:tbl>
      <w:tblPr>
        <w:tblStyle w:val="9"/>
        <w:tblW w:w="0" w:type="auto"/>
        <w:tblInd w:w="-108" w:type="dxa"/>
        <w:tblLayout w:type="fixed"/>
        <w:tblCellMar>
          <w:top w:w="0" w:type="dxa"/>
          <w:left w:w="108" w:type="dxa"/>
          <w:bottom w:w="0" w:type="dxa"/>
          <w:right w:w="108" w:type="dxa"/>
        </w:tblCellMar>
      </w:tblPr>
      <w:tblGrid>
        <w:gridCol w:w="900"/>
        <w:gridCol w:w="1800"/>
        <w:gridCol w:w="2664"/>
        <w:gridCol w:w="2110"/>
        <w:gridCol w:w="2126"/>
      </w:tblGrid>
      <w:tr w14:paraId="6CDB8233">
        <w:tblPrEx>
          <w:tblCellMar>
            <w:top w:w="0" w:type="dxa"/>
            <w:left w:w="108" w:type="dxa"/>
            <w:bottom w:w="0" w:type="dxa"/>
            <w:right w:w="108" w:type="dxa"/>
          </w:tblCellMar>
        </w:tblPrEx>
        <w:trPr>
          <w:trHeight w:val="936"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0F25F8E5">
            <w:pPr>
              <w:autoSpaceDE w:val="0"/>
              <w:autoSpaceDN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3ECA33E5">
            <w:pPr>
              <w:autoSpaceDE w:val="0"/>
              <w:autoSpaceDN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000000" w:sz="6" w:space="0"/>
              <w:left w:val="single" w:color="000000" w:sz="6" w:space="0"/>
              <w:bottom w:val="single" w:color="000000" w:sz="6" w:space="0"/>
              <w:right w:val="single" w:color="000000" w:sz="6" w:space="0"/>
            </w:tcBorders>
            <w:vAlign w:val="center"/>
          </w:tcPr>
          <w:p w14:paraId="6E35B5B3">
            <w:pPr>
              <w:autoSpaceDE w:val="0"/>
              <w:autoSpaceDN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000000" w:sz="6" w:space="0"/>
              <w:left w:val="single" w:color="000000" w:sz="6" w:space="0"/>
              <w:bottom w:val="single" w:color="000000" w:sz="6" w:space="0"/>
              <w:right w:val="single" w:color="000000" w:sz="6" w:space="0"/>
            </w:tcBorders>
            <w:vAlign w:val="center"/>
          </w:tcPr>
          <w:p w14:paraId="1D88883E">
            <w:pPr>
              <w:autoSpaceDE w:val="0"/>
              <w:autoSpaceDN w:val="0"/>
              <w:spacing w:line="440" w:lineRule="atLeast"/>
              <w:jc w:val="center"/>
              <w:rPr>
                <w:b/>
                <w:color w:val="auto"/>
                <w:highlight w:val="none"/>
                <w:lang w:val="zh-CN"/>
              </w:rPr>
            </w:pPr>
            <w:r>
              <w:rPr>
                <w:rFonts w:hint="eastAsia"/>
                <w:b/>
                <w:color w:val="auto"/>
                <w:highlight w:val="none"/>
                <w:lang w:val="zh-CN"/>
              </w:rPr>
              <w:t>投标文件</w:t>
            </w:r>
          </w:p>
          <w:p w14:paraId="19DF81E0">
            <w:pPr>
              <w:autoSpaceDE w:val="0"/>
              <w:autoSpaceDN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000000" w:sz="6" w:space="0"/>
              <w:left w:val="single" w:color="000000" w:sz="6" w:space="0"/>
              <w:bottom w:val="single" w:color="000000" w:sz="6" w:space="0"/>
              <w:right w:val="single" w:color="000000" w:sz="6" w:space="0"/>
            </w:tcBorders>
            <w:vAlign w:val="center"/>
          </w:tcPr>
          <w:p w14:paraId="2E862F90">
            <w:pPr>
              <w:autoSpaceDE w:val="0"/>
              <w:autoSpaceDN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0E97D738">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3C1EC50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037989F8">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68AE9C33">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0DAB37B5">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7C84D2CC">
            <w:pPr>
              <w:autoSpaceDE w:val="0"/>
              <w:autoSpaceDN w:val="0"/>
              <w:spacing w:line="440" w:lineRule="atLeast"/>
              <w:jc w:val="center"/>
              <w:rPr>
                <w:b/>
                <w:color w:val="auto"/>
                <w:highlight w:val="none"/>
                <w:lang w:val="zh-CN"/>
              </w:rPr>
            </w:pPr>
          </w:p>
        </w:tc>
      </w:tr>
      <w:tr w14:paraId="4EB464DE">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7228439A">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0DB656FF">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2734256B">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168C36DE">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1C219095">
            <w:pPr>
              <w:autoSpaceDE w:val="0"/>
              <w:autoSpaceDN w:val="0"/>
              <w:spacing w:line="440" w:lineRule="atLeast"/>
              <w:jc w:val="center"/>
              <w:rPr>
                <w:b/>
                <w:color w:val="auto"/>
                <w:highlight w:val="none"/>
                <w:lang w:val="zh-CN"/>
              </w:rPr>
            </w:pPr>
          </w:p>
        </w:tc>
      </w:tr>
      <w:tr w14:paraId="0A160221">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798E7016">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686EFB38">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04A87DAC">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4EE9D94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7C41F9B8">
            <w:pPr>
              <w:autoSpaceDE w:val="0"/>
              <w:autoSpaceDN w:val="0"/>
              <w:spacing w:line="440" w:lineRule="atLeast"/>
              <w:jc w:val="center"/>
              <w:rPr>
                <w:b/>
                <w:color w:val="auto"/>
                <w:highlight w:val="none"/>
                <w:lang w:val="zh-CN"/>
              </w:rPr>
            </w:pPr>
          </w:p>
        </w:tc>
      </w:tr>
      <w:tr w14:paraId="51584537">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Pr>
          <w:p w14:paraId="095C704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3A4B0CEF">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6C3C03D0">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556B3E58">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0E439282">
            <w:pPr>
              <w:autoSpaceDE w:val="0"/>
              <w:autoSpaceDN w:val="0"/>
              <w:spacing w:line="440" w:lineRule="atLeast"/>
              <w:jc w:val="center"/>
              <w:rPr>
                <w:b/>
                <w:color w:val="auto"/>
                <w:highlight w:val="none"/>
                <w:lang w:val="zh-CN"/>
              </w:rPr>
            </w:pPr>
          </w:p>
        </w:tc>
      </w:tr>
      <w:tr w14:paraId="7B902B9D">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42642D77">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183109F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2C5748FB">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2B978446">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6EBA4905">
            <w:pPr>
              <w:autoSpaceDE w:val="0"/>
              <w:autoSpaceDN w:val="0"/>
              <w:spacing w:line="440" w:lineRule="atLeast"/>
              <w:jc w:val="center"/>
              <w:rPr>
                <w:b/>
                <w:color w:val="auto"/>
                <w:highlight w:val="none"/>
                <w:lang w:val="zh-CN"/>
              </w:rPr>
            </w:pPr>
          </w:p>
        </w:tc>
      </w:tr>
      <w:tr w14:paraId="334A0C8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64E62E54">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6D8C35F0">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36FE27D5">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4F4AE2BB">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06E8FD4C">
            <w:pPr>
              <w:autoSpaceDE w:val="0"/>
              <w:autoSpaceDN w:val="0"/>
              <w:spacing w:line="440" w:lineRule="atLeast"/>
              <w:jc w:val="center"/>
              <w:rPr>
                <w:b/>
                <w:color w:val="auto"/>
                <w:highlight w:val="none"/>
                <w:lang w:val="zh-CN"/>
              </w:rPr>
            </w:pPr>
          </w:p>
        </w:tc>
      </w:tr>
      <w:tr w14:paraId="31018409">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3ACF4832">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3D1185FF">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644E6DB0">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2FD2E1EA">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483193D7">
            <w:pPr>
              <w:autoSpaceDE w:val="0"/>
              <w:autoSpaceDN w:val="0"/>
              <w:spacing w:line="440" w:lineRule="atLeast"/>
              <w:jc w:val="center"/>
              <w:rPr>
                <w:b/>
                <w:color w:val="auto"/>
                <w:highlight w:val="none"/>
                <w:lang w:val="zh-CN"/>
              </w:rPr>
            </w:pPr>
          </w:p>
        </w:tc>
      </w:tr>
      <w:tr w14:paraId="7CF58EBC">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tcPr>
          <w:p w14:paraId="22331A73">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1D8A64B4">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61460656">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566DECE1">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52255332">
            <w:pPr>
              <w:autoSpaceDE w:val="0"/>
              <w:autoSpaceDN w:val="0"/>
              <w:spacing w:line="440" w:lineRule="atLeast"/>
              <w:jc w:val="center"/>
              <w:rPr>
                <w:b/>
                <w:color w:val="auto"/>
                <w:highlight w:val="none"/>
                <w:lang w:val="zh-CN"/>
              </w:rPr>
            </w:pPr>
          </w:p>
        </w:tc>
      </w:tr>
      <w:tr w14:paraId="071AA557">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7371BFE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6DDADEB2">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009E4948">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536DF0F3">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3BC1710C">
            <w:pPr>
              <w:autoSpaceDE w:val="0"/>
              <w:autoSpaceDN w:val="0"/>
              <w:spacing w:line="440" w:lineRule="atLeast"/>
              <w:jc w:val="center"/>
              <w:rPr>
                <w:b/>
                <w:color w:val="auto"/>
                <w:highlight w:val="none"/>
                <w:lang w:val="zh-CN"/>
              </w:rPr>
            </w:pPr>
          </w:p>
        </w:tc>
      </w:tr>
      <w:tr w14:paraId="5A881BA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2445B52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21426125">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0A959E17">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28DE7D12">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7A70F586">
            <w:pPr>
              <w:autoSpaceDE w:val="0"/>
              <w:autoSpaceDN w:val="0"/>
              <w:spacing w:line="440" w:lineRule="atLeast"/>
              <w:jc w:val="center"/>
              <w:rPr>
                <w:b/>
                <w:color w:val="auto"/>
                <w:highlight w:val="none"/>
                <w:lang w:val="zh-CN"/>
              </w:rPr>
            </w:pPr>
          </w:p>
        </w:tc>
      </w:tr>
      <w:tr w14:paraId="108C973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tcPr>
          <w:p w14:paraId="3299A6D1">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4BA16EE6">
            <w:pP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tcPr>
          <w:p w14:paraId="0B2858A1">
            <w:pP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tcPr>
          <w:p w14:paraId="25DCE19F">
            <w:pP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tcPr>
          <w:p w14:paraId="25C84F07">
            <w:pPr>
              <w:autoSpaceDE w:val="0"/>
              <w:autoSpaceDN w:val="0"/>
              <w:spacing w:line="440" w:lineRule="atLeast"/>
              <w:jc w:val="center"/>
              <w:rPr>
                <w:b/>
                <w:color w:val="auto"/>
                <w:highlight w:val="none"/>
                <w:lang w:val="zh-CN"/>
              </w:rPr>
            </w:pPr>
          </w:p>
        </w:tc>
      </w:tr>
    </w:tbl>
    <w:p w14:paraId="7C91BA05">
      <w:pPr>
        <w:autoSpaceDE w:val="0"/>
        <w:autoSpaceDN w:val="0"/>
        <w:spacing w:line="440" w:lineRule="atLeast"/>
        <w:rPr>
          <w:b/>
          <w:color w:val="auto"/>
          <w:highlight w:val="none"/>
          <w:lang w:val="zh-CN"/>
        </w:rPr>
      </w:pPr>
      <w:r>
        <w:rPr>
          <w:rFonts w:hint="eastAsia"/>
          <w:b/>
          <w:color w:val="auto"/>
          <w:highlight w:val="none"/>
          <w:lang w:val="zh-CN"/>
        </w:rPr>
        <w:t>供应商盖章：</w:t>
      </w:r>
      <w:r>
        <w:rPr>
          <w:rFonts w:hint="eastAsia"/>
          <w:b/>
          <w:color w:val="auto"/>
          <w:highlight w:val="none"/>
          <w:u w:val="single"/>
        </w:rPr>
        <w:t xml:space="preserve">                    </w:t>
      </w:r>
    </w:p>
    <w:p w14:paraId="7D9A55FD">
      <w:pPr>
        <w:autoSpaceDE w:val="0"/>
        <w:autoSpaceDN w:val="0"/>
        <w:spacing w:line="44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24E1B4A3">
      <w:pPr>
        <w:autoSpaceDE w:val="0"/>
        <w:autoSpaceDN w:val="0"/>
        <w:spacing w:line="440" w:lineRule="atLeast"/>
        <w:rPr>
          <w:b/>
          <w:color w:val="auto"/>
          <w:sz w:val="32"/>
          <w:highlight w:val="none"/>
          <w:lang w:val="zh-CN"/>
        </w:rPr>
      </w:pPr>
    </w:p>
    <w:p w14:paraId="01DB9015">
      <w:pPr>
        <w:autoSpaceDE w:val="0"/>
        <w:autoSpaceDN w:val="0"/>
        <w:spacing w:line="440" w:lineRule="atLeast"/>
        <w:rPr>
          <w:b/>
          <w:color w:val="auto"/>
          <w:sz w:val="32"/>
          <w:highlight w:val="none"/>
          <w:lang w:val="zh-CN"/>
        </w:rPr>
      </w:pPr>
    </w:p>
    <w:p w14:paraId="526C0694">
      <w:pPr>
        <w:autoSpaceDE w:val="0"/>
        <w:autoSpaceDN w:val="0"/>
        <w:spacing w:line="440" w:lineRule="atLeast"/>
        <w:outlineLvl w:val="0"/>
        <w:rPr>
          <w:b/>
          <w:color w:val="auto"/>
          <w:sz w:val="32"/>
          <w:highlight w:val="none"/>
          <w:lang w:val="zh-CN"/>
        </w:rPr>
        <w:sectPr>
          <w:pgSz w:w="11906" w:h="16838"/>
          <w:pgMar w:top="1440" w:right="1361" w:bottom="1440" w:left="1361" w:header="851" w:footer="992" w:gutter="0"/>
          <w:pgNumType w:fmt="decimal"/>
          <w:cols w:space="720" w:num="1"/>
          <w:docGrid w:linePitch="312" w:charSpace="0"/>
        </w:sectPr>
      </w:pPr>
    </w:p>
    <w:p w14:paraId="4B04483B">
      <w:pPr>
        <w:pStyle w:val="26"/>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3.7.2 技术响应表</w:t>
      </w:r>
    </w:p>
    <w:p w14:paraId="7E53D0E1">
      <w:pPr>
        <w:autoSpaceDE w:val="0"/>
        <w:autoSpaceDN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9"/>
        <w:tblW w:w="0" w:type="auto"/>
        <w:tblInd w:w="-300" w:type="dxa"/>
        <w:tblLayout w:type="fixed"/>
        <w:tblCellMar>
          <w:top w:w="0" w:type="dxa"/>
          <w:left w:w="108" w:type="dxa"/>
          <w:bottom w:w="0" w:type="dxa"/>
          <w:right w:w="108" w:type="dxa"/>
        </w:tblCellMar>
      </w:tblPr>
      <w:tblGrid>
        <w:gridCol w:w="900"/>
        <w:gridCol w:w="1800"/>
        <w:gridCol w:w="2300"/>
        <w:gridCol w:w="2000"/>
        <w:gridCol w:w="2800"/>
      </w:tblGrid>
      <w:tr w14:paraId="306F4FF2">
        <w:tblPrEx>
          <w:tblCellMar>
            <w:top w:w="0" w:type="dxa"/>
            <w:left w:w="108" w:type="dxa"/>
            <w:bottom w:w="0" w:type="dxa"/>
            <w:right w:w="108"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70813295">
            <w:pPr>
              <w:autoSpaceDE w:val="0"/>
              <w:autoSpaceDN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277E7F3B">
            <w:pPr>
              <w:autoSpaceDE w:val="0"/>
              <w:autoSpaceDN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000000" w:sz="6" w:space="0"/>
              <w:left w:val="single" w:color="000000" w:sz="6" w:space="0"/>
              <w:bottom w:val="single" w:color="000000" w:sz="6" w:space="0"/>
              <w:right w:val="single" w:color="000000" w:sz="6" w:space="0"/>
            </w:tcBorders>
            <w:vAlign w:val="center"/>
          </w:tcPr>
          <w:p w14:paraId="3AE3D313">
            <w:pPr>
              <w:autoSpaceDE w:val="0"/>
              <w:autoSpaceDN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000000" w:sz="6" w:space="0"/>
              <w:left w:val="single" w:color="000000" w:sz="6" w:space="0"/>
              <w:bottom w:val="single" w:color="000000" w:sz="6" w:space="0"/>
              <w:right w:val="single" w:color="000000" w:sz="6" w:space="0"/>
            </w:tcBorders>
            <w:vAlign w:val="center"/>
          </w:tcPr>
          <w:p w14:paraId="5125552C">
            <w:pPr>
              <w:autoSpaceDE w:val="0"/>
              <w:autoSpaceDN w:val="0"/>
              <w:spacing w:line="440" w:lineRule="atLeast"/>
              <w:jc w:val="center"/>
              <w:rPr>
                <w:b/>
                <w:color w:val="auto"/>
                <w:highlight w:val="none"/>
                <w:lang w:val="zh-CN"/>
              </w:rPr>
            </w:pPr>
            <w:r>
              <w:rPr>
                <w:rFonts w:hint="eastAsia"/>
                <w:b/>
                <w:color w:val="auto"/>
                <w:highlight w:val="none"/>
                <w:lang w:val="zh-CN"/>
              </w:rPr>
              <w:t>投标文件</w:t>
            </w:r>
          </w:p>
          <w:p w14:paraId="20414796">
            <w:pPr>
              <w:autoSpaceDE w:val="0"/>
              <w:autoSpaceDN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000000" w:sz="6" w:space="0"/>
              <w:left w:val="single" w:color="000000" w:sz="6" w:space="0"/>
              <w:bottom w:val="single" w:color="000000" w:sz="6" w:space="0"/>
              <w:right w:val="single" w:color="000000" w:sz="6" w:space="0"/>
            </w:tcBorders>
            <w:vAlign w:val="center"/>
          </w:tcPr>
          <w:p w14:paraId="03640DBA">
            <w:pPr>
              <w:autoSpaceDE w:val="0"/>
              <w:autoSpaceDN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6EE3D99">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395AB34F">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679DA09C">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25276261">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72F5F7AE">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612BC33F">
            <w:pPr>
              <w:autoSpaceDE w:val="0"/>
              <w:autoSpaceDN w:val="0"/>
              <w:spacing w:line="440" w:lineRule="atLeast"/>
              <w:jc w:val="center"/>
              <w:rPr>
                <w:b/>
                <w:color w:val="auto"/>
                <w:highlight w:val="none"/>
                <w:lang w:val="zh-CN"/>
              </w:rPr>
            </w:pPr>
          </w:p>
        </w:tc>
      </w:tr>
      <w:tr w14:paraId="4C44ACDE">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5CBDFE22">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7FCB393C">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325FBFAA">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1E48A2D1">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639AFF65">
            <w:pPr>
              <w:autoSpaceDE w:val="0"/>
              <w:autoSpaceDN w:val="0"/>
              <w:spacing w:line="440" w:lineRule="atLeast"/>
              <w:jc w:val="center"/>
              <w:rPr>
                <w:b/>
                <w:color w:val="auto"/>
                <w:highlight w:val="none"/>
                <w:lang w:val="zh-CN"/>
              </w:rPr>
            </w:pPr>
          </w:p>
        </w:tc>
      </w:tr>
      <w:tr w14:paraId="1E50014B">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01A89F10">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3CEAD732">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184E5D5A">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11600FE1">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2D4DD779">
            <w:pPr>
              <w:autoSpaceDE w:val="0"/>
              <w:autoSpaceDN w:val="0"/>
              <w:spacing w:line="440" w:lineRule="atLeast"/>
              <w:jc w:val="center"/>
              <w:rPr>
                <w:b/>
                <w:color w:val="auto"/>
                <w:highlight w:val="none"/>
                <w:lang w:val="zh-CN"/>
              </w:rPr>
            </w:pPr>
          </w:p>
        </w:tc>
      </w:tr>
      <w:tr w14:paraId="267C363F">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7E4E66E5">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20CE586D">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2723238B">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0A174C17">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3ACEB17F">
            <w:pPr>
              <w:autoSpaceDE w:val="0"/>
              <w:autoSpaceDN w:val="0"/>
              <w:spacing w:line="440" w:lineRule="atLeast"/>
              <w:jc w:val="center"/>
              <w:rPr>
                <w:b/>
                <w:color w:val="auto"/>
                <w:highlight w:val="none"/>
                <w:lang w:val="zh-CN"/>
              </w:rPr>
            </w:pPr>
          </w:p>
        </w:tc>
      </w:tr>
      <w:tr w14:paraId="0523F789">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0639D1F4">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7338208E">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4B45DA27">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51CED9AB">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07814440">
            <w:pPr>
              <w:autoSpaceDE w:val="0"/>
              <w:autoSpaceDN w:val="0"/>
              <w:spacing w:line="440" w:lineRule="atLeast"/>
              <w:jc w:val="center"/>
              <w:rPr>
                <w:b/>
                <w:color w:val="auto"/>
                <w:highlight w:val="none"/>
                <w:lang w:val="zh-CN"/>
              </w:rPr>
            </w:pPr>
          </w:p>
        </w:tc>
      </w:tr>
      <w:tr w14:paraId="522AD987">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tcPr>
          <w:p w14:paraId="4FDC03A8">
            <w:pP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tcPr>
          <w:p w14:paraId="46852969">
            <w:pP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tcPr>
          <w:p w14:paraId="7D9271C4">
            <w:pP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tcPr>
          <w:p w14:paraId="7623571F">
            <w:pP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tcPr>
          <w:p w14:paraId="44D24842">
            <w:pPr>
              <w:autoSpaceDE w:val="0"/>
              <w:autoSpaceDN w:val="0"/>
              <w:spacing w:line="440" w:lineRule="atLeast"/>
              <w:jc w:val="center"/>
              <w:rPr>
                <w:b/>
                <w:color w:val="auto"/>
                <w:highlight w:val="none"/>
                <w:lang w:val="zh-CN"/>
              </w:rPr>
            </w:pPr>
          </w:p>
        </w:tc>
      </w:tr>
    </w:tbl>
    <w:p w14:paraId="50E7E9CE">
      <w:pPr>
        <w:autoSpaceDE w:val="0"/>
        <w:autoSpaceDN w:val="0"/>
        <w:spacing w:line="440" w:lineRule="atLeast"/>
        <w:rPr>
          <w:b/>
          <w:color w:val="auto"/>
          <w:highlight w:val="none"/>
          <w:lang w:val="zh-CN"/>
        </w:rPr>
      </w:pPr>
    </w:p>
    <w:p w14:paraId="6C0174E6">
      <w:pPr>
        <w:autoSpaceDE w:val="0"/>
        <w:autoSpaceDN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0EEE9F6F">
      <w:pPr>
        <w:pStyle w:val="26"/>
        <w:snapToGrid w:val="0"/>
        <w:spacing w:line="460" w:lineRule="atLeast"/>
        <w:rPr>
          <w:rFonts w:hint="eastAsia" w:hAnsi="宋体"/>
          <w:color w:val="auto"/>
          <w:spacing w:val="20"/>
          <w:sz w:val="24"/>
          <w:highlight w:val="none"/>
        </w:rPr>
      </w:pPr>
    </w:p>
    <w:p w14:paraId="73670CCF">
      <w:pPr>
        <w:pStyle w:val="26"/>
        <w:snapToGrid w:val="0"/>
        <w:spacing w:line="46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536356D6">
      <w:pPr>
        <w:autoSpaceDE w:val="0"/>
        <w:autoSpaceDN w:val="0"/>
        <w:rPr>
          <w:b/>
          <w:color w:val="auto"/>
          <w:sz w:val="32"/>
          <w:highlight w:val="none"/>
        </w:rPr>
      </w:pPr>
    </w:p>
    <w:p w14:paraId="2507307A">
      <w:pPr>
        <w:pStyle w:val="25"/>
        <w:spacing w:before="120" w:after="120"/>
        <w:ind w:left="652" w:hanging="652"/>
        <w:rPr>
          <w:b/>
          <w:color w:val="auto"/>
          <w:sz w:val="32"/>
          <w:highlight w:val="none"/>
        </w:rPr>
      </w:pPr>
    </w:p>
    <w:p w14:paraId="1B662903">
      <w:pPr>
        <w:pStyle w:val="25"/>
        <w:spacing w:before="120" w:after="120"/>
        <w:ind w:left="652" w:hanging="652"/>
        <w:rPr>
          <w:b/>
          <w:color w:val="auto"/>
          <w:sz w:val="32"/>
          <w:highlight w:val="none"/>
        </w:rPr>
        <w:sectPr>
          <w:pgSz w:w="11906" w:h="16838"/>
          <w:pgMar w:top="1440" w:right="1361" w:bottom="1440" w:left="1361" w:header="851" w:footer="992" w:gutter="0"/>
          <w:pgNumType w:fmt="decimal"/>
          <w:cols w:space="720" w:num="1"/>
          <w:docGrid w:linePitch="312" w:charSpace="0"/>
        </w:sectPr>
      </w:pPr>
    </w:p>
    <w:p w14:paraId="42A041CE">
      <w:pPr>
        <w:autoSpaceDE w:val="0"/>
        <w:autoSpaceDN w:val="0"/>
        <w:outlineLvl w:val="0"/>
        <w:rPr>
          <w:b/>
          <w:color w:val="auto"/>
          <w:sz w:val="32"/>
          <w:highlight w:val="none"/>
          <w:lang w:val="zh-CN"/>
        </w:rPr>
      </w:pPr>
      <w:r>
        <w:rPr>
          <w:rFonts w:hint="eastAsia"/>
          <w:b/>
          <w:color w:val="auto"/>
          <w:sz w:val="32"/>
          <w:highlight w:val="none"/>
          <w:lang w:val="zh-CN"/>
        </w:rPr>
        <w:t>3.</w:t>
      </w:r>
      <w:r>
        <w:rPr>
          <w:rFonts w:hint="eastAsia"/>
          <w:b/>
          <w:color w:val="auto"/>
          <w:sz w:val="32"/>
          <w:highlight w:val="none"/>
        </w:rPr>
        <w:t>8</w:t>
      </w:r>
      <w:r>
        <w:rPr>
          <w:rFonts w:hint="eastAsia"/>
          <w:b/>
          <w:color w:val="auto"/>
          <w:sz w:val="32"/>
          <w:highlight w:val="none"/>
          <w:lang w:val="zh-CN"/>
        </w:rPr>
        <w:t xml:space="preserve"> </w:t>
      </w:r>
      <w:r>
        <w:rPr>
          <w:rFonts w:hint="eastAsia" w:hAnsi="宋体"/>
          <w:b/>
          <w:color w:val="auto"/>
          <w:sz w:val="30"/>
          <w:highlight w:val="none"/>
        </w:rPr>
        <w:t>供应商、人员类似业绩</w:t>
      </w:r>
      <w:r>
        <w:rPr>
          <w:rFonts w:hint="eastAsia"/>
          <w:b/>
          <w:color w:val="auto"/>
          <w:sz w:val="32"/>
          <w:highlight w:val="none"/>
          <w:lang w:val="zh-CN"/>
        </w:rPr>
        <w:t>证明</w:t>
      </w:r>
    </w:p>
    <w:p w14:paraId="1909462B">
      <w:pPr>
        <w:pStyle w:val="26"/>
        <w:snapToGrid w:val="0"/>
        <w:spacing w:line="324" w:lineRule="auto"/>
        <w:jc w:val="center"/>
        <w:rPr>
          <w:rFonts w:hint="eastAsia" w:hAnsi="宋体"/>
          <w:b/>
          <w:color w:val="auto"/>
          <w:sz w:val="30"/>
          <w:highlight w:val="none"/>
        </w:rPr>
      </w:pPr>
    </w:p>
    <w:p w14:paraId="13D59A4B">
      <w:pPr>
        <w:pStyle w:val="26"/>
        <w:spacing w:line="400" w:lineRule="exact"/>
        <w:rPr>
          <w:rFonts w:hint="eastAsia" w:hAnsi="宋体"/>
          <w:b/>
          <w:color w:val="auto"/>
          <w:sz w:val="22"/>
          <w:highlight w:val="none"/>
        </w:rPr>
      </w:pPr>
    </w:p>
    <w:p w14:paraId="048CEB58">
      <w:pPr>
        <w:pStyle w:val="26"/>
        <w:spacing w:line="400" w:lineRule="exact"/>
        <w:rPr>
          <w:rFonts w:hint="eastAsia" w:hAnsi="宋体"/>
          <w:b/>
          <w:color w:val="auto"/>
          <w:sz w:val="22"/>
          <w:highlight w:val="none"/>
        </w:rPr>
      </w:pPr>
    </w:p>
    <w:p w14:paraId="2D2D3602">
      <w:pPr>
        <w:pStyle w:val="26"/>
        <w:spacing w:line="400" w:lineRule="exact"/>
        <w:rPr>
          <w:rFonts w:hint="eastAsia" w:hAnsi="宋体"/>
          <w:b/>
          <w:color w:val="auto"/>
          <w:sz w:val="22"/>
          <w:highlight w:val="none"/>
        </w:rPr>
      </w:pPr>
    </w:p>
    <w:p w14:paraId="3A7DB68E">
      <w:pPr>
        <w:pStyle w:val="26"/>
        <w:spacing w:line="400" w:lineRule="exact"/>
        <w:rPr>
          <w:rFonts w:hint="eastAsia" w:hAnsi="宋体"/>
          <w:b/>
          <w:color w:val="auto"/>
          <w:sz w:val="22"/>
          <w:highlight w:val="none"/>
        </w:rPr>
      </w:pPr>
    </w:p>
    <w:p w14:paraId="009BB5C6">
      <w:pPr>
        <w:pStyle w:val="26"/>
        <w:spacing w:line="400" w:lineRule="exact"/>
        <w:rPr>
          <w:rFonts w:hint="eastAsia" w:hAnsi="宋体"/>
          <w:b/>
          <w:color w:val="auto"/>
          <w:sz w:val="22"/>
          <w:highlight w:val="none"/>
        </w:rPr>
        <w:sectPr>
          <w:footerReference r:id="rId16" w:type="first"/>
          <w:headerReference r:id="rId13" w:type="default"/>
          <w:footerReference r:id="rId14" w:type="default"/>
          <w:footerReference r:id="rId15" w:type="even"/>
          <w:pgSz w:w="11907" w:h="16840"/>
          <w:pgMar w:top="1440" w:right="1106" w:bottom="1440" w:left="1157" w:header="720" w:footer="720" w:gutter="0"/>
          <w:pgNumType w:fmt="decimal"/>
          <w:cols w:space="720" w:num="1"/>
          <w:docGrid w:linePitch="312" w:charSpace="0"/>
        </w:sectPr>
      </w:pPr>
    </w:p>
    <w:p w14:paraId="0C72962C">
      <w:pPr>
        <w:rPr>
          <w:b/>
          <w:color w:val="auto"/>
          <w:sz w:val="32"/>
          <w:highlight w:val="none"/>
        </w:rPr>
      </w:pPr>
      <w:r>
        <w:rPr>
          <w:rFonts w:hint="eastAsia"/>
          <w:b/>
          <w:color w:val="auto"/>
          <w:sz w:val="32"/>
          <w:highlight w:val="none"/>
        </w:rPr>
        <w:t>3.9 项目实施计划；</w:t>
      </w:r>
    </w:p>
    <w:p w14:paraId="22F7C484">
      <w:pPr>
        <w:spacing w:line="460" w:lineRule="exact"/>
        <w:rPr>
          <w:rFonts w:hint="eastAsia" w:ascii="宋体" w:hAnsi="宋体"/>
          <w:b/>
          <w:bCs/>
          <w:color w:val="auto"/>
          <w:sz w:val="28"/>
          <w:szCs w:val="28"/>
          <w:highlight w:val="none"/>
        </w:rPr>
      </w:pPr>
      <w:r>
        <w:rPr>
          <w:rFonts w:hint="eastAsia" w:ascii="宋体" w:hAnsi="宋体"/>
          <w:b/>
          <w:bCs/>
          <w:color w:val="auto"/>
          <w:sz w:val="28"/>
          <w:szCs w:val="28"/>
          <w:highlight w:val="none"/>
        </w:rPr>
        <w:t>以下内容格式自拟</w:t>
      </w:r>
    </w:p>
    <w:p w14:paraId="163ACE14">
      <w:pPr>
        <w:spacing w:line="460" w:lineRule="exact"/>
        <w:rPr>
          <w:rFonts w:hint="eastAsia" w:ascii="宋体" w:hAnsi="宋体"/>
          <w:b/>
          <w:bCs/>
          <w:color w:val="auto"/>
          <w:sz w:val="30"/>
          <w:szCs w:val="30"/>
          <w:highlight w:val="none"/>
        </w:rPr>
      </w:pPr>
    </w:p>
    <w:p w14:paraId="69008BBC">
      <w:pPr>
        <w:snapToGrid w:val="0"/>
        <w:spacing w:line="360" w:lineRule="auto"/>
        <w:rPr>
          <w:rFonts w:ascii="宋体"/>
          <w:color w:val="auto"/>
          <w:sz w:val="10"/>
          <w:szCs w:val="10"/>
          <w:highlight w:val="none"/>
        </w:rPr>
      </w:pPr>
    </w:p>
    <w:p w14:paraId="54FDAD85">
      <w:pPr>
        <w:pStyle w:val="65"/>
        <w:rPr>
          <w:rFonts w:ascii="宋体"/>
          <w:color w:val="auto"/>
          <w:sz w:val="10"/>
          <w:szCs w:val="10"/>
          <w:highlight w:val="none"/>
        </w:rPr>
      </w:pPr>
    </w:p>
    <w:p w14:paraId="6DC45849">
      <w:pPr>
        <w:pStyle w:val="19"/>
        <w:rPr>
          <w:rFonts w:ascii="宋体"/>
          <w:color w:val="auto"/>
          <w:sz w:val="10"/>
          <w:szCs w:val="10"/>
          <w:highlight w:val="none"/>
        </w:rPr>
        <w:sectPr>
          <w:pgSz w:w="11907" w:h="16840"/>
          <w:pgMar w:top="1440" w:right="1106" w:bottom="1440" w:left="1157" w:header="720" w:footer="720" w:gutter="0"/>
          <w:pgNumType w:fmt="decimal"/>
          <w:cols w:space="720" w:num="1"/>
          <w:docGrid w:linePitch="312" w:charSpace="0"/>
        </w:sectPr>
      </w:pPr>
    </w:p>
    <w:p w14:paraId="6E8ADF6B">
      <w:pPr>
        <w:rPr>
          <w:rFonts w:hint="eastAsia" w:hAnsi="宋体"/>
          <w:b/>
          <w:color w:val="auto"/>
          <w:sz w:val="30"/>
          <w:highlight w:val="none"/>
        </w:rPr>
      </w:pPr>
      <w:r>
        <w:rPr>
          <w:rFonts w:hint="eastAsia" w:hAnsi="宋体"/>
          <w:b/>
          <w:color w:val="auto"/>
          <w:sz w:val="30"/>
          <w:highlight w:val="none"/>
        </w:rPr>
        <w:t>3.10针对本项目拟派人员名单</w:t>
      </w:r>
    </w:p>
    <w:p w14:paraId="60AA0A93">
      <w:pPr>
        <w:pStyle w:val="37"/>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9"/>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05BFD17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664893C">
            <w:pPr>
              <w:jc w:val="center"/>
              <w:rPr>
                <w:b/>
                <w:bCs/>
                <w:color w:val="auto"/>
                <w:highlight w:val="none"/>
              </w:rPr>
            </w:pPr>
            <w:r>
              <w:rPr>
                <w:b/>
                <w:bCs/>
                <w:color w:val="auto"/>
                <w:highlight w:val="none"/>
              </w:rPr>
              <w:t>姓名</w:t>
            </w:r>
          </w:p>
        </w:tc>
        <w:tc>
          <w:tcPr>
            <w:tcW w:w="2520" w:type="dxa"/>
            <w:vAlign w:val="center"/>
          </w:tcPr>
          <w:p w14:paraId="09F1A8DA">
            <w:pPr>
              <w:jc w:val="center"/>
              <w:rPr>
                <w:b/>
                <w:bCs/>
                <w:color w:val="auto"/>
                <w:highlight w:val="none"/>
              </w:rPr>
            </w:pPr>
            <w:r>
              <w:rPr>
                <w:b/>
                <w:bCs/>
                <w:color w:val="auto"/>
                <w:highlight w:val="none"/>
              </w:rPr>
              <w:t>本项目主要工作</w:t>
            </w:r>
          </w:p>
        </w:tc>
        <w:tc>
          <w:tcPr>
            <w:tcW w:w="720" w:type="dxa"/>
            <w:vAlign w:val="center"/>
          </w:tcPr>
          <w:p w14:paraId="16E775F6">
            <w:pPr>
              <w:jc w:val="center"/>
              <w:rPr>
                <w:b/>
                <w:bCs/>
                <w:color w:val="auto"/>
                <w:highlight w:val="none"/>
              </w:rPr>
            </w:pPr>
            <w:r>
              <w:rPr>
                <w:b/>
                <w:bCs/>
                <w:color w:val="auto"/>
                <w:highlight w:val="none"/>
              </w:rPr>
              <w:t>年龄</w:t>
            </w:r>
          </w:p>
        </w:tc>
        <w:tc>
          <w:tcPr>
            <w:tcW w:w="720" w:type="dxa"/>
            <w:vAlign w:val="center"/>
          </w:tcPr>
          <w:p w14:paraId="48A50BC6">
            <w:pPr>
              <w:jc w:val="center"/>
              <w:rPr>
                <w:b/>
                <w:bCs/>
                <w:color w:val="auto"/>
                <w:highlight w:val="none"/>
              </w:rPr>
            </w:pPr>
            <w:r>
              <w:rPr>
                <w:b/>
                <w:bCs/>
                <w:color w:val="auto"/>
                <w:highlight w:val="none"/>
              </w:rPr>
              <w:t>性别</w:t>
            </w:r>
          </w:p>
        </w:tc>
        <w:tc>
          <w:tcPr>
            <w:tcW w:w="720" w:type="dxa"/>
            <w:vAlign w:val="center"/>
          </w:tcPr>
          <w:p w14:paraId="7EC1879D">
            <w:pPr>
              <w:jc w:val="center"/>
              <w:rPr>
                <w:b/>
                <w:bCs/>
                <w:color w:val="auto"/>
                <w:highlight w:val="none"/>
              </w:rPr>
            </w:pPr>
            <w:r>
              <w:rPr>
                <w:b/>
                <w:bCs/>
                <w:color w:val="auto"/>
                <w:highlight w:val="none"/>
              </w:rPr>
              <w:t>专业</w:t>
            </w:r>
          </w:p>
        </w:tc>
        <w:tc>
          <w:tcPr>
            <w:tcW w:w="1080" w:type="dxa"/>
            <w:vAlign w:val="center"/>
          </w:tcPr>
          <w:p w14:paraId="617C8652">
            <w:pPr>
              <w:jc w:val="center"/>
              <w:rPr>
                <w:b/>
                <w:bCs/>
                <w:color w:val="auto"/>
                <w:highlight w:val="none"/>
              </w:rPr>
            </w:pPr>
            <w:r>
              <w:rPr>
                <w:b/>
                <w:bCs/>
                <w:color w:val="auto"/>
                <w:highlight w:val="none"/>
              </w:rPr>
              <w:t>专业</w:t>
            </w:r>
          </w:p>
          <w:p w14:paraId="0139F466">
            <w:pPr>
              <w:jc w:val="center"/>
              <w:rPr>
                <w:b/>
                <w:bCs/>
                <w:color w:val="auto"/>
                <w:highlight w:val="none"/>
              </w:rPr>
            </w:pPr>
            <w:r>
              <w:rPr>
                <w:b/>
                <w:bCs/>
                <w:color w:val="auto"/>
                <w:highlight w:val="none"/>
              </w:rPr>
              <w:t>年限</w:t>
            </w:r>
          </w:p>
        </w:tc>
        <w:tc>
          <w:tcPr>
            <w:tcW w:w="1760" w:type="dxa"/>
            <w:vAlign w:val="center"/>
          </w:tcPr>
          <w:p w14:paraId="2761A328">
            <w:pPr>
              <w:jc w:val="center"/>
              <w:rPr>
                <w:b/>
                <w:bCs/>
                <w:color w:val="auto"/>
                <w:highlight w:val="none"/>
              </w:rPr>
            </w:pPr>
            <w:r>
              <w:rPr>
                <w:b/>
                <w:bCs/>
                <w:color w:val="auto"/>
                <w:highlight w:val="none"/>
              </w:rPr>
              <w:t>职务</w:t>
            </w:r>
          </w:p>
          <w:p w14:paraId="67BCEE8D">
            <w:pPr>
              <w:jc w:val="center"/>
              <w:rPr>
                <w:b/>
                <w:bCs/>
                <w:color w:val="auto"/>
                <w:highlight w:val="none"/>
              </w:rPr>
            </w:pPr>
            <w:r>
              <w:rPr>
                <w:b/>
                <w:bCs/>
                <w:color w:val="auto"/>
                <w:highlight w:val="none"/>
              </w:rPr>
              <w:t>和职称</w:t>
            </w:r>
          </w:p>
        </w:tc>
        <w:tc>
          <w:tcPr>
            <w:tcW w:w="1625" w:type="dxa"/>
            <w:vAlign w:val="center"/>
          </w:tcPr>
          <w:p w14:paraId="56188554">
            <w:pPr>
              <w:jc w:val="center"/>
              <w:rPr>
                <w:b/>
                <w:bCs/>
                <w:color w:val="auto"/>
                <w:highlight w:val="none"/>
              </w:rPr>
            </w:pPr>
            <w:r>
              <w:rPr>
                <w:b/>
                <w:bCs/>
                <w:color w:val="auto"/>
                <w:highlight w:val="none"/>
              </w:rPr>
              <w:t>联系方式</w:t>
            </w:r>
          </w:p>
        </w:tc>
      </w:tr>
      <w:tr w14:paraId="0B4F805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AD395ED">
            <w:pPr>
              <w:spacing w:line="360" w:lineRule="auto"/>
              <w:jc w:val="center"/>
              <w:rPr>
                <w:color w:val="auto"/>
                <w:highlight w:val="none"/>
              </w:rPr>
            </w:pPr>
          </w:p>
        </w:tc>
        <w:tc>
          <w:tcPr>
            <w:tcW w:w="2520" w:type="dxa"/>
            <w:vAlign w:val="center"/>
          </w:tcPr>
          <w:p w14:paraId="122B7AD2">
            <w:pPr>
              <w:jc w:val="center"/>
              <w:rPr>
                <w:b/>
                <w:bCs/>
                <w:color w:val="auto"/>
                <w:highlight w:val="none"/>
              </w:rPr>
            </w:pPr>
            <w:r>
              <w:rPr>
                <w:rFonts w:hint="eastAsia"/>
                <w:b/>
                <w:bCs/>
                <w:color w:val="auto"/>
                <w:highlight w:val="none"/>
              </w:rPr>
              <w:t>项目负责人</w:t>
            </w:r>
          </w:p>
        </w:tc>
        <w:tc>
          <w:tcPr>
            <w:tcW w:w="720" w:type="dxa"/>
            <w:vAlign w:val="center"/>
          </w:tcPr>
          <w:p w14:paraId="291375F9">
            <w:pPr>
              <w:spacing w:line="360" w:lineRule="auto"/>
              <w:jc w:val="center"/>
              <w:rPr>
                <w:color w:val="auto"/>
                <w:highlight w:val="none"/>
              </w:rPr>
            </w:pPr>
          </w:p>
        </w:tc>
        <w:tc>
          <w:tcPr>
            <w:tcW w:w="720" w:type="dxa"/>
            <w:vAlign w:val="center"/>
          </w:tcPr>
          <w:p w14:paraId="6AA1A753">
            <w:pPr>
              <w:spacing w:line="360" w:lineRule="auto"/>
              <w:jc w:val="center"/>
              <w:rPr>
                <w:color w:val="auto"/>
                <w:highlight w:val="none"/>
              </w:rPr>
            </w:pPr>
          </w:p>
        </w:tc>
        <w:tc>
          <w:tcPr>
            <w:tcW w:w="720" w:type="dxa"/>
            <w:vAlign w:val="center"/>
          </w:tcPr>
          <w:p w14:paraId="569CFB22">
            <w:pPr>
              <w:spacing w:line="360" w:lineRule="auto"/>
              <w:jc w:val="center"/>
              <w:rPr>
                <w:color w:val="auto"/>
                <w:highlight w:val="none"/>
              </w:rPr>
            </w:pPr>
          </w:p>
        </w:tc>
        <w:tc>
          <w:tcPr>
            <w:tcW w:w="1080" w:type="dxa"/>
            <w:vAlign w:val="center"/>
          </w:tcPr>
          <w:p w14:paraId="5F5B3B57">
            <w:pPr>
              <w:spacing w:line="360" w:lineRule="auto"/>
              <w:jc w:val="center"/>
              <w:rPr>
                <w:color w:val="auto"/>
                <w:highlight w:val="none"/>
              </w:rPr>
            </w:pPr>
          </w:p>
        </w:tc>
        <w:tc>
          <w:tcPr>
            <w:tcW w:w="1760" w:type="dxa"/>
            <w:vAlign w:val="center"/>
          </w:tcPr>
          <w:p w14:paraId="4A005956">
            <w:pPr>
              <w:pStyle w:val="28"/>
              <w:spacing w:line="360" w:lineRule="auto"/>
              <w:ind w:left="5250"/>
              <w:jc w:val="center"/>
              <w:rPr>
                <w:color w:val="auto"/>
                <w:sz w:val="22"/>
                <w:highlight w:val="none"/>
              </w:rPr>
            </w:pPr>
          </w:p>
        </w:tc>
        <w:tc>
          <w:tcPr>
            <w:tcW w:w="1625" w:type="dxa"/>
            <w:vAlign w:val="center"/>
          </w:tcPr>
          <w:p w14:paraId="0A702531">
            <w:pPr>
              <w:spacing w:line="360" w:lineRule="auto"/>
              <w:jc w:val="center"/>
              <w:rPr>
                <w:color w:val="auto"/>
                <w:highlight w:val="none"/>
              </w:rPr>
            </w:pPr>
          </w:p>
        </w:tc>
      </w:tr>
      <w:tr w14:paraId="3FAB96C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3FABA7C">
            <w:pPr>
              <w:spacing w:line="360" w:lineRule="auto"/>
              <w:rPr>
                <w:color w:val="auto"/>
                <w:highlight w:val="none"/>
              </w:rPr>
            </w:pPr>
          </w:p>
        </w:tc>
        <w:tc>
          <w:tcPr>
            <w:tcW w:w="2520" w:type="dxa"/>
            <w:vAlign w:val="center"/>
          </w:tcPr>
          <w:p w14:paraId="44D0E1B7">
            <w:pPr>
              <w:spacing w:line="360" w:lineRule="auto"/>
              <w:rPr>
                <w:color w:val="auto"/>
                <w:highlight w:val="none"/>
              </w:rPr>
            </w:pPr>
          </w:p>
        </w:tc>
        <w:tc>
          <w:tcPr>
            <w:tcW w:w="720" w:type="dxa"/>
            <w:vAlign w:val="center"/>
          </w:tcPr>
          <w:p w14:paraId="1C700BF0">
            <w:pPr>
              <w:spacing w:line="360" w:lineRule="auto"/>
              <w:rPr>
                <w:color w:val="auto"/>
                <w:highlight w:val="none"/>
              </w:rPr>
            </w:pPr>
          </w:p>
        </w:tc>
        <w:tc>
          <w:tcPr>
            <w:tcW w:w="720" w:type="dxa"/>
            <w:vAlign w:val="center"/>
          </w:tcPr>
          <w:p w14:paraId="1186C397">
            <w:pPr>
              <w:spacing w:line="360" w:lineRule="auto"/>
              <w:rPr>
                <w:color w:val="auto"/>
                <w:highlight w:val="none"/>
              </w:rPr>
            </w:pPr>
          </w:p>
        </w:tc>
        <w:tc>
          <w:tcPr>
            <w:tcW w:w="720" w:type="dxa"/>
            <w:vAlign w:val="center"/>
          </w:tcPr>
          <w:p w14:paraId="7A0A43AE">
            <w:pPr>
              <w:spacing w:line="360" w:lineRule="auto"/>
              <w:rPr>
                <w:color w:val="auto"/>
                <w:highlight w:val="none"/>
              </w:rPr>
            </w:pPr>
          </w:p>
        </w:tc>
        <w:tc>
          <w:tcPr>
            <w:tcW w:w="1080" w:type="dxa"/>
            <w:vAlign w:val="center"/>
          </w:tcPr>
          <w:p w14:paraId="76D36384">
            <w:pPr>
              <w:spacing w:line="360" w:lineRule="auto"/>
              <w:rPr>
                <w:color w:val="auto"/>
                <w:highlight w:val="none"/>
              </w:rPr>
            </w:pPr>
          </w:p>
        </w:tc>
        <w:tc>
          <w:tcPr>
            <w:tcW w:w="1760" w:type="dxa"/>
            <w:vAlign w:val="center"/>
          </w:tcPr>
          <w:p w14:paraId="269DC228">
            <w:pPr>
              <w:spacing w:line="360" w:lineRule="auto"/>
              <w:rPr>
                <w:color w:val="auto"/>
                <w:highlight w:val="none"/>
              </w:rPr>
            </w:pPr>
          </w:p>
        </w:tc>
        <w:tc>
          <w:tcPr>
            <w:tcW w:w="1625" w:type="dxa"/>
            <w:vAlign w:val="center"/>
          </w:tcPr>
          <w:p w14:paraId="0D2E2E1C">
            <w:pPr>
              <w:spacing w:line="360" w:lineRule="auto"/>
              <w:rPr>
                <w:color w:val="auto"/>
                <w:highlight w:val="none"/>
              </w:rPr>
            </w:pPr>
          </w:p>
        </w:tc>
      </w:tr>
      <w:tr w14:paraId="7126F9D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4C42962">
            <w:pPr>
              <w:spacing w:line="360" w:lineRule="auto"/>
              <w:rPr>
                <w:color w:val="auto"/>
                <w:highlight w:val="none"/>
              </w:rPr>
            </w:pPr>
          </w:p>
        </w:tc>
        <w:tc>
          <w:tcPr>
            <w:tcW w:w="2520" w:type="dxa"/>
            <w:vAlign w:val="center"/>
          </w:tcPr>
          <w:p w14:paraId="64746D51">
            <w:pPr>
              <w:spacing w:line="360" w:lineRule="auto"/>
              <w:rPr>
                <w:color w:val="auto"/>
                <w:highlight w:val="none"/>
              </w:rPr>
            </w:pPr>
          </w:p>
        </w:tc>
        <w:tc>
          <w:tcPr>
            <w:tcW w:w="720" w:type="dxa"/>
            <w:vAlign w:val="center"/>
          </w:tcPr>
          <w:p w14:paraId="619298A9">
            <w:pPr>
              <w:spacing w:line="360" w:lineRule="auto"/>
              <w:rPr>
                <w:color w:val="auto"/>
                <w:highlight w:val="none"/>
              </w:rPr>
            </w:pPr>
          </w:p>
        </w:tc>
        <w:tc>
          <w:tcPr>
            <w:tcW w:w="720" w:type="dxa"/>
            <w:vAlign w:val="center"/>
          </w:tcPr>
          <w:p w14:paraId="4FF77C3C">
            <w:pPr>
              <w:spacing w:line="360" w:lineRule="auto"/>
              <w:rPr>
                <w:color w:val="auto"/>
                <w:highlight w:val="none"/>
              </w:rPr>
            </w:pPr>
          </w:p>
        </w:tc>
        <w:tc>
          <w:tcPr>
            <w:tcW w:w="720" w:type="dxa"/>
            <w:vAlign w:val="center"/>
          </w:tcPr>
          <w:p w14:paraId="6465F8C4">
            <w:pPr>
              <w:spacing w:line="360" w:lineRule="auto"/>
              <w:rPr>
                <w:color w:val="auto"/>
                <w:highlight w:val="none"/>
              </w:rPr>
            </w:pPr>
          </w:p>
        </w:tc>
        <w:tc>
          <w:tcPr>
            <w:tcW w:w="1080" w:type="dxa"/>
            <w:vAlign w:val="center"/>
          </w:tcPr>
          <w:p w14:paraId="3705516B">
            <w:pPr>
              <w:spacing w:line="360" w:lineRule="auto"/>
              <w:rPr>
                <w:color w:val="auto"/>
                <w:highlight w:val="none"/>
              </w:rPr>
            </w:pPr>
          </w:p>
        </w:tc>
        <w:tc>
          <w:tcPr>
            <w:tcW w:w="1760" w:type="dxa"/>
            <w:vAlign w:val="center"/>
          </w:tcPr>
          <w:p w14:paraId="62114405">
            <w:pPr>
              <w:spacing w:line="360" w:lineRule="auto"/>
              <w:rPr>
                <w:color w:val="auto"/>
                <w:highlight w:val="none"/>
              </w:rPr>
            </w:pPr>
          </w:p>
        </w:tc>
        <w:tc>
          <w:tcPr>
            <w:tcW w:w="1625" w:type="dxa"/>
            <w:vAlign w:val="center"/>
          </w:tcPr>
          <w:p w14:paraId="4B6B5EF7">
            <w:pPr>
              <w:spacing w:line="360" w:lineRule="auto"/>
              <w:rPr>
                <w:color w:val="auto"/>
                <w:highlight w:val="none"/>
              </w:rPr>
            </w:pPr>
          </w:p>
        </w:tc>
      </w:tr>
      <w:tr w14:paraId="6B335A1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F4B1A85">
            <w:pPr>
              <w:spacing w:line="360" w:lineRule="auto"/>
              <w:rPr>
                <w:color w:val="auto"/>
                <w:highlight w:val="none"/>
              </w:rPr>
            </w:pPr>
          </w:p>
        </w:tc>
        <w:tc>
          <w:tcPr>
            <w:tcW w:w="2520" w:type="dxa"/>
            <w:vAlign w:val="center"/>
          </w:tcPr>
          <w:p w14:paraId="7F455EB8">
            <w:pPr>
              <w:spacing w:line="360" w:lineRule="auto"/>
              <w:rPr>
                <w:color w:val="auto"/>
                <w:highlight w:val="none"/>
              </w:rPr>
            </w:pPr>
          </w:p>
        </w:tc>
        <w:tc>
          <w:tcPr>
            <w:tcW w:w="720" w:type="dxa"/>
            <w:vAlign w:val="center"/>
          </w:tcPr>
          <w:p w14:paraId="234FA32B">
            <w:pPr>
              <w:spacing w:line="360" w:lineRule="auto"/>
              <w:rPr>
                <w:color w:val="auto"/>
                <w:highlight w:val="none"/>
              </w:rPr>
            </w:pPr>
          </w:p>
        </w:tc>
        <w:tc>
          <w:tcPr>
            <w:tcW w:w="720" w:type="dxa"/>
            <w:vAlign w:val="center"/>
          </w:tcPr>
          <w:p w14:paraId="413378DF">
            <w:pPr>
              <w:spacing w:line="360" w:lineRule="auto"/>
              <w:rPr>
                <w:color w:val="auto"/>
                <w:highlight w:val="none"/>
              </w:rPr>
            </w:pPr>
          </w:p>
        </w:tc>
        <w:tc>
          <w:tcPr>
            <w:tcW w:w="720" w:type="dxa"/>
            <w:vAlign w:val="center"/>
          </w:tcPr>
          <w:p w14:paraId="6EB0CB17">
            <w:pPr>
              <w:spacing w:line="360" w:lineRule="auto"/>
              <w:rPr>
                <w:color w:val="auto"/>
                <w:highlight w:val="none"/>
              </w:rPr>
            </w:pPr>
          </w:p>
        </w:tc>
        <w:tc>
          <w:tcPr>
            <w:tcW w:w="1080" w:type="dxa"/>
            <w:vAlign w:val="center"/>
          </w:tcPr>
          <w:p w14:paraId="0F6C2785">
            <w:pPr>
              <w:spacing w:line="360" w:lineRule="auto"/>
              <w:rPr>
                <w:color w:val="auto"/>
                <w:highlight w:val="none"/>
              </w:rPr>
            </w:pPr>
          </w:p>
        </w:tc>
        <w:tc>
          <w:tcPr>
            <w:tcW w:w="1760" w:type="dxa"/>
            <w:vAlign w:val="center"/>
          </w:tcPr>
          <w:p w14:paraId="4334DE07">
            <w:pPr>
              <w:spacing w:line="360" w:lineRule="auto"/>
              <w:rPr>
                <w:color w:val="auto"/>
                <w:highlight w:val="none"/>
              </w:rPr>
            </w:pPr>
          </w:p>
        </w:tc>
        <w:tc>
          <w:tcPr>
            <w:tcW w:w="1625" w:type="dxa"/>
            <w:vAlign w:val="center"/>
          </w:tcPr>
          <w:p w14:paraId="5E367BAC">
            <w:pPr>
              <w:spacing w:line="360" w:lineRule="auto"/>
              <w:rPr>
                <w:color w:val="auto"/>
                <w:highlight w:val="none"/>
              </w:rPr>
            </w:pPr>
          </w:p>
        </w:tc>
      </w:tr>
      <w:tr w14:paraId="20DE76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C14E234">
            <w:pPr>
              <w:spacing w:line="360" w:lineRule="auto"/>
              <w:rPr>
                <w:color w:val="auto"/>
                <w:highlight w:val="none"/>
              </w:rPr>
            </w:pPr>
          </w:p>
        </w:tc>
        <w:tc>
          <w:tcPr>
            <w:tcW w:w="2520" w:type="dxa"/>
            <w:vAlign w:val="center"/>
          </w:tcPr>
          <w:p w14:paraId="3836AC73">
            <w:pPr>
              <w:spacing w:line="360" w:lineRule="auto"/>
              <w:rPr>
                <w:color w:val="auto"/>
                <w:highlight w:val="none"/>
              </w:rPr>
            </w:pPr>
          </w:p>
        </w:tc>
        <w:tc>
          <w:tcPr>
            <w:tcW w:w="720" w:type="dxa"/>
            <w:vAlign w:val="center"/>
          </w:tcPr>
          <w:p w14:paraId="24827D2A">
            <w:pPr>
              <w:spacing w:line="360" w:lineRule="auto"/>
              <w:rPr>
                <w:color w:val="auto"/>
                <w:highlight w:val="none"/>
              </w:rPr>
            </w:pPr>
          </w:p>
        </w:tc>
        <w:tc>
          <w:tcPr>
            <w:tcW w:w="720" w:type="dxa"/>
            <w:vAlign w:val="center"/>
          </w:tcPr>
          <w:p w14:paraId="3D086F60">
            <w:pPr>
              <w:spacing w:line="360" w:lineRule="auto"/>
              <w:rPr>
                <w:color w:val="auto"/>
                <w:highlight w:val="none"/>
              </w:rPr>
            </w:pPr>
          </w:p>
        </w:tc>
        <w:tc>
          <w:tcPr>
            <w:tcW w:w="720" w:type="dxa"/>
            <w:vAlign w:val="center"/>
          </w:tcPr>
          <w:p w14:paraId="07A59BC8">
            <w:pPr>
              <w:spacing w:line="360" w:lineRule="auto"/>
              <w:rPr>
                <w:color w:val="auto"/>
                <w:highlight w:val="none"/>
              </w:rPr>
            </w:pPr>
          </w:p>
        </w:tc>
        <w:tc>
          <w:tcPr>
            <w:tcW w:w="1080" w:type="dxa"/>
            <w:vAlign w:val="center"/>
          </w:tcPr>
          <w:p w14:paraId="7755FC54">
            <w:pPr>
              <w:spacing w:line="360" w:lineRule="auto"/>
              <w:rPr>
                <w:color w:val="auto"/>
                <w:highlight w:val="none"/>
              </w:rPr>
            </w:pPr>
          </w:p>
        </w:tc>
        <w:tc>
          <w:tcPr>
            <w:tcW w:w="1760" w:type="dxa"/>
            <w:vAlign w:val="center"/>
          </w:tcPr>
          <w:p w14:paraId="38BE16F4">
            <w:pPr>
              <w:spacing w:line="360" w:lineRule="auto"/>
              <w:rPr>
                <w:color w:val="auto"/>
                <w:highlight w:val="none"/>
              </w:rPr>
            </w:pPr>
          </w:p>
        </w:tc>
        <w:tc>
          <w:tcPr>
            <w:tcW w:w="1625" w:type="dxa"/>
            <w:vAlign w:val="center"/>
          </w:tcPr>
          <w:p w14:paraId="6F8372F8">
            <w:pPr>
              <w:spacing w:line="360" w:lineRule="auto"/>
              <w:rPr>
                <w:color w:val="auto"/>
                <w:highlight w:val="none"/>
              </w:rPr>
            </w:pPr>
          </w:p>
        </w:tc>
      </w:tr>
      <w:tr w14:paraId="5E1F18F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16B4D4B">
            <w:pPr>
              <w:spacing w:line="360" w:lineRule="auto"/>
              <w:rPr>
                <w:color w:val="auto"/>
                <w:highlight w:val="none"/>
              </w:rPr>
            </w:pPr>
          </w:p>
        </w:tc>
        <w:tc>
          <w:tcPr>
            <w:tcW w:w="2520" w:type="dxa"/>
            <w:vAlign w:val="center"/>
          </w:tcPr>
          <w:p w14:paraId="5C80FA21">
            <w:pPr>
              <w:spacing w:line="360" w:lineRule="auto"/>
              <w:rPr>
                <w:color w:val="auto"/>
                <w:highlight w:val="none"/>
              </w:rPr>
            </w:pPr>
          </w:p>
        </w:tc>
        <w:tc>
          <w:tcPr>
            <w:tcW w:w="720" w:type="dxa"/>
            <w:vAlign w:val="center"/>
          </w:tcPr>
          <w:p w14:paraId="5B08B38E">
            <w:pPr>
              <w:spacing w:line="360" w:lineRule="auto"/>
              <w:rPr>
                <w:color w:val="auto"/>
                <w:highlight w:val="none"/>
              </w:rPr>
            </w:pPr>
          </w:p>
        </w:tc>
        <w:tc>
          <w:tcPr>
            <w:tcW w:w="720" w:type="dxa"/>
            <w:vAlign w:val="center"/>
          </w:tcPr>
          <w:p w14:paraId="77DD3A2E">
            <w:pPr>
              <w:spacing w:line="360" w:lineRule="auto"/>
              <w:rPr>
                <w:color w:val="auto"/>
                <w:highlight w:val="none"/>
              </w:rPr>
            </w:pPr>
          </w:p>
        </w:tc>
        <w:tc>
          <w:tcPr>
            <w:tcW w:w="720" w:type="dxa"/>
            <w:vAlign w:val="center"/>
          </w:tcPr>
          <w:p w14:paraId="7D0DF09E">
            <w:pPr>
              <w:spacing w:line="360" w:lineRule="auto"/>
              <w:rPr>
                <w:color w:val="auto"/>
                <w:highlight w:val="none"/>
              </w:rPr>
            </w:pPr>
          </w:p>
        </w:tc>
        <w:tc>
          <w:tcPr>
            <w:tcW w:w="1080" w:type="dxa"/>
            <w:vAlign w:val="center"/>
          </w:tcPr>
          <w:p w14:paraId="1AD4CB9F">
            <w:pPr>
              <w:spacing w:line="360" w:lineRule="auto"/>
              <w:rPr>
                <w:color w:val="auto"/>
                <w:highlight w:val="none"/>
              </w:rPr>
            </w:pPr>
          </w:p>
        </w:tc>
        <w:tc>
          <w:tcPr>
            <w:tcW w:w="1760" w:type="dxa"/>
            <w:vAlign w:val="center"/>
          </w:tcPr>
          <w:p w14:paraId="70944DBA">
            <w:pPr>
              <w:spacing w:line="360" w:lineRule="auto"/>
              <w:rPr>
                <w:color w:val="auto"/>
                <w:highlight w:val="none"/>
              </w:rPr>
            </w:pPr>
          </w:p>
        </w:tc>
        <w:tc>
          <w:tcPr>
            <w:tcW w:w="1625" w:type="dxa"/>
            <w:vAlign w:val="center"/>
          </w:tcPr>
          <w:p w14:paraId="0476D6E7">
            <w:pPr>
              <w:spacing w:line="360" w:lineRule="auto"/>
              <w:rPr>
                <w:color w:val="auto"/>
                <w:highlight w:val="none"/>
              </w:rPr>
            </w:pPr>
          </w:p>
        </w:tc>
      </w:tr>
      <w:tr w14:paraId="28EE3C1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A0E56CF">
            <w:pPr>
              <w:spacing w:line="360" w:lineRule="auto"/>
              <w:rPr>
                <w:color w:val="auto"/>
                <w:highlight w:val="none"/>
              </w:rPr>
            </w:pPr>
          </w:p>
        </w:tc>
        <w:tc>
          <w:tcPr>
            <w:tcW w:w="2520" w:type="dxa"/>
            <w:vAlign w:val="center"/>
          </w:tcPr>
          <w:p w14:paraId="4325262E">
            <w:pPr>
              <w:spacing w:line="360" w:lineRule="auto"/>
              <w:rPr>
                <w:color w:val="auto"/>
                <w:highlight w:val="none"/>
              </w:rPr>
            </w:pPr>
          </w:p>
        </w:tc>
        <w:tc>
          <w:tcPr>
            <w:tcW w:w="720" w:type="dxa"/>
            <w:vAlign w:val="center"/>
          </w:tcPr>
          <w:p w14:paraId="03368A88">
            <w:pPr>
              <w:spacing w:line="360" w:lineRule="auto"/>
              <w:rPr>
                <w:color w:val="auto"/>
                <w:highlight w:val="none"/>
              </w:rPr>
            </w:pPr>
          </w:p>
        </w:tc>
        <w:tc>
          <w:tcPr>
            <w:tcW w:w="720" w:type="dxa"/>
            <w:vAlign w:val="center"/>
          </w:tcPr>
          <w:p w14:paraId="5E6D3262">
            <w:pPr>
              <w:spacing w:line="360" w:lineRule="auto"/>
              <w:rPr>
                <w:color w:val="auto"/>
                <w:highlight w:val="none"/>
              </w:rPr>
            </w:pPr>
          </w:p>
        </w:tc>
        <w:tc>
          <w:tcPr>
            <w:tcW w:w="720" w:type="dxa"/>
            <w:vAlign w:val="center"/>
          </w:tcPr>
          <w:p w14:paraId="1E32D58A">
            <w:pPr>
              <w:spacing w:line="360" w:lineRule="auto"/>
              <w:rPr>
                <w:color w:val="auto"/>
                <w:highlight w:val="none"/>
              </w:rPr>
            </w:pPr>
          </w:p>
        </w:tc>
        <w:tc>
          <w:tcPr>
            <w:tcW w:w="1080" w:type="dxa"/>
            <w:vAlign w:val="center"/>
          </w:tcPr>
          <w:p w14:paraId="1F36C3E2">
            <w:pPr>
              <w:spacing w:line="360" w:lineRule="auto"/>
              <w:rPr>
                <w:color w:val="auto"/>
                <w:highlight w:val="none"/>
              </w:rPr>
            </w:pPr>
          </w:p>
        </w:tc>
        <w:tc>
          <w:tcPr>
            <w:tcW w:w="1760" w:type="dxa"/>
            <w:vAlign w:val="center"/>
          </w:tcPr>
          <w:p w14:paraId="13058A26">
            <w:pPr>
              <w:spacing w:line="360" w:lineRule="auto"/>
              <w:rPr>
                <w:color w:val="auto"/>
                <w:highlight w:val="none"/>
              </w:rPr>
            </w:pPr>
          </w:p>
        </w:tc>
        <w:tc>
          <w:tcPr>
            <w:tcW w:w="1625" w:type="dxa"/>
            <w:vAlign w:val="center"/>
          </w:tcPr>
          <w:p w14:paraId="56918D80">
            <w:pPr>
              <w:spacing w:line="360" w:lineRule="auto"/>
              <w:rPr>
                <w:color w:val="auto"/>
                <w:highlight w:val="none"/>
              </w:rPr>
            </w:pPr>
          </w:p>
        </w:tc>
      </w:tr>
      <w:tr w14:paraId="706964C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6844154">
            <w:pPr>
              <w:spacing w:line="360" w:lineRule="auto"/>
              <w:rPr>
                <w:color w:val="auto"/>
                <w:highlight w:val="none"/>
              </w:rPr>
            </w:pPr>
          </w:p>
        </w:tc>
        <w:tc>
          <w:tcPr>
            <w:tcW w:w="2520" w:type="dxa"/>
            <w:vAlign w:val="center"/>
          </w:tcPr>
          <w:p w14:paraId="2ACB20D6">
            <w:pPr>
              <w:spacing w:line="360" w:lineRule="auto"/>
              <w:rPr>
                <w:color w:val="auto"/>
                <w:highlight w:val="none"/>
              </w:rPr>
            </w:pPr>
          </w:p>
        </w:tc>
        <w:tc>
          <w:tcPr>
            <w:tcW w:w="720" w:type="dxa"/>
            <w:vAlign w:val="center"/>
          </w:tcPr>
          <w:p w14:paraId="4DB78C1B">
            <w:pPr>
              <w:spacing w:line="360" w:lineRule="auto"/>
              <w:rPr>
                <w:color w:val="auto"/>
                <w:highlight w:val="none"/>
              </w:rPr>
            </w:pPr>
          </w:p>
        </w:tc>
        <w:tc>
          <w:tcPr>
            <w:tcW w:w="720" w:type="dxa"/>
            <w:vAlign w:val="center"/>
          </w:tcPr>
          <w:p w14:paraId="1586C3E6">
            <w:pPr>
              <w:spacing w:line="360" w:lineRule="auto"/>
              <w:rPr>
                <w:color w:val="auto"/>
                <w:highlight w:val="none"/>
              </w:rPr>
            </w:pPr>
          </w:p>
        </w:tc>
        <w:tc>
          <w:tcPr>
            <w:tcW w:w="720" w:type="dxa"/>
            <w:vAlign w:val="center"/>
          </w:tcPr>
          <w:p w14:paraId="6E160B18">
            <w:pPr>
              <w:spacing w:line="360" w:lineRule="auto"/>
              <w:rPr>
                <w:color w:val="auto"/>
                <w:highlight w:val="none"/>
              </w:rPr>
            </w:pPr>
          </w:p>
        </w:tc>
        <w:tc>
          <w:tcPr>
            <w:tcW w:w="1080" w:type="dxa"/>
            <w:vAlign w:val="center"/>
          </w:tcPr>
          <w:p w14:paraId="5EB48EEE">
            <w:pPr>
              <w:spacing w:line="360" w:lineRule="auto"/>
              <w:rPr>
                <w:color w:val="auto"/>
                <w:highlight w:val="none"/>
              </w:rPr>
            </w:pPr>
          </w:p>
        </w:tc>
        <w:tc>
          <w:tcPr>
            <w:tcW w:w="1760" w:type="dxa"/>
            <w:vAlign w:val="center"/>
          </w:tcPr>
          <w:p w14:paraId="4FDC1A00">
            <w:pPr>
              <w:spacing w:line="360" w:lineRule="auto"/>
              <w:rPr>
                <w:color w:val="auto"/>
                <w:highlight w:val="none"/>
              </w:rPr>
            </w:pPr>
          </w:p>
        </w:tc>
        <w:tc>
          <w:tcPr>
            <w:tcW w:w="1625" w:type="dxa"/>
            <w:vAlign w:val="center"/>
          </w:tcPr>
          <w:p w14:paraId="49DE4E29">
            <w:pPr>
              <w:spacing w:line="360" w:lineRule="auto"/>
              <w:rPr>
                <w:color w:val="auto"/>
                <w:highlight w:val="none"/>
              </w:rPr>
            </w:pPr>
          </w:p>
        </w:tc>
      </w:tr>
      <w:tr w14:paraId="3379C8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64BA64C">
            <w:pPr>
              <w:spacing w:line="360" w:lineRule="auto"/>
              <w:rPr>
                <w:color w:val="auto"/>
                <w:highlight w:val="none"/>
              </w:rPr>
            </w:pPr>
          </w:p>
        </w:tc>
        <w:tc>
          <w:tcPr>
            <w:tcW w:w="2520" w:type="dxa"/>
            <w:vAlign w:val="center"/>
          </w:tcPr>
          <w:p w14:paraId="6F376515">
            <w:pPr>
              <w:spacing w:line="360" w:lineRule="auto"/>
              <w:rPr>
                <w:color w:val="auto"/>
                <w:highlight w:val="none"/>
              </w:rPr>
            </w:pPr>
          </w:p>
        </w:tc>
        <w:tc>
          <w:tcPr>
            <w:tcW w:w="720" w:type="dxa"/>
            <w:vAlign w:val="center"/>
          </w:tcPr>
          <w:p w14:paraId="3B2DCEAA">
            <w:pPr>
              <w:spacing w:line="360" w:lineRule="auto"/>
              <w:rPr>
                <w:color w:val="auto"/>
                <w:highlight w:val="none"/>
              </w:rPr>
            </w:pPr>
          </w:p>
        </w:tc>
        <w:tc>
          <w:tcPr>
            <w:tcW w:w="720" w:type="dxa"/>
            <w:vAlign w:val="center"/>
          </w:tcPr>
          <w:p w14:paraId="675E294C">
            <w:pPr>
              <w:spacing w:line="360" w:lineRule="auto"/>
              <w:rPr>
                <w:color w:val="auto"/>
                <w:highlight w:val="none"/>
              </w:rPr>
            </w:pPr>
          </w:p>
        </w:tc>
        <w:tc>
          <w:tcPr>
            <w:tcW w:w="720" w:type="dxa"/>
            <w:vAlign w:val="center"/>
          </w:tcPr>
          <w:p w14:paraId="226324C6">
            <w:pPr>
              <w:spacing w:line="360" w:lineRule="auto"/>
              <w:rPr>
                <w:color w:val="auto"/>
                <w:highlight w:val="none"/>
              </w:rPr>
            </w:pPr>
          </w:p>
        </w:tc>
        <w:tc>
          <w:tcPr>
            <w:tcW w:w="1080" w:type="dxa"/>
            <w:vAlign w:val="center"/>
          </w:tcPr>
          <w:p w14:paraId="50868370">
            <w:pPr>
              <w:spacing w:line="360" w:lineRule="auto"/>
              <w:rPr>
                <w:color w:val="auto"/>
                <w:highlight w:val="none"/>
              </w:rPr>
            </w:pPr>
          </w:p>
        </w:tc>
        <w:tc>
          <w:tcPr>
            <w:tcW w:w="1760" w:type="dxa"/>
            <w:vAlign w:val="center"/>
          </w:tcPr>
          <w:p w14:paraId="536D52C7">
            <w:pPr>
              <w:spacing w:line="360" w:lineRule="auto"/>
              <w:rPr>
                <w:color w:val="auto"/>
                <w:highlight w:val="none"/>
              </w:rPr>
            </w:pPr>
          </w:p>
        </w:tc>
        <w:tc>
          <w:tcPr>
            <w:tcW w:w="1625" w:type="dxa"/>
            <w:vAlign w:val="center"/>
          </w:tcPr>
          <w:p w14:paraId="240D7622">
            <w:pPr>
              <w:spacing w:line="360" w:lineRule="auto"/>
              <w:rPr>
                <w:color w:val="auto"/>
                <w:highlight w:val="none"/>
              </w:rPr>
            </w:pPr>
          </w:p>
        </w:tc>
      </w:tr>
      <w:tr w14:paraId="6CBF936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1FB6791">
            <w:pPr>
              <w:spacing w:line="360" w:lineRule="auto"/>
              <w:rPr>
                <w:color w:val="auto"/>
                <w:highlight w:val="none"/>
              </w:rPr>
            </w:pPr>
          </w:p>
        </w:tc>
        <w:tc>
          <w:tcPr>
            <w:tcW w:w="2520" w:type="dxa"/>
            <w:vAlign w:val="center"/>
          </w:tcPr>
          <w:p w14:paraId="04C11A45">
            <w:pPr>
              <w:spacing w:line="360" w:lineRule="auto"/>
              <w:rPr>
                <w:color w:val="auto"/>
                <w:highlight w:val="none"/>
              </w:rPr>
            </w:pPr>
          </w:p>
        </w:tc>
        <w:tc>
          <w:tcPr>
            <w:tcW w:w="720" w:type="dxa"/>
            <w:vAlign w:val="center"/>
          </w:tcPr>
          <w:p w14:paraId="7F196E74">
            <w:pPr>
              <w:spacing w:line="360" w:lineRule="auto"/>
              <w:rPr>
                <w:color w:val="auto"/>
                <w:highlight w:val="none"/>
              </w:rPr>
            </w:pPr>
          </w:p>
        </w:tc>
        <w:tc>
          <w:tcPr>
            <w:tcW w:w="720" w:type="dxa"/>
            <w:vAlign w:val="center"/>
          </w:tcPr>
          <w:p w14:paraId="0DAF4A7C">
            <w:pPr>
              <w:spacing w:line="360" w:lineRule="auto"/>
              <w:rPr>
                <w:color w:val="auto"/>
                <w:highlight w:val="none"/>
              </w:rPr>
            </w:pPr>
          </w:p>
        </w:tc>
        <w:tc>
          <w:tcPr>
            <w:tcW w:w="720" w:type="dxa"/>
            <w:vAlign w:val="center"/>
          </w:tcPr>
          <w:p w14:paraId="18C931B8">
            <w:pPr>
              <w:spacing w:line="360" w:lineRule="auto"/>
              <w:rPr>
                <w:color w:val="auto"/>
                <w:highlight w:val="none"/>
              </w:rPr>
            </w:pPr>
          </w:p>
        </w:tc>
        <w:tc>
          <w:tcPr>
            <w:tcW w:w="1080" w:type="dxa"/>
            <w:vAlign w:val="center"/>
          </w:tcPr>
          <w:p w14:paraId="79851BEF">
            <w:pPr>
              <w:spacing w:line="360" w:lineRule="auto"/>
              <w:rPr>
                <w:color w:val="auto"/>
                <w:highlight w:val="none"/>
              </w:rPr>
            </w:pPr>
          </w:p>
        </w:tc>
        <w:tc>
          <w:tcPr>
            <w:tcW w:w="1760" w:type="dxa"/>
            <w:vAlign w:val="center"/>
          </w:tcPr>
          <w:p w14:paraId="028D9398">
            <w:pPr>
              <w:spacing w:line="360" w:lineRule="auto"/>
              <w:rPr>
                <w:color w:val="auto"/>
                <w:highlight w:val="none"/>
              </w:rPr>
            </w:pPr>
          </w:p>
        </w:tc>
        <w:tc>
          <w:tcPr>
            <w:tcW w:w="1625" w:type="dxa"/>
            <w:vAlign w:val="center"/>
          </w:tcPr>
          <w:p w14:paraId="0C63D3C3">
            <w:pPr>
              <w:spacing w:line="360" w:lineRule="auto"/>
              <w:rPr>
                <w:color w:val="auto"/>
                <w:highlight w:val="none"/>
              </w:rPr>
            </w:pPr>
          </w:p>
        </w:tc>
      </w:tr>
      <w:tr w14:paraId="438D97E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C8652F7">
            <w:pPr>
              <w:spacing w:line="360" w:lineRule="auto"/>
              <w:rPr>
                <w:color w:val="auto"/>
                <w:highlight w:val="none"/>
              </w:rPr>
            </w:pPr>
          </w:p>
        </w:tc>
        <w:tc>
          <w:tcPr>
            <w:tcW w:w="2520" w:type="dxa"/>
            <w:vAlign w:val="center"/>
          </w:tcPr>
          <w:p w14:paraId="18298ACD">
            <w:pPr>
              <w:spacing w:line="360" w:lineRule="auto"/>
              <w:rPr>
                <w:color w:val="auto"/>
                <w:highlight w:val="none"/>
              </w:rPr>
            </w:pPr>
          </w:p>
        </w:tc>
        <w:tc>
          <w:tcPr>
            <w:tcW w:w="720" w:type="dxa"/>
            <w:vAlign w:val="center"/>
          </w:tcPr>
          <w:p w14:paraId="0CBE8F60">
            <w:pPr>
              <w:spacing w:line="360" w:lineRule="auto"/>
              <w:rPr>
                <w:color w:val="auto"/>
                <w:highlight w:val="none"/>
              </w:rPr>
            </w:pPr>
          </w:p>
        </w:tc>
        <w:tc>
          <w:tcPr>
            <w:tcW w:w="720" w:type="dxa"/>
            <w:vAlign w:val="center"/>
          </w:tcPr>
          <w:p w14:paraId="058F127F">
            <w:pPr>
              <w:spacing w:line="360" w:lineRule="auto"/>
              <w:rPr>
                <w:color w:val="auto"/>
                <w:highlight w:val="none"/>
              </w:rPr>
            </w:pPr>
          </w:p>
        </w:tc>
        <w:tc>
          <w:tcPr>
            <w:tcW w:w="720" w:type="dxa"/>
            <w:vAlign w:val="center"/>
          </w:tcPr>
          <w:p w14:paraId="5CC54397">
            <w:pPr>
              <w:spacing w:line="360" w:lineRule="auto"/>
              <w:rPr>
                <w:color w:val="auto"/>
                <w:highlight w:val="none"/>
              </w:rPr>
            </w:pPr>
          </w:p>
        </w:tc>
        <w:tc>
          <w:tcPr>
            <w:tcW w:w="1080" w:type="dxa"/>
            <w:vAlign w:val="center"/>
          </w:tcPr>
          <w:p w14:paraId="16BECD34">
            <w:pPr>
              <w:spacing w:line="360" w:lineRule="auto"/>
              <w:rPr>
                <w:color w:val="auto"/>
                <w:highlight w:val="none"/>
              </w:rPr>
            </w:pPr>
          </w:p>
        </w:tc>
        <w:tc>
          <w:tcPr>
            <w:tcW w:w="1760" w:type="dxa"/>
            <w:vAlign w:val="center"/>
          </w:tcPr>
          <w:p w14:paraId="30D2F319">
            <w:pPr>
              <w:spacing w:line="360" w:lineRule="auto"/>
              <w:rPr>
                <w:color w:val="auto"/>
                <w:highlight w:val="none"/>
              </w:rPr>
            </w:pPr>
          </w:p>
        </w:tc>
        <w:tc>
          <w:tcPr>
            <w:tcW w:w="1625" w:type="dxa"/>
            <w:vAlign w:val="center"/>
          </w:tcPr>
          <w:p w14:paraId="27C4CA32">
            <w:pPr>
              <w:spacing w:line="360" w:lineRule="auto"/>
              <w:rPr>
                <w:color w:val="auto"/>
                <w:highlight w:val="none"/>
              </w:rPr>
            </w:pPr>
          </w:p>
        </w:tc>
      </w:tr>
      <w:tr w14:paraId="297226A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A09A4E1">
            <w:pPr>
              <w:spacing w:line="360" w:lineRule="auto"/>
              <w:rPr>
                <w:color w:val="auto"/>
                <w:highlight w:val="none"/>
              </w:rPr>
            </w:pPr>
          </w:p>
        </w:tc>
        <w:tc>
          <w:tcPr>
            <w:tcW w:w="2520" w:type="dxa"/>
            <w:vAlign w:val="center"/>
          </w:tcPr>
          <w:p w14:paraId="4F072068">
            <w:pPr>
              <w:spacing w:line="360" w:lineRule="auto"/>
              <w:rPr>
                <w:color w:val="auto"/>
                <w:highlight w:val="none"/>
              </w:rPr>
            </w:pPr>
          </w:p>
        </w:tc>
        <w:tc>
          <w:tcPr>
            <w:tcW w:w="720" w:type="dxa"/>
            <w:vAlign w:val="center"/>
          </w:tcPr>
          <w:p w14:paraId="5F73195C">
            <w:pPr>
              <w:spacing w:line="360" w:lineRule="auto"/>
              <w:rPr>
                <w:color w:val="auto"/>
                <w:highlight w:val="none"/>
              </w:rPr>
            </w:pPr>
          </w:p>
        </w:tc>
        <w:tc>
          <w:tcPr>
            <w:tcW w:w="720" w:type="dxa"/>
            <w:vAlign w:val="center"/>
          </w:tcPr>
          <w:p w14:paraId="5DA0C79F">
            <w:pPr>
              <w:spacing w:line="360" w:lineRule="auto"/>
              <w:rPr>
                <w:color w:val="auto"/>
                <w:highlight w:val="none"/>
              </w:rPr>
            </w:pPr>
          </w:p>
        </w:tc>
        <w:tc>
          <w:tcPr>
            <w:tcW w:w="720" w:type="dxa"/>
            <w:vAlign w:val="center"/>
          </w:tcPr>
          <w:p w14:paraId="7C16F97F">
            <w:pPr>
              <w:spacing w:line="360" w:lineRule="auto"/>
              <w:rPr>
                <w:color w:val="auto"/>
                <w:highlight w:val="none"/>
              </w:rPr>
            </w:pPr>
          </w:p>
        </w:tc>
        <w:tc>
          <w:tcPr>
            <w:tcW w:w="1080" w:type="dxa"/>
            <w:vAlign w:val="center"/>
          </w:tcPr>
          <w:p w14:paraId="186E7C11">
            <w:pPr>
              <w:spacing w:line="360" w:lineRule="auto"/>
              <w:rPr>
                <w:color w:val="auto"/>
                <w:highlight w:val="none"/>
              </w:rPr>
            </w:pPr>
          </w:p>
        </w:tc>
        <w:tc>
          <w:tcPr>
            <w:tcW w:w="1760" w:type="dxa"/>
            <w:vAlign w:val="center"/>
          </w:tcPr>
          <w:p w14:paraId="619A66A0">
            <w:pPr>
              <w:spacing w:line="360" w:lineRule="auto"/>
              <w:rPr>
                <w:color w:val="auto"/>
                <w:highlight w:val="none"/>
              </w:rPr>
            </w:pPr>
          </w:p>
        </w:tc>
        <w:tc>
          <w:tcPr>
            <w:tcW w:w="1625" w:type="dxa"/>
            <w:vAlign w:val="center"/>
          </w:tcPr>
          <w:p w14:paraId="7B5FE8C7">
            <w:pPr>
              <w:spacing w:line="360" w:lineRule="auto"/>
              <w:rPr>
                <w:color w:val="auto"/>
                <w:highlight w:val="none"/>
              </w:rPr>
            </w:pPr>
          </w:p>
        </w:tc>
      </w:tr>
      <w:tr w14:paraId="3DB9F7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B40F6EF">
            <w:pPr>
              <w:spacing w:line="360" w:lineRule="auto"/>
              <w:rPr>
                <w:color w:val="auto"/>
                <w:highlight w:val="none"/>
              </w:rPr>
            </w:pPr>
          </w:p>
        </w:tc>
        <w:tc>
          <w:tcPr>
            <w:tcW w:w="2520" w:type="dxa"/>
            <w:vAlign w:val="center"/>
          </w:tcPr>
          <w:p w14:paraId="264DFFC0">
            <w:pPr>
              <w:spacing w:line="360" w:lineRule="auto"/>
              <w:rPr>
                <w:color w:val="auto"/>
                <w:highlight w:val="none"/>
              </w:rPr>
            </w:pPr>
          </w:p>
        </w:tc>
        <w:tc>
          <w:tcPr>
            <w:tcW w:w="720" w:type="dxa"/>
            <w:vAlign w:val="center"/>
          </w:tcPr>
          <w:p w14:paraId="195922D2">
            <w:pPr>
              <w:spacing w:line="360" w:lineRule="auto"/>
              <w:rPr>
                <w:color w:val="auto"/>
                <w:highlight w:val="none"/>
              </w:rPr>
            </w:pPr>
          </w:p>
        </w:tc>
        <w:tc>
          <w:tcPr>
            <w:tcW w:w="720" w:type="dxa"/>
            <w:vAlign w:val="center"/>
          </w:tcPr>
          <w:p w14:paraId="0B99A35D">
            <w:pPr>
              <w:spacing w:line="360" w:lineRule="auto"/>
              <w:rPr>
                <w:color w:val="auto"/>
                <w:highlight w:val="none"/>
              </w:rPr>
            </w:pPr>
          </w:p>
        </w:tc>
        <w:tc>
          <w:tcPr>
            <w:tcW w:w="720" w:type="dxa"/>
            <w:vAlign w:val="center"/>
          </w:tcPr>
          <w:p w14:paraId="201CEECB">
            <w:pPr>
              <w:spacing w:line="360" w:lineRule="auto"/>
              <w:rPr>
                <w:color w:val="auto"/>
                <w:highlight w:val="none"/>
              </w:rPr>
            </w:pPr>
          </w:p>
        </w:tc>
        <w:tc>
          <w:tcPr>
            <w:tcW w:w="1080" w:type="dxa"/>
            <w:vAlign w:val="center"/>
          </w:tcPr>
          <w:p w14:paraId="1101AA94">
            <w:pPr>
              <w:spacing w:line="360" w:lineRule="auto"/>
              <w:rPr>
                <w:color w:val="auto"/>
                <w:highlight w:val="none"/>
              </w:rPr>
            </w:pPr>
          </w:p>
        </w:tc>
        <w:tc>
          <w:tcPr>
            <w:tcW w:w="1760" w:type="dxa"/>
            <w:vAlign w:val="center"/>
          </w:tcPr>
          <w:p w14:paraId="07F9B886">
            <w:pPr>
              <w:spacing w:line="360" w:lineRule="auto"/>
              <w:rPr>
                <w:color w:val="auto"/>
                <w:highlight w:val="none"/>
              </w:rPr>
            </w:pPr>
          </w:p>
        </w:tc>
        <w:tc>
          <w:tcPr>
            <w:tcW w:w="1625" w:type="dxa"/>
            <w:vAlign w:val="center"/>
          </w:tcPr>
          <w:p w14:paraId="1228AE78">
            <w:pPr>
              <w:spacing w:line="360" w:lineRule="auto"/>
              <w:rPr>
                <w:color w:val="auto"/>
                <w:highlight w:val="none"/>
              </w:rPr>
            </w:pPr>
          </w:p>
        </w:tc>
      </w:tr>
      <w:tr w14:paraId="4E625B6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258D566">
            <w:pPr>
              <w:spacing w:line="360" w:lineRule="auto"/>
              <w:rPr>
                <w:color w:val="auto"/>
                <w:highlight w:val="none"/>
              </w:rPr>
            </w:pPr>
          </w:p>
        </w:tc>
        <w:tc>
          <w:tcPr>
            <w:tcW w:w="2520" w:type="dxa"/>
            <w:vAlign w:val="center"/>
          </w:tcPr>
          <w:p w14:paraId="44FF731C">
            <w:pPr>
              <w:spacing w:line="360" w:lineRule="auto"/>
              <w:rPr>
                <w:color w:val="auto"/>
                <w:highlight w:val="none"/>
              </w:rPr>
            </w:pPr>
          </w:p>
        </w:tc>
        <w:tc>
          <w:tcPr>
            <w:tcW w:w="720" w:type="dxa"/>
            <w:vAlign w:val="center"/>
          </w:tcPr>
          <w:p w14:paraId="16EFD6D6">
            <w:pPr>
              <w:spacing w:line="360" w:lineRule="auto"/>
              <w:rPr>
                <w:color w:val="auto"/>
                <w:highlight w:val="none"/>
              </w:rPr>
            </w:pPr>
          </w:p>
        </w:tc>
        <w:tc>
          <w:tcPr>
            <w:tcW w:w="720" w:type="dxa"/>
            <w:vAlign w:val="center"/>
          </w:tcPr>
          <w:p w14:paraId="0A11852B">
            <w:pPr>
              <w:spacing w:line="360" w:lineRule="auto"/>
              <w:rPr>
                <w:color w:val="auto"/>
                <w:highlight w:val="none"/>
              </w:rPr>
            </w:pPr>
          </w:p>
        </w:tc>
        <w:tc>
          <w:tcPr>
            <w:tcW w:w="720" w:type="dxa"/>
            <w:vAlign w:val="center"/>
          </w:tcPr>
          <w:p w14:paraId="5D2E89A7">
            <w:pPr>
              <w:spacing w:line="360" w:lineRule="auto"/>
              <w:rPr>
                <w:color w:val="auto"/>
                <w:highlight w:val="none"/>
              </w:rPr>
            </w:pPr>
          </w:p>
        </w:tc>
        <w:tc>
          <w:tcPr>
            <w:tcW w:w="1080" w:type="dxa"/>
            <w:vAlign w:val="center"/>
          </w:tcPr>
          <w:p w14:paraId="5D63AD00">
            <w:pPr>
              <w:spacing w:line="360" w:lineRule="auto"/>
              <w:rPr>
                <w:color w:val="auto"/>
                <w:highlight w:val="none"/>
              </w:rPr>
            </w:pPr>
          </w:p>
        </w:tc>
        <w:tc>
          <w:tcPr>
            <w:tcW w:w="1760" w:type="dxa"/>
            <w:vAlign w:val="center"/>
          </w:tcPr>
          <w:p w14:paraId="53F0B0F7">
            <w:pPr>
              <w:spacing w:line="360" w:lineRule="auto"/>
              <w:rPr>
                <w:color w:val="auto"/>
                <w:highlight w:val="none"/>
              </w:rPr>
            </w:pPr>
          </w:p>
        </w:tc>
        <w:tc>
          <w:tcPr>
            <w:tcW w:w="1625" w:type="dxa"/>
            <w:vAlign w:val="center"/>
          </w:tcPr>
          <w:p w14:paraId="53C1D702">
            <w:pPr>
              <w:spacing w:line="360" w:lineRule="auto"/>
              <w:rPr>
                <w:color w:val="auto"/>
                <w:highlight w:val="none"/>
              </w:rPr>
            </w:pPr>
          </w:p>
        </w:tc>
      </w:tr>
      <w:tr w14:paraId="6538007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E59DCBB">
            <w:pPr>
              <w:spacing w:line="360" w:lineRule="auto"/>
              <w:rPr>
                <w:color w:val="auto"/>
                <w:highlight w:val="none"/>
              </w:rPr>
            </w:pPr>
          </w:p>
        </w:tc>
        <w:tc>
          <w:tcPr>
            <w:tcW w:w="2520" w:type="dxa"/>
            <w:vAlign w:val="center"/>
          </w:tcPr>
          <w:p w14:paraId="4875C900">
            <w:pPr>
              <w:spacing w:line="360" w:lineRule="auto"/>
              <w:rPr>
                <w:color w:val="auto"/>
                <w:highlight w:val="none"/>
              </w:rPr>
            </w:pPr>
          </w:p>
        </w:tc>
        <w:tc>
          <w:tcPr>
            <w:tcW w:w="720" w:type="dxa"/>
            <w:vAlign w:val="center"/>
          </w:tcPr>
          <w:p w14:paraId="69ACE162">
            <w:pPr>
              <w:spacing w:line="360" w:lineRule="auto"/>
              <w:rPr>
                <w:color w:val="auto"/>
                <w:highlight w:val="none"/>
              </w:rPr>
            </w:pPr>
          </w:p>
        </w:tc>
        <w:tc>
          <w:tcPr>
            <w:tcW w:w="720" w:type="dxa"/>
            <w:vAlign w:val="center"/>
          </w:tcPr>
          <w:p w14:paraId="284F6B62">
            <w:pPr>
              <w:spacing w:line="360" w:lineRule="auto"/>
              <w:rPr>
                <w:color w:val="auto"/>
                <w:highlight w:val="none"/>
              </w:rPr>
            </w:pPr>
          </w:p>
        </w:tc>
        <w:tc>
          <w:tcPr>
            <w:tcW w:w="720" w:type="dxa"/>
            <w:vAlign w:val="center"/>
          </w:tcPr>
          <w:p w14:paraId="09D74EF8">
            <w:pPr>
              <w:spacing w:line="360" w:lineRule="auto"/>
              <w:rPr>
                <w:color w:val="auto"/>
                <w:highlight w:val="none"/>
              </w:rPr>
            </w:pPr>
          </w:p>
        </w:tc>
        <w:tc>
          <w:tcPr>
            <w:tcW w:w="1080" w:type="dxa"/>
            <w:vAlign w:val="center"/>
          </w:tcPr>
          <w:p w14:paraId="23FD34B2">
            <w:pPr>
              <w:spacing w:line="360" w:lineRule="auto"/>
              <w:rPr>
                <w:color w:val="auto"/>
                <w:highlight w:val="none"/>
              </w:rPr>
            </w:pPr>
          </w:p>
        </w:tc>
        <w:tc>
          <w:tcPr>
            <w:tcW w:w="1760" w:type="dxa"/>
            <w:vAlign w:val="center"/>
          </w:tcPr>
          <w:p w14:paraId="43DB57C5">
            <w:pPr>
              <w:spacing w:line="360" w:lineRule="auto"/>
              <w:rPr>
                <w:color w:val="auto"/>
                <w:highlight w:val="none"/>
              </w:rPr>
            </w:pPr>
          </w:p>
        </w:tc>
        <w:tc>
          <w:tcPr>
            <w:tcW w:w="1625" w:type="dxa"/>
            <w:vAlign w:val="center"/>
          </w:tcPr>
          <w:p w14:paraId="50C308DE">
            <w:pPr>
              <w:spacing w:line="360" w:lineRule="auto"/>
              <w:rPr>
                <w:color w:val="auto"/>
                <w:highlight w:val="none"/>
              </w:rPr>
            </w:pPr>
          </w:p>
        </w:tc>
      </w:tr>
      <w:tr w14:paraId="0BD81AF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077C56E">
            <w:pPr>
              <w:spacing w:line="360" w:lineRule="auto"/>
              <w:rPr>
                <w:color w:val="auto"/>
                <w:highlight w:val="none"/>
              </w:rPr>
            </w:pPr>
          </w:p>
        </w:tc>
        <w:tc>
          <w:tcPr>
            <w:tcW w:w="2520" w:type="dxa"/>
            <w:vAlign w:val="center"/>
          </w:tcPr>
          <w:p w14:paraId="7DDDD6C3">
            <w:pPr>
              <w:spacing w:line="360" w:lineRule="auto"/>
              <w:rPr>
                <w:color w:val="auto"/>
                <w:highlight w:val="none"/>
              </w:rPr>
            </w:pPr>
          </w:p>
        </w:tc>
        <w:tc>
          <w:tcPr>
            <w:tcW w:w="720" w:type="dxa"/>
            <w:vAlign w:val="center"/>
          </w:tcPr>
          <w:p w14:paraId="4284F3D2">
            <w:pPr>
              <w:spacing w:line="360" w:lineRule="auto"/>
              <w:rPr>
                <w:color w:val="auto"/>
                <w:highlight w:val="none"/>
              </w:rPr>
            </w:pPr>
          </w:p>
        </w:tc>
        <w:tc>
          <w:tcPr>
            <w:tcW w:w="720" w:type="dxa"/>
            <w:vAlign w:val="center"/>
          </w:tcPr>
          <w:p w14:paraId="018A983C">
            <w:pPr>
              <w:spacing w:line="360" w:lineRule="auto"/>
              <w:rPr>
                <w:color w:val="auto"/>
                <w:highlight w:val="none"/>
              </w:rPr>
            </w:pPr>
          </w:p>
        </w:tc>
        <w:tc>
          <w:tcPr>
            <w:tcW w:w="720" w:type="dxa"/>
            <w:vAlign w:val="center"/>
          </w:tcPr>
          <w:p w14:paraId="3CFEDA36">
            <w:pPr>
              <w:spacing w:line="360" w:lineRule="auto"/>
              <w:rPr>
                <w:color w:val="auto"/>
                <w:highlight w:val="none"/>
              </w:rPr>
            </w:pPr>
          </w:p>
        </w:tc>
        <w:tc>
          <w:tcPr>
            <w:tcW w:w="1080" w:type="dxa"/>
            <w:vAlign w:val="center"/>
          </w:tcPr>
          <w:p w14:paraId="18062E1A">
            <w:pPr>
              <w:spacing w:line="360" w:lineRule="auto"/>
              <w:rPr>
                <w:color w:val="auto"/>
                <w:highlight w:val="none"/>
              </w:rPr>
            </w:pPr>
          </w:p>
        </w:tc>
        <w:tc>
          <w:tcPr>
            <w:tcW w:w="1760" w:type="dxa"/>
            <w:vAlign w:val="center"/>
          </w:tcPr>
          <w:p w14:paraId="40234A47">
            <w:pPr>
              <w:spacing w:line="360" w:lineRule="auto"/>
              <w:rPr>
                <w:color w:val="auto"/>
                <w:highlight w:val="none"/>
              </w:rPr>
            </w:pPr>
          </w:p>
        </w:tc>
        <w:tc>
          <w:tcPr>
            <w:tcW w:w="1625" w:type="dxa"/>
            <w:vAlign w:val="center"/>
          </w:tcPr>
          <w:p w14:paraId="24E54D6D">
            <w:pPr>
              <w:spacing w:line="360" w:lineRule="auto"/>
              <w:rPr>
                <w:color w:val="auto"/>
                <w:highlight w:val="none"/>
              </w:rPr>
            </w:pPr>
          </w:p>
        </w:tc>
      </w:tr>
    </w:tbl>
    <w:p w14:paraId="7C8EB9A2">
      <w:pP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0A74887F">
      <w:pPr>
        <w:snapToGrid w:val="0"/>
        <w:spacing w:line="460" w:lineRule="atLeast"/>
        <w:ind w:firstLine="525" w:firstLineChars="250"/>
        <w:rPr>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33A5215E">
      <w:pPr>
        <w:snapToGrid w:val="0"/>
        <w:spacing w:line="460" w:lineRule="atLeast"/>
        <w:ind w:firstLine="525" w:firstLineChars="250"/>
        <w:rPr>
          <w:color w:val="auto"/>
          <w:szCs w:val="22"/>
          <w:highlight w:val="none"/>
        </w:rPr>
      </w:pPr>
      <w:r>
        <w:rPr>
          <w:rFonts w:hint="eastAsia"/>
          <w:color w:val="auto"/>
          <w:szCs w:val="22"/>
          <w:highlight w:val="none"/>
        </w:rPr>
        <w:t>3、表格可以延续</w:t>
      </w:r>
      <w:r>
        <w:rPr>
          <w:color w:val="auto"/>
          <w:szCs w:val="22"/>
          <w:highlight w:val="none"/>
        </w:rPr>
        <w:t>。</w:t>
      </w:r>
    </w:p>
    <w:p w14:paraId="60FDD396">
      <w:pPr>
        <w:spacing w:line="460" w:lineRule="atLeast"/>
        <w:ind w:firstLine="480"/>
        <w:rPr>
          <w:color w:val="auto"/>
          <w:spacing w:val="20"/>
          <w:szCs w:val="22"/>
          <w:highlight w:val="none"/>
        </w:rPr>
      </w:pPr>
    </w:p>
    <w:p w14:paraId="04AB036D">
      <w:pPr>
        <w:autoSpaceDE w:val="0"/>
        <w:autoSpaceDN w:val="0"/>
        <w:spacing w:line="460" w:lineRule="atLeast"/>
        <w:rPr>
          <w:color w:val="auto"/>
          <w:highlight w:val="none"/>
          <w:lang w:val="zh-CN"/>
        </w:rPr>
      </w:pPr>
      <w:r>
        <w:rPr>
          <w:rFonts w:hint="eastAsia"/>
          <w:color w:val="auto"/>
          <w:highlight w:val="none"/>
          <w:lang w:val="zh-CN"/>
        </w:rPr>
        <w:t>供应商盖章：</w:t>
      </w:r>
    </w:p>
    <w:p w14:paraId="2FAF2F96">
      <w:pPr>
        <w:autoSpaceDE w:val="0"/>
        <w:autoSpaceDN w:val="0"/>
        <w:spacing w:line="460" w:lineRule="atLeast"/>
        <w:rPr>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6EC14FCD">
      <w:pPr>
        <w:autoSpaceDE w:val="0"/>
        <w:autoSpaceDN w:val="0"/>
        <w:spacing w:line="460" w:lineRule="atLeast"/>
        <w:rPr>
          <w:color w:val="auto"/>
          <w:highlight w:val="none"/>
          <w:lang w:val="zh-CN"/>
        </w:rPr>
      </w:pPr>
      <w:r>
        <w:rPr>
          <w:rFonts w:hint="eastAsia"/>
          <w:color w:val="auto"/>
          <w:highlight w:val="none"/>
          <w:lang w:val="zh-CN"/>
        </w:rPr>
        <w:t>日期：</w:t>
      </w:r>
    </w:p>
    <w:p w14:paraId="091F622A">
      <w:pP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p>
    <w:p w14:paraId="14058DF2">
      <w:pPr>
        <w:spacing w:line="360" w:lineRule="auto"/>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3.11质量服务承诺书、诚信投标承诺书</w:t>
      </w:r>
    </w:p>
    <w:p w14:paraId="34234898">
      <w:pPr>
        <w:pStyle w:val="19"/>
        <w:rPr>
          <w:rFonts w:eastAsia="新宋体"/>
          <w:b/>
          <w:color w:val="auto"/>
          <w:sz w:val="36"/>
          <w:szCs w:val="36"/>
          <w:highlight w:val="none"/>
        </w:rPr>
      </w:pPr>
    </w:p>
    <w:p w14:paraId="48A4B43A">
      <w:pPr>
        <w:tabs>
          <w:tab w:val="left" w:pos="1575"/>
        </w:tabs>
        <w:snapToGrid w:val="0"/>
        <w:spacing w:line="360" w:lineRule="auto"/>
        <w:jc w:val="center"/>
        <w:rPr>
          <w:rFonts w:eastAsia="新宋体"/>
          <w:b/>
          <w:color w:val="auto"/>
          <w:sz w:val="36"/>
          <w:szCs w:val="36"/>
          <w:highlight w:val="none"/>
        </w:rPr>
      </w:pPr>
      <w:r>
        <w:rPr>
          <w:rFonts w:hint="eastAsia" w:eastAsia="新宋体"/>
          <w:b/>
          <w:color w:val="auto"/>
          <w:sz w:val="36"/>
          <w:szCs w:val="36"/>
          <w:highlight w:val="none"/>
        </w:rPr>
        <w:t>质量服务承诺书</w:t>
      </w:r>
    </w:p>
    <w:p w14:paraId="71A2FA12">
      <w:pPr>
        <w:spacing w:line="360" w:lineRule="auto"/>
        <w:rPr>
          <w:rFonts w:hint="eastAsia" w:hAnsi="新宋体"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14607F0D">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54F6C899">
      <w:pPr>
        <w:spacing w:line="360" w:lineRule="auto"/>
        <w:rPr>
          <w:rFonts w:hint="eastAsia" w:hAnsi="新宋体"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（项目名称）项目的中标供应商，将作出以下承诺：</w:t>
      </w:r>
    </w:p>
    <w:p w14:paraId="1A7A7C3D">
      <w:pPr>
        <w:spacing w:line="360" w:lineRule="auto"/>
        <w:ind w:firstLine="420" w:firstLineChars="200"/>
        <w:rPr>
          <w:rFonts w:hint="eastAsia" w:hAnsi="新宋体" w:eastAsia="新宋体"/>
          <w:color w:val="auto"/>
          <w:highlight w:val="none"/>
        </w:rPr>
      </w:pPr>
    </w:p>
    <w:p w14:paraId="67FCDDCA">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一、本公司所提供的工程（或服务或货物）都是质量合格的；</w:t>
      </w:r>
    </w:p>
    <w:p w14:paraId="6AD57FF9">
      <w:pPr>
        <w:spacing w:line="360" w:lineRule="auto"/>
        <w:ind w:firstLine="420" w:firstLineChars="200"/>
        <w:rPr>
          <w:rFonts w:hint="eastAsia" w:hAnsi="新宋体" w:eastAsia="新宋体"/>
          <w:color w:val="auto"/>
          <w:highlight w:val="none"/>
        </w:rPr>
      </w:pPr>
    </w:p>
    <w:p w14:paraId="1B9B5B63">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二、在招标文件要求的服务期内，对有质量问题的工程（或服务或货物）进行无条件技术服务直至满足使用方的项目使用需求；</w:t>
      </w:r>
    </w:p>
    <w:p w14:paraId="320D960B">
      <w:pPr>
        <w:spacing w:line="360" w:lineRule="auto"/>
        <w:ind w:firstLine="420" w:firstLineChars="200"/>
        <w:rPr>
          <w:rFonts w:eastAsia="新宋体"/>
          <w:color w:val="auto"/>
          <w:highlight w:val="none"/>
        </w:rPr>
      </w:pPr>
    </w:p>
    <w:p w14:paraId="4E41FCDC">
      <w:pPr>
        <w:spacing w:line="360" w:lineRule="auto"/>
        <w:rPr>
          <w:rFonts w:eastAsia="新宋体"/>
          <w:color w:val="auto"/>
          <w:highlight w:val="none"/>
        </w:rPr>
      </w:pPr>
    </w:p>
    <w:p w14:paraId="548E6E18">
      <w:pP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本承诺书自开标日起至招标方与中标供应商合同结束之日均有效。</w:t>
      </w:r>
    </w:p>
    <w:p w14:paraId="77227751">
      <w:pPr>
        <w:spacing w:line="360" w:lineRule="auto"/>
        <w:ind w:firstLine="420" w:firstLineChars="200"/>
        <w:rPr>
          <w:rFonts w:hint="eastAsia" w:hAnsi="新宋体" w:eastAsia="新宋体"/>
          <w:color w:val="auto"/>
          <w:highlight w:val="none"/>
        </w:rPr>
      </w:pPr>
    </w:p>
    <w:p w14:paraId="00484E26">
      <w:pPr>
        <w:spacing w:line="360" w:lineRule="auto"/>
        <w:ind w:firstLine="420" w:firstLineChars="200"/>
        <w:rPr>
          <w:rFonts w:eastAsia="新宋体"/>
          <w:color w:val="auto"/>
          <w:highlight w:val="none"/>
        </w:rPr>
      </w:pPr>
    </w:p>
    <w:p w14:paraId="70EAB4AF">
      <w:pPr>
        <w:spacing w:line="360" w:lineRule="auto"/>
        <w:ind w:firstLine="420" w:firstLineChars="200"/>
        <w:rPr>
          <w:rFonts w:eastAsia="新宋体"/>
          <w:color w:val="auto"/>
          <w:highlight w:val="none"/>
        </w:rPr>
      </w:pPr>
    </w:p>
    <w:p w14:paraId="77229635">
      <w:pPr>
        <w:spacing w:line="360" w:lineRule="auto"/>
        <w:ind w:firstLine="420" w:firstLineChars="200"/>
        <w:rPr>
          <w:rFonts w:eastAsia="新宋体"/>
          <w:color w:val="auto"/>
          <w:highlight w:val="none"/>
        </w:rPr>
      </w:pPr>
    </w:p>
    <w:p w14:paraId="04E9686B">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09577969">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7BD96EE2">
      <w:pP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5F7FC7B7">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441D9BCF">
      <w:pP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法定代表人（负责人）或授权代表（签字或盖章）：</w:t>
      </w:r>
    </w:p>
    <w:p w14:paraId="3EEF365B">
      <w:pPr>
        <w:pStyle w:val="26"/>
        <w:snapToGrid w:val="0"/>
        <w:spacing w:line="400" w:lineRule="exact"/>
        <w:rPr>
          <w:rFonts w:hint="eastAsia" w:hAnsi="宋体" w:eastAsia="新宋体"/>
          <w:color w:val="auto"/>
          <w:sz w:val="24"/>
          <w:highlight w:val="none"/>
        </w:rPr>
      </w:pPr>
    </w:p>
    <w:p w14:paraId="7A0518F2">
      <w:pPr>
        <w:pStyle w:val="26"/>
        <w:snapToGrid w:val="0"/>
        <w:spacing w:line="400" w:lineRule="exact"/>
        <w:rPr>
          <w:rFonts w:hint="eastAsia" w:hAnsi="宋体" w:eastAsia="新宋体"/>
          <w:color w:val="auto"/>
          <w:sz w:val="24"/>
          <w:highlight w:val="none"/>
        </w:rPr>
      </w:pPr>
    </w:p>
    <w:p w14:paraId="309AFE97">
      <w:pPr>
        <w:pStyle w:val="26"/>
        <w:snapToGrid w:val="0"/>
        <w:spacing w:line="400" w:lineRule="exact"/>
        <w:rPr>
          <w:rFonts w:hint="eastAsia" w:hAnsi="宋体" w:eastAsia="新宋体"/>
          <w:color w:val="auto"/>
          <w:sz w:val="24"/>
          <w:highlight w:val="none"/>
        </w:rPr>
      </w:pPr>
    </w:p>
    <w:p w14:paraId="4525B84D">
      <w:pPr>
        <w:pStyle w:val="26"/>
        <w:snapToGrid w:val="0"/>
        <w:spacing w:line="400" w:lineRule="exact"/>
        <w:rPr>
          <w:rFonts w:hint="eastAsia" w:hAnsi="宋体" w:eastAsia="新宋体"/>
          <w:color w:val="auto"/>
          <w:sz w:val="24"/>
          <w:highlight w:val="none"/>
        </w:rPr>
      </w:pPr>
    </w:p>
    <w:p w14:paraId="531C4CD2">
      <w:pPr>
        <w:pStyle w:val="26"/>
        <w:snapToGrid w:val="0"/>
        <w:spacing w:line="400" w:lineRule="exact"/>
        <w:rPr>
          <w:rFonts w:hint="eastAsia" w:hAnsi="宋体" w:eastAsia="新宋体"/>
          <w:color w:val="auto"/>
          <w:sz w:val="24"/>
          <w:highlight w:val="none"/>
        </w:rPr>
      </w:pPr>
    </w:p>
    <w:p w14:paraId="7FBBEEE0">
      <w:pPr>
        <w:pStyle w:val="26"/>
        <w:snapToGrid w:val="0"/>
        <w:spacing w:line="400" w:lineRule="exact"/>
        <w:rPr>
          <w:rFonts w:hint="eastAsia" w:hAnsi="宋体" w:eastAsia="新宋体"/>
          <w:color w:val="auto"/>
          <w:sz w:val="24"/>
          <w:highlight w:val="none"/>
        </w:rPr>
      </w:pPr>
    </w:p>
    <w:p w14:paraId="67C7F85D">
      <w:pPr>
        <w:pStyle w:val="26"/>
        <w:snapToGrid w:val="0"/>
        <w:spacing w:line="400" w:lineRule="exact"/>
        <w:rPr>
          <w:rFonts w:hint="eastAsia" w:hAnsi="宋体" w:eastAsia="新宋体"/>
          <w:color w:val="auto"/>
          <w:sz w:val="24"/>
          <w:highlight w:val="none"/>
        </w:rPr>
      </w:pPr>
    </w:p>
    <w:p w14:paraId="7D9004B0">
      <w:pPr>
        <w:pStyle w:val="26"/>
        <w:snapToGrid w:val="0"/>
        <w:spacing w:line="400" w:lineRule="exact"/>
        <w:rPr>
          <w:rFonts w:hint="eastAsia" w:hAnsi="宋体" w:eastAsia="新宋体"/>
          <w:color w:val="auto"/>
          <w:sz w:val="24"/>
          <w:highlight w:val="none"/>
        </w:rPr>
      </w:pPr>
    </w:p>
    <w:p w14:paraId="1910CC46">
      <w:pPr>
        <w:pStyle w:val="26"/>
        <w:snapToGrid w:val="0"/>
        <w:spacing w:line="400" w:lineRule="exact"/>
        <w:rPr>
          <w:rFonts w:hint="eastAsia" w:hAnsi="宋体" w:eastAsia="新宋体"/>
          <w:color w:val="auto"/>
          <w:sz w:val="24"/>
          <w:highlight w:val="none"/>
        </w:rPr>
      </w:pPr>
    </w:p>
    <w:p w14:paraId="3479687B">
      <w:pPr>
        <w:pStyle w:val="26"/>
        <w:snapToGrid w:val="0"/>
        <w:spacing w:line="400" w:lineRule="exact"/>
        <w:rPr>
          <w:rFonts w:hint="eastAsia" w:hAnsi="宋体" w:eastAsia="新宋体"/>
          <w:color w:val="auto"/>
          <w:sz w:val="24"/>
          <w:highlight w:val="none"/>
        </w:rPr>
      </w:pPr>
    </w:p>
    <w:p w14:paraId="30AA025D">
      <w:pPr>
        <w:spacing w:line="360" w:lineRule="auto"/>
        <w:jc w:val="center"/>
        <w:rPr>
          <w:rFonts w:hint="eastAsia" w:ascii="新宋体" w:hAnsi="新宋体" w:eastAsia="新宋体"/>
          <w:b/>
          <w:color w:val="auto"/>
          <w:sz w:val="28"/>
          <w:szCs w:val="28"/>
          <w:highlight w:val="none"/>
        </w:rPr>
      </w:pPr>
    </w:p>
    <w:p w14:paraId="05296ECC">
      <w:pPr>
        <w:spacing w:line="360" w:lineRule="auto"/>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218C46C0">
      <w:pPr>
        <w:spacing w:line="520" w:lineRule="exact"/>
        <w:ind w:right="-153"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1D8307E6">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46D2B55B">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C8443B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1927A824">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216A37E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02F090EA">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1F40040">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68BA8DA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57D896C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2B1C639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7B24C2BC">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4C4F9950">
      <w:pPr>
        <w:snapToGrid w:val="0"/>
        <w:spacing w:line="500" w:lineRule="exact"/>
        <w:ind w:firstLine="385" w:firstLineChars="175"/>
        <w:rPr>
          <w:rFonts w:hint="eastAsia" w:ascii="新宋体" w:hAnsi="新宋体" w:eastAsia="新宋体"/>
          <w:color w:val="auto"/>
          <w:sz w:val="22"/>
          <w:szCs w:val="22"/>
          <w:highlight w:val="none"/>
        </w:rPr>
      </w:pPr>
    </w:p>
    <w:p w14:paraId="24B96503">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7764DA7C">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731EC24D">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7E10FC87">
      <w:pPr>
        <w:pStyle w:val="26"/>
        <w:snapToGrid w:val="0"/>
        <w:spacing w:line="400" w:lineRule="exact"/>
        <w:jc w:val="center"/>
        <w:rPr>
          <w:rFonts w:hint="eastAsia" w:hAnsi="宋体" w:eastAsia="新宋体"/>
          <w:color w:val="auto"/>
          <w:sz w:val="24"/>
          <w:highlight w:val="none"/>
        </w:rPr>
      </w:pPr>
    </w:p>
    <w:p w14:paraId="6CB4D149">
      <w:pPr>
        <w:pStyle w:val="26"/>
        <w:snapToGrid w:val="0"/>
        <w:spacing w:line="460" w:lineRule="atLeast"/>
        <w:rPr>
          <w:rFonts w:hint="eastAsia" w:hAnsi="宋体"/>
          <w:color w:val="auto"/>
          <w:sz w:val="30"/>
          <w:highlight w:val="none"/>
        </w:rPr>
      </w:pPr>
    </w:p>
    <w:p w14:paraId="6FCDBC4D">
      <w:pPr>
        <w:pStyle w:val="26"/>
        <w:snapToGrid w:val="0"/>
        <w:spacing w:line="460" w:lineRule="atLeast"/>
        <w:rPr>
          <w:rFonts w:hint="eastAsia" w:hAnsi="宋体"/>
          <w:color w:val="auto"/>
          <w:sz w:val="30"/>
          <w:highlight w:val="none"/>
        </w:rPr>
      </w:pPr>
    </w:p>
    <w:p w14:paraId="42BDCDA2">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06869CD7">
      <w:pP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第七部分   评标办法</w:t>
      </w:r>
    </w:p>
    <w:p w14:paraId="753BA78A">
      <w:pPr>
        <w:pStyle w:val="29"/>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0C974542">
      <w:pPr>
        <w:pStyle w:val="29"/>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2248ACA7">
      <w:pPr>
        <w:pStyle w:val="29"/>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9143492">
      <w:pP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77319DD3">
      <w:pPr>
        <w:pStyle w:val="29"/>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4580B138">
      <w:pPr>
        <w:pStyle w:val="64"/>
        <w:widowControl w:val="0"/>
        <w:pBdr>
          <w:left w:val="none" w:color="000000" w:sz="0" w:space="0"/>
          <w:bottom w:val="none" w:color="000000" w:sz="0" w:space="0"/>
          <w:right w:val="none" w:color="000000" w:sz="0" w:space="0"/>
        </w:pBd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751B9E10">
      <w:pPr>
        <w:pStyle w:val="21"/>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3F8BBB28">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6E97C45F">
      <w:pP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4F555E5B">
      <w:pPr>
        <w:pStyle w:val="35"/>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1911ADFD">
      <w:pPr>
        <w:pStyle w:val="35"/>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以抽签决定，并编写采购报告。投标文件满足招标文件全部实质性要求，且按照评审因素的量化指标评审得分最高的投标供应商为排名第一的中标候选人。</w:t>
      </w:r>
    </w:p>
    <w:p w14:paraId="564C9016">
      <w:pP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52407947">
      <w:pP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79EE1A74">
      <w:pPr>
        <w:snapToGrid w:val="0"/>
        <w:spacing w:line="420" w:lineRule="atLeast"/>
        <w:rPr>
          <w:rFonts w:hint="eastAsia" w:ascii="宋体" w:hAnsi="宋体"/>
          <w:color w:val="auto"/>
          <w:sz w:val="24"/>
          <w:highlight w:val="none"/>
        </w:rPr>
        <w:sectPr>
          <w:pgSz w:w="11907" w:h="16840"/>
          <w:pgMar w:top="1440" w:right="1106" w:bottom="1440" w:left="1157" w:header="720" w:footer="720" w:gutter="0"/>
          <w:pgNumType w:fmt="decimal"/>
          <w:cols w:space="720" w:num="1"/>
          <w:docGrid w:linePitch="312" w:charSpace="0"/>
        </w:sectPr>
      </w:pPr>
    </w:p>
    <w:p w14:paraId="65015915">
      <w:pPr>
        <w:pStyle w:val="26"/>
        <w:snapToGrid w:val="0"/>
        <w:spacing w:line="420" w:lineRule="exact"/>
        <w:jc w:val="center"/>
        <w:rPr>
          <w:rFonts w:hint="eastAsia" w:hAnsi="宋体"/>
          <w:b/>
          <w:color w:val="auto"/>
          <w:sz w:val="36"/>
          <w:szCs w:val="36"/>
          <w:highlight w:val="none"/>
        </w:rPr>
      </w:pPr>
      <w:r>
        <w:rPr>
          <w:rFonts w:hint="eastAsia" w:hAnsi="宋体"/>
          <w:b/>
          <w:color w:val="auto"/>
          <w:sz w:val="36"/>
          <w:szCs w:val="36"/>
          <w:highlight w:val="none"/>
        </w:rPr>
        <w:t>评标细则</w:t>
      </w:r>
    </w:p>
    <w:p w14:paraId="7FC35A15">
      <w:pPr>
        <w:pStyle w:val="26"/>
        <w:tabs>
          <w:tab w:val="left" w:pos="5325"/>
        </w:tabs>
        <w:snapToGrid w:val="0"/>
        <w:spacing w:line="400" w:lineRule="atLeast"/>
        <w:rPr>
          <w:rFonts w:hint="eastAsia" w:hAnsi="宋体"/>
          <w:b/>
          <w:bCs/>
          <w:color w:val="auto"/>
          <w:sz w:val="22"/>
          <w:szCs w:val="22"/>
          <w:highlight w:val="none"/>
        </w:rPr>
      </w:pPr>
      <w:r>
        <w:rPr>
          <w:rFonts w:hint="eastAsia" w:hAnsi="宋体"/>
          <w:b/>
          <w:bCs/>
          <w:color w:val="auto"/>
          <w:sz w:val="22"/>
          <w:szCs w:val="22"/>
          <w:highlight w:val="none"/>
        </w:rPr>
        <w:t>一、</w:t>
      </w:r>
      <w:r>
        <w:rPr>
          <w:rFonts w:hint="eastAsia" w:hAnsi="宋体"/>
          <w:b/>
          <w:bCs/>
          <w:color w:val="auto"/>
          <w:sz w:val="22"/>
          <w:szCs w:val="22"/>
          <w:highlight w:val="none"/>
          <w:u w:val="single"/>
        </w:rPr>
        <w:t>商务报价评分</w:t>
      </w:r>
      <w:r>
        <w:rPr>
          <w:rFonts w:hint="eastAsia" w:hAnsi="宋体"/>
          <w:b/>
          <w:bCs/>
          <w:color w:val="auto"/>
          <w:sz w:val="22"/>
          <w:szCs w:val="22"/>
          <w:highlight w:val="none"/>
        </w:rPr>
        <w:t xml:space="preserve"> 20分  </w:t>
      </w:r>
      <w:r>
        <w:rPr>
          <w:rFonts w:hAnsi="宋体"/>
          <w:b/>
          <w:bCs/>
          <w:color w:val="auto"/>
          <w:sz w:val="22"/>
          <w:szCs w:val="22"/>
          <w:highlight w:val="none"/>
        </w:rPr>
        <w:tab/>
      </w:r>
    </w:p>
    <w:p w14:paraId="0463E792">
      <w:pPr>
        <w:pStyle w:val="24"/>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1、以有效投标供应商的有效投标折扣率中的最低折扣率为评标基准折扣率，得满分20分。</w:t>
      </w:r>
      <w:r>
        <w:rPr>
          <w:rFonts w:hint="eastAsia" w:ascii="宋体" w:hAnsi="宋体"/>
          <w:bCs/>
          <w:color w:val="auto"/>
          <w:sz w:val="22"/>
          <w:szCs w:val="22"/>
          <w:highlight w:val="none"/>
        </w:rPr>
        <w:t>商务报价评分</w:t>
      </w:r>
      <w:r>
        <w:rPr>
          <w:rFonts w:hint="eastAsia" w:ascii="宋体" w:hAnsi="宋体"/>
          <w:color w:val="auto"/>
          <w:sz w:val="22"/>
          <w:szCs w:val="22"/>
          <w:highlight w:val="none"/>
        </w:rPr>
        <w:t>结算公式为:商务报价得分=(评标基准折扣率／投标折扣率)×20%×100；</w:t>
      </w:r>
    </w:p>
    <w:p w14:paraId="07B77CF9">
      <w:pPr>
        <w:pStyle w:val="24"/>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本项目对小型和微型企业产品的价格给予10%的扣除，用扣除后的价格参与评审；</w:t>
      </w:r>
    </w:p>
    <w:p w14:paraId="25420106">
      <w:pPr>
        <w:pStyle w:val="24"/>
        <w:spacing w:after="0" w:line="400" w:lineRule="atLeast"/>
        <w:ind w:left="0" w:leftChars="0"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2、如果某些（个）供应商投标报价超出该采购最高限价，该供应商投标按无效投标处理。</w:t>
      </w:r>
    </w:p>
    <w:p w14:paraId="702E0F3B">
      <w:pPr>
        <w:pStyle w:val="26"/>
        <w:snapToGrid w:val="0"/>
        <w:spacing w:line="400" w:lineRule="atLeast"/>
        <w:rPr>
          <w:rFonts w:hint="eastAsia" w:hAnsi="宋体"/>
          <w:b/>
          <w:color w:val="auto"/>
          <w:sz w:val="22"/>
          <w:szCs w:val="22"/>
          <w:highlight w:val="none"/>
        </w:rPr>
      </w:pPr>
      <w:r>
        <w:rPr>
          <w:rFonts w:hint="eastAsia" w:hAnsi="宋体"/>
          <w:b/>
          <w:color w:val="auto"/>
          <w:sz w:val="22"/>
          <w:szCs w:val="22"/>
          <w:highlight w:val="none"/>
        </w:rPr>
        <w:t>二、</w:t>
      </w:r>
      <w:r>
        <w:rPr>
          <w:rFonts w:hint="eastAsia" w:hAnsi="宋体"/>
          <w:b/>
          <w:color w:val="auto"/>
          <w:sz w:val="22"/>
          <w:szCs w:val="22"/>
          <w:highlight w:val="none"/>
          <w:u w:val="single"/>
        </w:rPr>
        <w:t>技术、服务、资信、业绩综合评分</w:t>
      </w:r>
      <w:r>
        <w:rPr>
          <w:rFonts w:hint="eastAsia" w:hAnsi="宋体"/>
          <w:b/>
          <w:color w:val="auto"/>
          <w:sz w:val="22"/>
          <w:szCs w:val="22"/>
          <w:highlight w:val="none"/>
        </w:rPr>
        <w:t xml:space="preserve"> 80分</w:t>
      </w:r>
    </w:p>
    <w:tbl>
      <w:tblPr>
        <w:tblStyle w:val="9"/>
        <w:tblW w:w="9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231"/>
        <w:gridCol w:w="6149"/>
        <w:gridCol w:w="1256"/>
      </w:tblGrid>
      <w:tr w14:paraId="10E0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1" w:type="dxa"/>
            <w:vAlign w:val="center"/>
          </w:tcPr>
          <w:p w14:paraId="320B3249">
            <w:pPr>
              <w:rPr>
                <w:rFonts w:hint="eastAsia" w:ascii="宋体" w:hAnsi="宋体" w:cs="宋体"/>
                <w:color w:val="auto"/>
                <w:sz w:val="22"/>
                <w:szCs w:val="22"/>
                <w:highlight w:val="none"/>
              </w:rPr>
            </w:pPr>
          </w:p>
        </w:tc>
        <w:tc>
          <w:tcPr>
            <w:tcW w:w="1231" w:type="dxa"/>
            <w:vAlign w:val="center"/>
          </w:tcPr>
          <w:p w14:paraId="7294EB11">
            <w:pPr>
              <w:rPr>
                <w:rFonts w:hint="eastAsia" w:ascii="宋体" w:hAnsi="宋体" w:cs="宋体"/>
                <w:color w:val="auto"/>
                <w:sz w:val="22"/>
                <w:szCs w:val="22"/>
                <w:highlight w:val="none"/>
              </w:rPr>
            </w:pPr>
            <w:r>
              <w:rPr>
                <w:rFonts w:hint="eastAsia" w:ascii="宋体" w:hAnsi="宋体" w:cs="宋体"/>
                <w:color w:val="auto"/>
                <w:sz w:val="22"/>
                <w:szCs w:val="22"/>
                <w:highlight w:val="none"/>
              </w:rPr>
              <w:t>评分内容</w:t>
            </w:r>
          </w:p>
        </w:tc>
        <w:tc>
          <w:tcPr>
            <w:tcW w:w="6149" w:type="dxa"/>
            <w:vAlign w:val="center"/>
          </w:tcPr>
          <w:p w14:paraId="560ACF21">
            <w:pPr>
              <w:rPr>
                <w:rFonts w:hint="eastAsia" w:ascii="宋体" w:hAnsi="宋体" w:cs="宋体"/>
                <w:color w:val="auto"/>
                <w:sz w:val="22"/>
                <w:szCs w:val="22"/>
                <w:highlight w:val="none"/>
              </w:rPr>
            </w:pPr>
            <w:r>
              <w:rPr>
                <w:rFonts w:hint="eastAsia" w:ascii="宋体" w:hAnsi="宋体" w:cs="宋体"/>
                <w:color w:val="auto"/>
                <w:sz w:val="22"/>
                <w:szCs w:val="22"/>
                <w:highlight w:val="none"/>
              </w:rPr>
              <w:t>评分细则</w:t>
            </w:r>
          </w:p>
        </w:tc>
        <w:tc>
          <w:tcPr>
            <w:tcW w:w="1256" w:type="dxa"/>
            <w:vAlign w:val="center"/>
          </w:tcPr>
          <w:p w14:paraId="77B90AD0">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分值范围</w:t>
            </w:r>
          </w:p>
        </w:tc>
      </w:tr>
      <w:tr w14:paraId="4061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1A6553F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1231" w:type="dxa"/>
            <w:vAlign w:val="center"/>
          </w:tcPr>
          <w:p w14:paraId="3C53B5E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体系认证</w:t>
            </w:r>
          </w:p>
        </w:tc>
        <w:tc>
          <w:tcPr>
            <w:tcW w:w="6149" w:type="dxa"/>
            <w:vAlign w:val="center"/>
          </w:tcPr>
          <w:p w14:paraId="72771498">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Hans"/>
              </w:rPr>
              <w:t>具有有效的质量管理体系认证证书，得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分；</w:t>
            </w:r>
          </w:p>
          <w:p w14:paraId="5D5E00B4">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具有有效的环境管理体系认证证书，得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分；</w:t>
            </w:r>
          </w:p>
          <w:p w14:paraId="7A4DF266">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eastAsia="zh-Hans"/>
              </w:rPr>
              <w:t>具有有效的职业健康安全管理体系认证证书，得</w:t>
            </w: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分。</w:t>
            </w:r>
          </w:p>
          <w:p w14:paraId="1B591A4F">
            <w:pPr>
              <w:rPr>
                <w:rFonts w:hint="eastAsia" w:ascii="宋体" w:hAnsi="宋体" w:cs="宋体"/>
                <w:color w:val="auto"/>
                <w:sz w:val="22"/>
                <w:szCs w:val="22"/>
                <w:highlight w:val="non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eastAsia="zh-Hans"/>
              </w:rPr>
              <w:t>供应商提供有效的体系证书扫描件或复印件加供应商盖公章及全国认证认可信息公共服务平台官网证书信息查询截图加盖供应商公章，否则不得分。</w:t>
            </w:r>
          </w:p>
        </w:tc>
        <w:tc>
          <w:tcPr>
            <w:tcW w:w="1256" w:type="dxa"/>
            <w:vAlign w:val="center"/>
          </w:tcPr>
          <w:p w14:paraId="445307DD">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6</w:t>
            </w:r>
            <w:r>
              <w:rPr>
                <w:rFonts w:hint="eastAsia" w:ascii="宋体" w:hAnsi="宋体" w:cs="宋体"/>
                <w:color w:val="auto"/>
                <w:sz w:val="22"/>
                <w:szCs w:val="22"/>
                <w:highlight w:val="none"/>
                <w:lang w:eastAsia="zh-Hans"/>
              </w:rPr>
              <w:t>分</w:t>
            </w:r>
          </w:p>
        </w:tc>
      </w:tr>
      <w:tr w14:paraId="07E4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78A54C2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2</w:t>
            </w:r>
          </w:p>
        </w:tc>
        <w:tc>
          <w:tcPr>
            <w:tcW w:w="1231" w:type="dxa"/>
            <w:vAlign w:val="center"/>
          </w:tcPr>
          <w:p w14:paraId="7867301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类似业绩</w:t>
            </w:r>
          </w:p>
        </w:tc>
        <w:tc>
          <w:tcPr>
            <w:tcW w:w="6149" w:type="dxa"/>
            <w:shd w:val="clear" w:color="auto" w:fill="auto"/>
            <w:vAlign w:val="center"/>
          </w:tcPr>
          <w:p w14:paraId="29AD8800">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投标人提供自20</w:t>
            </w:r>
            <w:r>
              <w:rPr>
                <w:rFonts w:hint="eastAsia" w:ascii="宋体" w:hAnsi="宋体" w:cs="宋体"/>
                <w:color w:val="auto"/>
                <w:sz w:val="22"/>
                <w:szCs w:val="22"/>
                <w:highlight w:val="none"/>
              </w:rPr>
              <w:t>21</w:t>
            </w:r>
            <w:r>
              <w:rPr>
                <w:rFonts w:hint="eastAsia" w:ascii="宋体" w:hAnsi="宋体" w:cs="宋体"/>
                <w:color w:val="auto"/>
                <w:sz w:val="22"/>
                <w:szCs w:val="22"/>
                <w:highlight w:val="none"/>
                <w:lang w:eastAsia="zh-Hans"/>
              </w:rPr>
              <w:t>年1月1日以来（以合同签约时间为准）具有同类项目（地热钻探项目）业绩的每1个得1分，最高得2分。</w:t>
            </w:r>
          </w:p>
          <w:p w14:paraId="01473C26">
            <w:pPr>
              <w:rPr>
                <w:color w:val="auto"/>
                <w:highlight w:val="none"/>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eastAsia="zh-Hans"/>
              </w:rPr>
              <w:t>提供合同</w:t>
            </w:r>
            <w:r>
              <w:rPr>
                <w:rFonts w:hint="eastAsia" w:ascii="宋体" w:hAnsi="宋体" w:cs="宋体"/>
                <w:color w:val="auto"/>
                <w:sz w:val="22"/>
                <w:szCs w:val="22"/>
                <w:highlight w:val="none"/>
                <w:lang w:val="en-US" w:eastAsia="zh-CN"/>
              </w:rPr>
              <w:t>复印件</w:t>
            </w:r>
            <w:r>
              <w:rPr>
                <w:rFonts w:hint="eastAsia" w:ascii="宋体" w:hAnsi="宋体" w:cs="宋体"/>
                <w:color w:val="auto"/>
                <w:sz w:val="22"/>
                <w:szCs w:val="22"/>
                <w:highlight w:val="none"/>
              </w:rPr>
              <w:t>并加盖公章，否则不得分</w:t>
            </w:r>
            <w:r>
              <w:rPr>
                <w:rFonts w:hint="eastAsia" w:ascii="宋体" w:hAnsi="宋体" w:cs="宋体"/>
                <w:color w:val="auto"/>
                <w:sz w:val="22"/>
                <w:szCs w:val="22"/>
                <w:highlight w:val="none"/>
                <w:lang w:eastAsia="zh-Hans"/>
              </w:rPr>
              <w:t>。</w:t>
            </w:r>
          </w:p>
        </w:tc>
        <w:tc>
          <w:tcPr>
            <w:tcW w:w="1256" w:type="dxa"/>
            <w:shd w:val="clear" w:color="auto" w:fill="auto"/>
            <w:vAlign w:val="center"/>
          </w:tcPr>
          <w:p w14:paraId="24DB309C">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0-2分</w:t>
            </w:r>
          </w:p>
        </w:tc>
      </w:tr>
      <w:tr w14:paraId="3486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14:paraId="658EB8E3">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3</w:t>
            </w:r>
          </w:p>
        </w:tc>
        <w:tc>
          <w:tcPr>
            <w:tcW w:w="1231" w:type="dxa"/>
            <w:vAlign w:val="center"/>
          </w:tcPr>
          <w:p w14:paraId="2F57DC55">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项目重点难点分析</w:t>
            </w:r>
          </w:p>
        </w:tc>
        <w:tc>
          <w:tcPr>
            <w:tcW w:w="6149" w:type="dxa"/>
            <w:vAlign w:val="center"/>
          </w:tcPr>
          <w:p w14:paraId="58AC6E69">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针对本项目主要工作内容介绍，供应商提出重点问题或难点问题，针对提出的重点问题或难点问题，投标单位提出相应解决方案。（评分范围：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6A14A190">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0-5分</w:t>
            </w:r>
          </w:p>
        </w:tc>
      </w:tr>
      <w:tr w14:paraId="3AD5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31" w:type="dxa"/>
            <w:vMerge w:val="restart"/>
            <w:vAlign w:val="center"/>
          </w:tcPr>
          <w:p w14:paraId="378AA23F">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4</w:t>
            </w:r>
          </w:p>
        </w:tc>
        <w:tc>
          <w:tcPr>
            <w:tcW w:w="1231" w:type="dxa"/>
            <w:vMerge w:val="restart"/>
            <w:vAlign w:val="center"/>
          </w:tcPr>
          <w:p w14:paraId="5C7F11EB">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实施方案</w:t>
            </w:r>
          </w:p>
        </w:tc>
        <w:tc>
          <w:tcPr>
            <w:tcW w:w="6149" w:type="dxa"/>
            <w:vAlign w:val="center"/>
          </w:tcPr>
          <w:p w14:paraId="11DF45B5">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投标单位对本次勘查核心区及其周边地质条件掌握程度，对主要资料收集情况，分析是否详细合理情况。（评分范围：</w:t>
            </w:r>
            <w:bookmarkStart w:id="28" w:name="_GoBack"/>
            <w:bookmarkEnd w:id="28"/>
            <w:r>
              <w:rPr>
                <w:rFonts w:hint="eastAsia" w:ascii="宋体" w:hAnsi="宋体" w:cs="宋体"/>
                <w:color w:val="auto"/>
                <w:sz w:val="22"/>
                <w:szCs w:val="22"/>
                <w:highlight w:val="none"/>
              </w:rPr>
              <w:t>4,</w:t>
            </w:r>
            <w:r>
              <w:rPr>
                <w:rFonts w:hint="eastAsia" w:ascii="宋体" w:hAnsi="宋体" w:cs="宋体"/>
                <w:color w:val="auto"/>
                <w:sz w:val="22"/>
                <w:szCs w:val="22"/>
                <w:highlight w:val="none"/>
                <w:lang w:eastAsia="zh-Hans"/>
              </w:rPr>
              <w:t>3,2,1,0）</w:t>
            </w:r>
          </w:p>
        </w:tc>
        <w:tc>
          <w:tcPr>
            <w:tcW w:w="1256" w:type="dxa"/>
            <w:vAlign w:val="center"/>
          </w:tcPr>
          <w:p w14:paraId="3D81E25B">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lang w:eastAsia="zh-Hans"/>
              </w:rPr>
              <w:t>分</w:t>
            </w:r>
          </w:p>
        </w:tc>
      </w:tr>
      <w:tr w14:paraId="48927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31" w:type="dxa"/>
            <w:vMerge w:val="continue"/>
            <w:vAlign w:val="center"/>
          </w:tcPr>
          <w:p w14:paraId="3074F6EF">
            <w:pPr>
              <w:jc w:val="center"/>
              <w:rPr>
                <w:rFonts w:hint="eastAsia" w:ascii="宋体" w:hAnsi="宋体" w:cs="宋体"/>
                <w:color w:val="auto"/>
                <w:sz w:val="22"/>
                <w:szCs w:val="22"/>
                <w:highlight w:val="none"/>
              </w:rPr>
            </w:pPr>
          </w:p>
        </w:tc>
        <w:tc>
          <w:tcPr>
            <w:tcW w:w="1231" w:type="dxa"/>
            <w:vMerge w:val="continue"/>
            <w:vAlign w:val="center"/>
          </w:tcPr>
          <w:p w14:paraId="1231F3B0">
            <w:pPr>
              <w:jc w:val="center"/>
              <w:rPr>
                <w:rFonts w:hint="eastAsia" w:ascii="宋体" w:hAnsi="宋体" w:cs="宋体"/>
                <w:color w:val="auto"/>
                <w:sz w:val="22"/>
                <w:szCs w:val="22"/>
                <w:highlight w:val="none"/>
              </w:rPr>
            </w:pPr>
          </w:p>
        </w:tc>
        <w:tc>
          <w:tcPr>
            <w:tcW w:w="6149" w:type="dxa"/>
            <w:vAlign w:val="center"/>
          </w:tcPr>
          <w:p w14:paraId="215E57A5">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投标单位对本次勘查核心区及其周边地热地质条件及成矿规律是否进行系统研究分析，是否分析和理解得当，根据阐述内容打分。（评分范围：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3B550AF7">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0-5分</w:t>
            </w:r>
          </w:p>
        </w:tc>
      </w:tr>
      <w:tr w14:paraId="0A50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36FE382B">
            <w:pPr>
              <w:jc w:val="center"/>
              <w:rPr>
                <w:rFonts w:hint="eastAsia" w:ascii="宋体" w:hAnsi="宋体" w:cs="宋体"/>
                <w:color w:val="auto"/>
                <w:sz w:val="22"/>
                <w:szCs w:val="22"/>
                <w:highlight w:val="none"/>
              </w:rPr>
            </w:pPr>
          </w:p>
        </w:tc>
        <w:tc>
          <w:tcPr>
            <w:tcW w:w="1231" w:type="dxa"/>
            <w:vMerge w:val="continue"/>
            <w:vAlign w:val="center"/>
          </w:tcPr>
          <w:p w14:paraId="51BDA495">
            <w:pPr>
              <w:jc w:val="center"/>
              <w:rPr>
                <w:rFonts w:hint="eastAsia" w:ascii="宋体" w:hAnsi="宋体" w:cs="宋体"/>
                <w:color w:val="auto"/>
                <w:sz w:val="22"/>
                <w:szCs w:val="22"/>
                <w:highlight w:val="none"/>
              </w:rPr>
            </w:pPr>
          </w:p>
        </w:tc>
        <w:tc>
          <w:tcPr>
            <w:tcW w:w="6149" w:type="dxa"/>
            <w:vAlign w:val="center"/>
          </w:tcPr>
          <w:p w14:paraId="735FD599">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投标单位对该区域地热勘探可行性及风险进行梳理是否完善详细，分析是否合理，根据阐述内容打分。（评分范围：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3E9236E2">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0-5分</w:t>
            </w:r>
          </w:p>
        </w:tc>
      </w:tr>
      <w:tr w14:paraId="63B1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4617DA92">
            <w:pPr>
              <w:jc w:val="center"/>
              <w:rPr>
                <w:rFonts w:hint="eastAsia" w:ascii="宋体" w:hAnsi="宋体" w:cs="宋体"/>
                <w:color w:val="auto"/>
                <w:sz w:val="22"/>
                <w:szCs w:val="22"/>
                <w:highlight w:val="none"/>
              </w:rPr>
            </w:pPr>
          </w:p>
        </w:tc>
        <w:tc>
          <w:tcPr>
            <w:tcW w:w="1231" w:type="dxa"/>
            <w:vMerge w:val="continue"/>
            <w:vAlign w:val="center"/>
          </w:tcPr>
          <w:p w14:paraId="1C28DCD9">
            <w:pPr>
              <w:jc w:val="center"/>
              <w:rPr>
                <w:rFonts w:hint="eastAsia" w:ascii="宋体" w:hAnsi="宋体" w:cs="宋体"/>
                <w:color w:val="auto"/>
                <w:sz w:val="22"/>
                <w:szCs w:val="22"/>
                <w:highlight w:val="none"/>
              </w:rPr>
            </w:pPr>
          </w:p>
        </w:tc>
        <w:tc>
          <w:tcPr>
            <w:tcW w:w="6149" w:type="dxa"/>
            <w:vAlign w:val="center"/>
          </w:tcPr>
          <w:p w14:paraId="66AD2115">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根据投标单位对选择本项目勘查的方法和手段合理性、经济性、针对性等情况打分。（评分范围：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1ADB21EF">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Hans"/>
              </w:rPr>
              <w:t>分</w:t>
            </w:r>
          </w:p>
        </w:tc>
      </w:tr>
      <w:tr w14:paraId="306D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2F38306D">
            <w:pPr>
              <w:jc w:val="center"/>
              <w:rPr>
                <w:rFonts w:hint="eastAsia" w:ascii="宋体" w:hAnsi="宋体" w:cs="宋体"/>
                <w:color w:val="auto"/>
                <w:sz w:val="22"/>
                <w:szCs w:val="22"/>
                <w:highlight w:val="none"/>
              </w:rPr>
            </w:pPr>
          </w:p>
        </w:tc>
        <w:tc>
          <w:tcPr>
            <w:tcW w:w="1231" w:type="dxa"/>
            <w:vMerge w:val="continue"/>
            <w:vAlign w:val="center"/>
          </w:tcPr>
          <w:p w14:paraId="19A68F54">
            <w:pPr>
              <w:jc w:val="center"/>
              <w:rPr>
                <w:rFonts w:hint="eastAsia" w:ascii="宋体" w:hAnsi="宋体" w:cs="宋体"/>
                <w:color w:val="auto"/>
                <w:sz w:val="22"/>
                <w:szCs w:val="22"/>
                <w:highlight w:val="none"/>
              </w:rPr>
            </w:pPr>
          </w:p>
        </w:tc>
        <w:tc>
          <w:tcPr>
            <w:tcW w:w="6149" w:type="dxa"/>
            <w:vAlign w:val="center"/>
          </w:tcPr>
          <w:p w14:paraId="25D5592B">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Hans"/>
              </w:rPr>
              <w:t>根据投标单位拟投入的主要机械设备性能以及拟投入的主要机械设备的齐全情况进行打分</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Hans"/>
              </w:rPr>
              <w:t>（评分范围：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p w14:paraId="04CA7D53">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钻机设计钻探能力2000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含）</w:t>
            </w:r>
            <w:r>
              <w:rPr>
                <w:rFonts w:hint="eastAsia" w:ascii="宋体" w:hAnsi="宋体" w:cs="宋体"/>
                <w:color w:val="auto"/>
                <w:sz w:val="22"/>
                <w:szCs w:val="22"/>
                <w:highlight w:val="none"/>
                <w:lang w:eastAsia="zh-Hans"/>
              </w:rPr>
              <w:t>-2500</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不含）</w:t>
            </w:r>
            <w:r>
              <w:rPr>
                <w:rFonts w:hint="eastAsia" w:ascii="宋体" w:hAnsi="宋体" w:cs="宋体"/>
                <w:color w:val="auto"/>
                <w:sz w:val="22"/>
                <w:szCs w:val="22"/>
                <w:highlight w:val="none"/>
                <w:lang w:eastAsia="zh-Hans"/>
              </w:rPr>
              <w:t>米</w:t>
            </w:r>
            <w:r>
              <w:rPr>
                <w:rFonts w:hint="eastAsia" w:ascii="宋体" w:hAnsi="宋体" w:cs="宋体"/>
                <w:color w:val="auto"/>
                <w:sz w:val="22"/>
                <w:szCs w:val="22"/>
                <w:highlight w:val="none"/>
              </w:rPr>
              <w:t>的得3分；</w:t>
            </w:r>
            <w:r>
              <w:rPr>
                <w:rFonts w:hint="eastAsia" w:ascii="宋体" w:hAnsi="宋体" w:cs="宋体"/>
                <w:color w:val="auto"/>
                <w:sz w:val="22"/>
                <w:szCs w:val="22"/>
                <w:highlight w:val="none"/>
                <w:lang w:eastAsia="zh-Hans"/>
              </w:rPr>
              <w:t>钻机设计钻探能力在2500米及以上的得5分</w:t>
            </w:r>
            <w:r>
              <w:rPr>
                <w:rFonts w:hint="eastAsia" w:ascii="宋体" w:hAnsi="宋体" w:cs="宋体"/>
                <w:color w:val="auto"/>
                <w:sz w:val="22"/>
                <w:szCs w:val="22"/>
                <w:highlight w:val="none"/>
              </w:rPr>
              <w:t>。本项最高可得5分。</w:t>
            </w:r>
            <w:r>
              <w:rPr>
                <w:rFonts w:hint="eastAsia" w:ascii="宋体" w:hAnsi="宋体" w:cs="宋体"/>
                <w:color w:val="auto"/>
                <w:sz w:val="22"/>
                <w:szCs w:val="22"/>
                <w:highlight w:val="none"/>
                <w:lang w:eastAsia="zh-Hans"/>
              </w:rPr>
              <w:t>（</w:t>
            </w:r>
            <w:r>
              <w:rPr>
                <w:rFonts w:hint="eastAsia" w:ascii="宋体" w:hAnsi="宋体" w:cs="宋体"/>
                <w:color w:val="auto"/>
                <w:sz w:val="22"/>
                <w:szCs w:val="22"/>
                <w:highlight w:val="none"/>
              </w:rPr>
              <w:t>注：</w:t>
            </w:r>
            <w:r>
              <w:rPr>
                <w:rFonts w:hint="eastAsia" w:ascii="宋体" w:hAnsi="宋体" w:cs="宋体"/>
                <w:color w:val="auto"/>
                <w:sz w:val="22"/>
                <w:szCs w:val="22"/>
                <w:highlight w:val="none"/>
                <w:lang w:eastAsia="zh-Hans"/>
              </w:rPr>
              <w:t>钻机设计钻探能力以厂家提供依据为准，需加盖厂家公章）</w:t>
            </w:r>
          </w:p>
        </w:tc>
        <w:tc>
          <w:tcPr>
            <w:tcW w:w="1256" w:type="dxa"/>
            <w:vAlign w:val="center"/>
          </w:tcPr>
          <w:p w14:paraId="67367D31">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10</w:t>
            </w:r>
            <w:r>
              <w:rPr>
                <w:rFonts w:hint="eastAsia" w:ascii="宋体" w:hAnsi="宋体" w:cs="宋体"/>
                <w:color w:val="auto"/>
                <w:sz w:val="22"/>
                <w:szCs w:val="22"/>
                <w:highlight w:val="none"/>
                <w:lang w:eastAsia="zh-Hans"/>
              </w:rPr>
              <w:t>分</w:t>
            </w:r>
          </w:p>
        </w:tc>
      </w:tr>
      <w:tr w14:paraId="3FE8C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79F19ECE">
            <w:pPr>
              <w:jc w:val="center"/>
              <w:rPr>
                <w:rFonts w:hint="eastAsia" w:ascii="宋体" w:hAnsi="宋体" w:cs="宋体"/>
                <w:color w:val="auto"/>
                <w:sz w:val="22"/>
                <w:szCs w:val="22"/>
                <w:highlight w:val="none"/>
              </w:rPr>
            </w:pPr>
          </w:p>
        </w:tc>
        <w:tc>
          <w:tcPr>
            <w:tcW w:w="1231" w:type="dxa"/>
            <w:vMerge w:val="continue"/>
            <w:vAlign w:val="center"/>
          </w:tcPr>
          <w:p w14:paraId="456638FA">
            <w:pPr>
              <w:jc w:val="center"/>
              <w:rPr>
                <w:rFonts w:hint="eastAsia" w:ascii="宋体" w:hAnsi="宋体" w:cs="宋体"/>
                <w:color w:val="auto"/>
                <w:sz w:val="22"/>
                <w:szCs w:val="22"/>
                <w:highlight w:val="none"/>
              </w:rPr>
            </w:pPr>
          </w:p>
        </w:tc>
        <w:tc>
          <w:tcPr>
            <w:tcW w:w="6149" w:type="dxa"/>
            <w:vAlign w:val="center"/>
          </w:tcPr>
          <w:p w14:paraId="7DA49746">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根据施工场地现状和交通位置，提交的场地布置平面图，在满足钻探安全施工前提下，功能分区与占地面积是否合理。（评分范围：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2E4C4B12">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0-5分</w:t>
            </w:r>
          </w:p>
        </w:tc>
      </w:tr>
      <w:tr w14:paraId="6895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60509F99">
            <w:pPr>
              <w:jc w:val="center"/>
              <w:rPr>
                <w:rFonts w:hint="eastAsia" w:ascii="宋体" w:hAnsi="宋体" w:cs="宋体"/>
                <w:color w:val="auto"/>
                <w:sz w:val="22"/>
                <w:szCs w:val="22"/>
                <w:highlight w:val="none"/>
              </w:rPr>
            </w:pPr>
          </w:p>
        </w:tc>
        <w:tc>
          <w:tcPr>
            <w:tcW w:w="1231" w:type="dxa"/>
            <w:vMerge w:val="continue"/>
            <w:vAlign w:val="center"/>
          </w:tcPr>
          <w:p w14:paraId="1007A5D9">
            <w:pPr>
              <w:jc w:val="center"/>
              <w:rPr>
                <w:rFonts w:hint="eastAsia" w:ascii="宋体" w:hAnsi="宋体" w:cs="宋体"/>
                <w:color w:val="auto"/>
                <w:sz w:val="22"/>
                <w:szCs w:val="22"/>
                <w:highlight w:val="none"/>
              </w:rPr>
            </w:pPr>
          </w:p>
        </w:tc>
        <w:tc>
          <w:tcPr>
            <w:tcW w:w="6149" w:type="dxa"/>
            <w:vAlign w:val="center"/>
          </w:tcPr>
          <w:p w14:paraId="10723394">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投标单位在项目实施全过程中，拟采用的绿色勘查、生态环境保护等做法是否具体得当，科学、经济。（评分范围：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08315BA8">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Hans"/>
              </w:rPr>
              <w:t>分</w:t>
            </w:r>
          </w:p>
        </w:tc>
      </w:tr>
      <w:tr w14:paraId="67F0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31" w:type="dxa"/>
            <w:vMerge w:val="continue"/>
            <w:vAlign w:val="center"/>
          </w:tcPr>
          <w:p w14:paraId="5CA1ADEC">
            <w:pPr>
              <w:jc w:val="center"/>
              <w:rPr>
                <w:rFonts w:hint="eastAsia" w:ascii="宋体" w:hAnsi="宋体" w:cs="宋体"/>
                <w:color w:val="auto"/>
                <w:sz w:val="22"/>
                <w:szCs w:val="22"/>
                <w:highlight w:val="none"/>
              </w:rPr>
            </w:pPr>
          </w:p>
        </w:tc>
        <w:tc>
          <w:tcPr>
            <w:tcW w:w="1231" w:type="dxa"/>
            <w:vMerge w:val="continue"/>
            <w:vAlign w:val="center"/>
          </w:tcPr>
          <w:p w14:paraId="419A12BF">
            <w:pPr>
              <w:jc w:val="center"/>
              <w:rPr>
                <w:rFonts w:hint="eastAsia" w:ascii="宋体" w:hAnsi="宋体" w:cs="宋体"/>
                <w:color w:val="auto"/>
                <w:sz w:val="22"/>
                <w:szCs w:val="22"/>
                <w:highlight w:val="none"/>
              </w:rPr>
            </w:pPr>
          </w:p>
        </w:tc>
        <w:tc>
          <w:tcPr>
            <w:tcW w:w="6149" w:type="dxa"/>
            <w:vAlign w:val="center"/>
          </w:tcPr>
          <w:p w14:paraId="4ECE0553">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根据投标单位提交的技术保障、质量保障、安全与文明生产保障、经费保障等措施进行打分。（评分范围：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50AF161F">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Hans"/>
              </w:rPr>
              <w:t>分</w:t>
            </w:r>
          </w:p>
        </w:tc>
      </w:tr>
      <w:tr w14:paraId="008C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14:paraId="0FDF616A">
            <w:pPr>
              <w:jc w:val="center"/>
              <w:rPr>
                <w:rFonts w:hint="eastAsia" w:ascii="宋体" w:hAnsi="宋体" w:cs="宋体"/>
                <w:color w:val="auto"/>
                <w:sz w:val="22"/>
                <w:szCs w:val="22"/>
                <w:highlight w:val="none"/>
              </w:rPr>
            </w:pPr>
          </w:p>
        </w:tc>
        <w:tc>
          <w:tcPr>
            <w:tcW w:w="1231" w:type="dxa"/>
            <w:vMerge w:val="continue"/>
            <w:vAlign w:val="center"/>
          </w:tcPr>
          <w:p w14:paraId="07A8D563">
            <w:pPr>
              <w:jc w:val="center"/>
              <w:rPr>
                <w:rFonts w:hint="eastAsia" w:ascii="宋体" w:hAnsi="宋体" w:cs="宋体"/>
                <w:color w:val="auto"/>
                <w:sz w:val="22"/>
                <w:szCs w:val="22"/>
                <w:highlight w:val="none"/>
              </w:rPr>
            </w:pPr>
          </w:p>
        </w:tc>
        <w:tc>
          <w:tcPr>
            <w:tcW w:w="6149" w:type="dxa"/>
            <w:vAlign w:val="center"/>
          </w:tcPr>
          <w:p w14:paraId="730EDB14">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投标单位根据本项目提供详尽的项目进度计划方案，针对进度安排与采购需求的契合性、时间节点进度细化及合理性进行打分。（评分范围：</w:t>
            </w:r>
            <w:r>
              <w:rPr>
                <w:rFonts w:hint="eastAsia" w:ascii="宋体" w:hAnsi="宋体" w:cs="宋体"/>
                <w:color w:val="auto"/>
                <w:sz w:val="22"/>
                <w:szCs w:val="22"/>
                <w:highlight w:val="none"/>
              </w:rPr>
              <w:t>5,4,</w:t>
            </w:r>
            <w:r>
              <w:rPr>
                <w:rFonts w:hint="eastAsia" w:ascii="宋体" w:hAnsi="宋体" w:cs="宋体"/>
                <w:color w:val="auto"/>
                <w:sz w:val="22"/>
                <w:szCs w:val="22"/>
                <w:highlight w:val="none"/>
                <w:lang w:eastAsia="zh-Hans"/>
              </w:rPr>
              <w:t>3,2,1,0）</w:t>
            </w:r>
          </w:p>
        </w:tc>
        <w:tc>
          <w:tcPr>
            <w:tcW w:w="1256" w:type="dxa"/>
            <w:vAlign w:val="center"/>
          </w:tcPr>
          <w:p w14:paraId="1BF77D3D">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0-5分</w:t>
            </w:r>
          </w:p>
        </w:tc>
      </w:tr>
      <w:tr w14:paraId="02121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1" w:type="dxa"/>
            <w:vMerge w:val="continue"/>
            <w:vAlign w:val="center"/>
          </w:tcPr>
          <w:p w14:paraId="1FA9BE1D">
            <w:pPr>
              <w:jc w:val="center"/>
              <w:rPr>
                <w:rFonts w:hint="eastAsia" w:ascii="宋体" w:hAnsi="宋体" w:cs="宋体"/>
                <w:color w:val="auto"/>
                <w:sz w:val="22"/>
                <w:szCs w:val="22"/>
                <w:highlight w:val="none"/>
              </w:rPr>
            </w:pPr>
          </w:p>
        </w:tc>
        <w:tc>
          <w:tcPr>
            <w:tcW w:w="1231" w:type="dxa"/>
            <w:vMerge w:val="continue"/>
            <w:vAlign w:val="center"/>
          </w:tcPr>
          <w:p w14:paraId="4DEF1F33">
            <w:pPr>
              <w:jc w:val="center"/>
              <w:rPr>
                <w:rFonts w:hint="eastAsia" w:ascii="宋体" w:hAnsi="宋体" w:cs="宋体"/>
                <w:color w:val="auto"/>
                <w:sz w:val="22"/>
                <w:szCs w:val="22"/>
                <w:highlight w:val="none"/>
              </w:rPr>
            </w:pPr>
          </w:p>
        </w:tc>
        <w:tc>
          <w:tcPr>
            <w:tcW w:w="6149" w:type="dxa"/>
            <w:vAlign w:val="center"/>
          </w:tcPr>
          <w:p w14:paraId="698CC380">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根据投标单位提供本项目应急突发事件的响应和处理方案进行打分。（评分范围：3,2,1,0）</w:t>
            </w:r>
          </w:p>
        </w:tc>
        <w:tc>
          <w:tcPr>
            <w:tcW w:w="1256" w:type="dxa"/>
            <w:vAlign w:val="center"/>
          </w:tcPr>
          <w:p w14:paraId="5834F119">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0-3分</w:t>
            </w:r>
          </w:p>
        </w:tc>
      </w:tr>
      <w:tr w14:paraId="311A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831" w:type="dxa"/>
            <w:vMerge w:val="restart"/>
            <w:vAlign w:val="center"/>
          </w:tcPr>
          <w:p w14:paraId="0C542B46">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5</w:t>
            </w:r>
          </w:p>
        </w:tc>
        <w:tc>
          <w:tcPr>
            <w:tcW w:w="1231" w:type="dxa"/>
            <w:vMerge w:val="restart"/>
            <w:vAlign w:val="center"/>
          </w:tcPr>
          <w:p w14:paraId="140CD05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拟派团队</w:t>
            </w:r>
          </w:p>
        </w:tc>
        <w:tc>
          <w:tcPr>
            <w:tcW w:w="6149" w:type="dxa"/>
            <w:vAlign w:val="center"/>
          </w:tcPr>
          <w:p w14:paraId="4AA21F2C">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拟派项目负责人具有</w:t>
            </w:r>
            <w:r>
              <w:rPr>
                <w:rFonts w:hint="eastAsia" w:ascii="宋体" w:hAnsi="宋体" w:cs="宋体"/>
                <w:color w:val="auto"/>
                <w:kern w:val="0"/>
                <w:sz w:val="22"/>
                <w:szCs w:val="22"/>
                <w:highlight w:val="none"/>
              </w:rPr>
              <w:t>工程地质、岩土工程、水文地质</w:t>
            </w:r>
            <w:r>
              <w:rPr>
                <w:rFonts w:hint="eastAsia" w:ascii="宋体" w:hAnsi="宋体" w:cs="宋体"/>
                <w:color w:val="auto"/>
                <w:sz w:val="22"/>
                <w:szCs w:val="22"/>
                <w:highlight w:val="none"/>
                <w:lang w:eastAsia="zh-Hans"/>
              </w:rPr>
              <w:t>专业高级工程师及以上职称的，满足一项的得4分，本项最高得4分。</w:t>
            </w:r>
          </w:p>
          <w:p w14:paraId="4892A9B2">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rPr>
              <w:t>注：</w:t>
            </w:r>
            <w:r>
              <w:rPr>
                <w:rFonts w:hint="eastAsia" w:ascii="宋体" w:hAnsi="宋体" w:cs="宋体"/>
                <w:color w:val="auto"/>
                <w:sz w:val="22"/>
                <w:szCs w:val="22"/>
                <w:highlight w:val="none"/>
                <w:lang w:eastAsia="zh-Hans"/>
              </w:rPr>
              <w:t>提供职称证书</w:t>
            </w:r>
            <w:r>
              <w:rPr>
                <w:rFonts w:hint="eastAsia" w:ascii="宋体" w:hAnsi="宋体" w:cs="宋体"/>
                <w:color w:val="auto"/>
                <w:sz w:val="22"/>
                <w:szCs w:val="22"/>
                <w:highlight w:val="none"/>
                <w:lang w:val="en-US" w:eastAsia="zh-CN"/>
              </w:rPr>
              <w:t>复印件</w:t>
            </w:r>
            <w:r>
              <w:rPr>
                <w:rFonts w:hint="eastAsia" w:ascii="宋体" w:hAnsi="宋体" w:cs="宋体"/>
                <w:color w:val="auto"/>
                <w:sz w:val="22"/>
                <w:szCs w:val="22"/>
                <w:highlight w:val="none"/>
                <w:lang w:eastAsia="zh-Hans"/>
              </w:rPr>
              <w:t>及在投标单位近三个月连续缴纳社保的证明材料</w:t>
            </w:r>
            <w:r>
              <w:rPr>
                <w:rFonts w:hint="eastAsia" w:ascii="宋体" w:hAnsi="宋体" w:cs="宋体"/>
                <w:color w:val="auto"/>
                <w:sz w:val="22"/>
                <w:szCs w:val="22"/>
                <w:highlight w:val="none"/>
                <w:lang w:val="en-US" w:eastAsia="zh-CN"/>
              </w:rPr>
              <w:t>并加盖公章，否则不得分</w:t>
            </w:r>
            <w:r>
              <w:rPr>
                <w:rFonts w:hint="eastAsia" w:ascii="宋体" w:hAnsi="宋体" w:cs="宋体"/>
                <w:color w:val="auto"/>
                <w:sz w:val="22"/>
                <w:szCs w:val="22"/>
                <w:highlight w:val="none"/>
                <w:lang w:eastAsia="zh-Hans"/>
              </w:rPr>
              <w:t>。</w:t>
            </w:r>
            <w:r>
              <w:rPr>
                <w:rFonts w:hint="eastAsia" w:ascii="宋体" w:hAnsi="宋体" w:cs="宋体"/>
                <w:b/>
                <w:bCs/>
                <w:color w:val="auto"/>
                <w:kern w:val="0"/>
                <w:sz w:val="22"/>
                <w:szCs w:val="22"/>
                <w:highlight w:val="none"/>
              </w:rPr>
              <w:t>60岁以内退休返聘的注册人员需提供投标单位的人员返聘证明材料。</w:t>
            </w:r>
          </w:p>
        </w:tc>
        <w:tc>
          <w:tcPr>
            <w:tcW w:w="1256" w:type="dxa"/>
            <w:vAlign w:val="center"/>
          </w:tcPr>
          <w:p w14:paraId="3D84F791">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0-4分</w:t>
            </w:r>
          </w:p>
        </w:tc>
      </w:tr>
      <w:tr w14:paraId="7F7D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31" w:type="dxa"/>
            <w:vMerge w:val="continue"/>
            <w:vAlign w:val="center"/>
          </w:tcPr>
          <w:p w14:paraId="59974A8E">
            <w:pPr>
              <w:jc w:val="center"/>
              <w:rPr>
                <w:color w:val="auto"/>
                <w:highlight w:val="none"/>
              </w:rPr>
            </w:pPr>
          </w:p>
        </w:tc>
        <w:tc>
          <w:tcPr>
            <w:tcW w:w="1231" w:type="dxa"/>
            <w:vMerge w:val="continue"/>
            <w:vAlign w:val="center"/>
          </w:tcPr>
          <w:p w14:paraId="1C140DC5">
            <w:pPr>
              <w:jc w:val="center"/>
              <w:rPr>
                <w:color w:val="auto"/>
                <w:highlight w:val="none"/>
              </w:rPr>
            </w:pPr>
          </w:p>
        </w:tc>
        <w:tc>
          <w:tcPr>
            <w:tcW w:w="6149" w:type="dxa"/>
            <w:shd w:val="clear" w:color="auto" w:fill="auto"/>
            <w:vAlign w:val="center"/>
          </w:tcPr>
          <w:p w14:paraId="4860EC6C">
            <w:pPr>
              <w:rPr>
                <w:rFonts w:hint="eastAsia" w:ascii="宋体" w:hAnsi="宋体" w:cs="宋体"/>
                <w:color w:val="auto"/>
                <w:sz w:val="22"/>
                <w:szCs w:val="22"/>
                <w:highlight w:val="none"/>
              </w:rPr>
            </w:pPr>
            <w:r>
              <w:rPr>
                <w:rFonts w:hint="eastAsia" w:ascii="宋体" w:hAnsi="宋体" w:cs="宋体"/>
                <w:color w:val="auto"/>
                <w:sz w:val="22"/>
                <w:szCs w:val="22"/>
                <w:highlight w:val="none"/>
                <w:lang w:eastAsia="zh-Hans"/>
              </w:rPr>
              <w:t>拟派项目组成员（除项目负责人外）</w:t>
            </w:r>
            <w:r>
              <w:rPr>
                <w:rFonts w:hint="eastAsia" w:ascii="宋体" w:hAnsi="宋体" w:cs="宋体"/>
                <w:color w:val="auto"/>
                <w:sz w:val="22"/>
                <w:szCs w:val="22"/>
                <w:highlight w:val="none"/>
              </w:rPr>
              <w:t>：</w:t>
            </w:r>
          </w:p>
          <w:p w14:paraId="495ACB5E">
            <w:pPr>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eastAsia="zh-Hans"/>
              </w:rPr>
              <w:t>配备</w:t>
            </w:r>
            <w:r>
              <w:rPr>
                <w:rFonts w:hint="eastAsia" w:ascii="宋体" w:hAnsi="宋体" w:cs="宋体"/>
                <w:color w:val="auto"/>
                <w:kern w:val="0"/>
                <w:sz w:val="22"/>
                <w:szCs w:val="22"/>
                <w:highlight w:val="none"/>
              </w:rPr>
              <w:t>工程地质</w:t>
            </w:r>
            <w:r>
              <w:rPr>
                <w:rFonts w:hint="eastAsia" w:ascii="宋体" w:hAnsi="宋体" w:cs="宋体"/>
                <w:color w:val="auto"/>
                <w:sz w:val="22"/>
                <w:szCs w:val="22"/>
                <w:highlight w:val="none"/>
              </w:rPr>
              <w:t>专业中级及以上职称的得1分，本项最高可得1分；</w:t>
            </w:r>
          </w:p>
          <w:p w14:paraId="3B38B0B6">
            <w:pPr>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Hans"/>
              </w:rPr>
              <w:t>配备</w:t>
            </w:r>
            <w:r>
              <w:rPr>
                <w:rFonts w:hint="eastAsia" w:ascii="宋体" w:hAnsi="宋体" w:cs="宋体"/>
                <w:color w:val="auto"/>
                <w:sz w:val="22"/>
                <w:szCs w:val="22"/>
                <w:highlight w:val="none"/>
              </w:rPr>
              <w:t>水文地质专业中级及以上职称的得1分，本项最高可得1分；</w:t>
            </w:r>
          </w:p>
          <w:p w14:paraId="08E00E9C">
            <w:pPr>
              <w:rPr>
                <w:rFonts w:hint="eastAsia" w:ascii="宋体" w:hAnsi="宋体" w:cs="宋体"/>
                <w:color w:val="auto"/>
                <w:sz w:val="22"/>
                <w:szCs w:val="22"/>
                <w:highlight w:val="none"/>
              </w:rPr>
            </w:pPr>
            <w:r>
              <w:rPr>
                <w:rFonts w:hint="eastAsia" w:ascii="宋体" w:hAnsi="宋体" w:cs="宋体"/>
                <w:color w:val="auto"/>
                <w:sz w:val="22"/>
                <w:szCs w:val="22"/>
                <w:highlight w:val="none"/>
              </w:rPr>
              <w:t>3.配备</w:t>
            </w:r>
            <w:r>
              <w:rPr>
                <w:rFonts w:hint="eastAsia" w:ascii="宋体" w:hAnsi="宋体" w:cs="宋体"/>
                <w:color w:val="auto"/>
                <w:kern w:val="0"/>
                <w:sz w:val="22"/>
                <w:szCs w:val="22"/>
                <w:highlight w:val="none"/>
              </w:rPr>
              <w:t>岩土工程</w:t>
            </w:r>
            <w:r>
              <w:rPr>
                <w:rFonts w:hint="eastAsia" w:ascii="宋体" w:hAnsi="宋体" w:cs="宋体"/>
                <w:color w:val="auto"/>
                <w:sz w:val="22"/>
                <w:szCs w:val="22"/>
                <w:highlight w:val="none"/>
                <w:lang w:eastAsia="zh-Hans"/>
              </w:rPr>
              <w:t>专业</w:t>
            </w:r>
            <w:r>
              <w:rPr>
                <w:rFonts w:hint="eastAsia" w:ascii="宋体" w:hAnsi="宋体" w:cs="宋体"/>
                <w:color w:val="auto"/>
                <w:sz w:val="22"/>
                <w:szCs w:val="22"/>
                <w:highlight w:val="none"/>
              </w:rPr>
              <w:t>中</w:t>
            </w:r>
            <w:r>
              <w:rPr>
                <w:rFonts w:hint="eastAsia" w:ascii="宋体" w:hAnsi="宋体" w:cs="宋体"/>
                <w:color w:val="auto"/>
                <w:sz w:val="22"/>
                <w:szCs w:val="22"/>
                <w:highlight w:val="none"/>
                <w:lang w:eastAsia="zh-Hans"/>
              </w:rPr>
              <w:t>级及以上职称的得1分，</w:t>
            </w:r>
            <w:r>
              <w:rPr>
                <w:rFonts w:hint="eastAsia" w:ascii="宋体" w:hAnsi="宋体" w:cs="宋体"/>
                <w:color w:val="auto"/>
                <w:sz w:val="22"/>
                <w:szCs w:val="22"/>
                <w:highlight w:val="none"/>
              </w:rPr>
              <w:t>本项最高可得1分；</w:t>
            </w:r>
          </w:p>
          <w:p w14:paraId="169D3E02">
            <w:pPr>
              <w:rPr>
                <w:rFonts w:hint="eastAsia" w:ascii="宋体" w:hAnsi="宋体" w:cs="宋体"/>
                <w:color w:val="auto"/>
                <w:sz w:val="22"/>
                <w:szCs w:val="22"/>
                <w:highlight w:val="none"/>
              </w:rPr>
            </w:pPr>
            <w:r>
              <w:rPr>
                <w:rFonts w:hint="eastAsia" w:ascii="宋体" w:hAnsi="宋体" w:cs="宋体"/>
                <w:color w:val="auto"/>
                <w:sz w:val="22"/>
                <w:szCs w:val="22"/>
                <w:highlight w:val="none"/>
              </w:rPr>
              <w:t>4.配备注册安全工程师执业证的，每具有1个得1分，最高得2分</w:t>
            </w:r>
          </w:p>
          <w:p w14:paraId="29608335">
            <w:pPr>
              <w:rPr>
                <w:rFonts w:hint="eastAsia" w:ascii="宋体" w:hAnsi="宋体" w:cs="宋体"/>
                <w:color w:val="auto"/>
                <w:sz w:val="22"/>
                <w:szCs w:val="22"/>
                <w:highlight w:val="none"/>
              </w:rPr>
            </w:pPr>
            <w:r>
              <w:rPr>
                <w:rFonts w:hint="eastAsia" w:ascii="宋体" w:hAnsi="宋体" w:cs="宋体"/>
                <w:color w:val="auto"/>
                <w:sz w:val="22"/>
                <w:szCs w:val="22"/>
                <w:highlight w:val="none"/>
              </w:rPr>
              <w:t>注：人员不可重复得分，</w:t>
            </w:r>
            <w:r>
              <w:rPr>
                <w:rFonts w:hint="eastAsia" w:ascii="宋体" w:hAnsi="宋体" w:cs="宋体"/>
                <w:color w:val="auto"/>
                <w:sz w:val="22"/>
                <w:szCs w:val="22"/>
                <w:highlight w:val="none"/>
                <w:lang w:eastAsia="zh-Hans"/>
              </w:rPr>
              <w:t>提供相关人员清单、证书、在投标单位近三个月连续缴纳社保的证明材料</w:t>
            </w:r>
            <w:r>
              <w:rPr>
                <w:rFonts w:hint="eastAsia" w:ascii="宋体" w:hAnsi="宋体" w:cs="宋体"/>
                <w:color w:val="auto"/>
                <w:sz w:val="22"/>
                <w:szCs w:val="22"/>
                <w:highlight w:val="none"/>
              </w:rPr>
              <w:t>复印件并加盖公章，</w:t>
            </w:r>
            <w:r>
              <w:rPr>
                <w:rFonts w:hint="eastAsia" w:ascii="宋体" w:hAnsi="宋体" w:cs="宋体"/>
                <w:b/>
                <w:bCs/>
                <w:color w:val="auto"/>
                <w:kern w:val="0"/>
                <w:sz w:val="22"/>
                <w:szCs w:val="22"/>
                <w:highlight w:val="none"/>
              </w:rPr>
              <w:t>60岁以内退休返聘的注册人员需提供投标单位的人员返聘证明材料。</w:t>
            </w:r>
          </w:p>
        </w:tc>
        <w:tc>
          <w:tcPr>
            <w:tcW w:w="1256" w:type="dxa"/>
            <w:shd w:val="clear" w:color="auto" w:fill="auto"/>
            <w:vAlign w:val="center"/>
          </w:tcPr>
          <w:p w14:paraId="76964FBC">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lang w:eastAsia="zh-Hans"/>
              </w:rPr>
              <w:t>0-</w:t>
            </w:r>
            <w:r>
              <w:rPr>
                <w:rFonts w:hint="eastAsia" w:ascii="宋体" w:hAnsi="宋体" w:cs="宋体"/>
                <w:color w:val="auto"/>
                <w:sz w:val="22"/>
                <w:szCs w:val="22"/>
                <w:highlight w:val="none"/>
              </w:rPr>
              <w:t>5</w:t>
            </w:r>
            <w:r>
              <w:rPr>
                <w:rFonts w:hint="eastAsia" w:ascii="宋体" w:hAnsi="宋体" w:cs="宋体"/>
                <w:color w:val="auto"/>
                <w:sz w:val="22"/>
                <w:szCs w:val="22"/>
                <w:highlight w:val="none"/>
                <w:lang w:eastAsia="zh-Hans"/>
              </w:rPr>
              <w:t>分</w:t>
            </w:r>
          </w:p>
        </w:tc>
      </w:tr>
      <w:tr w14:paraId="45BF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31" w:type="dxa"/>
            <w:vMerge w:val="continue"/>
            <w:vAlign w:val="center"/>
          </w:tcPr>
          <w:p w14:paraId="16D7F295">
            <w:pPr>
              <w:jc w:val="center"/>
              <w:rPr>
                <w:rFonts w:hint="eastAsia" w:ascii="宋体" w:hAnsi="宋体" w:cs="宋体"/>
                <w:color w:val="auto"/>
                <w:sz w:val="22"/>
                <w:szCs w:val="22"/>
                <w:highlight w:val="none"/>
              </w:rPr>
            </w:pPr>
          </w:p>
        </w:tc>
        <w:tc>
          <w:tcPr>
            <w:tcW w:w="1231" w:type="dxa"/>
            <w:vMerge w:val="continue"/>
            <w:vAlign w:val="center"/>
          </w:tcPr>
          <w:p w14:paraId="75820455">
            <w:pPr>
              <w:jc w:val="center"/>
              <w:rPr>
                <w:rFonts w:hint="eastAsia" w:ascii="宋体" w:hAnsi="宋体" w:cs="宋体"/>
                <w:color w:val="auto"/>
                <w:sz w:val="22"/>
                <w:szCs w:val="22"/>
                <w:highlight w:val="none"/>
              </w:rPr>
            </w:pPr>
          </w:p>
        </w:tc>
        <w:tc>
          <w:tcPr>
            <w:tcW w:w="6149" w:type="dxa"/>
            <w:vAlign w:val="center"/>
          </w:tcPr>
          <w:p w14:paraId="17ED38A7">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根据投标人对本项目人员组织管理、人员安排的合理性、科学性等内容进行打分。（评分范围：3,2,1,0）</w:t>
            </w:r>
          </w:p>
        </w:tc>
        <w:tc>
          <w:tcPr>
            <w:tcW w:w="1256" w:type="dxa"/>
            <w:vAlign w:val="center"/>
          </w:tcPr>
          <w:p w14:paraId="02A3173E">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0-3分</w:t>
            </w:r>
          </w:p>
        </w:tc>
      </w:tr>
      <w:tr w14:paraId="7BBE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31" w:type="dxa"/>
            <w:vAlign w:val="center"/>
          </w:tcPr>
          <w:p w14:paraId="59923D7E">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6</w:t>
            </w:r>
          </w:p>
        </w:tc>
        <w:tc>
          <w:tcPr>
            <w:tcW w:w="1231" w:type="dxa"/>
            <w:vAlign w:val="center"/>
          </w:tcPr>
          <w:p w14:paraId="5A4DE31D">
            <w:pPr>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台账制度</w:t>
            </w:r>
          </w:p>
        </w:tc>
        <w:tc>
          <w:tcPr>
            <w:tcW w:w="6149" w:type="dxa"/>
            <w:vAlign w:val="center"/>
          </w:tcPr>
          <w:p w14:paraId="790EAF4A">
            <w:pP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投标人是否建立良好、完整的工作台帐制度，如每日工作记录表、每周工作计划表、月报、季度报、年报等各种记录情况计划进行打分。（评分范围：3,2,1,0）</w:t>
            </w:r>
          </w:p>
        </w:tc>
        <w:tc>
          <w:tcPr>
            <w:tcW w:w="1256" w:type="dxa"/>
            <w:vAlign w:val="center"/>
          </w:tcPr>
          <w:p w14:paraId="4367AF55">
            <w:pPr>
              <w:jc w:val="center"/>
              <w:rPr>
                <w:rFonts w:hint="eastAsia" w:ascii="宋体" w:hAnsi="宋体" w:cs="宋体"/>
                <w:color w:val="auto"/>
                <w:sz w:val="22"/>
                <w:szCs w:val="22"/>
                <w:highlight w:val="none"/>
                <w:lang w:eastAsia="zh-Hans"/>
              </w:rPr>
            </w:pPr>
            <w:r>
              <w:rPr>
                <w:rFonts w:hint="eastAsia" w:ascii="宋体" w:hAnsi="宋体" w:cs="宋体"/>
                <w:color w:val="auto"/>
                <w:sz w:val="22"/>
                <w:szCs w:val="22"/>
                <w:highlight w:val="none"/>
                <w:lang w:eastAsia="zh-Hans"/>
              </w:rPr>
              <w:t>0-3分</w:t>
            </w:r>
          </w:p>
        </w:tc>
      </w:tr>
    </w:tbl>
    <w:p w14:paraId="46792A5D">
      <w:pPr>
        <w:pStyle w:val="29"/>
        <w:snapToGrid w:val="0"/>
        <w:spacing w:line="460" w:lineRule="atLeast"/>
        <w:ind w:firstLine="0"/>
        <w:rPr>
          <w:rFonts w:hint="eastAsia" w:hAnsi="宋体"/>
          <w:b/>
          <w:bCs/>
          <w:color w:val="auto"/>
          <w:sz w:val="22"/>
          <w:szCs w:val="22"/>
          <w:highlight w:val="none"/>
        </w:rPr>
      </w:pPr>
      <w:r>
        <w:rPr>
          <w:rFonts w:hint="eastAsia" w:hAnsi="宋体"/>
          <w:b/>
          <w:bCs/>
          <w:color w:val="auto"/>
          <w:sz w:val="22"/>
          <w:szCs w:val="22"/>
          <w:highlight w:val="none"/>
        </w:rPr>
        <w:t>三、说明</w:t>
      </w:r>
    </w:p>
    <w:p w14:paraId="315B161E">
      <w:pPr>
        <w:pStyle w:val="29"/>
        <w:snapToGrid w:val="0"/>
        <w:spacing w:line="460" w:lineRule="atLeast"/>
        <w:rPr>
          <w:rFonts w:hint="eastAsia" w:hAnsi="宋体"/>
          <w:color w:val="auto"/>
          <w:sz w:val="22"/>
          <w:szCs w:val="22"/>
          <w:highlight w:val="none"/>
        </w:rPr>
      </w:pPr>
      <w:r>
        <w:rPr>
          <w:rFonts w:hint="eastAsia" w:hAnsi="宋体"/>
          <w:color w:val="auto"/>
          <w:sz w:val="22"/>
          <w:szCs w:val="22"/>
          <w:highlight w:val="none"/>
        </w:rPr>
        <w:t>1、每个供应商最终得分=技术资信部分分值（所有评标委员会成员的算术平均值）＋商务报价部分分值。</w:t>
      </w:r>
    </w:p>
    <w:p w14:paraId="0E6C38B2">
      <w:pPr>
        <w:pStyle w:val="29"/>
        <w:snapToGrid w:val="0"/>
        <w:spacing w:line="460" w:lineRule="atLeast"/>
        <w:rPr>
          <w:rFonts w:hint="eastAsia" w:hAnsi="宋体"/>
          <w:color w:val="auto"/>
          <w:sz w:val="22"/>
          <w:szCs w:val="22"/>
          <w:highlight w:val="none"/>
        </w:rPr>
      </w:pPr>
      <w:r>
        <w:rPr>
          <w:rFonts w:hint="eastAsia" w:hAnsi="宋体"/>
          <w:color w:val="auto"/>
          <w:sz w:val="22"/>
          <w:szCs w:val="22"/>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68C7B631">
      <w:pPr>
        <w:pStyle w:val="29"/>
        <w:snapToGrid w:val="0"/>
        <w:spacing w:line="460" w:lineRule="atLeast"/>
        <w:rPr>
          <w:rFonts w:hint="eastAsia" w:hAnsi="宋体"/>
          <w:color w:val="auto"/>
          <w:sz w:val="22"/>
          <w:szCs w:val="22"/>
          <w:highlight w:val="none"/>
        </w:rPr>
      </w:pPr>
      <w:r>
        <w:rPr>
          <w:rFonts w:hint="eastAsia" w:hAnsi="宋体"/>
          <w:color w:val="auto"/>
          <w:sz w:val="22"/>
          <w:szCs w:val="22"/>
          <w:highlight w:val="none"/>
        </w:rPr>
        <w:t>3、所有分值计算保留小数点后两位，小数点后三位四舍五入。</w:t>
      </w:r>
    </w:p>
    <w:p w14:paraId="50A5521D">
      <w:pPr>
        <w:pStyle w:val="29"/>
        <w:snapToGrid w:val="0"/>
        <w:spacing w:line="460" w:lineRule="atLeast"/>
        <w:rPr>
          <w:rFonts w:hint="eastAsia" w:hAnsi="宋体"/>
          <w:color w:val="auto"/>
          <w:sz w:val="22"/>
          <w:szCs w:val="22"/>
          <w:highlight w:val="none"/>
        </w:rPr>
      </w:pPr>
      <w:r>
        <w:rPr>
          <w:rFonts w:hint="eastAsia" w:hAnsi="宋体"/>
          <w:color w:val="auto"/>
          <w:sz w:val="22"/>
          <w:szCs w:val="22"/>
          <w:highlight w:val="none"/>
        </w:rPr>
        <w:t>4、评标过程中遇到特殊情况，由评标委员会遵循公开、公正原则，采取投票方式按照少数服从多数原则决定。</w:t>
      </w:r>
    </w:p>
    <w:p w14:paraId="686CAA64">
      <w:pPr>
        <w:pStyle w:val="29"/>
        <w:snapToGrid w:val="0"/>
        <w:spacing w:line="460" w:lineRule="atLeast"/>
        <w:rPr>
          <w:rFonts w:hint="eastAsia" w:hAnsi="宋体"/>
          <w:color w:val="auto"/>
          <w:sz w:val="22"/>
          <w:szCs w:val="22"/>
          <w:highlight w:val="none"/>
        </w:rPr>
        <w:sectPr>
          <w:pgSz w:w="11907" w:h="16840"/>
          <w:pgMar w:top="1134" w:right="1021" w:bottom="1134" w:left="1021" w:header="720" w:footer="720" w:gutter="0"/>
          <w:pgNumType w:fmt="decimal"/>
          <w:cols w:space="720" w:num="1"/>
          <w:docGrid w:linePitch="312" w:charSpace="0"/>
        </w:sectPr>
      </w:pPr>
      <w:r>
        <w:rPr>
          <w:rFonts w:hint="eastAsia" w:hAnsi="宋体"/>
          <w:color w:val="auto"/>
          <w:sz w:val="22"/>
          <w:szCs w:val="22"/>
          <w:highlight w:val="none"/>
        </w:rPr>
        <w:t>参见本招标文件第三部分：“供应商须知”中的相关内容，未尽事宜按有关法律规定处理</w:t>
      </w:r>
    </w:p>
    <w:p w14:paraId="09DBCF09">
      <w:pPr>
        <w:pStyle w:val="72"/>
        <w:widowControl w:val="0"/>
        <w:snapToGrid w:val="0"/>
        <w:spacing w:line="480" w:lineRule="exact"/>
        <w:ind w:firstLine="2560" w:firstLineChars="800"/>
        <w:rPr>
          <w:rFonts w:ascii="方正小标宋简体" w:hAnsi="方正小标宋简体" w:eastAsia="方正小标宋简体"/>
          <w:color w:val="auto"/>
          <w:sz w:val="32"/>
          <w:szCs w:val="32"/>
          <w:highlight w:val="none"/>
        </w:rPr>
      </w:pPr>
      <w:r>
        <w:rPr>
          <w:rFonts w:ascii="方正小标宋简体" w:hAnsi="方正小标宋简体" w:eastAsia="方正小标宋简体"/>
          <w:color w:val="auto"/>
          <w:sz w:val="32"/>
          <w:szCs w:val="32"/>
          <w:highlight w:val="none"/>
        </w:rPr>
        <w:t>国企采购活动现场确认声明书</w:t>
      </w:r>
    </w:p>
    <w:p w14:paraId="50A240A5">
      <w:pPr>
        <w:pStyle w:val="72"/>
        <w:widowControl w:val="0"/>
        <w:snapToGrid w:val="0"/>
        <w:spacing w:line="480" w:lineRule="exact"/>
        <w:jc w:val="both"/>
        <w:rPr>
          <w:rFonts w:ascii="仿宋" w:hAnsi="仿宋"/>
          <w:color w:val="auto"/>
          <w:kern w:val="0"/>
          <w:szCs w:val="21"/>
          <w:highlight w:val="none"/>
          <w:u w:val="single"/>
        </w:rPr>
      </w:pPr>
      <w:r>
        <w:rPr>
          <w:rFonts w:ascii="仿宋" w:hAnsi="仿宋"/>
          <w:color w:val="auto"/>
          <w:kern w:val="0"/>
          <w:szCs w:val="21"/>
          <w:highlight w:val="none"/>
          <w:u w:val="single"/>
        </w:rPr>
        <w:t>浙江名进建设项目管理有限公司（采购组织机构名称）</w:t>
      </w:r>
      <w:r>
        <w:rPr>
          <w:rFonts w:ascii="仿宋" w:hAnsi="仿宋"/>
          <w:color w:val="auto"/>
          <w:kern w:val="0"/>
          <w:szCs w:val="21"/>
          <w:highlight w:val="none"/>
        </w:rPr>
        <w:t>：</w:t>
      </w:r>
    </w:p>
    <w:p w14:paraId="7B96D281">
      <w:pPr>
        <w:pStyle w:val="72"/>
        <w:widowControl w:val="0"/>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（姓名）合法授权参加平阳县山门镇地热(温泉)勘查项目（采购编号：</w:t>
      </w:r>
      <w:r>
        <w:rPr>
          <w:rFonts w:hint="eastAsia" w:hAnsi="宋体"/>
          <w:color w:val="auto"/>
          <w:spacing w:val="6"/>
          <w:szCs w:val="21"/>
          <w:highlight w:val="none"/>
          <w:u w:val="single"/>
          <w:lang w:eastAsia="zh-CN"/>
        </w:rPr>
        <w:t>PYCG240906069</w:t>
      </w:r>
      <w:r>
        <w:rPr>
          <w:rFonts w:hAnsi="宋体"/>
          <w:color w:val="auto"/>
          <w:spacing w:val="6"/>
          <w:szCs w:val="21"/>
          <w:highlight w:val="none"/>
          <w:u w:val="single"/>
        </w:rPr>
        <w:t xml:space="preserve">   ）</w:t>
      </w:r>
      <w:r>
        <w:rPr>
          <w:rFonts w:hAnsi="宋体"/>
          <w:color w:val="auto"/>
          <w:spacing w:val="6"/>
          <w:szCs w:val="21"/>
          <w:highlight w:val="none"/>
        </w:rPr>
        <w:t xml:space="preserve">国企采购活动，经与本单位法人代表（负责人）联系确认，现就有关公平竞争事项郑重声明如下： </w:t>
      </w:r>
    </w:p>
    <w:p w14:paraId="64169386">
      <w:pPr>
        <w:pStyle w:val="74"/>
        <w:widowControl/>
        <w:numPr>
          <w:ilvl w:val="0"/>
          <w:numId w:val="10"/>
        </w:numP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512674D7">
      <w:pPr>
        <w:pStyle w:val="74"/>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B5D2AEE">
      <w:pPr>
        <w:pStyle w:val="74"/>
        <w:widowControl/>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5044C999">
      <w:pPr>
        <w:pStyle w:val="74"/>
        <w:widowControl/>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9F6C3F3">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0AC84B86">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41060C1A">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200B12AB">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63D80010">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70874CC3">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1198C4B6">
      <w:pPr>
        <w:pStyle w:val="72"/>
        <w:widowControl w:val="0"/>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2CBF34F0">
      <w:pPr>
        <w:pStyle w:val="72"/>
        <w:widowControl w:val="0"/>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3E5EA538">
      <w:pPr>
        <w:pStyle w:val="72"/>
        <w:widowControl w:val="0"/>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4FF51A80">
      <w:pPr>
        <w:pStyle w:val="74"/>
        <w:widowControl/>
        <w:numPr>
          <w:ilvl w:val="0"/>
          <w:numId w:val="11"/>
        </w:numP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严格遵守国企采购法律法规和现场纪律。</w:t>
      </w:r>
    </w:p>
    <w:p w14:paraId="09069372">
      <w:pPr>
        <w:pStyle w:val="74"/>
        <w:widowControl/>
        <w:numPr>
          <w:ilvl w:val="0"/>
          <w:numId w:val="11"/>
        </w:numP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5C5321F4">
      <w:pPr>
        <w:pStyle w:val="72"/>
        <w:widowControl w:val="0"/>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7C4A678D">
      <w:pPr>
        <w:pStyle w:val="72"/>
        <w:widowControl w:val="0"/>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4D738B3A">
      <w:pPr>
        <w:snapToGrid w:val="0"/>
        <w:ind w:firstLine="442" w:firstLineChars="200"/>
        <w:rPr>
          <w:rFonts w:hint="eastAsia" w:ascii="宋体" w:hAnsi="宋体"/>
          <w:b/>
          <w:bCs/>
          <w:color w:val="auto"/>
          <w:sz w:val="22"/>
          <w:highlight w:val="none"/>
        </w:rPr>
      </w:pPr>
    </w:p>
    <w:p w14:paraId="64B10569">
      <w:pP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注：投标文件解密结束后，各投标供应商签署《国企采购活动现场确认声明书》，并在15分钟内以扫描件方式发送至代理机构邮箱：1017874347@qq.com。</w:t>
      </w:r>
    </w:p>
    <w:p w14:paraId="76298913">
      <w:pPr>
        <w:pStyle w:val="65"/>
        <w:rPr>
          <w:color w:val="auto"/>
          <w:highlight w:val="none"/>
        </w:rPr>
      </w:pPr>
    </w:p>
    <w:p w14:paraId="0A5A5F01">
      <w:pPr>
        <w:pStyle w:val="25"/>
        <w:spacing w:before="120" w:after="120"/>
        <w:rPr>
          <w:color w:val="auto"/>
          <w:highlight w:val="none"/>
        </w:rPr>
        <w:sectPr>
          <w:pgSz w:w="11907" w:h="16840"/>
          <w:pgMar w:top="1440" w:right="1106" w:bottom="1440" w:left="1157" w:header="720" w:footer="720" w:gutter="0"/>
          <w:pgNumType w:fmt="decimal"/>
          <w:cols w:space="720" w:num="1"/>
          <w:docGrid w:linePitch="312" w:charSpace="0"/>
        </w:sectPr>
      </w:pPr>
    </w:p>
    <w:p w14:paraId="6E88A90F">
      <w:pP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0BCA8AA8">
      <w:pPr>
        <w:snapToGrid w:val="0"/>
        <w:spacing w:before="240" w:line="360" w:lineRule="auto"/>
        <w:rPr>
          <w:rFonts w:hint="eastAsia" w:ascii="宋体" w:hAnsi="宋体"/>
          <w:bCs/>
          <w:color w:val="auto"/>
          <w:szCs w:val="21"/>
          <w:highlight w:val="none"/>
        </w:rPr>
      </w:pPr>
      <w:r>
        <w:rPr>
          <w:rFonts w:hint="eastAsia" w:ascii="宋体" w:hAnsi="宋体"/>
          <w:bCs/>
          <w:color w:val="auto"/>
          <w:szCs w:val="21"/>
          <w:highlight w:val="none"/>
        </w:rPr>
        <w:t>一、质疑供应商基本信息</w:t>
      </w:r>
    </w:p>
    <w:p w14:paraId="7435F93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dotted"/>
        </w:rPr>
        <w:t xml:space="preserve">                                        </w:t>
      </w:r>
    </w:p>
    <w:p w14:paraId="55A696E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p>
    <w:p w14:paraId="72F934A6">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dotted"/>
        </w:rPr>
        <w:t xml:space="preserve">                      </w:t>
      </w: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p>
    <w:p w14:paraId="5D65BEB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授权代表：</w:t>
      </w:r>
      <w:r>
        <w:rPr>
          <w:rFonts w:hint="eastAsia" w:ascii="宋体" w:hAnsi="宋体"/>
          <w:color w:val="auto"/>
          <w:szCs w:val="21"/>
          <w:highlight w:val="none"/>
          <w:u w:val="dotted"/>
        </w:rPr>
        <w:t xml:space="preserve">                                          </w:t>
      </w:r>
    </w:p>
    <w:p w14:paraId="23532B0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dotted"/>
        </w:rPr>
        <w:t xml:space="preserve">                                           </w:t>
      </w:r>
      <w:r>
        <w:rPr>
          <w:rFonts w:hint="eastAsia" w:ascii="宋体" w:hAnsi="宋体"/>
          <w:color w:val="auto"/>
          <w:szCs w:val="21"/>
          <w:highlight w:val="none"/>
        </w:rPr>
        <w:t xml:space="preserve"> </w:t>
      </w:r>
    </w:p>
    <w:p w14:paraId="48A5B71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 xml:space="preserve">地址： </w:t>
      </w:r>
      <w:r>
        <w:rPr>
          <w:rFonts w:hint="eastAsia" w:ascii="宋体" w:hAnsi="宋体"/>
          <w:color w:val="auto"/>
          <w:szCs w:val="21"/>
          <w:highlight w:val="none"/>
          <w:u w:val="dotted"/>
        </w:rPr>
        <w:t xml:space="preserve">                        </w:t>
      </w:r>
      <w:r>
        <w:rPr>
          <w:rFonts w:hint="eastAsia" w:ascii="宋体" w:hAnsi="宋体"/>
          <w:color w:val="auto"/>
          <w:szCs w:val="21"/>
          <w:highlight w:val="none"/>
        </w:rPr>
        <w:t>邮编：</w:t>
      </w:r>
      <w:r>
        <w:rPr>
          <w:rFonts w:hint="eastAsia" w:ascii="宋体" w:hAnsi="宋体"/>
          <w:color w:val="auto"/>
          <w:szCs w:val="21"/>
          <w:highlight w:val="none"/>
          <w:u w:val="dotted"/>
        </w:rPr>
        <w:t xml:space="preserve">                                                </w:t>
      </w:r>
    </w:p>
    <w:p w14:paraId="186E564F">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二、质疑项目基本情况</w:t>
      </w:r>
    </w:p>
    <w:p w14:paraId="5BF1E3D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质疑项目的名称：</w:t>
      </w:r>
      <w:r>
        <w:rPr>
          <w:rFonts w:hint="eastAsia" w:ascii="宋体" w:hAnsi="宋体"/>
          <w:color w:val="auto"/>
          <w:szCs w:val="21"/>
          <w:highlight w:val="none"/>
          <w:u w:val="dotted"/>
        </w:rPr>
        <w:t xml:space="preserve">                                      </w:t>
      </w:r>
    </w:p>
    <w:p w14:paraId="69BDE84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质疑项目的编号：</w:t>
      </w:r>
      <w:r>
        <w:rPr>
          <w:rFonts w:hint="eastAsia" w:ascii="宋体" w:hAnsi="宋体"/>
          <w:color w:val="auto"/>
          <w:szCs w:val="21"/>
          <w:highlight w:val="none"/>
          <w:u w:val="dotted"/>
        </w:rPr>
        <w:t xml:space="preserve">               </w:t>
      </w:r>
      <w:r>
        <w:rPr>
          <w:rFonts w:hint="eastAsia" w:ascii="宋体" w:hAnsi="宋体"/>
          <w:color w:val="auto"/>
          <w:szCs w:val="21"/>
          <w:highlight w:val="none"/>
        </w:rPr>
        <w:t>包号：</w:t>
      </w:r>
      <w:r>
        <w:rPr>
          <w:rFonts w:hint="eastAsia" w:ascii="宋体" w:hAnsi="宋体"/>
          <w:color w:val="auto"/>
          <w:szCs w:val="21"/>
          <w:highlight w:val="none"/>
          <w:u w:val="dotted"/>
        </w:rPr>
        <w:t xml:space="preserve">                 </w:t>
      </w:r>
    </w:p>
    <w:p w14:paraId="358592D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采购人名称：</w:t>
      </w:r>
      <w:r>
        <w:rPr>
          <w:rFonts w:hint="eastAsia" w:ascii="宋体" w:hAnsi="宋体"/>
          <w:color w:val="auto"/>
          <w:szCs w:val="21"/>
          <w:highlight w:val="none"/>
          <w:u w:val="dotted"/>
        </w:rPr>
        <w:t xml:space="preserve">                                         </w:t>
      </w:r>
    </w:p>
    <w:p w14:paraId="605FE74C">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采购文件获取日期：</w:t>
      </w:r>
      <w:r>
        <w:rPr>
          <w:rFonts w:hint="eastAsia" w:ascii="宋体" w:hAnsi="宋体"/>
          <w:color w:val="auto"/>
          <w:szCs w:val="21"/>
          <w:highlight w:val="none"/>
          <w:u w:val="dotted"/>
        </w:rPr>
        <w:t xml:space="preserve">                                           </w:t>
      </w:r>
    </w:p>
    <w:p w14:paraId="5A394598">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三、质疑事项具体内容</w:t>
      </w:r>
    </w:p>
    <w:p w14:paraId="622FC32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质疑事项1：</w:t>
      </w:r>
      <w:r>
        <w:rPr>
          <w:rFonts w:hint="eastAsia" w:ascii="宋体" w:hAnsi="宋体"/>
          <w:color w:val="auto"/>
          <w:szCs w:val="21"/>
          <w:highlight w:val="none"/>
          <w:u w:val="dotted"/>
        </w:rPr>
        <w:t xml:space="preserve">                                         </w:t>
      </w:r>
    </w:p>
    <w:p w14:paraId="5D5E1DA2">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事实依据：</w:t>
      </w:r>
      <w:r>
        <w:rPr>
          <w:rFonts w:hint="eastAsia" w:ascii="宋体" w:hAnsi="宋体"/>
          <w:color w:val="auto"/>
          <w:szCs w:val="21"/>
          <w:highlight w:val="none"/>
          <w:u w:val="dotted"/>
        </w:rPr>
        <w:t xml:space="preserve">                                          </w:t>
      </w:r>
    </w:p>
    <w:p w14:paraId="7EA3BCB8">
      <w:pPr>
        <w:snapToGrid w:val="0"/>
        <w:spacing w:line="360" w:lineRule="auto"/>
        <w:rPr>
          <w:rFonts w:hint="eastAsia" w:ascii="宋体" w:hAnsi="宋体"/>
          <w:color w:val="auto"/>
          <w:szCs w:val="21"/>
          <w:highlight w:val="none"/>
          <w:u w:val="dotted"/>
        </w:rPr>
      </w:pPr>
      <w:r>
        <w:rPr>
          <w:rFonts w:hint="eastAsia" w:ascii="宋体" w:hAnsi="宋体"/>
          <w:color w:val="auto"/>
          <w:szCs w:val="21"/>
          <w:highlight w:val="none"/>
          <w:u w:val="dotted"/>
        </w:rPr>
        <w:t xml:space="preserve">                                                       </w:t>
      </w:r>
    </w:p>
    <w:p w14:paraId="6A8BDC1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法律依据：</w:t>
      </w:r>
      <w:r>
        <w:rPr>
          <w:rFonts w:hint="eastAsia" w:ascii="宋体" w:hAnsi="宋体"/>
          <w:color w:val="auto"/>
          <w:szCs w:val="21"/>
          <w:highlight w:val="none"/>
          <w:u w:val="dotted"/>
        </w:rPr>
        <w:t xml:space="preserve">                                          </w:t>
      </w:r>
    </w:p>
    <w:p w14:paraId="12888614">
      <w:pPr>
        <w:snapToGrid w:val="0"/>
        <w:spacing w:line="360" w:lineRule="auto"/>
        <w:rPr>
          <w:rFonts w:hint="eastAsia" w:ascii="宋体" w:hAnsi="宋体"/>
          <w:color w:val="auto"/>
          <w:szCs w:val="21"/>
          <w:highlight w:val="none"/>
          <w:u w:val="dotted"/>
        </w:rPr>
      </w:pPr>
      <w:r>
        <w:rPr>
          <w:rFonts w:hint="eastAsia" w:ascii="宋体" w:hAnsi="宋体"/>
          <w:color w:val="auto"/>
          <w:szCs w:val="21"/>
          <w:highlight w:val="none"/>
          <w:u w:val="dotted"/>
        </w:rPr>
        <w:t xml:space="preserve">                                                     </w:t>
      </w:r>
    </w:p>
    <w:p w14:paraId="1A8C679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质疑事项2</w:t>
      </w:r>
    </w:p>
    <w:p w14:paraId="176DBEE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w:t>
      </w:r>
    </w:p>
    <w:p w14:paraId="68426C1A">
      <w:pPr>
        <w:snapToGrid w:val="0"/>
        <w:spacing w:line="360" w:lineRule="auto"/>
        <w:rPr>
          <w:rFonts w:hint="eastAsia" w:ascii="宋体" w:hAnsi="宋体"/>
          <w:color w:val="auto"/>
          <w:szCs w:val="21"/>
          <w:highlight w:val="none"/>
        </w:rPr>
      </w:pPr>
    </w:p>
    <w:p w14:paraId="573A11C3">
      <w:pPr>
        <w:snapToGrid w:val="0"/>
        <w:spacing w:line="360" w:lineRule="auto"/>
        <w:rPr>
          <w:rFonts w:hint="eastAsia" w:ascii="宋体" w:hAnsi="宋体"/>
          <w:bCs/>
          <w:color w:val="auto"/>
          <w:szCs w:val="21"/>
          <w:highlight w:val="none"/>
        </w:rPr>
      </w:pPr>
      <w:r>
        <w:rPr>
          <w:rFonts w:hint="eastAsia" w:ascii="宋体" w:hAnsi="宋体"/>
          <w:bCs/>
          <w:color w:val="auto"/>
          <w:szCs w:val="21"/>
          <w:highlight w:val="none"/>
        </w:rPr>
        <w:t>四、与质疑事项相关的质疑请求</w:t>
      </w:r>
    </w:p>
    <w:p w14:paraId="69C84A6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请求：</w:t>
      </w:r>
      <w:r>
        <w:rPr>
          <w:rFonts w:hint="eastAsia" w:ascii="宋体" w:hAnsi="宋体"/>
          <w:color w:val="auto"/>
          <w:szCs w:val="21"/>
          <w:highlight w:val="none"/>
          <w:u w:val="dotted"/>
        </w:rPr>
        <w:t xml:space="preserve">                                               </w:t>
      </w:r>
    </w:p>
    <w:p w14:paraId="43DAD564">
      <w:pPr>
        <w:rPr>
          <w:rFonts w:hint="eastAsia" w:ascii="宋体" w:hAnsi="宋体"/>
          <w:color w:val="auto"/>
          <w:szCs w:val="21"/>
          <w:highlight w:val="none"/>
        </w:rPr>
      </w:pPr>
      <w:r>
        <w:rPr>
          <w:rFonts w:hint="eastAsia" w:ascii="宋体" w:hAnsi="宋体"/>
          <w:color w:val="auto"/>
          <w:szCs w:val="21"/>
          <w:highlight w:val="none"/>
        </w:rPr>
        <w:t xml:space="preserve">签字(签章)：                   公章：                      </w:t>
      </w:r>
    </w:p>
    <w:p w14:paraId="3D3928DB">
      <w:pPr>
        <w:rPr>
          <w:rFonts w:hint="eastAsia" w:ascii="宋体" w:hAnsi="宋体"/>
          <w:color w:val="auto"/>
          <w:szCs w:val="21"/>
          <w:highlight w:val="none"/>
        </w:rPr>
      </w:pPr>
      <w:r>
        <w:rPr>
          <w:rFonts w:hint="eastAsia" w:ascii="宋体" w:hAnsi="宋体"/>
          <w:color w:val="auto"/>
          <w:szCs w:val="21"/>
          <w:highlight w:val="none"/>
        </w:rPr>
        <w:t xml:space="preserve">日期：    </w:t>
      </w:r>
    </w:p>
    <w:p w14:paraId="54E136FE">
      <w:pPr>
        <w:rPr>
          <w:rFonts w:hint="eastAsia" w:ascii="宋体" w:hAnsi="宋体"/>
          <w:b/>
          <w:color w:val="auto"/>
          <w:szCs w:val="21"/>
          <w:highlight w:val="none"/>
        </w:rPr>
      </w:pPr>
      <w:r>
        <w:rPr>
          <w:rFonts w:hint="eastAsia" w:ascii="宋体" w:hAnsi="宋体"/>
          <w:b/>
          <w:color w:val="auto"/>
          <w:szCs w:val="21"/>
          <w:highlight w:val="none"/>
        </w:rPr>
        <w:t>质疑函制作说明：</w:t>
      </w:r>
    </w:p>
    <w:p w14:paraId="5F079B8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1.供应商提出质疑时，应提交质疑函和必要的证明材料。</w:t>
      </w:r>
    </w:p>
    <w:p w14:paraId="41E610B6">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2.质疑供应商若委托代理人进行质疑的，质疑函应按要求列明“授权代表”的有关内容，并在附件中提交由质疑</w:t>
      </w:r>
      <w:r>
        <w:rPr>
          <w:rFonts w:hint="eastAsia" w:ascii="宋体" w:hAnsi="宋体"/>
          <w:color w:val="auto"/>
          <w:kern w:val="0"/>
          <w:szCs w:val="21"/>
          <w:highlight w:val="none"/>
        </w:rPr>
        <w:t>供应商签署的授权委托书。授权委托书应载明代理人的姓名或者名称、代理事项、具体权限、期限和相关事项。</w:t>
      </w:r>
    </w:p>
    <w:p w14:paraId="321BF65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3.质疑供应商若对项目的某一分包进行质疑，质疑函中应列明具体分包号。</w:t>
      </w:r>
    </w:p>
    <w:p w14:paraId="75C5B0AE">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4.质疑函的质疑事项应具体、明确，并有必要的事实依据和法律依据。</w:t>
      </w:r>
    </w:p>
    <w:p w14:paraId="3C17FDF2">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5.质疑函的质疑请求应与质疑事项相关。</w:t>
      </w:r>
    </w:p>
    <w:p w14:paraId="7F75F4C4">
      <w:pPr>
        <w:widowControl/>
        <w:ind w:firstLine="420" w:firstLineChars="200"/>
        <w:jc w:val="left"/>
        <w:rPr>
          <w:rFonts w:hint="eastAsia" w:ascii="宋体" w:hAnsi="宋体"/>
          <w:color w:val="auto"/>
          <w:szCs w:val="21"/>
          <w:highlight w:val="none"/>
        </w:rPr>
      </w:pPr>
      <w:r>
        <w:rPr>
          <w:rFonts w:hint="eastAsia" w:ascii="宋体" w:hAnsi="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swiss"/>
    <w:pitch w:val="default"/>
    <w:sig w:usb0="80000287" w:usb1="2ACF001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0A32">
    <w:pPr>
      <w:pStyle w:val="32"/>
      <w:tabs>
        <w:tab w:val="clear" w:pos="4153"/>
        <w:tab w:val="clear" w:pos="8306"/>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AB434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4FAB434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6DAF">
    <w:pPr>
      <w:pStyle w:val="32"/>
      <w:tabs>
        <w:tab w:val="clear" w:pos="4153"/>
        <w:tab w:val="clear" w:pos="8306"/>
      </w:tabs>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BB74B">
    <w:pPr>
      <w:pStyle w:val="32"/>
      <w:tabs>
        <w:tab w:val="clear" w:pos="4153"/>
        <w:tab w:val="clear" w:pos="8306"/>
      </w:tabs>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1FF64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p w14:paraId="4360AF77"/>
                      </w:txbxContent>
                    </wps:txbx>
                    <wps:bodyPr rot="0" vert="horz" wrap="square" lIns="0" tIns="0" rIns="0" bIns="0" anchor="t" anchorCtr="0"/>
                  </wps:wsp>
                </a:graphicData>
              </a:graphic>
            </wp:anchor>
          </w:drawing>
        </mc:Choice>
        <mc:Fallback>
          <w:pict>
            <v:rect id="_x0000_s2049" o:spid="_x0000_s1026" o:spt="1" style="position:absolute;left:0pt;margin-top:0pt;height:144pt;width:144pt;mso-position-horizontal:center;mso-position-horizontal-relative:margin;z-index:25166540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ZrZjy0wAA&#10;AAUBAAAPAAAAAAAAAAEAIAAAACIAAABkcnMvZG93bnJldi54bWxQSwECFAAUAAAACACHTuJATjJ3&#10;2LEBAAB3AwAADgAAAAAAAAABACAAAAAiAQAAZHJzL2Uyb0RvYy54bWxQSwUGAAAAAAYABgBZAQAA&#10;RQUAAAAA&#10;">
              <v:fill on="f" focussize="0,0"/>
              <v:stroke on="f"/>
              <v:imagedata o:title=""/>
              <o:lock v:ext="edit" aspectratio="f"/>
              <v:textbox inset="0mm,0mm,0mm,0mm">
                <w:txbxContent>
                  <w:p w14:paraId="71FF649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p w14:paraId="4360AF77"/>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2013">
    <w:pPr>
      <w:pStyle w:val="32"/>
      <w:tabs>
        <w:tab w:val="clear" w:pos="4153"/>
        <w:tab w:val="clear" w:pos="8306"/>
      </w:tabs>
    </w:pPr>
  </w:p>
  <w:p w14:paraId="4C6B6E3E">
    <w:pPr>
      <w:pStyle w:val="32"/>
      <w:tabs>
        <w:tab w:val="clear" w:pos="4153"/>
        <w:tab w:val="clear" w:pos="8306"/>
      </w:tabs>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B405854">
                          <w:pPr>
                            <w:pStyle w:val="32"/>
                            <w:tabs>
                              <w:tab w:val="clear" w:pos="4153"/>
                              <w:tab w:val="clear" w:pos="8306"/>
                            </w:tabs>
                          </w:pPr>
                          <w:r>
                            <w:fldChar w:fldCharType="begin"/>
                          </w:r>
                          <w:r>
                            <w:instrText xml:space="preserve"> PAGE  \* MERGEFORMAT </w:instrText>
                          </w:r>
                          <w:r>
                            <w:fldChar w:fldCharType="separate"/>
                          </w:r>
                          <w:r>
                            <w:t>2</w:t>
                          </w:r>
                          <w:r>
                            <w:fldChar w:fldCharType="end"/>
                          </w:r>
                        </w:p>
                        <w:p w14:paraId="6E897876"/>
                      </w:txbxContent>
                    </wps:txbx>
                    <wps:bodyPr rot="0" vert="horz" wrap="square" lIns="0" tIns="0" rIns="0" bIns="0" anchor="t" anchorCtr="0"/>
                  </wps:wsp>
                </a:graphicData>
              </a:graphic>
            </wp:anchor>
          </w:drawing>
        </mc:Choice>
        <mc:Fallback>
          <w:pict>
            <v:rect id="_x0000_s205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DxuY6t&#10;sAEAAHYDAAAOAAAAAAAAAAEAIAAAACIBAABkcnMvZTJvRG9jLnhtbFBLBQYAAAAABgAGAFkBAABE&#10;BQAAAAA=&#10;">
              <v:fill on="f" focussize="0,0"/>
              <v:stroke on="f"/>
              <v:imagedata o:title=""/>
              <o:lock v:ext="edit" aspectratio="f"/>
              <v:textbox inset="0mm,0mm,0mm,0mm">
                <w:txbxContent>
                  <w:p w14:paraId="7B405854">
                    <w:pPr>
                      <w:pStyle w:val="32"/>
                      <w:tabs>
                        <w:tab w:val="clear" w:pos="4153"/>
                        <w:tab w:val="clear" w:pos="8306"/>
                      </w:tabs>
                    </w:pPr>
                    <w:r>
                      <w:fldChar w:fldCharType="begin"/>
                    </w:r>
                    <w:r>
                      <w:instrText xml:space="preserve"> PAGE  \* MERGEFORMAT </w:instrText>
                    </w:r>
                    <w:r>
                      <w:fldChar w:fldCharType="separate"/>
                    </w:r>
                    <w:r>
                      <w:t>2</w:t>
                    </w:r>
                    <w:r>
                      <w:fldChar w:fldCharType="end"/>
                    </w:r>
                  </w:p>
                  <w:p w14:paraId="6E897876"/>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D4403">
    <w:pPr>
      <w:pStyle w:val="32"/>
      <w:tabs>
        <w:tab w:val="clear" w:pos="4153"/>
        <w:tab w:val="clear" w:pos="8306"/>
      </w:tabs>
    </w:pPr>
  </w:p>
  <w:p w14:paraId="5846F6E3">
    <w:pPr>
      <w:pStyle w:val="32"/>
      <w:tabs>
        <w:tab w:val="clear" w:pos="4153"/>
        <w:tab w:val="clear" w:pos="8306"/>
      </w:tabs>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5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1D059A2">
                          <w:pPr>
                            <w:pStyle w:val="32"/>
                            <w:tabs>
                              <w:tab w:val="clear" w:pos="4153"/>
                              <w:tab w:val="clear" w:pos="8306"/>
                            </w:tabs>
                          </w:pPr>
                          <w:r>
                            <w:fldChar w:fldCharType="begin"/>
                          </w:r>
                          <w:r>
                            <w:instrText xml:space="preserve"> PAGE  \* MERGEFORMAT </w:instrText>
                          </w:r>
                          <w:r>
                            <w:fldChar w:fldCharType="separate"/>
                          </w:r>
                          <w:r>
                            <w:t>2</w:t>
                          </w:r>
                          <w:r>
                            <w:fldChar w:fldCharType="end"/>
                          </w:r>
                        </w:p>
                        <w:p w14:paraId="410B6CA0"/>
                      </w:txbxContent>
                    </wps:txbx>
                    <wps:bodyPr rot="0" vert="horz" wrap="square" lIns="0" tIns="0" rIns="0" bIns="0" anchor="t" anchorCtr="0"/>
                  </wps:wsp>
                </a:graphicData>
              </a:graphic>
            </wp:anchor>
          </w:drawing>
        </mc:Choice>
        <mc:Fallback>
          <w:pict>
            <v:rect id="_x0000_s2057" o:spid="_x0000_s1026"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AQh/sN&#10;sAEAAHYDAAAOAAAAAAAAAAEAIAAAACIBAABkcnMvZTJvRG9jLnhtbFBLBQYAAAAABgAGAFkBAABE&#10;BQAAAAA=&#10;">
              <v:fill on="f" focussize="0,0"/>
              <v:stroke on="f"/>
              <v:imagedata o:title=""/>
              <o:lock v:ext="edit" aspectratio="f"/>
              <v:textbox inset="0mm,0mm,0mm,0mm">
                <w:txbxContent>
                  <w:p w14:paraId="51D059A2">
                    <w:pPr>
                      <w:pStyle w:val="32"/>
                      <w:tabs>
                        <w:tab w:val="clear" w:pos="4153"/>
                        <w:tab w:val="clear" w:pos="8306"/>
                      </w:tabs>
                    </w:pPr>
                    <w:r>
                      <w:fldChar w:fldCharType="begin"/>
                    </w:r>
                    <w:r>
                      <w:instrText xml:space="preserve"> PAGE  \* MERGEFORMAT </w:instrText>
                    </w:r>
                    <w:r>
                      <w:fldChar w:fldCharType="separate"/>
                    </w:r>
                    <w:r>
                      <w:t>2</w:t>
                    </w:r>
                    <w:r>
                      <w:fldChar w:fldCharType="end"/>
                    </w:r>
                  </w:p>
                  <w:p w14:paraId="410B6CA0"/>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178F">
    <w:pPr>
      <w:pStyle w:val="32"/>
      <w:tabs>
        <w:tab w:val="clear" w:pos="4153"/>
        <w:tab w:val="clear" w:pos="8306"/>
      </w:tabs>
      <w:jc w:val="right"/>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365E5D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27</w:t>
                          </w:r>
                          <w:r>
                            <w:rPr>
                              <w:rFonts w:hint="eastAsia"/>
                              <w:sz w:val="18"/>
                            </w:rPr>
                            <w:fldChar w:fldCharType="end"/>
                          </w:r>
                        </w:p>
                        <w:p w14:paraId="5D29FC23"/>
                      </w:txbxContent>
                    </wps:txbx>
                    <wps:bodyPr rot="0" vert="horz" wrap="square" lIns="0" tIns="0" rIns="0" bIns="0" anchor="t" anchorCtr="0"/>
                  </wps:wsp>
                </a:graphicData>
              </a:graphic>
            </wp:anchor>
          </w:drawing>
        </mc:Choice>
        <mc:Fallback>
          <w:pict>
            <v:rect id="_x0000_s2050" o:spid="_x0000_s1026" o:spt="1"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a2Y8tMAAAAF&#10;AQAADwAAAAAAAAABACAAAAAiAAAAZHJzL2Rvd25yZXYueG1sUEsBAhQAFAAAAAgAh07iQBvhH1qv&#10;AQAAdgMAAA4AAAAAAAAAAQAgAAAAIgEAAGRycy9lMm9Eb2MueG1sUEsFBgAAAAAGAAYAWQEAAEMF&#10;AAAAAA==&#10;">
              <v:fill on="f" focussize="0,0"/>
              <v:stroke on="f"/>
              <v:imagedata o:title=""/>
              <o:lock v:ext="edit" aspectratio="f"/>
              <v:textbox inset="0mm,0mm,0mm,0mm">
                <w:txbxContent>
                  <w:p w14:paraId="365E5D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27</w:t>
                    </w:r>
                    <w:r>
                      <w:rPr>
                        <w:rFonts w:hint="eastAsia"/>
                        <w:sz w:val="18"/>
                      </w:rPr>
                      <w:fldChar w:fldCharType="end"/>
                    </w:r>
                  </w:p>
                  <w:p w14:paraId="5D29FC23"/>
                </w:txbxContent>
              </v:textbox>
            </v:rect>
          </w:pict>
        </mc:Fallback>
      </mc:AlternateContent>
    </w:r>
    <w:r>
      <w:rPr>
        <w:rFonts w:hint="eastAsia"/>
        <w:shd w:val="pct10" w:color="auto" w:fill="FFFF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E132">
    <w:pPr>
      <w:pStyle w:val="32"/>
      <w:tabs>
        <w:tab w:val="clear" w:pos="4153"/>
        <w:tab w:val="clear" w:pos="8306"/>
      </w:tabs>
      <w:jc w:val="right"/>
      <w:rPr>
        <w:sz w:val="24"/>
      </w:rPr>
    </w:pPr>
    <w:r>
      <w:rPr>
        <w:sz w:val="24"/>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027E95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p>
                        <w:p w14:paraId="4D29E786"/>
                      </w:txbxContent>
                    </wps:txbx>
                    <wps:bodyPr rot="0" vert="horz" wrap="square" lIns="0" tIns="0" rIns="0" bIns="0" anchor="t" anchorCtr="0"/>
                  </wps:wsp>
                </a:graphicData>
              </a:graphic>
            </wp:anchor>
          </w:drawing>
        </mc:Choice>
        <mc:Fallback>
          <w:pict>
            <v:rect id="_x0000_s2051"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CAL6qP&#10;sAEAAHYDAAAOAAAAAAAAAAEAIAAAACIBAABkcnMvZTJvRG9jLnhtbFBLBQYAAAAABgAGAFkBAABE&#10;BQAAAAA=&#10;">
              <v:fill on="f" focussize="0,0"/>
              <v:stroke on="f"/>
              <v:imagedata o:title=""/>
              <o:lock v:ext="edit" aspectratio="f"/>
              <v:textbox inset="0mm,0mm,0mm,0mm">
                <w:txbxContent>
                  <w:p w14:paraId="027E951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26</w:t>
                    </w:r>
                    <w:r>
                      <w:rPr>
                        <w:rFonts w:hint="eastAsia"/>
                        <w:sz w:val="18"/>
                      </w:rPr>
                      <w:fldChar w:fldCharType="end"/>
                    </w:r>
                  </w:p>
                  <w:p w14:paraId="4D29E786"/>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7247">
    <w:pPr>
      <w:pStyle w:val="32"/>
      <w:tabs>
        <w:tab w:val="clear" w:pos="4153"/>
        <w:tab w:val="clear" w:pos="8306"/>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E5858D">
                          <w:pPr>
                            <w:pStyle w:val="32"/>
                            <w:tabs>
                              <w:tab w:val="clear" w:pos="4153"/>
                              <w:tab w:val="clear" w:pos="8306"/>
                            </w:tabs>
                            <w:jc w:val="center"/>
                          </w:pPr>
                          <w:r>
                            <w:fldChar w:fldCharType="begin"/>
                          </w:r>
                          <w:r>
                            <w:instrText xml:space="preserve">PAGE   \* MERGEFORMAT</w:instrText>
                          </w:r>
                          <w:r>
                            <w:fldChar w:fldCharType="separate"/>
                          </w:r>
                          <w:r>
                            <w:rPr>
                              <w:lang w:val="zh-CN"/>
                            </w:rP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1E5858D">
                    <w:pPr>
                      <w:pStyle w:val="32"/>
                      <w:tabs>
                        <w:tab w:val="clear" w:pos="4153"/>
                        <w:tab w:val="clear" w:pos="8306"/>
                      </w:tabs>
                      <w:jc w:val="center"/>
                    </w:pPr>
                    <w:r>
                      <w:fldChar w:fldCharType="begin"/>
                    </w:r>
                    <w:r>
                      <w:instrText xml:space="preserve">PAGE   \* MERGEFORMAT</w:instrText>
                    </w:r>
                    <w:r>
                      <w:fldChar w:fldCharType="separate"/>
                    </w:r>
                    <w:r>
                      <w:rPr>
                        <w:lang w:val="zh-CN"/>
                      </w:rPr>
                      <w:t>88</w:t>
                    </w:r>
                    <w:r>
                      <w:fldChar w:fldCharType="end"/>
                    </w:r>
                  </w:p>
                </w:txbxContent>
              </v:textbox>
            </v:shape>
          </w:pict>
        </mc:Fallback>
      </mc:AlternateContent>
    </w:r>
  </w:p>
  <w:p w14:paraId="45B1F3C5">
    <w:pPr>
      <w:pStyle w:val="32"/>
      <w:tabs>
        <w:tab w:val="clear" w:pos="4153"/>
        <w:tab w:val="clear" w:pos="8306"/>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9950">
    <w:pPr>
      <w:pStyle w:val="32"/>
      <w:tabs>
        <w:tab w:val="clear" w:pos="4153"/>
        <w:tab w:val="clear" w:pos="8306"/>
      </w:tabs>
      <w:jc w:val="right"/>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5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4BB1B1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54</w:t>
                          </w:r>
                          <w:r>
                            <w:rPr>
                              <w:rFonts w:hint="eastAsia"/>
                              <w:sz w:val="18"/>
                            </w:rPr>
                            <w:fldChar w:fldCharType="end"/>
                          </w:r>
                        </w:p>
                        <w:p w14:paraId="7AF184DB"/>
                      </w:txbxContent>
                    </wps:txbx>
                    <wps:bodyPr rot="0" vert="horz" wrap="square" lIns="0" tIns="0" rIns="0" bIns="0" anchor="t" anchorCtr="0"/>
                  </wps:wsp>
                </a:graphicData>
              </a:graphic>
            </wp:anchor>
          </w:drawing>
        </mc:Choice>
        <mc:Fallback>
          <w:pict>
            <v:rect id="_x0000_s2052" o:spid="_x0000_s1026" o:spt="1"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tmPLTAAAA&#10;BQEAAA8AAAAAAAAAAQAgAAAAIgAAAGRycy9kb3ducmV2LnhtbFBLAQIUABQAAAAIAIdO4kBlf3s4&#10;sAEAAHYDAAAOAAAAAAAAAAEAIAAAACIBAABkcnMvZTJvRG9jLnhtbFBLBQYAAAAABgAGAFkBAABE&#10;BQAAAAA=&#10;">
              <v:fill on="f" focussize="0,0"/>
              <v:stroke on="f"/>
              <v:imagedata o:title=""/>
              <o:lock v:ext="edit" aspectratio="f"/>
              <v:textbox inset="0mm,0mm,0mm,0mm">
                <w:txbxContent>
                  <w:p w14:paraId="4BB1B17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54</w:t>
                    </w:r>
                    <w:r>
                      <w:rPr>
                        <w:rFonts w:hint="eastAsia"/>
                        <w:sz w:val="18"/>
                      </w:rPr>
                      <w:fldChar w:fldCharType="end"/>
                    </w:r>
                  </w:p>
                  <w:p w14:paraId="7AF184DB"/>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CE1BC">
    <w:pPr>
      <w:pStyle w:val="32"/>
      <w:framePr w:wrap="around" w:vAnchor="text" w:hAnchor="margin" w:xAlign="center" w:y="1"/>
      <w:tabs>
        <w:tab w:val="clear" w:pos="4153"/>
        <w:tab w:val="clear" w:pos="8306"/>
      </w:tabs>
    </w:pPr>
    <w:r>
      <w:fldChar w:fldCharType="begin"/>
    </w:r>
    <w:r>
      <w:rPr>
        <w:rStyle w:val="42"/>
      </w:rPr>
      <w:instrText xml:space="preserve">PAGE  </w:instrText>
    </w:r>
    <w:r>
      <w:fldChar w:fldCharType="end"/>
    </w:r>
  </w:p>
  <w:p w14:paraId="6BFCB4D2">
    <w:pPr>
      <w:pStyle w:val="3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A9065">
    <w:pPr>
      <w:pStyle w:val="33"/>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CEAC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FFA2">
    <w:pPr>
      <w:pStyle w:val="33"/>
      <w:pBdr>
        <w:bottom w:val="dotted" w:color="FFFFFF" w:sz="4" w:space="1"/>
      </w:pBdr>
      <w:tabs>
        <w:tab w:val="clear" w:pos="4153"/>
        <w:tab w:val="clear" w:pos="8306"/>
      </w:tabs>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3075C">
    <w:pPr>
      <w:pStyle w:val="33"/>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D88AD1C3"/>
    <w:multiLevelType w:val="singleLevel"/>
    <w:tmpl w:val="D88AD1C3"/>
    <w:lvl w:ilvl="0" w:tentative="0">
      <w:start w:val="1"/>
      <w:numFmt w:val="decimal"/>
      <w:suff w:val="space"/>
      <w:lvlText w:val="%1."/>
      <w:lvlJc w:val="left"/>
    </w:lvl>
  </w:abstractNum>
  <w:abstractNum w:abstractNumId="2">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3">
    <w:nsid w:val="19DE2C87"/>
    <w:multiLevelType w:val="singleLevel"/>
    <w:tmpl w:val="19DE2C87"/>
    <w:lvl w:ilvl="0" w:tentative="0">
      <w:start w:val="1"/>
      <w:numFmt w:val="decimal"/>
      <w:suff w:val="nothing"/>
      <w:lvlText w:val="（%1）"/>
      <w:lvlJc w:val="left"/>
    </w:lvl>
  </w:abstractNum>
  <w:abstractNum w:abstractNumId="4">
    <w:nsid w:val="229734FF"/>
    <w:multiLevelType w:val="multilevel"/>
    <w:tmpl w:val="229734FF"/>
    <w:lvl w:ilvl="0" w:tentative="0">
      <w:start w:val="1"/>
      <w:numFmt w:val="decimal"/>
      <w:lvlText w:val="第%1条"/>
      <w:lvlJc w:val="left"/>
      <w:pPr>
        <w:ind w:left="0" w:firstLine="0"/>
      </w:pPr>
    </w:lvl>
    <w:lvl w:ilvl="1" w:tentative="0">
      <w:start w:val="1"/>
      <w:numFmt w:val="decimal"/>
      <w:pStyle w:val="84"/>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5">
    <w:nsid w:val="54F403B5"/>
    <w:multiLevelType w:val="singleLevel"/>
    <w:tmpl w:val="54F403B5"/>
    <w:lvl w:ilvl="0" w:tentative="0">
      <w:start w:val="1"/>
      <w:numFmt w:val="chineseCounting"/>
      <w:suff w:val="nothing"/>
      <w:lvlText w:val="%1、"/>
      <w:lvlJc w:val="left"/>
    </w:lvl>
  </w:abstractNum>
  <w:abstractNum w:abstractNumId="6">
    <w:nsid w:val="557FD3DA"/>
    <w:multiLevelType w:val="singleLevel"/>
    <w:tmpl w:val="557FD3DA"/>
    <w:lvl w:ilvl="0" w:tentative="0">
      <w:start w:val="3"/>
      <w:numFmt w:val="chineseCounting"/>
      <w:suff w:val="nothing"/>
      <w:lvlText w:val="%1、"/>
      <w:lvlJc w:val="left"/>
    </w:lvl>
  </w:abstractNum>
  <w:abstractNum w:abstractNumId="7">
    <w:nsid w:val="5A951B85"/>
    <w:multiLevelType w:val="singleLevel"/>
    <w:tmpl w:val="5A951B85"/>
    <w:lvl w:ilvl="0" w:tentative="0">
      <w:start w:val="2"/>
      <w:numFmt w:val="chineseCounting"/>
      <w:suff w:val="space"/>
      <w:lvlText w:val="第%1部分"/>
      <w:lvlJc w:val="left"/>
    </w:lvl>
  </w:abstractNum>
  <w:abstractNum w:abstractNumId="8">
    <w:nsid w:val="62687BB6"/>
    <w:multiLevelType w:val="multilevel"/>
    <w:tmpl w:val="62687BB6"/>
    <w:lvl w:ilvl="0" w:tentative="0">
      <w:start w:val="1"/>
      <w:numFmt w:val="decimal"/>
      <w:pStyle w:val="86"/>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9">
    <w:nsid w:val="6DCB2FDC"/>
    <w:multiLevelType w:val="singleLevel"/>
    <w:tmpl w:val="6DCB2FDC"/>
    <w:lvl w:ilvl="0" w:tentative="0">
      <w:start w:val="5"/>
      <w:numFmt w:val="chineseCounting"/>
      <w:suff w:val="nothing"/>
      <w:lvlText w:val="%1、"/>
      <w:lvlJc w:val="left"/>
      <w:rPr>
        <w:rFonts w:hint="eastAsia"/>
      </w:rPr>
    </w:lvl>
  </w:abstractNum>
  <w:abstractNum w:abstractNumId="10">
    <w:nsid w:val="6E87019F"/>
    <w:multiLevelType w:val="multilevel"/>
    <w:tmpl w:val="6E87019F"/>
    <w:lvl w:ilvl="0" w:tentative="0">
      <w:start w:val="1"/>
      <w:numFmt w:val="chineseCountingThousand"/>
      <w:pStyle w:val="81"/>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0"/>
  </w:num>
  <w:num w:numId="2">
    <w:abstractNumId w:val="4"/>
  </w:num>
  <w:num w:numId="3">
    <w:abstractNumId w:val="8"/>
  </w:num>
  <w:num w:numId="4">
    <w:abstractNumId w:val="9"/>
  </w:num>
  <w:num w:numId="5">
    <w:abstractNumId w:val="2"/>
  </w:num>
  <w:num w:numId="6">
    <w:abstractNumId w:val="7"/>
  </w:num>
  <w:num w:numId="7">
    <w:abstractNumId w:val="3"/>
  </w:num>
  <w:num w:numId="8">
    <w:abstractNumId w:val="1"/>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N2VhYzQ3N2UwNGQ0NTM2OWI5NmZlYjYyZDMzNTEifQ=="/>
  </w:docVars>
  <w:rsids>
    <w:rsidRoot w:val="000F5EEA"/>
    <w:rsid w:val="000F5EEA"/>
    <w:rsid w:val="00201211"/>
    <w:rsid w:val="0022739E"/>
    <w:rsid w:val="00293F0B"/>
    <w:rsid w:val="00395ACE"/>
    <w:rsid w:val="003B01B3"/>
    <w:rsid w:val="0042258A"/>
    <w:rsid w:val="005339DF"/>
    <w:rsid w:val="00591583"/>
    <w:rsid w:val="00593849"/>
    <w:rsid w:val="00636B2F"/>
    <w:rsid w:val="00663D77"/>
    <w:rsid w:val="00B55E95"/>
    <w:rsid w:val="00C672F4"/>
    <w:rsid w:val="00CF60FA"/>
    <w:rsid w:val="00DD5BA9"/>
    <w:rsid w:val="0116312F"/>
    <w:rsid w:val="012F41F1"/>
    <w:rsid w:val="01A324E9"/>
    <w:rsid w:val="02117870"/>
    <w:rsid w:val="02E62FD5"/>
    <w:rsid w:val="037353D1"/>
    <w:rsid w:val="04373B97"/>
    <w:rsid w:val="07195727"/>
    <w:rsid w:val="08920AB6"/>
    <w:rsid w:val="08CF1E16"/>
    <w:rsid w:val="094D16B8"/>
    <w:rsid w:val="097906FF"/>
    <w:rsid w:val="09A84B40"/>
    <w:rsid w:val="0A3E36F7"/>
    <w:rsid w:val="0A430D0D"/>
    <w:rsid w:val="0A7B2255"/>
    <w:rsid w:val="0B837613"/>
    <w:rsid w:val="0BA4241C"/>
    <w:rsid w:val="0BCB2D68"/>
    <w:rsid w:val="0C7A68D5"/>
    <w:rsid w:val="0CD22534"/>
    <w:rsid w:val="0F981457"/>
    <w:rsid w:val="0F9B7D40"/>
    <w:rsid w:val="0FAA00FB"/>
    <w:rsid w:val="1053332C"/>
    <w:rsid w:val="10593038"/>
    <w:rsid w:val="10855BDB"/>
    <w:rsid w:val="10CD1330"/>
    <w:rsid w:val="110D4237"/>
    <w:rsid w:val="114442DB"/>
    <w:rsid w:val="11C6025A"/>
    <w:rsid w:val="11FF19BD"/>
    <w:rsid w:val="120314AE"/>
    <w:rsid w:val="12846E00"/>
    <w:rsid w:val="129C545E"/>
    <w:rsid w:val="12AD31C8"/>
    <w:rsid w:val="13804CD5"/>
    <w:rsid w:val="14B446A4"/>
    <w:rsid w:val="15051099"/>
    <w:rsid w:val="161517B0"/>
    <w:rsid w:val="164F7412"/>
    <w:rsid w:val="1732013F"/>
    <w:rsid w:val="181D494B"/>
    <w:rsid w:val="19453724"/>
    <w:rsid w:val="19B532D7"/>
    <w:rsid w:val="19FD4A34"/>
    <w:rsid w:val="1B397CEE"/>
    <w:rsid w:val="1B5543FC"/>
    <w:rsid w:val="1C275D99"/>
    <w:rsid w:val="1CD35F20"/>
    <w:rsid w:val="1CE65C54"/>
    <w:rsid w:val="1E9D56D7"/>
    <w:rsid w:val="1EDA17E8"/>
    <w:rsid w:val="1EDD4E34"/>
    <w:rsid w:val="1F082F7D"/>
    <w:rsid w:val="200C6218"/>
    <w:rsid w:val="20B94930"/>
    <w:rsid w:val="223968A6"/>
    <w:rsid w:val="22486A69"/>
    <w:rsid w:val="225D0766"/>
    <w:rsid w:val="25445C0D"/>
    <w:rsid w:val="26F14FB2"/>
    <w:rsid w:val="27B150B0"/>
    <w:rsid w:val="28096C9A"/>
    <w:rsid w:val="298A7967"/>
    <w:rsid w:val="2A9F7DBE"/>
    <w:rsid w:val="2B6C37C8"/>
    <w:rsid w:val="2B886128"/>
    <w:rsid w:val="2C002162"/>
    <w:rsid w:val="2C810180"/>
    <w:rsid w:val="2E075A2A"/>
    <w:rsid w:val="2EA9088F"/>
    <w:rsid w:val="2F012479"/>
    <w:rsid w:val="2F2A2B97"/>
    <w:rsid w:val="32075108"/>
    <w:rsid w:val="32935BDC"/>
    <w:rsid w:val="344078BE"/>
    <w:rsid w:val="34F30AB6"/>
    <w:rsid w:val="36F97CFA"/>
    <w:rsid w:val="396401D4"/>
    <w:rsid w:val="3B286FE0"/>
    <w:rsid w:val="3B3742B4"/>
    <w:rsid w:val="3B5F50F7"/>
    <w:rsid w:val="3B9603ED"/>
    <w:rsid w:val="3BF44347"/>
    <w:rsid w:val="3D184A13"/>
    <w:rsid w:val="3D2832C7"/>
    <w:rsid w:val="3F6D757A"/>
    <w:rsid w:val="40D038D9"/>
    <w:rsid w:val="41190E1C"/>
    <w:rsid w:val="41263FC1"/>
    <w:rsid w:val="42417305"/>
    <w:rsid w:val="43B65AD0"/>
    <w:rsid w:val="46401681"/>
    <w:rsid w:val="47ED7A56"/>
    <w:rsid w:val="48541414"/>
    <w:rsid w:val="48AB008C"/>
    <w:rsid w:val="49F32E25"/>
    <w:rsid w:val="4A6F0787"/>
    <w:rsid w:val="4B521A81"/>
    <w:rsid w:val="4B736055"/>
    <w:rsid w:val="4D397FBC"/>
    <w:rsid w:val="4E573A0C"/>
    <w:rsid w:val="4ED84B4D"/>
    <w:rsid w:val="4EF00F70"/>
    <w:rsid w:val="4F8E75F4"/>
    <w:rsid w:val="509B5BC8"/>
    <w:rsid w:val="52036385"/>
    <w:rsid w:val="530A3743"/>
    <w:rsid w:val="538746A2"/>
    <w:rsid w:val="53F266B1"/>
    <w:rsid w:val="54E35FFA"/>
    <w:rsid w:val="54F71AA5"/>
    <w:rsid w:val="55AD3B99"/>
    <w:rsid w:val="5649247E"/>
    <w:rsid w:val="5940666D"/>
    <w:rsid w:val="59F760A3"/>
    <w:rsid w:val="5A8262B5"/>
    <w:rsid w:val="5B266C40"/>
    <w:rsid w:val="5B3550D5"/>
    <w:rsid w:val="5B5639C9"/>
    <w:rsid w:val="5BC337FC"/>
    <w:rsid w:val="5C331054"/>
    <w:rsid w:val="5C466729"/>
    <w:rsid w:val="5EC92704"/>
    <w:rsid w:val="5FAD16DE"/>
    <w:rsid w:val="5FCD1D80"/>
    <w:rsid w:val="602D281F"/>
    <w:rsid w:val="60854409"/>
    <w:rsid w:val="60DB4671"/>
    <w:rsid w:val="635B1617"/>
    <w:rsid w:val="64052BF6"/>
    <w:rsid w:val="64E75692"/>
    <w:rsid w:val="66A029EE"/>
    <w:rsid w:val="6712276E"/>
    <w:rsid w:val="678371C8"/>
    <w:rsid w:val="67890C82"/>
    <w:rsid w:val="68E048D2"/>
    <w:rsid w:val="693E3CEF"/>
    <w:rsid w:val="694E1C94"/>
    <w:rsid w:val="6AAE4999"/>
    <w:rsid w:val="6ABF6769"/>
    <w:rsid w:val="6C1839BC"/>
    <w:rsid w:val="6D042B59"/>
    <w:rsid w:val="6D224D47"/>
    <w:rsid w:val="6D3421F8"/>
    <w:rsid w:val="6F944668"/>
    <w:rsid w:val="6FA7614A"/>
    <w:rsid w:val="6FFD3FBC"/>
    <w:rsid w:val="70545BA6"/>
    <w:rsid w:val="711517D9"/>
    <w:rsid w:val="71854CFA"/>
    <w:rsid w:val="72D1703B"/>
    <w:rsid w:val="731A6C33"/>
    <w:rsid w:val="75FA3CBE"/>
    <w:rsid w:val="77626DFA"/>
    <w:rsid w:val="77940F04"/>
    <w:rsid w:val="78F30D9C"/>
    <w:rsid w:val="7A3C5920"/>
    <w:rsid w:val="7BA07EF1"/>
    <w:rsid w:val="7C886774"/>
    <w:rsid w:val="7FA33DFA"/>
    <w:rsid w:val="7FFF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480" w:after="80"/>
      <w:ind w:firstLine="570"/>
      <w:outlineLvl w:val="0"/>
    </w:pPr>
    <w:rPr>
      <w:rFonts w:asciiTheme="majorHAnsi" w:hAnsiTheme="majorHAnsi" w:eastAsiaTheme="majorEastAsia" w:cstheme="majorBidi"/>
      <w:color w:val="376092" w:themeColor="accent1" w:themeShade="BF"/>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style>
  <w:style w:type="paragraph" w:styleId="4">
    <w:name w:val="Plain Text"/>
    <w:basedOn w:val="1"/>
    <w:next w:val="5"/>
    <w:qFormat/>
    <w:uiPriority w:val="99"/>
    <w:pPr>
      <w:spacing w:before="156" w:beforeLines="50" w:after="156" w:afterLines="50" w:line="400" w:lineRule="exact"/>
    </w:pPr>
    <w:rPr>
      <w:rFonts w:ascii="宋体" w:hAnsi="Courier New"/>
      <w:sz w:val="24"/>
    </w:rPr>
  </w:style>
  <w:style w:type="paragraph" w:styleId="5">
    <w:name w:val="index 7"/>
    <w:basedOn w:val="1"/>
    <w:next w:val="1"/>
    <w:qFormat/>
    <w:uiPriority w:val="0"/>
    <w:pPr>
      <w:ind w:left="1200" w:leftChars="1200"/>
    </w:pPr>
  </w:style>
  <w:style w:type="paragraph" w:styleId="6">
    <w:name w:val="footer"/>
    <w:basedOn w:val="1"/>
    <w:link w:val="90"/>
    <w:qFormat/>
    <w:uiPriority w:val="0"/>
    <w:pPr>
      <w:tabs>
        <w:tab w:val="center" w:pos="4153"/>
        <w:tab w:val="right" w:pos="8306"/>
      </w:tabs>
      <w:snapToGrid w:val="0"/>
      <w:jc w:val="left"/>
    </w:pPr>
    <w:rPr>
      <w:sz w:val="18"/>
      <w:szCs w:val="18"/>
    </w:rPr>
  </w:style>
  <w:style w:type="paragraph" w:styleId="7">
    <w:name w:val="header"/>
    <w:basedOn w:val="1"/>
    <w:link w:val="89"/>
    <w:qFormat/>
    <w:uiPriority w:val="0"/>
    <w:pP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Arial" w:hAnsi="Arial" w:cs="Arial"/>
      <w:bCs/>
      <w:sz w:val="32"/>
      <w:szCs w:val="32"/>
    </w:rPr>
  </w:style>
  <w:style w:type="paragraph" w:customStyle="1" w:styleId="11">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2">
    <w:name w:val="标题 11"/>
    <w:basedOn w:val="1"/>
    <w:qFormat/>
    <w:uiPriority w:val="0"/>
    <w:pPr>
      <w:keepNext/>
      <w:jc w:val="left"/>
      <w:outlineLvl w:val="0"/>
    </w:pPr>
    <w:rPr>
      <w:rFonts w:ascii="Calibri" w:hAnsi="Calibri"/>
      <w:b/>
      <w:sz w:val="28"/>
    </w:rPr>
  </w:style>
  <w:style w:type="paragraph" w:customStyle="1" w:styleId="13">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14">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15">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16">
    <w:name w:val="默认段落字体1"/>
    <w:qFormat/>
    <w:uiPriority w:val="0"/>
  </w:style>
  <w:style w:type="table" w:customStyle="1" w:styleId="17">
    <w:name w:val="普通表格1"/>
    <w:qFormat/>
    <w:uiPriority w:val="0"/>
    <w:tblPr>
      <w:tblCellMar>
        <w:top w:w="0" w:type="dxa"/>
        <w:left w:w="0" w:type="dxa"/>
        <w:bottom w:w="0" w:type="dxa"/>
        <w:right w:w="0" w:type="dxa"/>
      </w:tblCellMar>
    </w:tblPr>
  </w:style>
  <w:style w:type="paragraph" w:customStyle="1" w:styleId="18">
    <w:name w:val="正文首行缩进1"/>
    <w:basedOn w:val="19"/>
    <w:qFormat/>
    <w:uiPriority w:val="0"/>
    <w:pPr>
      <w:spacing w:after="120"/>
      <w:ind w:firstLine="420" w:firstLineChars="100"/>
    </w:pPr>
    <w:rPr>
      <w:rFonts w:ascii="Calibri" w:hAnsi="Calibri"/>
      <w:sz w:val="21"/>
      <w:szCs w:val="22"/>
    </w:rPr>
  </w:style>
  <w:style w:type="paragraph" w:customStyle="1" w:styleId="19">
    <w:name w:val="正文文本1"/>
    <w:basedOn w:val="1"/>
    <w:qFormat/>
    <w:uiPriority w:val="0"/>
    <w:rPr>
      <w:rFonts w:ascii="Arial" w:hAnsi="Arial"/>
      <w:bCs/>
      <w:sz w:val="24"/>
    </w:rPr>
  </w:style>
  <w:style w:type="paragraph" w:customStyle="1" w:styleId="20">
    <w:name w:val="目录 61"/>
    <w:basedOn w:val="1"/>
    <w:qFormat/>
    <w:uiPriority w:val="0"/>
    <w:pPr>
      <w:ind w:left="1400"/>
    </w:pPr>
    <w:rPr>
      <w:rFonts w:ascii="Calibri"/>
      <w:sz w:val="18"/>
      <w:szCs w:val="18"/>
    </w:rPr>
  </w:style>
  <w:style w:type="paragraph" w:customStyle="1" w:styleId="21">
    <w:name w:val="正文缩进1"/>
    <w:basedOn w:val="1"/>
    <w:link w:val="22"/>
    <w:qFormat/>
    <w:uiPriority w:val="0"/>
    <w:pPr>
      <w:ind w:firstLine="420" w:firstLineChars="200"/>
    </w:pPr>
  </w:style>
  <w:style w:type="character" w:customStyle="1" w:styleId="22">
    <w:name w:val="正文缩进 字符"/>
    <w:link w:val="21"/>
    <w:qFormat/>
    <w:uiPriority w:val="0"/>
    <w:rPr>
      <w:kern w:val="2"/>
      <w:sz w:val="21"/>
      <w:szCs w:val="24"/>
    </w:rPr>
  </w:style>
  <w:style w:type="paragraph" w:customStyle="1" w:styleId="23">
    <w:name w:val="批注文字1"/>
    <w:basedOn w:val="1"/>
    <w:qFormat/>
    <w:uiPriority w:val="0"/>
    <w:pPr>
      <w:jc w:val="left"/>
    </w:pPr>
  </w:style>
  <w:style w:type="paragraph" w:customStyle="1" w:styleId="24">
    <w:name w:val="正文文本缩进1"/>
    <w:basedOn w:val="1"/>
    <w:qFormat/>
    <w:uiPriority w:val="0"/>
    <w:pPr>
      <w:spacing w:after="120"/>
      <w:ind w:left="420" w:leftChars="200"/>
    </w:pPr>
  </w:style>
  <w:style w:type="paragraph" w:customStyle="1" w:styleId="25">
    <w:name w:val="文本块1"/>
    <w:basedOn w:val="1"/>
    <w:qFormat/>
    <w:uiPriority w:val="0"/>
    <w:pPr>
      <w:spacing w:before="156" w:after="156"/>
      <w:ind w:left="426" w:right="-11" w:hanging="426" w:hangingChars="203"/>
    </w:pPr>
    <w:rPr>
      <w:rFonts w:eastAsia="楷体_GB2312"/>
    </w:rPr>
  </w:style>
  <w:style w:type="paragraph" w:customStyle="1" w:styleId="26">
    <w:name w:val="纯文本11"/>
    <w:basedOn w:val="1"/>
    <w:qFormat/>
    <w:uiPriority w:val="0"/>
    <w:rPr>
      <w:rFonts w:ascii="宋体" w:hAnsi="Courier New"/>
      <w:szCs w:val="20"/>
    </w:rPr>
  </w:style>
  <w:style w:type="paragraph" w:customStyle="1" w:styleId="27">
    <w:name w:val="目录 21"/>
    <w:basedOn w:val="1"/>
    <w:qFormat/>
    <w:uiPriority w:val="0"/>
    <w:pPr>
      <w:ind w:left="420" w:leftChars="200"/>
    </w:pPr>
    <w:rPr>
      <w:szCs w:val="20"/>
    </w:rPr>
  </w:style>
  <w:style w:type="paragraph" w:customStyle="1" w:styleId="28">
    <w:name w:val="日期1"/>
    <w:basedOn w:val="1"/>
    <w:qFormat/>
    <w:uiPriority w:val="0"/>
    <w:pPr>
      <w:ind w:left="100" w:leftChars="2500"/>
    </w:pPr>
    <w:rPr>
      <w:color w:val="000000"/>
      <w:sz w:val="24"/>
    </w:rPr>
  </w:style>
  <w:style w:type="paragraph" w:customStyle="1" w:styleId="29">
    <w:name w:val="正文文本缩进 21"/>
    <w:basedOn w:val="1"/>
    <w:qFormat/>
    <w:uiPriority w:val="0"/>
    <w:pPr>
      <w:widowControl/>
      <w:spacing w:line="480" w:lineRule="atLeast"/>
      <w:ind w:firstLine="480"/>
    </w:pPr>
    <w:rPr>
      <w:rFonts w:ascii="宋体"/>
      <w:kern w:val="0"/>
      <w:sz w:val="24"/>
      <w:szCs w:val="20"/>
    </w:rPr>
  </w:style>
  <w:style w:type="paragraph" w:customStyle="1" w:styleId="30">
    <w:name w:val="批注框文本1"/>
    <w:basedOn w:val="1"/>
    <w:link w:val="31"/>
    <w:qFormat/>
    <w:uiPriority w:val="0"/>
    <w:rPr>
      <w:sz w:val="18"/>
      <w:szCs w:val="18"/>
    </w:rPr>
  </w:style>
  <w:style w:type="character" w:customStyle="1" w:styleId="31">
    <w:name w:val="批注框文本 字符"/>
    <w:basedOn w:val="16"/>
    <w:link w:val="30"/>
    <w:qFormat/>
    <w:uiPriority w:val="0"/>
    <w:rPr>
      <w:kern w:val="2"/>
      <w:sz w:val="18"/>
      <w:szCs w:val="18"/>
    </w:rPr>
  </w:style>
  <w:style w:type="paragraph" w:customStyle="1" w:styleId="32">
    <w:name w:val="页脚1"/>
    <w:basedOn w:val="1"/>
    <w:qFormat/>
    <w:uiPriority w:val="0"/>
    <w:pPr>
      <w:tabs>
        <w:tab w:val="center" w:pos="4153"/>
        <w:tab w:val="right" w:pos="8306"/>
      </w:tabs>
      <w:snapToGrid w:val="0"/>
      <w:jc w:val="left"/>
    </w:pPr>
    <w:rPr>
      <w:sz w:val="18"/>
      <w:szCs w:val="18"/>
    </w:rPr>
  </w:style>
  <w:style w:type="paragraph" w:customStyle="1" w:styleId="33">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4">
    <w:name w:val="目录 11"/>
    <w:basedOn w:val="1"/>
    <w:qFormat/>
    <w:uiPriority w:val="0"/>
    <w:rPr>
      <w:szCs w:val="20"/>
    </w:rPr>
  </w:style>
  <w:style w:type="paragraph" w:customStyle="1" w:styleId="35">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36">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37">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38">
    <w:name w:val="正文首行缩进 211"/>
    <w:basedOn w:val="24"/>
    <w:qFormat/>
    <w:uiPriority w:val="0"/>
    <w:pPr>
      <w:tabs>
        <w:tab w:val="left" w:pos="720"/>
      </w:tabs>
      <w:ind w:firstLine="420" w:firstLineChars="200"/>
    </w:pPr>
    <w:rPr>
      <w:rFonts w:ascii="宋体"/>
      <w:szCs w:val="20"/>
    </w:rPr>
  </w:style>
  <w:style w:type="paragraph" w:customStyle="1" w:styleId="39">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0">
    <w:name w:val="网格型1"/>
    <w:basedOn w:val="17"/>
    <w:qFormat/>
    <w:uiPriority w:val="0"/>
    <w:pPr>
      <w:widowControl w:val="0"/>
      <w:jc w:val="both"/>
    </w:pPr>
  </w:style>
  <w:style w:type="character" w:customStyle="1" w:styleId="41">
    <w:name w:val="要点1"/>
    <w:basedOn w:val="16"/>
    <w:qFormat/>
    <w:uiPriority w:val="0"/>
    <w:rPr>
      <w:b/>
      <w:bCs/>
    </w:rPr>
  </w:style>
  <w:style w:type="character" w:customStyle="1" w:styleId="42">
    <w:name w:val="页码1"/>
    <w:basedOn w:val="16"/>
    <w:qFormat/>
    <w:uiPriority w:val="0"/>
  </w:style>
  <w:style w:type="character" w:customStyle="1" w:styleId="43">
    <w:name w:val="已访问的超链接1"/>
    <w:basedOn w:val="16"/>
    <w:qFormat/>
    <w:uiPriority w:val="0"/>
    <w:rPr>
      <w:color w:val="4A4A4A"/>
      <w:u w:val="none"/>
    </w:rPr>
  </w:style>
  <w:style w:type="character" w:customStyle="1" w:styleId="44">
    <w:name w:val="强调1"/>
    <w:basedOn w:val="16"/>
    <w:qFormat/>
    <w:uiPriority w:val="0"/>
  </w:style>
  <w:style w:type="character" w:customStyle="1" w:styleId="45">
    <w:name w:val="HTML 定义1"/>
    <w:basedOn w:val="16"/>
    <w:qFormat/>
    <w:uiPriority w:val="0"/>
  </w:style>
  <w:style w:type="character" w:customStyle="1" w:styleId="46">
    <w:name w:val="HTML 打字机1"/>
    <w:basedOn w:val="16"/>
    <w:qFormat/>
    <w:uiPriority w:val="0"/>
    <w:rPr>
      <w:rFonts w:ascii="monospace" w:hAnsi="monospace" w:eastAsia="monospace"/>
      <w:sz w:val="20"/>
    </w:rPr>
  </w:style>
  <w:style w:type="character" w:customStyle="1" w:styleId="47">
    <w:name w:val="HTML 缩写1"/>
    <w:basedOn w:val="16"/>
    <w:qFormat/>
    <w:uiPriority w:val="0"/>
  </w:style>
  <w:style w:type="character" w:customStyle="1" w:styleId="48">
    <w:name w:val="HTML 变量1"/>
    <w:basedOn w:val="16"/>
    <w:qFormat/>
    <w:uiPriority w:val="0"/>
  </w:style>
  <w:style w:type="character" w:customStyle="1" w:styleId="49">
    <w:name w:val="超链接1"/>
    <w:basedOn w:val="16"/>
    <w:qFormat/>
    <w:uiPriority w:val="0"/>
    <w:rPr>
      <w:color w:val="0000FF"/>
      <w:u w:val="single"/>
    </w:rPr>
  </w:style>
  <w:style w:type="character" w:customStyle="1" w:styleId="50">
    <w:name w:val="HTML 代码1"/>
    <w:basedOn w:val="16"/>
    <w:qFormat/>
    <w:uiPriority w:val="0"/>
    <w:rPr>
      <w:rFonts w:ascii="monospace" w:hAnsi="monospace" w:eastAsia="monospace"/>
      <w:sz w:val="20"/>
    </w:rPr>
  </w:style>
  <w:style w:type="character" w:customStyle="1" w:styleId="51">
    <w:name w:val="HTML 引文1"/>
    <w:basedOn w:val="16"/>
    <w:qFormat/>
    <w:uiPriority w:val="0"/>
  </w:style>
  <w:style w:type="character" w:customStyle="1" w:styleId="52">
    <w:name w:val="HTML 键盘1"/>
    <w:basedOn w:val="16"/>
    <w:qFormat/>
    <w:uiPriority w:val="0"/>
    <w:rPr>
      <w:rFonts w:ascii="monospace" w:hAnsi="monospace" w:eastAsia="monospace"/>
      <w:sz w:val="20"/>
    </w:rPr>
  </w:style>
  <w:style w:type="character" w:customStyle="1" w:styleId="53">
    <w:name w:val="HTML 样本1"/>
    <w:basedOn w:val="16"/>
    <w:qFormat/>
    <w:uiPriority w:val="0"/>
    <w:rPr>
      <w:rFonts w:ascii="monospace" w:hAnsi="monospace" w:eastAsia="monospace"/>
    </w:rPr>
  </w:style>
  <w:style w:type="paragraph" w:customStyle="1" w:styleId="54">
    <w:name w:val="Fließtext"/>
    <w:basedOn w:val="1"/>
    <w:qFormat/>
    <w:uiPriority w:val="0"/>
    <w:pPr>
      <w:overflowPunct w:val="0"/>
      <w:autoSpaceDE w:val="0"/>
      <w:autoSpaceDN w:val="0"/>
    </w:pPr>
    <w:rPr>
      <w:kern w:val="28"/>
      <w:szCs w:val="20"/>
    </w:rPr>
  </w:style>
  <w:style w:type="paragraph" w:customStyle="1" w:styleId="55">
    <w:name w:val="BodyText1I"/>
    <w:basedOn w:val="56"/>
    <w:qFormat/>
    <w:uiPriority w:val="0"/>
    <w:pPr>
      <w:ind w:firstLine="420" w:firstLineChars="100"/>
    </w:pPr>
  </w:style>
  <w:style w:type="paragraph" w:customStyle="1" w:styleId="56">
    <w:name w:val="BodyText"/>
    <w:basedOn w:val="1"/>
    <w:qFormat/>
    <w:uiPriority w:val="0"/>
    <w:pPr>
      <w:spacing w:after="120"/>
    </w:pPr>
  </w:style>
  <w:style w:type="paragraph" w:customStyle="1" w:styleId="57">
    <w:name w:val="表内文字"/>
    <w:basedOn w:val="1"/>
    <w:qFormat/>
    <w:uiPriority w:val="0"/>
    <w:pPr>
      <w:spacing w:line="500" w:lineRule="atLeast"/>
      <w:jc w:val="center"/>
    </w:pPr>
    <w:rPr>
      <w:rFonts w:ascii="Arial" w:hAnsi="Arial" w:eastAsia="楷体_GB2312"/>
      <w:sz w:val="28"/>
    </w:rPr>
  </w:style>
  <w:style w:type="paragraph" w:customStyle="1" w:styleId="58">
    <w:name w:val="BodyText1I2"/>
    <w:basedOn w:val="59"/>
    <w:qFormat/>
    <w:uiPriority w:val="0"/>
    <w:pPr>
      <w:ind w:firstLine="420" w:firstLineChars="200"/>
    </w:pPr>
  </w:style>
  <w:style w:type="paragraph" w:customStyle="1" w:styleId="59">
    <w:name w:val="BodyTextIndent"/>
    <w:basedOn w:val="1"/>
    <w:qFormat/>
    <w:uiPriority w:val="0"/>
    <w:pPr>
      <w:spacing w:after="120"/>
      <w:ind w:left="420" w:leftChars="200"/>
    </w:pPr>
    <w:rPr>
      <w:color w:val="000000"/>
    </w:rPr>
  </w:style>
  <w:style w:type="character" w:customStyle="1" w:styleId="60">
    <w:name w:val="font11"/>
    <w:basedOn w:val="16"/>
    <w:qFormat/>
    <w:uiPriority w:val="0"/>
    <w:rPr>
      <w:rFonts w:ascii="Calibri" w:hAnsi="Calibri"/>
      <w:color w:val="000000"/>
      <w:sz w:val="21"/>
      <w:szCs w:val="21"/>
      <w:u w:val="none"/>
    </w:rPr>
  </w:style>
  <w:style w:type="character" w:customStyle="1" w:styleId="61">
    <w:name w:val="font21"/>
    <w:basedOn w:val="16"/>
    <w:qFormat/>
    <w:uiPriority w:val="0"/>
    <w:rPr>
      <w:rFonts w:ascii="Calibri" w:hAnsi="Calibri"/>
      <w:color w:val="000000"/>
      <w:sz w:val="22"/>
      <w:szCs w:val="22"/>
      <w:u w:val="none"/>
    </w:rPr>
  </w:style>
  <w:style w:type="character" w:customStyle="1" w:styleId="62">
    <w:name w:val="font01"/>
    <w:basedOn w:val="16"/>
    <w:qFormat/>
    <w:uiPriority w:val="0"/>
    <w:rPr>
      <w:rFonts w:hint="eastAsia" w:ascii="宋体" w:hAnsi="宋体" w:eastAsia="宋体"/>
      <w:color w:val="000000"/>
      <w:sz w:val="21"/>
      <w:szCs w:val="21"/>
      <w:u w:val="none"/>
    </w:rPr>
  </w:style>
  <w:style w:type="character" w:customStyle="1" w:styleId="63">
    <w:name w:val="font41"/>
    <w:basedOn w:val="16"/>
    <w:qFormat/>
    <w:uiPriority w:val="0"/>
    <w:rPr>
      <w:rFonts w:hint="eastAsia" w:ascii="宋体" w:hAnsi="宋体" w:eastAsia="宋体"/>
      <w:color w:val="000000"/>
      <w:sz w:val="22"/>
      <w:szCs w:val="22"/>
      <w:u w:val="none"/>
    </w:rPr>
  </w:style>
  <w:style w:type="paragraph" w:customStyle="1" w:styleId="64">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65">
    <w:name w:val="表格文字"/>
    <w:basedOn w:val="26"/>
    <w:qFormat/>
    <w:uiPriority w:val="0"/>
    <w:pPr>
      <w:spacing w:line="420" w:lineRule="atLeast"/>
      <w:jc w:val="left"/>
    </w:pPr>
    <w:rPr>
      <w:rFonts w:ascii="Times New Roman" w:hAnsi="Times New Roman"/>
      <w:kern w:val="0"/>
      <w:szCs w:val="24"/>
    </w:rPr>
  </w:style>
  <w:style w:type="paragraph" w:customStyle="1" w:styleId="66">
    <w:name w:val="zw1"/>
    <w:basedOn w:val="1"/>
    <w:qFormat/>
    <w:uiPriority w:val="0"/>
    <w:pPr>
      <w:spacing w:line="360" w:lineRule="auto"/>
      <w:ind w:firstLine="560" w:firstLineChars="200"/>
    </w:pPr>
    <w:rPr>
      <w:sz w:val="28"/>
      <w:szCs w:val="20"/>
    </w:rPr>
  </w:style>
  <w:style w:type="paragraph" w:customStyle="1" w:styleId="67">
    <w:name w:val="列出段落1"/>
    <w:basedOn w:val="1"/>
    <w:qFormat/>
    <w:uiPriority w:val="0"/>
    <w:pPr>
      <w:ind w:firstLine="420" w:firstLineChars="200"/>
    </w:pPr>
  </w:style>
  <w:style w:type="paragraph" w:customStyle="1" w:styleId="68">
    <w:name w:val="正文缩进2"/>
    <w:basedOn w:val="1"/>
    <w:qFormat/>
    <w:uiPriority w:val="0"/>
    <w:pPr>
      <w:spacing w:line="500" w:lineRule="exact"/>
      <w:ind w:firstLine="567"/>
    </w:pPr>
    <w:rPr>
      <w:sz w:val="24"/>
      <w:szCs w:val="20"/>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71">
    <w:name w:val="正文首行缩进 21"/>
    <w:basedOn w:val="1"/>
    <w:qFormat/>
    <w:uiPriority w:val="0"/>
    <w:pPr>
      <w:spacing w:after="120"/>
      <w:ind w:left="420" w:leftChars="200" w:firstLine="420"/>
    </w:pPr>
    <w:rPr>
      <w:color w:val="000000"/>
      <w:szCs w:val="21"/>
    </w:rPr>
  </w:style>
  <w:style w:type="paragraph" w:customStyle="1" w:styleId="72">
    <w:name w:val="纯文本1"/>
    <w:qFormat/>
    <w:uiPriority w:val="0"/>
    <w:rPr>
      <w:rFonts w:hint="eastAsia" w:ascii="宋体" w:hAnsi="Courier New" w:eastAsia="宋体" w:cs="Times New Roman"/>
      <w:kern w:val="2"/>
      <w:sz w:val="21"/>
      <w:lang w:val="en-US" w:eastAsia="zh-CN" w:bidi="ar-SA"/>
    </w:rPr>
  </w:style>
  <w:style w:type="paragraph" w:customStyle="1" w:styleId="73">
    <w:name w:val="Table Paragraph"/>
    <w:basedOn w:val="1"/>
    <w:qFormat/>
    <w:uiPriority w:val="0"/>
    <w:rPr>
      <w:rFonts w:ascii="宋体" w:hAnsi="宋体"/>
      <w:lang w:val="zh-CN" w:bidi="zh-CN"/>
    </w:rPr>
  </w:style>
  <w:style w:type="paragraph" w:customStyle="1" w:styleId="74">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5">
    <w:name w:val="内文正文"/>
    <w:basedOn w:val="26"/>
    <w:qFormat/>
    <w:uiPriority w:val="0"/>
    <w:pPr>
      <w:snapToGrid w:val="0"/>
      <w:spacing w:line="400" w:lineRule="exact"/>
      <w:ind w:firstLine="200" w:firstLineChars="200"/>
    </w:pPr>
    <w:rPr>
      <w:rFonts w:ascii="Arial" w:hAnsi="Arial"/>
      <w:color w:val="000000"/>
    </w:rPr>
  </w:style>
  <w:style w:type="paragraph" w:customStyle="1" w:styleId="76">
    <w:name w:val="Body text|1"/>
    <w:basedOn w:val="1"/>
    <w:qFormat/>
    <w:uiPriority w:val="0"/>
    <w:pPr>
      <w:spacing w:line="432" w:lineRule="auto"/>
      <w:ind w:firstLine="400"/>
      <w:jc w:val="left"/>
    </w:pPr>
    <w:rPr>
      <w:rFonts w:hint="eastAsia" w:ascii="宋体" w:hAnsi="宋体"/>
      <w:kern w:val="0"/>
      <w:sz w:val="30"/>
      <w:szCs w:val="30"/>
    </w:rPr>
  </w:style>
  <w:style w:type="paragraph" w:customStyle="1" w:styleId="77">
    <w:name w:val="Body text|5"/>
    <w:basedOn w:val="1"/>
    <w:qFormat/>
    <w:uiPriority w:val="0"/>
    <w:pPr>
      <w:spacing w:line="360" w:lineRule="auto"/>
      <w:ind w:hanging="1640"/>
      <w:jc w:val="left"/>
    </w:pPr>
    <w:rPr>
      <w:rFonts w:hint="eastAsia" w:ascii="宋体" w:hAnsi="宋体"/>
      <w:kern w:val="0"/>
      <w:sz w:val="22"/>
      <w:szCs w:val="22"/>
      <w:u w:val="single"/>
    </w:rPr>
  </w:style>
  <w:style w:type="paragraph" w:customStyle="1" w:styleId="78">
    <w:name w:val="Body text|3"/>
    <w:basedOn w:val="1"/>
    <w:qFormat/>
    <w:uiPriority w:val="0"/>
    <w:pPr>
      <w:spacing w:after="60" w:line="360" w:lineRule="auto"/>
      <w:ind w:left="1510"/>
      <w:jc w:val="left"/>
    </w:pPr>
    <w:rPr>
      <w:rFonts w:hint="eastAsia" w:ascii="宋体" w:hAnsi="宋体"/>
      <w:kern w:val="0"/>
      <w:sz w:val="26"/>
      <w:szCs w:val="26"/>
    </w:rPr>
  </w:style>
  <w:style w:type="paragraph" w:customStyle="1" w:styleId="79">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0">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协议书标题2"/>
    <w:basedOn w:val="13"/>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82">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3">
    <w:name w:val="TOC 标题2"/>
    <w:basedOn w:val="12"/>
    <w:qFormat/>
    <w:uiPriority w:val="0"/>
    <w:pPr>
      <w:keepLines/>
      <w:spacing w:before="260" w:after="260" w:line="413" w:lineRule="auto"/>
    </w:pPr>
    <w:rPr>
      <w:rFonts w:ascii="宋体" w:hAnsi="宋体"/>
      <w:sz w:val="36"/>
      <w:szCs w:val="44"/>
      <w:lang w:val="zh-CN"/>
    </w:rPr>
  </w:style>
  <w:style w:type="paragraph" w:customStyle="1" w:styleId="84">
    <w:name w:val="通用标题3"/>
    <w:qFormat/>
    <w:uiPriority w:val="0"/>
    <w:pPr>
      <w:widowControl w:val="0"/>
      <w:numPr>
        <w:ilvl w:val="1"/>
        <w:numId w:val="2"/>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85">
    <w:name w:val="专用标题2"/>
    <w:basedOn w:val="13"/>
    <w:qFormat/>
    <w:uiPriority w:val="0"/>
    <w:pPr>
      <w:keepNext w:val="0"/>
      <w:keepLines w:val="0"/>
      <w:tabs>
        <w:tab w:val="left" w:pos="993"/>
      </w:tabs>
      <w:spacing w:line="360" w:lineRule="auto"/>
    </w:pPr>
    <w:rPr>
      <w:rFonts w:ascii="宋体" w:hAnsi="宋体" w:eastAsia="宋体"/>
    </w:rPr>
  </w:style>
  <w:style w:type="paragraph" w:customStyle="1" w:styleId="86">
    <w:name w:val="附件标题"/>
    <w:basedOn w:val="13"/>
    <w:qFormat/>
    <w:uiPriority w:val="0"/>
    <w:pPr>
      <w:numPr>
        <w:ilvl w:val="0"/>
        <w:numId w:val="3"/>
      </w:numPr>
      <w:tabs>
        <w:tab w:val="left" w:pos="1134"/>
      </w:tabs>
      <w:spacing w:line="360" w:lineRule="auto"/>
      <w:ind w:firstLine="0"/>
      <w:jc w:val="center"/>
    </w:pPr>
    <w:rPr>
      <w:rFonts w:ascii="黑体" w:hAnsi="黑体"/>
      <w:sz w:val="30"/>
      <w:szCs w:val="30"/>
    </w:rPr>
  </w:style>
  <w:style w:type="character" w:customStyle="1" w:styleId="87">
    <w:name w:val="NormalCharacter"/>
    <w:semiHidden/>
    <w:qFormat/>
    <w:uiPriority w:val="0"/>
    <w:rPr>
      <w:kern w:val="2"/>
      <w:sz w:val="21"/>
      <w:szCs w:val="24"/>
      <w:lang w:val="en-US" w:eastAsia="zh-CN" w:bidi="ar-SA"/>
    </w:rPr>
  </w:style>
  <w:style w:type="paragraph" w:customStyle="1" w:styleId="88">
    <w:name w:val="TR_正文"/>
    <w:basedOn w:val="1"/>
    <w:qFormat/>
    <w:uiPriority w:val="0"/>
    <w:pPr>
      <w:ind w:firstLine="602" w:firstLineChars="200"/>
    </w:pPr>
    <w:rPr>
      <w:color w:val="000000"/>
      <w:szCs w:val="22"/>
    </w:rPr>
  </w:style>
  <w:style w:type="character" w:customStyle="1" w:styleId="89">
    <w:name w:val="页眉 字符"/>
    <w:basedOn w:val="10"/>
    <w:link w:val="7"/>
    <w:qFormat/>
    <w:uiPriority w:val="0"/>
    <w:rPr>
      <w:kern w:val="2"/>
      <w:sz w:val="18"/>
      <w:szCs w:val="18"/>
    </w:rPr>
  </w:style>
  <w:style w:type="character" w:customStyle="1" w:styleId="90">
    <w:name w:val="页脚 字符"/>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32603</Words>
  <Characters>35188</Characters>
  <Lines>296</Lines>
  <Paragraphs>83</Paragraphs>
  <TotalTime>3</TotalTime>
  <ScaleCrop>false</ScaleCrop>
  <LinksUpToDate>false</LinksUpToDate>
  <CharactersWithSpaces>38356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2024-09-02T11:37:00Z</dcterms:created>
  <dc:creator>谢作恒</dc:creator>
  <cp:lastModifiedBy>咕咕鸡</cp:lastModifiedBy>
  <cp:lastPrinted>2024-09-06T05:47:31Z</cp:lastPrinted>
  <dcterms:modified xsi:type="dcterms:W3CDTF">2024-09-06T05:49:34Z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3D6DF898D071476B86503885B88A03E6_13</vt:lpwstr>
  </property>
</Properties>
</file>