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附件：</w:t>
      </w:r>
    </w:p>
    <w:p>
      <w:pPr>
        <w:spacing w:line="48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平阳宠物小镇河道整治工程施工标</w:t>
      </w:r>
    </w:p>
    <w:p>
      <w:pPr>
        <w:spacing w:line="48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中标候选单位：</w:t>
      </w:r>
    </w:p>
    <w:p>
      <w:pPr>
        <w:spacing w:line="48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项目管理机构人员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拟任岗位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章伟国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浙233191900213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张勇军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项目技术负责人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浙233070708187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0003730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郑祥举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安全负责人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浙233181805257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张兵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质量负责人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浙233081048087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陈足潼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施工员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SGL20183306718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杨新华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质检员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SGL20183302275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章丽仙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安全员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SGL20183303946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杨新新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专职安全生产管理人员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浙水安c（2013）20401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B0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2021-07-01T06:40:47Z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9DADF06BB86E48FCB947B62FE37031E6</vt:lpwstr>
  </property>
</Properties>
</file>