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 w:ascii="黑体" w:eastAsia="黑体" w:cs="黑体"/>
          <w:b/>
          <w:bCs/>
          <w:sz w:val="32"/>
          <w:szCs w:val="32"/>
          <w:lang w:eastAsia="zh-CN"/>
        </w:rPr>
        <w:t>关于</w:t>
      </w:r>
      <w:r>
        <w:rPr>
          <w:rFonts w:hint="eastAsia" w:ascii="黑体" w:eastAsia="黑体" w:cs="黑体"/>
          <w:b/>
          <w:bCs/>
          <w:sz w:val="32"/>
          <w:szCs w:val="32"/>
        </w:rPr>
        <w:t>平阳县鳌江镇滨江片中心西路二号桥建设工程施工招标</w:t>
      </w:r>
      <w:r>
        <w:rPr>
          <w:rFonts w:hint="eastAsia" w:ascii="黑体" w:eastAsia="黑体" w:cs="黑体"/>
          <w:b/>
          <w:bCs/>
          <w:sz w:val="32"/>
          <w:szCs w:val="32"/>
          <w:lang w:eastAsia="zh-CN"/>
        </w:rPr>
        <w:t>的</w:t>
      </w:r>
      <w:r>
        <w:rPr>
          <w:rFonts w:hint="eastAsia"/>
          <w:b/>
          <w:bCs/>
          <w:sz w:val="32"/>
          <w:szCs w:val="32"/>
        </w:rPr>
        <w:t>第一次补充说明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致各投标人：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 w:val="0"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原招标文件第69页，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3.7.1材料单价以由投标人自行进行市场调查为准，也可参考 2020 年2月份《平阳县建材价格信息》信息价。</w:t>
      </w:r>
      <w:bookmarkStart w:id="0" w:name="_GoBack"/>
      <w:bookmarkEnd w:id="0"/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 w:val="0"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</w:rPr>
      </w:pPr>
    </w:p>
    <w:p>
      <w:pPr>
        <w:spacing w:line="500" w:lineRule="exact"/>
        <w:ind w:firstLine="48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eastAsia="zh-CN"/>
        </w:rPr>
        <w:t>现修改为：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3.7.1材料单价以由投标人自行进行市场调查为准，也可参考 202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 xml:space="preserve"> 年2月份《平阳县建材价格信息》信息价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val="en-US" w:eastAsia="zh-CN"/>
        </w:rPr>
        <w:t>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400" w:lineRule="exact"/>
        <w:ind w:firstLine="456" w:firstLineChars="200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pacing w:val="-6"/>
          <w:w w:val="100"/>
          <w:sz w:val="24"/>
          <w:szCs w:val="24"/>
          <w:highlight w:val="none"/>
          <w:u w:val="none"/>
          <w:lang w:val="en-US" w:eastAsia="zh-CN"/>
        </w:rPr>
      </w:pPr>
    </w:p>
    <w:p>
      <w:pPr>
        <w:pStyle w:val="11"/>
        <w:spacing w:line="500" w:lineRule="exact"/>
        <w:ind w:firstLine="360" w:firstLineChars="150"/>
        <w:jc w:val="both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</w:rPr>
        <w:t>原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招标文件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</w:rPr>
        <w:t>第二章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-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1.4 投标人资格要求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val="en-US" w:eastAsia="zh-CN"/>
        </w:rPr>
        <w:t>-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 xml:space="preserve">1.4.1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val="en-US" w:eastAsia="zh-CN"/>
        </w:rPr>
        <w:t>-(3)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拟派的项目班子成员：项目负责人1人，技术负责人1名（市政或道桥），施工员1人（市政专业），其他班组成员中标后按行业主管部门规定的规模标准配备。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</w:rPr>
      </w:pPr>
    </w:p>
    <w:p>
      <w:pPr>
        <w:pStyle w:val="11"/>
        <w:spacing w:line="500" w:lineRule="exact"/>
        <w:ind w:firstLine="360" w:firstLineChars="150"/>
        <w:jc w:val="both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现修改为：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val="en-US" w:eastAsia="zh-CN"/>
        </w:rPr>
        <w:t>(3)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拟派的项目班子成员：项目负责人1人，技术负责人1名（市政或道桥），其他班组成员中标后按行业主管部门规定的规模标准配备。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</w:p>
    <w:p>
      <w:pPr>
        <w:pStyle w:val="10"/>
        <w:spacing w:line="500" w:lineRule="exact"/>
        <w:ind w:firstLine="360" w:firstLineChars="15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eastAsia="zh-CN"/>
        </w:rPr>
        <w:t>原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val="en-US" w:eastAsia="zh-CN"/>
        </w:rPr>
        <w:t>招标文件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eastAsia="zh-CN"/>
        </w:rPr>
        <w:t xml:space="preserve">第二章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val="en-US" w:eastAsia="zh-CN"/>
        </w:rPr>
        <w:t>-3投标文件-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eastAsia="zh-CN"/>
        </w:rPr>
        <w:t>3.1投标文件的组成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val="en-US" w:eastAsia="zh-CN"/>
        </w:rPr>
        <w:t>-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eastAsia="zh-CN"/>
        </w:rPr>
        <w:t>3.1.1.3资格后审申请书（格式见附件）“建筑施工企业主要负责人、项目负责人和专职安全生产管理人员安全生产考核合格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证书、建造师证书、安全生产许可证可以提供地方政务服务网生成的电子证书。证书自行下载打印并加盖公章。每本电子证书上有“地方政务服务网”二维码。若因扫描件或复印件上的二维码无法查询而引起的一切后果，均由投标单位自行承担。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eastAsia="zh-CN"/>
        </w:rPr>
        <w:t>”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  <w:lang w:eastAsia="zh-CN"/>
        </w:rPr>
      </w:pPr>
    </w:p>
    <w:p>
      <w:pPr>
        <w:numPr>
          <w:ilvl w:val="0"/>
          <w:numId w:val="0"/>
        </w:numPr>
        <w:tabs>
          <w:tab w:val="left" w:pos="6358"/>
        </w:tabs>
        <w:snapToGrid w:val="0"/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现修改为：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建筑施工企业主要负责人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eastAsia="zh-CN"/>
        </w:rPr>
        <w:t>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项目负责人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eastAsia="zh-CN"/>
        </w:rPr>
        <w:t>安全生产考核合格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证书、建造师证书、安全生产许可证可以提供地方政务服务网生成的电子证书。证书自行下载打印并加盖公章。每本电子证书上有“地方政务服务网”二维码。若因扫描件或复印件上的二维码无法查询而引起的一切后果，均由投标单位自行承担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00" w:lineRule="exac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</w:p>
    <w:p>
      <w:pPr>
        <w:numPr>
          <w:ilvl w:val="0"/>
          <w:numId w:val="2"/>
        </w:numPr>
        <w:tabs>
          <w:tab w:val="left" w:pos="6358"/>
        </w:tabs>
        <w:snapToGrid w:val="0"/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原招标文件第三章评标办法-3. 评审标准-3.1.4投标人的资格审查。“注：1、建筑施工企业主要负责人、项目负责人和专职安全生产管理人员安全生产考核合格证书、建造师证书、安全生产许可证可以提供地方政务服务网生成的电子证书。证书自行下载打印并加盖公章。每本电子证书上有“地方政务服务网”二维码。若因扫描件或复印件上的二维码无法查询而引起的一切后果，均由投标单位自行承担。”</w:t>
      </w: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现修改为：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建筑施工企业主要负责人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eastAsia="zh-CN"/>
        </w:rPr>
        <w:t>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项目负责人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eastAsia="zh-CN"/>
        </w:rPr>
        <w:t>安全生产考核合格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证书、建造师证书、安全生产许可证可以提供地方政务服务网生成的电子证书。证书自行下载打印并加盖公章。每本电子证书上有“地方政务服务网”二维码。若因扫描件或复印件上的二维码无法查询而引起的一切后果，均由投标单位自行承担。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</w:rPr>
        <w:t>原招标文件其他内容不变。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</w:pPr>
    </w:p>
    <w:p>
      <w:pPr>
        <w:pStyle w:val="2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</w:pPr>
    </w:p>
    <w:p>
      <w:pPr>
        <w:pStyle w:val="2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</w:pPr>
    </w:p>
    <w:p>
      <w:pPr>
        <w:pStyle w:val="2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val="en-US" w:eastAsia="zh-CN"/>
        </w:rPr>
        <w:t xml:space="preserve">                               招标人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：平阳县新鳌城市建设有限公司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代理单位：浙江鼎力工程项目管理有限公司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u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202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none"/>
        </w:rPr>
        <w:t>年4月23日</w:t>
      </w:r>
    </w:p>
    <w:sectPr>
      <w:headerReference r:id="rId3" w:type="default"/>
      <w:footerReference r:id="rId4" w:type="default"/>
      <w:pgSz w:w="11906" w:h="16838"/>
      <w:pgMar w:top="1361" w:right="1701" w:bottom="1361" w:left="1701" w:header="851" w:footer="868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sz w:val="21"/>
        <w:szCs w:val="21"/>
      </w:rPr>
    </w:pPr>
    <w:r>
      <w:rPr>
        <w:rFonts w:hint="eastAsia"/>
        <w:sz w:val="21"/>
        <w:szCs w:val="21"/>
      </w:rPr>
      <w:t>-</w:t>
    </w: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1</w:t>
    </w:r>
    <w:r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0875A6"/>
    <w:multiLevelType w:val="singleLevel"/>
    <w:tmpl w:val="CD0875A6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DA546008"/>
    <w:multiLevelType w:val="singleLevel"/>
    <w:tmpl w:val="DA54600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570B0"/>
    <w:rsid w:val="38781DBE"/>
    <w:rsid w:val="3EDA57E1"/>
    <w:rsid w:val="4089092A"/>
    <w:rsid w:val="59D570B0"/>
    <w:rsid w:val="5D50477F"/>
    <w:rsid w:val="62865D3A"/>
    <w:rsid w:val="6DA0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tabs>
        <w:tab w:val="left" w:pos="9360"/>
      </w:tabs>
      <w:adjustRightInd/>
      <w:ind w:firstLine="420" w:firstLineChars="100"/>
      <w:textAlignment w:val="auto"/>
    </w:pPr>
    <w:rPr>
      <w:b/>
      <w:bCs/>
      <w:sz w:val="21"/>
      <w:szCs w:val="24"/>
    </w:rPr>
  </w:style>
  <w:style w:type="paragraph" w:styleId="3">
    <w:name w:val="Body Text"/>
    <w:basedOn w:val="1"/>
    <w:qFormat/>
    <w:uiPriority w:val="0"/>
    <w:pPr>
      <w:tabs>
        <w:tab w:val="left" w:pos="9360"/>
      </w:tabs>
    </w:pPr>
    <w:rPr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uiPriority w:val="0"/>
    <w:rPr>
      <w:color w:val="333333"/>
      <w:u w:val="none"/>
    </w:rPr>
  </w:style>
  <w:style w:type="character" w:styleId="9">
    <w:name w:val="Hyperlink"/>
    <w:basedOn w:val="7"/>
    <w:qFormat/>
    <w:uiPriority w:val="0"/>
    <w:rPr>
      <w:color w:val="333333"/>
      <w:u w:val="none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1">
    <w:name w:val="CM4"/>
    <w:basedOn w:val="10"/>
    <w:next w:val="10"/>
    <w:uiPriority w:val="0"/>
    <w:rPr>
      <w:rFonts w:cs="Times New Roman"/>
      <w:color w:val="auto"/>
    </w:rPr>
  </w:style>
  <w:style w:type="paragraph" w:customStyle="1" w:styleId="12">
    <w:name w:val="CM27"/>
    <w:basedOn w:val="10"/>
    <w:next w:val="10"/>
    <w:qFormat/>
    <w:uiPriority w:val="0"/>
    <w:pPr>
      <w:spacing w:line="400" w:lineRule="atLeast"/>
    </w:pPr>
    <w:rPr>
      <w:rFonts w:cs="Times New Roman"/>
      <w:color w:val="auto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2020-04-23T04:23:00Z</dcterms:created>
  <dc:creator>Administrator</dc:creator>
  <cp:lastModifiedBy>Administrator</cp:lastModifiedBy>
  <cp:lastPrinted>2021-04-22T06:39:00Z</cp:lastPrinted>
  <dcterms:modified xsi:type="dcterms:W3CDTF">2021-04-22T07:33:48Z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CB4C4C32176B46B6841654971B9E2CAC</vt:lpwstr>
  </property>
</Properties>
</file>