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平阳县青少年营学基地项目勘察设计的第2次补</w:t>
      </w:r>
      <w:r>
        <w:rPr>
          <w:rFonts w:hint="eastAsia"/>
          <w:b/>
          <w:bCs/>
          <w:sz w:val="32"/>
          <w:szCs w:val="40"/>
          <w:lang w:eastAsia="zh-CN"/>
        </w:rPr>
        <w:t>充</w:t>
      </w:r>
    </w:p>
    <w:p/>
    <w:p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>致各投标单位：</w:t>
      </w:r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br w:type="textWrapping"/>
      </w:r>
    </w:p>
    <w:p>
      <w:pPr>
        <w:ind w:firstLine="42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lang w:val="en-US" w:eastAsia="zh-CN"/>
        </w:rPr>
        <w:t>本项目招标编号为：</w:t>
      </w:r>
      <w:r>
        <w:rPr>
          <w:rFonts w:hint="eastAsia"/>
          <w:sz w:val="24"/>
          <w:szCs w:val="32"/>
          <w:lang w:val="en-US" w:eastAsia="zh-CN"/>
        </w:rPr>
        <w:t>PYJS210812160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ind w:firstLine="480" w:firstLineChars="200"/>
        <w:rPr>
          <w:rFonts w:hint="default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注：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 xml:space="preserve"> 本补充文件未涉及的其他内容按原招标文件执行，与原招标文件不一致的按答疑补充文件执行，给投标单位造成不便，敬请谅解。</w:t>
      </w: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>平阳县城市建设投资有限公司</w:t>
      </w: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>温州正大工程项目管理有限公司</w:t>
      </w:r>
    </w:p>
    <w:p>
      <w:pPr>
        <w:widowControl/>
        <w:wordWrap w:val="0"/>
        <w:spacing w:line="240" w:lineRule="auto"/>
        <w:ind w:firstLine="420" w:firstLineChars="200"/>
        <w:jc w:val="right"/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 xml:space="preserve">2021年 </w:t>
      </w:r>
      <w:r>
        <w:rPr>
          <w:rFonts w:hint="eastAsia" w:cstheme="minorBidi"/>
          <w:color w:val="000000"/>
          <w:kern w:val="2"/>
          <w:sz w:val="21"/>
          <w:szCs w:val="21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 xml:space="preserve"> 月 </w:t>
      </w:r>
      <w:r>
        <w:rPr>
          <w:rFonts w:hint="eastAsia" w:cstheme="minorBidi"/>
          <w:color w:val="000000"/>
          <w:kern w:val="2"/>
          <w:sz w:val="21"/>
          <w:szCs w:val="21"/>
          <w:lang w:val="en-US" w:eastAsia="zh-CN" w:bidi="ar-SA"/>
        </w:rPr>
        <w:t>1</w:t>
      </w:r>
      <w:bookmarkStart w:id="0" w:name="_GoBack"/>
      <w:bookmarkEnd w:id="0"/>
      <w:r>
        <w:rPr>
          <w:rFonts w:hint="eastAsia" w:asciiTheme="minorHAnsi" w:hAnsiTheme="minorHAnsi" w:eastAsiaTheme="minorEastAsia" w:cstheme="minorBidi"/>
          <w:color w:val="000000"/>
          <w:kern w:val="2"/>
          <w:sz w:val="21"/>
          <w:szCs w:val="21"/>
          <w:lang w:val="en-US" w:eastAsia="zh-CN" w:bidi="ar-SA"/>
        </w:rPr>
        <w:t xml:space="preserve">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56B22"/>
    <w:rsid w:val="0C956B22"/>
    <w:rsid w:val="5EF0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9360"/>
      </w:tabs>
    </w:pPr>
    <w:rPr>
      <w:sz w:val="24"/>
      <w:szCs w:val="20"/>
    </w:rPr>
  </w:style>
  <w:style w:type="paragraph" w:styleId="3">
    <w:name w:val="Body Text First Indent"/>
    <w:basedOn w:val="2"/>
    <w:next w:val="4"/>
    <w:qFormat/>
    <w:uiPriority w:val="0"/>
    <w:pPr>
      <w:tabs>
        <w:tab w:val="left" w:pos="574"/>
      </w:tabs>
      <w:spacing w:line="312" w:lineRule="auto"/>
      <w:ind w:firstLine="420"/>
    </w:p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uiPriority w:val="0"/>
    <w:rPr>
      <w:rFonts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2021-09-01T03:18:00Z</dcterms:created>
  <dc:creator>乐迎林～</dc:creator>
  <cp:lastModifiedBy>23650</cp:lastModifiedBy>
  <dcterms:modified xsi:type="dcterms:W3CDTF">2021-09-01T08:07:53Z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42EC26D5CDB4462990465F2BBB55455D</vt:lpwstr>
  </property>
</Properties>
</file>