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D67313" w14:textId="77777777" w:rsidR="00497A00" w:rsidRPr="00024471" w:rsidRDefault="00497A00">
      <w:pPr>
        <w:autoSpaceDE w:val="0"/>
        <w:autoSpaceDN w:val="0"/>
        <w:adjustRightInd w:val="0"/>
        <w:snapToGrid w:val="0"/>
        <w:spacing w:line="360" w:lineRule="auto"/>
        <w:jc w:val="center"/>
        <w:rPr>
          <w:rFonts w:ascii="宋体" w:hAnsi="宋体" w:cs="宋体"/>
          <w:b/>
          <w:bCs/>
          <w:sz w:val="44"/>
          <w:szCs w:val="44"/>
        </w:rPr>
      </w:pPr>
    </w:p>
    <w:p w14:paraId="10715063" w14:textId="77777777" w:rsidR="00024471" w:rsidRPr="00024471" w:rsidRDefault="00024471" w:rsidP="00024471">
      <w:pPr>
        <w:autoSpaceDE w:val="0"/>
        <w:autoSpaceDN w:val="0"/>
        <w:adjustRightInd w:val="0"/>
        <w:snapToGrid w:val="0"/>
        <w:spacing w:line="360" w:lineRule="auto"/>
        <w:jc w:val="center"/>
        <w:rPr>
          <w:rFonts w:ascii="宋体" w:hAnsi="宋体" w:cs="宋体"/>
          <w:b/>
          <w:bCs/>
          <w:sz w:val="44"/>
          <w:szCs w:val="44"/>
        </w:rPr>
      </w:pPr>
      <w:r w:rsidRPr="00024471">
        <w:rPr>
          <w:rFonts w:ascii="宋体" w:hAnsi="宋体" w:cs="宋体" w:hint="eastAsia"/>
          <w:b/>
          <w:bCs/>
          <w:sz w:val="44"/>
          <w:szCs w:val="44"/>
        </w:rPr>
        <w:t>平阳</w:t>
      </w:r>
      <w:proofErr w:type="gramStart"/>
      <w:r w:rsidRPr="00024471">
        <w:rPr>
          <w:rFonts w:ascii="宋体" w:hAnsi="宋体" w:cs="宋体" w:hint="eastAsia"/>
          <w:b/>
          <w:bCs/>
          <w:sz w:val="44"/>
          <w:szCs w:val="44"/>
        </w:rPr>
        <w:t>县体育</w:t>
      </w:r>
      <w:proofErr w:type="gramEnd"/>
      <w:r w:rsidRPr="00024471">
        <w:rPr>
          <w:rFonts w:ascii="宋体" w:hAnsi="宋体" w:cs="宋体" w:hint="eastAsia"/>
          <w:b/>
          <w:bCs/>
          <w:sz w:val="44"/>
          <w:szCs w:val="44"/>
        </w:rPr>
        <w:t>中心（体育场项目）</w:t>
      </w:r>
    </w:p>
    <w:p w14:paraId="67D928CC" w14:textId="6625952B" w:rsidR="00024471" w:rsidRPr="00024471" w:rsidRDefault="00024471" w:rsidP="00024471">
      <w:pPr>
        <w:autoSpaceDE w:val="0"/>
        <w:autoSpaceDN w:val="0"/>
        <w:adjustRightInd w:val="0"/>
        <w:snapToGrid w:val="0"/>
        <w:spacing w:line="360" w:lineRule="auto"/>
        <w:jc w:val="center"/>
        <w:rPr>
          <w:rFonts w:ascii="宋体" w:hAnsi="宋体" w:cs="宋体"/>
          <w:b/>
          <w:bCs/>
          <w:sz w:val="44"/>
          <w:szCs w:val="44"/>
        </w:rPr>
      </w:pPr>
      <w:r w:rsidRPr="00024471">
        <w:rPr>
          <w:rFonts w:ascii="宋体" w:hAnsi="宋体" w:cs="宋体" w:hint="eastAsia"/>
          <w:b/>
          <w:bCs/>
          <w:sz w:val="44"/>
          <w:szCs w:val="44"/>
        </w:rPr>
        <w:t>建设工程PPP项目</w:t>
      </w:r>
    </w:p>
    <w:p w14:paraId="5B5C5683" w14:textId="365EA47D" w:rsidR="00497A00" w:rsidRPr="00024471" w:rsidRDefault="00447C96">
      <w:pPr>
        <w:autoSpaceDE w:val="0"/>
        <w:autoSpaceDN w:val="0"/>
        <w:adjustRightInd w:val="0"/>
        <w:snapToGrid w:val="0"/>
        <w:spacing w:line="360" w:lineRule="auto"/>
        <w:jc w:val="center"/>
        <w:rPr>
          <w:rFonts w:ascii="宋体" w:hAnsi="宋体" w:cs="宋体"/>
          <w:b/>
          <w:sz w:val="44"/>
          <w:szCs w:val="44"/>
        </w:rPr>
      </w:pPr>
      <w:r w:rsidRPr="00024471">
        <w:rPr>
          <w:rFonts w:ascii="宋体" w:hAnsi="宋体" w:cs="宋体" w:hint="eastAsia"/>
          <w:b/>
          <w:bCs/>
          <w:sz w:val="44"/>
          <w:szCs w:val="44"/>
        </w:rPr>
        <w:t>确认谈判备忘录</w:t>
      </w:r>
    </w:p>
    <w:p w14:paraId="006FC74B" w14:textId="77777777" w:rsidR="00497A00" w:rsidRPr="00024471" w:rsidRDefault="00497A00">
      <w:pPr>
        <w:autoSpaceDE w:val="0"/>
        <w:autoSpaceDN w:val="0"/>
        <w:adjustRightInd w:val="0"/>
        <w:snapToGrid w:val="0"/>
        <w:spacing w:line="360" w:lineRule="auto"/>
        <w:jc w:val="center"/>
        <w:rPr>
          <w:rFonts w:ascii="宋体" w:hAnsi="宋体" w:cs="宋体"/>
          <w:b/>
          <w:bCs/>
          <w:sz w:val="44"/>
          <w:szCs w:val="44"/>
        </w:rPr>
      </w:pPr>
    </w:p>
    <w:p w14:paraId="5B3D4AB5" w14:textId="77777777" w:rsidR="00497A00" w:rsidRPr="00024471" w:rsidRDefault="00497A00">
      <w:pPr>
        <w:widowControl/>
        <w:snapToGrid w:val="0"/>
        <w:spacing w:afterLines="50" w:after="156" w:line="360" w:lineRule="auto"/>
        <w:jc w:val="left"/>
        <w:rPr>
          <w:rFonts w:ascii="宋体" w:hAnsi="宋体" w:cs="宋体"/>
          <w:bCs/>
          <w:sz w:val="28"/>
          <w:szCs w:val="28"/>
        </w:rPr>
      </w:pPr>
    </w:p>
    <w:p w14:paraId="5967E003" w14:textId="07FAA656" w:rsidR="00497A00" w:rsidRPr="00024471" w:rsidRDefault="00447C96">
      <w:pPr>
        <w:widowControl/>
        <w:snapToGrid w:val="0"/>
        <w:spacing w:afterLines="50" w:after="156" w:line="480" w:lineRule="auto"/>
        <w:ind w:firstLineChars="200" w:firstLine="562"/>
        <w:jc w:val="left"/>
        <w:rPr>
          <w:rFonts w:ascii="宋体" w:hAnsi="宋体" w:cs="宋体"/>
          <w:sz w:val="28"/>
          <w:szCs w:val="28"/>
        </w:rPr>
      </w:pPr>
      <w:r w:rsidRPr="00024471">
        <w:rPr>
          <w:rFonts w:ascii="宋体" w:hAnsi="宋体" w:cs="宋体" w:hint="eastAsia"/>
          <w:b/>
          <w:sz w:val="28"/>
          <w:szCs w:val="28"/>
        </w:rPr>
        <w:t>项目实施机构：</w:t>
      </w:r>
      <w:r w:rsidR="00024471" w:rsidRPr="00024471">
        <w:rPr>
          <w:rFonts w:ascii="宋体" w:hAnsi="宋体" w:cs="宋体" w:hint="eastAsia"/>
          <w:sz w:val="28"/>
          <w:szCs w:val="28"/>
        </w:rPr>
        <w:t>平阳县旅游和体育事业发展中心</w:t>
      </w:r>
    </w:p>
    <w:p w14:paraId="0109CBBB" w14:textId="13ACAD90" w:rsidR="00497A00" w:rsidRPr="00024471" w:rsidRDefault="00447C96">
      <w:pPr>
        <w:widowControl/>
        <w:snapToGrid w:val="0"/>
        <w:spacing w:afterLines="50" w:after="156" w:line="480" w:lineRule="auto"/>
        <w:ind w:firstLineChars="200" w:firstLine="562"/>
        <w:jc w:val="left"/>
        <w:rPr>
          <w:rFonts w:ascii="宋体" w:hAnsi="宋体" w:cs="宋体"/>
          <w:sz w:val="28"/>
          <w:szCs w:val="28"/>
        </w:rPr>
      </w:pPr>
      <w:r w:rsidRPr="00024471">
        <w:rPr>
          <w:rFonts w:ascii="宋体" w:hAnsi="宋体" w:cs="宋体" w:hint="eastAsia"/>
          <w:b/>
          <w:sz w:val="28"/>
          <w:szCs w:val="28"/>
        </w:rPr>
        <w:t>社会资本方：</w:t>
      </w:r>
      <w:r w:rsidR="00024471" w:rsidRPr="00024471">
        <w:rPr>
          <w:rFonts w:ascii="宋体" w:hAnsi="宋体" w:cs="宋体" w:hint="eastAsia"/>
          <w:sz w:val="28"/>
          <w:szCs w:val="28"/>
        </w:rPr>
        <w:t>温州建设集团有限公司</w:t>
      </w:r>
    </w:p>
    <w:p w14:paraId="01B70ACF" w14:textId="77777777" w:rsidR="00497A00" w:rsidRPr="00024471" w:rsidRDefault="00447C96">
      <w:pPr>
        <w:widowControl/>
        <w:snapToGrid w:val="0"/>
        <w:spacing w:afterLines="50" w:after="156" w:line="480" w:lineRule="auto"/>
        <w:ind w:firstLineChars="200" w:firstLine="562"/>
        <w:jc w:val="left"/>
        <w:rPr>
          <w:rFonts w:ascii="宋体" w:hAnsi="宋体" w:cs="宋体"/>
          <w:b/>
          <w:bCs/>
          <w:sz w:val="28"/>
          <w:szCs w:val="28"/>
        </w:rPr>
      </w:pPr>
      <w:r w:rsidRPr="00024471">
        <w:rPr>
          <w:rFonts w:ascii="宋体" w:hAnsi="宋体" w:cs="宋体" w:hint="eastAsia"/>
          <w:b/>
          <w:sz w:val="28"/>
          <w:szCs w:val="28"/>
        </w:rPr>
        <w:t>代理机构：</w:t>
      </w:r>
      <w:r w:rsidRPr="00024471">
        <w:rPr>
          <w:rFonts w:ascii="宋体" w:hAnsi="宋体" w:cs="宋体" w:hint="eastAsia"/>
          <w:sz w:val="28"/>
          <w:szCs w:val="28"/>
        </w:rPr>
        <w:t>浙江深度求索工程管理咨询有限公司</w:t>
      </w:r>
    </w:p>
    <w:p w14:paraId="789D0A0D" w14:textId="77777777" w:rsidR="00497A00" w:rsidRPr="00024471" w:rsidRDefault="00497A00">
      <w:pPr>
        <w:autoSpaceDE w:val="0"/>
        <w:autoSpaceDN w:val="0"/>
        <w:adjustRightInd w:val="0"/>
        <w:snapToGrid w:val="0"/>
        <w:spacing w:afterLines="50" w:after="156" w:line="360" w:lineRule="auto"/>
        <w:ind w:firstLineChars="200" w:firstLine="560"/>
        <w:rPr>
          <w:rFonts w:ascii="宋体" w:hAnsi="宋体" w:cs="宋体"/>
          <w:bCs/>
          <w:sz w:val="28"/>
          <w:szCs w:val="28"/>
        </w:rPr>
      </w:pPr>
    </w:p>
    <w:p w14:paraId="3B97827E" w14:textId="77777777" w:rsidR="00497A00" w:rsidRPr="00024471" w:rsidRDefault="00497A00">
      <w:pPr>
        <w:autoSpaceDE w:val="0"/>
        <w:autoSpaceDN w:val="0"/>
        <w:adjustRightInd w:val="0"/>
        <w:snapToGrid w:val="0"/>
        <w:spacing w:afterLines="50" w:after="156" w:line="360" w:lineRule="auto"/>
        <w:ind w:firstLineChars="200" w:firstLine="560"/>
        <w:rPr>
          <w:rFonts w:ascii="宋体" w:hAnsi="宋体" w:cs="宋体"/>
          <w:bCs/>
          <w:sz w:val="28"/>
          <w:szCs w:val="28"/>
        </w:rPr>
      </w:pPr>
    </w:p>
    <w:p w14:paraId="3E75F9A9" w14:textId="4B108AB3" w:rsidR="00024471" w:rsidRPr="00024471" w:rsidRDefault="00447C96" w:rsidP="00024471">
      <w:pPr>
        <w:autoSpaceDE w:val="0"/>
        <w:autoSpaceDN w:val="0"/>
        <w:adjustRightInd w:val="0"/>
        <w:snapToGrid w:val="0"/>
        <w:spacing w:afterLines="50" w:after="156" w:line="360" w:lineRule="auto"/>
        <w:ind w:firstLineChars="200" w:firstLine="560"/>
        <w:rPr>
          <w:rFonts w:ascii="宋体" w:hAnsi="宋体" w:cs="宋体"/>
          <w:bCs/>
          <w:sz w:val="28"/>
          <w:szCs w:val="28"/>
        </w:rPr>
      </w:pPr>
      <w:r w:rsidRPr="00024471">
        <w:rPr>
          <w:rFonts w:ascii="宋体" w:hAnsi="宋体" w:cs="宋体" w:hint="eastAsia"/>
          <w:bCs/>
          <w:sz w:val="28"/>
          <w:szCs w:val="28"/>
        </w:rPr>
        <w:t>备忘录具体内容：政府方依法组建了</w:t>
      </w:r>
      <w:r w:rsidR="00024471" w:rsidRPr="00024471">
        <w:rPr>
          <w:rFonts w:ascii="宋体" w:hAnsi="宋体" w:cs="宋体" w:hint="eastAsia"/>
          <w:sz w:val="28"/>
          <w:szCs w:val="28"/>
        </w:rPr>
        <w:t>平阳</w:t>
      </w:r>
      <w:proofErr w:type="gramStart"/>
      <w:r w:rsidR="00024471" w:rsidRPr="00024471">
        <w:rPr>
          <w:rFonts w:ascii="宋体" w:hAnsi="宋体" w:cs="宋体" w:hint="eastAsia"/>
          <w:sz w:val="28"/>
          <w:szCs w:val="28"/>
        </w:rPr>
        <w:t>县体育</w:t>
      </w:r>
      <w:proofErr w:type="gramEnd"/>
      <w:r w:rsidR="00024471" w:rsidRPr="00024471">
        <w:rPr>
          <w:rFonts w:ascii="宋体" w:hAnsi="宋体" w:cs="宋体" w:hint="eastAsia"/>
          <w:sz w:val="28"/>
          <w:szCs w:val="28"/>
        </w:rPr>
        <w:t>中心（体育场项目）建设工程PPP项目</w:t>
      </w:r>
      <w:r w:rsidRPr="00024471">
        <w:rPr>
          <w:rFonts w:ascii="宋体" w:hAnsi="宋体" w:cs="宋体" w:hint="eastAsia"/>
          <w:bCs/>
          <w:spacing w:val="-11"/>
          <w:kern w:val="96"/>
          <w:sz w:val="28"/>
          <w:szCs w:val="28"/>
        </w:rPr>
        <w:t>采购结果</w:t>
      </w:r>
      <w:r w:rsidRPr="00024471">
        <w:rPr>
          <w:rFonts w:ascii="宋体" w:hAnsi="宋体" w:cs="宋体" w:hint="eastAsia"/>
          <w:bCs/>
          <w:sz w:val="28"/>
          <w:szCs w:val="28"/>
        </w:rPr>
        <w:t>确认谈判工作组，与供应商就合同中的可变细节达成以下一致意见。</w:t>
      </w:r>
    </w:p>
    <w:p w14:paraId="54A5C3DA" w14:textId="77777777" w:rsidR="00024471" w:rsidRPr="00024471" w:rsidRDefault="00024471">
      <w:pPr>
        <w:widowControl/>
        <w:jc w:val="left"/>
        <w:rPr>
          <w:rFonts w:ascii="宋体" w:hAnsi="宋体" w:cs="宋体"/>
          <w:bCs/>
          <w:sz w:val="28"/>
          <w:szCs w:val="28"/>
        </w:rPr>
      </w:pPr>
      <w:r w:rsidRPr="00024471">
        <w:rPr>
          <w:rFonts w:ascii="宋体" w:hAnsi="宋体" w:cs="宋体"/>
          <w:bCs/>
          <w:sz w:val="28"/>
          <w:szCs w:val="28"/>
        </w:rPr>
        <w:br w:type="page"/>
      </w:r>
    </w:p>
    <w:p w14:paraId="4EF792B9" w14:textId="77777777" w:rsidR="00497A00" w:rsidRPr="00024471" w:rsidRDefault="00447C96">
      <w:pPr>
        <w:jc w:val="center"/>
        <w:rPr>
          <w:b/>
          <w:bCs/>
          <w:sz w:val="40"/>
          <w:szCs w:val="48"/>
        </w:rPr>
      </w:pPr>
      <w:r w:rsidRPr="00024471">
        <w:rPr>
          <w:rFonts w:hint="eastAsia"/>
          <w:b/>
          <w:bCs/>
          <w:sz w:val="40"/>
          <w:szCs w:val="48"/>
        </w:rPr>
        <w:lastRenderedPageBreak/>
        <w:t>《</w:t>
      </w:r>
      <w:r w:rsidRPr="00024471">
        <w:rPr>
          <w:rFonts w:hint="eastAsia"/>
          <w:b/>
          <w:bCs/>
          <w:sz w:val="40"/>
          <w:szCs w:val="48"/>
        </w:rPr>
        <w:t>PPP</w:t>
      </w:r>
      <w:r w:rsidRPr="00024471">
        <w:rPr>
          <w:rFonts w:hint="eastAsia"/>
          <w:b/>
          <w:bCs/>
          <w:sz w:val="40"/>
          <w:szCs w:val="48"/>
        </w:rPr>
        <w:t>项目合同》谈判意见结果确定表</w:t>
      </w:r>
    </w:p>
    <w:tbl>
      <w:tblPr>
        <w:tblStyle w:val="TableNormal"/>
        <w:tblW w:w="10406" w:type="dxa"/>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ED7E7"/>
        <w:tblLayout w:type="fixed"/>
        <w:tblLook w:val="04A0" w:firstRow="1" w:lastRow="0" w:firstColumn="1" w:lastColumn="0" w:noHBand="0" w:noVBand="1"/>
      </w:tblPr>
      <w:tblGrid>
        <w:gridCol w:w="709"/>
        <w:gridCol w:w="4848"/>
        <w:gridCol w:w="4849"/>
      </w:tblGrid>
      <w:tr w:rsidR="00024471" w:rsidRPr="00024471" w14:paraId="0A27C93C" w14:textId="77777777" w:rsidTr="00024471">
        <w:trPr>
          <w:trHeight w:val="20"/>
          <w:tblHeader/>
        </w:trPr>
        <w:tc>
          <w:tcPr>
            <w:tcW w:w="709" w:type="dxa"/>
            <w:shd w:val="clear" w:color="auto" w:fill="auto"/>
            <w:tcMar>
              <w:top w:w="80" w:type="dxa"/>
              <w:left w:w="80" w:type="dxa"/>
              <w:bottom w:w="80" w:type="dxa"/>
              <w:right w:w="80" w:type="dxa"/>
            </w:tcMar>
            <w:vAlign w:val="center"/>
          </w:tcPr>
          <w:p w14:paraId="1E4C1590" w14:textId="77777777" w:rsidR="00024471" w:rsidRPr="00024471" w:rsidRDefault="00024471" w:rsidP="00024471">
            <w:pPr>
              <w:jc w:val="center"/>
              <w:rPr>
                <w:rFonts w:ascii="仿宋" w:eastAsia="仿宋" w:hAnsi="仿宋"/>
                <w:szCs w:val="21"/>
              </w:rPr>
            </w:pPr>
            <w:r w:rsidRPr="00024471">
              <w:rPr>
                <w:rFonts w:ascii="仿宋" w:eastAsia="仿宋" w:hAnsi="仿宋" w:cs="宋体"/>
                <w:b/>
                <w:bCs/>
                <w:szCs w:val="21"/>
                <w:lang w:val="zh-TW" w:eastAsia="zh-TW"/>
              </w:rPr>
              <w:t>编号</w:t>
            </w:r>
          </w:p>
        </w:tc>
        <w:tc>
          <w:tcPr>
            <w:tcW w:w="4848" w:type="dxa"/>
            <w:shd w:val="clear" w:color="auto" w:fill="auto"/>
            <w:tcMar>
              <w:top w:w="80" w:type="dxa"/>
              <w:left w:w="80" w:type="dxa"/>
              <w:bottom w:w="80" w:type="dxa"/>
              <w:right w:w="80" w:type="dxa"/>
            </w:tcMar>
            <w:vAlign w:val="center"/>
          </w:tcPr>
          <w:p w14:paraId="67E3F12E" w14:textId="77777777" w:rsidR="00024471" w:rsidRPr="00024471" w:rsidRDefault="00024471" w:rsidP="00024471">
            <w:pPr>
              <w:jc w:val="center"/>
              <w:rPr>
                <w:rFonts w:ascii="仿宋" w:eastAsia="仿宋" w:hAnsi="仿宋"/>
                <w:szCs w:val="21"/>
              </w:rPr>
            </w:pPr>
            <w:r w:rsidRPr="00024471">
              <w:rPr>
                <w:rFonts w:ascii="仿宋" w:eastAsia="仿宋" w:hAnsi="仿宋" w:cs="宋体"/>
                <w:b/>
                <w:bCs/>
                <w:szCs w:val="21"/>
                <w:lang w:val="zh-TW" w:eastAsia="zh-TW"/>
              </w:rPr>
              <w:t>合同条款及原文</w:t>
            </w:r>
          </w:p>
        </w:tc>
        <w:tc>
          <w:tcPr>
            <w:tcW w:w="4849" w:type="dxa"/>
            <w:shd w:val="clear" w:color="auto" w:fill="auto"/>
            <w:tcMar>
              <w:top w:w="80" w:type="dxa"/>
              <w:left w:w="80" w:type="dxa"/>
              <w:bottom w:w="80" w:type="dxa"/>
              <w:right w:w="80" w:type="dxa"/>
            </w:tcMar>
            <w:vAlign w:val="center"/>
          </w:tcPr>
          <w:p w14:paraId="2EA85092" w14:textId="77777777" w:rsidR="00024471" w:rsidRPr="00024471" w:rsidRDefault="00024471" w:rsidP="00024471">
            <w:pPr>
              <w:jc w:val="center"/>
              <w:rPr>
                <w:rFonts w:ascii="仿宋" w:eastAsia="仿宋" w:hAnsi="仿宋"/>
                <w:szCs w:val="21"/>
              </w:rPr>
            </w:pPr>
            <w:r w:rsidRPr="00024471">
              <w:rPr>
                <w:rFonts w:ascii="仿宋" w:eastAsia="仿宋" w:hAnsi="仿宋" w:cs="宋体"/>
                <w:b/>
                <w:bCs/>
                <w:szCs w:val="21"/>
                <w:lang w:val="zh-TW" w:eastAsia="zh-TW"/>
              </w:rPr>
              <w:t>谈判形成意见</w:t>
            </w:r>
          </w:p>
        </w:tc>
      </w:tr>
      <w:tr w:rsidR="00024471" w:rsidRPr="00024471" w14:paraId="403EF56C" w14:textId="77777777" w:rsidTr="00024471">
        <w:trPr>
          <w:trHeight w:val="20"/>
        </w:trPr>
        <w:tc>
          <w:tcPr>
            <w:tcW w:w="709" w:type="dxa"/>
            <w:shd w:val="clear" w:color="auto" w:fill="auto"/>
            <w:tcMar>
              <w:top w:w="80" w:type="dxa"/>
              <w:left w:w="80" w:type="dxa"/>
              <w:bottom w:w="80" w:type="dxa"/>
              <w:right w:w="80" w:type="dxa"/>
            </w:tcMar>
            <w:vAlign w:val="center"/>
          </w:tcPr>
          <w:p w14:paraId="335FAE42" w14:textId="77777777" w:rsidR="00024471" w:rsidRPr="00024471" w:rsidRDefault="00024471" w:rsidP="00024471">
            <w:pPr>
              <w:jc w:val="center"/>
              <w:rPr>
                <w:rFonts w:ascii="仿宋" w:eastAsia="仿宋" w:hAnsi="仿宋"/>
                <w:szCs w:val="21"/>
              </w:rPr>
            </w:pPr>
            <w:r w:rsidRPr="00024471">
              <w:rPr>
                <w:rFonts w:ascii="仿宋" w:eastAsia="仿宋" w:hAnsi="仿宋"/>
                <w:szCs w:val="21"/>
              </w:rPr>
              <w:t>1</w:t>
            </w:r>
          </w:p>
        </w:tc>
        <w:tc>
          <w:tcPr>
            <w:tcW w:w="4848" w:type="dxa"/>
            <w:shd w:val="clear" w:color="auto" w:fill="auto"/>
            <w:tcMar>
              <w:top w:w="80" w:type="dxa"/>
              <w:left w:w="80" w:type="dxa"/>
              <w:bottom w:w="80" w:type="dxa"/>
              <w:right w:w="80" w:type="dxa"/>
            </w:tcMar>
            <w:vAlign w:val="center"/>
          </w:tcPr>
          <w:p w14:paraId="78ACDAF0" w14:textId="1F8C6970" w:rsidR="00024471" w:rsidRPr="00024471" w:rsidRDefault="00024471" w:rsidP="00024471">
            <w:pPr>
              <w:rPr>
                <w:rFonts w:ascii="仿宋" w:eastAsia="仿宋" w:hAnsi="仿宋"/>
                <w:szCs w:val="21"/>
              </w:rPr>
            </w:pPr>
            <w:r w:rsidRPr="00024471">
              <w:rPr>
                <w:rFonts w:ascii="仿宋" w:eastAsia="仿宋" w:hAnsi="仿宋" w:cs="仿宋"/>
                <w:szCs w:val="21"/>
              </w:rPr>
              <w:t>1.8建设期：指本合同生效之日起至工程全部竣工验收合格之日止，除非建设期依照本合同的约定延长，否则建设期为2.5年。</w:t>
            </w:r>
          </w:p>
        </w:tc>
        <w:tc>
          <w:tcPr>
            <w:tcW w:w="4849" w:type="dxa"/>
            <w:shd w:val="clear" w:color="auto" w:fill="auto"/>
            <w:tcMar>
              <w:top w:w="80" w:type="dxa"/>
              <w:left w:w="80" w:type="dxa"/>
              <w:bottom w:w="80" w:type="dxa"/>
              <w:right w:w="80" w:type="dxa"/>
            </w:tcMar>
            <w:vAlign w:val="center"/>
          </w:tcPr>
          <w:p w14:paraId="1A581589" w14:textId="5859C5F6" w:rsidR="00024471" w:rsidRPr="00024471" w:rsidRDefault="00024471" w:rsidP="00024471">
            <w:pPr>
              <w:rPr>
                <w:rFonts w:ascii="仿宋" w:eastAsia="仿宋" w:hAnsi="仿宋" w:cs="宋体"/>
                <w:szCs w:val="21"/>
              </w:rPr>
            </w:pPr>
            <w:r w:rsidRPr="00024471">
              <w:rPr>
                <w:rFonts w:ascii="仿宋" w:eastAsia="仿宋" w:hAnsi="仿宋" w:cs="仿宋"/>
                <w:bCs/>
                <w:szCs w:val="21"/>
              </w:rPr>
              <w:t>增加施工期</w:t>
            </w:r>
            <w:r w:rsidR="00AB3985">
              <w:rPr>
                <w:rFonts w:ascii="仿宋" w:eastAsia="仿宋" w:hAnsi="仿宋" w:cs="仿宋" w:hint="eastAsia"/>
                <w:bCs/>
                <w:szCs w:val="21"/>
              </w:rPr>
              <w:t>定义</w:t>
            </w:r>
            <w:r w:rsidRPr="00024471">
              <w:rPr>
                <w:rFonts w:ascii="仿宋" w:eastAsia="仿宋" w:hAnsi="仿宋" w:cs="仿宋"/>
                <w:bCs/>
                <w:szCs w:val="21"/>
              </w:rPr>
              <w:t>，施工期为2.5年</w:t>
            </w:r>
          </w:p>
        </w:tc>
      </w:tr>
      <w:tr w:rsidR="00024471" w:rsidRPr="00024471" w14:paraId="20BE231E" w14:textId="77777777" w:rsidTr="00024471">
        <w:trPr>
          <w:trHeight w:val="20"/>
        </w:trPr>
        <w:tc>
          <w:tcPr>
            <w:tcW w:w="709" w:type="dxa"/>
            <w:shd w:val="clear" w:color="auto" w:fill="auto"/>
            <w:tcMar>
              <w:top w:w="80" w:type="dxa"/>
              <w:left w:w="80" w:type="dxa"/>
              <w:bottom w:w="80" w:type="dxa"/>
              <w:right w:w="80" w:type="dxa"/>
            </w:tcMar>
            <w:vAlign w:val="center"/>
          </w:tcPr>
          <w:p w14:paraId="4A5A031B" w14:textId="74678846" w:rsidR="00024471" w:rsidRPr="00024471" w:rsidRDefault="00024471" w:rsidP="00024471">
            <w:pPr>
              <w:jc w:val="center"/>
              <w:rPr>
                <w:rFonts w:ascii="仿宋" w:eastAsia="仿宋" w:hAnsi="仿宋"/>
                <w:szCs w:val="21"/>
              </w:rPr>
            </w:pPr>
            <w:r w:rsidRPr="00024471">
              <w:rPr>
                <w:rFonts w:ascii="仿宋" w:eastAsia="仿宋" w:hAnsi="仿宋" w:hint="eastAsia"/>
                <w:szCs w:val="21"/>
              </w:rPr>
              <w:t>2</w:t>
            </w:r>
          </w:p>
        </w:tc>
        <w:tc>
          <w:tcPr>
            <w:tcW w:w="4848" w:type="dxa"/>
            <w:shd w:val="clear" w:color="auto" w:fill="auto"/>
            <w:tcMar>
              <w:top w:w="80" w:type="dxa"/>
              <w:left w:w="80" w:type="dxa"/>
              <w:bottom w:w="80" w:type="dxa"/>
              <w:right w:w="80" w:type="dxa"/>
            </w:tcMar>
            <w:vAlign w:val="center"/>
          </w:tcPr>
          <w:p w14:paraId="7A35F899" w14:textId="1D44BF4A" w:rsidR="00024471" w:rsidRPr="00024471" w:rsidRDefault="00024471" w:rsidP="00024471">
            <w:pPr>
              <w:rPr>
                <w:rFonts w:ascii="仿宋" w:eastAsia="仿宋" w:hAnsi="仿宋"/>
                <w:szCs w:val="21"/>
              </w:rPr>
            </w:pPr>
            <w:r w:rsidRPr="00024471">
              <w:rPr>
                <w:rFonts w:ascii="仿宋" w:eastAsia="仿宋" w:hAnsi="仿宋"/>
                <w:szCs w:val="21"/>
              </w:rPr>
              <w:t>5.2.1.3</w:t>
            </w:r>
            <w:r w:rsidRPr="00024471">
              <w:rPr>
                <w:rFonts w:ascii="仿宋" w:eastAsia="仿宋" w:hAnsi="仿宋" w:cs="宋体"/>
                <w:szCs w:val="21"/>
              </w:rPr>
              <w:t>）建设期内有权对PPP项目合同中约定的工程进度、范围和标准进行变更。</w:t>
            </w:r>
          </w:p>
        </w:tc>
        <w:tc>
          <w:tcPr>
            <w:tcW w:w="4849" w:type="dxa"/>
            <w:shd w:val="clear" w:color="auto" w:fill="auto"/>
            <w:tcMar>
              <w:top w:w="80" w:type="dxa"/>
              <w:left w:w="80" w:type="dxa"/>
              <w:bottom w:w="80" w:type="dxa"/>
              <w:right w:w="80" w:type="dxa"/>
            </w:tcMar>
            <w:vAlign w:val="center"/>
          </w:tcPr>
          <w:p w14:paraId="038F04F7" w14:textId="77777777" w:rsidR="00024471" w:rsidRPr="00024471" w:rsidRDefault="00024471" w:rsidP="00024471">
            <w:pPr>
              <w:rPr>
                <w:rFonts w:ascii="仿宋" w:eastAsia="仿宋" w:hAnsi="仿宋" w:cs="宋体"/>
                <w:szCs w:val="21"/>
              </w:rPr>
            </w:pPr>
            <w:r w:rsidRPr="00024471">
              <w:rPr>
                <w:rFonts w:ascii="仿宋" w:eastAsia="仿宋" w:hAnsi="仿宋" w:cs="宋体"/>
                <w:szCs w:val="21"/>
              </w:rPr>
              <w:t>修改为：建设期内有权对PPP项目合同中约定的工程进度、范围、标准和价款进行变更。</w:t>
            </w:r>
          </w:p>
        </w:tc>
      </w:tr>
      <w:tr w:rsidR="00024471" w:rsidRPr="00024471" w14:paraId="0C3D0C1F" w14:textId="77777777" w:rsidTr="00024471">
        <w:trPr>
          <w:trHeight w:val="20"/>
        </w:trPr>
        <w:tc>
          <w:tcPr>
            <w:tcW w:w="709" w:type="dxa"/>
            <w:shd w:val="clear" w:color="auto" w:fill="auto"/>
            <w:tcMar>
              <w:top w:w="80" w:type="dxa"/>
              <w:left w:w="80" w:type="dxa"/>
              <w:bottom w:w="80" w:type="dxa"/>
              <w:right w:w="80" w:type="dxa"/>
            </w:tcMar>
            <w:vAlign w:val="center"/>
          </w:tcPr>
          <w:p w14:paraId="3955EFE5" w14:textId="3B5D9011" w:rsidR="00024471" w:rsidRPr="00024471" w:rsidRDefault="00024471" w:rsidP="00024471">
            <w:pPr>
              <w:jc w:val="center"/>
              <w:rPr>
                <w:rFonts w:ascii="仿宋" w:eastAsia="仿宋" w:hAnsi="仿宋"/>
                <w:szCs w:val="21"/>
              </w:rPr>
            </w:pPr>
            <w:r w:rsidRPr="00024471">
              <w:rPr>
                <w:rFonts w:ascii="仿宋" w:eastAsia="仿宋" w:hAnsi="仿宋" w:hint="eastAsia"/>
                <w:szCs w:val="21"/>
              </w:rPr>
              <w:t>3</w:t>
            </w:r>
          </w:p>
        </w:tc>
        <w:tc>
          <w:tcPr>
            <w:tcW w:w="4848" w:type="dxa"/>
            <w:shd w:val="clear" w:color="auto" w:fill="auto"/>
            <w:tcMar>
              <w:top w:w="80" w:type="dxa"/>
              <w:left w:w="198" w:type="dxa"/>
              <w:bottom w:w="80" w:type="dxa"/>
              <w:right w:w="80" w:type="dxa"/>
            </w:tcMar>
            <w:vAlign w:val="center"/>
          </w:tcPr>
          <w:p w14:paraId="30E0EE4C" w14:textId="5E3CE59F" w:rsidR="00024471" w:rsidRPr="00024471" w:rsidRDefault="00024471" w:rsidP="00024471">
            <w:pPr>
              <w:rPr>
                <w:rFonts w:ascii="仿宋" w:eastAsia="仿宋" w:hAnsi="仿宋" w:cs="宋体"/>
                <w:spacing w:val="-1"/>
                <w:szCs w:val="21"/>
              </w:rPr>
            </w:pPr>
            <w:r w:rsidRPr="00024471">
              <w:rPr>
                <w:rFonts w:ascii="仿宋" w:eastAsia="仿宋" w:hAnsi="仿宋" w:cs="宋体"/>
                <w:spacing w:val="-1"/>
                <w:szCs w:val="21"/>
              </w:rPr>
              <w:t>7</w:t>
            </w:r>
            <w:r w:rsidRPr="00024471">
              <w:rPr>
                <w:rFonts w:ascii="仿宋" w:eastAsia="仿宋" w:hAnsi="仿宋"/>
                <w:szCs w:val="21"/>
              </w:rPr>
              <w:t>注册资本采取认缴制，一次认缴，分期到位，在项目公司成立后2个月内缴纳40%，项目公司成立6个月内缴纳至70%，项目公司成立12个月内缴纳100%。如乙方未按上述合同的约定每期缴纳到位超过【30】天，政府方有权取消社会资本方中标资格，扣</w:t>
            </w:r>
            <w:proofErr w:type="gramStart"/>
            <w:r w:rsidRPr="00024471">
              <w:rPr>
                <w:rFonts w:ascii="仿宋" w:eastAsia="仿宋" w:hAnsi="仿宋"/>
                <w:szCs w:val="21"/>
              </w:rPr>
              <w:t>收社会</w:t>
            </w:r>
            <w:proofErr w:type="gramEnd"/>
            <w:r w:rsidRPr="00024471">
              <w:rPr>
                <w:rFonts w:ascii="仿宋" w:eastAsia="仿宋" w:hAnsi="仿宋"/>
                <w:szCs w:val="21"/>
              </w:rPr>
              <w:t>资本方交纳的500万元投标保证金或提取建设期履约保函金额500万元。</w:t>
            </w:r>
          </w:p>
        </w:tc>
        <w:tc>
          <w:tcPr>
            <w:tcW w:w="4849" w:type="dxa"/>
            <w:shd w:val="clear" w:color="auto" w:fill="auto"/>
            <w:tcMar>
              <w:top w:w="80" w:type="dxa"/>
              <w:left w:w="80" w:type="dxa"/>
              <w:bottom w:w="80" w:type="dxa"/>
              <w:right w:w="80" w:type="dxa"/>
            </w:tcMar>
            <w:vAlign w:val="center"/>
          </w:tcPr>
          <w:p w14:paraId="4022A5BD" w14:textId="057224E2" w:rsidR="00024471" w:rsidRPr="00024471" w:rsidRDefault="00024471" w:rsidP="00024471">
            <w:pPr>
              <w:rPr>
                <w:rFonts w:ascii="仿宋" w:eastAsia="仿宋" w:hAnsi="仿宋"/>
                <w:szCs w:val="21"/>
              </w:rPr>
            </w:pPr>
            <w:r w:rsidRPr="00024471">
              <w:rPr>
                <w:rFonts w:ascii="仿宋" w:eastAsia="仿宋" w:hAnsi="仿宋"/>
                <w:szCs w:val="21"/>
              </w:rPr>
              <w:t>修改为：注册资本采取认缴制，一次认缴，分期到位，在项目公司成立后2个月内缴纳40%，项目公司成立6个月内缴纳至70%，项目公司成立12个月内缴纳100%。如乙方未按上述合同的约定每期缴纳到位超过【30】天，政府方有权取消社会资本方中标资格，扣</w:t>
            </w:r>
            <w:proofErr w:type="gramStart"/>
            <w:r w:rsidRPr="00024471">
              <w:rPr>
                <w:rFonts w:ascii="仿宋" w:eastAsia="仿宋" w:hAnsi="仿宋"/>
                <w:szCs w:val="21"/>
              </w:rPr>
              <w:t>收社会</w:t>
            </w:r>
            <w:proofErr w:type="gramEnd"/>
            <w:r w:rsidRPr="00024471">
              <w:rPr>
                <w:rFonts w:ascii="仿宋" w:eastAsia="仿宋" w:hAnsi="仿宋"/>
                <w:szCs w:val="21"/>
              </w:rPr>
              <w:t>资本方交纳的500万元投标保证金或提取建设期履约保函金额500万元。</w:t>
            </w:r>
            <w:r w:rsidRPr="00024471">
              <w:rPr>
                <w:rFonts w:ascii="仿宋" w:eastAsia="仿宋" w:hAnsi="仿宋" w:hint="eastAsia"/>
                <w:szCs w:val="21"/>
              </w:rPr>
              <w:t>政府方出资代表应</w:t>
            </w:r>
            <w:r w:rsidRPr="00024471">
              <w:rPr>
                <w:rFonts w:ascii="仿宋" w:eastAsia="仿宋" w:hAnsi="仿宋"/>
                <w:szCs w:val="21"/>
              </w:rPr>
              <w:t>缴纳</w:t>
            </w:r>
            <w:r w:rsidRPr="00024471">
              <w:rPr>
                <w:rFonts w:ascii="仿宋" w:eastAsia="仿宋" w:hAnsi="仿宋" w:hint="eastAsia"/>
                <w:szCs w:val="21"/>
              </w:rPr>
              <w:t>的注册资本与乙方同期同比例</w:t>
            </w:r>
            <w:r w:rsidRPr="00024471">
              <w:rPr>
                <w:rFonts w:ascii="仿宋" w:eastAsia="仿宋" w:hAnsi="仿宋"/>
                <w:szCs w:val="21"/>
              </w:rPr>
              <w:t>缴纳</w:t>
            </w:r>
            <w:r w:rsidRPr="00024471">
              <w:rPr>
                <w:rFonts w:ascii="仿宋" w:eastAsia="仿宋" w:hAnsi="仿宋" w:hint="eastAsia"/>
                <w:szCs w:val="21"/>
              </w:rPr>
              <w:t>到位</w:t>
            </w:r>
            <w:r w:rsidRPr="00024471">
              <w:rPr>
                <w:rFonts w:ascii="仿宋" w:eastAsia="仿宋" w:hAnsi="仿宋"/>
                <w:szCs w:val="21"/>
              </w:rPr>
              <w:t>。</w:t>
            </w:r>
          </w:p>
        </w:tc>
      </w:tr>
      <w:tr w:rsidR="00024471" w:rsidRPr="00024471" w14:paraId="2354B698" w14:textId="77777777" w:rsidTr="00024471">
        <w:trPr>
          <w:trHeight w:val="20"/>
        </w:trPr>
        <w:tc>
          <w:tcPr>
            <w:tcW w:w="709" w:type="dxa"/>
            <w:shd w:val="clear" w:color="auto" w:fill="auto"/>
            <w:tcMar>
              <w:top w:w="80" w:type="dxa"/>
              <w:left w:w="80" w:type="dxa"/>
              <w:bottom w:w="80" w:type="dxa"/>
              <w:right w:w="80" w:type="dxa"/>
            </w:tcMar>
            <w:vAlign w:val="center"/>
          </w:tcPr>
          <w:p w14:paraId="1D06A72E" w14:textId="55EC0784" w:rsidR="00024471" w:rsidRPr="00024471" w:rsidRDefault="00024471" w:rsidP="00024471">
            <w:pPr>
              <w:jc w:val="center"/>
              <w:rPr>
                <w:rFonts w:ascii="仿宋" w:eastAsia="仿宋" w:hAnsi="仿宋"/>
                <w:szCs w:val="21"/>
              </w:rPr>
            </w:pPr>
            <w:r w:rsidRPr="00024471">
              <w:rPr>
                <w:rFonts w:ascii="仿宋" w:eastAsia="仿宋" w:hAnsi="仿宋" w:hint="eastAsia"/>
                <w:szCs w:val="21"/>
              </w:rPr>
              <w:t>4</w:t>
            </w:r>
          </w:p>
        </w:tc>
        <w:tc>
          <w:tcPr>
            <w:tcW w:w="4848" w:type="dxa"/>
            <w:shd w:val="clear" w:color="auto" w:fill="auto"/>
            <w:tcMar>
              <w:top w:w="80" w:type="dxa"/>
              <w:left w:w="198" w:type="dxa"/>
              <w:bottom w:w="80" w:type="dxa"/>
              <w:right w:w="80" w:type="dxa"/>
            </w:tcMar>
            <w:vAlign w:val="center"/>
          </w:tcPr>
          <w:p w14:paraId="23483FBE" w14:textId="154CD52F" w:rsidR="00024471" w:rsidRPr="005A7715" w:rsidRDefault="00024471" w:rsidP="00024471">
            <w:pPr>
              <w:rPr>
                <w:rFonts w:ascii="仿宋" w:eastAsia="仿宋" w:hAnsi="仿宋"/>
                <w:szCs w:val="21"/>
              </w:rPr>
            </w:pPr>
            <w:r w:rsidRPr="005A7715">
              <w:rPr>
                <w:rFonts w:ascii="仿宋" w:eastAsia="仿宋" w:hAnsi="仿宋"/>
                <w:szCs w:val="21"/>
              </w:rPr>
              <w:t>8.2.（1）</w:t>
            </w:r>
            <w:r w:rsidRPr="00024471">
              <w:rPr>
                <w:rFonts w:ascii="仿宋" w:eastAsia="仿宋" w:hAnsi="仿宋"/>
                <w:szCs w:val="21"/>
              </w:rPr>
              <w:t>董事会为项目公司经营决策机构。董事会由5名董事组成，设董事长1名。甲方推荐2名董事，乙方推荐3名董事，董事长由乙方提名，董事会选举产生。</w:t>
            </w:r>
          </w:p>
        </w:tc>
        <w:tc>
          <w:tcPr>
            <w:tcW w:w="4849" w:type="dxa"/>
            <w:shd w:val="clear" w:color="auto" w:fill="auto"/>
            <w:tcMar>
              <w:top w:w="80" w:type="dxa"/>
              <w:left w:w="80" w:type="dxa"/>
              <w:bottom w:w="80" w:type="dxa"/>
              <w:right w:w="80" w:type="dxa"/>
            </w:tcMar>
            <w:vAlign w:val="center"/>
          </w:tcPr>
          <w:p w14:paraId="25C2200F" w14:textId="50377840" w:rsidR="00024471" w:rsidRPr="005A7715" w:rsidRDefault="00024471" w:rsidP="00024471">
            <w:pPr>
              <w:rPr>
                <w:rFonts w:ascii="仿宋" w:eastAsia="仿宋" w:hAnsi="仿宋"/>
                <w:szCs w:val="21"/>
              </w:rPr>
            </w:pPr>
            <w:r w:rsidRPr="00024471">
              <w:rPr>
                <w:rFonts w:ascii="仿宋" w:eastAsia="仿宋" w:hAnsi="仿宋"/>
                <w:szCs w:val="21"/>
              </w:rPr>
              <w:t>修改为：董事会为项目公司经营决策机构。董事会由5名董事组成，设董事长1名。甲方推荐1名董事，乙方推荐3名董事，1名职工董事由项目公司职工选举产生，董事长由乙方提名，董事会选举产生。</w:t>
            </w:r>
          </w:p>
        </w:tc>
      </w:tr>
      <w:tr w:rsidR="00024471" w:rsidRPr="00024471" w14:paraId="5EAE10D4" w14:textId="77777777" w:rsidTr="00024471">
        <w:trPr>
          <w:trHeight w:val="20"/>
        </w:trPr>
        <w:tc>
          <w:tcPr>
            <w:tcW w:w="709" w:type="dxa"/>
            <w:shd w:val="clear" w:color="auto" w:fill="auto"/>
            <w:tcMar>
              <w:top w:w="80" w:type="dxa"/>
              <w:left w:w="80" w:type="dxa"/>
              <w:bottom w:w="80" w:type="dxa"/>
              <w:right w:w="80" w:type="dxa"/>
            </w:tcMar>
            <w:vAlign w:val="center"/>
          </w:tcPr>
          <w:p w14:paraId="03EDA237" w14:textId="3FBE4A07" w:rsidR="00024471" w:rsidRPr="00024471" w:rsidRDefault="00024471" w:rsidP="00024471">
            <w:pPr>
              <w:jc w:val="center"/>
              <w:rPr>
                <w:rFonts w:ascii="仿宋" w:eastAsia="仿宋" w:hAnsi="仿宋"/>
                <w:szCs w:val="21"/>
              </w:rPr>
            </w:pPr>
            <w:r w:rsidRPr="00024471">
              <w:rPr>
                <w:rFonts w:ascii="仿宋" w:eastAsia="仿宋" w:hAnsi="仿宋" w:hint="eastAsia"/>
                <w:szCs w:val="21"/>
              </w:rPr>
              <w:t>5</w:t>
            </w:r>
          </w:p>
        </w:tc>
        <w:tc>
          <w:tcPr>
            <w:tcW w:w="4848" w:type="dxa"/>
            <w:shd w:val="clear" w:color="auto" w:fill="auto"/>
            <w:tcMar>
              <w:top w:w="80" w:type="dxa"/>
              <w:left w:w="80" w:type="dxa"/>
              <w:bottom w:w="80" w:type="dxa"/>
              <w:right w:w="80" w:type="dxa"/>
            </w:tcMar>
            <w:vAlign w:val="center"/>
          </w:tcPr>
          <w:p w14:paraId="4E74C5E9" w14:textId="77777777" w:rsidR="00024471" w:rsidRPr="00024471" w:rsidRDefault="00024471" w:rsidP="00024471">
            <w:pPr>
              <w:widowControl/>
              <w:rPr>
                <w:rFonts w:ascii="仿宋" w:eastAsia="仿宋" w:hAnsi="仿宋"/>
                <w:szCs w:val="21"/>
              </w:rPr>
            </w:pPr>
            <w:r w:rsidRPr="00024471">
              <w:rPr>
                <w:rFonts w:ascii="仿宋" w:eastAsia="仿宋" w:hAnsi="仿宋"/>
                <w:szCs w:val="21"/>
              </w:rPr>
              <w:t>25.1.（2）甲方协助乙方开展项目所需的供排水设施、电力通道、道路等市政配套设施建设对接事宜。甲方协助乙方办理水源、电源接驳点</w:t>
            </w:r>
            <w:proofErr w:type="gramStart"/>
            <w:r w:rsidRPr="00024471">
              <w:rPr>
                <w:rFonts w:ascii="仿宋" w:eastAsia="仿宋" w:hAnsi="仿宋"/>
                <w:szCs w:val="21"/>
              </w:rPr>
              <w:t>至施工</w:t>
            </w:r>
            <w:proofErr w:type="gramEnd"/>
            <w:r w:rsidRPr="00024471">
              <w:rPr>
                <w:rFonts w:ascii="仿宋" w:eastAsia="仿宋" w:hAnsi="仿宋"/>
                <w:szCs w:val="21"/>
              </w:rPr>
              <w:t>场地边缘；</w:t>
            </w:r>
          </w:p>
        </w:tc>
        <w:tc>
          <w:tcPr>
            <w:tcW w:w="4849" w:type="dxa"/>
            <w:shd w:val="clear" w:color="auto" w:fill="auto"/>
            <w:tcMar>
              <w:top w:w="80" w:type="dxa"/>
              <w:left w:w="80" w:type="dxa"/>
              <w:bottom w:w="80" w:type="dxa"/>
              <w:right w:w="80" w:type="dxa"/>
            </w:tcMar>
            <w:vAlign w:val="center"/>
          </w:tcPr>
          <w:p w14:paraId="70D962BE" w14:textId="77777777" w:rsidR="00024471" w:rsidRPr="00024471" w:rsidRDefault="00024471" w:rsidP="00024471">
            <w:pPr>
              <w:rPr>
                <w:rFonts w:ascii="仿宋" w:eastAsia="仿宋" w:hAnsi="仿宋"/>
                <w:szCs w:val="21"/>
              </w:rPr>
            </w:pPr>
            <w:r w:rsidRPr="00024471">
              <w:rPr>
                <w:rFonts w:ascii="仿宋" w:eastAsia="仿宋" w:hAnsi="仿宋"/>
                <w:szCs w:val="21"/>
              </w:rPr>
              <w:t>修改为：甲方协助乙方开展项目所需的</w:t>
            </w:r>
            <w:r w:rsidRPr="00024471">
              <w:rPr>
                <w:rFonts w:ascii="仿宋" w:eastAsia="仿宋" w:hAnsi="仿宋" w:hint="eastAsia"/>
                <w:szCs w:val="21"/>
              </w:rPr>
              <w:t>场地</w:t>
            </w:r>
            <w:r w:rsidRPr="00024471">
              <w:rPr>
                <w:rFonts w:ascii="仿宋" w:eastAsia="仿宋" w:hAnsi="仿宋"/>
                <w:szCs w:val="21"/>
              </w:rPr>
              <w:t>平整、供排水设施、电力通道、道路等市政配套设施建设对接事宜。甲方协助乙方办理水源、电源接驳点</w:t>
            </w:r>
            <w:proofErr w:type="gramStart"/>
            <w:r w:rsidRPr="00024471">
              <w:rPr>
                <w:rFonts w:ascii="仿宋" w:eastAsia="仿宋" w:hAnsi="仿宋"/>
                <w:szCs w:val="21"/>
              </w:rPr>
              <w:t>至施工</w:t>
            </w:r>
            <w:proofErr w:type="gramEnd"/>
            <w:r w:rsidRPr="00024471">
              <w:rPr>
                <w:rFonts w:ascii="仿宋" w:eastAsia="仿宋" w:hAnsi="仿宋"/>
                <w:szCs w:val="21"/>
              </w:rPr>
              <w:t>场地边缘；</w:t>
            </w:r>
          </w:p>
        </w:tc>
      </w:tr>
      <w:tr w:rsidR="00024471" w:rsidRPr="00024471" w14:paraId="199FBB72" w14:textId="77777777" w:rsidTr="00024471">
        <w:trPr>
          <w:trHeight w:val="20"/>
        </w:trPr>
        <w:tc>
          <w:tcPr>
            <w:tcW w:w="709" w:type="dxa"/>
            <w:shd w:val="clear" w:color="auto" w:fill="auto"/>
            <w:tcMar>
              <w:top w:w="80" w:type="dxa"/>
              <w:left w:w="80" w:type="dxa"/>
              <w:bottom w:w="80" w:type="dxa"/>
              <w:right w:w="80" w:type="dxa"/>
            </w:tcMar>
            <w:vAlign w:val="center"/>
          </w:tcPr>
          <w:p w14:paraId="56C86DF4" w14:textId="68A2B1CE" w:rsidR="00024471" w:rsidRPr="00024471" w:rsidRDefault="00024471" w:rsidP="00024471">
            <w:pPr>
              <w:jc w:val="center"/>
              <w:rPr>
                <w:rFonts w:ascii="仿宋" w:eastAsia="仿宋" w:hAnsi="仿宋"/>
                <w:szCs w:val="21"/>
              </w:rPr>
            </w:pPr>
            <w:r w:rsidRPr="00024471">
              <w:rPr>
                <w:rFonts w:ascii="仿宋" w:eastAsia="仿宋" w:hAnsi="仿宋" w:hint="eastAsia"/>
                <w:szCs w:val="21"/>
              </w:rPr>
              <w:t>6</w:t>
            </w:r>
          </w:p>
        </w:tc>
        <w:tc>
          <w:tcPr>
            <w:tcW w:w="4848" w:type="dxa"/>
            <w:shd w:val="clear" w:color="auto" w:fill="auto"/>
            <w:tcMar>
              <w:top w:w="80" w:type="dxa"/>
              <w:left w:w="80" w:type="dxa"/>
              <w:bottom w:w="80" w:type="dxa"/>
              <w:right w:w="80" w:type="dxa"/>
            </w:tcMar>
            <w:vAlign w:val="center"/>
          </w:tcPr>
          <w:p w14:paraId="622F1AC8" w14:textId="77777777" w:rsidR="00024471" w:rsidRPr="00024471" w:rsidRDefault="00024471" w:rsidP="00024471">
            <w:pPr>
              <w:widowControl/>
              <w:rPr>
                <w:rFonts w:ascii="仿宋" w:eastAsia="仿宋" w:hAnsi="仿宋"/>
                <w:szCs w:val="21"/>
              </w:rPr>
            </w:pPr>
            <w:r w:rsidRPr="00024471">
              <w:rPr>
                <w:rFonts w:ascii="仿宋" w:eastAsia="仿宋" w:hAnsi="仿宋"/>
                <w:szCs w:val="21"/>
              </w:rPr>
              <w:t>25.2.（3）负责整理核实施工场所的工程地质和地下管线资料。</w:t>
            </w:r>
          </w:p>
        </w:tc>
        <w:tc>
          <w:tcPr>
            <w:tcW w:w="4849" w:type="dxa"/>
            <w:shd w:val="clear" w:color="auto" w:fill="auto"/>
            <w:tcMar>
              <w:top w:w="80" w:type="dxa"/>
              <w:left w:w="80" w:type="dxa"/>
              <w:bottom w:w="80" w:type="dxa"/>
              <w:right w:w="80" w:type="dxa"/>
            </w:tcMar>
            <w:vAlign w:val="center"/>
          </w:tcPr>
          <w:p w14:paraId="44234F23" w14:textId="77777777" w:rsidR="00024471" w:rsidRPr="00024471" w:rsidRDefault="00024471" w:rsidP="00024471">
            <w:pPr>
              <w:rPr>
                <w:rFonts w:ascii="仿宋" w:eastAsia="仿宋" w:hAnsi="仿宋"/>
                <w:szCs w:val="21"/>
              </w:rPr>
            </w:pPr>
            <w:r w:rsidRPr="00024471">
              <w:rPr>
                <w:rFonts w:ascii="仿宋" w:eastAsia="仿宋" w:hAnsi="仿宋"/>
                <w:szCs w:val="21"/>
              </w:rPr>
              <w:t>修改为：</w:t>
            </w:r>
            <w:r w:rsidRPr="00024471">
              <w:rPr>
                <w:rFonts w:ascii="仿宋" w:eastAsia="仿宋" w:hAnsi="仿宋" w:cs="Arial Unicode MS"/>
                <w:szCs w:val="21"/>
              </w:rPr>
              <w:t>负责整理核实甲方提供的施工场所的工程地质和地下管线资料</w:t>
            </w:r>
            <w:r w:rsidRPr="00024471">
              <w:rPr>
                <w:rFonts w:ascii="仿宋" w:eastAsia="仿宋" w:hAnsi="仿宋"/>
                <w:szCs w:val="21"/>
              </w:rPr>
              <w:t>。</w:t>
            </w:r>
          </w:p>
        </w:tc>
      </w:tr>
      <w:tr w:rsidR="00024471" w:rsidRPr="00024471" w14:paraId="4E5ABF5E" w14:textId="77777777" w:rsidTr="00024471">
        <w:trPr>
          <w:trHeight w:val="20"/>
        </w:trPr>
        <w:tc>
          <w:tcPr>
            <w:tcW w:w="709" w:type="dxa"/>
            <w:shd w:val="clear" w:color="auto" w:fill="auto"/>
            <w:tcMar>
              <w:top w:w="80" w:type="dxa"/>
              <w:left w:w="80" w:type="dxa"/>
              <w:bottom w:w="80" w:type="dxa"/>
              <w:right w:w="80" w:type="dxa"/>
            </w:tcMar>
            <w:vAlign w:val="center"/>
          </w:tcPr>
          <w:p w14:paraId="1FE6D411" w14:textId="4F1DDD57" w:rsidR="00024471" w:rsidRPr="00024471" w:rsidRDefault="00024471" w:rsidP="00024471">
            <w:pPr>
              <w:jc w:val="center"/>
              <w:rPr>
                <w:rFonts w:ascii="仿宋" w:eastAsia="仿宋" w:hAnsi="仿宋"/>
                <w:szCs w:val="21"/>
              </w:rPr>
            </w:pPr>
            <w:r w:rsidRPr="00024471">
              <w:rPr>
                <w:rFonts w:ascii="仿宋" w:eastAsia="仿宋" w:hAnsi="仿宋" w:hint="eastAsia"/>
                <w:szCs w:val="21"/>
              </w:rPr>
              <w:t>7</w:t>
            </w:r>
          </w:p>
        </w:tc>
        <w:tc>
          <w:tcPr>
            <w:tcW w:w="4848" w:type="dxa"/>
            <w:shd w:val="clear" w:color="auto" w:fill="auto"/>
            <w:tcMar>
              <w:top w:w="80" w:type="dxa"/>
              <w:left w:w="80" w:type="dxa"/>
              <w:bottom w:w="80" w:type="dxa"/>
              <w:right w:w="80" w:type="dxa"/>
            </w:tcMar>
            <w:vAlign w:val="center"/>
          </w:tcPr>
          <w:p w14:paraId="756246DF" w14:textId="1957C1CA" w:rsidR="00024471" w:rsidRPr="00024471" w:rsidRDefault="00024471" w:rsidP="00024471">
            <w:pPr>
              <w:widowControl/>
              <w:rPr>
                <w:rFonts w:ascii="仿宋" w:eastAsia="仿宋" w:hAnsi="仿宋"/>
                <w:szCs w:val="21"/>
              </w:rPr>
            </w:pPr>
            <w:r w:rsidRPr="00024471">
              <w:rPr>
                <w:rFonts w:ascii="仿宋" w:eastAsia="仿宋" w:hAnsi="仿宋"/>
                <w:szCs w:val="21"/>
              </w:rPr>
              <w:t>26甲方负责的前期工作，包括但不限于项目用地获取、立项、可行性研究、初步设计、施工图设计、PPP咨询及招标等产生的前期费纳入本项目PPP合作范围，由政府方列明清单项目公司成立后三个月内由项目公司向政府方支付。</w:t>
            </w:r>
          </w:p>
        </w:tc>
        <w:tc>
          <w:tcPr>
            <w:tcW w:w="4849" w:type="dxa"/>
            <w:shd w:val="clear" w:color="auto" w:fill="auto"/>
            <w:tcMar>
              <w:top w:w="80" w:type="dxa"/>
              <w:left w:w="80" w:type="dxa"/>
              <w:bottom w:w="80" w:type="dxa"/>
              <w:right w:w="80" w:type="dxa"/>
            </w:tcMar>
            <w:vAlign w:val="center"/>
          </w:tcPr>
          <w:p w14:paraId="5645C9C7" w14:textId="39985816" w:rsidR="00024471" w:rsidRPr="00024471" w:rsidRDefault="00024471" w:rsidP="00024471">
            <w:pPr>
              <w:widowControl/>
              <w:rPr>
                <w:rFonts w:ascii="仿宋" w:eastAsia="仿宋" w:hAnsi="仿宋"/>
                <w:szCs w:val="21"/>
              </w:rPr>
            </w:pPr>
            <w:r w:rsidRPr="00024471">
              <w:rPr>
                <w:rFonts w:ascii="仿宋" w:eastAsia="仿宋" w:hAnsi="仿宋" w:hint="eastAsia"/>
                <w:szCs w:val="21"/>
              </w:rPr>
              <w:t>修改为：</w:t>
            </w:r>
            <w:r w:rsidRPr="00024471">
              <w:rPr>
                <w:rFonts w:ascii="仿宋" w:eastAsia="仿宋" w:hAnsi="仿宋"/>
                <w:szCs w:val="21"/>
              </w:rPr>
              <w:t>甲方负责的前期工作，包括但不限于项目用地获取、立项、可行性研究、初步设计、施工图设计、PPP咨询及招标等产生的前期费纳入本项目PPP合作范围，由政府方列明清单</w:t>
            </w:r>
            <w:r w:rsidRPr="00024471">
              <w:rPr>
                <w:rFonts w:ascii="仿宋" w:eastAsia="仿宋" w:hAnsi="仿宋" w:hint="eastAsia"/>
                <w:szCs w:val="21"/>
              </w:rPr>
              <w:t>，</w:t>
            </w:r>
            <w:r w:rsidRPr="00024471">
              <w:rPr>
                <w:rFonts w:ascii="仿宋" w:eastAsia="仿宋" w:hAnsi="仿宋"/>
                <w:szCs w:val="21"/>
              </w:rPr>
              <w:t>在第一笔融资资金到账后十个工作日内由项目公司向政府方支付。</w:t>
            </w:r>
          </w:p>
        </w:tc>
      </w:tr>
      <w:tr w:rsidR="00024471" w:rsidRPr="00024471" w14:paraId="664371B6" w14:textId="77777777" w:rsidTr="00024471">
        <w:trPr>
          <w:trHeight w:val="20"/>
        </w:trPr>
        <w:tc>
          <w:tcPr>
            <w:tcW w:w="709" w:type="dxa"/>
            <w:shd w:val="clear" w:color="auto" w:fill="auto"/>
            <w:tcMar>
              <w:top w:w="80" w:type="dxa"/>
              <w:left w:w="80" w:type="dxa"/>
              <w:bottom w:w="80" w:type="dxa"/>
              <w:right w:w="80" w:type="dxa"/>
            </w:tcMar>
            <w:vAlign w:val="center"/>
          </w:tcPr>
          <w:p w14:paraId="0A6C5E75" w14:textId="5A990EA7" w:rsidR="00024471" w:rsidRPr="00024471" w:rsidRDefault="00024471" w:rsidP="00024471">
            <w:pPr>
              <w:jc w:val="center"/>
              <w:rPr>
                <w:rFonts w:ascii="仿宋" w:eastAsia="仿宋" w:hAnsi="仿宋"/>
                <w:szCs w:val="21"/>
              </w:rPr>
            </w:pPr>
            <w:r w:rsidRPr="00024471">
              <w:rPr>
                <w:rFonts w:ascii="仿宋" w:eastAsia="仿宋" w:hAnsi="仿宋" w:hint="eastAsia"/>
                <w:szCs w:val="21"/>
              </w:rPr>
              <w:t>8</w:t>
            </w:r>
          </w:p>
        </w:tc>
        <w:tc>
          <w:tcPr>
            <w:tcW w:w="4848" w:type="dxa"/>
            <w:shd w:val="clear" w:color="auto" w:fill="auto"/>
            <w:tcMar>
              <w:top w:w="80" w:type="dxa"/>
              <w:left w:w="80" w:type="dxa"/>
              <w:bottom w:w="80" w:type="dxa"/>
              <w:right w:w="80" w:type="dxa"/>
            </w:tcMar>
            <w:vAlign w:val="center"/>
          </w:tcPr>
          <w:p w14:paraId="7A7051CB" w14:textId="247812AB" w:rsidR="00024471" w:rsidRPr="00024471" w:rsidRDefault="00024471" w:rsidP="00024471">
            <w:pPr>
              <w:widowControl/>
              <w:rPr>
                <w:rFonts w:ascii="仿宋" w:eastAsia="仿宋" w:hAnsi="仿宋"/>
                <w:szCs w:val="21"/>
              </w:rPr>
            </w:pPr>
            <w:r w:rsidRPr="00024471">
              <w:rPr>
                <w:rFonts w:ascii="仿宋" w:eastAsia="仿宋" w:hAnsi="仿宋"/>
                <w:szCs w:val="21"/>
              </w:rPr>
              <w:t>28.2项目资料均真实、完整；乙方对甲方提供的项目资料完整性负有核查义务。</w:t>
            </w:r>
          </w:p>
        </w:tc>
        <w:tc>
          <w:tcPr>
            <w:tcW w:w="4849" w:type="dxa"/>
            <w:shd w:val="clear" w:color="auto" w:fill="auto"/>
            <w:tcMar>
              <w:top w:w="80" w:type="dxa"/>
              <w:left w:w="80" w:type="dxa"/>
              <w:bottom w:w="80" w:type="dxa"/>
              <w:right w:w="80" w:type="dxa"/>
            </w:tcMar>
            <w:vAlign w:val="center"/>
          </w:tcPr>
          <w:p w14:paraId="41FEC7CA" w14:textId="77777777" w:rsidR="00024471" w:rsidRPr="00024471" w:rsidRDefault="00024471" w:rsidP="00024471">
            <w:pPr>
              <w:rPr>
                <w:rFonts w:ascii="仿宋" w:eastAsia="仿宋" w:hAnsi="仿宋"/>
                <w:szCs w:val="21"/>
              </w:rPr>
            </w:pPr>
            <w:r w:rsidRPr="00024471">
              <w:rPr>
                <w:rFonts w:ascii="仿宋" w:eastAsia="仿宋" w:hAnsi="仿宋"/>
                <w:szCs w:val="21"/>
              </w:rPr>
              <w:t>修改为：项目资料均真实、完整；乙方对甲方提供的项目资料完整性负有核查义务，对于项目资料不真实、不完整、不合法的，甲方承担相应责任。</w:t>
            </w:r>
          </w:p>
        </w:tc>
      </w:tr>
      <w:tr w:rsidR="00024471" w:rsidRPr="00024471" w14:paraId="0F8F1723" w14:textId="77777777" w:rsidTr="00024471">
        <w:trPr>
          <w:trHeight w:val="20"/>
        </w:trPr>
        <w:tc>
          <w:tcPr>
            <w:tcW w:w="709" w:type="dxa"/>
            <w:shd w:val="clear" w:color="auto" w:fill="auto"/>
            <w:tcMar>
              <w:top w:w="80" w:type="dxa"/>
              <w:left w:w="80" w:type="dxa"/>
              <w:bottom w:w="80" w:type="dxa"/>
              <w:right w:w="80" w:type="dxa"/>
            </w:tcMar>
            <w:vAlign w:val="center"/>
          </w:tcPr>
          <w:p w14:paraId="446E5172" w14:textId="2ABBA9DE" w:rsidR="00024471" w:rsidRPr="00024471" w:rsidRDefault="00024471" w:rsidP="00024471">
            <w:pPr>
              <w:jc w:val="center"/>
              <w:rPr>
                <w:rFonts w:ascii="仿宋" w:eastAsia="仿宋" w:hAnsi="仿宋"/>
                <w:szCs w:val="21"/>
              </w:rPr>
            </w:pPr>
            <w:r w:rsidRPr="00024471">
              <w:rPr>
                <w:rFonts w:ascii="仿宋" w:eastAsia="仿宋" w:hAnsi="仿宋" w:hint="eastAsia"/>
                <w:szCs w:val="21"/>
              </w:rPr>
              <w:t>9</w:t>
            </w:r>
          </w:p>
        </w:tc>
        <w:tc>
          <w:tcPr>
            <w:tcW w:w="4848" w:type="dxa"/>
            <w:shd w:val="clear" w:color="auto" w:fill="auto"/>
            <w:tcMar>
              <w:top w:w="80" w:type="dxa"/>
              <w:left w:w="80" w:type="dxa"/>
              <w:bottom w:w="80" w:type="dxa"/>
              <w:right w:w="80" w:type="dxa"/>
            </w:tcMar>
            <w:vAlign w:val="center"/>
          </w:tcPr>
          <w:p w14:paraId="573765B1" w14:textId="2D70F952" w:rsidR="00024471" w:rsidRPr="00024471" w:rsidRDefault="00024471" w:rsidP="00024471">
            <w:pPr>
              <w:widowControl/>
              <w:rPr>
                <w:rFonts w:ascii="仿宋" w:eastAsia="仿宋" w:hAnsi="仿宋"/>
                <w:bCs/>
                <w:szCs w:val="21"/>
              </w:rPr>
            </w:pPr>
            <w:r w:rsidRPr="00024471">
              <w:rPr>
                <w:rFonts w:ascii="仿宋" w:eastAsia="仿宋" w:hAnsi="仿宋"/>
                <w:bCs/>
                <w:szCs w:val="21"/>
              </w:rPr>
              <w:t>30政府提供的建设条件</w:t>
            </w:r>
          </w:p>
        </w:tc>
        <w:tc>
          <w:tcPr>
            <w:tcW w:w="4849" w:type="dxa"/>
            <w:shd w:val="clear" w:color="auto" w:fill="auto"/>
            <w:tcMar>
              <w:top w:w="80" w:type="dxa"/>
              <w:left w:w="80" w:type="dxa"/>
              <w:bottom w:w="80" w:type="dxa"/>
              <w:right w:w="80" w:type="dxa"/>
            </w:tcMar>
            <w:vAlign w:val="center"/>
          </w:tcPr>
          <w:p w14:paraId="03452AFE" w14:textId="77777777" w:rsidR="00024471" w:rsidRPr="00024471" w:rsidRDefault="00024471" w:rsidP="00024471">
            <w:pPr>
              <w:rPr>
                <w:rFonts w:ascii="仿宋" w:eastAsia="仿宋" w:hAnsi="仿宋"/>
                <w:bCs/>
                <w:szCs w:val="21"/>
              </w:rPr>
            </w:pPr>
            <w:r w:rsidRPr="00024471">
              <w:rPr>
                <w:rFonts w:ascii="仿宋" w:eastAsia="仿宋" w:hAnsi="仿宋"/>
                <w:bCs/>
                <w:szCs w:val="21"/>
              </w:rPr>
              <w:t>增加：政府方负责三通一平工作。</w:t>
            </w:r>
          </w:p>
        </w:tc>
      </w:tr>
      <w:tr w:rsidR="00024471" w:rsidRPr="00024471" w14:paraId="379C6A7D" w14:textId="77777777" w:rsidTr="00024471">
        <w:trPr>
          <w:trHeight w:val="20"/>
        </w:trPr>
        <w:tc>
          <w:tcPr>
            <w:tcW w:w="709" w:type="dxa"/>
            <w:shd w:val="clear" w:color="auto" w:fill="auto"/>
            <w:tcMar>
              <w:top w:w="80" w:type="dxa"/>
              <w:left w:w="80" w:type="dxa"/>
              <w:bottom w:w="80" w:type="dxa"/>
              <w:right w:w="80" w:type="dxa"/>
            </w:tcMar>
            <w:vAlign w:val="center"/>
          </w:tcPr>
          <w:p w14:paraId="7F774A6B" w14:textId="07D597C9" w:rsidR="00024471" w:rsidRPr="00024471" w:rsidRDefault="00024471" w:rsidP="00024471">
            <w:pPr>
              <w:jc w:val="center"/>
              <w:rPr>
                <w:rFonts w:ascii="仿宋" w:eastAsia="仿宋" w:hAnsi="仿宋"/>
                <w:szCs w:val="21"/>
              </w:rPr>
            </w:pPr>
            <w:r w:rsidRPr="00024471">
              <w:rPr>
                <w:rFonts w:ascii="仿宋" w:eastAsia="仿宋" w:hAnsi="仿宋" w:hint="eastAsia"/>
                <w:szCs w:val="21"/>
              </w:rPr>
              <w:lastRenderedPageBreak/>
              <w:t>10</w:t>
            </w:r>
          </w:p>
        </w:tc>
        <w:tc>
          <w:tcPr>
            <w:tcW w:w="4848" w:type="dxa"/>
            <w:shd w:val="clear" w:color="auto" w:fill="auto"/>
            <w:tcMar>
              <w:top w:w="80" w:type="dxa"/>
              <w:left w:w="80" w:type="dxa"/>
              <w:bottom w:w="80" w:type="dxa"/>
              <w:right w:w="80" w:type="dxa"/>
            </w:tcMar>
            <w:vAlign w:val="center"/>
          </w:tcPr>
          <w:p w14:paraId="1E6EDE43" w14:textId="62199867" w:rsidR="00024471" w:rsidRPr="00024471" w:rsidRDefault="00024471" w:rsidP="00024471">
            <w:pPr>
              <w:widowControl/>
              <w:rPr>
                <w:rFonts w:ascii="仿宋" w:eastAsia="仿宋" w:hAnsi="仿宋"/>
                <w:bCs/>
                <w:szCs w:val="21"/>
              </w:rPr>
            </w:pPr>
            <w:r w:rsidRPr="00024471">
              <w:rPr>
                <w:rFonts w:ascii="仿宋" w:eastAsia="仿宋" w:hAnsi="仿宋"/>
                <w:bCs/>
                <w:szCs w:val="21"/>
              </w:rPr>
              <w:t>30.1本项目土地由甲方无偿提供给项目公司使用，项目公司在用地过程中不得将本项目用地用于任何与本项目建设无关的其他用途。如项目实施过程中涉及临时用地，由甲方协助项目公司负责办理相关手续，但临时用地所涉费用由项目公司承担。</w:t>
            </w:r>
          </w:p>
        </w:tc>
        <w:tc>
          <w:tcPr>
            <w:tcW w:w="4849" w:type="dxa"/>
            <w:shd w:val="clear" w:color="auto" w:fill="auto"/>
            <w:tcMar>
              <w:top w:w="80" w:type="dxa"/>
              <w:left w:w="80" w:type="dxa"/>
              <w:bottom w:w="80" w:type="dxa"/>
              <w:right w:w="80" w:type="dxa"/>
            </w:tcMar>
            <w:vAlign w:val="center"/>
          </w:tcPr>
          <w:p w14:paraId="1E517FB1" w14:textId="77777777" w:rsidR="00024471" w:rsidRPr="00024471" w:rsidRDefault="00024471" w:rsidP="00024471">
            <w:pPr>
              <w:rPr>
                <w:rFonts w:ascii="仿宋" w:eastAsia="仿宋" w:hAnsi="仿宋"/>
                <w:bCs/>
                <w:szCs w:val="21"/>
              </w:rPr>
            </w:pPr>
            <w:r w:rsidRPr="00024471">
              <w:rPr>
                <w:rFonts w:ascii="仿宋" w:eastAsia="仿宋" w:hAnsi="仿宋"/>
                <w:bCs/>
                <w:szCs w:val="21"/>
              </w:rPr>
              <w:t>修改为：本项目土地由甲方无偿提供给项目公司使用，项目公司在用地过程中不得将本项目用地用于任何与本项目建设无关的其他用途。如项目实施过程中涉及临时用地，由甲方协助项目公司负责办理相关手续，但临时用地所涉费用计入项目建设成本。</w:t>
            </w:r>
          </w:p>
        </w:tc>
      </w:tr>
      <w:tr w:rsidR="00024471" w:rsidRPr="00024471" w14:paraId="51AA12B0" w14:textId="77777777" w:rsidTr="00024471">
        <w:trPr>
          <w:trHeight w:val="20"/>
        </w:trPr>
        <w:tc>
          <w:tcPr>
            <w:tcW w:w="709" w:type="dxa"/>
            <w:shd w:val="clear" w:color="auto" w:fill="auto"/>
            <w:tcMar>
              <w:top w:w="80" w:type="dxa"/>
              <w:left w:w="80" w:type="dxa"/>
              <w:bottom w:w="80" w:type="dxa"/>
              <w:right w:w="80" w:type="dxa"/>
            </w:tcMar>
            <w:vAlign w:val="center"/>
          </w:tcPr>
          <w:p w14:paraId="06AE184D" w14:textId="57029C0C" w:rsidR="00024471" w:rsidRPr="00024471" w:rsidRDefault="00024471" w:rsidP="00024471">
            <w:pPr>
              <w:jc w:val="center"/>
              <w:rPr>
                <w:rFonts w:ascii="仿宋" w:eastAsia="仿宋" w:hAnsi="仿宋"/>
                <w:szCs w:val="21"/>
              </w:rPr>
            </w:pPr>
            <w:r w:rsidRPr="00024471">
              <w:rPr>
                <w:rFonts w:ascii="仿宋" w:eastAsia="仿宋" w:hAnsi="仿宋"/>
                <w:szCs w:val="21"/>
              </w:rPr>
              <w:t>1</w:t>
            </w:r>
            <w:r w:rsidRPr="00024471">
              <w:rPr>
                <w:rFonts w:ascii="仿宋" w:eastAsia="仿宋" w:hAnsi="仿宋" w:hint="eastAsia"/>
                <w:szCs w:val="21"/>
              </w:rPr>
              <w:t>1</w:t>
            </w:r>
          </w:p>
        </w:tc>
        <w:tc>
          <w:tcPr>
            <w:tcW w:w="4848" w:type="dxa"/>
            <w:shd w:val="clear" w:color="auto" w:fill="auto"/>
            <w:tcMar>
              <w:top w:w="80" w:type="dxa"/>
              <w:left w:w="80" w:type="dxa"/>
              <w:bottom w:w="80" w:type="dxa"/>
              <w:right w:w="80" w:type="dxa"/>
            </w:tcMar>
            <w:vAlign w:val="center"/>
          </w:tcPr>
          <w:p w14:paraId="5FE7021C" w14:textId="0AF88A8D" w:rsidR="00024471" w:rsidRPr="00024471" w:rsidRDefault="00024471" w:rsidP="00024471">
            <w:pPr>
              <w:widowControl/>
              <w:rPr>
                <w:rFonts w:ascii="仿宋" w:eastAsia="仿宋" w:hAnsi="仿宋"/>
                <w:bCs/>
                <w:szCs w:val="21"/>
              </w:rPr>
            </w:pPr>
            <w:r w:rsidRPr="00024471">
              <w:rPr>
                <w:rFonts w:ascii="仿宋" w:eastAsia="仿宋" w:hAnsi="仿宋"/>
                <w:bCs/>
                <w:szCs w:val="21"/>
              </w:rPr>
              <w:t>31.2（1）本项目建设期2.5年。乙方应结合投标文件中的方案及甲方提供的相关资料编制详细的总体实施计划并于本合同签订后10日内报送甲方并上报年度进度计划，总体实施计划包括进度计划、施工计划、融资计划、施工关键节点计划等。</w:t>
            </w:r>
          </w:p>
        </w:tc>
        <w:tc>
          <w:tcPr>
            <w:tcW w:w="4849" w:type="dxa"/>
            <w:shd w:val="clear" w:color="auto" w:fill="auto"/>
            <w:tcMar>
              <w:top w:w="80" w:type="dxa"/>
              <w:left w:w="80" w:type="dxa"/>
              <w:bottom w:w="80" w:type="dxa"/>
              <w:right w:w="80" w:type="dxa"/>
            </w:tcMar>
            <w:vAlign w:val="center"/>
          </w:tcPr>
          <w:p w14:paraId="3C48D898" w14:textId="1DEC53BD" w:rsidR="00024471" w:rsidRPr="00024471" w:rsidRDefault="00024471" w:rsidP="00024471">
            <w:pPr>
              <w:rPr>
                <w:rFonts w:ascii="仿宋" w:eastAsia="仿宋" w:hAnsi="仿宋"/>
                <w:bCs/>
                <w:szCs w:val="21"/>
              </w:rPr>
            </w:pPr>
            <w:r w:rsidRPr="00024471">
              <w:rPr>
                <w:rFonts w:ascii="仿宋" w:eastAsia="仿宋" w:hAnsi="仿宋"/>
                <w:bCs/>
                <w:szCs w:val="21"/>
              </w:rPr>
              <w:t>修改为：（1）本项目</w:t>
            </w:r>
            <w:r w:rsidR="007229D0">
              <w:rPr>
                <w:rFonts w:ascii="仿宋" w:eastAsia="仿宋" w:hAnsi="仿宋" w:hint="eastAsia"/>
                <w:bCs/>
                <w:szCs w:val="21"/>
              </w:rPr>
              <w:t>施工期</w:t>
            </w:r>
            <w:r w:rsidRPr="00024471">
              <w:rPr>
                <w:rFonts w:ascii="仿宋" w:eastAsia="仿宋" w:hAnsi="仿宋"/>
                <w:bCs/>
                <w:szCs w:val="21"/>
              </w:rPr>
              <w:t>2.5年。乙方应结合投标文件中的方案及甲方提供的相关资料编制详细的总体实施计划并于本合同签订后</w:t>
            </w:r>
            <w:r w:rsidRPr="00024471">
              <w:rPr>
                <w:rFonts w:ascii="仿宋" w:eastAsia="仿宋" w:hAnsi="仿宋" w:hint="eastAsia"/>
                <w:bCs/>
                <w:szCs w:val="21"/>
              </w:rPr>
              <w:t>30</w:t>
            </w:r>
            <w:r w:rsidRPr="00024471">
              <w:rPr>
                <w:rFonts w:ascii="仿宋" w:eastAsia="仿宋" w:hAnsi="仿宋"/>
                <w:bCs/>
                <w:szCs w:val="21"/>
              </w:rPr>
              <w:t>日内报送甲方并上报年度进度计划，总体实施计划包括进度计划、施工计划、融资计划、施工关键节点计划等。</w:t>
            </w:r>
          </w:p>
        </w:tc>
      </w:tr>
      <w:tr w:rsidR="00024471" w:rsidRPr="00024471" w14:paraId="1A404A95" w14:textId="77777777" w:rsidTr="00024471">
        <w:trPr>
          <w:trHeight w:val="20"/>
        </w:trPr>
        <w:tc>
          <w:tcPr>
            <w:tcW w:w="709" w:type="dxa"/>
            <w:shd w:val="clear" w:color="auto" w:fill="auto"/>
            <w:tcMar>
              <w:top w:w="80" w:type="dxa"/>
              <w:left w:w="80" w:type="dxa"/>
              <w:bottom w:w="80" w:type="dxa"/>
              <w:right w:w="80" w:type="dxa"/>
            </w:tcMar>
            <w:vAlign w:val="center"/>
          </w:tcPr>
          <w:p w14:paraId="049BD11E" w14:textId="3EBBFAC5" w:rsidR="00024471" w:rsidRPr="00024471" w:rsidRDefault="00024471" w:rsidP="00024471">
            <w:pPr>
              <w:jc w:val="center"/>
              <w:rPr>
                <w:rFonts w:ascii="仿宋" w:eastAsia="仿宋" w:hAnsi="仿宋"/>
                <w:szCs w:val="21"/>
              </w:rPr>
            </w:pPr>
            <w:r w:rsidRPr="00024471">
              <w:rPr>
                <w:rFonts w:ascii="仿宋" w:eastAsia="仿宋" w:hAnsi="仿宋"/>
                <w:szCs w:val="21"/>
              </w:rPr>
              <w:t>1</w:t>
            </w:r>
            <w:r w:rsidRPr="00024471">
              <w:rPr>
                <w:rFonts w:ascii="仿宋" w:eastAsia="仿宋" w:hAnsi="仿宋" w:hint="eastAsia"/>
                <w:szCs w:val="21"/>
              </w:rPr>
              <w:t>2</w:t>
            </w:r>
          </w:p>
        </w:tc>
        <w:tc>
          <w:tcPr>
            <w:tcW w:w="4848" w:type="dxa"/>
            <w:shd w:val="clear" w:color="auto" w:fill="auto"/>
            <w:tcMar>
              <w:top w:w="80" w:type="dxa"/>
              <w:left w:w="80" w:type="dxa"/>
              <w:bottom w:w="80" w:type="dxa"/>
              <w:right w:w="80" w:type="dxa"/>
            </w:tcMar>
            <w:vAlign w:val="center"/>
          </w:tcPr>
          <w:p w14:paraId="68B223F1" w14:textId="0EB90E24" w:rsidR="00024471" w:rsidRPr="00024471" w:rsidRDefault="00024471" w:rsidP="00024471">
            <w:pPr>
              <w:widowControl/>
              <w:rPr>
                <w:rFonts w:ascii="仿宋" w:eastAsia="仿宋" w:hAnsi="仿宋"/>
                <w:szCs w:val="21"/>
              </w:rPr>
            </w:pPr>
            <w:r w:rsidRPr="00024471">
              <w:rPr>
                <w:rFonts w:ascii="仿宋" w:eastAsia="仿宋" w:hAnsi="仿宋"/>
                <w:szCs w:val="21"/>
              </w:rPr>
              <w:t>31.2.（3）.2）由于非乙方的原因发生应暂停施工的紧急情况，乙方应及时向甲方汇报，如甲方未及时下达暂停施工指示的，乙方可先暂停施工，并及时向甲方提出暂停施工的书面请求。甲方应在接到书面请求后的48小时内予以答复，逾期未答复的，视为同意乙方的暂停施工请求。</w:t>
            </w:r>
          </w:p>
        </w:tc>
        <w:tc>
          <w:tcPr>
            <w:tcW w:w="4849" w:type="dxa"/>
            <w:shd w:val="clear" w:color="auto" w:fill="auto"/>
            <w:tcMar>
              <w:top w:w="80" w:type="dxa"/>
              <w:left w:w="80" w:type="dxa"/>
              <w:bottom w:w="80" w:type="dxa"/>
              <w:right w:w="80" w:type="dxa"/>
            </w:tcMar>
            <w:vAlign w:val="center"/>
          </w:tcPr>
          <w:p w14:paraId="1519CFA9" w14:textId="40629535"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修改为：</w:t>
            </w:r>
            <w:r w:rsidRPr="00024471">
              <w:rPr>
                <w:rFonts w:ascii="仿宋" w:eastAsia="仿宋" w:hAnsi="仿宋"/>
                <w:szCs w:val="21"/>
              </w:rPr>
              <w:t>由于非乙方的原因发生应暂停施工的紧急情况，乙方应及时向甲方汇报，如甲方未及时下达暂停施工指示的，乙方可先暂停施工，并及时向甲方提出暂停施工的书面请求。甲方应在接到书面请求后的48小时内予以答复，逾期未答复的，视为同意乙方的暂停施工请求。若甲方同意请求，则自乙方暂停施工之日起至紧急情况消失之日计算顺延工期；若甲方不同意请求，则不顺延工期。</w:t>
            </w:r>
          </w:p>
        </w:tc>
      </w:tr>
      <w:tr w:rsidR="00024471" w:rsidRPr="00024471" w14:paraId="3F87E21E" w14:textId="77777777" w:rsidTr="00024471">
        <w:trPr>
          <w:trHeight w:val="20"/>
        </w:trPr>
        <w:tc>
          <w:tcPr>
            <w:tcW w:w="709" w:type="dxa"/>
            <w:shd w:val="clear" w:color="auto" w:fill="auto"/>
            <w:tcMar>
              <w:top w:w="80" w:type="dxa"/>
              <w:left w:w="80" w:type="dxa"/>
              <w:bottom w:w="80" w:type="dxa"/>
              <w:right w:w="80" w:type="dxa"/>
            </w:tcMar>
            <w:vAlign w:val="center"/>
          </w:tcPr>
          <w:p w14:paraId="2F79F4D8" w14:textId="4FC1D71D" w:rsidR="00024471" w:rsidRPr="00024471" w:rsidRDefault="00024471" w:rsidP="00024471">
            <w:pPr>
              <w:jc w:val="center"/>
              <w:rPr>
                <w:rFonts w:ascii="仿宋" w:eastAsia="仿宋" w:hAnsi="仿宋"/>
                <w:szCs w:val="21"/>
              </w:rPr>
            </w:pPr>
            <w:r w:rsidRPr="00024471">
              <w:rPr>
                <w:rFonts w:ascii="仿宋" w:eastAsia="仿宋" w:hAnsi="仿宋" w:hint="eastAsia"/>
                <w:szCs w:val="21"/>
              </w:rPr>
              <w:t>13</w:t>
            </w:r>
          </w:p>
        </w:tc>
        <w:tc>
          <w:tcPr>
            <w:tcW w:w="4848" w:type="dxa"/>
            <w:shd w:val="clear" w:color="auto" w:fill="auto"/>
            <w:tcMar>
              <w:top w:w="80" w:type="dxa"/>
              <w:left w:w="80" w:type="dxa"/>
              <w:bottom w:w="80" w:type="dxa"/>
              <w:right w:w="80" w:type="dxa"/>
            </w:tcMar>
            <w:vAlign w:val="center"/>
          </w:tcPr>
          <w:p w14:paraId="74B2DD94" w14:textId="77777777" w:rsidR="00024471" w:rsidRPr="00024471" w:rsidRDefault="00024471" w:rsidP="00024471">
            <w:pPr>
              <w:widowControl/>
              <w:rPr>
                <w:rFonts w:ascii="仿宋" w:eastAsia="仿宋" w:hAnsi="仿宋"/>
                <w:szCs w:val="21"/>
              </w:rPr>
            </w:pPr>
            <w:r w:rsidRPr="00024471">
              <w:rPr>
                <w:rFonts w:ascii="仿宋" w:eastAsia="仿宋" w:hAnsi="仿宋" w:cs="仿宋"/>
                <w:bCs/>
                <w:szCs w:val="21"/>
              </w:rPr>
              <w:t>31.1本项目允许乙方对施工图设计进行优化，但需经过政府方批准，设计优化导致造价上升的风险由社会资本方承担。</w:t>
            </w:r>
          </w:p>
        </w:tc>
        <w:tc>
          <w:tcPr>
            <w:tcW w:w="4849" w:type="dxa"/>
            <w:shd w:val="clear" w:color="auto" w:fill="auto"/>
            <w:tcMar>
              <w:top w:w="80" w:type="dxa"/>
              <w:left w:w="80" w:type="dxa"/>
              <w:bottom w:w="80" w:type="dxa"/>
              <w:right w:w="80" w:type="dxa"/>
            </w:tcMar>
            <w:vAlign w:val="center"/>
          </w:tcPr>
          <w:p w14:paraId="0CEB722D" w14:textId="77777777" w:rsidR="00024471" w:rsidRPr="00024471" w:rsidRDefault="00024471" w:rsidP="00024471">
            <w:pPr>
              <w:widowControl/>
              <w:rPr>
                <w:rFonts w:ascii="仿宋" w:eastAsia="仿宋" w:hAnsi="仿宋" w:cs="宋体"/>
                <w:szCs w:val="21"/>
              </w:rPr>
            </w:pPr>
            <w:r w:rsidRPr="00024471">
              <w:rPr>
                <w:rFonts w:ascii="仿宋" w:eastAsia="仿宋" w:hAnsi="仿宋" w:cs="仿宋"/>
                <w:bCs/>
                <w:szCs w:val="21"/>
              </w:rPr>
              <w:t>修改为：本项目允许乙方对施工图设计进行优化，但需经过政府方批准，设计优化导致造价上升的风险由社会资本方承担。因施工图设计优化产生的收益，双方各获得50%。</w:t>
            </w:r>
          </w:p>
        </w:tc>
      </w:tr>
      <w:tr w:rsidR="00024471" w:rsidRPr="00024471" w14:paraId="005755F6" w14:textId="77777777" w:rsidTr="00024471">
        <w:trPr>
          <w:trHeight w:val="20"/>
        </w:trPr>
        <w:tc>
          <w:tcPr>
            <w:tcW w:w="709" w:type="dxa"/>
            <w:shd w:val="clear" w:color="auto" w:fill="auto"/>
            <w:tcMar>
              <w:top w:w="80" w:type="dxa"/>
              <w:left w:w="80" w:type="dxa"/>
              <w:bottom w:w="80" w:type="dxa"/>
              <w:right w:w="80" w:type="dxa"/>
            </w:tcMar>
            <w:vAlign w:val="center"/>
          </w:tcPr>
          <w:p w14:paraId="5AFA7476" w14:textId="206B7C4B" w:rsidR="00024471" w:rsidRPr="00024471" w:rsidRDefault="00024471" w:rsidP="00024471">
            <w:pPr>
              <w:jc w:val="center"/>
              <w:rPr>
                <w:rFonts w:ascii="仿宋" w:eastAsia="仿宋" w:hAnsi="仿宋"/>
                <w:szCs w:val="21"/>
              </w:rPr>
            </w:pPr>
            <w:r w:rsidRPr="00024471">
              <w:rPr>
                <w:rFonts w:ascii="仿宋" w:eastAsia="仿宋" w:hAnsi="仿宋" w:hint="eastAsia"/>
                <w:szCs w:val="21"/>
              </w:rPr>
              <w:t>14</w:t>
            </w:r>
          </w:p>
        </w:tc>
        <w:tc>
          <w:tcPr>
            <w:tcW w:w="4848" w:type="dxa"/>
            <w:shd w:val="clear" w:color="auto" w:fill="auto"/>
            <w:tcMar>
              <w:top w:w="80" w:type="dxa"/>
              <w:left w:w="80" w:type="dxa"/>
              <w:bottom w:w="80" w:type="dxa"/>
              <w:right w:w="80" w:type="dxa"/>
            </w:tcMar>
            <w:vAlign w:val="center"/>
          </w:tcPr>
          <w:p w14:paraId="22DF7236" w14:textId="0B79E702" w:rsidR="00840D96" w:rsidRPr="00840D96" w:rsidRDefault="00840D96" w:rsidP="00840D96">
            <w:pPr>
              <w:widowControl/>
              <w:rPr>
                <w:rFonts w:ascii="仿宋" w:eastAsia="仿宋" w:hAnsi="仿宋" w:cs="仿宋" w:hint="eastAsia"/>
                <w:szCs w:val="21"/>
              </w:rPr>
            </w:pPr>
            <w:r w:rsidRPr="00840D96">
              <w:rPr>
                <w:rFonts w:ascii="仿宋" w:eastAsia="仿宋" w:hAnsi="仿宋" w:cs="仿宋" w:hint="eastAsia"/>
                <w:szCs w:val="21"/>
              </w:rPr>
              <w:t>31.2.（3）.</w:t>
            </w:r>
            <w:r>
              <w:rPr>
                <w:rFonts w:ascii="仿宋" w:eastAsia="仿宋" w:hAnsi="仿宋" w:cs="仿宋" w:hint="eastAsia"/>
                <w:szCs w:val="21"/>
              </w:rPr>
              <w:t>3</w:t>
            </w:r>
            <w:r w:rsidRPr="00840D96">
              <w:rPr>
                <w:rFonts w:ascii="仿宋" w:eastAsia="仿宋" w:hAnsi="仿宋" w:cs="仿宋" w:hint="eastAsia"/>
                <w:szCs w:val="21"/>
              </w:rPr>
              <w:t>）甲方负责的前期工作计划时间延误在一个月以上二个月（含二个月）以内的，乙方进度计划时间顺延天数为甲方前期工作延误时间减掉30天；</w:t>
            </w:r>
          </w:p>
          <w:p w14:paraId="06A3C5EE" w14:textId="5E9FF0BF" w:rsidR="00840D96" w:rsidRDefault="00840D96" w:rsidP="00840D96">
            <w:pPr>
              <w:widowControl/>
              <w:rPr>
                <w:rFonts w:ascii="仿宋" w:eastAsia="仿宋" w:hAnsi="仿宋" w:cs="仿宋"/>
                <w:szCs w:val="21"/>
              </w:rPr>
            </w:pPr>
            <w:r w:rsidRPr="00840D96">
              <w:rPr>
                <w:rFonts w:ascii="仿宋" w:eastAsia="仿宋" w:hAnsi="仿宋" w:cs="仿宋" w:hint="eastAsia"/>
                <w:szCs w:val="21"/>
              </w:rPr>
              <w:t>甲方负责的前期工作计划时间延误在三个月以上的，乙方进度计划时间顺延天数为甲方前期工作延误时间减掉30天。并以最终经批准的概算为基数，按照每日万分之二的标准对乙方进行进度赔偿，累计不超过8%。</w:t>
            </w:r>
          </w:p>
          <w:p w14:paraId="5552AB5B" w14:textId="76611D08" w:rsidR="00024471" w:rsidRPr="00024471" w:rsidRDefault="00024471" w:rsidP="00024471">
            <w:pPr>
              <w:widowControl/>
              <w:rPr>
                <w:rFonts w:ascii="仿宋" w:eastAsia="仿宋" w:hAnsi="仿宋"/>
                <w:szCs w:val="21"/>
              </w:rPr>
            </w:pPr>
            <w:r w:rsidRPr="00024471">
              <w:rPr>
                <w:rFonts w:ascii="仿宋" w:eastAsia="仿宋" w:hAnsi="仿宋" w:cs="仿宋"/>
                <w:szCs w:val="21"/>
              </w:rPr>
              <w:t>31.2.（3）.4）乙方负责的项目竣工验收（</w:t>
            </w:r>
            <w:proofErr w:type="gramStart"/>
            <w:r w:rsidRPr="00024471">
              <w:rPr>
                <w:rFonts w:ascii="仿宋" w:eastAsia="仿宋" w:hAnsi="仿宋" w:cs="仿宋"/>
                <w:szCs w:val="21"/>
              </w:rPr>
              <w:t>含已经</w:t>
            </w:r>
            <w:proofErr w:type="gramEnd"/>
            <w:r w:rsidRPr="00024471">
              <w:rPr>
                <w:rFonts w:ascii="仿宋" w:eastAsia="仿宋" w:hAnsi="仿宋" w:cs="仿宋"/>
                <w:szCs w:val="21"/>
              </w:rPr>
              <w:t>调整后的进度计划）延误在一个月以内的，以最终经批准的概算为基数，按照每日万分之一的标准对甲方进行进度赔偿；延误在一个月以上二个月以内的，以最终经批准的概算为基数，按照每日万分之二的标准对甲方进行进度赔偿；延误在二个月以上的，以最</w:t>
            </w:r>
            <w:r w:rsidRPr="00024471">
              <w:rPr>
                <w:rFonts w:ascii="仿宋" w:eastAsia="仿宋" w:hAnsi="仿宋" w:cs="仿宋"/>
                <w:szCs w:val="21"/>
              </w:rPr>
              <w:lastRenderedPageBreak/>
              <w:t>终经批准的概算为基数，按照每日万分之五的标准对甲方进行进度赔偿。赔偿累计不超过8%。</w:t>
            </w:r>
          </w:p>
        </w:tc>
        <w:tc>
          <w:tcPr>
            <w:tcW w:w="4849" w:type="dxa"/>
            <w:shd w:val="clear" w:color="auto" w:fill="auto"/>
            <w:tcMar>
              <w:top w:w="80" w:type="dxa"/>
              <w:left w:w="80" w:type="dxa"/>
              <w:bottom w:w="80" w:type="dxa"/>
              <w:right w:w="80" w:type="dxa"/>
            </w:tcMar>
            <w:vAlign w:val="center"/>
          </w:tcPr>
          <w:p w14:paraId="5F84AFC1" w14:textId="77777777" w:rsidR="00024471" w:rsidRPr="00024471" w:rsidRDefault="00024471" w:rsidP="00024471">
            <w:pPr>
              <w:widowControl/>
              <w:rPr>
                <w:rFonts w:ascii="仿宋" w:eastAsia="仿宋" w:hAnsi="仿宋" w:cs="宋体"/>
                <w:szCs w:val="21"/>
              </w:rPr>
            </w:pPr>
            <w:r w:rsidRPr="00024471">
              <w:rPr>
                <w:rFonts w:ascii="仿宋" w:eastAsia="仿宋" w:hAnsi="仿宋" w:cs="仿宋"/>
                <w:bCs/>
                <w:szCs w:val="21"/>
              </w:rPr>
              <w:lastRenderedPageBreak/>
              <w:t>基数修改为经批准的概算中的建安费用</w:t>
            </w:r>
          </w:p>
        </w:tc>
      </w:tr>
      <w:tr w:rsidR="00024471" w:rsidRPr="00024471" w14:paraId="7DF45A4F" w14:textId="77777777" w:rsidTr="00024471">
        <w:trPr>
          <w:trHeight w:val="20"/>
        </w:trPr>
        <w:tc>
          <w:tcPr>
            <w:tcW w:w="709" w:type="dxa"/>
            <w:shd w:val="clear" w:color="auto" w:fill="auto"/>
            <w:tcMar>
              <w:top w:w="80" w:type="dxa"/>
              <w:left w:w="80" w:type="dxa"/>
              <w:bottom w:w="80" w:type="dxa"/>
              <w:right w:w="80" w:type="dxa"/>
            </w:tcMar>
            <w:vAlign w:val="center"/>
          </w:tcPr>
          <w:p w14:paraId="31895F7D" w14:textId="54C4075C" w:rsidR="00024471" w:rsidRPr="00024471" w:rsidRDefault="00024471" w:rsidP="00024471">
            <w:pPr>
              <w:jc w:val="center"/>
              <w:rPr>
                <w:rFonts w:ascii="仿宋" w:eastAsia="仿宋" w:hAnsi="仿宋"/>
                <w:szCs w:val="21"/>
              </w:rPr>
            </w:pPr>
            <w:r w:rsidRPr="00024471">
              <w:rPr>
                <w:rFonts w:ascii="仿宋" w:eastAsia="仿宋" w:hAnsi="仿宋" w:hint="eastAsia"/>
                <w:szCs w:val="21"/>
              </w:rPr>
              <w:t>15</w:t>
            </w:r>
          </w:p>
        </w:tc>
        <w:tc>
          <w:tcPr>
            <w:tcW w:w="4848" w:type="dxa"/>
            <w:shd w:val="clear" w:color="auto" w:fill="auto"/>
            <w:tcMar>
              <w:top w:w="80" w:type="dxa"/>
              <w:left w:w="80" w:type="dxa"/>
              <w:bottom w:w="80" w:type="dxa"/>
              <w:right w:w="80" w:type="dxa"/>
            </w:tcMar>
            <w:vAlign w:val="center"/>
          </w:tcPr>
          <w:p w14:paraId="7E20FCD3" w14:textId="77777777" w:rsidR="00024471" w:rsidRPr="00024471" w:rsidRDefault="00024471" w:rsidP="00024471">
            <w:pPr>
              <w:widowControl/>
              <w:rPr>
                <w:rFonts w:ascii="仿宋" w:eastAsia="仿宋" w:hAnsi="仿宋"/>
                <w:szCs w:val="21"/>
              </w:rPr>
            </w:pPr>
            <w:r w:rsidRPr="00024471">
              <w:rPr>
                <w:rFonts w:ascii="仿宋" w:eastAsia="仿宋" w:hAnsi="仿宋" w:cs="仿宋"/>
                <w:szCs w:val="21"/>
              </w:rPr>
              <w:t>31.3.（1）工程质量按建设工程管理相关法律法规、文件执行，确保质量一次性验收合格。如本项目施工获奖，按照温州市或平阳县财政局相关文件执行，相关奖励费用在结果出来下一个预算年度中由实施机构单独申请预算直接支付给项目公司（SPV）。由工程监理单位和相关工程质量监督管理部门按照建设程序对工程质量和进度进行监督</w:t>
            </w:r>
          </w:p>
        </w:tc>
        <w:tc>
          <w:tcPr>
            <w:tcW w:w="4849" w:type="dxa"/>
            <w:shd w:val="clear" w:color="auto" w:fill="auto"/>
            <w:tcMar>
              <w:top w:w="80" w:type="dxa"/>
              <w:left w:w="80" w:type="dxa"/>
              <w:bottom w:w="80" w:type="dxa"/>
              <w:right w:w="80" w:type="dxa"/>
            </w:tcMar>
            <w:vAlign w:val="center"/>
          </w:tcPr>
          <w:p w14:paraId="52901EA4" w14:textId="77777777" w:rsidR="00024471" w:rsidRPr="00024471" w:rsidRDefault="00024471" w:rsidP="00024471">
            <w:pPr>
              <w:widowControl/>
              <w:rPr>
                <w:rFonts w:ascii="仿宋" w:eastAsia="仿宋" w:hAnsi="仿宋" w:cs="宋体"/>
                <w:szCs w:val="21"/>
              </w:rPr>
            </w:pPr>
            <w:r w:rsidRPr="00024471">
              <w:rPr>
                <w:rFonts w:ascii="仿宋" w:eastAsia="仿宋" w:hAnsi="仿宋" w:cs="仿宋"/>
                <w:bCs/>
                <w:szCs w:val="21"/>
              </w:rPr>
              <w:t>修改为：如本项目施工获奖，</w:t>
            </w:r>
            <w:proofErr w:type="gramStart"/>
            <w:r w:rsidRPr="00024471">
              <w:rPr>
                <w:rFonts w:ascii="仿宋" w:eastAsia="仿宋" w:hAnsi="仿宋" w:cs="仿宋"/>
                <w:bCs/>
                <w:szCs w:val="21"/>
              </w:rPr>
              <w:t>按照温住建</w:t>
            </w:r>
            <w:proofErr w:type="gramEnd"/>
            <w:r w:rsidRPr="00024471">
              <w:rPr>
                <w:rFonts w:ascii="仿宋" w:eastAsia="仿宋" w:hAnsi="仿宋" w:cs="仿宋"/>
                <w:bCs/>
                <w:szCs w:val="21"/>
              </w:rPr>
              <w:t>发[2012]39号标准的80%奖励，瓯江杯1.2%，钱江杯1.8%，相关奖励金额计入工程决算造价。</w:t>
            </w:r>
          </w:p>
        </w:tc>
      </w:tr>
      <w:tr w:rsidR="00024471" w:rsidRPr="00024471" w14:paraId="2B96AFC9" w14:textId="77777777" w:rsidTr="00024471">
        <w:trPr>
          <w:trHeight w:val="20"/>
        </w:trPr>
        <w:tc>
          <w:tcPr>
            <w:tcW w:w="709" w:type="dxa"/>
            <w:shd w:val="clear" w:color="auto" w:fill="auto"/>
            <w:tcMar>
              <w:top w:w="80" w:type="dxa"/>
              <w:left w:w="80" w:type="dxa"/>
              <w:bottom w:w="80" w:type="dxa"/>
              <w:right w:w="80" w:type="dxa"/>
            </w:tcMar>
            <w:vAlign w:val="center"/>
          </w:tcPr>
          <w:p w14:paraId="223975A6" w14:textId="02510504" w:rsidR="00024471" w:rsidRPr="00024471" w:rsidRDefault="00024471" w:rsidP="00024471">
            <w:pPr>
              <w:jc w:val="center"/>
              <w:rPr>
                <w:rFonts w:ascii="仿宋" w:eastAsia="仿宋" w:hAnsi="仿宋"/>
                <w:szCs w:val="21"/>
              </w:rPr>
            </w:pPr>
            <w:r w:rsidRPr="00024471">
              <w:rPr>
                <w:rFonts w:ascii="仿宋" w:eastAsia="仿宋" w:hAnsi="仿宋" w:hint="eastAsia"/>
                <w:szCs w:val="21"/>
              </w:rPr>
              <w:t>16</w:t>
            </w:r>
          </w:p>
        </w:tc>
        <w:tc>
          <w:tcPr>
            <w:tcW w:w="4848" w:type="dxa"/>
            <w:shd w:val="clear" w:color="auto" w:fill="auto"/>
            <w:tcMar>
              <w:top w:w="80" w:type="dxa"/>
              <w:left w:w="80" w:type="dxa"/>
              <w:bottom w:w="80" w:type="dxa"/>
              <w:right w:w="80" w:type="dxa"/>
            </w:tcMar>
            <w:vAlign w:val="center"/>
          </w:tcPr>
          <w:p w14:paraId="116318FB" w14:textId="2102E966"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32施工单位应按合同约定对材料、工程设备及工程的所有部位及其施工工艺进行全过程的质量检查和检验，并作详细记录，编制工程质量报表，报送监理人审查。</w:t>
            </w:r>
          </w:p>
        </w:tc>
        <w:tc>
          <w:tcPr>
            <w:tcW w:w="4849" w:type="dxa"/>
            <w:shd w:val="clear" w:color="auto" w:fill="auto"/>
            <w:tcMar>
              <w:top w:w="80" w:type="dxa"/>
              <w:left w:w="80" w:type="dxa"/>
              <w:bottom w:w="80" w:type="dxa"/>
              <w:right w:w="80" w:type="dxa"/>
            </w:tcMar>
            <w:vAlign w:val="center"/>
          </w:tcPr>
          <w:p w14:paraId="21C20717" w14:textId="07C0AB0D" w:rsidR="00024471" w:rsidRPr="00024471" w:rsidRDefault="00024471" w:rsidP="00024471">
            <w:pPr>
              <w:rPr>
                <w:rFonts w:ascii="仿宋" w:eastAsia="仿宋" w:hAnsi="仿宋" w:cs="宋体"/>
                <w:bCs/>
                <w:szCs w:val="21"/>
              </w:rPr>
            </w:pPr>
            <w:r w:rsidRPr="00024471">
              <w:rPr>
                <w:rFonts w:ascii="仿宋" w:eastAsia="仿宋" w:hAnsi="仿宋" w:cs="宋体"/>
                <w:bCs/>
                <w:szCs w:val="21"/>
              </w:rPr>
              <w:t>修改为：</w:t>
            </w:r>
            <w:r w:rsidRPr="00024471">
              <w:rPr>
                <w:rFonts w:ascii="仿宋" w:eastAsia="仿宋" w:hAnsi="仿宋" w:cs="宋体"/>
                <w:szCs w:val="21"/>
              </w:rPr>
              <w:t>施工单位应按合同约定对材料、工程设备及工程的所有部位及其施工工艺进行全过程的质量检查和检验，根据验收规范要求进行详细记录，编制工程质量报表，报送监理人审查。</w:t>
            </w:r>
          </w:p>
        </w:tc>
      </w:tr>
      <w:tr w:rsidR="00024471" w:rsidRPr="00024471" w14:paraId="31E86D95" w14:textId="77777777" w:rsidTr="00024471">
        <w:trPr>
          <w:trHeight w:val="20"/>
        </w:trPr>
        <w:tc>
          <w:tcPr>
            <w:tcW w:w="709" w:type="dxa"/>
            <w:shd w:val="clear" w:color="auto" w:fill="auto"/>
            <w:tcMar>
              <w:top w:w="80" w:type="dxa"/>
              <w:left w:w="80" w:type="dxa"/>
              <w:bottom w:w="80" w:type="dxa"/>
              <w:right w:w="80" w:type="dxa"/>
            </w:tcMar>
            <w:vAlign w:val="center"/>
          </w:tcPr>
          <w:p w14:paraId="4EE26EDC" w14:textId="46AC18D9" w:rsidR="00024471" w:rsidRPr="00024471" w:rsidRDefault="00024471" w:rsidP="00024471">
            <w:pPr>
              <w:jc w:val="center"/>
              <w:rPr>
                <w:rFonts w:ascii="仿宋" w:eastAsia="仿宋" w:hAnsi="仿宋"/>
                <w:szCs w:val="21"/>
              </w:rPr>
            </w:pPr>
            <w:r w:rsidRPr="00024471">
              <w:rPr>
                <w:rFonts w:ascii="仿宋" w:eastAsia="仿宋" w:hAnsi="仿宋" w:hint="eastAsia"/>
                <w:szCs w:val="21"/>
              </w:rPr>
              <w:t>17</w:t>
            </w:r>
          </w:p>
        </w:tc>
        <w:tc>
          <w:tcPr>
            <w:tcW w:w="4848" w:type="dxa"/>
            <w:shd w:val="clear" w:color="auto" w:fill="auto"/>
            <w:tcMar>
              <w:top w:w="80" w:type="dxa"/>
              <w:left w:w="80" w:type="dxa"/>
              <w:bottom w:w="80" w:type="dxa"/>
              <w:right w:w="80" w:type="dxa"/>
            </w:tcMar>
            <w:vAlign w:val="center"/>
          </w:tcPr>
          <w:p w14:paraId="5FC3DAA4" w14:textId="21166D03"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34.1①本项目的建筑安装工程费用依据经政府方审批的施工图及施工图预算并按照浙江省（各专业）预算定额（2018）版、浙江省建设工程施工费用定额（2018版）、浙江省施工机械台班费用定额（2018版）、浙江省建设工程计价规则（2018版）、浙江省工程总承包计价规则（试行）等浙江省及温州市建设行政主管部门办法的有效计价文件，编制项目竣工结算。本项目合同履行过程中，以上编制办法、定额及地方补充规定等如有更新，以最新的版本为准。</w:t>
            </w:r>
          </w:p>
          <w:p w14:paraId="77A7B4EB" w14:textId="3E7C9107"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其中，建设工程主要材料（钢材、商品</w:t>
            </w:r>
            <w:proofErr w:type="gramStart"/>
            <w:r w:rsidRPr="00024471">
              <w:rPr>
                <w:rFonts w:ascii="仿宋" w:eastAsia="仿宋" w:hAnsi="仿宋" w:cs="宋体"/>
                <w:szCs w:val="21"/>
              </w:rPr>
              <w:t>砼</w:t>
            </w:r>
            <w:proofErr w:type="gramEnd"/>
            <w:r w:rsidRPr="00024471">
              <w:rPr>
                <w:rFonts w:ascii="仿宋" w:eastAsia="仿宋" w:hAnsi="仿宋" w:cs="宋体"/>
                <w:szCs w:val="21"/>
              </w:rPr>
              <w:t>等）按照施工期平阳</w:t>
            </w:r>
            <w:proofErr w:type="gramStart"/>
            <w:r w:rsidRPr="00024471">
              <w:rPr>
                <w:rFonts w:ascii="仿宋" w:eastAsia="仿宋" w:hAnsi="仿宋" w:cs="宋体"/>
                <w:szCs w:val="21"/>
              </w:rPr>
              <w:t>县当地</w:t>
            </w:r>
            <w:proofErr w:type="gramEnd"/>
            <w:r w:rsidRPr="00024471">
              <w:rPr>
                <w:rFonts w:ascii="仿宋" w:eastAsia="仿宋" w:hAnsi="仿宋" w:cs="宋体"/>
                <w:szCs w:val="21"/>
              </w:rPr>
              <w:t>发布的材料造价信息的加权平均值计取，权重为材料每月的使用量，若平阳县</w:t>
            </w:r>
            <w:proofErr w:type="gramStart"/>
            <w:r w:rsidRPr="00024471">
              <w:rPr>
                <w:rFonts w:ascii="仿宋" w:eastAsia="仿宋" w:hAnsi="仿宋" w:cs="宋体"/>
                <w:szCs w:val="21"/>
              </w:rPr>
              <w:t>未发布</w:t>
            </w:r>
            <w:proofErr w:type="gramEnd"/>
            <w:r w:rsidRPr="00024471">
              <w:rPr>
                <w:rFonts w:ascii="仿宋" w:eastAsia="仿宋" w:hAnsi="仿宋" w:cs="宋体"/>
                <w:szCs w:val="21"/>
              </w:rPr>
              <w:t>相关造价信息，则参考《温州造价信息》（正刊）；人工、其他材料按施工期（开工至竣工）前80%月份的平阳当地发布的人工、材料造价信息的平均值计取，如无相关材料价格，则参考《温州造价信息》（正刊），其次参考《浙江造价信息》（正刊），都没有的材料价格由合同双方共同询价予以确定。有</w:t>
            </w:r>
            <w:proofErr w:type="gramStart"/>
            <w:r w:rsidRPr="00024471">
              <w:rPr>
                <w:rFonts w:ascii="仿宋" w:eastAsia="仿宋" w:hAnsi="仿宋" w:cs="宋体"/>
                <w:szCs w:val="21"/>
              </w:rPr>
              <w:t>信息价</w:t>
            </w:r>
            <w:proofErr w:type="gramEnd"/>
            <w:r w:rsidRPr="00024471">
              <w:rPr>
                <w:rFonts w:ascii="仿宋" w:eastAsia="仿宋" w:hAnsi="仿宋" w:cs="宋体"/>
                <w:szCs w:val="21"/>
              </w:rPr>
              <w:t>的按照中标社会资本投报的造价</w:t>
            </w:r>
            <w:proofErr w:type="gramStart"/>
            <w:r w:rsidRPr="00024471">
              <w:rPr>
                <w:rFonts w:ascii="仿宋" w:eastAsia="仿宋" w:hAnsi="仿宋" w:cs="宋体"/>
                <w:szCs w:val="21"/>
              </w:rPr>
              <w:t>下浮率下浮</w:t>
            </w:r>
            <w:proofErr w:type="gramEnd"/>
            <w:r w:rsidRPr="00024471">
              <w:rPr>
                <w:rFonts w:ascii="仿宋" w:eastAsia="仿宋" w:hAnsi="仿宋" w:cs="宋体"/>
                <w:szCs w:val="21"/>
              </w:rPr>
              <w:t>执行；双方共同询价的按实结算，不再下浮。</w:t>
            </w:r>
          </w:p>
        </w:tc>
        <w:tc>
          <w:tcPr>
            <w:tcW w:w="4849" w:type="dxa"/>
            <w:shd w:val="clear" w:color="auto" w:fill="auto"/>
            <w:tcMar>
              <w:top w:w="80" w:type="dxa"/>
              <w:left w:w="80" w:type="dxa"/>
              <w:bottom w:w="80" w:type="dxa"/>
              <w:right w:w="80" w:type="dxa"/>
            </w:tcMar>
            <w:vAlign w:val="center"/>
          </w:tcPr>
          <w:p w14:paraId="77D4986C" w14:textId="77777777" w:rsidR="00024471" w:rsidRPr="00024471" w:rsidRDefault="00024471" w:rsidP="00024471">
            <w:pPr>
              <w:rPr>
                <w:rFonts w:ascii="仿宋" w:eastAsia="仿宋" w:hAnsi="仿宋" w:cs="宋体"/>
                <w:bCs/>
                <w:szCs w:val="21"/>
              </w:rPr>
            </w:pPr>
            <w:r w:rsidRPr="00024471">
              <w:rPr>
                <w:rFonts w:ascii="仿宋" w:eastAsia="仿宋" w:hAnsi="仿宋" w:cs="仿宋"/>
                <w:bCs/>
                <w:szCs w:val="21"/>
              </w:rPr>
              <w:t>增加建设工程主要材料、人工、其他材料算法，包括动态调整办法等。并明确钢结构部分的工程建安费用按照中标社会资本投报的造价</w:t>
            </w:r>
            <w:proofErr w:type="gramStart"/>
            <w:r w:rsidRPr="00024471">
              <w:rPr>
                <w:rFonts w:ascii="仿宋" w:eastAsia="仿宋" w:hAnsi="仿宋" w:cs="仿宋"/>
                <w:bCs/>
                <w:szCs w:val="21"/>
              </w:rPr>
              <w:t>下浮率下浮</w:t>
            </w:r>
            <w:proofErr w:type="gramEnd"/>
            <w:r w:rsidRPr="00024471">
              <w:rPr>
                <w:rFonts w:ascii="仿宋" w:eastAsia="仿宋" w:hAnsi="仿宋" w:cs="仿宋"/>
                <w:bCs/>
                <w:szCs w:val="21"/>
              </w:rPr>
              <w:t>执行。</w:t>
            </w:r>
          </w:p>
        </w:tc>
      </w:tr>
      <w:tr w:rsidR="00024471" w:rsidRPr="00024471" w14:paraId="29801D99" w14:textId="77777777" w:rsidTr="00024471">
        <w:trPr>
          <w:trHeight w:val="20"/>
        </w:trPr>
        <w:tc>
          <w:tcPr>
            <w:tcW w:w="709" w:type="dxa"/>
            <w:shd w:val="clear" w:color="auto" w:fill="auto"/>
            <w:tcMar>
              <w:top w:w="80" w:type="dxa"/>
              <w:left w:w="80" w:type="dxa"/>
              <w:bottom w:w="80" w:type="dxa"/>
              <w:right w:w="80" w:type="dxa"/>
            </w:tcMar>
            <w:vAlign w:val="center"/>
          </w:tcPr>
          <w:p w14:paraId="3CC0BAD4" w14:textId="2B9FFCCF" w:rsidR="00024471" w:rsidRPr="00024471" w:rsidRDefault="00024471" w:rsidP="00024471">
            <w:pPr>
              <w:jc w:val="center"/>
              <w:rPr>
                <w:rFonts w:ascii="仿宋" w:eastAsia="仿宋" w:hAnsi="仿宋"/>
                <w:szCs w:val="21"/>
              </w:rPr>
            </w:pPr>
            <w:r w:rsidRPr="00024471">
              <w:rPr>
                <w:rFonts w:ascii="仿宋" w:eastAsia="仿宋" w:hAnsi="仿宋" w:hint="eastAsia"/>
                <w:szCs w:val="21"/>
              </w:rPr>
              <w:t>18</w:t>
            </w:r>
          </w:p>
        </w:tc>
        <w:tc>
          <w:tcPr>
            <w:tcW w:w="4848" w:type="dxa"/>
            <w:shd w:val="clear" w:color="auto" w:fill="auto"/>
            <w:tcMar>
              <w:top w:w="80" w:type="dxa"/>
              <w:left w:w="80" w:type="dxa"/>
              <w:bottom w:w="80" w:type="dxa"/>
              <w:right w:w="80" w:type="dxa"/>
            </w:tcMar>
            <w:vAlign w:val="center"/>
          </w:tcPr>
          <w:p w14:paraId="48CC3EB7" w14:textId="77777777" w:rsidR="00024471" w:rsidRPr="00024471" w:rsidRDefault="00024471" w:rsidP="00024471">
            <w:pPr>
              <w:widowControl/>
              <w:rPr>
                <w:rFonts w:ascii="仿宋" w:eastAsia="仿宋" w:hAnsi="仿宋" w:cs="宋体"/>
                <w:szCs w:val="21"/>
              </w:rPr>
            </w:pPr>
            <w:r w:rsidRPr="00024471">
              <w:rPr>
                <w:rFonts w:ascii="仿宋" w:eastAsia="仿宋" w:hAnsi="仿宋" w:cs="仿宋"/>
                <w:szCs w:val="21"/>
              </w:rPr>
              <w:t>34.1②工程建设其他费</w:t>
            </w:r>
          </w:p>
        </w:tc>
        <w:tc>
          <w:tcPr>
            <w:tcW w:w="4849" w:type="dxa"/>
            <w:shd w:val="clear" w:color="auto" w:fill="auto"/>
            <w:tcMar>
              <w:top w:w="80" w:type="dxa"/>
              <w:left w:w="80" w:type="dxa"/>
              <w:bottom w:w="80" w:type="dxa"/>
              <w:right w:w="80" w:type="dxa"/>
            </w:tcMar>
            <w:vAlign w:val="center"/>
          </w:tcPr>
          <w:p w14:paraId="5E8EDB4E" w14:textId="4914B1F9" w:rsidR="00024471" w:rsidRPr="00024471" w:rsidRDefault="00024471" w:rsidP="00024471">
            <w:pPr>
              <w:rPr>
                <w:rFonts w:ascii="仿宋" w:eastAsia="仿宋" w:hAnsi="仿宋" w:cs="宋体"/>
                <w:bCs/>
                <w:szCs w:val="21"/>
              </w:rPr>
            </w:pPr>
            <w:r w:rsidRPr="00024471">
              <w:rPr>
                <w:rFonts w:ascii="仿宋" w:eastAsia="仿宋" w:hAnsi="仿宋" w:cs="仿宋"/>
                <w:bCs/>
                <w:szCs w:val="21"/>
              </w:rPr>
              <w:t>增加：项目建设管理费取费</w:t>
            </w:r>
            <w:proofErr w:type="gramStart"/>
            <w:r w:rsidRPr="00024471">
              <w:rPr>
                <w:rFonts w:ascii="仿宋" w:eastAsia="仿宋" w:hAnsi="仿宋" w:cs="仿宋"/>
                <w:bCs/>
                <w:szCs w:val="21"/>
              </w:rPr>
              <w:t>按财建</w:t>
            </w:r>
            <w:proofErr w:type="gramEnd"/>
            <w:r w:rsidRPr="00024471">
              <w:rPr>
                <w:rFonts w:ascii="仿宋" w:eastAsia="仿宋" w:hAnsi="仿宋" w:cs="仿宋"/>
                <w:bCs/>
                <w:szCs w:val="21"/>
              </w:rPr>
              <w:t>（2016）504号文件规定执行</w:t>
            </w:r>
            <w:r w:rsidRPr="00024471">
              <w:rPr>
                <w:rFonts w:ascii="仿宋" w:eastAsia="仿宋" w:hAnsi="仿宋" w:cs="仿宋" w:hint="eastAsia"/>
                <w:bCs/>
                <w:szCs w:val="21"/>
              </w:rPr>
              <w:t>，其中</w:t>
            </w:r>
            <w:r w:rsidR="00AB3985">
              <w:rPr>
                <w:rFonts w:ascii="仿宋" w:eastAsia="仿宋" w:hAnsi="仿宋" w:cs="仿宋" w:hint="eastAsia"/>
                <w:bCs/>
                <w:szCs w:val="21"/>
              </w:rPr>
              <w:t>6</w:t>
            </w:r>
            <w:r w:rsidRPr="00024471">
              <w:rPr>
                <w:rFonts w:ascii="仿宋" w:eastAsia="仿宋" w:hAnsi="仿宋" w:cs="仿宋"/>
                <w:bCs/>
                <w:szCs w:val="21"/>
              </w:rPr>
              <w:t>0%由项目公司包干使用,</w:t>
            </w:r>
            <w:r w:rsidRPr="00024471">
              <w:rPr>
                <w:rFonts w:ascii="仿宋" w:eastAsia="仿宋" w:hAnsi="仿宋" w:cs="仿宋" w:hint="eastAsia"/>
                <w:bCs/>
                <w:szCs w:val="21"/>
              </w:rPr>
              <w:t>计入项目全部建设成本；另</w:t>
            </w:r>
            <w:r w:rsidR="00AB3985">
              <w:rPr>
                <w:rFonts w:ascii="仿宋" w:eastAsia="仿宋" w:hAnsi="仿宋" w:cs="仿宋" w:hint="eastAsia"/>
                <w:bCs/>
                <w:szCs w:val="21"/>
              </w:rPr>
              <w:t>4</w:t>
            </w:r>
            <w:r w:rsidRPr="00024471">
              <w:rPr>
                <w:rFonts w:ascii="仿宋" w:eastAsia="仿宋" w:hAnsi="仿宋" w:cs="仿宋" w:hint="eastAsia"/>
                <w:bCs/>
                <w:szCs w:val="21"/>
              </w:rPr>
              <w:t>0%归政府方使用，按实计入</w:t>
            </w:r>
            <w:r w:rsidRPr="00024471">
              <w:rPr>
                <w:rFonts w:ascii="仿宋" w:eastAsia="仿宋" w:hAnsi="仿宋" w:cs="仿宋"/>
                <w:bCs/>
                <w:szCs w:val="21"/>
              </w:rPr>
              <w:t>全部建设成本。</w:t>
            </w:r>
          </w:p>
        </w:tc>
      </w:tr>
      <w:tr w:rsidR="00024471" w:rsidRPr="00024471" w14:paraId="073B9A36" w14:textId="77777777" w:rsidTr="00024471">
        <w:trPr>
          <w:trHeight w:val="20"/>
        </w:trPr>
        <w:tc>
          <w:tcPr>
            <w:tcW w:w="709" w:type="dxa"/>
            <w:shd w:val="clear" w:color="auto" w:fill="auto"/>
            <w:tcMar>
              <w:top w:w="80" w:type="dxa"/>
              <w:left w:w="80" w:type="dxa"/>
              <w:bottom w:w="80" w:type="dxa"/>
              <w:right w:w="80" w:type="dxa"/>
            </w:tcMar>
            <w:vAlign w:val="center"/>
          </w:tcPr>
          <w:p w14:paraId="32FC3D64" w14:textId="0F0CE972" w:rsidR="00024471" w:rsidRPr="00024471" w:rsidRDefault="00024471" w:rsidP="00024471">
            <w:pPr>
              <w:jc w:val="center"/>
              <w:rPr>
                <w:rFonts w:ascii="仿宋" w:eastAsia="仿宋" w:hAnsi="仿宋"/>
                <w:szCs w:val="21"/>
              </w:rPr>
            </w:pPr>
            <w:r w:rsidRPr="00024471">
              <w:rPr>
                <w:rFonts w:ascii="仿宋" w:eastAsia="仿宋" w:hAnsi="仿宋" w:hint="eastAsia"/>
                <w:szCs w:val="21"/>
              </w:rPr>
              <w:lastRenderedPageBreak/>
              <w:t>19</w:t>
            </w:r>
          </w:p>
        </w:tc>
        <w:tc>
          <w:tcPr>
            <w:tcW w:w="4848" w:type="dxa"/>
            <w:shd w:val="clear" w:color="auto" w:fill="auto"/>
            <w:tcMar>
              <w:top w:w="80" w:type="dxa"/>
              <w:left w:w="80" w:type="dxa"/>
              <w:bottom w:w="80" w:type="dxa"/>
              <w:right w:w="80" w:type="dxa"/>
            </w:tcMar>
            <w:vAlign w:val="center"/>
          </w:tcPr>
          <w:p w14:paraId="11CBF1C2" w14:textId="7DD3A2EA"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34.4财政审计应当</w:t>
            </w:r>
            <w:proofErr w:type="gramStart"/>
            <w:r w:rsidRPr="00024471">
              <w:rPr>
                <w:rFonts w:ascii="仿宋" w:eastAsia="仿宋" w:hAnsi="仿宋" w:cs="宋体"/>
                <w:szCs w:val="21"/>
              </w:rPr>
              <w:t>自项目</w:t>
            </w:r>
            <w:proofErr w:type="gramEnd"/>
            <w:r w:rsidRPr="00024471">
              <w:rPr>
                <w:rFonts w:ascii="仿宋" w:eastAsia="仿宋" w:hAnsi="仿宋" w:cs="宋体"/>
                <w:szCs w:val="21"/>
              </w:rPr>
              <w:t>公司提交竣工结算报告后6个月内完成，因特殊情况可延期至9个月内完成。</w:t>
            </w:r>
          </w:p>
        </w:tc>
        <w:tc>
          <w:tcPr>
            <w:tcW w:w="4849" w:type="dxa"/>
            <w:shd w:val="clear" w:color="auto" w:fill="auto"/>
            <w:tcMar>
              <w:top w:w="80" w:type="dxa"/>
              <w:left w:w="80" w:type="dxa"/>
              <w:bottom w:w="80" w:type="dxa"/>
              <w:right w:w="80" w:type="dxa"/>
            </w:tcMar>
            <w:vAlign w:val="center"/>
          </w:tcPr>
          <w:p w14:paraId="58065D71" w14:textId="27FAF617" w:rsidR="00024471" w:rsidRPr="00024471" w:rsidRDefault="00024471" w:rsidP="00024471">
            <w:pPr>
              <w:rPr>
                <w:rFonts w:ascii="仿宋" w:eastAsia="仿宋" w:hAnsi="仿宋" w:cs="宋体"/>
                <w:szCs w:val="21"/>
              </w:rPr>
            </w:pPr>
            <w:r w:rsidRPr="00024471">
              <w:rPr>
                <w:rFonts w:ascii="仿宋" w:eastAsia="仿宋" w:hAnsi="仿宋" w:cs="宋体"/>
                <w:szCs w:val="21"/>
              </w:rPr>
              <w:t>修改为：财政审计应当</w:t>
            </w:r>
            <w:proofErr w:type="gramStart"/>
            <w:r w:rsidRPr="00024471">
              <w:rPr>
                <w:rFonts w:ascii="仿宋" w:eastAsia="仿宋" w:hAnsi="仿宋" w:cs="宋体"/>
                <w:szCs w:val="21"/>
              </w:rPr>
              <w:t>自项目</w:t>
            </w:r>
            <w:proofErr w:type="gramEnd"/>
            <w:r w:rsidRPr="00024471">
              <w:rPr>
                <w:rFonts w:ascii="仿宋" w:eastAsia="仿宋" w:hAnsi="仿宋" w:cs="宋体"/>
                <w:szCs w:val="21"/>
              </w:rPr>
              <w:t>公司提交竣工结算报告后6个月内完成，因特殊情况可延期至9个月内完成；逾期未完成的，暂按项目公司提交的竣工结算报告为基础计算可行性缺口补助，待完成后进行调整。</w:t>
            </w:r>
          </w:p>
        </w:tc>
      </w:tr>
      <w:tr w:rsidR="00024471" w:rsidRPr="00024471" w14:paraId="3FF477B3" w14:textId="77777777" w:rsidTr="00024471">
        <w:trPr>
          <w:trHeight w:val="20"/>
        </w:trPr>
        <w:tc>
          <w:tcPr>
            <w:tcW w:w="709" w:type="dxa"/>
            <w:shd w:val="clear" w:color="auto" w:fill="auto"/>
            <w:tcMar>
              <w:top w:w="80" w:type="dxa"/>
              <w:left w:w="80" w:type="dxa"/>
              <w:bottom w:w="80" w:type="dxa"/>
              <w:right w:w="80" w:type="dxa"/>
            </w:tcMar>
            <w:vAlign w:val="center"/>
          </w:tcPr>
          <w:p w14:paraId="1497BB26" w14:textId="12F21D52" w:rsidR="00024471" w:rsidRPr="00024471" w:rsidRDefault="00024471" w:rsidP="00024471">
            <w:pPr>
              <w:jc w:val="center"/>
              <w:rPr>
                <w:rFonts w:ascii="仿宋" w:eastAsia="仿宋" w:hAnsi="仿宋"/>
                <w:szCs w:val="21"/>
              </w:rPr>
            </w:pPr>
            <w:r w:rsidRPr="00024471">
              <w:rPr>
                <w:rFonts w:ascii="仿宋" w:eastAsia="仿宋" w:hAnsi="仿宋"/>
                <w:szCs w:val="21"/>
              </w:rPr>
              <w:t>2</w:t>
            </w:r>
            <w:r w:rsidRPr="00024471">
              <w:rPr>
                <w:rFonts w:ascii="仿宋" w:eastAsia="仿宋" w:hAnsi="仿宋" w:hint="eastAsia"/>
                <w:szCs w:val="21"/>
              </w:rPr>
              <w:t>0</w:t>
            </w:r>
          </w:p>
        </w:tc>
        <w:tc>
          <w:tcPr>
            <w:tcW w:w="4848" w:type="dxa"/>
            <w:shd w:val="clear" w:color="auto" w:fill="auto"/>
            <w:tcMar>
              <w:top w:w="80" w:type="dxa"/>
              <w:left w:w="80" w:type="dxa"/>
              <w:bottom w:w="80" w:type="dxa"/>
              <w:right w:w="80" w:type="dxa"/>
            </w:tcMar>
            <w:vAlign w:val="center"/>
          </w:tcPr>
          <w:p w14:paraId="1BF356C1" w14:textId="61BFA5EC"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35.1.（2）乙方对变更的回复。乙方在收到甲方要求变更的通知后须在甲方规定的时间内向甲方</w:t>
            </w:r>
            <w:proofErr w:type="gramStart"/>
            <w:r w:rsidRPr="00024471">
              <w:rPr>
                <w:rFonts w:ascii="仿宋" w:eastAsia="仿宋" w:hAnsi="仿宋" w:cs="宋体"/>
                <w:szCs w:val="21"/>
              </w:rPr>
              <w:t>作出</w:t>
            </w:r>
            <w:proofErr w:type="gramEnd"/>
            <w:r w:rsidRPr="00024471">
              <w:rPr>
                <w:rFonts w:ascii="仿宋" w:eastAsia="仿宋" w:hAnsi="仿宋" w:cs="宋体"/>
                <w:szCs w:val="21"/>
              </w:rPr>
              <w:t>书面同意变更的答复。</w:t>
            </w:r>
          </w:p>
          <w:p w14:paraId="6153FB8F" w14:textId="77777777" w:rsidR="00024471" w:rsidRPr="00024471" w:rsidRDefault="00024471" w:rsidP="00024471">
            <w:pPr>
              <w:rPr>
                <w:rFonts w:ascii="仿宋" w:eastAsia="仿宋" w:hAnsi="仿宋" w:cs="宋体"/>
                <w:szCs w:val="21"/>
              </w:rPr>
            </w:pPr>
          </w:p>
        </w:tc>
        <w:tc>
          <w:tcPr>
            <w:tcW w:w="4849" w:type="dxa"/>
            <w:shd w:val="clear" w:color="auto" w:fill="auto"/>
            <w:tcMar>
              <w:top w:w="80" w:type="dxa"/>
              <w:left w:w="80" w:type="dxa"/>
              <w:bottom w:w="80" w:type="dxa"/>
              <w:right w:w="80" w:type="dxa"/>
            </w:tcMar>
            <w:vAlign w:val="center"/>
          </w:tcPr>
          <w:p w14:paraId="6DE687CB" w14:textId="104D3936" w:rsidR="00024471" w:rsidRPr="00024471" w:rsidRDefault="00024471" w:rsidP="00024471">
            <w:pPr>
              <w:rPr>
                <w:rFonts w:ascii="仿宋" w:eastAsia="仿宋" w:hAnsi="仿宋" w:cs="宋体"/>
                <w:szCs w:val="21"/>
              </w:rPr>
            </w:pPr>
            <w:r w:rsidRPr="00024471">
              <w:rPr>
                <w:rFonts w:ascii="仿宋" w:eastAsia="仿宋" w:hAnsi="仿宋" w:cs="宋体"/>
                <w:szCs w:val="21"/>
              </w:rPr>
              <w:t>修改为：乙方对变更的回复。乙方在收到甲方要求的合理变更的通知后须在甲方规定的时间内向甲方书面</w:t>
            </w:r>
            <w:proofErr w:type="gramStart"/>
            <w:r w:rsidRPr="00024471">
              <w:rPr>
                <w:rFonts w:ascii="仿宋" w:eastAsia="仿宋" w:hAnsi="仿宋" w:cs="宋体"/>
                <w:szCs w:val="21"/>
              </w:rPr>
              <w:t>作出</w:t>
            </w:r>
            <w:proofErr w:type="gramEnd"/>
            <w:r w:rsidRPr="00024471">
              <w:rPr>
                <w:rFonts w:ascii="仿宋" w:eastAsia="仿宋" w:hAnsi="仿宋" w:cs="宋体"/>
                <w:szCs w:val="21"/>
              </w:rPr>
              <w:t>是否同意变更的答复。</w:t>
            </w:r>
          </w:p>
        </w:tc>
      </w:tr>
      <w:tr w:rsidR="00024471" w:rsidRPr="00024471" w14:paraId="1839E9FB" w14:textId="77777777" w:rsidTr="00024471">
        <w:trPr>
          <w:trHeight w:val="20"/>
        </w:trPr>
        <w:tc>
          <w:tcPr>
            <w:tcW w:w="709" w:type="dxa"/>
            <w:shd w:val="clear" w:color="auto" w:fill="auto"/>
            <w:tcMar>
              <w:top w:w="80" w:type="dxa"/>
              <w:left w:w="80" w:type="dxa"/>
              <w:bottom w:w="80" w:type="dxa"/>
              <w:right w:w="80" w:type="dxa"/>
            </w:tcMar>
            <w:vAlign w:val="center"/>
          </w:tcPr>
          <w:p w14:paraId="20A0D8BC" w14:textId="6AAAF6D7" w:rsidR="00024471" w:rsidRPr="00024471" w:rsidRDefault="00024471" w:rsidP="00024471">
            <w:pPr>
              <w:jc w:val="center"/>
              <w:rPr>
                <w:rFonts w:ascii="仿宋" w:eastAsia="仿宋" w:hAnsi="仿宋"/>
                <w:szCs w:val="21"/>
              </w:rPr>
            </w:pPr>
            <w:r w:rsidRPr="00024471">
              <w:rPr>
                <w:rFonts w:ascii="仿宋" w:eastAsia="仿宋" w:hAnsi="仿宋"/>
                <w:szCs w:val="21"/>
              </w:rPr>
              <w:t>2</w:t>
            </w:r>
            <w:r w:rsidRPr="00024471">
              <w:rPr>
                <w:rFonts w:ascii="仿宋" w:eastAsia="仿宋" w:hAnsi="仿宋" w:hint="eastAsia"/>
                <w:szCs w:val="21"/>
              </w:rPr>
              <w:t>1</w:t>
            </w:r>
          </w:p>
        </w:tc>
        <w:tc>
          <w:tcPr>
            <w:tcW w:w="4848" w:type="dxa"/>
            <w:shd w:val="clear" w:color="auto" w:fill="auto"/>
            <w:tcMar>
              <w:top w:w="80" w:type="dxa"/>
              <w:left w:w="80" w:type="dxa"/>
              <w:bottom w:w="80" w:type="dxa"/>
              <w:right w:w="80" w:type="dxa"/>
            </w:tcMar>
            <w:vAlign w:val="center"/>
          </w:tcPr>
          <w:p w14:paraId="55A75B71" w14:textId="77777777" w:rsidR="00024471" w:rsidRPr="00024471" w:rsidRDefault="00024471" w:rsidP="00024471">
            <w:pPr>
              <w:widowControl/>
              <w:rPr>
                <w:rFonts w:ascii="仿宋" w:eastAsia="仿宋" w:hAnsi="仿宋"/>
                <w:szCs w:val="21"/>
              </w:rPr>
            </w:pPr>
            <w:r w:rsidRPr="00024471">
              <w:rPr>
                <w:rFonts w:ascii="仿宋" w:eastAsia="仿宋" w:hAnsi="仿宋"/>
                <w:szCs w:val="21"/>
              </w:rPr>
              <w:t>36.（</w:t>
            </w:r>
            <w:r w:rsidRPr="00024471">
              <w:rPr>
                <w:rFonts w:ascii="仿宋" w:eastAsia="仿宋" w:hAnsi="仿宋" w:cs="宋体"/>
                <w:szCs w:val="21"/>
              </w:rPr>
              <w:t>3）由于乙方原因未能在开工日期之后十五（15）天内开始项目的建设；</w:t>
            </w:r>
          </w:p>
        </w:tc>
        <w:tc>
          <w:tcPr>
            <w:tcW w:w="4849" w:type="dxa"/>
            <w:shd w:val="clear" w:color="auto" w:fill="auto"/>
            <w:tcMar>
              <w:top w:w="80" w:type="dxa"/>
              <w:left w:w="80" w:type="dxa"/>
              <w:bottom w:w="80" w:type="dxa"/>
              <w:right w:w="80" w:type="dxa"/>
            </w:tcMar>
            <w:vAlign w:val="center"/>
          </w:tcPr>
          <w:p w14:paraId="106BF245" w14:textId="77777777" w:rsidR="00024471" w:rsidRPr="00024471" w:rsidRDefault="00024471" w:rsidP="00024471">
            <w:pPr>
              <w:rPr>
                <w:rFonts w:ascii="仿宋" w:eastAsia="仿宋" w:hAnsi="仿宋"/>
                <w:szCs w:val="21"/>
              </w:rPr>
            </w:pPr>
            <w:r w:rsidRPr="00024471">
              <w:rPr>
                <w:rFonts w:ascii="仿宋" w:eastAsia="仿宋" w:hAnsi="仿宋"/>
                <w:szCs w:val="21"/>
              </w:rPr>
              <w:t>修改为：</w:t>
            </w:r>
            <w:r w:rsidRPr="00024471">
              <w:rPr>
                <w:rFonts w:ascii="仿宋" w:eastAsia="仿宋" w:hAnsi="仿宋" w:cs="宋体"/>
                <w:szCs w:val="21"/>
              </w:rPr>
              <w:t>由于乙方原因未能在开工日期之后三十（30）天内开始项目的建设；</w:t>
            </w:r>
          </w:p>
        </w:tc>
      </w:tr>
      <w:tr w:rsidR="00024471" w:rsidRPr="00024471" w14:paraId="71524DA6" w14:textId="77777777" w:rsidTr="00024471">
        <w:trPr>
          <w:trHeight w:val="20"/>
        </w:trPr>
        <w:tc>
          <w:tcPr>
            <w:tcW w:w="709" w:type="dxa"/>
            <w:shd w:val="clear" w:color="auto" w:fill="auto"/>
            <w:tcMar>
              <w:top w:w="80" w:type="dxa"/>
              <w:left w:w="80" w:type="dxa"/>
              <w:bottom w:w="80" w:type="dxa"/>
              <w:right w:w="80" w:type="dxa"/>
            </w:tcMar>
            <w:vAlign w:val="center"/>
          </w:tcPr>
          <w:p w14:paraId="00D1FC68" w14:textId="3A2837C4" w:rsidR="00024471" w:rsidRPr="00024471" w:rsidRDefault="00024471" w:rsidP="00024471">
            <w:pPr>
              <w:jc w:val="center"/>
              <w:rPr>
                <w:rFonts w:ascii="仿宋" w:eastAsia="仿宋" w:hAnsi="仿宋"/>
                <w:szCs w:val="21"/>
              </w:rPr>
            </w:pPr>
            <w:r w:rsidRPr="00024471">
              <w:rPr>
                <w:rFonts w:ascii="仿宋" w:eastAsia="仿宋" w:hAnsi="仿宋" w:hint="eastAsia"/>
                <w:szCs w:val="21"/>
              </w:rPr>
              <w:t>22</w:t>
            </w:r>
          </w:p>
        </w:tc>
        <w:tc>
          <w:tcPr>
            <w:tcW w:w="4848" w:type="dxa"/>
            <w:shd w:val="clear" w:color="auto" w:fill="auto"/>
            <w:tcMar>
              <w:top w:w="80" w:type="dxa"/>
              <w:left w:w="80" w:type="dxa"/>
              <w:bottom w:w="80" w:type="dxa"/>
              <w:right w:w="80" w:type="dxa"/>
            </w:tcMar>
            <w:vAlign w:val="center"/>
          </w:tcPr>
          <w:p w14:paraId="12CCDA6E" w14:textId="3C74E837" w:rsidR="00024471" w:rsidRPr="00024471" w:rsidRDefault="00024471" w:rsidP="00024471">
            <w:pPr>
              <w:widowControl/>
              <w:rPr>
                <w:rFonts w:ascii="仿宋" w:eastAsia="仿宋" w:hAnsi="仿宋" w:cs="宋体"/>
                <w:szCs w:val="21"/>
              </w:rPr>
            </w:pPr>
            <w:r w:rsidRPr="00024471">
              <w:rPr>
                <w:rFonts w:ascii="仿宋" w:eastAsia="仿宋" w:hAnsi="仿宋" w:cs="宋体"/>
                <w:szCs w:val="21"/>
              </w:rPr>
              <w:t>37.1.（4）乙方应当自本项目竣工验收合格之日起20个工作日内，向甲方报送一套符合规定的完整的原始的建设工程档案，但工程结算资料可以在竣工验收合格之日起3个月内移交。</w:t>
            </w:r>
          </w:p>
        </w:tc>
        <w:tc>
          <w:tcPr>
            <w:tcW w:w="4849" w:type="dxa"/>
            <w:shd w:val="clear" w:color="auto" w:fill="auto"/>
            <w:tcMar>
              <w:top w:w="80" w:type="dxa"/>
              <w:left w:w="80" w:type="dxa"/>
              <w:bottom w:w="80" w:type="dxa"/>
              <w:right w:w="80" w:type="dxa"/>
            </w:tcMar>
            <w:vAlign w:val="center"/>
          </w:tcPr>
          <w:p w14:paraId="57E46DBA" w14:textId="6F265E17" w:rsidR="00024471" w:rsidRPr="00024471" w:rsidRDefault="00024471" w:rsidP="00024471">
            <w:pPr>
              <w:rPr>
                <w:rFonts w:ascii="仿宋" w:eastAsia="仿宋" w:hAnsi="仿宋"/>
                <w:szCs w:val="21"/>
              </w:rPr>
            </w:pPr>
            <w:r w:rsidRPr="00024471">
              <w:rPr>
                <w:rFonts w:ascii="仿宋" w:eastAsia="仿宋" w:hAnsi="仿宋"/>
                <w:szCs w:val="21"/>
              </w:rPr>
              <w:t>修改为：</w:t>
            </w:r>
            <w:r w:rsidRPr="00024471">
              <w:rPr>
                <w:rFonts w:ascii="仿宋" w:eastAsia="仿宋" w:hAnsi="仿宋" w:cs="宋体"/>
                <w:szCs w:val="21"/>
              </w:rPr>
              <w:t>乙方应当自本项目竣工验收合格之日起20个工作日内，向甲方报送一套符合规定的完整的原始的建设工程档案，但工程结算资料可以在竣工验收合格之日起3个月内移交；但甲方原因导致的除外。</w:t>
            </w:r>
          </w:p>
        </w:tc>
      </w:tr>
      <w:tr w:rsidR="00024471" w:rsidRPr="00024471" w14:paraId="36C92142" w14:textId="77777777" w:rsidTr="00024471">
        <w:trPr>
          <w:trHeight w:val="20"/>
        </w:trPr>
        <w:tc>
          <w:tcPr>
            <w:tcW w:w="709" w:type="dxa"/>
            <w:shd w:val="clear" w:color="auto" w:fill="auto"/>
            <w:tcMar>
              <w:top w:w="80" w:type="dxa"/>
              <w:left w:w="80" w:type="dxa"/>
              <w:bottom w:w="80" w:type="dxa"/>
              <w:right w:w="80" w:type="dxa"/>
            </w:tcMar>
            <w:vAlign w:val="center"/>
          </w:tcPr>
          <w:p w14:paraId="7D79CFFD" w14:textId="6DD166D4" w:rsidR="00024471" w:rsidRPr="00024471" w:rsidRDefault="00024471" w:rsidP="00024471">
            <w:pPr>
              <w:jc w:val="center"/>
              <w:rPr>
                <w:rFonts w:ascii="仿宋" w:eastAsia="仿宋" w:hAnsi="仿宋"/>
                <w:szCs w:val="21"/>
              </w:rPr>
            </w:pPr>
            <w:r w:rsidRPr="00024471">
              <w:rPr>
                <w:rFonts w:ascii="仿宋" w:eastAsia="仿宋" w:hAnsi="仿宋" w:hint="eastAsia"/>
                <w:szCs w:val="21"/>
              </w:rPr>
              <w:t>23</w:t>
            </w:r>
          </w:p>
        </w:tc>
        <w:tc>
          <w:tcPr>
            <w:tcW w:w="4848" w:type="dxa"/>
            <w:shd w:val="clear" w:color="auto" w:fill="auto"/>
            <w:tcMar>
              <w:top w:w="80" w:type="dxa"/>
              <w:left w:w="80" w:type="dxa"/>
              <w:bottom w:w="80" w:type="dxa"/>
              <w:right w:w="80" w:type="dxa"/>
            </w:tcMar>
            <w:vAlign w:val="center"/>
          </w:tcPr>
          <w:p w14:paraId="452D1253" w14:textId="1C650E13" w:rsidR="00024471" w:rsidRPr="00024471" w:rsidRDefault="00024471" w:rsidP="00024471">
            <w:pPr>
              <w:widowControl/>
              <w:rPr>
                <w:rFonts w:ascii="仿宋" w:eastAsia="仿宋" w:hAnsi="仿宋"/>
                <w:szCs w:val="21"/>
              </w:rPr>
            </w:pPr>
            <w:r w:rsidRPr="00024471">
              <w:rPr>
                <w:rFonts w:ascii="仿宋" w:eastAsia="仿宋" w:hAnsi="仿宋"/>
                <w:szCs w:val="21"/>
              </w:rPr>
              <w:t>40.3</w:t>
            </w:r>
            <w:r w:rsidRPr="00024471">
              <w:rPr>
                <w:rFonts w:ascii="仿宋" w:eastAsia="仿宋" w:hAnsi="仿宋" w:cs="宋体"/>
                <w:szCs w:val="21"/>
              </w:rPr>
              <w:t>乙方擅自变更本工程已批准的设计文件或应履行报批手续而未报批的，每发现一次应向甲方支付10万元违约金，情节严重，构成犯罪的，承担相应的刑事责任。</w:t>
            </w:r>
          </w:p>
        </w:tc>
        <w:tc>
          <w:tcPr>
            <w:tcW w:w="4849" w:type="dxa"/>
            <w:shd w:val="clear" w:color="auto" w:fill="auto"/>
            <w:tcMar>
              <w:top w:w="80" w:type="dxa"/>
              <w:left w:w="80" w:type="dxa"/>
              <w:bottom w:w="80" w:type="dxa"/>
              <w:right w:w="80" w:type="dxa"/>
            </w:tcMar>
            <w:vAlign w:val="center"/>
          </w:tcPr>
          <w:p w14:paraId="6D24C5E7" w14:textId="18E94162" w:rsidR="00024471" w:rsidRPr="00024471" w:rsidRDefault="00024471" w:rsidP="00024471">
            <w:pPr>
              <w:rPr>
                <w:rFonts w:ascii="仿宋" w:eastAsia="仿宋" w:hAnsi="仿宋"/>
                <w:szCs w:val="21"/>
              </w:rPr>
            </w:pPr>
            <w:r w:rsidRPr="00024471">
              <w:rPr>
                <w:rFonts w:ascii="仿宋" w:eastAsia="仿宋" w:hAnsi="仿宋"/>
                <w:szCs w:val="21"/>
              </w:rPr>
              <w:t>修改为：</w:t>
            </w:r>
            <w:r w:rsidRPr="00024471">
              <w:rPr>
                <w:rFonts w:ascii="仿宋" w:eastAsia="仿宋" w:hAnsi="仿宋" w:cs="宋体"/>
                <w:szCs w:val="21"/>
              </w:rPr>
              <w:t>乙方擅自变更本工程已批准的设计文件或应履行报批手续而未报批，情节严重的，每发现一次应向甲方支付10万元违约金。</w:t>
            </w:r>
          </w:p>
        </w:tc>
      </w:tr>
      <w:tr w:rsidR="00024471" w:rsidRPr="00024471" w14:paraId="64463D39" w14:textId="77777777" w:rsidTr="00024471">
        <w:trPr>
          <w:trHeight w:val="20"/>
        </w:trPr>
        <w:tc>
          <w:tcPr>
            <w:tcW w:w="709" w:type="dxa"/>
            <w:shd w:val="clear" w:color="auto" w:fill="auto"/>
            <w:tcMar>
              <w:top w:w="80" w:type="dxa"/>
              <w:left w:w="80" w:type="dxa"/>
              <w:bottom w:w="80" w:type="dxa"/>
              <w:right w:w="80" w:type="dxa"/>
            </w:tcMar>
            <w:vAlign w:val="center"/>
          </w:tcPr>
          <w:p w14:paraId="5D0DC202" w14:textId="43FB664A" w:rsidR="00024471" w:rsidRPr="00024471" w:rsidRDefault="00024471" w:rsidP="00024471">
            <w:pPr>
              <w:jc w:val="center"/>
              <w:rPr>
                <w:rFonts w:ascii="仿宋" w:eastAsia="仿宋" w:hAnsi="仿宋"/>
                <w:szCs w:val="21"/>
              </w:rPr>
            </w:pPr>
            <w:r w:rsidRPr="00024471">
              <w:rPr>
                <w:rFonts w:ascii="仿宋" w:eastAsia="仿宋" w:hAnsi="仿宋" w:hint="eastAsia"/>
                <w:szCs w:val="21"/>
              </w:rPr>
              <w:t>24</w:t>
            </w:r>
          </w:p>
        </w:tc>
        <w:tc>
          <w:tcPr>
            <w:tcW w:w="4848" w:type="dxa"/>
            <w:shd w:val="clear" w:color="auto" w:fill="auto"/>
            <w:tcMar>
              <w:top w:w="80" w:type="dxa"/>
              <w:left w:w="80" w:type="dxa"/>
              <w:bottom w:w="80" w:type="dxa"/>
              <w:right w:w="80" w:type="dxa"/>
            </w:tcMar>
            <w:vAlign w:val="center"/>
          </w:tcPr>
          <w:p w14:paraId="73D8A92E" w14:textId="77777777" w:rsidR="00024471" w:rsidRPr="00024471" w:rsidRDefault="00024471" w:rsidP="00024471">
            <w:pPr>
              <w:rPr>
                <w:rFonts w:ascii="仿宋" w:eastAsia="仿宋" w:hAnsi="仿宋"/>
                <w:szCs w:val="21"/>
              </w:rPr>
            </w:pPr>
            <w:r w:rsidRPr="00024471">
              <w:rPr>
                <w:rFonts w:ascii="仿宋" w:eastAsia="仿宋" w:hAnsi="仿宋"/>
                <w:szCs w:val="21"/>
              </w:rPr>
              <w:t>40.（2）任意压缩合理工期的</w:t>
            </w:r>
          </w:p>
        </w:tc>
        <w:tc>
          <w:tcPr>
            <w:tcW w:w="4849" w:type="dxa"/>
            <w:shd w:val="clear" w:color="auto" w:fill="auto"/>
            <w:tcMar>
              <w:top w:w="80" w:type="dxa"/>
              <w:left w:w="80" w:type="dxa"/>
              <w:bottom w:w="80" w:type="dxa"/>
              <w:right w:w="80" w:type="dxa"/>
            </w:tcMar>
            <w:vAlign w:val="center"/>
          </w:tcPr>
          <w:p w14:paraId="59DF3D79" w14:textId="77777777" w:rsidR="00024471" w:rsidRPr="00024471" w:rsidRDefault="00024471" w:rsidP="00024471">
            <w:pPr>
              <w:rPr>
                <w:rFonts w:ascii="仿宋" w:eastAsia="仿宋" w:hAnsi="仿宋"/>
                <w:szCs w:val="21"/>
              </w:rPr>
            </w:pPr>
            <w:r w:rsidRPr="00024471">
              <w:rPr>
                <w:rFonts w:ascii="仿宋" w:eastAsia="仿宋" w:hAnsi="仿宋"/>
                <w:szCs w:val="21"/>
              </w:rPr>
              <w:t>删除该条款</w:t>
            </w:r>
          </w:p>
        </w:tc>
      </w:tr>
      <w:tr w:rsidR="00024471" w:rsidRPr="00024471" w14:paraId="46BB8F68" w14:textId="77777777" w:rsidTr="00024471">
        <w:trPr>
          <w:trHeight w:val="20"/>
        </w:trPr>
        <w:tc>
          <w:tcPr>
            <w:tcW w:w="709" w:type="dxa"/>
            <w:shd w:val="clear" w:color="auto" w:fill="auto"/>
            <w:tcMar>
              <w:top w:w="80" w:type="dxa"/>
              <w:left w:w="80" w:type="dxa"/>
              <w:bottom w:w="80" w:type="dxa"/>
              <w:right w:w="80" w:type="dxa"/>
            </w:tcMar>
            <w:vAlign w:val="center"/>
          </w:tcPr>
          <w:p w14:paraId="75A78D9E" w14:textId="117C2114" w:rsidR="00024471" w:rsidRPr="00024471" w:rsidRDefault="00024471" w:rsidP="00024471">
            <w:pPr>
              <w:jc w:val="center"/>
              <w:rPr>
                <w:rFonts w:ascii="仿宋" w:eastAsia="仿宋" w:hAnsi="仿宋"/>
                <w:szCs w:val="21"/>
              </w:rPr>
            </w:pPr>
            <w:r w:rsidRPr="00024471">
              <w:rPr>
                <w:rFonts w:ascii="仿宋" w:eastAsia="仿宋" w:hAnsi="仿宋" w:hint="eastAsia"/>
                <w:szCs w:val="21"/>
              </w:rPr>
              <w:t>25</w:t>
            </w:r>
          </w:p>
        </w:tc>
        <w:tc>
          <w:tcPr>
            <w:tcW w:w="4848" w:type="dxa"/>
            <w:shd w:val="clear" w:color="auto" w:fill="auto"/>
            <w:tcMar>
              <w:top w:w="80" w:type="dxa"/>
              <w:left w:w="80" w:type="dxa"/>
              <w:bottom w:w="80" w:type="dxa"/>
              <w:right w:w="80" w:type="dxa"/>
            </w:tcMar>
            <w:vAlign w:val="center"/>
          </w:tcPr>
          <w:p w14:paraId="37F0E567" w14:textId="77777777" w:rsidR="00024471" w:rsidRPr="00024471" w:rsidRDefault="00024471" w:rsidP="00024471">
            <w:pPr>
              <w:rPr>
                <w:rFonts w:ascii="仿宋" w:eastAsia="仿宋" w:hAnsi="仿宋"/>
                <w:szCs w:val="21"/>
              </w:rPr>
            </w:pPr>
            <w:r w:rsidRPr="00024471">
              <w:rPr>
                <w:rFonts w:ascii="仿宋" w:eastAsia="仿宋" w:hAnsi="仿宋"/>
                <w:szCs w:val="21"/>
              </w:rPr>
              <w:t>40.（5）未实行工程监理的</w:t>
            </w:r>
          </w:p>
        </w:tc>
        <w:tc>
          <w:tcPr>
            <w:tcW w:w="4849" w:type="dxa"/>
            <w:shd w:val="clear" w:color="auto" w:fill="auto"/>
            <w:tcMar>
              <w:top w:w="80" w:type="dxa"/>
              <w:left w:w="80" w:type="dxa"/>
              <w:bottom w:w="80" w:type="dxa"/>
              <w:right w:w="80" w:type="dxa"/>
            </w:tcMar>
            <w:vAlign w:val="center"/>
          </w:tcPr>
          <w:p w14:paraId="2F9D75C3" w14:textId="77777777" w:rsidR="00024471" w:rsidRPr="00024471" w:rsidRDefault="00024471" w:rsidP="00024471">
            <w:pPr>
              <w:rPr>
                <w:rFonts w:ascii="仿宋" w:eastAsia="仿宋" w:hAnsi="仿宋"/>
                <w:szCs w:val="21"/>
              </w:rPr>
            </w:pPr>
            <w:r w:rsidRPr="00024471">
              <w:rPr>
                <w:rFonts w:ascii="仿宋" w:eastAsia="仿宋" w:hAnsi="仿宋"/>
                <w:szCs w:val="21"/>
              </w:rPr>
              <w:t>删除该条款</w:t>
            </w:r>
          </w:p>
        </w:tc>
      </w:tr>
      <w:tr w:rsidR="00024471" w:rsidRPr="00024471" w14:paraId="7AD2EDB7" w14:textId="77777777" w:rsidTr="00024471">
        <w:trPr>
          <w:trHeight w:val="20"/>
        </w:trPr>
        <w:tc>
          <w:tcPr>
            <w:tcW w:w="709" w:type="dxa"/>
            <w:shd w:val="clear" w:color="auto" w:fill="auto"/>
            <w:tcMar>
              <w:top w:w="80" w:type="dxa"/>
              <w:left w:w="80" w:type="dxa"/>
              <w:bottom w:w="80" w:type="dxa"/>
              <w:right w:w="80" w:type="dxa"/>
            </w:tcMar>
            <w:vAlign w:val="center"/>
          </w:tcPr>
          <w:p w14:paraId="24797342" w14:textId="2ECB5A4B" w:rsidR="00024471" w:rsidRPr="00024471" w:rsidRDefault="00024471" w:rsidP="00024471">
            <w:pPr>
              <w:jc w:val="center"/>
              <w:rPr>
                <w:rFonts w:ascii="仿宋" w:eastAsia="仿宋" w:hAnsi="仿宋"/>
                <w:szCs w:val="21"/>
              </w:rPr>
            </w:pPr>
            <w:r w:rsidRPr="00024471">
              <w:rPr>
                <w:rFonts w:ascii="仿宋" w:eastAsia="仿宋" w:hAnsi="仿宋" w:hint="eastAsia"/>
                <w:szCs w:val="21"/>
              </w:rPr>
              <w:t>26</w:t>
            </w:r>
          </w:p>
        </w:tc>
        <w:tc>
          <w:tcPr>
            <w:tcW w:w="4848" w:type="dxa"/>
            <w:shd w:val="clear" w:color="auto" w:fill="auto"/>
            <w:tcMar>
              <w:top w:w="80" w:type="dxa"/>
              <w:left w:w="80" w:type="dxa"/>
              <w:bottom w:w="80" w:type="dxa"/>
              <w:right w:w="80" w:type="dxa"/>
            </w:tcMar>
            <w:vAlign w:val="center"/>
          </w:tcPr>
          <w:p w14:paraId="624762B9" w14:textId="77777777" w:rsidR="00024471" w:rsidRPr="00024471" w:rsidRDefault="00024471" w:rsidP="00024471">
            <w:pPr>
              <w:rPr>
                <w:rFonts w:ascii="仿宋" w:eastAsia="仿宋" w:hAnsi="仿宋"/>
                <w:szCs w:val="21"/>
              </w:rPr>
            </w:pPr>
            <w:r w:rsidRPr="00024471">
              <w:rPr>
                <w:rFonts w:ascii="仿宋" w:eastAsia="仿宋" w:hAnsi="仿宋"/>
                <w:szCs w:val="21"/>
              </w:rPr>
              <w:t>45.1体育中心配套用房物业服务费由使用者向项目公司交纳，</w:t>
            </w:r>
            <w:proofErr w:type="gramStart"/>
            <w:r w:rsidRPr="00024471">
              <w:rPr>
                <w:rFonts w:ascii="仿宋" w:eastAsia="仿宋" w:hAnsi="仿宋"/>
                <w:szCs w:val="21"/>
              </w:rPr>
              <w:t>物业费</w:t>
            </w:r>
            <w:proofErr w:type="gramEnd"/>
            <w:r w:rsidRPr="00024471">
              <w:rPr>
                <w:rFonts w:ascii="仿宋" w:eastAsia="仿宋" w:hAnsi="仿宋"/>
                <w:szCs w:val="21"/>
              </w:rPr>
              <w:t>标准经政府方同意后执行。</w:t>
            </w:r>
          </w:p>
        </w:tc>
        <w:tc>
          <w:tcPr>
            <w:tcW w:w="4849" w:type="dxa"/>
            <w:shd w:val="clear" w:color="auto" w:fill="auto"/>
            <w:tcMar>
              <w:top w:w="80" w:type="dxa"/>
              <w:left w:w="80" w:type="dxa"/>
              <w:bottom w:w="80" w:type="dxa"/>
              <w:right w:w="80" w:type="dxa"/>
            </w:tcMar>
            <w:vAlign w:val="center"/>
          </w:tcPr>
          <w:p w14:paraId="67A33270" w14:textId="77777777" w:rsidR="00024471" w:rsidRPr="00024471" w:rsidRDefault="00024471" w:rsidP="00024471">
            <w:pPr>
              <w:rPr>
                <w:rFonts w:ascii="仿宋" w:eastAsia="仿宋" w:hAnsi="仿宋"/>
                <w:szCs w:val="21"/>
              </w:rPr>
            </w:pPr>
            <w:r w:rsidRPr="00024471">
              <w:rPr>
                <w:rFonts w:ascii="仿宋" w:eastAsia="仿宋" w:hAnsi="仿宋"/>
                <w:szCs w:val="21"/>
              </w:rPr>
              <w:t>改为：体育中心配套用房物业服务费由使用者向项目公司交纳，</w:t>
            </w:r>
            <w:proofErr w:type="gramStart"/>
            <w:r w:rsidRPr="00024471">
              <w:rPr>
                <w:rFonts w:ascii="仿宋" w:eastAsia="仿宋" w:hAnsi="仿宋"/>
                <w:szCs w:val="21"/>
              </w:rPr>
              <w:t>物业费</w:t>
            </w:r>
            <w:proofErr w:type="gramEnd"/>
            <w:r w:rsidRPr="00024471">
              <w:rPr>
                <w:rFonts w:ascii="仿宋" w:eastAsia="仿宋" w:hAnsi="仿宋"/>
                <w:szCs w:val="21"/>
              </w:rPr>
              <w:t>标准按市场化运营模式，报政府方备案后执行。</w:t>
            </w:r>
          </w:p>
        </w:tc>
      </w:tr>
      <w:tr w:rsidR="00024471" w:rsidRPr="00024471" w14:paraId="1CBF8DC0" w14:textId="77777777" w:rsidTr="00024471">
        <w:trPr>
          <w:trHeight w:val="20"/>
        </w:trPr>
        <w:tc>
          <w:tcPr>
            <w:tcW w:w="709" w:type="dxa"/>
            <w:shd w:val="clear" w:color="auto" w:fill="auto"/>
            <w:tcMar>
              <w:top w:w="80" w:type="dxa"/>
              <w:left w:w="80" w:type="dxa"/>
              <w:bottom w:w="80" w:type="dxa"/>
              <w:right w:w="80" w:type="dxa"/>
            </w:tcMar>
            <w:vAlign w:val="center"/>
          </w:tcPr>
          <w:p w14:paraId="08F68F6D" w14:textId="0AAC8A4C" w:rsidR="00024471" w:rsidRPr="00024471" w:rsidRDefault="00024471" w:rsidP="00024471">
            <w:pPr>
              <w:jc w:val="center"/>
              <w:rPr>
                <w:rFonts w:ascii="仿宋" w:eastAsia="仿宋" w:hAnsi="仿宋"/>
                <w:szCs w:val="21"/>
              </w:rPr>
            </w:pPr>
            <w:r w:rsidRPr="00024471">
              <w:rPr>
                <w:rFonts w:ascii="仿宋" w:eastAsia="仿宋" w:hAnsi="仿宋" w:hint="eastAsia"/>
                <w:szCs w:val="21"/>
              </w:rPr>
              <w:t>27</w:t>
            </w:r>
          </w:p>
        </w:tc>
        <w:tc>
          <w:tcPr>
            <w:tcW w:w="4848" w:type="dxa"/>
            <w:shd w:val="clear" w:color="auto" w:fill="auto"/>
            <w:tcMar>
              <w:top w:w="80" w:type="dxa"/>
              <w:left w:w="80" w:type="dxa"/>
              <w:bottom w:w="80" w:type="dxa"/>
              <w:right w:w="80" w:type="dxa"/>
            </w:tcMar>
            <w:vAlign w:val="center"/>
          </w:tcPr>
          <w:p w14:paraId="75E90B81" w14:textId="477E1D99" w:rsidR="00024471" w:rsidRPr="00024471" w:rsidRDefault="00024471" w:rsidP="00024471">
            <w:pPr>
              <w:widowControl/>
              <w:rPr>
                <w:rFonts w:ascii="仿宋" w:eastAsia="仿宋" w:hAnsi="仿宋"/>
                <w:szCs w:val="21"/>
              </w:rPr>
            </w:pPr>
            <w:r w:rsidRPr="00024471">
              <w:rPr>
                <w:rFonts w:ascii="仿宋" w:eastAsia="仿宋" w:hAnsi="仿宋"/>
                <w:szCs w:val="21"/>
              </w:rPr>
              <w:t>45.2</w:t>
            </w:r>
            <w:proofErr w:type="gramStart"/>
            <w:r w:rsidRPr="00024471">
              <w:rPr>
                <w:rFonts w:ascii="仿宋" w:eastAsia="仿宋" w:hAnsi="仿宋"/>
                <w:szCs w:val="21"/>
              </w:rPr>
              <w:t>其中提供</w:t>
            </w:r>
            <w:proofErr w:type="gramEnd"/>
            <w:r w:rsidRPr="00024471">
              <w:rPr>
                <w:rFonts w:ascii="仿宋" w:eastAsia="仿宋" w:hAnsi="仿宋"/>
                <w:szCs w:val="21"/>
              </w:rPr>
              <w:t>公共服务职能主要包括：</w:t>
            </w:r>
          </w:p>
          <w:p w14:paraId="086B5BF0" w14:textId="6F85070D" w:rsidR="00024471" w:rsidRPr="00024471" w:rsidRDefault="00024471" w:rsidP="00024471">
            <w:pPr>
              <w:widowControl/>
              <w:rPr>
                <w:rFonts w:ascii="仿宋" w:eastAsia="仿宋" w:hAnsi="仿宋"/>
                <w:szCs w:val="21"/>
              </w:rPr>
            </w:pPr>
            <w:r w:rsidRPr="00024471">
              <w:rPr>
                <w:rFonts w:ascii="仿宋" w:eastAsia="仿宋" w:hAnsi="仿宋"/>
                <w:szCs w:val="21"/>
              </w:rPr>
              <w:t>（1）保障平阳县</w:t>
            </w:r>
            <w:proofErr w:type="gramStart"/>
            <w:r w:rsidRPr="00024471">
              <w:rPr>
                <w:rFonts w:ascii="仿宋" w:eastAsia="仿宋" w:hAnsi="仿宋"/>
                <w:szCs w:val="21"/>
              </w:rPr>
              <w:t>游泳队全年度</w:t>
            </w:r>
            <w:proofErr w:type="gramEnd"/>
            <w:r w:rsidRPr="00024471">
              <w:rPr>
                <w:rFonts w:ascii="仿宋" w:eastAsia="仿宋" w:hAnsi="仿宋"/>
                <w:szCs w:val="21"/>
              </w:rPr>
              <w:t>日常训练，训练时游泳馆相应运营成本由项目公司承担。游泳队训练训练时间为周一至周五16:00至20:00时，周六周日及节假日全天，其中每年度10月1日至次年5月1日训练池的水温应保持在29-31度，</w:t>
            </w:r>
            <w:proofErr w:type="gramStart"/>
            <w:r w:rsidRPr="00024471">
              <w:rPr>
                <w:rFonts w:ascii="仿宋" w:eastAsia="仿宋" w:hAnsi="仿宋"/>
                <w:szCs w:val="21"/>
              </w:rPr>
              <w:t>地暖须开放</w:t>
            </w:r>
            <w:proofErr w:type="gramEnd"/>
            <w:r w:rsidRPr="00024471">
              <w:rPr>
                <w:rFonts w:ascii="仿宋" w:eastAsia="仿宋" w:hAnsi="仿宋"/>
                <w:szCs w:val="21"/>
              </w:rPr>
              <w:t>。</w:t>
            </w:r>
          </w:p>
          <w:p w14:paraId="19B2B445" w14:textId="5D6C7EBF" w:rsidR="00024471" w:rsidRPr="00024471" w:rsidRDefault="00024471" w:rsidP="00024471">
            <w:pPr>
              <w:widowControl/>
              <w:rPr>
                <w:rFonts w:ascii="仿宋" w:eastAsia="仿宋" w:hAnsi="仿宋"/>
                <w:szCs w:val="21"/>
              </w:rPr>
            </w:pPr>
            <w:r w:rsidRPr="00024471">
              <w:rPr>
                <w:rFonts w:ascii="仿宋" w:eastAsia="仿宋" w:hAnsi="仿宋"/>
                <w:szCs w:val="21"/>
              </w:rPr>
              <w:t>（2）为平阳县少年业余体校训练提供场地支持（室外场地），确保平阳县少年业余体校学生日常体育训练场地所需，少年业余体校训练不影响场馆日常运营和业务开展。</w:t>
            </w:r>
          </w:p>
          <w:p w14:paraId="77BA89BD" w14:textId="1ADAB17F" w:rsidR="00024471" w:rsidRPr="00024471" w:rsidRDefault="00024471" w:rsidP="00024471">
            <w:pPr>
              <w:rPr>
                <w:rFonts w:ascii="仿宋" w:eastAsia="仿宋" w:hAnsi="仿宋"/>
                <w:szCs w:val="21"/>
              </w:rPr>
            </w:pPr>
            <w:r w:rsidRPr="00024471">
              <w:rPr>
                <w:rFonts w:ascii="仿宋" w:eastAsia="仿宋" w:hAnsi="仿宋"/>
                <w:szCs w:val="21"/>
              </w:rPr>
              <w:t>（3）使用本项目设施组织暑期少年儿童体育技能免</w:t>
            </w:r>
            <w:r w:rsidRPr="00024471">
              <w:rPr>
                <w:rFonts w:ascii="仿宋" w:eastAsia="仿宋" w:hAnsi="仿宋"/>
                <w:szCs w:val="21"/>
              </w:rPr>
              <w:lastRenderedPageBreak/>
              <w:t>费、低收费培训人数不少于1000人/年。</w:t>
            </w:r>
          </w:p>
        </w:tc>
        <w:tc>
          <w:tcPr>
            <w:tcW w:w="4849" w:type="dxa"/>
            <w:shd w:val="clear" w:color="auto" w:fill="auto"/>
            <w:tcMar>
              <w:top w:w="80" w:type="dxa"/>
              <w:left w:w="80" w:type="dxa"/>
              <w:bottom w:w="80" w:type="dxa"/>
              <w:right w:w="80" w:type="dxa"/>
            </w:tcMar>
            <w:vAlign w:val="center"/>
          </w:tcPr>
          <w:p w14:paraId="4A430D39" w14:textId="52D81F3D"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lastRenderedPageBreak/>
              <w:t>修改为：</w:t>
            </w:r>
            <w:proofErr w:type="gramStart"/>
            <w:r w:rsidRPr="00024471">
              <w:rPr>
                <w:rFonts w:ascii="仿宋" w:eastAsia="仿宋" w:hAnsi="仿宋" w:cs="仿宋"/>
                <w:bCs/>
                <w:szCs w:val="21"/>
              </w:rPr>
              <w:t>其中提供</w:t>
            </w:r>
            <w:proofErr w:type="gramEnd"/>
            <w:r w:rsidRPr="00024471">
              <w:rPr>
                <w:rFonts w:ascii="仿宋" w:eastAsia="仿宋" w:hAnsi="仿宋" w:cs="仿宋"/>
                <w:bCs/>
                <w:szCs w:val="21"/>
              </w:rPr>
              <w:t>公共服务职能主要包括但不限于：</w:t>
            </w:r>
          </w:p>
          <w:p w14:paraId="095F1D66" w14:textId="483359A7"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t>（1）保障平阳县</w:t>
            </w:r>
            <w:proofErr w:type="gramStart"/>
            <w:r w:rsidRPr="00024471">
              <w:rPr>
                <w:rFonts w:ascii="仿宋" w:eastAsia="仿宋" w:hAnsi="仿宋" w:cs="仿宋"/>
                <w:bCs/>
                <w:szCs w:val="21"/>
              </w:rPr>
              <w:t>游泳队全年度</w:t>
            </w:r>
            <w:proofErr w:type="gramEnd"/>
            <w:r w:rsidRPr="00024471">
              <w:rPr>
                <w:rFonts w:ascii="仿宋" w:eastAsia="仿宋" w:hAnsi="仿宋" w:cs="仿宋"/>
                <w:bCs/>
                <w:szCs w:val="21"/>
              </w:rPr>
              <w:t>日常训练，训练时游泳馆相应运</w:t>
            </w:r>
          </w:p>
          <w:p w14:paraId="20F795CB" w14:textId="0E4E7EBA" w:rsidR="00024471" w:rsidRPr="00024471" w:rsidRDefault="00024471" w:rsidP="00024471">
            <w:pPr>
              <w:widowControl/>
              <w:rPr>
                <w:rFonts w:ascii="仿宋" w:eastAsia="仿宋" w:hAnsi="仿宋" w:cs="仿宋"/>
                <w:bCs/>
                <w:szCs w:val="21"/>
              </w:rPr>
            </w:pPr>
            <w:proofErr w:type="gramStart"/>
            <w:r w:rsidRPr="00024471">
              <w:rPr>
                <w:rFonts w:ascii="仿宋" w:eastAsia="仿宋" w:hAnsi="仿宋" w:cs="仿宋"/>
                <w:bCs/>
                <w:szCs w:val="21"/>
              </w:rPr>
              <w:t>营成本</w:t>
            </w:r>
            <w:proofErr w:type="gramEnd"/>
            <w:r w:rsidRPr="00024471">
              <w:rPr>
                <w:rFonts w:ascii="仿宋" w:eastAsia="仿宋" w:hAnsi="仿宋" w:cs="仿宋"/>
                <w:bCs/>
                <w:szCs w:val="21"/>
              </w:rPr>
              <w:t>由项目公司承担。游泳队训练训练时间为周一至周五16:00至20:00时，周六周日及节假日全天，其中每年10月1日至次年5</w:t>
            </w:r>
          </w:p>
          <w:p w14:paraId="553A4803" w14:textId="259FFA23"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t>月1日训练池的水温应保持在29-31度，</w:t>
            </w:r>
            <w:proofErr w:type="gramStart"/>
            <w:r w:rsidRPr="00024471">
              <w:rPr>
                <w:rFonts w:ascii="仿宋" w:eastAsia="仿宋" w:hAnsi="仿宋" w:cs="仿宋"/>
                <w:bCs/>
                <w:szCs w:val="21"/>
              </w:rPr>
              <w:t>地暖须开放</w:t>
            </w:r>
            <w:proofErr w:type="gramEnd"/>
            <w:r w:rsidRPr="00024471">
              <w:rPr>
                <w:rFonts w:ascii="仿宋" w:eastAsia="仿宋" w:hAnsi="仿宋" w:cs="仿宋"/>
                <w:bCs/>
                <w:szCs w:val="21"/>
              </w:rPr>
              <w:t>。</w:t>
            </w:r>
          </w:p>
          <w:p w14:paraId="37E98EEE" w14:textId="71EE0BB7"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t>（2）场馆室外场地要24小时免费向公众开放，其中包含塑胶跑道、</w:t>
            </w:r>
            <w:proofErr w:type="gramStart"/>
            <w:r w:rsidRPr="00024471">
              <w:rPr>
                <w:rFonts w:ascii="仿宋" w:eastAsia="仿宋" w:hAnsi="仿宋" w:cs="仿宋"/>
                <w:bCs/>
                <w:szCs w:val="21"/>
              </w:rPr>
              <w:t>健身苑点和</w:t>
            </w:r>
            <w:proofErr w:type="gramEnd"/>
            <w:r w:rsidRPr="00024471">
              <w:rPr>
                <w:rFonts w:ascii="仿宋" w:eastAsia="仿宋" w:hAnsi="仿宋" w:cs="仿宋"/>
                <w:bCs/>
                <w:szCs w:val="21"/>
              </w:rPr>
              <w:t>篮球场地等，</w:t>
            </w:r>
            <w:r w:rsidR="00D37D0D" w:rsidRPr="00D37D0D">
              <w:rPr>
                <w:rFonts w:ascii="仿宋" w:eastAsia="仿宋" w:hAnsi="仿宋" w:cs="仿宋" w:hint="eastAsia"/>
                <w:bCs/>
                <w:szCs w:val="21"/>
              </w:rPr>
              <w:t>夜间合理时间内要提供相应的照明</w:t>
            </w:r>
            <w:r w:rsidRPr="00024471">
              <w:rPr>
                <w:rFonts w:ascii="仿宋" w:eastAsia="仿宋" w:hAnsi="仿宋" w:cs="仿宋"/>
                <w:bCs/>
                <w:szCs w:val="21"/>
              </w:rPr>
              <w:t>。并且要为平阳县少年业</w:t>
            </w:r>
            <w:r w:rsidRPr="00024471">
              <w:rPr>
                <w:rFonts w:ascii="仿宋" w:eastAsia="仿宋" w:hAnsi="仿宋" w:cs="仿宋"/>
                <w:bCs/>
                <w:szCs w:val="21"/>
              </w:rPr>
              <w:lastRenderedPageBreak/>
              <w:t>余体校训练和民兵训练提供场地支持，确保平阳县少年业余体校学生日常体育训练场地所需，少年业余体校训练不影响场馆日常运营和业务开展。新建成的体育场塑胶跑道要在早练（05:30-08:30）和晚练（17:30-21:30）时间段面向公众免费开放。</w:t>
            </w:r>
          </w:p>
          <w:p w14:paraId="161D1342" w14:textId="4C46FD32"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t>（3）使用本项目设施组织暑期少年儿童体育技能低免费培训，人数上不少于1000人/年（其中</w:t>
            </w:r>
            <w:proofErr w:type="gramStart"/>
            <w:r w:rsidRPr="00024471">
              <w:rPr>
                <w:rFonts w:ascii="仿宋" w:eastAsia="仿宋" w:hAnsi="仿宋" w:cs="仿宋"/>
                <w:bCs/>
                <w:szCs w:val="21"/>
              </w:rPr>
              <w:t>游泳低</w:t>
            </w:r>
            <w:proofErr w:type="gramEnd"/>
            <w:r w:rsidRPr="00024471">
              <w:rPr>
                <w:rFonts w:ascii="仿宋" w:eastAsia="仿宋" w:hAnsi="仿宋" w:cs="仿宋"/>
                <w:bCs/>
                <w:szCs w:val="21"/>
              </w:rPr>
              <w:t>收费培训人数就不少于360人）。开设项目一般应包括羽毛球、乒乓球、篮球、排球、武术、轮滑、中国象棋、围棋和游泳等。</w:t>
            </w:r>
          </w:p>
          <w:p w14:paraId="747899CC" w14:textId="77777777"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t>（4）要继续实施惠民计划，体育馆的羽毛球场地每天早上06:00-08:00要向公众免费开放；游泳馆在五一劳动节、端午节、八八全民健身日、中秋节、国庆节等法定重大节假日要实行免费开放或安排相关赠票（赠票数量每天不少于500张）活动，对一米</w:t>
            </w:r>
            <w:proofErr w:type="gramStart"/>
            <w:r w:rsidRPr="00024471">
              <w:rPr>
                <w:rFonts w:ascii="仿宋" w:eastAsia="仿宋" w:hAnsi="仿宋" w:cs="仿宋"/>
                <w:bCs/>
                <w:szCs w:val="21"/>
              </w:rPr>
              <w:t>五以下</w:t>
            </w:r>
            <w:proofErr w:type="gramEnd"/>
            <w:r w:rsidRPr="00024471">
              <w:rPr>
                <w:rFonts w:ascii="仿宋" w:eastAsia="仿宋" w:hAnsi="仿宋" w:cs="仿宋"/>
                <w:bCs/>
                <w:szCs w:val="21"/>
              </w:rPr>
              <w:t>儿童、在校中小学生、60岁以上老年人及残疾人要常年实行半价开放。</w:t>
            </w:r>
          </w:p>
          <w:p w14:paraId="51B12A9C" w14:textId="77777777" w:rsidR="00024471" w:rsidRPr="00024471" w:rsidRDefault="00024471" w:rsidP="00024471">
            <w:pPr>
              <w:widowControl/>
              <w:rPr>
                <w:rFonts w:ascii="仿宋" w:eastAsia="仿宋" w:hAnsi="仿宋" w:cs="仿宋"/>
                <w:bCs/>
                <w:szCs w:val="21"/>
              </w:rPr>
            </w:pPr>
            <w:r w:rsidRPr="00024471">
              <w:rPr>
                <w:rFonts w:ascii="仿宋" w:eastAsia="仿宋" w:hAnsi="仿宋" w:cs="仿宋"/>
                <w:bCs/>
                <w:szCs w:val="21"/>
              </w:rPr>
              <w:t>（5）平阳县人民政府和甲方每年可无偿使用两馆一场（体育馆、游泳馆和体育场）举办活动和赛事，累计时间（分场馆统计）不超过15天，如有超出部分可与县内其它机关单位和部门一样按运营成本的半价优惠偿付场地使用费。</w:t>
            </w:r>
          </w:p>
          <w:p w14:paraId="14BC741F" w14:textId="77777777" w:rsidR="00024471" w:rsidRPr="00024471" w:rsidRDefault="00024471" w:rsidP="00024471">
            <w:pPr>
              <w:rPr>
                <w:rFonts w:ascii="仿宋" w:eastAsia="仿宋" w:hAnsi="仿宋"/>
                <w:szCs w:val="21"/>
              </w:rPr>
            </w:pPr>
            <w:r w:rsidRPr="00024471">
              <w:rPr>
                <w:rFonts w:ascii="仿宋" w:eastAsia="仿宋" w:hAnsi="仿宋" w:cs="仿宋"/>
                <w:bCs/>
                <w:szCs w:val="21"/>
              </w:rPr>
              <w:t>（6）要严格执行今后国家和省、市、县人民政府及体育行政主管部门新出台的关于体育场馆面向公众服务开放的惠民政策和工作要求。</w:t>
            </w:r>
          </w:p>
        </w:tc>
      </w:tr>
      <w:tr w:rsidR="00024471" w:rsidRPr="00024471" w14:paraId="329828C3" w14:textId="77777777" w:rsidTr="00024471">
        <w:trPr>
          <w:trHeight w:val="20"/>
        </w:trPr>
        <w:tc>
          <w:tcPr>
            <w:tcW w:w="709" w:type="dxa"/>
            <w:shd w:val="clear" w:color="auto" w:fill="auto"/>
            <w:tcMar>
              <w:top w:w="80" w:type="dxa"/>
              <w:left w:w="80" w:type="dxa"/>
              <w:bottom w:w="80" w:type="dxa"/>
              <w:right w:w="80" w:type="dxa"/>
            </w:tcMar>
            <w:vAlign w:val="center"/>
          </w:tcPr>
          <w:p w14:paraId="7BADB2F9" w14:textId="3B51B0E3" w:rsidR="00024471" w:rsidRPr="00024471" w:rsidRDefault="00024471" w:rsidP="00024471">
            <w:pPr>
              <w:widowControl/>
              <w:jc w:val="center"/>
              <w:rPr>
                <w:rFonts w:ascii="仿宋" w:eastAsia="仿宋" w:hAnsi="仿宋"/>
                <w:szCs w:val="21"/>
              </w:rPr>
            </w:pPr>
            <w:r w:rsidRPr="00024471">
              <w:rPr>
                <w:rFonts w:ascii="仿宋" w:eastAsia="仿宋" w:hAnsi="仿宋" w:hint="eastAsia"/>
                <w:szCs w:val="21"/>
              </w:rPr>
              <w:lastRenderedPageBreak/>
              <w:t>28</w:t>
            </w:r>
          </w:p>
        </w:tc>
        <w:tc>
          <w:tcPr>
            <w:tcW w:w="4848" w:type="dxa"/>
            <w:shd w:val="clear" w:color="auto" w:fill="auto"/>
            <w:tcMar>
              <w:top w:w="80" w:type="dxa"/>
              <w:left w:w="80" w:type="dxa"/>
              <w:bottom w:w="80" w:type="dxa"/>
              <w:right w:w="80" w:type="dxa"/>
            </w:tcMar>
            <w:vAlign w:val="center"/>
          </w:tcPr>
          <w:p w14:paraId="51B7EB73" w14:textId="04015019" w:rsidR="00024471" w:rsidRPr="00024471" w:rsidRDefault="00024471" w:rsidP="00024471">
            <w:pPr>
              <w:widowControl/>
              <w:rPr>
                <w:rFonts w:ascii="仿宋" w:eastAsia="仿宋" w:hAnsi="仿宋"/>
                <w:szCs w:val="21"/>
              </w:rPr>
            </w:pPr>
            <w:r w:rsidRPr="00024471">
              <w:rPr>
                <w:rFonts w:ascii="仿宋" w:eastAsia="仿宋" w:hAnsi="仿宋"/>
                <w:szCs w:val="21"/>
              </w:rPr>
              <w:t>45.2.4政府方应在交接后12个月的保证期内，承担全部设备和设施质量缺陷的保修责任（但有证据证明因项目公司使用不当造成的损坏除外）。如在保证期内项目公司发现设备设施需要维修，应及时将情况上报政府方，经政府方同意，由项目公司组织进行维修，维修相关费用由政府方承担。</w:t>
            </w:r>
          </w:p>
        </w:tc>
        <w:tc>
          <w:tcPr>
            <w:tcW w:w="4849" w:type="dxa"/>
            <w:shd w:val="clear" w:color="auto" w:fill="auto"/>
            <w:tcMar>
              <w:top w:w="80" w:type="dxa"/>
              <w:left w:w="80" w:type="dxa"/>
              <w:bottom w:w="80" w:type="dxa"/>
              <w:right w:w="80" w:type="dxa"/>
            </w:tcMar>
            <w:vAlign w:val="center"/>
          </w:tcPr>
          <w:p w14:paraId="17D07153" w14:textId="4F36B982" w:rsidR="00024471" w:rsidRPr="00024471" w:rsidRDefault="00024471" w:rsidP="00024471">
            <w:pPr>
              <w:rPr>
                <w:rFonts w:ascii="仿宋" w:eastAsia="仿宋" w:hAnsi="仿宋"/>
                <w:szCs w:val="21"/>
              </w:rPr>
            </w:pPr>
            <w:r w:rsidRPr="00024471">
              <w:rPr>
                <w:rFonts w:ascii="仿宋" w:eastAsia="仿宋" w:hAnsi="仿宋"/>
                <w:szCs w:val="21"/>
              </w:rPr>
              <w:t>增加：在保证期内由承担质保的</w:t>
            </w:r>
            <w:r w:rsidR="00887974">
              <w:rPr>
                <w:rFonts w:ascii="仿宋" w:eastAsia="仿宋" w:hAnsi="仿宋" w:hint="eastAsia"/>
                <w:szCs w:val="21"/>
              </w:rPr>
              <w:t>一</w:t>
            </w:r>
            <w:r w:rsidRPr="00024471">
              <w:rPr>
                <w:rFonts w:ascii="仿宋" w:eastAsia="仿宋" w:hAnsi="仿宋"/>
                <w:szCs w:val="21"/>
              </w:rPr>
              <w:t>方派遣质量监督员对设施进行巡查监督。</w:t>
            </w:r>
          </w:p>
        </w:tc>
      </w:tr>
      <w:tr w:rsidR="00024471" w:rsidRPr="00024471" w14:paraId="6ECC7364" w14:textId="77777777" w:rsidTr="00024471">
        <w:trPr>
          <w:trHeight w:val="20"/>
        </w:trPr>
        <w:tc>
          <w:tcPr>
            <w:tcW w:w="709" w:type="dxa"/>
            <w:shd w:val="clear" w:color="auto" w:fill="auto"/>
            <w:tcMar>
              <w:top w:w="80" w:type="dxa"/>
              <w:left w:w="80" w:type="dxa"/>
              <w:bottom w:w="80" w:type="dxa"/>
              <w:right w:w="80" w:type="dxa"/>
            </w:tcMar>
            <w:vAlign w:val="center"/>
          </w:tcPr>
          <w:p w14:paraId="12608FBE" w14:textId="12409BC0" w:rsidR="00024471" w:rsidRPr="00024471" w:rsidRDefault="00024471" w:rsidP="00024471">
            <w:pPr>
              <w:jc w:val="center"/>
              <w:rPr>
                <w:rFonts w:ascii="仿宋" w:eastAsia="仿宋" w:hAnsi="仿宋"/>
                <w:szCs w:val="21"/>
              </w:rPr>
            </w:pPr>
            <w:r w:rsidRPr="00024471">
              <w:rPr>
                <w:rFonts w:ascii="仿宋" w:eastAsia="仿宋" w:hAnsi="仿宋" w:hint="eastAsia"/>
                <w:szCs w:val="21"/>
              </w:rPr>
              <w:t>29</w:t>
            </w:r>
          </w:p>
        </w:tc>
        <w:tc>
          <w:tcPr>
            <w:tcW w:w="4848" w:type="dxa"/>
            <w:shd w:val="clear" w:color="auto" w:fill="auto"/>
            <w:tcMar>
              <w:top w:w="80" w:type="dxa"/>
              <w:left w:w="80" w:type="dxa"/>
              <w:bottom w:w="80" w:type="dxa"/>
              <w:right w:w="80" w:type="dxa"/>
            </w:tcMar>
            <w:vAlign w:val="center"/>
          </w:tcPr>
          <w:p w14:paraId="1D7729C4" w14:textId="55A11B35" w:rsidR="00024471" w:rsidRPr="00024471" w:rsidRDefault="00024471" w:rsidP="00024471">
            <w:pPr>
              <w:widowControl/>
              <w:rPr>
                <w:rFonts w:ascii="仿宋" w:eastAsia="仿宋" w:hAnsi="仿宋"/>
                <w:szCs w:val="21"/>
              </w:rPr>
            </w:pPr>
            <w:r w:rsidRPr="00024471">
              <w:rPr>
                <w:rFonts w:ascii="仿宋" w:eastAsia="仿宋" w:hAnsi="仿宋"/>
                <w:szCs w:val="21"/>
              </w:rPr>
              <w:t>47.1.（2）如果乙方未能在合同约定的日期开始运营，乙方需按每延迟一天支付违约金2万元。违约金上限依法不超过法律规定上限。</w:t>
            </w:r>
          </w:p>
        </w:tc>
        <w:tc>
          <w:tcPr>
            <w:tcW w:w="4849" w:type="dxa"/>
            <w:shd w:val="clear" w:color="auto" w:fill="auto"/>
            <w:tcMar>
              <w:top w:w="80" w:type="dxa"/>
              <w:left w:w="80" w:type="dxa"/>
              <w:bottom w:w="80" w:type="dxa"/>
              <w:right w:w="80" w:type="dxa"/>
            </w:tcMar>
            <w:vAlign w:val="center"/>
          </w:tcPr>
          <w:p w14:paraId="7F8A1173" w14:textId="5A2D30E1" w:rsidR="00024471" w:rsidRPr="00024471" w:rsidRDefault="00024471" w:rsidP="00024471">
            <w:pPr>
              <w:rPr>
                <w:rFonts w:ascii="仿宋" w:eastAsia="仿宋" w:hAnsi="仿宋"/>
                <w:szCs w:val="21"/>
              </w:rPr>
            </w:pPr>
            <w:r w:rsidRPr="00024471">
              <w:rPr>
                <w:rFonts w:ascii="仿宋" w:eastAsia="仿宋" w:hAnsi="仿宋"/>
                <w:szCs w:val="21"/>
              </w:rPr>
              <w:t>修改为：如果乙方未能在合同约定的日期开始运营，乙方需按每延迟一天支付违约金2万元。违约金</w:t>
            </w:r>
            <w:r w:rsidRPr="00024471">
              <w:rPr>
                <w:rFonts w:ascii="仿宋" w:eastAsia="仿宋" w:hAnsi="仿宋" w:hint="eastAsia"/>
                <w:szCs w:val="21"/>
              </w:rPr>
              <w:t>合计不超过120万元。</w:t>
            </w:r>
          </w:p>
        </w:tc>
      </w:tr>
      <w:tr w:rsidR="00024471" w:rsidRPr="00024471" w14:paraId="0686FB35" w14:textId="77777777" w:rsidTr="00024471">
        <w:trPr>
          <w:trHeight w:val="20"/>
        </w:trPr>
        <w:tc>
          <w:tcPr>
            <w:tcW w:w="709" w:type="dxa"/>
            <w:shd w:val="clear" w:color="auto" w:fill="auto"/>
            <w:tcMar>
              <w:top w:w="80" w:type="dxa"/>
              <w:left w:w="80" w:type="dxa"/>
              <w:bottom w:w="80" w:type="dxa"/>
              <w:right w:w="80" w:type="dxa"/>
            </w:tcMar>
            <w:vAlign w:val="center"/>
          </w:tcPr>
          <w:p w14:paraId="3473C508" w14:textId="771B237F" w:rsidR="00024471" w:rsidRPr="00024471" w:rsidRDefault="00024471" w:rsidP="00024471">
            <w:pPr>
              <w:widowControl/>
              <w:jc w:val="center"/>
              <w:rPr>
                <w:rFonts w:ascii="仿宋" w:eastAsia="仿宋" w:hAnsi="仿宋"/>
                <w:szCs w:val="21"/>
              </w:rPr>
            </w:pPr>
            <w:r w:rsidRPr="00024471">
              <w:rPr>
                <w:rFonts w:ascii="仿宋" w:eastAsia="仿宋" w:hAnsi="仿宋" w:hint="eastAsia"/>
                <w:szCs w:val="21"/>
              </w:rPr>
              <w:t>30</w:t>
            </w:r>
          </w:p>
        </w:tc>
        <w:tc>
          <w:tcPr>
            <w:tcW w:w="4848" w:type="dxa"/>
            <w:shd w:val="clear" w:color="auto" w:fill="auto"/>
            <w:tcMar>
              <w:top w:w="80" w:type="dxa"/>
              <w:left w:w="80" w:type="dxa"/>
              <w:bottom w:w="80" w:type="dxa"/>
              <w:right w:w="80" w:type="dxa"/>
            </w:tcMar>
            <w:vAlign w:val="center"/>
          </w:tcPr>
          <w:p w14:paraId="585A8791" w14:textId="06E9A423" w:rsidR="00024471" w:rsidRPr="00024471" w:rsidRDefault="00024471" w:rsidP="00024471">
            <w:pPr>
              <w:widowControl/>
              <w:rPr>
                <w:rFonts w:ascii="仿宋" w:eastAsia="仿宋" w:hAnsi="仿宋"/>
                <w:szCs w:val="21"/>
              </w:rPr>
            </w:pPr>
            <w:r w:rsidRPr="00024471">
              <w:rPr>
                <w:rFonts w:ascii="仿宋" w:eastAsia="仿宋" w:hAnsi="仿宋"/>
                <w:szCs w:val="21"/>
              </w:rPr>
              <w:t>53.1.3如果建设期绩效考核得分低于80分，项目实施机构可根据PPP项目合同相关约定提取项目公司提交的建设期履约保函中的相应金额。项目公司对本项目中的体育场、房屋建筑等质量负终身责任。</w:t>
            </w:r>
          </w:p>
        </w:tc>
        <w:tc>
          <w:tcPr>
            <w:tcW w:w="4849" w:type="dxa"/>
            <w:shd w:val="clear" w:color="auto" w:fill="auto"/>
            <w:tcMar>
              <w:top w:w="80" w:type="dxa"/>
              <w:left w:w="80" w:type="dxa"/>
              <w:bottom w:w="80" w:type="dxa"/>
              <w:right w:w="80" w:type="dxa"/>
            </w:tcMar>
            <w:vAlign w:val="center"/>
          </w:tcPr>
          <w:p w14:paraId="240FA057" w14:textId="25DE5788" w:rsidR="00024471" w:rsidRPr="00024471" w:rsidRDefault="00024471" w:rsidP="00024471">
            <w:pPr>
              <w:rPr>
                <w:rFonts w:ascii="仿宋" w:eastAsia="仿宋" w:hAnsi="仿宋" w:cs="宋体"/>
                <w:szCs w:val="21"/>
              </w:rPr>
            </w:pPr>
            <w:r w:rsidRPr="00024471">
              <w:rPr>
                <w:rFonts w:ascii="仿宋" w:eastAsia="仿宋" w:hAnsi="仿宋" w:cs="宋体"/>
                <w:szCs w:val="21"/>
              </w:rPr>
              <w:t>修改为：</w:t>
            </w:r>
            <w:r w:rsidRPr="00024471">
              <w:rPr>
                <w:rFonts w:ascii="仿宋" w:eastAsia="仿宋" w:hAnsi="仿宋"/>
                <w:szCs w:val="21"/>
              </w:rPr>
              <w:t>如果建设期绩效考核得分低于80分，项目实施机构可根据PPP项目合同相关约定提取项目公司提交的建设期履约保函中的相应金额。项目公司对本项目中的体育场、房屋建筑等质量负法定责任。</w:t>
            </w:r>
          </w:p>
        </w:tc>
      </w:tr>
      <w:tr w:rsidR="00024471" w:rsidRPr="00024471" w14:paraId="4514722E" w14:textId="77777777" w:rsidTr="00024471">
        <w:trPr>
          <w:trHeight w:val="20"/>
        </w:trPr>
        <w:tc>
          <w:tcPr>
            <w:tcW w:w="709" w:type="dxa"/>
            <w:shd w:val="clear" w:color="auto" w:fill="auto"/>
            <w:tcMar>
              <w:top w:w="80" w:type="dxa"/>
              <w:left w:w="80" w:type="dxa"/>
              <w:bottom w:w="80" w:type="dxa"/>
              <w:right w:w="80" w:type="dxa"/>
            </w:tcMar>
            <w:vAlign w:val="center"/>
          </w:tcPr>
          <w:p w14:paraId="035FCC51" w14:textId="650DAC10" w:rsidR="00024471" w:rsidRPr="00024471" w:rsidRDefault="00024471" w:rsidP="00024471">
            <w:pPr>
              <w:jc w:val="center"/>
              <w:rPr>
                <w:rFonts w:ascii="仿宋" w:eastAsia="仿宋" w:hAnsi="仿宋"/>
                <w:szCs w:val="21"/>
              </w:rPr>
            </w:pPr>
            <w:r w:rsidRPr="00024471">
              <w:rPr>
                <w:rFonts w:ascii="仿宋" w:eastAsia="仿宋" w:hAnsi="仿宋" w:hint="eastAsia"/>
                <w:szCs w:val="21"/>
              </w:rPr>
              <w:lastRenderedPageBreak/>
              <w:t>31</w:t>
            </w:r>
          </w:p>
        </w:tc>
        <w:tc>
          <w:tcPr>
            <w:tcW w:w="4848" w:type="dxa"/>
            <w:shd w:val="clear" w:color="auto" w:fill="auto"/>
            <w:tcMar>
              <w:top w:w="80" w:type="dxa"/>
              <w:left w:w="80" w:type="dxa"/>
              <w:bottom w:w="80" w:type="dxa"/>
              <w:right w:w="80" w:type="dxa"/>
            </w:tcMar>
            <w:vAlign w:val="center"/>
          </w:tcPr>
          <w:p w14:paraId="0D2DEB6A" w14:textId="5DD0D186" w:rsidR="00024471" w:rsidRPr="00024471" w:rsidRDefault="00024471" w:rsidP="00024471">
            <w:pPr>
              <w:widowControl/>
              <w:rPr>
                <w:rFonts w:ascii="仿宋" w:eastAsia="仿宋" w:hAnsi="仿宋"/>
                <w:szCs w:val="21"/>
              </w:rPr>
            </w:pPr>
            <w:r w:rsidRPr="00024471">
              <w:rPr>
                <w:rFonts w:ascii="仿宋" w:eastAsia="仿宋" w:hAnsi="仿宋"/>
                <w:szCs w:val="21"/>
              </w:rPr>
              <w:t>57.4开具发票所涉及的税费，按税法和温州市、平阳县政府相关规定执行。</w:t>
            </w:r>
          </w:p>
        </w:tc>
        <w:tc>
          <w:tcPr>
            <w:tcW w:w="4849" w:type="dxa"/>
            <w:shd w:val="clear" w:color="auto" w:fill="auto"/>
            <w:tcMar>
              <w:top w:w="80" w:type="dxa"/>
              <w:left w:w="80" w:type="dxa"/>
              <w:bottom w:w="80" w:type="dxa"/>
              <w:right w:w="80" w:type="dxa"/>
            </w:tcMar>
            <w:vAlign w:val="center"/>
          </w:tcPr>
          <w:p w14:paraId="35ACE686" w14:textId="77777777" w:rsidR="00024471" w:rsidRPr="00024471" w:rsidRDefault="00024471" w:rsidP="00024471">
            <w:pPr>
              <w:rPr>
                <w:rFonts w:ascii="仿宋" w:eastAsia="仿宋" w:hAnsi="仿宋" w:cs="宋体"/>
                <w:szCs w:val="21"/>
              </w:rPr>
            </w:pPr>
            <w:r w:rsidRPr="00024471">
              <w:rPr>
                <w:rFonts w:ascii="仿宋" w:eastAsia="仿宋" w:hAnsi="仿宋" w:cs="宋体"/>
                <w:szCs w:val="21"/>
              </w:rPr>
              <w:t>修改为：</w:t>
            </w:r>
            <w:r w:rsidRPr="00024471">
              <w:rPr>
                <w:rFonts w:ascii="仿宋" w:eastAsia="仿宋" w:hAnsi="仿宋"/>
                <w:szCs w:val="21"/>
              </w:rPr>
              <w:t>开具发票所涉及的税费，按税法、相关法律法规及温州市、平阳县政府相关规定执行。</w:t>
            </w:r>
          </w:p>
        </w:tc>
      </w:tr>
      <w:tr w:rsidR="00024471" w:rsidRPr="00024471" w14:paraId="7C93615B" w14:textId="77777777" w:rsidTr="00024471">
        <w:trPr>
          <w:trHeight w:val="20"/>
        </w:trPr>
        <w:tc>
          <w:tcPr>
            <w:tcW w:w="709" w:type="dxa"/>
            <w:shd w:val="clear" w:color="auto" w:fill="auto"/>
            <w:tcMar>
              <w:top w:w="80" w:type="dxa"/>
              <w:left w:w="80" w:type="dxa"/>
              <w:bottom w:w="80" w:type="dxa"/>
              <w:right w:w="80" w:type="dxa"/>
            </w:tcMar>
            <w:vAlign w:val="center"/>
          </w:tcPr>
          <w:p w14:paraId="3C6D1DD6" w14:textId="73175ED7" w:rsidR="00024471" w:rsidRPr="00024471" w:rsidRDefault="00024471" w:rsidP="00024471">
            <w:pPr>
              <w:jc w:val="center"/>
              <w:rPr>
                <w:rFonts w:ascii="仿宋" w:eastAsia="仿宋" w:hAnsi="仿宋"/>
                <w:szCs w:val="21"/>
              </w:rPr>
            </w:pPr>
            <w:r w:rsidRPr="00024471">
              <w:rPr>
                <w:rFonts w:ascii="仿宋" w:eastAsia="仿宋" w:hAnsi="仿宋" w:hint="eastAsia"/>
                <w:szCs w:val="21"/>
              </w:rPr>
              <w:t>32</w:t>
            </w:r>
          </w:p>
        </w:tc>
        <w:tc>
          <w:tcPr>
            <w:tcW w:w="4848" w:type="dxa"/>
            <w:shd w:val="clear" w:color="auto" w:fill="auto"/>
            <w:tcMar>
              <w:top w:w="80" w:type="dxa"/>
              <w:left w:w="80" w:type="dxa"/>
              <w:bottom w:w="80" w:type="dxa"/>
              <w:right w:w="80" w:type="dxa"/>
            </w:tcMar>
            <w:vAlign w:val="center"/>
          </w:tcPr>
          <w:p w14:paraId="411E6D63" w14:textId="77777777" w:rsidR="00024471" w:rsidRPr="00024471" w:rsidRDefault="00024471" w:rsidP="00024471">
            <w:pPr>
              <w:widowControl/>
              <w:rPr>
                <w:rFonts w:ascii="仿宋" w:eastAsia="仿宋" w:hAnsi="仿宋"/>
                <w:szCs w:val="21"/>
              </w:rPr>
            </w:pPr>
            <w:r w:rsidRPr="00024471">
              <w:rPr>
                <w:rFonts w:ascii="仿宋" w:eastAsia="仿宋" w:hAnsi="仿宋"/>
                <w:szCs w:val="21"/>
              </w:rPr>
              <w:t>68在移交时，乙方有义务将所有承包商、制造商和供应商提供的尚未期满的担保及保证在可转让的范围内分别无偿转让给甲方，并促成供应商以过去同样的优惠价格供应设备，如甲方无法得到同等优惠，</w:t>
            </w:r>
            <w:proofErr w:type="gramStart"/>
            <w:r w:rsidRPr="00024471">
              <w:rPr>
                <w:rFonts w:ascii="仿宋" w:eastAsia="仿宋" w:hAnsi="仿宋"/>
                <w:szCs w:val="21"/>
              </w:rPr>
              <w:t>未优惠</w:t>
            </w:r>
            <w:proofErr w:type="gramEnd"/>
            <w:r w:rsidRPr="00024471">
              <w:rPr>
                <w:rFonts w:ascii="仿宋" w:eastAsia="仿宋" w:hAnsi="仿宋"/>
                <w:szCs w:val="21"/>
              </w:rPr>
              <w:t>的差额部分在乙方的移交履约保函中扣除；在移交时，甲方有权选择是否接受合同延续和承担由此发生的一切责任。</w:t>
            </w:r>
          </w:p>
        </w:tc>
        <w:tc>
          <w:tcPr>
            <w:tcW w:w="4849" w:type="dxa"/>
            <w:shd w:val="clear" w:color="auto" w:fill="auto"/>
            <w:tcMar>
              <w:top w:w="80" w:type="dxa"/>
              <w:left w:w="80" w:type="dxa"/>
              <w:bottom w:w="80" w:type="dxa"/>
              <w:right w:w="80" w:type="dxa"/>
            </w:tcMar>
            <w:vAlign w:val="center"/>
          </w:tcPr>
          <w:p w14:paraId="47575637" w14:textId="77777777" w:rsidR="00024471" w:rsidRPr="00024471" w:rsidRDefault="00024471" w:rsidP="00024471">
            <w:pPr>
              <w:rPr>
                <w:rFonts w:ascii="仿宋" w:eastAsia="仿宋" w:hAnsi="仿宋"/>
                <w:szCs w:val="21"/>
              </w:rPr>
            </w:pPr>
            <w:r w:rsidRPr="00024471">
              <w:rPr>
                <w:rFonts w:ascii="仿宋" w:eastAsia="仿宋" w:hAnsi="仿宋"/>
                <w:szCs w:val="21"/>
              </w:rPr>
              <w:t>修改为：在移交时，乙方有义务将所有承包商、制造商和供应商提供的尚未期满的担保及保证在可转让的范围内分别无偿转让给甲方，并促成供应商以过去同样的优惠价格供应设备。</w:t>
            </w:r>
          </w:p>
        </w:tc>
      </w:tr>
      <w:tr w:rsidR="00024471" w:rsidRPr="00024471" w14:paraId="1908E017" w14:textId="77777777" w:rsidTr="00024471">
        <w:trPr>
          <w:trHeight w:val="20"/>
        </w:trPr>
        <w:tc>
          <w:tcPr>
            <w:tcW w:w="709" w:type="dxa"/>
            <w:shd w:val="clear" w:color="auto" w:fill="auto"/>
            <w:tcMar>
              <w:top w:w="80" w:type="dxa"/>
              <w:left w:w="80" w:type="dxa"/>
              <w:bottom w:w="80" w:type="dxa"/>
              <w:right w:w="80" w:type="dxa"/>
            </w:tcMar>
            <w:vAlign w:val="center"/>
          </w:tcPr>
          <w:p w14:paraId="3D0AD70C" w14:textId="64D844D4" w:rsidR="00024471" w:rsidRPr="00024471" w:rsidRDefault="00024471" w:rsidP="00024471">
            <w:pPr>
              <w:widowControl/>
              <w:jc w:val="center"/>
              <w:rPr>
                <w:rFonts w:ascii="仿宋" w:eastAsia="仿宋" w:hAnsi="仿宋"/>
                <w:szCs w:val="21"/>
              </w:rPr>
            </w:pPr>
            <w:r w:rsidRPr="00024471">
              <w:rPr>
                <w:rFonts w:ascii="仿宋" w:eastAsia="仿宋" w:hAnsi="仿宋" w:hint="eastAsia"/>
                <w:szCs w:val="21"/>
              </w:rPr>
              <w:t>33</w:t>
            </w:r>
          </w:p>
        </w:tc>
        <w:tc>
          <w:tcPr>
            <w:tcW w:w="4848" w:type="dxa"/>
            <w:shd w:val="clear" w:color="auto" w:fill="auto"/>
            <w:tcMar>
              <w:top w:w="80" w:type="dxa"/>
              <w:left w:w="80" w:type="dxa"/>
              <w:bottom w:w="80" w:type="dxa"/>
              <w:right w:w="80" w:type="dxa"/>
            </w:tcMar>
            <w:vAlign w:val="center"/>
          </w:tcPr>
          <w:p w14:paraId="63E8ABEB" w14:textId="2F02E8B5" w:rsidR="00024471" w:rsidRPr="00024471" w:rsidRDefault="00024471" w:rsidP="00024471">
            <w:pPr>
              <w:widowControl/>
              <w:rPr>
                <w:rFonts w:ascii="仿宋" w:eastAsia="仿宋" w:hAnsi="仿宋"/>
                <w:szCs w:val="21"/>
              </w:rPr>
            </w:pPr>
            <w:r w:rsidRPr="00024471">
              <w:rPr>
                <w:rFonts w:ascii="仿宋" w:eastAsia="仿宋" w:hAnsi="仿宋"/>
                <w:szCs w:val="21"/>
              </w:rPr>
              <w:t>70如甲方要求，乙方订立的而且在移交时仍然有效的任何运营和维护合同、设备合同、供货合同及所有其它合同应由乙方予以取消，由此产生的费用和赔偿责任由乙方承担，甲方</w:t>
            </w:r>
            <w:proofErr w:type="gramStart"/>
            <w:r w:rsidRPr="00024471">
              <w:rPr>
                <w:rFonts w:ascii="仿宋" w:eastAsia="仿宋" w:hAnsi="仿宋"/>
                <w:szCs w:val="21"/>
              </w:rPr>
              <w:t>不</w:t>
            </w:r>
            <w:proofErr w:type="gramEnd"/>
            <w:r w:rsidRPr="00024471">
              <w:rPr>
                <w:rFonts w:ascii="仿宋" w:eastAsia="仿宋" w:hAnsi="仿宋"/>
                <w:szCs w:val="21"/>
              </w:rPr>
              <w:t>对此承担任何责任。如甲方无此类要求，则乙方应协调将该等合同转让予甲方或其指定机构。</w:t>
            </w:r>
          </w:p>
          <w:p w14:paraId="701837ED" w14:textId="6BD190E2" w:rsidR="00024471" w:rsidRPr="00024471" w:rsidRDefault="00024471" w:rsidP="00024471">
            <w:pPr>
              <w:widowControl/>
              <w:rPr>
                <w:rFonts w:ascii="仿宋" w:eastAsia="仿宋" w:hAnsi="仿宋"/>
                <w:szCs w:val="21"/>
              </w:rPr>
            </w:pPr>
            <w:r w:rsidRPr="00024471">
              <w:rPr>
                <w:rFonts w:ascii="仿宋" w:eastAsia="仿宋" w:hAnsi="仿宋"/>
                <w:szCs w:val="21"/>
              </w:rPr>
              <w:t>乙方应于移交日将移交范围之外的物品移除，如逾期超过15日仍未移除的，视为乙方放弃物品的所有权，任凭甲方自行处理。</w:t>
            </w:r>
          </w:p>
        </w:tc>
        <w:tc>
          <w:tcPr>
            <w:tcW w:w="4849" w:type="dxa"/>
            <w:shd w:val="clear" w:color="auto" w:fill="auto"/>
            <w:tcMar>
              <w:top w:w="80" w:type="dxa"/>
              <w:left w:w="80" w:type="dxa"/>
              <w:bottom w:w="80" w:type="dxa"/>
              <w:right w:w="80" w:type="dxa"/>
            </w:tcMar>
            <w:vAlign w:val="center"/>
          </w:tcPr>
          <w:p w14:paraId="6C266BF7" w14:textId="3BD6834A" w:rsidR="00024471" w:rsidRPr="00024471" w:rsidRDefault="00024471" w:rsidP="00024471">
            <w:pPr>
              <w:rPr>
                <w:rFonts w:ascii="仿宋" w:eastAsia="仿宋" w:hAnsi="仿宋"/>
                <w:szCs w:val="21"/>
              </w:rPr>
            </w:pPr>
            <w:r w:rsidRPr="00024471">
              <w:rPr>
                <w:rFonts w:ascii="仿宋" w:eastAsia="仿宋" w:hAnsi="仿宋"/>
                <w:szCs w:val="21"/>
              </w:rPr>
              <w:t>修改为：乙方应于移交日将移交范围之外的物品移除，如逾期超过30日，经甲方书面告知仍未移除的，视为乙方放弃物品的所有权，任凭甲方自行处理。</w:t>
            </w:r>
          </w:p>
        </w:tc>
      </w:tr>
      <w:tr w:rsidR="00024471" w:rsidRPr="00024471" w14:paraId="68B014FF" w14:textId="77777777" w:rsidTr="00024471">
        <w:trPr>
          <w:trHeight w:val="20"/>
        </w:trPr>
        <w:tc>
          <w:tcPr>
            <w:tcW w:w="709" w:type="dxa"/>
            <w:shd w:val="clear" w:color="auto" w:fill="auto"/>
            <w:tcMar>
              <w:top w:w="80" w:type="dxa"/>
              <w:left w:w="80" w:type="dxa"/>
              <w:bottom w:w="80" w:type="dxa"/>
              <w:right w:w="80" w:type="dxa"/>
            </w:tcMar>
            <w:vAlign w:val="center"/>
          </w:tcPr>
          <w:p w14:paraId="0489817D" w14:textId="64CA2DE3" w:rsidR="00024471" w:rsidRPr="00024471" w:rsidRDefault="00024471" w:rsidP="00024471">
            <w:pPr>
              <w:jc w:val="center"/>
              <w:rPr>
                <w:rFonts w:ascii="仿宋" w:eastAsia="仿宋" w:hAnsi="仿宋"/>
                <w:szCs w:val="21"/>
              </w:rPr>
            </w:pPr>
            <w:r w:rsidRPr="00024471">
              <w:rPr>
                <w:rFonts w:ascii="仿宋" w:eastAsia="仿宋" w:hAnsi="仿宋" w:hint="eastAsia"/>
                <w:szCs w:val="21"/>
              </w:rPr>
              <w:t>34</w:t>
            </w:r>
          </w:p>
        </w:tc>
        <w:tc>
          <w:tcPr>
            <w:tcW w:w="4848" w:type="dxa"/>
            <w:shd w:val="clear" w:color="auto" w:fill="auto"/>
            <w:tcMar>
              <w:top w:w="80" w:type="dxa"/>
              <w:left w:w="80" w:type="dxa"/>
              <w:bottom w:w="80" w:type="dxa"/>
              <w:right w:w="80" w:type="dxa"/>
            </w:tcMar>
            <w:vAlign w:val="center"/>
          </w:tcPr>
          <w:p w14:paraId="2A39558E" w14:textId="320EE7A9" w:rsidR="00024471" w:rsidRPr="00024471" w:rsidRDefault="00024471" w:rsidP="00024471">
            <w:pPr>
              <w:widowControl/>
              <w:rPr>
                <w:rFonts w:ascii="仿宋" w:eastAsia="仿宋" w:hAnsi="仿宋"/>
                <w:szCs w:val="21"/>
              </w:rPr>
            </w:pPr>
            <w:r w:rsidRPr="00024471">
              <w:rPr>
                <w:rFonts w:ascii="仿宋" w:eastAsia="仿宋" w:hAnsi="仿宋"/>
                <w:szCs w:val="21"/>
              </w:rPr>
              <w:t>102.2项目实施过程中，甲方和乙方就PPP项目合同履行发生争议的，应当协商解决。专业技术问题发生争议的，可以共同聘请专家或第三方机构进行调解。调解达成一致的，应当签订补充协议并遵照执行。对于无法达成一致的事项，向温州仲裁委员会申请仲裁解决，不属于仲裁范围的事项应依法向项目所在地人民法院提起诉讼。</w:t>
            </w:r>
          </w:p>
        </w:tc>
        <w:tc>
          <w:tcPr>
            <w:tcW w:w="4849" w:type="dxa"/>
            <w:shd w:val="clear" w:color="auto" w:fill="auto"/>
            <w:tcMar>
              <w:top w:w="80" w:type="dxa"/>
              <w:left w:w="80" w:type="dxa"/>
              <w:bottom w:w="80" w:type="dxa"/>
              <w:right w:w="80" w:type="dxa"/>
            </w:tcMar>
            <w:vAlign w:val="center"/>
          </w:tcPr>
          <w:p w14:paraId="7493E473" w14:textId="59D6CE95" w:rsidR="00024471" w:rsidRPr="00024471" w:rsidRDefault="00024471" w:rsidP="00024471">
            <w:pPr>
              <w:widowControl/>
              <w:rPr>
                <w:rFonts w:ascii="仿宋" w:eastAsia="仿宋" w:hAnsi="仿宋"/>
                <w:szCs w:val="21"/>
              </w:rPr>
            </w:pPr>
            <w:r w:rsidRPr="00024471">
              <w:rPr>
                <w:rFonts w:ascii="仿宋" w:eastAsia="仿宋" w:hAnsi="仿宋"/>
                <w:szCs w:val="21"/>
              </w:rPr>
              <w:t>修改为：项目实施过程中，甲方和乙方就PPP项目合同履行发生争议的，应当协商解决。专业技术问题发生争议的，可以共同聘请专家或第三方机构进行调解。调解达成一致的，应当签订补充协议并遵照执行。对于无法达成一致的事项，应依法向项目所在地人民法院提起诉讼。</w:t>
            </w:r>
          </w:p>
        </w:tc>
      </w:tr>
    </w:tbl>
    <w:p w14:paraId="01C436AF" w14:textId="77777777" w:rsidR="00AB3985" w:rsidRDefault="00AB3985">
      <w:pPr>
        <w:widowControl/>
        <w:jc w:val="left"/>
        <w:rPr>
          <w:rFonts w:ascii="宋体" w:hAnsi="宋体"/>
          <w:b/>
          <w:sz w:val="28"/>
          <w:szCs w:val="28"/>
        </w:rPr>
      </w:pPr>
    </w:p>
    <w:p w14:paraId="45F19E8E" w14:textId="77777777" w:rsidR="00AB3985" w:rsidRDefault="00AB3985">
      <w:pPr>
        <w:widowControl/>
        <w:jc w:val="left"/>
        <w:rPr>
          <w:rFonts w:ascii="宋体" w:hAnsi="宋体"/>
          <w:b/>
          <w:sz w:val="28"/>
          <w:szCs w:val="28"/>
        </w:rPr>
      </w:pPr>
      <w:r>
        <w:rPr>
          <w:rFonts w:ascii="宋体" w:hAnsi="宋体"/>
          <w:b/>
          <w:sz w:val="28"/>
          <w:szCs w:val="28"/>
        </w:rPr>
        <w:br w:type="page"/>
      </w:r>
    </w:p>
    <w:p w14:paraId="395B1F7D" w14:textId="5F727B50" w:rsidR="00497A00" w:rsidRPr="00024471" w:rsidRDefault="00447C96">
      <w:pPr>
        <w:widowControl/>
        <w:jc w:val="left"/>
        <w:rPr>
          <w:rFonts w:ascii="宋体" w:hAnsi="宋体"/>
          <w:b/>
          <w:sz w:val="28"/>
          <w:szCs w:val="28"/>
        </w:rPr>
      </w:pPr>
      <w:r w:rsidRPr="00024471">
        <w:rPr>
          <w:rFonts w:ascii="宋体" w:hAnsi="宋体" w:hint="eastAsia"/>
          <w:b/>
          <w:sz w:val="28"/>
          <w:szCs w:val="28"/>
        </w:rPr>
        <w:lastRenderedPageBreak/>
        <w:t>（本页无正文，为</w:t>
      </w:r>
      <w:r w:rsidR="00024471" w:rsidRPr="00024471">
        <w:rPr>
          <w:rFonts w:ascii="宋体" w:hAnsi="宋体" w:hint="eastAsia"/>
          <w:b/>
          <w:sz w:val="28"/>
          <w:szCs w:val="28"/>
        </w:rPr>
        <w:t>平阳</w:t>
      </w:r>
      <w:proofErr w:type="gramStart"/>
      <w:r w:rsidR="00024471" w:rsidRPr="00024471">
        <w:rPr>
          <w:rFonts w:ascii="宋体" w:hAnsi="宋体" w:hint="eastAsia"/>
          <w:b/>
          <w:sz w:val="28"/>
          <w:szCs w:val="28"/>
        </w:rPr>
        <w:t>县体育</w:t>
      </w:r>
      <w:proofErr w:type="gramEnd"/>
      <w:r w:rsidR="00024471" w:rsidRPr="00024471">
        <w:rPr>
          <w:rFonts w:ascii="宋体" w:hAnsi="宋体" w:hint="eastAsia"/>
          <w:b/>
          <w:sz w:val="28"/>
          <w:szCs w:val="28"/>
        </w:rPr>
        <w:t>中心（体育场项目）建设工程PPP项目</w:t>
      </w:r>
      <w:r w:rsidRPr="00024471">
        <w:rPr>
          <w:rFonts w:ascii="宋体" w:hAnsi="宋体" w:hint="eastAsia"/>
          <w:b/>
          <w:sz w:val="28"/>
          <w:szCs w:val="28"/>
        </w:rPr>
        <w:t>采购结果确认谈判</w:t>
      </w:r>
      <w:r w:rsidRPr="00024471">
        <w:rPr>
          <w:rFonts w:ascii="宋体" w:hAnsi="宋体"/>
          <w:b/>
          <w:sz w:val="28"/>
          <w:szCs w:val="28"/>
        </w:rPr>
        <w:t>之签署页）</w:t>
      </w:r>
    </w:p>
    <w:p w14:paraId="77D3C2F7" w14:textId="77777777" w:rsidR="00497A00" w:rsidRPr="00024471" w:rsidRDefault="00497A00">
      <w:pPr>
        <w:widowControl/>
        <w:jc w:val="left"/>
        <w:rPr>
          <w:rFonts w:ascii="宋体" w:hAnsi="宋体" w:cs="宋体"/>
          <w:b/>
          <w:sz w:val="32"/>
          <w:szCs w:val="32"/>
        </w:rPr>
      </w:pPr>
    </w:p>
    <w:p w14:paraId="11EB85A7" w14:textId="77777777" w:rsidR="00497A00" w:rsidRPr="00024471" w:rsidRDefault="00447C96">
      <w:pPr>
        <w:widowControl/>
        <w:jc w:val="left"/>
        <w:rPr>
          <w:rFonts w:ascii="宋体" w:hAnsi="宋体" w:cs="宋体"/>
          <w:b/>
          <w:sz w:val="32"/>
          <w:szCs w:val="32"/>
        </w:rPr>
      </w:pPr>
      <w:r w:rsidRPr="00024471">
        <w:rPr>
          <w:rFonts w:ascii="宋体" w:hAnsi="宋体" w:cs="宋体" w:hint="eastAsia"/>
          <w:b/>
          <w:sz w:val="32"/>
          <w:szCs w:val="32"/>
        </w:rPr>
        <w:t>确认谈判工作组签字：</w:t>
      </w:r>
    </w:p>
    <w:p w14:paraId="13731E54" w14:textId="77777777" w:rsidR="00497A00" w:rsidRPr="00024471" w:rsidRDefault="00497A00">
      <w:pPr>
        <w:widowControl/>
        <w:ind w:firstLineChars="200" w:firstLine="643"/>
        <w:jc w:val="left"/>
        <w:rPr>
          <w:rFonts w:ascii="宋体" w:hAnsi="宋体" w:cs="宋体"/>
          <w:b/>
          <w:sz w:val="32"/>
          <w:szCs w:val="32"/>
        </w:rPr>
      </w:pPr>
    </w:p>
    <w:p w14:paraId="425F3B02" w14:textId="77777777" w:rsidR="00497A00" w:rsidRPr="00024471" w:rsidRDefault="00497A00">
      <w:pPr>
        <w:widowControl/>
        <w:ind w:firstLineChars="200" w:firstLine="643"/>
        <w:jc w:val="left"/>
        <w:rPr>
          <w:rFonts w:ascii="宋体" w:hAnsi="宋体" w:cs="宋体"/>
          <w:b/>
          <w:sz w:val="32"/>
          <w:szCs w:val="32"/>
        </w:rPr>
      </w:pPr>
    </w:p>
    <w:p w14:paraId="5A6781EF" w14:textId="77777777" w:rsidR="00497A00" w:rsidRPr="00024471" w:rsidRDefault="00497A00">
      <w:pPr>
        <w:widowControl/>
        <w:spacing w:line="360" w:lineRule="auto"/>
        <w:jc w:val="left"/>
        <w:rPr>
          <w:rFonts w:ascii="宋体" w:hAnsi="宋体" w:cs="宋体"/>
          <w:b/>
          <w:sz w:val="32"/>
          <w:szCs w:val="32"/>
        </w:rPr>
      </w:pPr>
    </w:p>
    <w:p w14:paraId="4FF08F3B" w14:textId="77777777" w:rsidR="00497A00" w:rsidRPr="00024471" w:rsidRDefault="00447C96">
      <w:pPr>
        <w:widowControl/>
        <w:spacing w:line="360" w:lineRule="auto"/>
        <w:jc w:val="left"/>
        <w:rPr>
          <w:rFonts w:ascii="宋体" w:hAnsi="宋体" w:cs="宋体"/>
          <w:b/>
          <w:sz w:val="32"/>
          <w:szCs w:val="32"/>
        </w:rPr>
      </w:pPr>
      <w:r w:rsidRPr="00024471">
        <w:rPr>
          <w:rFonts w:ascii="宋体" w:hAnsi="宋体" w:cs="宋体" w:hint="eastAsia"/>
          <w:b/>
          <w:sz w:val="32"/>
          <w:szCs w:val="32"/>
        </w:rPr>
        <w:t>社会资本方签字：</w:t>
      </w:r>
    </w:p>
    <w:p w14:paraId="5AB3A95E" w14:textId="77777777" w:rsidR="00497A00" w:rsidRPr="00024471" w:rsidRDefault="00497A00">
      <w:pPr>
        <w:rPr>
          <w:rFonts w:ascii="宋体" w:hAnsi="宋体" w:cs="宋体"/>
          <w:sz w:val="32"/>
          <w:szCs w:val="32"/>
        </w:rPr>
      </w:pPr>
    </w:p>
    <w:p w14:paraId="39755A4F" w14:textId="77777777" w:rsidR="00497A00" w:rsidRPr="00024471" w:rsidRDefault="00497A00">
      <w:pPr>
        <w:rPr>
          <w:rFonts w:ascii="宋体" w:hAnsi="宋体" w:cs="宋体"/>
          <w:sz w:val="32"/>
          <w:szCs w:val="32"/>
        </w:rPr>
      </w:pPr>
    </w:p>
    <w:p w14:paraId="66165666" w14:textId="77777777" w:rsidR="00497A00" w:rsidRPr="00024471" w:rsidRDefault="00497A00">
      <w:pPr>
        <w:rPr>
          <w:rFonts w:ascii="宋体" w:hAnsi="宋体" w:cs="宋体"/>
          <w:sz w:val="32"/>
          <w:szCs w:val="32"/>
        </w:rPr>
      </w:pPr>
    </w:p>
    <w:p w14:paraId="01FD6EC2" w14:textId="77777777" w:rsidR="00497A00" w:rsidRPr="00024471" w:rsidRDefault="00497A00">
      <w:pPr>
        <w:rPr>
          <w:rFonts w:ascii="宋体" w:hAnsi="宋体" w:cs="宋体"/>
          <w:sz w:val="32"/>
          <w:szCs w:val="32"/>
        </w:rPr>
      </w:pPr>
    </w:p>
    <w:p w14:paraId="728ECAEF" w14:textId="77777777" w:rsidR="00497A00" w:rsidRPr="00024471" w:rsidRDefault="00497A00">
      <w:pPr>
        <w:rPr>
          <w:rFonts w:ascii="宋体" w:hAnsi="宋体" w:cs="宋体"/>
          <w:sz w:val="32"/>
          <w:szCs w:val="32"/>
        </w:rPr>
      </w:pPr>
    </w:p>
    <w:p w14:paraId="6B0C3773" w14:textId="6284FAE5" w:rsidR="00497A00" w:rsidRPr="00024471" w:rsidRDefault="00447C96">
      <w:pPr>
        <w:jc w:val="right"/>
        <w:rPr>
          <w:rFonts w:ascii="宋体" w:hAnsi="宋体" w:cs="宋体"/>
          <w:sz w:val="32"/>
          <w:szCs w:val="32"/>
        </w:rPr>
      </w:pPr>
      <w:r w:rsidRPr="00024471">
        <w:rPr>
          <w:rFonts w:ascii="宋体" w:hAnsi="宋体" w:cs="宋体" w:hint="eastAsia"/>
          <w:sz w:val="32"/>
          <w:szCs w:val="32"/>
        </w:rPr>
        <w:t>签署时间：2020</w:t>
      </w:r>
      <w:r w:rsidR="00AB3985">
        <w:rPr>
          <w:rFonts w:ascii="宋体" w:hAnsi="宋体" w:cs="宋体"/>
          <w:sz w:val="32"/>
          <w:szCs w:val="32"/>
        </w:rPr>
        <w:t xml:space="preserve">  </w:t>
      </w:r>
      <w:r w:rsidRPr="00024471">
        <w:rPr>
          <w:rFonts w:ascii="宋体" w:hAnsi="宋体" w:cs="宋体" w:hint="eastAsia"/>
          <w:sz w:val="32"/>
          <w:szCs w:val="32"/>
        </w:rPr>
        <w:t>年</w:t>
      </w:r>
      <w:r w:rsidR="00AB3985">
        <w:rPr>
          <w:rFonts w:ascii="宋体" w:hAnsi="宋体" w:cs="宋体" w:hint="eastAsia"/>
          <w:sz w:val="32"/>
          <w:szCs w:val="32"/>
        </w:rPr>
        <w:t xml:space="preserve"> </w:t>
      </w:r>
      <w:r w:rsidR="00AB3985">
        <w:rPr>
          <w:rFonts w:ascii="宋体" w:hAnsi="宋体" w:cs="宋体"/>
          <w:sz w:val="32"/>
          <w:szCs w:val="32"/>
        </w:rPr>
        <w:t xml:space="preserve"> </w:t>
      </w:r>
      <w:r w:rsidRPr="00024471">
        <w:rPr>
          <w:rFonts w:ascii="宋体" w:hAnsi="宋体" w:cs="宋体" w:hint="eastAsia"/>
          <w:sz w:val="32"/>
          <w:szCs w:val="32"/>
        </w:rPr>
        <w:t>月</w:t>
      </w:r>
      <w:r w:rsidR="00AB3985">
        <w:rPr>
          <w:rFonts w:ascii="宋体" w:hAnsi="宋体" w:cs="宋体" w:hint="eastAsia"/>
          <w:sz w:val="32"/>
          <w:szCs w:val="32"/>
        </w:rPr>
        <w:t xml:space="preserve"> </w:t>
      </w:r>
      <w:r w:rsidR="00AB3985">
        <w:rPr>
          <w:rFonts w:ascii="宋体" w:hAnsi="宋体" w:cs="宋体"/>
          <w:sz w:val="32"/>
          <w:szCs w:val="32"/>
        </w:rPr>
        <w:t xml:space="preserve"> </w:t>
      </w:r>
      <w:r w:rsidRPr="00024471">
        <w:rPr>
          <w:rFonts w:ascii="宋体" w:hAnsi="宋体" w:cs="宋体" w:hint="eastAsia"/>
          <w:sz w:val="32"/>
          <w:szCs w:val="32"/>
        </w:rPr>
        <w:t>日</w:t>
      </w:r>
    </w:p>
    <w:sectPr w:rsidR="00497A00" w:rsidRPr="00024471">
      <w:footerReference w:type="default" r:id="rId8"/>
      <w:pgSz w:w="11906" w:h="16838"/>
      <w:pgMar w:top="1723" w:right="1800" w:bottom="1723" w:left="1800" w:header="851" w:footer="992" w:gutter="0"/>
      <w:pgNumType w:fmt="numberInDash"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8D6F59" w14:textId="77777777" w:rsidR="00090E8E" w:rsidRDefault="00090E8E">
      <w:r>
        <w:separator/>
      </w:r>
    </w:p>
  </w:endnote>
  <w:endnote w:type="continuationSeparator" w:id="0">
    <w:p w14:paraId="52917BE3" w14:textId="77777777" w:rsidR="00090E8E" w:rsidRDefault="00090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仿宋_GB2312">
    <w:altName w:val="微软雅黑"/>
    <w:charset w:val="86"/>
    <w:family w:val="modern"/>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8ADCD" w14:textId="77777777" w:rsidR="00497A00" w:rsidRDefault="00447C96">
    <w:pPr>
      <w:pStyle w:val="a9"/>
    </w:pPr>
    <w:r>
      <w:rPr>
        <w:noProof/>
      </w:rPr>
      <mc:AlternateContent>
        <mc:Choice Requires="wps">
          <w:drawing>
            <wp:anchor distT="0" distB="0" distL="114300" distR="114300" simplePos="0" relativeHeight="251658240" behindDoc="0" locked="0" layoutInCell="1" allowOverlap="1" wp14:anchorId="48131453" wp14:editId="1EFF981C">
              <wp:simplePos x="0" y="0"/>
              <wp:positionH relativeFrom="margin">
                <wp:align>outside</wp:align>
              </wp:positionH>
              <wp:positionV relativeFrom="paragraph">
                <wp:posOffset>0</wp:posOffset>
              </wp:positionV>
              <wp:extent cx="5842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ffectLst/>
                    </wps:spPr>
                    <wps:txbx>
                      <w:txbxContent>
                        <w:p w14:paraId="4E7B297C" w14:textId="77777777" w:rsidR="00497A00" w:rsidRDefault="00447C96">
                          <w:pPr>
                            <w:pStyle w:val="a9"/>
                          </w:pPr>
                          <w:r>
                            <w:rPr>
                              <w:rFonts w:ascii="仿宋_GB2312" w:eastAsia="仿宋_GB2312" w:hAnsi="仿宋_GB2312" w:cs="仿宋_GB2312" w:hint="eastAsia"/>
                              <w:sz w:val="24"/>
                              <w:szCs w:val="24"/>
                            </w:rPr>
                            <w:fldChar w:fldCharType="begin"/>
                          </w:r>
                          <w:r>
                            <w:rPr>
                              <w:rFonts w:ascii="仿宋_GB2312" w:eastAsia="仿宋_GB2312" w:hAnsi="仿宋_GB2312" w:cs="仿宋_GB2312" w:hint="eastAsia"/>
                              <w:sz w:val="24"/>
                              <w:szCs w:val="24"/>
                            </w:rPr>
                            <w:instrText xml:space="preserve"> PAGE  \* MERGEFORMAT </w:instrText>
                          </w:r>
                          <w:r>
                            <w:rPr>
                              <w:rFonts w:ascii="仿宋_GB2312" w:eastAsia="仿宋_GB2312" w:hAnsi="仿宋_GB2312" w:cs="仿宋_GB2312" w:hint="eastAsia"/>
                              <w:sz w:val="24"/>
                              <w:szCs w:val="24"/>
                            </w:rPr>
                            <w:fldChar w:fldCharType="separate"/>
                          </w:r>
                          <w:r w:rsidR="003A03D3">
                            <w:rPr>
                              <w:rFonts w:ascii="仿宋_GB2312" w:eastAsia="仿宋_GB2312" w:hAnsi="仿宋_GB2312" w:cs="仿宋_GB2312"/>
                              <w:noProof/>
                              <w:sz w:val="24"/>
                              <w:szCs w:val="24"/>
                            </w:rPr>
                            <w:t>- 14 -</w:t>
                          </w:r>
                          <w:r>
                            <w:rPr>
                              <w:rFonts w:ascii="仿宋_GB2312" w:eastAsia="仿宋_GB2312" w:hAnsi="仿宋_GB2312" w:cs="仿宋_GB2312" w:hint="eastAsia"/>
                              <w:sz w:val="24"/>
                              <w:szCs w:val="24"/>
                            </w:rPr>
                            <w:fldChar w:fldCharType="end"/>
                          </w:r>
                        </w:p>
                      </w:txbxContent>
                    </wps:txbx>
                    <wps:bodyPr rot="0" vert="horz" wrap="none" lIns="0" tIns="0" rIns="0" bIns="0" anchor="t" anchorCtr="0" upright="1">
                      <a:spAutoFit/>
                    </wps:bodyPr>
                  </wps:wsp>
                </a:graphicData>
              </a:graphic>
            </wp:anchor>
          </w:drawing>
        </mc:Choice>
        <mc:Fallback>
          <w:pict>
            <v:shapetype w14:anchorId="48131453" id="_x0000_t202" coordsize="21600,21600" o:spt="202" path="m,l,21600r21600,l21600,xe">
              <v:stroke joinstyle="miter"/>
              <v:path gradientshapeok="t" o:connecttype="rect"/>
            </v:shapetype>
            <v:shape id="文本框 1" o:spid="_x0000_s1026" type="#_x0000_t202" style="position:absolute;margin-left:-46.6pt;margin-top:0;width:4.6pt;height:11pt;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" filled="f" stroked="f">
              <v:textbox style="mso-fit-shape-to-text:t" inset="0,0,0,0">
                <w:txbxContent>
                  <w:p w14:paraId="4E7B297C" w14:textId="77777777" w:rsidR="00497A00" w:rsidRDefault="00447C96">
                    <w:pPr>
                      <w:pStyle w:val="a9"/>
                    </w:pPr>
                    <w:r>
                      <w:rPr>
                        <w:rFonts w:ascii="仿宋_GB2312" w:eastAsia="仿宋_GB2312" w:hAnsi="仿宋_GB2312" w:cs="仿宋_GB2312" w:hint="eastAsia"/>
                        <w:sz w:val="24"/>
                        <w:szCs w:val="24"/>
                      </w:rPr>
                      <w:fldChar w:fldCharType="begin"/>
                    </w:r>
                    <w:r>
                      <w:rPr>
                        <w:rFonts w:ascii="仿宋_GB2312" w:eastAsia="仿宋_GB2312" w:hAnsi="仿宋_GB2312" w:cs="仿宋_GB2312" w:hint="eastAsia"/>
                        <w:sz w:val="24"/>
                        <w:szCs w:val="24"/>
                      </w:rPr>
                      <w:instrText xml:space="preserve"> PAGE  \* MERGEFORMAT </w:instrText>
                    </w:r>
                    <w:r>
                      <w:rPr>
                        <w:rFonts w:ascii="仿宋_GB2312" w:eastAsia="仿宋_GB2312" w:hAnsi="仿宋_GB2312" w:cs="仿宋_GB2312" w:hint="eastAsia"/>
                        <w:sz w:val="24"/>
                        <w:szCs w:val="24"/>
                      </w:rPr>
                      <w:fldChar w:fldCharType="separate"/>
                    </w:r>
                    <w:r w:rsidR="003A03D3">
                      <w:rPr>
                        <w:rFonts w:ascii="仿宋_GB2312" w:eastAsia="仿宋_GB2312" w:hAnsi="仿宋_GB2312" w:cs="仿宋_GB2312"/>
                        <w:noProof/>
                        <w:sz w:val="24"/>
                        <w:szCs w:val="24"/>
                      </w:rPr>
                      <w:t>- 14 -</w:t>
                    </w:r>
                    <w:r>
                      <w:rPr>
                        <w:rFonts w:ascii="仿宋_GB2312" w:eastAsia="仿宋_GB2312" w:hAnsi="仿宋_GB2312" w:cs="仿宋_GB2312"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B80FC" w14:textId="77777777" w:rsidR="00090E8E" w:rsidRDefault="00090E8E">
      <w:r>
        <w:separator/>
      </w:r>
    </w:p>
  </w:footnote>
  <w:footnote w:type="continuationSeparator" w:id="0">
    <w:p w14:paraId="49A0283F" w14:textId="77777777" w:rsidR="00090E8E" w:rsidRDefault="00090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8E86AF"/>
    <w:multiLevelType w:val="singleLevel"/>
    <w:tmpl w:val="138E86AF"/>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5BD2"/>
    <w:rsid w:val="00024471"/>
    <w:rsid w:val="00055225"/>
    <w:rsid w:val="0005640C"/>
    <w:rsid w:val="0006089E"/>
    <w:rsid w:val="00090AC5"/>
    <w:rsid w:val="00090E8E"/>
    <w:rsid w:val="000C4A78"/>
    <w:rsid w:val="000D2DE9"/>
    <w:rsid w:val="000F1C58"/>
    <w:rsid w:val="001064A9"/>
    <w:rsid w:val="00115DCF"/>
    <w:rsid w:val="00126A8D"/>
    <w:rsid w:val="0013017F"/>
    <w:rsid w:val="00135A18"/>
    <w:rsid w:val="001712C4"/>
    <w:rsid w:val="00172A27"/>
    <w:rsid w:val="00197B91"/>
    <w:rsid w:val="001C2016"/>
    <w:rsid w:val="001F3134"/>
    <w:rsid w:val="002153C0"/>
    <w:rsid w:val="0021777B"/>
    <w:rsid w:val="00225AED"/>
    <w:rsid w:val="00242A61"/>
    <w:rsid w:val="002667D7"/>
    <w:rsid w:val="00290600"/>
    <w:rsid w:val="002D7F18"/>
    <w:rsid w:val="002F1E23"/>
    <w:rsid w:val="00350C3F"/>
    <w:rsid w:val="003724B9"/>
    <w:rsid w:val="003756FE"/>
    <w:rsid w:val="00385CF1"/>
    <w:rsid w:val="00395A52"/>
    <w:rsid w:val="00397A36"/>
    <w:rsid w:val="00397B2F"/>
    <w:rsid w:val="003A03D3"/>
    <w:rsid w:val="003A59C2"/>
    <w:rsid w:val="003B5831"/>
    <w:rsid w:val="003D4037"/>
    <w:rsid w:val="00426B4C"/>
    <w:rsid w:val="00447C96"/>
    <w:rsid w:val="004817CB"/>
    <w:rsid w:val="00495AAC"/>
    <w:rsid w:val="00497A00"/>
    <w:rsid w:val="004C0743"/>
    <w:rsid w:val="004C42EA"/>
    <w:rsid w:val="004C63C3"/>
    <w:rsid w:val="004F638F"/>
    <w:rsid w:val="00547739"/>
    <w:rsid w:val="0054789A"/>
    <w:rsid w:val="00553ED6"/>
    <w:rsid w:val="00556AA9"/>
    <w:rsid w:val="00575B3F"/>
    <w:rsid w:val="0059236D"/>
    <w:rsid w:val="005957A1"/>
    <w:rsid w:val="00597C0B"/>
    <w:rsid w:val="005A7715"/>
    <w:rsid w:val="005C03E7"/>
    <w:rsid w:val="005C405B"/>
    <w:rsid w:val="005E7AC0"/>
    <w:rsid w:val="00625A71"/>
    <w:rsid w:val="00680757"/>
    <w:rsid w:val="00695990"/>
    <w:rsid w:val="006A18DB"/>
    <w:rsid w:val="006A7812"/>
    <w:rsid w:val="006B063F"/>
    <w:rsid w:val="006B6B25"/>
    <w:rsid w:val="006D52E3"/>
    <w:rsid w:val="006E3B7E"/>
    <w:rsid w:val="006F1B1A"/>
    <w:rsid w:val="00700184"/>
    <w:rsid w:val="00703592"/>
    <w:rsid w:val="00712E20"/>
    <w:rsid w:val="007229D0"/>
    <w:rsid w:val="00740ECE"/>
    <w:rsid w:val="0074290F"/>
    <w:rsid w:val="00786FFF"/>
    <w:rsid w:val="007D2BC0"/>
    <w:rsid w:val="007D4E6B"/>
    <w:rsid w:val="007D55B6"/>
    <w:rsid w:val="007E3C9F"/>
    <w:rsid w:val="00805177"/>
    <w:rsid w:val="0080541A"/>
    <w:rsid w:val="00824F9A"/>
    <w:rsid w:val="00840D96"/>
    <w:rsid w:val="00865DCE"/>
    <w:rsid w:val="00874023"/>
    <w:rsid w:val="00882194"/>
    <w:rsid w:val="008842E5"/>
    <w:rsid w:val="00887974"/>
    <w:rsid w:val="008A1B54"/>
    <w:rsid w:val="008A7C4D"/>
    <w:rsid w:val="008C5EFD"/>
    <w:rsid w:val="008E0FD3"/>
    <w:rsid w:val="008E732A"/>
    <w:rsid w:val="00903395"/>
    <w:rsid w:val="0090587E"/>
    <w:rsid w:val="00917182"/>
    <w:rsid w:val="00931E95"/>
    <w:rsid w:val="00937B6D"/>
    <w:rsid w:val="00950A8E"/>
    <w:rsid w:val="00981CC6"/>
    <w:rsid w:val="009A70B3"/>
    <w:rsid w:val="009D6916"/>
    <w:rsid w:val="009F1747"/>
    <w:rsid w:val="00A16D59"/>
    <w:rsid w:val="00A269DD"/>
    <w:rsid w:val="00A31DDE"/>
    <w:rsid w:val="00A342F0"/>
    <w:rsid w:val="00A50BB3"/>
    <w:rsid w:val="00A512E1"/>
    <w:rsid w:val="00A528BA"/>
    <w:rsid w:val="00A84F51"/>
    <w:rsid w:val="00AB3985"/>
    <w:rsid w:val="00B12D8D"/>
    <w:rsid w:val="00B316E5"/>
    <w:rsid w:val="00B340AF"/>
    <w:rsid w:val="00B41C76"/>
    <w:rsid w:val="00B54BAF"/>
    <w:rsid w:val="00B664D1"/>
    <w:rsid w:val="00B744A7"/>
    <w:rsid w:val="00B80E70"/>
    <w:rsid w:val="00BC419A"/>
    <w:rsid w:val="00C13E65"/>
    <w:rsid w:val="00C423E9"/>
    <w:rsid w:val="00C42817"/>
    <w:rsid w:val="00C824BF"/>
    <w:rsid w:val="00C83C3C"/>
    <w:rsid w:val="00CF7B51"/>
    <w:rsid w:val="00D35010"/>
    <w:rsid w:val="00D37D0D"/>
    <w:rsid w:val="00D44E00"/>
    <w:rsid w:val="00D45752"/>
    <w:rsid w:val="00D47D3C"/>
    <w:rsid w:val="00D574E4"/>
    <w:rsid w:val="00D95846"/>
    <w:rsid w:val="00D96E0E"/>
    <w:rsid w:val="00DA45CF"/>
    <w:rsid w:val="00DA7941"/>
    <w:rsid w:val="00DB69FB"/>
    <w:rsid w:val="00DD1975"/>
    <w:rsid w:val="00E45C91"/>
    <w:rsid w:val="00E57423"/>
    <w:rsid w:val="00E577E6"/>
    <w:rsid w:val="00E76B83"/>
    <w:rsid w:val="00E85DC3"/>
    <w:rsid w:val="00EB3930"/>
    <w:rsid w:val="00EC2BCF"/>
    <w:rsid w:val="00EC4EA2"/>
    <w:rsid w:val="00ED0D9F"/>
    <w:rsid w:val="00F6121D"/>
    <w:rsid w:val="00F61E83"/>
    <w:rsid w:val="00F71C31"/>
    <w:rsid w:val="00F77C2B"/>
    <w:rsid w:val="01834639"/>
    <w:rsid w:val="025C0EC3"/>
    <w:rsid w:val="047935B2"/>
    <w:rsid w:val="05535C0C"/>
    <w:rsid w:val="0645416C"/>
    <w:rsid w:val="066C436C"/>
    <w:rsid w:val="0D2203AA"/>
    <w:rsid w:val="0D992673"/>
    <w:rsid w:val="0DD354B5"/>
    <w:rsid w:val="12DA2271"/>
    <w:rsid w:val="14964D78"/>
    <w:rsid w:val="16531540"/>
    <w:rsid w:val="1C6F24B2"/>
    <w:rsid w:val="21B7342D"/>
    <w:rsid w:val="23DD2027"/>
    <w:rsid w:val="25696248"/>
    <w:rsid w:val="27065FB3"/>
    <w:rsid w:val="300E6586"/>
    <w:rsid w:val="30C66D65"/>
    <w:rsid w:val="33FA041B"/>
    <w:rsid w:val="346C3E71"/>
    <w:rsid w:val="3666536D"/>
    <w:rsid w:val="376D4DA4"/>
    <w:rsid w:val="3A96071E"/>
    <w:rsid w:val="3B121AC3"/>
    <w:rsid w:val="40776FFC"/>
    <w:rsid w:val="42EA2D99"/>
    <w:rsid w:val="44F93A94"/>
    <w:rsid w:val="473F7DFF"/>
    <w:rsid w:val="49F42F30"/>
    <w:rsid w:val="4A507EA9"/>
    <w:rsid w:val="4D7C4AC5"/>
    <w:rsid w:val="552F4768"/>
    <w:rsid w:val="56BB515E"/>
    <w:rsid w:val="59332CF4"/>
    <w:rsid w:val="59400013"/>
    <w:rsid w:val="5A960ABD"/>
    <w:rsid w:val="5D3C64DA"/>
    <w:rsid w:val="63813789"/>
    <w:rsid w:val="67056CA6"/>
    <w:rsid w:val="6D593581"/>
    <w:rsid w:val="6DD17E6E"/>
    <w:rsid w:val="7099533F"/>
    <w:rsid w:val="70E2331E"/>
    <w:rsid w:val="733900A5"/>
    <w:rsid w:val="739C604A"/>
    <w:rsid w:val="7BDB6A61"/>
    <w:rsid w:val="7DF21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A3985"/>
  <w15:docId w15:val="{790244C2-CAC5-40EF-A9ED-68D07B783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Balloon Text"/>
    <w:basedOn w:val="a"/>
    <w:link w:val="a8"/>
    <w:qFormat/>
    <w:rPr>
      <w:sz w:val="18"/>
      <w:szCs w:val="18"/>
    </w:rPr>
  </w:style>
  <w:style w:type="paragraph" w:styleId="a9">
    <w:name w:val="footer"/>
    <w:basedOn w:val="a"/>
    <w:link w:val="aa"/>
    <w:qFormat/>
    <w:pPr>
      <w:tabs>
        <w:tab w:val="center" w:pos="4153"/>
        <w:tab w:val="right" w:pos="8306"/>
      </w:tabs>
      <w:snapToGrid w:val="0"/>
      <w:jc w:val="left"/>
    </w:pPr>
    <w:rPr>
      <w:kern w:val="0"/>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character" w:styleId="ad">
    <w:name w:val="annotation reference"/>
    <w:qFormat/>
    <w:rPr>
      <w:rFonts w:ascii="Calibri" w:eastAsia="宋体" w:hAnsi="Calibri" w:cs="Times New Roman"/>
      <w:sz w:val="21"/>
      <w:szCs w:val="21"/>
    </w:rPr>
  </w:style>
  <w:style w:type="table" w:styleId="a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批注框文本 字符"/>
    <w:link w:val="a7"/>
    <w:qFormat/>
    <w:rPr>
      <w:rFonts w:ascii="Calibri" w:eastAsia="宋体" w:hAnsi="Calibri" w:cs="Times New Roman"/>
      <w:kern w:val="2"/>
      <w:sz w:val="18"/>
      <w:szCs w:val="18"/>
    </w:rPr>
  </w:style>
  <w:style w:type="character" w:customStyle="1" w:styleId="aa">
    <w:name w:val="页脚 字符"/>
    <w:link w:val="a9"/>
    <w:qFormat/>
    <w:rPr>
      <w:rFonts w:ascii="Calibri" w:eastAsia="宋体" w:hAnsi="Calibri" w:cs="Times New Roman"/>
      <w:sz w:val="18"/>
      <w:szCs w:val="18"/>
    </w:rPr>
  </w:style>
  <w:style w:type="character" w:customStyle="1" w:styleId="a6">
    <w:name w:val="批注文字 字符"/>
    <w:link w:val="a4"/>
    <w:qFormat/>
    <w:rPr>
      <w:rFonts w:ascii="Calibri" w:eastAsia="宋体" w:hAnsi="Calibri" w:cs="Times New Roman"/>
      <w:kern w:val="2"/>
      <w:sz w:val="21"/>
      <w:szCs w:val="22"/>
    </w:rPr>
  </w:style>
  <w:style w:type="character" w:customStyle="1" w:styleId="Char1">
    <w:name w:val="页脚 Char1"/>
    <w:qFormat/>
    <w:rPr>
      <w:rFonts w:ascii="Calibri" w:eastAsia="宋体" w:hAnsi="Calibri" w:cs="Times New Roman"/>
      <w:sz w:val="18"/>
      <w:szCs w:val="18"/>
    </w:rPr>
  </w:style>
  <w:style w:type="character" w:customStyle="1" w:styleId="ac">
    <w:name w:val="页眉 字符"/>
    <w:link w:val="ab"/>
    <w:qFormat/>
    <w:rPr>
      <w:rFonts w:ascii="Calibri" w:eastAsia="宋体" w:hAnsi="Calibri" w:cs="Times New Roman"/>
      <w:kern w:val="2"/>
      <w:sz w:val="18"/>
      <w:szCs w:val="18"/>
    </w:rPr>
  </w:style>
  <w:style w:type="character" w:customStyle="1" w:styleId="a5">
    <w:name w:val="批注主题 字符"/>
    <w:link w:val="a3"/>
    <w:qFormat/>
    <w:rPr>
      <w:rFonts w:ascii="Calibri" w:eastAsia="宋体" w:hAnsi="Calibri" w:cs="Times New Roman"/>
      <w:b/>
      <w:bCs/>
      <w:kern w:val="2"/>
      <w:sz w:val="21"/>
      <w:szCs w:val="22"/>
    </w:rPr>
  </w:style>
  <w:style w:type="paragraph" w:styleId="af">
    <w:name w:val="List Paragraph"/>
    <w:basedOn w:val="a"/>
    <w:qFormat/>
    <w:pPr>
      <w:ind w:firstLineChars="200" w:firstLine="420"/>
    </w:pPr>
  </w:style>
  <w:style w:type="table" w:customStyle="1" w:styleId="TableNormal">
    <w:name w:val="Table Normal"/>
    <w:qFormat/>
    <w:rsid w:val="00024471"/>
    <w:rPr>
      <w:rFonts w:ascii="Times New Roman" w:eastAsia="宋体" w:hAnsi="Times New Roman"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1048</Words>
  <Characters>5977</Characters>
  <Application>Microsoft Office Word</Application>
  <DocSecurity>0</DocSecurity>
  <Lines>49</Lines>
  <Paragraphs>14</Paragraphs>
  <ScaleCrop>false</ScaleCrop>
  <Company>shendu</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chen ziyan</cp:lastModifiedBy>
  <cp:revision>8</cp:revision>
  <cp:lastPrinted>2020-05-27T15:26:00Z</cp:lastPrinted>
  <dcterms:created xsi:type="dcterms:W3CDTF">2020-11-19T02:19:00Z</dcterms:created>
  <dcterms:modified xsi:type="dcterms:W3CDTF">2020-12-01T01:30:00Z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