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平阳县生态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公园项目勘察设计的第1次补充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各投标单位：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现就本项目补充如下：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取消招标文件中对注册岩土工程师专业人员必须具备的要求，其它人员配备要求按原招标文件执行。</w:t>
      </w:r>
    </w:p>
    <w:p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并对招标文件以下几处进行修改：</w:t>
      </w:r>
    </w:p>
    <w:p>
      <w:pPr>
        <w:numPr>
          <w:ilvl w:val="0"/>
          <w:numId w:val="1"/>
        </w:num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第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页“投标人须知第1.4.1条”第（5）改为：其他主要专业人员：具备主要专业【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注册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二级及以上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建筑工程师、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注册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二级及以上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结构工程师、注册电气工程师（供配电）、注册公用设备工程师（给水排水），以上专业人员至少各提供一名】人员注册证书、在投标单位社保证明（应提供由社会保障部门出具的本单位连续3个月或以上社保缴纳证明，社保证明开具日期距投标截止日不得大于1个月）。</w:t>
      </w:r>
    </w:p>
    <w:p>
      <w:pPr>
        <w:numPr>
          <w:ilvl w:val="0"/>
          <w:numId w:val="1"/>
        </w:numPr>
        <w:ind w:left="0" w:leftChars="0"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第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17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页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3.5.1.3点”改为：“拟投入的主要设计人员一览表”及“主要设计人员资历要求表”，应附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具备风景园林相关专业高级及以上职称。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且须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提供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投标单位社保证明（应提供由社会保障部门出具的本单位连续3个月或以上社保缴纳证明，社保证明开具日期距投标截止日不得大于1个月）。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其他主要专业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人员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【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注册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二级及以上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建筑工程师、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注册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二级及以上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结构工程师、注册电气工程师（供配电）、注册公用设备工程师（给水排水）】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提供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投标单位社保证明（应提供由社会保障部门出具的本单位连续3个月或以上社保缴纳证明，社保证明开具日期距投标截止日不得大于1个月）；人员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相关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证书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。</w:t>
      </w:r>
    </w:p>
    <w:p>
      <w:pPr>
        <w:numPr>
          <w:ilvl w:val="0"/>
          <w:numId w:val="1"/>
        </w:numPr>
        <w:ind w:left="0" w:leftChars="0" w:firstLine="420" w:firstLineChars="20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删除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第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53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页“表2   拟投入的主要设计人员一览表”中：岩土工程师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及其审核人两行内容。</w:t>
      </w:r>
    </w:p>
    <w:p>
      <w:pPr>
        <w:pStyle w:val="2"/>
        <w:numPr>
          <w:numId w:val="0"/>
        </w:num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4、</w:t>
      </w:r>
      <w:r>
        <w:rPr>
          <w:rFonts w:hint="eastAsia" w:ascii="宋体" w:hAnsi="宋体" w:eastAsia="宋体" w:cs="宋体"/>
        </w:rPr>
        <w:t>第</w:t>
      </w:r>
      <w:r>
        <w:rPr>
          <w:rFonts w:hint="eastAsia" w:ascii="宋体" w:hAnsi="宋体" w:eastAsia="宋体" w:cs="宋体"/>
          <w:lang w:val="en-US" w:eastAsia="zh-CN"/>
        </w:rPr>
        <w:t>55</w:t>
      </w:r>
      <w:r>
        <w:rPr>
          <w:rFonts w:hint="eastAsia" w:ascii="宋体" w:hAnsi="宋体" w:eastAsia="宋体" w:cs="宋体"/>
        </w:rPr>
        <w:t>页“表4 强制性资格条件—主要设计人员资历要求表”中</w:t>
      </w:r>
      <w:r>
        <w:rPr>
          <w:rFonts w:hint="eastAsia" w:ascii="宋体" w:hAnsi="宋体" w:eastAsia="宋体" w:cs="宋体"/>
          <w:lang w:eastAsia="zh-CN"/>
        </w:rPr>
        <w:t>“</w:t>
      </w:r>
      <w:r>
        <w:rPr>
          <w:rFonts w:hint="eastAsia" w:ascii="宋体" w:hAnsi="宋体" w:eastAsia="宋体" w:cs="宋体"/>
        </w:rPr>
        <w:t>其他主要专业人员”改为：其他主要专业【</w:t>
      </w:r>
      <w:r>
        <w:rPr>
          <w:rFonts w:hint="eastAsia" w:ascii="宋体" w:hAnsi="宋体" w:eastAsia="宋体" w:cs="宋体"/>
          <w:lang w:eastAsia="zh-CN"/>
        </w:rPr>
        <w:t>注册</w:t>
      </w:r>
      <w:r>
        <w:rPr>
          <w:rFonts w:hint="eastAsia" w:ascii="宋体" w:hAnsi="宋体" w:eastAsia="宋体" w:cs="宋体"/>
          <w:lang w:val="en-US" w:eastAsia="zh-CN"/>
        </w:rPr>
        <w:t>二级及以上</w:t>
      </w:r>
      <w:r>
        <w:rPr>
          <w:rFonts w:hint="eastAsia" w:ascii="宋体" w:hAnsi="宋体" w:eastAsia="宋体" w:cs="宋体"/>
          <w:lang w:eastAsia="zh-CN"/>
        </w:rPr>
        <w:t>建筑工程师、</w:t>
      </w:r>
      <w:r>
        <w:rPr>
          <w:rFonts w:hint="eastAsia" w:ascii="宋体" w:hAnsi="宋体" w:eastAsia="宋体" w:cs="宋体"/>
        </w:rPr>
        <w:t>注册</w:t>
      </w:r>
      <w:r>
        <w:rPr>
          <w:rFonts w:hint="eastAsia" w:ascii="宋体" w:hAnsi="宋体" w:eastAsia="宋体" w:cs="宋体"/>
          <w:lang w:val="en-US" w:eastAsia="zh-CN"/>
        </w:rPr>
        <w:t>二级及以上</w:t>
      </w:r>
      <w:r>
        <w:rPr>
          <w:rFonts w:hint="eastAsia" w:ascii="宋体" w:hAnsi="宋体" w:eastAsia="宋体" w:cs="宋体"/>
        </w:rPr>
        <w:t>结构工程师、注册电气工程师（供配电）、注册公用设备工程师（给水排水）、以上专业人员至少各提供一名】人员注册证书</w:t>
      </w:r>
      <w:r>
        <w:rPr>
          <w:rFonts w:hint="eastAsia" w:ascii="宋体" w:hAnsi="宋体" w:eastAsia="宋体" w:cs="宋体"/>
          <w:lang w:eastAsia="zh-CN"/>
        </w:rPr>
        <w:t>，投标单位社保证明（应提供由社会保障部门出具的本单位连续3个月或以上社保缴纳证明，社保证明开具日期距投标截止日不得大于1个月）。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注：本补充文件未涉及的其他内容按原招标文件执行，给投标单位造成不便，敬请谅解。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平阳县城市建设投资有限公司</w:t>
      </w:r>
    </w:p>
    <w:p>
      <w:pPr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浙江耀信工程咨询有限公司</w:t>
      </w:r>
    </w:p>
    <w:p>
      <w:pPr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2021年7月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4EC08"/>
    <w:multiLevelType w:val="singleLevel"/>
    <w:tmpl w:val="2FB4EC0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27193"/>
    <w:rsid w:val="70D0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iPriority w:val="0"/>
    <w:pPr>
      <w:ind w:firstLine="420" w:firstLineChars="100"/>
    </w:pPr>
  </w:style>
  <w:style w:type="paragraph" w:styleId="3">
    <w:name w:val="Body Text"/>
    <w:basedOn w:val="1"/>
    <w:next w:val="2"/>
    <w:uiPriority w:val="0"/>
    <w:pPr>
      <w:spacing w:after="120"/>
    </w:pPr>
  </w:style>
  <w:style w:type="paragraph" w:styleId="4">
    <w:name w:val="toc 6"/>
    <w:basedOn w:val="1"/>
    <w:next w:val="1"/>
    <w:semiHidden/>
    <w:uiPriority w:val="0"/>
    <w:pPr>
      <w:ind w:left="1050"/>
      <w:jc w:val="left"/>
    </w:pPr>
    <w:rPr>
      <w:sz w:val="20"/>
      <w:szCs w:val="2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Strong"/>
    <w:basedOn w:val="7"/>
    <w:qFormat/>
    <w:uiPriority w:val="0"/>
  </w:style>
  <w:style w:type="character" w:styleId="9">
    <w:name w:val="page number"/>
    <w:basedOn w:val="7"/>
    <w:uiPriority w:val="0"/>
  </w:style>
  <w:style w:type="character" w:styleId="10">
    <w:name w:val="FollowedHyperlink"/>
    <w:basedOn w:val="7"/>
    <w:qFormat/>
    <w:uiPriority w:val="0"/>
    <w:rPr>
      <w:color w:val="333333"/>
      <w:u w:val="none"/>
    </w:rPr>
  </w:style>
  <w:style w:type="character" w:styleId="11">
    <w:name w:val="Emphasis"/>
    <w:basedOn w:val="7"/>
    <w:qFormat/>
    <w:uiPriority w:val="0"/>
  </w:style>
  <w:style w:type="character" w:styleId="12">
    <w:name w:val="HTML Definition"/>
    <w:basedOn w:val="7"/>
    <w:uiPriority w:val="0"/>
  </w:style>
  <w:style w:type="character" w:styleId="13">
    <w:name w:val="HTML Typewriter"/>
    <w:basedOn w:val="7"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7"/>
    <w:uiPriority w:val="0"/>
    <w:rPr>
      <w:bdr w:val="none" w:color="auto" w:sz="0" w:space="0"/>
    </w:rPr>
  </w:style>
  <w:style w:type="character" w:styleId="15">
    <w:name w:val="HTML Variable"/>
    <w:basedOn w:val="7"/>
    <w:uiPriority w:val="0"/>
  </w:style>
  <w:style w:type="character" w:styleId="16">
    <w:name w:val="Hyperlink"/>
    <w:basedOn w:val="7"/>
    <w:qFormat/>
    <w:uiPriority w:val="0"/>
    <w:rPr>
      <w:color w:val="333333"/>
      <w:u w:val="none"/>
    </w:rPr>
  </w:style>
  <w:style w:type="character" w:styleId="17">
    <w:name w:val="HTML Code"/>
    <w:basedOn w:val="7"/>
    <w:uiPriority w:val="0"/>
    <w:rPr>
      <w:rFonts w:ascii="monospace" w:hAnsi="monospace" w:eastAsia="monospace" w:cs="monospace"/>
      <w:sz w:val="20"/>
      <w:bdr w:val="none" w:color="auto" w:sz="0" w:space="0"/>
    </w:rPr>
  </w:style>
  <w:style w:type="character" w:styleId="18">
    <w:name w:val="HTML Cite"/>
    <w:basedOn w:val="7"/>
    <w:uiPriority w:val="0"/>
  </w:style>
  <w:style w:type="character" w:styleId="19">
    <w:name w:val="HTML Keyboard"/>
    <w:basedOn w:val="7"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Sample"/>
    <w:basedOn w:val="7"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2021-07-27T07:31:00Z</dcterms:created>
  <dc:creator>changjun</dc:creator>
  <cp:lastModifiedBy>秋水意</cp:lastModifiedBy>
  <dcterms:modified xsi:type="dcterms:W3CDTF">2021-07-27T08:33:54Z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