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501" w:rsidRDefault="003F76EE">
      <w:pPr>
        <w:spacing w:line="220" w:lineRule="atLeast"/>
        <w:jc w:val="center"/>
        <w:rPr>
          <w:rFonts w:asciiTheme="majorEastAsia" w:eastAsiaTheme="majorEastAsia" w:hAnsiTheme="majorEastAsia"/>
          <w:b/>
          <w:color w:val="6E622E"/>
          <w:sz w:val="28"/>
          <w:szCs w:val="28"/>
        </w:rPr>
      </w:pPr>
      <w:r>
        <w:rPr>
          <w:rFonts w:asciiTheme="majorEastAsia" w:eastAsiaTheme="majorEastAsia" w:hAnsiTheme="majorEastAsia" w:hint="eastAsia"/>
          <w:b/>
          <w:color w:val="6E622E"/>
          <w:sz w:val="28"/>
          <w:szCs w:val="28"/>
        </w:rPr>
        <w:t>平阳县昆阳镇城南片</w:t>
      </w:r>
      <w:r>
        <w:rPr>
          <w:rFonts w:asciiTheme="majorEastAsia" w:eastAsiaTheme="majorEastAsia" w:hAnsiTheme="majorEastAsia" w:hint="eastAsia"/>
          <w:b/>
          <w:color w:val="6E622E"/>
          <w:sz w:val="28"/>
          <w:szCs w:val="28"/>
        </w:rPr>
        <w:t>A-13-01d</w:t>
      </w:r>
      <w:r>
        <w:rPr>
          <w:rFonts w:asciiTheme="majorEastAsia" w:eastAsiaTheme="majorEastAsia" w:hAnsiTheme="majorEastAsia" w:hint="eastAsia"/>
          <w:b/>
          <w:color w:val="6E622E"/>
          <w:sz w:val="28"/>
          <w:szCs w:val="28"/>
        </w:rPr>
        <w:t>地块（平阳县青少年营学基地</w:t>
      </w:r>
      <w:r>
        <w:rPr>
          <w:rFonts w:asciiTheme="majorEastAsia" w:eastAsiaTheme="majorEastAsia" w:hAnsiTheme="majorEastAsia" w:hint="eastAsia"/>
          <w:b/>
          <w:color w:val="6E622E"/>
          <w:sz w:val="28"/>
          <w:szCs w:val="28"/>
        </w:rPr>
        <w:t>)</w:t>
      </w:r>
      <w:r>
        <w:rPr>
          <w:rFonts w:asciiTheme="majorEastAsia" w:eastAsiaTheme="majorEastAsia" w:hAnsiTheme="majorEastAsia" w:hint="eastAsia"/>
          <w:b/>
          <w:color w:val="6E622E"/>
          <w:sz w:val="28"/>
          <w:szCs w:val="28"/>
        </w:rPr>
        <w:t>项目</w:t>
      </w:r>
      <w:r>
        <w:rPr>
          <w:rFonts w:asciiTheme="majorEastAsia" w:eastAsiaTheme="majorEastAsia" w:hAnsiTheme="majorEastAsia" w:hint="eastAsia"/>
          <w:b/>
          <w:color w:val="6E622E"/>
          <w:sz w:val="28"/>
          <w:szCs w:val="28"/>
        </w:rPr>
        <w:t>EPC</w:t>
      </w:r>
      <w:r>
        <w:rPr>
          <w:rFonts w:asciiTheme="majorEastAsia" w:eastAsiaTheme="majorEastAsia" w:hAnsiTheme="majorEastAsia" w:hint="eastAsia"/>
          <w:b/>
          <w:color w:val="6E622E"/>
          <w:sz w:val="28"/>
          <w:szCs w:val="28"/>
        </w:rPr>
        <w:t>总承包答疑文件</w:t>
      </w:r>
    </w:p>
    <w:p w:rsidR="00793501" w:rsidRDefault="003F76EE">
      <w:pPr>
        <w:spacing w:line="360" w:lineRule="auto"/>
        <w:rPr>
          <w:rFonts w:ascii="微软雅黑" w:eastAsia="微软雅黑" w:hAnsi="微软雅黑"/>
          <w:b/>
          <w:bCs/>
          <w:color w:val="333333"/>
          <w:sz w:val="20"/>
          <w:szCs w:val="20"/>
        </w:rPr>
      </w:pPr>
      <w:r>
        <w:rPr>
          <w:rFonts w:ascii="微软雅黑" w:eastAsia="微软雅黑" w:hAnsi="微软雅黑" w:hint="eastAsia"/>
          <w:b/>
          <w:bCs/>
          <w:color w:val="333333"/>
          <w:sz w:val="20"/>
          <w:szCs w:val="20"/>
        </w:rPr>
        <w:t>致各投标单位</w:t>
      </w:r>
      <w:r>
        <w:rPr>
          <w:rFonts w:ascii="微软雅黑" w:eastAsia="微软雅黑" w:hAnsi="微软雅黑" w:hint="eastAsia"/>
          <w:b/>
          <w:bCs/>
          <w:color w:val="333333"/>
          <w:sz w:val="20"/>
          <w:szCs w:val="20"/>
        </w:rPr>
        <w:t>:</w:t>
      </w: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质疑一：</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本项目为</w:t>
      </w:r>
      <w:r>
        <w:rPr>
          <w:rFonts w:ascii="微软雅黑" w:eastAsia="微软雅黑" w:hAnsi="微软雅黑" w:hint="eastAsia"/>
          <w:color w:val="333333"/>
          <w:sz w:val="18"/>
          <w:szCs w:val="18"/>
        </w:rPr>
        <w:t>EPC</w:t>
      </w:r>
      <w:r>
        <w:rPr>
          <w:rFonts w:ascii="微软雅黑" w:eastAsia="微软雅黑" w:hAnsi="微软雅黑" w:hint="eastAsia"/>
          <w:color w:val="333333"/>
          <w:sz w:val="18"/>
          <w:szCs w:val="18"/>
        </w:rPr>
        <w:t>工程，项目总负责人是牵头单位提供，牵头单位是施工资质单位，项目总负责人不应兼任设计负责人。如投标单位不组成联合体且同时具有施工资质和设计资质则可以兼任。</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FF0000"/>
          <w:sz w:val="18"/>
          <w:szCs w:val="18"/>
        </w:rPr>
        <w:t>回复：按招标文件执行</w:t>
      </w:r>
      <w:r>
        <w:rPr>
          <w:rFonts w:ascii="微软雅黑" w:eastAsia="微软雅黑" w:hAnsi="微软雅黑" w:hint="eastAsia"/>
          <w:color w:val="333333"/>
          <w:sz w:val="18"/>
          <w:szCs w:val="18"/>
        </w:rPr>
        <w:t>。</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质疑二：</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项目主要负责人员必须是企业正式聘用员工，如果不提供连续</w:t>
      </w:r>
      <w:r>
        <w:rPr>
          <w:rFonts w:ascii="微软雅黑" w:eastAsia="微软雅黑" w:hAnsi="微软雅黑" w:hint="eastAsia"/>
          <w:color w:val="333333"/>
          <w:sz w:val="18"/>
          <w:szCs w:val="18"/>
        </w:rPr>
        <w:t>6</w:t>
      </w:r>
      <w:r>
        <w:rPr>
          <w:rFonts w:ascii="微软雅黑" w:eastAsia="微软雅黑" w:hAnsi="微软雅黑" w:hint="eastAsia"/>
          <w:color w:val="333333"/>
          <w:sz w:val="18"/>
          <w:szCs w:val="18"/>
        </w:rPr>
        <w:t>个月社保证明，可以断定为临时挂靠人员。若投标企业注册成立时间不足六个月的，则须提供该企业注册成立至投标截止日期期间内的有效社保证明。</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质疑三：</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本项目属于房屋建筑工程，且本项目投标人施工资质要求是建筑工程施工总承包贰级及以上资质，要求项目施工负责人提供市政工程一级注册建造师属于设置不合理评分项</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质疑四：</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本项目是</w:t>
      </w:r>
      <w:r>
        <w:rPr>
          <w:rFonts w:ascii="微软雅黑" w:eastAsia="微软雅黑" w:hAnsi="微软雅黑" w:hint="eastAsia"/>
          <w:color w:val="333333"/>
          <w:sz w:val="18"/>
          <w:szCs w:val="18"/>
        </w:rPr>
        <w:t>EPC</w:t>
      </w:r>
      <w:r>
        <w:rPr>
          <w:rFonts w:ascii="微软雅黑" w:eastAsia="微软雅黑" w:hAnsi="微软雅黑" w:hint="eastAsia"/>
          <w:color w:val="333333"/>
          <w:sz w:val="18"/>
          <w:szCs w:val="18"/>
        </w:rPr>
        <w:t>总承包工程，为什么设计院不参与资信评分。且本项目</w:t>
      </w:r>
      <w:r>
        <w:rPr>
          <w:rFonts w:ascii="微软雅黑" w:eastAsia="微软雅黑" w:hAnsi="微软雅黑" w:hint="eastAsia"/>
          <w:color w:val="333333"/>
          <w:sz w:val="18"/>
          <w:szCs w:val="18"/>
        </w:rPr>
        <w:t>5</w:t>
      </w:r>
      <w:r>
        <w:rPr>
          <w:rFonts w:ascii="微软雅黑" w:eastAsia="微软雅黑" w:hAnsi="微软雅黑" w:hint="eastAsia"/>
          <w:color w:val="333333"/>
          <w:sz w:val="18"/>
          <w:szCs w:val="18"/>
        </w:rPr>
        <w:t>分资信分其中</w:t>
      </w:r>
      <w:r>
        <w:rPr>
          <w:rFonts w:ascii="微软雅黑" w:eastAsia="微软雅黑" w:hAnsi="微软雅黑" w:hint="eastAsia"/>
          <w:color w:val="333333"/>
          <w:sz w:val="18"/>
          <w:szCs w:val="18"/>
        </w:rPr>
        <w:t>4</w:t>
      </w:r>
      <w:r>
        <w:rPr>
          <w:rFonts w:ascii="微软雅黑" w:eastAsia="微软雅黑" w:hAnsi="微软雅黑" w:hint="eastAsia"/>
          <w:color w:val="333333"/>
          <w:sz w:val="18"/>
          <w:szCs w:val="18"/>
        </w:rPr>
        <w:t>分是项目施工负责人评分条件，有为某个企业量身定做的嫌疑。应从施工资质和设计资质的项目管理人员、企业类似业绩、企业获奖情况等方面设置评分条件。</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质疑五：</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对线下送标方式有异议，建议改成电子评标</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理由如下：</w:t>
      </w:r>
      <w:r>
        <w:rPr>
          <w:rFonts w:ascii="微软雅黑" w:eastAsia="微软雅黑" w:hAnsi="微软雅黑" w:hint="eastAsia"/>
          <w:color w:val="333333"/>
          <w:sz w:val="18"/>
          <w:szCs w:val="18"/>
        </w:rPr>
        <w:t xml:space="preserve"> 1</w:t>
      </w:r>
      <w:r>
        <w:rPr>
          <w:rFonts w:ascii="微软雅黑" w:eastAsia="微软雅黑" w:hAnsi="微软雅黑" w:hint="eastAsia"/>
          <w:color w:val="333333"/>
          <w:sz w:val="18"/>
          <w:szCs w:val="18"/>
        </w:rPr>
        <w:t>、技术标图纸打印出来巨多，与国家提倡的环保理念相悖，纸质也不方便专家评审。</w:t>
      </w:r>
      <w:r>
        <w:rPr>
          <w:rFonts w:ascii="微软雅黑" w:eastAsia="微软雅黑" w:hAnsi="微软雅黑" w:hint="eastAsia"/>
          <w:color w:val="333333"/>
          <w:sz w:val="18"/>
          <w:szCs w:val="18"/>
        </w:rPr>
        <w:t xml:space="preserve"> 2</w:t>
      </w:r>
      <w:r>
        <w:rPr>
          <w:rFonts w:ascii="微软雅黑" w:eastAsia="微软雅黑" w:hAnsi="微软雅黑" w:hint="eastAsia"/>
          <w:color w:val="333333"/>
          <w:sz w:val="18"/>
          <w:szCs w:val="18"/>
        </w:rPr>
        <w:t>、现行防疫政策下，外地企业出入不变，等于变相设置了门槛障碍。违背省、市优化营商环境方针，也违反温政发（</w:t>
      </w:r>
      <w:r>
        <w:rPr>
          <w:rFonts w:ascii="微软雅黑" w:eastAsia="微软雅黑" w:hAnsi="微软雅黑" w:hint="eastAsia"/>
          <w:color w:val="333333"/>
          <w:sz w:val="18"/>
          <w:szCs w:val="18"/>
        </w:rPr>
        <w:t>2021</w:t>
      </w:r>
      <w:r>
        <w:rPr>
          <w:rFonts w:ascii="微软雅黑" w:eastAsia="微软雅黑" w:hAnsi="微软雅黑" w:hint="eastAsia"/>
          <w:color w:val="333333"/>
          <w:sz w:val="18"/>
          <w:szCs w:val="18"/>
        </w:rPr>
        <w:t>）</w:t>
      </w:r>
      <w:r>
        <w:rPr>
          <w:rFonts w:ascii="微软雅黑" w:eastAsia="微软雅黑" w:hAnsi="微软雅黑" w:hint="eastAsia"/>
          <w:color w:val="333333"/>
          <w:sz w:val="18"/>
          <w:szCs w:val="18"/>
        </w:rPr>
        <w:t>11</w:t>
      </w:r>
      <w:r>
        <w:rPr>
          <w:rFonts w:ascii="微软雅黑" w:eastAsia="微软雅黑" w:hAnsi="微软雅黑" w:hint="eastAsia"/>
          <w:color w:val="333333"/>
          <w:sz w:val="18"/>
          <w:szCs w:val="18"/>
        </w:rPr>
        <w:t>号文要求</w:t>
      </w:r>
      <w:r>
        <w:rPr>
          <w:rFonts w:ascii="微软雅黑" w:eastAsia="微软雅黑" w:hAnsi="微软雅黑" w:hint="eastAsia"/>
          <w:color w:val="333333"/>
          <w:sz w:val="18"/>
          <w:szCs w:val="18"/>
        </w:rPr>
        <w:t>全市全面推行电子招标投标的规定。</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质疑六：</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对技术标格式，页数、纸张大小等，最好给个推荐值</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质疑七：</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项目负责人职称的评审结果须在政府行政主管部门官方网站公布，提供网站链接并提供原网页截图。</w:t>
      </w:r>
      <w:r>
        <w:rPr>
          <w:rFonts w:ascii="微软雅黑" w:eastAsia="微软雅黑" w:hAnsi="微软雅黑" w:hint="eastAsia"/>
          <w:color w:val="333333"/>
          <w:sz w:val="18"/>
          <w:szCs w:val="18"/>
        </w:rPr>
        <w:t xml:space="preserve"> </w:t>
      </w:r>
      <w:r>
        <w:rPr>
          <w:rFonts w:ascii="微软雅黑" w:eastAsia="微软雅黑" w:hAnsi="微软雅黑" w:hint="eastAsia"/>
          <w:color w:val="333333"/>
          <w:sz w:val="18"/>
          <w:szCs w:val="18"/>
        </w:rPr>
        <w:t>疑问：职称证书评审时间久远，已无法找到公示网站，如提供红头文件，是否可以得分？</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lastRenderedPageBreak/>
        <w:t>质疑八：</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缺少</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图纸：技术标要求做到施工图，缺少必要的资料，以及必要的时间</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CAD</w:t>
      </w:r>
      <w:r>
        <w:rPr>
          <w:rFonts w:ascii="微软雅黑" w:eastAsia="微软雅黑" w:hAnsi="微软雅黑" w:hint="eastAsia"/>
          <w:color w:val="FF0000"/>
          <w:sz w:val="18"/>
          <w:szCs w:val="18"/>
        </w:rPr>
        <w:t>已上传，详见补充文件。</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质疑九：</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、业主及代理提供的资料中，初设图纸均为</w:t>
      </w:r>
      <w:r>
        <w:rPr>
          <w:rFonts w:ascii="微软雅黑" w:eastAsia="微软雅黑" w:hAnsi="微软雅黑" w:hint="eastAsia"/>
          <w:color w:val="333333"/>
          <w:sz w:val="18"/>
          <w:szCs w:val="18"/>
        </w:rPr>
        <w:t>PDF</w:t>
      </w:r>
      <w:r>
        <w:rPr>
          <w:rFonts w:ascii="微软雅黑" w:eastAsia="微软雅黑" w:hAnsi="微软雅黑" w:hint="eastAsia"/>
          <w:color w:val="333333"/>
          <w:sz w:val="18"/>
          <w:szCs w:val="18"/>
        </w:rPr>
        <w:t>版本，不可编辑。而原初设单位等部分潜在投标人手上有</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版本的图纸，对众多潜在投标人而言显失公允。希望业主能及时提供完整的</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图纸给所有潜在投标人，并根据提供时间相应顺延投标截止日期。</w:t>
      </w:r>
      <w:r>
        <w:rPr>
          <w:rFonts w:ascii="微软雅黑" w:eastAsia="微软雅黑" w:hAnsi="微软雅黑" w:hint="eastAsia"/>
          <w:color w:val="333333"/>
          <w:sz w:val="18"/>
          <w:szCs w:val="18"/>
        </w:rPr>
        <w:t xml:space="preserve"> 2</w:t>
      </w:r>
      <w:r>
        <w:rPr>
          <w:rFonts w:ascii="微软雅黑" w:eastAsia="微软雅黑" w:hAnsi="微软雅黑" w:hint="eastAsia"/>
          <w:color w:val="333333"/>
          <w:sz w:val="18"/>
          <w:szCs w:val="18"/>
        </w:rPr>
        <w:t>、资信评分标准“拟派项目施工负责人同时具备建筑工程一级注册建造师和市政工程一级注册建造师资格并且具备建筑工程类专业高级工程师及以上职称的得</w:t>
      </w: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分”。</w:t>
      </w:r>
      <w:r>
        <w:rPr>
          <w:rFonts w:ascii="微软雅黑" w:eastAsia="微软雅黑" w:hAnsi="微软雅黑" w:hint="eastAsia"/>
          <w:color w:val="333333"/>
          <w:sz w:val="18"/>
          <w:szCs w:val="18"/>
        </w:rPr>
        <w:t xml:space="preserve"> </w:t>
      </w:r>
      <w:r>
        <w:rPr>
          <w:rFonts w:ascii="微软雅黑" w:eastAsia="微软雅黑" w:hAnsi="微软雅黑" w:hint="eastAsia"/>
          <w:color w:val="333333"/>
          <w:sz w:val="18"/>
          <w:szCs w:val="18"/>
        </w:rPr>
        <w:t>根据招标文件任务书看，本项目是一个非常普通的民用建筑项目，没有大规模或高难度的市政设计内容。为什么施工负责人具备市政一级建造师可</w:t>
      </w:r>
      <w:r>
        <w:rPr>
          <w:rFonts w:ascii="微软雅黑" w:eastAsia="微软雅黑" w:hAnsi="微软雅黑" w:hint="eastAsia"/>
          <w:color w:val="333333"/>
          <w:sz w:val="18"/>
          <w:szCs w:val="18"/>
        </w:rPr>
        <w:t>以加分？该资信条件明显是人为过度设置，用于排斥潜在投标人。希望取消或修改该条评分标准。</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w:t>
      </w:r>
      <w:r>
        <w:rPr>
          <w:rFonts w:ascii="微软雅黑" w:eastAsia="微软雅黑" w:hAnsi="微软雅黑" w:hint="eastAsia"/>
          <w:color w:val="FF0000"/>
          <w:sz w:val="18"/>
          <w:szCs w:val="18"/>
        </w:rPr>
        <w:t>CAD</w:t>
      </w:r>
      <w:r>
        <w:rPr>
          <w:rFonts w:ascii="微软雅黑" w:eastAsia="微软雅黑" w:hAnsi="微软雅黑" w:hint="eastAsia"/>
          <w:color w:val="FF0000"/>
          <w:sz w:val="18"/>
          <w:szCs w:val="18"/>
        </w:rPr>
        <w:t>已上传，详见补充文件。</w:t>
      </w:r>
      <w:r>
        <w:rPr>
          <w:rFonts w:ascii="微软雅黑" w:eastAsia="微软雅黑" w:hAnsi="微软雅黑" w:hint="eastAsia"/>
          <w:color w:val="FF0000"/>
          <w:sz w:val="18"/>
          <w:szCs w:val="18"/>
        </w:rPr>
        <w:t>2</w:t>
      </w:r>
      <w:r>
        <w:rPr>
          <w:rFonts w:ascii="微软雅黑" w:eastAsia="微软雅黑" w:hAnsi="微软雅黑" w:hint="eastAsia"/>
          <w:color w:val="FF0000"/>
          <w:sz w:val="18"/>
          <w:szCs w:val="18"/>
        </w:rPr>
        <w:t>、按招标文件执行。</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一、该项目提供的初步设计文本缺少</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格式图纸，请招标人及招标代理人及时提供，并顺延投标截止时间。据了解有少部分潜在的投标单位目前有</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版本的图纸，对于其他潜在投标单位而言有失公开、公平、公正的原则。</w:t>
      </w:r>
      <w:r>
        <w:rPr>
          <w:rFonts w:ascii="微软雅黑" w:eastAsia="微软雅黑" w:hAnsi="微软雅黑" w:hint="eastAsia"/>
          <w:color w:val="333333"/>
          <w:sz w:val="18"/>
          <w:szCs w:val="18"/>
        </w:rPr>
        <w:t xml:space="preserve"> </w:t>
      </w:r>
      <w:r>
        <w:rPr>
          <w:rFonts w:ascii="微软雅黑" w:eastAsia="微软雅黑" w:hAnsi="微软雅黑" w:hint="eastAsia"/>
          <w:color w:val="333333"/>
          <w:sz w:val="18"/>
          <w:szCs w:val="18"/>
        </w:rPr>
        <w:t>二、第三章</w:t>
      </w:r>
      <w:r>
        <w:rPr>
          <w:rFonts w:ascii="微软雅黑" w:eastAsia="微软雅黑" w:hAnsi="微软雅黑" w:hint="eastAsia"/>
          <w:color w:val="333333"/>
          <w:sz w:val="18"/>
          <w:szCs w:val="18"/>
        </w:rPr>
        <w:t>3.1.2</w:t>
      </w:r>
      <w:r>
        <w:rPr>
          <w:rFonts w:ascii="微软雅黑" w:eastAsia="微软雅黑" w:hAnsi="微软雅黑" w:hint="eastAsia"/>
          <w:color w:val="333333"/>
          <w:sz w:val="18"/>
          <w:szCs w:val="18"/>
        </w:rPr>
        <w:t>资信评分“拟派项目施工负责人同时具备建筑工程一级注册建造师和市政工程一级注册建造师资格并且具备建筑工程类专业高级工程师及以上职称</w:t>
      </w:r>
      <w:r>
        <w:rPr>
          <w:rFonts w:ascii="微软雅黑" w:eastAsia="微软雅黑" w:hAnsi="微软雅黑" w:hint="eastAsia"/>
          <w:color w:val="333333"/>
          <w:sz w:val="18"/>
          <w:szCs w:val="18"/>
        </w:rPr>
        <w:t>的得</w:t>
      </w: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分。”</w:t>
      </w:r>
      <w:r>
        <w:rPr>
          <w:rFonts w:ascii="微软雅黑" w:eastAsia="微软雅黑" w:hAnsi="微软雅黑" w:hint="eastAsia"/>
          <w:color w:val="333333"/>
          <w:sz w:val="18"/>
          <w:szCs w:val="18"/>
        </w:rPr>
        <w:t xml:space="preserve"> </w:t>
      </w:r>
      <w:r>
        <w:rPr>
          <w:rFonts w:ascii="微软雅黑" w:eastAsia="微软雅黑" w:hAnsi="微软雅黑" w:hint="eastAsia"/>
          <w:color w:val="333333"/>
          <w:sz w:val="18"/>
          <w:szCs w:val="18"/>
        </w:rPr>
        <w:t>问：该项目为建筑项目总承包，投标人资格要求也并未要求须具备市政专业设计资质或市政专业施工资质，设计负责人也没有要求具有市政专业职称，该项资信评分却要求同时具备建筑工程和市政工程一级建造师不合理，有量身定制的嫌疑，排斥潜在的投标单位，建议取消或修改该条评分标准。</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w:t>
      </w:r>
      <w:r>
        <w:rPr>
          <w:rFonts w:ascii="微软雅黑" w:eastAsia="微软雅黑" w:hAnsi="微软雅黑" w:hint="eastAsia"/>
          <w:color w:val="FF0000"/>
          <w:sz w:val="18"/>
          <w:szCs w:val="18"/>
        </w:rPr>
        <w:t>CAD</w:t>
      </w:r>
      <w:r>
        <w:rPr>
          <w:rFonts w:ascii="微软雅黑" w:eastAsia="微软雅黑" w:hAnsi="微软雅黑" w:hint="eastAsia"/>
          <w:color w:val="FF0000"/>
          <w:sz w:val="18"/>
          <w:szCs w:val="18"/>
        </w:rPr>
        <w:t>已上传，详见补充文件。</w:t>
      </w:r>
      <w:r>
        <w:rPr>
          <w:rFonts w:ascii="微软雅黑" w:eastAsia="微软雅黑" w:hAnsi="微软雅黑" w:hint="eastAsia"/>
          <w:color w:val="FF0000"/>
          <w:sz w:val="18"/>
          <w:szCs w:val="18"/>
        </w:rPr>
        <w:t>2</w:t>
      </w:r>
      <w:r>
        <w:rPr>
          <w:rFonts w:ascii="微软雅黑" w:eastAsia="微软雅黑" w:hAnsi="微软雅黑" w:hint="eastAsia"/>
          <w:color w:val="FF0000"/>
          <w:sz w:val="18"/>
          <w:szCs w:val="18"/>
        </w:rPr>
        <w:t>、按招标文件执行。</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质疑十一：</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333333"/>
          <w:sz w:val="18"/>
          <w:szCs w:val="18"/>
        </w:rPr>
        <w:t>根据招标投标法规定，招标人应设置适当投标有效期。本项目</w:t>
      </w:r>
      <w:r>
        <w:rPr>
          <w:rFonts w:ascii="微软雅黑" w:eastAsia="微软雅黑" w:hAnsi="微软雅黑" w:hint="eastAsia"/>
          <w:color w:val="333333"/>
          <w:sz w:val="18"/>
          <w:szCs w:val="18"/>
        </w:rPr>
        <w:t>CAD</w:t>
      </w:r>
      <w:r>
        <w:rPr>
          <w:rFonts w:ascii="微软雅黑" w:eastAsia="微软雅黑" w:hAnsi="微软雅黑" w:hint="eastAsia"/>
          <w:color w:val="333333"/>
          <w:sz w:val="18"/>
          <w:szCs w:val="18"/>
        </w:rPr>
        <w:t>图纸发布时间比较晚，设计标要求做到施工图深度，请招标人适当延期投标截止日期</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质疑十二：</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w:t>
      </w:r>
      <w:r>
        <w:rPr>
          <w:rFonts w:ascii="微软雅黑" w:eastAsia="微软雅黑" w:hAnsi="微软雅黑"/>
          <w:color w:val="333333"/>
          <w:sz w:val="18"/>
          <w:szCs w:val="18"/>
        </w:rPr>
        <w:t>浙江省人民政府于</w:t>
      </w:r>
      <w:r>
        <w:rPr>
          <w:rFonts w:ascii="微软雅黑" w:eastAsia="微软雅黑" w:hAnsi="微软雅黑"/>
          <w:color w:val="333333"/>
          <w:sz w:val="18"/>
          <w:szCs w:val="18"/>
        </w:rPr>
        <w:t>2021</w:t>
      </w:r>
      <w:r>
        <w:rPr>
          <w:rFonts w:ascii="微软雅黑" w:eastAsia="微软雅黑" w:hAnsi="微软雅黑"/>
          <w:color w:val="333333"/>
          <w:sz w:val="18"/>
          <w:szCs w:val="18"/>
        </w:rPr>
        <w:t>年</w:t>
      </w:r>
      <w:r>
        <w:rPr>
          <w:rFonts w:ascii="微软雅黑" w:eastAsia="微软雅黑" w:hAnsi="微软雅黑"/>
          <w:color w:val="333333"/>
          <w:sz w:val="18"/>
          <w:szCs w:val="18"/>
        </w:rPr>
        <w:t>2</w:t>
      </w:r>
      <w:r>
        <w:rPr>
          <w:rFonts w:ascii="微软雅黑" w:eastAsia="微软雅黑" w:hAnsi="微软雅黑"/>
          <w:color w:val="333333"/>
          <w:sz w:val="18"/>
          <w:szCs w:val="18"/>
        </w:rPr>
        <w:t>月</w:t>
      </w:r>
      <w:r>
        <w:rPr>
          <w:rFonts w:ascii="微软雅黑" w:eastAsia="微软雅黑" w:hAnsi="微软雅黑"/>
          <w:color w:val="333333"/>
          <w:sz w:val="18"/>
          <w:szCs w:val="18"/>
        </w:rPr>
        <w:t>26</w:t>
      </w:r>
      <w:r>
        <w:rPr>
          <w:rFonts w:ascii="微软雅黑" w:eastAsia="微软雅黑" w:hAnsi="微软雅黑"/>
          <w:color w:val="333333"/>
          <w:sz w:val="18"/>
          <w:szCs w:val="18"/>
        </w:rPr>
        <w:t>日发布的浙政发（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5</w:t>
      </w:r>
      <w:r>
        <w:rPr>
          <w:rFonts w:ascii="微软雅黑" w:eastAsia="微软雅黑" w:hAnsi="微软雅黑"/>
          <w:color w:val="333333"/>
          <w:sz w:val="18"/>
          <w:szCs w:val="18"/>
        </w:rPr>
        <w:t>号文件《浙江省人民政府关于进一步加强工程建设项目招标投标领域依法治理的意见》第三条，以及温州市人民政府于</w:t>
      </w:r>
      <w:r>
        <w:rPr>
          <w:rFonts w:ascii="微软雅黑" w:eastAsia="微软雅黑" w:hAnsi="微软雅黑"/>
          <w:color w:val="333333"/>
          <w:sz w:val="18"/>
          <w:szCs w:val="18"/>
        </w:rPr>
        <w:t>2021</w:t>
      </w:r>
      <w:r>
        <w:rPr>
          <w:rFonts w:ascii="微软雅黑" w:eastAsia="微软雅黑" w:hAnsi="微软雅黑"/>
          <w:color w:val="333333"/>
          <w:sz w:val="18"/>
          <w:szCs w:val="18"/>
        </w:rPr>
        <w:t>年</w:t>
      </w:r>
      <w:r>
        <w:rPr>
          <w:rFonts w:ascii="微软雅黑" w:eastAsia="微软雅黑" w:hAnsi="微软雅黑"/>
          <w:color w:val="333333"/>
          <w:sz w:val="18"/>
          <w:szCs w:val="18"/>
        </w:rPr>
        <w:t>7</w:t>
      </w:r>
      <w:r>
        <w:rPr>
          <w:rFonts w:ascii="微软雅黑" w:eastAsia="微软雅黑" w:hAnsi="微软雅黑"/>
          <w:color w:val="333333"/>
          <w:sz w:val="18"/>
          <w:szCs w:val="18"/>
        </w:rPr>
        <w:t>月</w:t>
      </w:r>
      <w:r>
        <w:rPr>
          <w:rFonts w:ascii="微软雅黑" w:eastAsia="微软雅黑" w:hAnsi="微软雅黑"/>
          <w:color w:val="333333"/>
          <w:sz w:val="18"/>
          <w:szCs w:val="18"/>
        </w:rPr>
        <w:t>15</w:t>
      </w:r>
      <w:r>
        <w:rPr>
          <w:rFonts w:ascii="微软雅黑" w:eastAsia="微软雅黑" w:hAnsi="微软雅黑"/>
          <w:color w:val="333333"/>
          <w:sz w:val="18"/>
          <w:szCs w:val="18"/>
        </w:rPr>
        <w:t>日发布的温政发（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11</w:t>
      </w:r>
      <w:r>
        <w:rPr>
          <w:rFonts w:ascii="微软雅黑" w:eastAsia="微软雅黑" w:hAnsi="微软雅黑"/>
          <w:color w:val="333333"/>
          <w:sz w:val="18"/>
          <w:szCs w:val="18"/>
        </w:rPr>
        <w:t>号文件《温州市人民政府关于进一步规范工程建设项目招标投标活动的实施意见》第十三条中，均明确表示</w:t>
      </w:r>
      <w:r>
        <w:rPr>
          <w:rFonts w:ascii="微软雅黑" w:eastAsia="微软雅黑" w:hAnsi="微软雅黑"/>
          <w:color w:val="333333"/>
          <w:sz w:val="18"/>
          <w:szCs w:val="18"/>
        </w:rPr>
        <w:t>“</w:t>
      </w:r>
      <w:r>
        <w:rPr>
          <w:rFonts w:ascii="微软雅黑" w:eastAsia="微软雅黑" w:hAnsi="微软雅黑"/>
          <w:color w:val="333333"/>
          <w:sz w:val="18"/>
          <w:szCs w:val="18"/>
        </w:rPr>
        <w:t>。。。招标人要求投标人具备类似业绩的，应设置合理的业绩数量和要求，设置的业绩条件不得超过该标段相关指标要求。。。</w:t>
      </w:r>
      <w:r>
        <w:rPr>
          <w:rFonts w:ascii="微软雅黑" w:eastAsia="微软雅黑" w:hAnsi="微软雅黑"/>
          <w:color w:val="333333"/>
          <w:sz w:val="18"/>
          <w:szCs w:val="18"/>
        </w:rPr>
        <w:t>”</w:t>
      </w:r>
      <w:r>
        <w:rPr>
          <w:rFonts w:ascii="微软雅黑" w:eastAsia="微软雅黑" w:hAnsi="微软雅黑"/>
          <w:color w:val="333333"/>
          <w:sz w:val="18"/>
          <w:szCs w:val="18"/>
        </w:rPr>
        <w:t>。</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本项目资信评分标准</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拟派项目施工负责人同时具备建筑工程一级注册建造师</w:t>
      </w:r>
      <w:r>
        <w:rPr>
          <w:rFonts w:ascii="微软雅黑" w:eastAsia="微软雅黑" w:hAnsi="微软雅黑"/>
          <w:color w:val="333333"/>
          <w:sz w:val="18"/>
          <w:szCs w:val="18"/>
        </w:rPr>
        <w:t>和市政工程一级注册建造师资格并且具备建筑工程类专业高级工程师及以上职称的得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根据招标文件任务书看，本项目是一个非常普通的民用建筑工程项目，没有专项市政设计和施工内容。</w:t>
      </w:r>
      <w:r>
        <w:rPr>
          <w:rFonts w:ascii="微软雅黑" w:eastAsia="微软雅黑" w:hAnsi="微软雅黑"/>
          <w:color w:val="333333"/>
          <w:sz w:val="18"/>
          <w:szCs w:val="18"/>
        </w:rPr>
        <w:t>“</w:t>
      </w:r>
      <w:r>
        <w:rPr>
          <w:rFonts w:ascii="微软雅黑" w:eastAsia="微软雅黑" w:hAnsi="微软雅黑"/>
          <w:color w:val="333333"/>
          <w:sz w:val="18"/>
          <w:szCs w:val="18"/>
        </w:rPr>
        <w:t>施工负责人具备市政一级建造师</w:t>
      </w:r>
      <w:r>
        <w:rPr>
          <w:rFonts w:ascii="微软雅黑" w:eastAsia="微软雅黑" w:hAnsi="微软雅黑"/>
          <w:color w:val="333333"/>
          <w:sz w:val="18"/>
          <w:szCs w:val="18"/>
        </w:rPr>
        <w:t>”</w:t>
      </w:r>
      <w:r>
        <w:rPr>
          <w:rFonts w:ascii="微软雅黑" w:eastAsia="微软雅黑" w:hAnsi="微软雅黑"/>
          <w:color w:val="333333"/>
          <w:sz w:val="18"/>
          <w:szCs w:val="18"/>
        </w:rPr>
        <w:t>属于</w:t>
      </w:r>
      <w:r>
        <w:rPr>
          <w:rFonts w:ascii="微软雅黑" w:eastAsia="微软雅黑" w:hAnsi="微软雅黑"/>
          <w:color w:val="333333"/>
          <w:sz w:val="18"/>
          <w:szCs w:val="18"/>
        </w:rPr>
        <w:t>“</w:t>
      </w:r>
      <w:r>
        <w:rPr>
          <w:rFonts w:ascii="微软雅黑" w:eastAsia="微软雅黑" w:hAnsi="微软雅黑"/>
          <w:color w:val="333333"/>
          <w:sz w:val="18"/>
          <w:szCs w:val="18"/>
        </w:rPr>
        <w:t>超过该标段相关指标要求</w:t>
      </w:r>
      <w:r>
        <w:rPr>
          <w:rFonts w:ascii="微软雅黑" w:eastAsia="微软雅黑" w:hAnsi="微软雅黑"/>
          <w:color w:val="333333"/>
          <w:sz w:val="18"/>
          <w:szCs w:val="18"/>
        </w:rPr>
        <w:t>”</w:t>
      </w:r>
      <w:r>
        <w:rPr>
          <w:rFonts w:ascii="微软雅黑" w:eastAsia="微软雅黑" w:hAnsi="微软雅黑"/>
          <w:color w:val="333333"/>
          <w:sz w:val="18"/>
          <w:szCs w:val="18"/>
        </w:rPr>
        <w:t>的范畴。明显与政发（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5</w:t>
      </w:r>
      <w:r>
        <w:rPr>
          <w:rFonts w:ascii="微软雅黑" w:eastAsia="微软雅黑" w:hAnsi="微软雅黑"/>
          <w:color w:val="333333"/>
          <w:sz w:val="18"/>
          <w:szCs w:val="18"/>
        </w:rPr>
        <w:t>号文件及温政发（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11</w:t>
      </w:r>
      <w:r>
        <w:rPr>
          <w:rFonts w:ascii="微软雅黑" w:eastAsia="微软雅黑" w:hAnsi="微软雅黑"/>
          <w:color w:val="333333"/>
          <w:sz w:val="18"/>
          <w:szCs w:val="18"/>
        </w:rPr>
        <w:t>号文件相违背，属于人为过度设置，排斥了正常的潜在投标人。</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希望修改该条评分标准，改为</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拟派项目施工负责人具备建筑工程一级注册建造师资格并且具备建筑工程类专业高级工程师及以上职称的得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质疑十三：</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color w:val="333333"/>
          <w:sz w:val="18"/>
          <w:szCs w:val="18"/>
        </w:rPr>
        <w:lastRenderedPageBreak/>
        <w:t>1</w:t>
      </w:r>
      <w:r>
        <w:rPr>
          <w:rFonts w:ascii="微软雅黑" w:eastAsia="微软雅黑" w:hAnsi="微软雅黑"/>
          <w:color w:val="333333"/>
          <w:sz w:val="18"/>
          <w:szCs w:val="18"/>
        </w:rPr>
        <w:t>、资格审查、商务标、技术标封面提示若为联合体投标，各方均需按格式要求签章</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问：是否双方在一个封面盖章？</w:t>
      </w:r>
      <w:r>
        <w:rPr>
          <w:rFonts w:ascii="微软雅黑" w:eastAsia="微软雅黑" w:hAnsi="微软雅黑"/>
          <w:color w:val="333333"/>
          <w:sz w:val="18"/>
          <w:szCs w:val="18"/>
        </w:rPr>
        <w:t xml:space="preserve"> 2</w:t>
      </w:r>
      <w:r>
        <w:rPr>
          <w:rFonts w:ascii="微软雅黑" w:eastAsia="微软雅黑" w:hAnsi="微软雅黑"/>
          <w:color w:val="333333"/>
          <w:sz w:val="18"/>
          <w:szCs w:val="18"/>
        </w:rPr>
        <w:t>、招标文件</w:t>
      </w:r>
      <w:r>
        <w:rPr>
          <w:rFonts w:ascii="微软雅黑" w:eastAsia="微软雅黑" w:hAnsi="微软雅黑"/>
          <w:color w:val="333333"/>
          <w:sz w:val="18"/>
          <w:szCs w:val="18"/>
        </w:rPr>
        <w:t>P6,3.6.3</w:t>
      </w:r>
      <w:r>
        <w:rPr>
          <w:rFonts w:ascii="微软雅黑" w:eastAsia="微软雅黑" w:hAnsi="微软雅黑"/>
          <w:color w:val="333333"/>
          <w:sz w:val="18"/>
          <w:szCs w:val="18"/>
        </w:rPr>
        <w:t>投标单位应将投标文件妥为密封，封袋和封条上必须加盖单位公章和法定代表人（或者授权委托代理人）的签字或盖章。投标文件相应位置按要求加盖单位公章（不得以投标专用章等其他形式印章代替）和法定代表人（或者授权委托代理人）的签字或盖章，否则作否决其投标处理。（若为联合体，密封袋上、纸质投标文件上各方均须按上述要求执行，否则作否决其投标处理。）</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问：是否在一个封袋和封条上</w:t>
      </w:r>
      <w:r>
        <w:rPr>
          <w:rFonts w:ascii="微软雅黑" w:eastAsia="微软雅黑" w:hAnsi="微软雅黑"/>
          <w:color w:val="333333"/>
          <w:sz w:val="18"/>
          <w:szCs w:val="18"/>
        </w:rPr>
        <w:t>盖章？</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、不止是封面盖章，其它投标文件中若有格式要求，也须双方按格式执行。</w:t>
      </w:r>
      <w:r>
        <w:rPr>
          <w:rFonts w:ascii="微软雅黑" w:eastAsia="微软雅黑" w:hAnsi="微软雅黑" w:hint="eastAsia"/>
          <w:color w:val="FF0000"/>
          <w:sz w:val="18"/>
          <w:szCs w:val="18"/>
        </w:rPr>
        <w:t>2</w:t>
      </w:r>
      <w:r>
        <w:rPr>
          <w:rFonts w:ascii="微软雅黑" w:eastAsia="微软雅黑" w:hAnsi="微软雅黑" w:hint="eastAsia"/>
          <w:color w:val="FF0000"/>
          <w:sz w:val="18"/>
          <w:szCs w:val="18"/>
        </w:rPr>
        <w:t>、所有要求加盖单位公章或者要求</w:t>
      </w:r>
      <w:r>
        <w:rPr>
          <w:rFonts w:ascii="微软雅黑" w:eastAsia="微软雅黑" w:hAnsi="微软雅黑"/>
          <w:color w:val="FF0000"/>
          <w:sz w:val="18"/>
          <w:szCs w:val="18"/>
        </w:rPr>
        <w:t>法定代表人（或者授权委托代理人）签字或盖章的地方，若为联合体投标，都须按要求执行。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质疑十四：</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color w:val="333333"/>
          <w:sz w:val="18"/>
          <w:szCs w:val="18"/>
        </w:rPr>
        <w:t>资信评分中</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拟派项目施工负责人同时具备建筑工程一级注册建造师和市政工程一级注册建造师资格并且具备建筑工程类专业高级工程师及以上职称的得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从招标文件任务书看，项目是普通的单纯的民用建筑工程项目，没有专项市政内容（如市政道路、桥梁等）。从要求的企业资质看，仅要求</w:t>
      </w:r>
      <w:r>
        <w:rPr>
          <w:rFonts w:ascii="微软雅黑" w:eastAsia="微软雅黑" w:hAnsi="微软雅黑"/>
          <w:color w:val="333333"/>
          <w:sz w:val="18"/>
          <w:szCs w:val="18"/>
        </w:rPr>
        <w:t>“</w:t>
      </w:r>
      <w:r>
        <w:rPr>
          <w:rFonts w:ascii="微软雅黑" w:eastAsia="微软雅黑" w:hAnsi="微软雅黑"/>
          <w:color w:val="333333"/>
          <w:sz w:val="18"/>
          <w:szCs w:val="18"/>
        </w:rPr>
        <w:t>建筑行业（建筑工程）设计乙级</w:t>
      </w:r>
      <w:r>
        <w:rPr>
          <w:rFonts w:ascii="微软雅黑" w:eastAsia="微软雅黑" w:hAnsi="微软雅黑"/>
          <w:color w:val="333333"/>
          <w:sz w:val="18"/>
          <w:szCs w:val="18"/>
        </w:rPr>
        <w:t>”</w:t>
      </w:r>
      <w:r>
        <w:rPr>
          <w:rFonts w:ascii="微软雅黑" w:eastAsia="微软雅黑" w:hAnsi="微软雅黑"/>
          <w:color w:val="333333"/>
          <w:sz w:val="18"/>
          <w:szCs w:val="18"/>
        </w:rPr>
        <w:t>，</w:t>
      </w:r>
      <w:r>
        <w:rPr>
          <w:rFonts w:ascii="微软雅黑" w:eastAsia="微软雅黑" w:hAnsi="微软雅黑"/>
          <w:color w:val="333333"/>
          <w:sz w:val="18"/>
          <w:szCs w:val="18"/>
        </w:rPr>
        <w:t>并没有市政行业的设计资质要求，也说明本项目不存在市政内容。因此</w:t>
      </w:r>
      <w:r>
        <w:rPr>
          <w:rFonts w:ascii="微软雅黑" w:eastAsia="微软雅黑" w:hAnsi="微软雅黑"/>
          <w:color w:val="333333"/>
          <w:sz w:val="18"/>
          <w:szCs w:val="18"/>
        </w:rPr>
        <w:t>“</w:t>
      </w:r>
      <w:r>
        <w:rPr>
          <w:rFonts w:ascii="微软雅黑" w:eastAsia="微软雅黑" w:hAnsi="微软雅黑"/>
          <w:color w:val="333333"/>
          <w:sz w:val="18"/>
          <w:szCs w:val="18"/>
        </w:rPr>
        <w:t>施工负责人具备市政一级建造师</w:t>
      </w:r>
      <w:r>
        <w:rPr>
          <w:rFonts w:ascii="微软雅黑" w:eastAsia="微软雅黑" w:hAnsi="微软雅黑"/>
          <w:color w:val="333333"/>
          <w:sz w:val="18"/>
          <w:szCs w:val="18"/>
        </w:rPr>
        <w:t>”</w:t>
      </w:r>
      <w:r>
        <w:rPr>
          <w:rFonts w:ascii="微软雅黑" w:eastAsia="微软雅黑" w:hAnsi="微软雅黑"/>
          <w:color w:val="333333"/>
          <w:sz w:val="18"/>
          <w:szCs w:val="18"/>
        </w:rPr>
        <w:t>作为加分项，明显属于故意为特定投标人设置条件，排斥普通潜在投标人。此项设置与国家招标投标法公平、公正、公开的精神明显违背。同时也违背了浙江省人民政府于</w:t>
      </w:r>
      <w:r>
        <w:rPr>
          <w:rFonts w:ascii="微软雅黑" w:eastAsia="微软雅黑" w:hAnsi="微软雅黑"/>
          <w:color w:val="333333"/>
          <w:sz w:val="18"/>
          <w:szCs w:val="18"/>
        </w:rPr>
        <w:t>2021</w:t>
      </w:r>
      <w:r>
        <w:rPr>
          <w:rFonts w:ascii="微软雅黑" w:eastAsia="微软雅黑" w:hAnsi="微软雅黑"/>
          <w:color w:val="333333"/>
          <w:sz w:val="18"/>
          <w:szCs w:val="18"/>
        </w:rPr>
        <w:t>年</w:t>
      </w:r>
      <w:r>
        <w:rPr>
          <w:rFonts w:ascii="微软雅黑" w:eastAsia="微软雅黑" w:hAnsi="微软雅黑"/>
          <w:color w:val="333333"/>
          <w:sz w:val="18"/>
          <w:szCs w:val="18"/>
        </w:rPr>
        <w:t>2</w:t>
      </w:r>
      <w:r>
        <w:rPr>
          <w:rFonts w:ascii="微软雅黑" w:eastAsia="微软雅黑" w:hAnsi="微软雅黑"/>
          <w:color w:val="333333"/>
          <w:sz w:val="18"/>
          <w:szCs w:val="18"/>
        </w:rPr>
        <w:t>月</w:t>
      </w:r>
      <w:r>
        <w:rPr>
          <w:rFonts w:ascii="微软雅黑" w:eastAsia="微软雅黑" w:hAnsi="微软雅黑"/>
          <w:color w:val="333333"/>
          <w:sz w:val="18"/>
          <w:szCs w:val="18"/>
        </w:rPr>
        <w:t>26</w:t>
      </w:r>
      <w:r>
        <w:rPr>
          <w:rFonts w:ascii="微软雅黑" w:eastAsia="微软雅黑" w:hAnsi="微软雅黑"/>
          <w:color w:val="333333"/>
          <w:sz w:val="18"/>
          <w:szCs w:val="18"/>
        </w:rPr>
        <w:t>日发布的浙政发（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5</w:t>
      </w:r>
      <w:r>
        <w:rPr>
          <w:rFonts w:ascii="微软雅黑" w:eastAsia="微软雅黑" w:hAnsi="微软雅黑"/>
          <w:color w:val="333333"/>
          <w:sz w:val="18"/>
          <w:szCs w:val="18"/>
        </w:rPr>
        <w:t>号文件《浙江省人民政府关于进一步加强工程建设项目招标投标领域依法治理的意见》第三条，</w:t>
      </w:r>
      <w:r>
        <w:rPr>
          <w:rFonts w:ascii="微软雅黑" w:eastAsia="微软雅黑" w:hAnsi="微软雅黑"/>
          <w:color w:val="333333"/>
          <w:sz w:val="18"/>
          <w:szCs w:val="18"/>
        </w:rPr>
        <w:t>“</w:t>
      </w:r>
      <w:r>
        <w:rPr>
          <w:rFonts w:ascii="微软雅黑" w:eastAsia="微软雅黑" w:hAnsi="微软雅黑"/>
          <w:color w:val="333333"/>
          <w:sz w:val="18"/>
          <w:szCs w:val="18"/>
        </w:rPr>
        <w:t>。。。招标人要求投标人具备类似业绩的，应设置合理的业绩数量和要求，设置的业绩条件不得超过该标段相关指标要求。。。</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希望公共资源交易中心</w:t>
      </w:r>
      <w:r>
        <w:rPr>
          <w:rFonts w:ascii="微软雅黑" w:eastAsia="微软雅黑" w:hAnsi="微软雅黑"/>
          <w:color w:val="333333"/>
          <w:sz w:val="18"/>
          <w:szCs w:val="18"/>
        </w:rPr>
        <w:t>领导能本着公平、公正、公开的原则，贯彻国家法律法规、地方政府文件的精神，督促修改该条评分，取消</w:t>
      </w:r>
      <w:r>
        <w:rPr>
          <w:rFonts w:ascii="微软雅黑" w:eastAsia="微软雅黑" w:hAnsi="微软雅黑"/>
          <w:color w:val="333333"/>
          <w:sz w:val="18"/>
          <w:szCs w:val="18"/>
        </w:rPr>
        <w:t>“</w:t>
      </w:r>
      <w:r>
        <w:rPr>
          <w:rFonts w:ascii="微软雅黑" w:eastAsia="微软雅黑" w:hAnsi="微软雅黑"/>
          <w:color w:val="333333"/>
          <w:sz w:val="18"/>
          <w:szCs w:val="18"/>
        </w:rPr>
        <w:t>施工负责人具备市政一级建造师</w:t>
      </w:r>
      <w:r>
        <w:rPr>
          <w:rFonts w:ascii="微软雅黑" w:eastAsia="微软雅黑" w:hAnsi="微软雅黑"/>
          <w:color w:val="333333"/>
          <w:sz w:val="18"/>
          <w:szCs w:val="18"/>
        </w:rPr>
        <w:t>”</w:t>
      </w:r>
      <w:r>
        <w:rPr>
          <w:rFonts w:ascii="微软雅黑" w:eastAsia="微软雅黑" w:hAnsi="微软雅黑"/>
          <w:color w:val="333333"/>
          <w:sz w:val="18"/>
          <w:szCs w:val="18"/>
        </w:rPr>
        <w:t>的相关表述改为</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拟派项目施工负责人具备建筑工程一级注册建造师资格并且具备建筑工程类专业高级工程师及以上职称的得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质疑十五：</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color w:val="333333"/>
          <w:sz w:val="18"/>
          <w:szCs w:val="18"/>
        </w:rPr>
        <w:t>平阳县公共资源交易中心：</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资信评分中</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拟派项目施工负责人同时具备建筑工程一级注册建造师和市政工程一级注册建造师资格并且具备建筑工程类专业高级工程师及以上职称的得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从招标文件任务书看，项目是普通的单纯的民用建筑工程项目，没</w:t>
      </w:r>
      <w:r>
        <w:rPr>
          <w:rFonts w:ascii="微软雅黑" w:eastAsia="微软雅黑" w:hAnsi="微软雅黑"/>
          <w:color w:val="333333"/>
          <w:sz w:val="18"/>
          <w:szCs w:val="18"/>
        </w:rPr>
        <w:t>有专项市政内容（如市政道路、桥梁等）。从要求的企业资质看，仅要求</w:t>
      </w:r>
      <w:r>
        <w:rPr>
          <w:rFonts w:ascii="微软雅黑" w:eastAsia="微软雅黑" w:hAnsi="微软雅黑"/>
          <w:color w:val="333333"/>
          <w:sz w:val="18"/>
          <w:szCs w:val="18"/>
        </w:rPr>
        <w:t>“</w:t>
      </w:r>
      <w:r>
        <w:rPr>
          <w:rFonts w:ascii="微软雅黑" w:eastAsia="微软雅黑" w:hAnsi="微软雅黑"/>
          <w:color w:val="333333"/>
          <w:sz w:val="18"/>
          <w:szCs w:val="18"/>
        </w:rPr>
        <w:t>建筑行业（建筑工程）设计乙级</w:t>
      </w:r>
      <w:r>
        <w:rPr>
          <w:rFonts w:ascii="微软雅黑" w:eastAsia="微软雅黑" w:hAnsi="微软雅黑"/>
          <w:color w:val="333333"/>
          <w:sz w:val="18"/>
          <w:szCs w:val="18"/>
        </w:rPr>
        <w:t>”</w:t>
      </w:r>
      <w:r>
        <w:rPr>
          <w:rFonts w:ascii="微软雅黑" w:eastAsia="微软雅黑" w:hAnsi="微软雅黑"/>
          <w:color w:val="333333"/>
          <w:sz w:val="18"/>
          <w:szCs w:val="18"/>
        </w:rPr>
        <w:t>，并没有市政行业的设计资质要求，也说明本项目不存在市政内容。因此</w:t>
      </w:r>
      <w:r>
        <w:rPr>
          <w:rFonts w:ascii="微软雅黑" w:eastAsia="微软雅黑" w:hAnsi="微软雅黑"/>
          <w:color w:val="333333"/>
          <w:sz w:val="18"/>
          <w:szCs w:val="18"/>
        </w:rPr>
        <w:t>“</w:t>
      </w:r>
      <w:r>
        <w:rPr>
          <w:rFonts w:ascii="微软雅黑" w:eastAsia="微软雅黑" w:hAnsi="微软雅黑"/>
          <w:color w:val="333333"/>
          <w:sz w:val="18"/>
          <w:szCs w:val="18"/>
        </w:rPr>
        <w:t>施工负责人具备市政一级建造师</w:t>
      </w:r>
      <w:r>
        <w:rPr>
          <w:rFonts w:ascii="微软雅黑" w:eastAsia="微软雅黑" w:hAnsi="微软雅黑"/>
          <w:color w:val="333333"/>
          <w:sz w:val="18"/>
          <w:szCs w:val="18"/>
        </w:rPr>
        <w:t>”</w:t>
      </w:r>
      <w:r>
        <w:rPr>
          <w:rFonts w:ascii="微软雅黑" w:eastAsia="微软雅黑" w:hAnsi="微软雅黑"/>
          <w:color w:val="333333"/>
          <w:sz w:val="18"/>
          <w:szCs w:val="18"/>
        </w:rPr>
        <w:t>作为加分项，明显属于故意为特定投标人设置条件，排斥普通潜在投标人。此项设置与国家招标投标法公平、公正、公开的精神明显违背。同时也违背了浙江省人民政府于</w:t>
      </w:r>
      <w:r>
        <w:rPr>
          <w:rFonts w:ascii="微软雅黑" w:eastAsia="微软雅黑" w:hAnsi="微软雅黑"/>
          <w:color w:val="333333"/>
          <w:sz w:val="18"/>
          <w:szCs w:val="18"/>
        </w:rPr>
        <w:t>2021</w:t>
      </w:r>
      <w:r>
        <w:rPr>
          <w:rFonts w:ascii="微软雅黑" w:eastAsia="微软雅黑" w:hAnsi="微软雅黑"/>
          <w:color w:val="333333"/>
          <w:sz w:val="18"/>
          <w:szCs w:val="18"/>
        </w:rPr>
        <w:t>年</w:t>
      </w:r>
      <w:r>
        <w:rPr>
          <w:rFonts w:ascii="微软雅黑" w:eastAsia="微软雅黑" w:hAnsi="微软雅黑"/>
          <w:color w:val="333333"/>
          <w:sz w:val="18"/>
          <w:szCs w:val="18"/>
        </w:rPr>
        <w:t>2</w:t>
      </w:r>
      <w:r>
        <w:rPr>
          <w:rFonts w:ascii="微软雅黑" w:eastAsia="微软雅黑" w:hAnsi="微软雅黑"/>
          <w:color w:val="333333"/>
          <w:sz w:val="18"/>
          <w:szCs w:val="18"/>
        </w:rPr>
        <w:t>月</w:t>
      </w:r>
      <w:r>
        <w:rPr>
          <w:rFonts w:ascii="微软雅黑" w:eastAsia="微软雅黑" w:hAnsi="微软雅黑"/>
          <w:color w:val="333333"/>
          <w:sz w:val="18"/>
          <w:szCs w:val="18"/>
        </w:rPr>
        <w:t>26</w:t>
      </w:r>
      <w:r>
        <w:rPr>
          <w:rFonts w:ascii="微软雅黑" w:eastAsia="微软雅黑" w:hAnsi="微软雅黑"/>
          <w:color w:val="333333"/>
          <w:sz w:val="18"/>
          <w:szCs w:val="18"/>
        </w:rPr>
        <w:t>日发布的浙政发（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5</w:t>
      </w:r>
      <w:r>
        <w:rPr>
          <w:rFonts w:ascii="微软雅黑" w:eastAsia="微软雅黑" w:hAnsi="微软雅黑"/>
          <w:color w:val="333333"/>
          <w:sz w:val="18"/>
          <w:szCs w:val="18"/>
        </w:rPr>
        <w:t>号文件《浙江省人民政府关于进一步加强工程建设项目招标投标领域依法治理的意见》第三条，</w:t>
      </w:r>
      <w:r>
        <w:rPr>
          <w:rFonts w:ascii="微软雅黑" w:eastAsia="微软雅黑" w:hAnsi="微软雅黑"/>
          <w:color w:val="333333"/>
          <w:sz w:val="18"/>
          <w:szCs w:val="18"/>
        </w:rPr>
        <w:t>“</w:t>
      </w:r>
      <w:r>
        <w:rPr>
          <w:rFonts w:ascii="微软雅黑" w:eastAsia="微软雅黑" w:hAnsi="微软雅黑"/>
          <w:color w:val="333333"/>
          <w:sz w:val="18"/>
          <w:szCs w:val="18"/>
        </w:rPr>
        <w:t>。。。招标人要求投标人具备类似业绩的，</w:t>
      </w:r>
      <w:r>
        <w:rPr>
          <w:rFonts w:ascii="微软雅黑" w:eastAsia="微软雅黑" w:hAnsi="微软雅黑"/>
          <w:color w:val="333333"/>
          <w:sz w:val="18"/>
          <w:szCs w:val="18"/>
        </w:rPr>
        <w:t>应设置合理的业绩数量和要求，设置的业绩条件不得超过该标段相关指标要求。。。</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希望公共资源交易中心领导能本着公平、公正、公开的原则，贯彻国家法律法规、地方政府文件的精神，督促修改该条评分，取消</w:t>
      </w:r>
      <w:r>
        <w:rPr>
          <w:rFonts w:ascii="微软雅黑" w:eastAsia="微软雅黑" w:hAnsi="微软雅黑"/>
          <w:color w:val="333333"/>
          <w:sz w:val="18"/>
          <w:szCs w:val="18"/>
        </w:rPr>
        <w:t>“</w:t>
      </w:r>
      <w:r>
        <w:rPr>
          <w:rFonts w:ascii="微软雅黑" w:eastAsia="微软雅黑" w:hAnsi="微软雅黑"/>
          <w:color w:val="333333"/>
          <w:sz w:val="18"/>
          <w:szCs w:val="18"/>
        </w:rPr>
        <w:t>施工负责人具备市政一级建造师</w:t>
      </w:r>
      <w:r>
        <w:rPr>
          <w:rFonts w:ascii="微软雅黑" w:eastAsia="微软雅黑" w:hAnsi="微软雅黑"/>
          <w:color w:val="333333"/>
          <w:sz w:val="18"/>
          <w:szCs w:val="18"/>
        </w:rPr>
        <w:t>”</w:t>
      </w:r>
      <w:r>
        <w:rPr>
          <w:rFonts w:ascii="微软雅黑" w:eastAsia="微软雅黑" w:hAnsi="微软雅黑"/>
          <w:color w:val="333333"/>
          <w:sz w:val="18"/>
          <w:szCs w:val="18"/>
        </w:rPr>
        <w:t>的相关表述改为</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拟派项目施工负责人具备建筑工程一级注册建造师资格并且具备建筑工程类专业高级工程师及以上职称的得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b/>
          <w:color w:val="333333"/>
          <w:sz w:val="18"/>
          <w:szCs w:val="18"/>
        </w:rPr>
      </w:pPr>
      <w:r>
        <w:rPr>
          <w:rFonts w:ascii="微软雅黑" w:eastAsia="微软雅黑" w:hAnsi="微软雅黑" w:hint="eastAsia"/>
          <w:b/>
          <w:color w:val="333333"/>
          <w:sz w:val="18"/>
          <w:szCs w:val="18"/>
        </w:rPr>
        <w:t>质疑十六：</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color w:val="333333"/>
          <w:sz w:val="18"/>
          <w:szCs w:val="18"/>
        </w:rPr>
        <w:t>根据此次招标工程的招标文件来看，本项目是民用公共建筑项目，设计任务书里没有专项市政内容，同时对于投标人资格要求是具备</w:t>
      </w:r>
      <w:r>
        <w:rPr>
          <w:rFonts w:ascii="微软雅黑" w:eastAsia="微软雅黑" w:hAnsi="微软雅黑"/>
          <w:color w:val="333333"/>
          <w:sz w:val="18"/>
          <w:szCs w:val="18"/>
        </w:rPr>
        <w:t>“</w:t>
      </w:r>
      <w:r>
        <w:rPr>
          <w:rFonts w:ascii="微软雅黑" w:eastAsia="微软雅黑" w:hAnsi="微软雅黑"/>
          <w:color w:val="333333"/>
          <w:sz w:val="18"/>
          <w:szCs w:val="18"/>
        </w:rPr>
        <w:t>工程设计综合</w:t>
      </w:r>
      <w:r>
        <w:rPr>
          <w:rFonts w:ascii="微软雅黑" w:eastAsia="微软雅黑" w:hAnsi="微软雅黑"/>
          <w:color w:val="333333"/>
          <w:sz w:val="18"/>
          <w:szCs w:val="18"/>
        </w:rPr>
        <w:t>甲级资质或建筑行业（建筑工程）设计乙级及以上资质及建筑工程施工总承包贰级及以上资质</w:t>
      </w:r>
      <w:r>
        <w:rPr>
          <w:rFonts w:ascii="微软雅黑" w:eastAsia="微软雅黑" w:hAnsi="微软雅黑"/>
          <w:color w:val="333333"/>
          <w:sz w:val="18"/>
          <w:szCs w:val="18"/>
        </w:rPr>
        <w:t>”</w:t>
      </w:r>
      <w:r>
        <w:rPr>
          <w:rFonts w:ascii="微软雅黑" w:eastAsia="微软雅黑" w:hAnsi="微软雅黑"/>
          <w:color w:val="333333"/>
          <w:sz w:val="18"/>
          <w:szCs w:val="18"/>
        </w:rPr>
        <w:t>，并没有市政行业的设计资质要求或者市政工程的施工资质要求，但资</w:t>
      </w:r>
      <w:r>
        <w:rPr>
          <w:rFonts w:ascii="微软雅黑" w:eastAsia="微软雅黑" w:hAnsi="微软雅黑"/>
          <w:color w:val="333333"/>
          <w:sz w:val="18"/>
          <w:szCs w:val="18"/>
        </w:rPr>
        <w:lastRenderedPageBreak/>
        <w:t>信评分里设置项目施工负责人的资历</w:t>
      </w:r>
      <w:r>
        <w:rPr>
          <w:rFonts w:ascii="微软雅黑" w:eastAsia="微软雅黑" w:hAnsi="微软雅黑"/>
          <w:color w:val="333333"/>
          <w:sz w:val="18"/>
          <w:szCs w:val="18"/>
        </w:rPr>
        <w:t>“</w:t>
      </w:r>
      <w:r>
        <w:rPr>
          <w:rFonts w:ascii="微软雅黑" w:eastAsia="微软雅黑" w:hAnsi="微软雅黑"/>
          <w:color w:val="333333"/>
          <w:sz w:val="18"/>
          <w:szCs w:val="18"/>
        </w:rPr>
        <w:t>拟派项目施工负责人同时具备建筑工程一级注册建造师和市政工程一级注册建造师资格并且具备建筑工程类专业高级工程师及以上职称的得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w:t>
      </w:r>
      <w:r>
        <w:rPr>
          <w:rFonts w:ascii="微软雅黑" w:eastAsia="微软雅黑" w:hAnsi="微软雅黑"/>
          <w:color w:val="333333"/>
          <w:sz w:val="18"/>
          <w:szCs w:val="18"/>
        </w:rPr>
        <w:t>。该条款明显属于过度设置条件，提高门槛从而排斥其他潜在的投标单位，违背了《中华人民共和国招标投标法》招标投标活动应当遵循公开、公平、公正和诚实信用原则、《浙江省人民政府关于进一步加强工程建设项目招标投标领</w:t>
      </w:r>
      <w:r>
        <w:rPr>
          <w:rFonts w:ascii="微软雅黑" w:eastAsia="微软雅黑" w:hAnsi="微软雅黑"/>
          <w:color w:val="333333"/>
          <w:sz w:val="18"/>
          <w:szCs w:val="18"/>
        </w:rPr>
        <w:t>域依法治理的意见》（浙政发〔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5</w:t>
      </w:r>
      <w:r>
        <w:rPr>
          <w:rFonts w:ascii="微软雅黑" w:eastAsia="微软雅黑" w:hAnsi="微软雅黑"/>
          <w:color w:val="333333"/>
          <w:sz w:val="18"/>
          <w:szCs w:val="18"/>
        </w:rPr>
        <w:t>号）、《温州市人民政府关于进一步规范工程建设项目招标投标活动的实施意见》（温政发〔</w:t>
      </w:r>
      <w:r>
        <w:rPr>
          <w:rFonts w:ascii="微软雅黑" w:eastAsia="微软雅黑" w:hAnsi="微软雅黑"/>
          <w:color w:val="333333"/>
          <w:sz w:val="18"/>
          <w:szCs w:val="18"/>
        </w:rPr>
        <w:t>2021</w:t>
      </w:r>
      <w:r>
        <w:rPr>
          <w:rFonts w:ascii="微软雅黑" w:eastAsia="微软雅黑" w:hAnsi="微软雅黑"/>
          <w:color w:val="333333"/>
          <w:sz w:val="18"/>
          <w:szCs w:val="18"/>
        </w:rPr>
        <w:t>〕</w:t>
      </w:r>
      <w:r>
        <w:rPr>
          <w:rFonts w:ascii="微软雅黑" w:eastAsia="微软雅黑" w:hAnsi="微软雅黑"/>
          <w:color w:val="333333"/>
          <w:sz w:val="18"/>
          <w:szCs w:val="18"/>
        </w:rPr>
        <w:t>11</w:t>
      </w:r>
      <w:r>
        <w:rPr>
          <w:rFonts w:ascii="微软雅黑" w:eastAsia="微软雅黑" w:hAnsi="微软雅黑"/>
          <w:color w:val="333333"/>
          <w:sz w:val="18"/>
          <w:szCs w:val="18"/>
        </w:rPr>
        <w:t>号）等文件精神。应取消资信评分里施工负责人具备市政工程一级注册建造师资格条件的设置。恳请平阳县公共资源交易中心领导充分发挥监督职能，督促修改资信评分条件，给所有潜在投标单位创造一个公开、公平、公正的一个投标环境。</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FF0000"/>
          <w:sz w:val="18"/>
          <w:szCs w:val="18"/>
        </w:rPr>
        <w:t>回复：按招标文件执行。</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质疑十七：</w:t>
      </w:r>
    </w:p>
    <w:p w:rsidR="00793501" w:rsidRDefault="003F76EE">
      <w:pPr>
        <w:rPr>
          <w:sz w:val="18"/>
          <w:szCs w:val="18"/>
        </w:rPr>
      </w:pP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、资格审查，要求各方均须按格式要求签章，是否指由联合体成员单位提供的所有资料由成员单位盖章，由牵头单位提供的所有资料，牵头单位盖章？双方都要提供的资料，各自加盖各自公章？</w:t>
      </w:r>
      <w:r>
        <w:rPr>
          <w:rFonts w:ascii="微软雅黑" w:eastAsia="微软雅黑" w:hAnsi="微软雅黑" w:hint="eastAsia"/>
          <w:color w:val="333333"/>
          <w:sz w:val="18"/>
          <w:szCs w:val="18"/>
        </w:rPr>
        <w:t xml:space="preserve"> 2</w:t>
      </w:r>
      <w:r>
        <w:rPr>
          <w:rFonts w:ascii="微软雅黑" w:eastAsia="微软雅黑" w:hAnsi="微软雅黑" w:hint="eastAsia"/>
          <w:color w:val="333333"/>
          <w:sz w:val="18"/>
          <w:szCs w:val="18"/>
        </w:rPr>
        <w:t>、资格审查中，项目部人员配备情况，是否指提供项目总负责人、设计负责人、设计人员、施工负责人即可，现场管理人员及其他设计人员中标后再提供？</w:t>
      </w:r>
      <w:r>
        <w:rPr>
          <w:rFonts w:ascii="微软雅黑" w:eastAsia="微软雅黑" w:hAnsi="微软雅黑" w:hint="eastAsia"/>
          <w:color w:val="333333"/>
          <w:sz w:val="18"/>
          <w:szCs w:val="18"/>
        </w:rPr>
        <w:t xml:space="preserve"> 3</w:t>
      </w:r>
      <w:r>
        <w:rPr>
          <w:rFonts w:ascii="微软雅黑" w:eastAsia="微软雅黑" w:hAnsi="微软雅黑" w:hint="eastAsia"/>
          <w:color w:val="333333"/>
          <w:sz w:val="18"/>
          <w:szCs w:val="18"/>
        </w:rPr>
        <w:t>、资格审查中，各方均须提供投标人一般情况，</w:t>
      </w:r>
      <w:r>
        <w:rPr>
          <w:rFonts w:ascii="微软雅黑" w:eastAsia="微软雅黑" w:hAnsi="微软雅黑" w:hint="eastAsia"/>
          <w:color w:val="333333"/>
          <w:sz w:val="18"/>
          <w:szCs w:val="18"/>
        </w:rPr>
        <w:t>1</w:t>
      </w:r>
      <w:r>
        <w:rPr>
          <w:rFonts w:ascii="微软雅黑" w:eastAsia="微软雅黑" w:hAnsi="微软雅黑" w:hint="eastAsia"/>
          <w:color w:val="333333"/>
          <w:sz w:val="18"/>
          <w:szCs w:val="18"/>
        </w:rPr>
        <w:t>、资格后审申请书需不需要双方均提供？</w:t>
      </w:r>
      <w:r>
        <w:rPr>
          <w:rFonts w:ascii="微软雅黑" w:eastAsia="微软雅黑" w:hAnsi="微软雅黑" w:hint="eastAsia"/>
          <w:color w:val="333333"/>
          <w:sz w:val="18"/>
          <w:szCs w:val="18"/>
        </w:rPr>
        <w:t xml:space="preserve"> 2</w:t>
      </w:r>
      <w:r>
        <w:rPr>
          <w:rFonts w:ascii="微软雅黑" w:eastAsia="微软雅黑" w:hAnsi="微软雅黑" w:hint="eastAsia"/>
          <w:color w:val="333333"/>
          <w:sz w:val="18"/>
          <w:szCs w:val="18"/>
        </w:rPr>
        <w:t>、商务标：各方均需按格式要求签章。可否改为统一由牵头单位盖章？</w:t>
      </w:r>
      <w:r>
        <w:rPr>
          <w:rFonts w:ascii="微软雅黑" w:eastAsia="微软雅黑" w:hAnsi="微软雅黑" w:hint="eastAsia"/>
          <w:color w:val="333333"/>
          <w:sz w:val="18"/>
          <w:szCs w:val="18"/>
        </w:rPr>
        <w:t xml:space="preserve"> 3</w:t>
      </w:r>
      <w:r>
        <w:rPr>
          <w:rFonts w:ascii="微软雅黑" w:eastAsia="微软雅黑" w:hAnsi="微软雅黑" w:hint="eastAsia"/>
          <w:color w:val="333333"/>
          <w:sz w:val="18"/>
          <w:szCs w:val="18"/>
        </w:rPr>
        <w:t>、投标文件密封袋上、纸质投标文件上各方均须加盖</w:t>
      </w:r>
      <w:r>
        <w:rPr>
          <w:rFonts w:ascii="微软雅黑" w:eastAsia="微软雅黑" w:hAnsi="微软雅黑" w:hint="eastAsia"/>
          <w:color w:val="333333"/>
          <w:sz w:val="18"/>
          <w:szCs w:val="18"/>
        </w:rPr>
        <w:t>单位公章和法定代表人（或者授权委托代理人）的签字或盖章，可否改为统一由牵头单位盖章？</w:t>
      </w:r>
      <w:r>
        <w:rPr>
          <w:rFonts w:ascii="微软雅黑" w:eastAsia="微软雅黑" w:hAnsi="微软雅黑" w:hint="eastAsia"/>
          <w:color w:val="333333"/>
          <w:sz w:val="18"/>
          <w:szCs w:val="18"/>
        </w:rPr>
        <w:t xml:space="preserve"> 4</w:t>
      </w:r>
      <w:r>
        <w:rPr>
          <w:rFonts w:ascii="微软雅黑" w:eastAsia="微软雅黑" w:hAnsi="微软雅黑" w:hint="eastAsia"/>
          <w:color w:val="333333"/>
          <w:sz w:val="18"/>
          <w:szCs w:val="18"/>
        </w:rPr>
        <w:t>、按要求需提供原件清单中，双方都要提供的电子证书资料，是否各自加盖各自公章？</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、不是，联合体投标做为一个整体，在所有资料上都需要按照格式要求加盖联合体各方的公章以及签字或盖章。各方均须按格式括号里要求执行，不区分牵头单位还是成员单位，包括密封。</w:t>
      </w:r>
      <w:r>
        <w:rPr>
          <w:rFonts w:ascii="微软雅黑" w:eastAsia="微软雅黑" w:hAnsi="微软雅黑" w:hint="eastAsia"/>
          <w:color w:val="FF0000"/>
          <w:sz w:val="18"/>
          <w:szCs w:val="18"/>
        </w:rPr>
        <w:t>2</w:t>
      </w:r>
      <w:r>
        <w:rPr>
          <w:rFonts w:ascii="微软雅黑" w:eastAsia="微软雅黑" w:hAnsi="微软雅黑" w:hint="eastAsia"/>
          <w:color w:val="FF0000"/>
          <w:sz w:val="18"/>
          <w:szCs w:val="18"/>
        </w:rPr>
        <w:t>、按表格备注要求执行。</w:t>
      </w:r>
      <w:r>
        <w:rPr>
          <w:rFonts w:ascii="微软雅黑" w:eastAsia="微软雅黑" w:hAnsi="微软雅黑" w:hint="eastAsia"/>
          <w:color w:val="FF0000"/>
          <w:sz w:val="18"/>
          <w:szCs w:val="18"/>
        </w:rPr>
        <w:t>3</w:t>
      </w:r>
      <w:r>
        <w:rPr>
          <w:rFonts w:ascii="微软雅黑" w:eastAsia="微软雅黑" w:hAnsi="微软雅黑" w:hint="eastAsia"/>
          <w:color w:val="FF0000"/>
          <w:sz w:val="18"/>
          <w:szCs w:val="18"/>
        </w:rPr>
        <w:t>、</w:t>
      </w:r>
      <w:r>
        <w:rPr>
          <w:rFonts w:ascii="微软雅黑" w:eastAsia="微软雅黑" w:hAnsi="微软雅黑" w:hint="eastAsia"/>
          <w:color w:val="FF0000"/>
          <w:sz w:val="18"/>
          <w:szCs w:val="18"/>
        </w:rPr>
        <w:t>4</w:t>
      </w:r>
      <w:r>
        <w:rPr>
          <w:rFonts w:ascii="微软雅黑" w:eastAsia="微软雅黑" w:hAnsi="微软雅黑" w:hint="eastAsia"/>
          <w:color w:val="FF0000"/>
          <w:sz w:val="18"/>
          <w:szCs w:val="18"/>
        </w:rPr>
        <w:t>、答复参见第</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点。所有资料全部要求联合体各方都要盖章或签字（以格式要求为准），不区分牵头还有成员单位。</w:t>
      </w:r>
    </w:p>
    <w:p w:rsidR="00793501" w:rsidRDefault="00793501">
      <w:pPr>
        <w:rPr>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质疑十八：</w:t>
      </w:r>
    </w:p>
    <w:p w:rsidR="00793501" w:rsidRDefault="003F76EE">
      <w:pPr>
        <w:rPr>
          <w:sz w:val="18"/>
          <w:szCs w:val="18"/>
        </w:rPr>
      </w:pPr>
      <w:r>
        <w:rPr>
          <w:rFonts w:ascii="微软雅黑" w:eastAsia="微软雅黑" w:hAnsi="微软雅黑" w:hint="eastAsia"/>
          <w:color w:val="333333"/>
          <w:sz w:val="18"/>
          <w:szCs w:val="18"/>
        </w:rPr>
        <w:t>招标文件</w:t>
      </w:r>
      <w:r>
        <w:rPr>
          <w:rFonts w:ascii="微软雅黑" w:eastAsia="微软雅黑" w:hAnsi="微软雅黑" w:hint="eastAsia"/>
          <w:color w:val="333333"/>
          <w:sz w:val="18"/>
          <w:szCs w:val="18"/>
        </w:rPr>
        <w:t>p80</w:t>
      </w:r>
      <w:r>
        <w:rPr>
          <w:rFonts w:ascii="微软雅黑" w:eastAsia="微软雅黑" w:hAnsi="微软雅黑" w:hint="eastAsia"/>
          <w:color w:val="333333"/>
          <w:sz w:val="18"/>
          <w:szCs w:val="18"/>
        </w:rPr>
        <w:t>页资格后审</w:t>
      </w:r>
      <w:r>
        <w:rPr>
          <w:rFonts w:ascii="微软雅黑" w:eastAsia="微软雅黑" w:hAnsi="微软雅黑" w:hint="eastAsia"/>
          <w:color w:val="333333"/>
          <w:sz w:val="18"/>
          <w:szCs w:val="18"/>
        </w:rPr>
        <w:t>申请书中有关财务方面的质询表格格式与上部分不同，请确认是否跳格式，是否与上部一般质询和管理方面、有关人员、有关技术的表格格式统一？</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回复：按招标文件格式要求填写。</w:t>
      </w:r>
    </w:p>
    <w:p w:rsidR="00793501" w:rsidRDefault="00793501">
      <w:pPr>
        <w:rPr>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质疑十九：</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本项目投标阶段是否仅需提供项目总负责人、施工负责人、设计负责人即可，其他人员待中标后组建提供？</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回复：招标文件已经明确，以招标文件为准。</w:t>
      </w:r>
    </w:p>
    <w:p w:rsidR="00793501" w:rsidRDefault="00793501">
      <w:pPr>
        <w:rPr>
          <w:rFonts w:ascii="微软雅黑" w:eastAsia="微软雅黑" w:hAnsi="微软雅黑"/>
          <w:color w:val="333333"/>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质疑二十：</w:t>
      </w: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联合体投标是否仅需牵头人单位网上报名即可？</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回复：是。</w:t>
      </w:r>
    </w:p>
    <w:p w:rsidR="00793501" w:rsidRDefault="00793501">
      <w:pPr>
        <w:pStyle w:val="a7"/>
        <w:ind w:firstLineChars="0" w:firstLine="0"/>
        <w:rPr>
          <w:rFonts w:ascii="微软雅黑" w:eastAsia="微软雅黑" w:hAnsi="微软雅黑"/>
          <w:color w:val="333333"/>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hint="eastAsia"/>
          <w:color w:val="333333"/>
          <w:sz w:val="18"/>
          <w:szCs w:val="18"/>
        </w:rPr>
        <w:t>质疑二十一：</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color w:val="333333"/>
          <w:sz w:val="18"/>
          <w:szCs w:val="18"/>
        </w:rPr>
        <w:t>人员社保证明提供本单位下属分公司出具的社保是否予以认可？</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color w:val="FF0000"/>
          <w:sz w:val="18"/>
          <w:szCs w:val="18"/>
        </w:rPr>
        <w:t>人员</w:t>
      </w:r>
      <w:r>
        <w:rPr>
          <w:rFonts w:ascii="微软雅黑" w:eastAsia="微软雅黑" w:hAnsi="微软雅黑" w:hint="eastAsia"/>
          <w:color w:val="FF0000"/>
          <w:sz w:val="18"/>
          <w:szCs w:val="18"/>
        </w:rPr>
        <w:t>在</w:t>
      </w:r>
      <w:r>
        <w:rPr>
          <w:rFonts w:ascii="微软雅黑" w:eastAsia="微软雅黑" w:hAnsi="微软雅黑"/>
          <w:color w:val="FF0000"/>
          <w:sz w:val="18"/>
          <w:szCs w:val="18"/>
        </w:rPr>
        <w:t>本单位下属分公司</w:t>
      </w:r>
      <w:r>
        <w:rPr>
          <w:rFonts w:ascii="微软雅黑" w:eastAsia="微软雅黑" w:hAnsi="微软雅黑" w:hint="eastAsia"/>
          <w:color w:val="FF0000"/>
          <w:sz w:val="18"/>
          <w:szCs w:val="18"/>
        </w:rPr>
        <w:t>参保，分公司出具的人员社保证明予以认可。</w:t>
      </w:r>
      <w:bookmarkStart w:id="0" w:name="_GoBack"/>
      <w:bookmarkEnd w:id="0"/>
    </w:p>
    <w:p w:rsidR="00793501" w:rsidRDefault="00793501">
      <w:pPr>
        <w:pStyle w:val="a7"/>
        <w:ind w:firstLineChars="0" w:firstLine="0"/>
        <w:rPr>
          <w:rFonts w:ascii="微软雅黑" w:eastAsia="微软雅黑" w:hAnsi="微软雅黑"/>
          <w:color w:val="333333"/>
          <w:sz w:val="18"/>
          <w:szCs w:val="18"/>
        </w:rPr>
      </w:pP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hint="eastAsia"/>
          <w:color w:val="333333"/>
          <w:sz w:val="18"/>
          <w:szCs w:val="18"/>
        </w:rPr>
        <w:t>质疑二十二：</w:t>
      </w:r>
    </w:p>
    <w:p w:rsidR="00793501" w:rsidRDefault="003F76EE">
      <w:pPr>
        <w:pStyle w:val="a7"/>
        <w:ind w:firstLineChars="0" w:firstLine="0"/>
        <w:rPr>
          <w:rFonts w:ascii="微软雅黑" w:eastAsia="微软雅黑" w:hAnsi="微软雅黑"/>
          <w:color w:val="333333"/>
          <w:sz w:val="18"/>
          <w:szCs w:val="18"/>
        </w:rPr>
      </w:pPr>
      <w:r>
        <w:rPr>
          <w:rFonts w:ascii="微软雅黑" w:eastAsia="微软雅黑" w:hAnsi="微软雅黑" w:hint="eastAsia"/>
          <w:color w:val="333333"/>
          <w:sz w:val="18"/>
          <w:szCs w:val="18"/>
        </w:rPr>
        <w:lastRenderedPageBreak/>
        <w:t>1</w:t>
      </w:r>
      <w:r>
        <w:rPr>
          <w:rFonts w:ascii="微软雅黑" w:eastAsia="微软雅黑" w:hAnsi="微软雅黑" w:hint="eastAsia"/>
          <w:color w:val="333333"/>
          <w:sz w:val="18"/>
          <w:szCs w:val="18"/>
        </w:rPr>
        <w:t>、</w:t>
      </w:r>
      <w:r>
        <w:rPr>
          <w:rFonts w:ascii="微软雅黑" w:eastAsia="微软雅黑" w:hAnsi="微软雅黑"/>
          <w:color w:val="333333"/>
          <w:sz w:val="18"/>
          <w:szCs w:val="18"/>
        </w:rPr>
        <w:t>评标办法</w:t>
      </w:r>
      <w:r>
        <w:rPr>
          <w:rFonts w:ascii="微软雅黑" w:eastAsia="微软雅黑" w:hAnsi="微软雅黑"/>
          <w:color w:val="333333"/>
          <w:sz w:val="18"/>
          <w:szCs w:val="18"/>
        </w:rPr>
        <w:t>3.1.2</w:t>
      </w:r>
      <w:r>
        <w:rPr>
          <w:rFonts w:ascii="微软雅黑" w:eastAsia="微软雅黑" w:hAnsi="微软雅黑"/>
          <w:color w:val="333333"/>
          <w:sz w:val="18"/>
          <w:szCs w:val="18"/>
        </w:rPr>
        <w:t>资信评分：拟派项目施工负责人同时具备建筑工程一级注册建造师和市政工程一级注册建造师资格并且具备建筑工程类专业高级工程师及以上职称的得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建议修改为：同时具备建筑工程专业一级及以上注册建造师资格及市政工程专业一级注册建造师资格，一人同时具备上述资格或</w:t>
      </w:r>
      <w:r>
        <w:rPr>
          <w:rFonts w:ascii="微软雅黑" w:eastAsia="微软雅黑" w:hAnsi="微软雅黑"/>
          <w:color w:val="333333"/>
          <w:sz w:val="18"/>
          <w:szCs w:val="18"/>
        </w:rPr>
        <w:t>2</w:t>
      </w:r>
      <w:r>
        <w:rPr>
          <w:rFonts w:ascii="微软雅黑" w:eastAsia="微软雅黑" w:hAnsi="微软雅黑"/>
          <w:color w:val="333333"/>
          <w:sz w:val="18"/>
          <w:szCs w:val="18"/>
        </w:rPr>
        <w:t>人具备上述</w:t>
      </w:r>
      <w:r>
        <w:rPr>
          <w:rFonts w:ascii="微软雅黑" w:eastAsia="微软雅黑" w:hAnsi="微软雅黑"/>
          <w:color w:val="333333"/>
          <w:sz w:val="18"/>
          <w:szCs w:val="18"/>
        </w:rPr>
        <w:t>2</w:t>
      </w:r>
      <w:r>
        <w:rPr>
          <w:rFonts w:ascii="微软雅黑" w:eastAsia="微软雅黑" w:hAnsi="微软雅黑"/>
          <w:color w:val="333333"/>
          <w:sz w:val="18"/>
          <w:szCs w:val="18"/>
        </w:rPr>
        <w:t>项资格，并且具备建筑工程类专业高级工程师及以上职称的得</w:t>
      </w:r>
      <w:r>
        <w:rPr>
          <w:rFonts w:ascii="微软雅黑" w:eastAsia="微软雅黑" w:hAnsi="微软雅黑"/>
          <w:color w:val="333333"/>
          <w:sz w:val="18"/>
          <w:szCs w:val="18"/>
        </w:rPr>
        <w:t>1</w:t>
      </w:r>
      <w:r>
        <w:rPr>
          <w:rFonts w:ascii="微软雅黑" w:eastAsia="微软雅黑" w:hAnsi="微软雅黑"/>
          <w:color w:val="333333"/>
          <w:sz w:val="18"/>
          <w:szCs w:val="18"/>
        </w:rPr>
        <w:t>分。</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问：</w:t>
      </w:r>
      <w:r>
        <w:rPr>
          <w:rFonts w:ascii="微软雅黑" w:eastAsia="微软雅黑" w:hAnsi="微软雅黑"/>
          <w:color w:val="333333"/>
          <w:sz w:val="18"/>
          <w:szCs w:val="18"/>
        </w:rPr>
        <w:t>2</w:t>
      </w:r>
      <w:r>
        <w:rPr>
          <w:rFonts w:ascii="微软雅黑" w:eastAsia="微软雅黑" w:hAnsi="微软雅黑"/>
          <w:color w:val="333333"/>
          <w:sz w:val="18"/>
          <w:szCs w:val="18"/>
        </w:rPr>
        <w:t>、投标人须按资格审查申请书要求提供相关证书及资料原件或清晰的原件扫描件（加盖公章）核对备查，否则按</w:t>
      </w:r>
      <w:r>
        <w:rPr>
          <w:rFonts w:ascii="微软雅黑" w:eastAsia="微软雅黑" w:hAnsi="微软雅黑"/>
          <w:color w:val="333333"/>
          <w:sz w:val="18"/>
          <w:szCs w:val="18"/>
        </w:rPr>
        <w:t>否决其投标处理。</w:t>
      </w:r>
      <w:r>
        <w:rPr>
          <w:rFonts w:ascii="微软雅黑" w:eastAsia="微软雅黑" w:hAnsi="微软雅黑"/>
          <w:color w:val="333333"/>
          <w:sz w:val="18"/>
          <w:szCs w:val="18"/>
        </w:rPr>
        <w:t xml:space="preserve"> </w:t>
      </w:r>
      <w:r>
        <w:rPr>
          <w:rFonts w:ascii="微软雅黑" w:eastAsia="微软雅黑" w:hAnsi="微软雅黑"/>
          <w:color w:val="333333"/>
          <w:sz w:val="18"/>
          <w:szCs w:val="18"/>
        </w:rPr>
        <w:t>是否资格审查申请书要求提供相关证书及资料全部可以提供清晰的原件扫描件（加盖公章）核对备查？</w:t>
      </w:r>
    </w:p>
    <w:p w:rsidR="00793501" w:rsidRDefault="003F76EE">
      <w:pPr>
        <w:rPr>
          <w:rFonts w:ascii="微软雅黑" w:eastAsia="微软雅黑" w:hAnsi="微软雅黑"/>
          <w:color w:val="FF0000"/>
          <w:sz w:val="18"/>
          <w:szCs w:val="18"/>
        </w:rPr>
      </w:pPr>
      <w:r>
        <w:rPr>
          <w:rFonts w:ascii="微软雅黑" w:eastAsia="微软雅黑" w:hAnsi="微软雅黑" w:hint="eastAsia"/>
          <w:color w:val="FF0000"/>
          <w:sz w:val="18"/>
          <w:szCs w:val="18"/>
        </w:rPr>
        <w:t>回复：</w:t>
      </w:r>
      <w:r>
        <w:rPr>
          <w:rFonts w:ascii="微软雅黑" w:eastAsia="微软雅黑" w:hAnsi="微软雅黑" w:hint="eastAsia"/>
          <w:color w:val="FF0000"/>
          <w:sz w:val="18"/>
          <w:szCs w:val="18"/>
        </w:rPr>
        <w:t>1</w:t>
      </w:r>
      <w:r>
        <w:rPr>
          <w:rFonts w:ascii="微软雅黑" w:eastAsia="微软雅黑" w:hAnsi="微软雅黑" w:hint="eastAsia"/>
          <w:color w:val="FF0000"/>
          <w:sz w:val="18"/>
          <w:szCs w:val="18"/>
        </w:rPr>
        <w:t>、按招标文件执行；</w:t>
      </w:r>
      <w:r>
        <w:rPr>
          <w:rFonts w:ascii="微软雅黑" w:eastAsia="微软雅黑" w:hAnsi="微软雅黑" w:hint="eastAsia"/>
          <w:color w:val="FF0000"/>
          <w:sz w:val="18"/>
          <w:szCs w:val="18"/>
        </w:rPr>
        <w:t>2</w:t>
      </w:r>
      <w:r>
        <w:rPr>
          <w:rFonts w:ascii="微软雅黑" w:eastAsia="微软雅黑" w:hAnsi="微软雅黑" w:hint="eastAsia"/>
          <w:color w:val="FF0000"/>
          <w:sz w:val="18"/>
          <w:szCs w:val="18"/>
        </w:rPr>
        <w:t>、是。</w:t>
      </w:r>
    </w:p>
    <w:p w:rsidR="00793501" w:rsidRDefault="00793501">
      <w:pPr>
        <w:rPr>
          <w:rFonts w:ascii="微软雅黑" w:eastAsia="微软雅黑" w:hAnsi="微软雅黑"/>
          <w:color w:val="FF0000"/>
          <w:sz w:val="18"/>
          <w:szCs w:val="18"/>
        </w:rPr>
      </w:pPr>
    </w:p>
    <w:p w:rsidR="00793501" w:rsidRDefault="003F76EE">
      <w:pPr>
        <w:rPr>
          <w:rFonts w:ascii="微软雅黑" w:eastAsia="微软雅黑" w:hAnsi="微软雅黑"/>
          <w:color w:val="333333"/>
          <w:sz w:val="18"/>
          <w:szCs w:val="18"/>
        </w:rPr>
      </w:pPr>
      <w:r>
        <w:rPr>
          <w:rFonts w:ascii="微软雅黑" w:eastAsia="微软雅黑" w:hAnsi="微软雅黑"/>
          <w:color w:val="333333"/>
          <w:sz w:val="18"/>
          <w:szCs w:val="18"/>
        </w:rPr>
        <w:t>本</w:t>
      </w:r>
      <w:r>
        <w:rPr>
          <w:rFonts w:ascii="微软雅黑" w:eastAsia="微软雅黑" w:hAnsi="微软雅黑" w:hint="eastAsia"/>
          <w:color w:val="333333"/>
          <w:sz w:val="18"/>
          <w:szCs w:val="18"/>
        </w:rPr>
        <w:t>答疑</w:t>
      </w:r>
      <w:r>
        <w:rPr>
          <w:rFonts w:ascii="微软雅黑" w:eastAsia="微软雅黑" w:hAnsi="微软雅黑"/>
          <w:color w:val="333333"/>
          <w:sz w:val="18"/>
          <w:szCs w:val="18"/>
        </w:rPr>
        <w:t>文件作为招标文件的组成部分，与招标文件有不一致之处，以本文件为准</w:t>
      </w:r>
      <w:r>
        <w:rPr>
          <w:rFonts w:ascii="微软雅黑" w:eastAsia="微软雅黑" w:hAnsi="微软雅黑" w:hint="eastAsia"/>
          <w:color w:val="333333"/>
          <w:sz w:val="18"/>
          <w:szCs w:val="18"/>
        </w:rPr>
        <w:t>。</w:t>
      </w:r>
    </w:p>
    <w:p w:rsidR="00793501" w:rsidRDefault="00793501">
      <w:pPr>
        <w:rPr>
          <w:rFonts w:ascii="微软雅黑" w:eastAsia="微软雅黑" w:hAnsi="微软雅黑"/>
          <w:color w:val="FF0000"/>
          <w:sz w:val="18"/>
          <w:szCs w:val="18"/>
        </w:rPr>
      </w:pPr>
    </w:p>
    <w:p w:rsidR="00793501" w:rsidRDefault="00793501">
      <w:pPr>
        <w:pStyle w:val="a7"/>
        <w:ind w:leftChars="100" w:left="210" w:firstLineChars="0" w:firstLine="0"/>
        <w:rPr>
          <w:rFonts w:ascii="微软雅黑" w:eastAsia="微软雅黑" w:hAnsi="微软雅黑"/>
          <w:color w:val="333333"/>
          <w:sz w:val="18"/>
          <w:szCs w:val="18"/>
        </w:rPr>
      </w:pPr>
    </w:p>
    <w:p w:rsidR="00793501" w:rsidRDefault="00793501">
      <w:pPr>
        <w:widowControl/>
        <w:adjustRightInd w:val="0"/>
        <w:snapToGrid w:val="0"/>
        <w:ind w:firstLineChars="200" w:firstLine="360"/>
        <w:jc w:val="right"/>
        <w:rPr>
          <w:rFonts w:ascii="微软雅黑" w:eastAsia="微软雅黑" w:hAnsi="微软雅黑"/>
          <w:color w:val="333333"/>
          <w:sz w:val="18"/>
          <w:szCs w:val="18"/>
        </w:rPr>
      </w:pPr>
    </w:p>
    <w:p w:rsidR="00793501" w:rsidRDefault="00793501">
      <w:pPr>
        <w:widowControl/>
        <w:adjustRightInd w:val="0"/>
        <w:snapToGrid w:val="0"/>
        <w:ind w:firstLineChars="200" w:firstLine="360"/>
        <w:jc w:val="right"/>
        <w:rPr>
          <w:rFonts w:ascii="微软雅黑" w:eastAsia="微软雅黑" w:hAnsi="微软雅黑"/>
          <w:color w:val="333333"/>
          <w:sz w:val="18"/>
          <w:szCs w:val="18"/>
        </w:rPr>
      </w:pPr>
    </w:p>
    <w:p w:rsidR="00793501" w:rsidRDefault="00793501">
      <w:pPr>
        <w:widowControl/>
        <w:adjustRightInd w:val="0"/>
        <w:snapToGrid w:val="0"/>
        <w:ind w:firstLineChars="200" w:firstLine="360"/>
        <w:jc w:val="right"/>
        <w:rPr>
          <w:rFonts w:ascii="微软雅黑" w:eastAsia="微软雅黑" w:hAnsi="微软雅黑"/>
          <w:color w:val="333333"/>
          <w:sz w:val="18"/>
          <w:szCs w:val="18"/>
        </w:rPr>
      </w:pPr>
    </w:p>
    <w:p w:rsidR="00793501" w:rsidRDefault="00793501">
      <w:pPr>
        <w:widowControl/>
        <w:adjustRightInd w:val="0"/>
        <w:snapToGrid w:val="0"/>
        <w:ind w:firstLineChars="200" w:firstLine="360"/>
        <w:jc w:val="right"/>
        <w:rPr>
          <w:rFonts w:ascii="微软雅黑" w:eastAsia="微软雅黑" w:hAnsi="微软雅黑" w:hint="eastAsia"/>
          <w:color w:val="333333"/>
          <w:sz w:val="18"/>
          <w:szCs w:val="18"/>
        </w:rPr>
      </w:pPr>
    </w:p>
    <w:p w:rsidR="00650AB8" w:rsidRDefault="00650AB8">
      <w:pPr>
        <w:widowControl/>
        <w:adjustRightInd w:val="0"/>
        <w:snapToGrid w:val="0"/>
        <w:ind w:firstLineChars="200" w:firstLine="360"/>
        <w:jc w:val="right"/>
        <w:rPr>
          <w:rFonts w:ascii="微软雅黑" w:eastAsia="微软雅黑" w:hAnsi="微软雅黑"/>
          <w:color w:val="333333"/>
          <w:sz w:val="18"/>
          <w:szCs w:val="18"/>
        </w:rPr>
      </w:pPr>
    </w:p>
    <w:p w:rsidR="00793501" w:rsidRDefault="003F76EE">
      <w:pPr>
        <w:widowControl/>
        <w:adjustRightInd w:val="0"/>
        <w:snapToGrid w:val="0"/>
        <w:ind w:firstLineChars="200" w:firstLine="360"/>
        <w:jc w:val="right"/>
        <w:rPr>
          <w:rFonts w:ascii="微软雅黑" w:eastAsia="微软雅黑" w:hAnsi="微软雅黑"/>
          <w:color w:val="333333"/>
          <w:sz w:val="18"/>
          <w:szCs w:val="18"/>
        </w:rPr>
      </w:pPr>
      <w:r>
        <w:rPr>
          <w:rFonts w:ascii="微软雅黑" w:eastAsia="微软雅黑" w:hAnsi="微软雅黑" w:hint="eastAsia"/>
          <w:color w:val="333333"/>
          <w:sz w:val="18"/>
          <w:szCs w:val="18"/>
        </w:rPr>
        <w:t>平阳县城市建设投资有限公司</w:t>
      </w:r>
    </w:p>
    <w:p w:rsidR="00793501" w:rsidRDefault="003F76EE">
      <w:pPr>
        <w:widowControl/>
        <w:adjustRightInd w:val="0"/>
        <w:snapToGrid w:val="0"/>
        <w:ind w:firstLineChars="200" w:firstLine="360"/>
        <w:jc w:val="right"/>
        <w:rPr>
          <w:rFonts w:ascii="微软雅黑" w:eastAsia="微软雅黑" w:hAnsi="微软雅黑"/>
          <w:color w:val="333333"/>
          <w:sz w:val="18"/>
          <w:szCs w:val="18"/>
        </w:rPr>
      </w:pPr>
      <w:r>
        <w:rPr>
          <w:rFonts w:ascii="微软雅黑" w:eastAsia="微软雅黑" w:hAnsi="微软雅黑" w:hint="eastAsia"/>
          <w:color w:val="333333"/>
          <w:sz w:val="18"/>
          <w:szCs w:val="18"/>
        </w:rPr>
        <w:t>浙江之信工程项目管理有限公司</w:t>
      </w:r>
    </w:p>
    <w:p w:rsidR="00793501" w:rsidRDefault="003F76EE" w:rsidP="00650AB8">
      <w:pPr>
        <w:pStyle w:val="a7"/>
        <w:ind w:firstLine="180"/>
        <w:jc w:val="right"/>
        <w:rPr>
          <w:rFonts w:ascii="微软雅黑" w:eastAsia="微软雅黑" w:hAnsi="微软雅黑"/>
          <w:color w:val="333333"/>
          <w:sz w:val="18"/>
          <w:szCs w:val="18"/>
        </w:rPr>
      </w:pPr>
      <w:r>
        <w:rPr>
          <w:rFonts w:ascii="微软雅黑" w:eastAsia="微软雅黑" w:hAnsi="微软雅黑" w:hint="eastAsia"/>
          <w:color w:val="333333"/>
          <w:sz w:val="18"/>
          <w:szCs w:val="18"/>
        </w:rPr>
        <w:t>2022</w:t>
      </w:r>
      <w:r>
        <w:rPr>
          <w:rFonts w:ascii="微软雅黑" w:eastAsia="微软雅黑" w:hAnsi="微软雅黑" w:hint="eastAsia"/>
          <w:color w:val="333333"/>
          <w:sz w:val="18"/>
          <w:szCs w:val="18"/>
        </w:rPr>
        <w:t>年</w:t>
      </w:r>
      <w:r>
        <w:rPr>
          <w:rFonts w:ascii="微软雅黑" w:eastAsia="微软雅黑" w:hAnsi="微软雅黑" w:hint="eastAsia"/>
          <w:color w:val="333333"/>
          <w:sz w:val="18"/>
          <w:szCs w:val="18"/>
        </w:rPr>
        <w:t>7</w:t>
      </w:r>
      <w:r>
        <w:rPr>
          <w:rFonts w:ascii="微软雅黑" w:eastAsia="微软雅黑" w:hAnsi="微软雅黑" w:hint="eastAsia"/>
          <w:color w:val="333333"/>
          <w:sz w:val="18"/>
          <w:szCs w:val="18"/>
        </w:rPr>
        <w:t>月</w:t>
      </w:r>
      <w:r>
        <w:rPr>
          <w:rFonts w:ascii="微软雅黑" w:eastAsia="微软雅黑" w:hAnsi="微软雅黑" w:hint="eastAsia"/>
          <w:color w:val="333333"/>
          <w:sz w:val="18"/>
          <w:szCs w:val="18"/>
        </w:rPr>
        <w:t>1</w:t>
      </w:r>
      <w:r w:rsidR="00650AB8">
        <w:rPr>
          <w:rFonts w:ascii="微软雅黑" w:eastAsia="微软雅黑" w:hAnsi="微软雅黑" w:hint="eastAsia"/>
          <w:color w:val="333333"/>
          <w:sz w:val="18"/>
          <w:szCs w:val="18"/>
        </w:rPr>
        <w:t>2</w:t>
      </w:r>
      <w:r>
        <w:rPr>
          <w:rFonts w:ascii="微软雅黑" w:eastAsia="微软雅黑" w:hAnsi="微软雅黑" w:hint="eastAsia"/>
          <w:color w:val="333333"/>
          <w:sz w:val="18"/>
          <w:szCs w:val="18"/>
        </w:rPr>
        <w:t>日</w:t>
      </w:r>
    </w:p>
    <w:p w:rsidR="00793501" w:rsidRDefault="00793501">
      <w:pPr>
        <w:rPr>
          <w:rFonts w:ascii="微软雅黑" w:eastAsia="微软雅黑" w:hAnsi="微软雅黑"/>
          <w:color w:val="333333"/>
          <w:sz w:val="16"/>
          <w:szCs w:val="16"/>
        </w:rPr>
      </w:pPr>
    </w:p>
    <w:sectPr w:rsidR="00793501" w:rsidSect="00793501">
      <w:footerReference w:type="default" r:id="rId7"/>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6EE" w:rsidRDefault="003F76EE" w:rsidP="00793501">
      <w:r>
        <w:separator/>
      </w:r>
    </w:p>
  </w:endnote>
  <w:endnote w:type="continuationSeparator" w:id="1">
    <w:p w:rsidR="003F76EE" w:rsidRDefault="003F76EE" w:rsidP="007935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501" w:rsidRDefault="00793501">
    <w:pPr>
      <w:pStyle w:val="a5"/>
    </w:pPr>
    <w:r>
      <w:pict>
        <v:shapetype id="_x0000_t202" coordsize="21600,21600" o:spt="202" path="m,l,21600r21600,l21600,xe">
          <v:stroke joinstyle="miter"/>
          <v:path gradientshapeok="t" o:connecttype="rect"/>
        </v:shapetype>
        <v:shape id="_x0000_s3073" type="#_x0000_t202" style="position:absolute;margin-left:0;margin-top:0;width:2in;height:2in;z-index:251659264;mso-wrap-style:none;mso-position-horizontal:center;mso-position-horizontal-relative:margin" filled="f" stroked="f">
          <v:textbox style="mso-fit-shape-to-text:t" inset="0,0,0,0">
            <w:txbxContent>
              <w:p w:rsidR="00793501" w:rsidRDefault="00793501">
                <w:pPr>
                  <w:pStyle w:val="a5"/>
                </w:pPr>
                <w:r>
                  <w:fldChar w:fldCharType="begin"/>
                </w:r>
                <w:r w:rsidR="003F76EE">
                  <w:instrText xml:space="preserve"> PAGE  \* MERGEFORMAT </w:instrText>
                </w:r>
                <w:r>
                  <w:fldChar w:fldCharType="separate"/>
                </w:r>
                <w:r w:rsidR="00650AB8">
                  <w:rPr>
                    <w:noProof/>
                  </w:rPr>
                  <w:t>5</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6EE" w:rsidRDefault="003F76EE" w:rsidP="00793501">
      <w:r>
        <w:separator/>
      </w:r>
    </w:p>
  </w:footnote>
  <w:footnote w:type="continuationSeparator" w:id="1">
    <w:p w:rsidR="003F76EE" w:rsidRDefault="003F76EE" w:rsidP="007935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noPunctuationKerning/>
  <w:characterSpacingControl w:val="compressPunctuation"/>
  <w:hdrShapeDefaults>
    <o:shapedefaults v:ext="edit" spidmax="5122"/>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mU0ZjdkMGU1YjRiMWNhYzM4NjYxOTViODZjN2ZhYjEifQ=="/>
  </w:docVars>
  <w:rsids>
    <w:rsidRoot w:val="00650C5F"/>
    <w:rsid w:val="000B2914"/>
    <w:rsid w:val="001757A6"/>
    <w:rsid w:val="00261C49"/>
    <w:rsid w:val="00305A2E"/>
    <w:rsid w:val="003F76EE"/>
    <w:rsid w:val="00477089"/>
    <w:rsid w:val="00650AB8"/>
    <w:rsid w:val="00650C5F"/>
    <w:rsid w:val="00675D0D"/>
    <w:rsid w:val="00793501"/>
    <w:rsid w:val="00837B54"/>
    <w:rsid w:val="0086371E"/>
    <w:rsid w:val="008E60FC"/>
    <w:rsid w:val="00AC3CFE"/>
    <w:rsid w:val="00B141C2"/>
    <w:rsid w:val="00C22652"/>
    <w:rsid w:val="00C612E3"/>
    <w:rsid w:val="00EB38BE"/>
    <w:rsid w:val="026D3223"/>
    <w:rsid w:val="045E0D7F"/>
    <w:rsid w:val="08CD453A"/>
    <w:rsid w:val="1AFF2A2E"/>
    <w:rsid w:val="290851A4"/>
    <w:rsid w:val="30A25EDE"/>
    <w:rsid w:val="39111E53"/>
    <w:rsid w:val="398D4D2A"/>
    <w:rsid w:val="40093884"/>
    <w:rsid w:val="47EE2DA8"/>
    <w:rsid w:val="49A05190"/>
    <w:rsid w:val="4C2832E3"/>
    <w:rsid w:val="4F5876FA"/>
    <w:rsid w:val="501425E9"/>
    <w:rsid w:val="5B955ED5"/>
    <w:rsid w:val="5E1B2CA8"/>
    <w:rsid w:val="662D6D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50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qFormat/>
    <w:rsid w:val="00793501"/>
    <w:pPr>
      <w:spacing w:after="120"/>
    </w:pPr>
  </w:style>
  <w:style w:type="paragraph" w:styleId="a4">
    <w:name w:val="Plain Text"/>
    <w:basedOn w:val="a"/>
    <w:link w:val="Char0"/>
    <w:qFormat/>
    <w:rsid w:val="00793501"/>
    <w:rPr>
      <w:rFonts w:ascii="宋体" w:eastAsia="宋体" w:hAnsi="Courier New" w:cs="Times New Roman"/>
      <w:szCs w:val="21"/>
    </w:rPr>
  </w:style>
  <w:style w:type="paragraph" w:styleId="a5">
    <w:name w:val="footer"/>
    <w:basedOn w:val="a"/>
    <w:link w:val="Char1"/>
    <w:uiPriority w:val="99"/>
    <w:semiHidden/>
    <w:unhideWhenUsed/>
    <w:qFormat/>
    <w:rsid w:val="00793501"/>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rsid w:val="00793501"/>
    <w:pPr>
      <w:pBdr>
        <w:bottom w:val="single" w:sz="6" w:space="1" w:color="auto"/>
      </w:pBdr>
      <w:tabs>
        <w:tab w:val="center" w:pos="4153"/>
        <w:tab w:val="right" w:pos="8306"/>
      </w:tabs>
      <w:snapToGrid w:val="0"/>
      <w:jc w:val="center"/>
    </w:pPr>
    <w:rPr>
      <w:sz w:val="18"/>
      <w:szCs w:val="18"/>
    </w:rPr>
  </w:style>
  <w:style w:type="paragraph" w:styleId="a7">
    <w:name w:val="Body Text First Indent"/>
    <w:basedOn w:val="a3"/>
    <w:link w:val="Char3"/>
    <w:qFormat/>
    <w:rsid w:val="00793501"/>
    <w:pPr>
      <w:ind w:firstLineChars="100" w:firstLine="420"/>
    </w:pPr>
    <w:rPr>
      <w:szCs w:val="24"/>
    </w:rPr>
  </w:style>
  <w:style w:type="character" w:styleId="a8">
    <w:name w:val="FollowedHyperlink"/>
    <w:basedOn w:val="a0"/>
    <w:uiPriority w:val="99"/>
    <w:semiHidden/>
    <w:unhideWhenUsed/>
    <w:rsid w:val="00793501"/>
    <w:rPr>
      <w:color w:val="333333"/>
      <w:u w:val="none"/>
    </w:rPr>
  </w:style>
  <w:style w:type="character" w:styleId="a9">
    <w:name w:val="Hyperlink"/>
    <w:basedOn w:val="a0"/>
    <w:uiPriority w:val="99"/>
    <w:semiHidden/>
    <w:unhideWhenUsed/>
    <w:rsid w:val="00793501"/>
    <w:rPr>
      <w:color w:val="333333"/>
      <w:u w:val="none"/>
    </w:rPr>
  </w:style>
  <w:style w:type="character" w:customStyle="1" w:styleId="Char2">
    <w:name w:val="页眉 Char"/>
    <w:basedOn w:val="a0"/>
    <w:link w:val="a6"/>
    <w:uiPriority w:val="99"/>
    <w:semiHidden/>
    <w:qFormat/>
    <w:rsid w:val="00793501"/>
    <w:rPr>
      <w:sz w:val="18"/>
      <w:szCs w:val="18"/>
    </w:rPr>
  </w:style>
  <w:style w:type="character" w:customStyle="1" w:styleId="Char1">
    <w:name w:val="页脚 Char"/>
    <w:basedOn w:val="a0"/>
    <w:link w:val="a5"/>
    <w:uiPriority w:val="99"/>
    <w:semiHidden/>
    <w:qFormat/>
    <w:rsid w:val="00793501"/>
    <w:rPr>
      <w:sz w:val="18"/>
      <w:szCs w:val="18"/>
    </w:rPr>
  </w:style>
  <w:style w:type="character" w:customStyle="1" w:styleId="Char0">
    <w:name w:val="纯文本 Char"/>
    <w:basedOn w:val="a0"/>
    <w:link w:val="a4"/>
    <w:qFormat/>
    <w:rsid w:val="00793501"/>
    <w:rPr>
      <w:rFonts w:ascii="宋体" w:eastAsia="宋体" w:hAnsi="Courier New" w:cs="Times New Roman"/>
      <w:szCs w:val="21"/>
    </w:rPr>
  </w:style>
  <w:style w:type="character" w:customStyle="1" w:styleId="Char">
    <w:name w:val="正文文本 Char"/>
    <w:basedOn w:val="a0"/>
    <w:link w:val="a3"/>
    <w:uiPriority w:val="99"/>
    <w:semiHidden/>
    <w:qFormat/>
    <w:rsid w:val="00793501"/>
  </w:style>
  <w:style w:type="character" w:customStyle="1" w:styleId="Char3">
    <w:name w:val="正文首行缩进 Char"/>
    <w:basedOn w:val="Char"/>
    <w:link w:val="a7"/>
    <w:qFormat/>
    <w:rsid w:val="00793501"/>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790</Words>
  <Characters>4509</Characters>
  <Application>Microsoft Office Word</Application>
  <DocSecurity>0</DocSecurity>
  <Lines>37</Lines>
  <Paragraphs>10</Paragraphs>
  <ScaleCrop>false</ScaleCrop>
  <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8</cp:revision>
  <dcterms:created xsi:type="dcterms:W3CDTF">2022-07-04T09:27:00Z</dcterms:created>
  <dcterms:modified xsi:type="dcterms:W3CDTF">2022-07-11T09:46:00Z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9A6137CC299943BBA7D900957F416942</vt:lpwstr>
  </property>
</Properties>
</file>