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75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6" w:hRule="atLeast"/>
        </w:trPr>
        <w:tc>
          <w:tcPr>
            <w:tcW w:w="9751" w:type="dxa"/>
          </w:tcPr>
          <w:p>
            <w:pPr>
              <w:keepNext w:val="0"/>
              <w:keepLines w:val="0"/>
              <w:suppressLineNumbers w:val="0"/>
              <w:tabs>
                <w:tab w:val="left" w:pos="6477"/>
              </w:tabs>
              <w:spacing w:before="0" w:beforeAutospacing="0" w:after="0" w:afterAutospacing="0"/>
              <w:ind w:left="0" w:right="0"/>
              <w:jc w:val="center"/>
              <w:rPr>
                <w:rFonts w:hint="default" w:ascii="宋体" w:hAnsi="宋体" w:cs="宋体"/>
                <w:b/>
                <w:sz w:val="36"/>
              </w:rPr>
            </w:pP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平  阳  县</w:t>
            </w:r>
          </w:p>
          <w:p>
            <w:pPr>
              <w:keepNext w:val="0"/>
              <w:keepLines w:val="0"/>
              <w:suppressLineNumbers w:val="0"/>
              <w:spacing w:before="0" w:beforeAutospacing="0" w:after="0" w:afterAutospacing="0"/>
              <w:ind w:left="0" w:right="0"/>
              <w:jc w:val="center"/>
              <w:rPr>
                <w:rFonts w:hint="default" w:ascii="宋体" w:hAnsi="宋体"/>
                <w:sz w:val="84"/>
                <w:szCs w:val="84"/>
              </w:rPr>
            </w:pPr>
            <w:r>
              <w:rPr>
                <w:rFonts w:hint="eastAsia" w:ascii="宋体" w:hAnsi="宋体"/>
                <w:sz w:val="84"/>
                <w:szCs w:val="84"/>
              </w:rPr>
              <w:t>国有企业采购招标文件</w:t>
            </w:r>
          </w:p>
          <w:p>
            <w:pPr>
              <w:keepNext w:val="0"/>
              <w:keepLines w:val="0"/>
              <w:suppressLineNumbers w:val="0"/>
              <w:spacing w:before="0" w:beforeAutospacing="0" w:after="0" w:afterAutospacing="0" w:line="440" w:lineRule="exact"/>
              <w:ind w:left="1148" w:right="0" w:firstLine="1968" w:firstLineChars="700"/>
              <w:rPr>
                <w:rFonts w:hint="default" w:ascii="宋体" w:hAnsi="宋体" w:cs="宋体"/>
                <w:bCs/>
                <w:sz w:val="28"/>
              </w:rPr>
            </w:pPr>
            <w:r>
              <w:rPr>
                <w:rFonts w:hint="eastAsia" w:ascii="宋体" w:hAnsi="宋体" w:cs="宋体"/>
                <w:b/>
                <w:bCs/>
                <w:sz w:val="28"/>
              </w:rPr>
              <w:t>（线上电子招投标）</w:t>
            </w:r>
          </w:p>
          <w:p>
            <w:pPr>
              <w:keepNext w:val="0"/>
              <w:keepLines w:val="0"/>
              <w:widowControl/>
              <w:suppressLineNumbers w:val="0"/>
              <w:tabs>
                <w:tab w:val="left" w:pos="2019"/>
              </w:tabs>
              <w:spacing w:before="0" w:beforeAutospacing="0" w:after="0" w:afterAutospacing="0"/>
              <w:ind w:left="0" w:right="0"/>
              <w:rPr>
                <w:rFonts w:hint="default" w:ascii="宋体" w:hAnsi="宋体" w:cs="宋体"/>
                <w:b/>
                <w:bCs/>
                <w:sz w:val="28"/>
              </w:rPr>
            </w:pPr>
          </w:p>
          <w:p>
            <w:pPr>
              <w:keepNext w:val="0"/>
              <w:keepLines w:val="0"/>
              <w:widowControl/>
              <w:suppressLineNumbers w:val="0"/>
              <w:tabs>
                <w:tab w:val="left" w:pos="2019"/>
              </w:tabs>
              <w:spacing w:before="0" w:beforeAutospacing="0" w:after="0" w:afterAutospacing="0"/>
              <w:ind w:left="3606" w:leftChars="1000" w:right="0" w:hanging="1506" w:hangingChars="500"/>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2023年-2024年镇区地下管网疏通维护项目</w:t>
            </w:r>
          </w:p>
          <w:p>
            <w:pPr>
              <w:keepNext w:val="0"/>
              <w:keepLines w:val="0"/>
              <w:suppressLineNumbers w:val="0"/>
              <w:wordWrap w:val="0"/>
              <w:spacing w:before="0" w:beforeAutospacing="0" w:after="0" w:afterAutospacing="0"/>
              <w:ind w:left="0" w:right="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b/>
                <w:sz w:val="30"/>
                <w:szCs w:val="30"/>
                <w:lang w:eastAsia="zh-CN"/>
              </w:rPr>
              <w:t xml:space="preserve">PYCG230620057  </w:t>
            </w:r>
          </w:p>
          <w:p>
            <w:pPr>
              <w:keepNext w:val="0"/>
              <w:keepLines w:val="0"/>
              <w:widowControl/>
              <w:suppressLineNumbers w:val="0"/>
              <w:tabs>
                <w:tab w:val="left" w:pos="2019"/>
              </w:tabs>
              <w:spacing w:before="0" w:beforeAutospacing="0" w:after="0" w:afterAutospacing="0"/>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eastAsia" w:ascii="宋体" w:hAnsi="宋体" w:cs="宋体"/>
                <w:b/>
                <w:sz w:val="30"/>
                <w:szCs w:val="30"/>
              </w:rPr>
              <w:t>采 购 人：</w:t>
            </w:r>
            <w:r>
              <w:rPr>
                <w:rFonts w:hint="eastAsia" w:ascii="宋体" w:hAnsi="宋体" w:cs="宋体"/>
                <w:b/>
                <w:sz w:val="30"/>
                <w:szCs w:val="30"/>
                <w:lang w:eastAsia="zh-CN"/>
              </w:rPr>
              <w:t>平阳县新鳌城市建设有限公司</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 系 人：</w:t>
            </w:r>
            <w:r>
              <w:rPr>
                <w:rFonts w:hint="eastAsia" w:ascii="宋体" w:hAnsi="宋体" w:cs="宋体"/>
                <w:b/>
                <w:color w:val="000000" w:themeColor="text1"/>
                <w:sz w:val="30"/>
                <w:szCs w:val="30"/>
                <w:lang w:eastAsia="zh-CN"/>
                <w14:textFill>
                  <w14:solidFill>
                    <w14:schemeClr w14:val="tx1"/>
                  </w14:solidFill>
                </w14:textFill>
              </w:rPr>
              <w:t>杨</w:t>
            </w:r>
            <w:r>
              <w:rPr>
                <w:rFonts w:hint="eastAsia" w:ascii="宋体" w:hAnsi="宋体" w:cs="宋体"/>
                <w:b/>
                <w:color w:val="000000" w:themeColor="text1"/>
                <w:sz w:val="30"/>
                <w:szCs w:val="30"/>
                <w:lang w:val="en-US" w:eastAsia="zh-CN"/>
                <w14:textFill>
                  <w14:solidFill>
                    <w14:schemeClr w14:val="tx1"/>
                  </w14:solidFill>
                </w14:textFill>
              </w:rPr>
              <w:t>先生</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r>
              <w:rPr>
                <w:rFonts w:hint="eastAsia" w:ascii="宋体" w:hAnsi="宋体" w:cs="宋体"/>
                <w:b/>
                <w:color w:val="000000" w:themeColor="text1"/>
                <w:sz w:val="30"/>
                <w:szCs w:val="30"/>
                <w14:textFill>
                  <w14:solidFill>
                    <w14:schemeClr w14:val="tx1"/>
                  </w14:solidFill>
                </w14:textFill>
              </w:rPr>
              <w:t>联系电话：</w:t>
            </w:r>
            <w:r>
              <w:rPr>
                <w:rFonts w:hint="eastAsia" w:ascii="宋体" w:hAnsi="宋体" w:cs="宋体"/>
                <w:b/>
                <w:color w:val="000000" w:themeColor="text1"/>
                <w:sz w:val="30"/>
                <w:szCs w:val="30"/>
                <w:lang w:val="en-US" w:eastAsia="zh-CN"/>
                <w14:textFill>
                  <w14:solidFill>
                    <w14:schemeClr w14:val="tx1"/>
                  </w14:solidFill>
                </w14:textFill>
              </w:rPr>
              <w:t>13587805016</w:t>
            </w:r>
          </w:p>
          <w:p>
            <w:pPr>
              <w:keepNext w:val="0"/>
              <w:keepLines w:val="0"/>
              <w:suppressLineNumbers w:val="0"/>
              <w:spacing w:before="0" w:beforeAutospacing="0" w:after="0" w:afterAutospacing="0" w:line="440" w:lineRule="exact"/>
              <w:ind w:left="0" w:right="0" w:firstLine="2117" w:firstLineChars="703"/>
              <w:rPr>
                <w:rFonts w:hint="default" w:ascii="宋体" w:hAnsi="宋体" w:eastAsia="宋体" w:cs="宋体"/>
                <w:b/>
                <w:color w:val="000000" w:themeColor="text1"/>
                <w:sz w:val="30"/>
                <w:szCs w:val="30"/>
                <w:lang w:val="en-US" w:eastAsia="zh-CN"/>
                <w14:textFill>
                  <w14:solidFill>
                    <w14:schemeClr w14:val="tx1"/>
                  </w14:solidFill>
                </w14:textFill>
              </w:rPr>
            </w:pP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浙江之信工程项目管理有限公司</w:t>
            </w:r>
          </w:p>
          <w:p>
            <w:pPr>
              <w:keepNext w:val="0"/>
              <w:keepLines w:val="0"/>
              <w:widowControl/>
              <w:suppressLineNumbers w:val="0"/>
              <w:snapToGrid w:val="0"/>
              <w:spacing w:before="0" w:beforeAutospacing="0" w:after="0" w:afterAutospacing="0" w:line="360" w:lineRule="auto"/>
              <w:ind w:left="0" w:right="0" w:firstLine="2117"/>
              <w:jc w:val="left"/>
              <w:rPr>
                <w:rFonts w:hint="eastAsia" w:eastAsia="宋体"/>
                <w:b/>
                <w:sz w:val="30"/>
                <w:lang w:eastAsia="zh-CN"/>
              </w:rPr>
            </w:pPr>
            <w:r>
              <w:rPr>
                <w:rFonts w:hint="default"/>
                <w:b/>
                <w:sz w:val="30"/>
              </w:rPr>
              <w:t>联 系 人：</w:t>
            </w:r>
            <w:r>
              <w:rPr>
                <w:rFonts w:hint="eastAsia" w:ascii="宋体" w:hAnsi="宋体"/>
                <w:b/>
                <w:sz w:val="30"/>
                <w:szCs w:val="30"/>
                <w:lang w:eastAsia="zh-CN"/>
              </w:rPr>
              <w:t>李先生</w:t>
            </w:r>
          </w:p>
          <w:p>
            <w:pPr>
              <w:keepNext w:val="0"/>
              <w:keepLines w:val="0"/>
              <w:widowControl/>
              <w:suppressLineNumbers w:val="0"/>
              <w:snapToGrid w:val="0"/>
              <w:spacing w:before="0" w:beforeAutospacing="0" w:after="0" w:afterAutospacing="0" w:line="360" w:lineRule="auto"/>
              <w:ind w:left="0" w:right="0" w:firstLine="2117"/>
              <w:jc w:val="left"/>
              <w:rPr>
                <w:rFonts w:hint="default"/>
                <w:b/>
                <w:sz w:val="30"/>
              </w:rPr>
            </w:pPr>
            <w:r>
              <w:rPr>
                <w:rFonts w:hint="default"/>
                <w:b/>
                <w:sz w:val="30"/>
              </w:rPr>
              <w:t>联系电话：</w:t>
            </w:r>
            <w:r>
              <w:rPr>
                <w:rFonts w:hint="eastAsia" w:ascii="宋体" w:hAnsi="宋体"/>
                <w:b/>
                <w:sz w:val="30"/>
                <w:szCs w:val="30"/>
                <w:lang w:eastAsia="zh-CN"/>
              </w:rPr>
              <w:t>13968839900</w:t>
            </w:r>
          </w:p>
          <w:p>
            <w:pPr>
              <w:keepNext w:val="0"/>
              <w:keepLines w:val="0"/>
              <w:suppressLineNumbers w:val="0"/>
              <w:spacing w:before="0" w:beforeAutospacing="0" w:after="0" w:afterAutospacing="0" w:line="440" w:lineRule="exact"/>
              <w:ind w:left="0" w:right="0" w:firstLine="2117" w:firstLineChars="703"/>
              <w:rPr>
                <w:rFonts w:hint="eastAsia" w:ascii="宋体" w:hAnsi="宋体" w:eastAsia="宋体" w:cs="宋体"/>
                <w:b/>
                <w:sz w:val="30"/>
                <w:szCs w:val="30"/>
                <w:lang w:eastAsia="zh-CN"/>
              </w:rPr>
            </w:pPr>
            <w:r>
              <w:rPr>
                <w:rFonts w:hint="default"/>
                <w:b/>
                <w:sz w:val="30"/>
                <w:szCs w:val="30"/>
              </w:rPr>
              <w:t>联系传真：</w:t>
            </w:r>
            <w:r>
              <w:rPr>
                <w:rFonts w:hint="eastAsia" w:ascii="宋体" w:hAnsi="宋体"/>
                <w:b/>
                <w:sz w:val="30"/>
                <w:szCs w:val="30"/>
                <w:lang w:eastAsia="zh-CN"/>
              </w:rPr>
              <w:t>0577-63718111</w:t>
            </w:r>
          </w:p>
          <w:p>
            <w:pPr>
              <w:keepNext w:val="0"/>
              <w:keepLines w:val="0"/>
              <w:suppressLineNumbers w:val="0"/>
              <w:spacing w:before="0" w:beforeAutospacing="0" w:after="0" w:afterAutospacing="0" w:line="440" w:lineRule="exact"/>
              <w:ind w:left="0" w:right="0"/>
              <w:rPr>
                <w:rFonts w:hint="default" w:ascii="宋体" w:hAnsi="宋体" w:cs="宋体"/>
                <w:b/>
                <w:sz w:val="30"/>
                <w:szCs w:val="30"/>
              </w:rPr>
            </w:pPr>
          </w:p>
          <w:p>
            <w:pPr>
              <w:pStyle w:val="16"/>
              <w:keepNext w:val="0"/>
              <w:keepLines w:val="0"/>
              <w:suppressLineNumbers w:val="0"/>
              <w:spacing w:before="0" w:beforeAutospacing="0" w:after="0" w:afterAutospacing="0"/>
              <w:ind w:left="0" w:leftChars="0" w:right="0"/>
              <w:jc w:val="center"/>
              <w:rPr>
                <w:rFonts w:hint="default" w:ascii="宋体" w:hAnsi="宋体" w:cs="宋体"/>
                <w:b/>
                <w:color w:val="auto"/>
                <w:sz w:val="30"/>
                <w:szCs w:val="30"/>
              </w:rPr>
            </w:pPr>
            <w:r>
              <w:rPr>
                <w:rFonts w:hint="eastAsia" w:ascii="宋体" w:hAnsi="宋体" w:cs="宋体"/>
                <w:b/>
                <w:color w:val="auto"/>
                <w:sz w:val="30"/>
                <w:szCs w:val="30"/>
              </w:rPr>
              <w:t xml:space="preserve">    </w:t>
            </w:r>
          </w:p>
          <w:p>
            <w:pPr>
              <w:keepNext w:val="0"/>
              <w:keepLines w:val="0"/>
              <w:suppressLineNumbers w:val="0"/>
              <w:spacing w:before="0" w:beforeAutospacing="0" w:after="0" w:afterAutospacing="0" w:line="440" w:lineRule="exact"/>
              <w:ind w:left="0" w:right="0"/>
              <w:jc w:val="center"/>
              <w:rPr>
                <w:rFonts w:hint="default" w:ascii="宋体" w:hAnsi="宋体" w:cs="宋体"/>
                <w:b/>
                <w:sz w:val="30"/>
                <w:szCs w:val="30"/>
              </w:rPr>
            </w:pPr>
            <w:r>
              <w:rPr>
                <w:rFonts w:hint="eastAsia" w:ascii="宋体" w:hAnsi="宋体"/>
                <w:b/>
                <w:sz w:val="30"/>
                <w:szCs w:val="30"/>
              </w:rPr>
              <w:t>二○二</w:t>
            </w:r>
            <w:r>
              <w:rPr>
                <w:rFonts w:hint="eastAsia" w:ascii="宋体" w:hAnsi="宋体"/>
                <w:b/>
                <w:sz w:val="30"/>
                <w:szCs w:val="30"/>
                <w:lang w:val="en-US" w:eastAsia="zh-CN"/>
              </w:rPr>
              <w:t>三</w:t>
            </w:r>
            <w:r>
              <w:rPr>
                <w:rFonts w:hint="eastAsia" w:ascii="宋体" w:hAnsi="宋体"/>
                <w:b/>
                <w:sz w:val="30"/>
                <w:szCs w:val="30"/>
              </w:rPr>
              <w:t>年</w:t>
            </w:r>
            <w:r>
              <w:rPr>
                <w:rFonts w:hint="eastAsia" w:ascii="宋体" w:hAnsi="宋体"/>
                <w:b/>
                <w:sz w:val="30"/>
                <w:szCs w:val="30"/>
                <w:lang w:eastAsia="zh-CN"/>
              </w:rPr>
              <w:t>六</w:t>
            </w:r>
            <w:r>
              <w:rPr>
                <w:rFonts w:hint="eastAsia" w:ascii="宋体" w:hAnsi="宋体"/>
                <w:b/>
                <w:sz w:val="30"/>
                <w:szCs w:val="30"/>
              </w:rPr>
              <w:t>月</w:t>
            </w:r>
          </w:p>
        </w:tc>
      </w:tr>
    </w:tbl>
    <w:p>
      <w:pPr>
        <w:rPr>
          <w:rFonts w:ascii="宋体" w:hAnsi="宋体" w:cs="宋体"/>
        </w:rPr>
        <w:sectPr>
          <w:pgSz w:w="11906" w:h="16838"/>
          <w:pgMar w:top="1440" w:right="1080" w:bottom="1440" w:left="1080" w:header="851" w:footer="992" w:gutter="0"/>
          <w:pgBorders>
            <w:top w:val="none" w:sz="0" w:space="0"/>
            <w:left w:val="none" w:sz="0" w:space="0"/>
            <w:bottom w:val="none" w:sz="0" w:space="0"/>
            <w:right w:val="none" w:sz="0" w:space="0"/>
          </w:pgBorders>
          <w:pgNumType w:start="0"/>
          <w:cols w:space="720" w:num="1"/>
          <w:docGrid w:linePitch="312" w:charSpace="0"/>
        </w:sectPr>
      </w:pPr>
    </w:p>
    <w:p>
      <w:pPr>
        <w:jc w:val="center"/>
        <w:rPr>
          <w:rFonts w:ascii="宋体" w:hAnsi="宋体" w:cs="宋体"/>
          <w:b/>
          <w:bCs/>
          <w:kern w:val="0"/>
          <w:sz w:val="28"/>
          <w:szCs w:val="28"/>
        </w:rPr>
      </w:pPr>
      <w:bookmarkStart w:id="0" w:name="OLE_LINK2"/>
      <w:bookmarkStart w:id="1" w:name="OLE_LINK3"/>
      <w:bookmarkStart w:id="2" w:name="OLE_LINK1"/>
      <w:r>
        <w:rPr>
          <w:rFonts w:hint="eastAsia" w:ascii="宋体" w:hAnsi="宋体" w:cs="宋体"/>
          <w:b/>
          <w:bCs/>
          <w:kern w:val="0"/>
          <w:sz w:val="28"/>
          <w:szCs w:val="28"/>
          <w:lang w:eastAsia="zh-CN"/>
        </w:rPr>
        <w:t>浙江之信工程项目管理有限公司</w:t>
      </w:r>
      <w:r>
        <w:rPr>
          <w:rFonts w:hint="eastAsia" w:ascii="宋体" w:hAnsi="宋体" w:cs="宋体"/>
          <w:b/>
          <w:bCs/>
          <w:kern w:val="0"/>
          <w:sz w:val="28"/>
          <w:szCs w:val="28"/>
        </w:rPr>
        <w:t>关于</w:t>
      </w:r>
      <w:r>
        <w:rPr>
          <w:rFonts w:hint="eastAsia" w:ascii="宋体" w:hAnsi="宋体" w:cs="宋体"/>
          <w:b/>
          <w:bCs/>
          <w:kern w:val="0"/>
          <w:sz w:val="28"/>
          <w:szCs w:val="28"/>
          <w:lang w:eastAsia="zh-CN"/>
        </w:rPr>
        <w:t>2023年-2024年镇区地下管网疏通维护项目</w:t>
      </w:r>
      <w:r>
        <w:rPr>
          <w:rFonts w:hint="eastAsia" w:ascii="宋体" w:hAnsi="宋体" w:cs="宋体"/>
          <w:b/>
          <w:bCs/>
          <w:kern w:val="0"/>
          <w:sz w:val="28"/>
          <w:szCs w:val="28"/>
        </w:rPr>
        <w:t>的公开招标公告</w:t>
      </w:r>
    </w:p>
    <w:p>
      <w:pPr>
        <w:tabs>
          <w:tab w:val="left" w:pos="0"/>
        </w:tabs>
        <w:spacing w:line="460" w:lineRule="exact"/>
        <w:ind w:left="2" w:firstLine="2"/>
        <w:jc w:val="center"/>
        <w:rPr>
          <w:sz w:val="20"/>
          <w:szCs w:val="22"/>
        </w:rPr>
      </w:pPr>
      <w:r>
        <w:rPr>
          <w:rFonts w:hint="eastAsia"/>
          <w:b/>
          <w:bCs/>
          <w:sz w:val="28"/>
          <w:szCs w:val="28"/>
        </w:rPr>
        <w:t>（线上电子招投标）</w:t>
      </w:r>
    </w:p>
    <w:p>
      <w:pPr>
        <w:widowControl/>
        <w:tabs>
          <w:tab w:val="left" w:pos="2019"/>
        </w:tabs>
        <w:spacing w:line="420" w:lineRule="exact"/>
        <w:ind w:left="2778" w:leftChars="1" w:hanging="2776" w:hangingChars="1152"/>
        <w:jc w:val="center"/>
        <w:rPr>
          <w:rFonts w:ascii="宋体" w:hAnsi="宋体" w:cs="宋体"/>
          <w:b/>
          <w:color w:val="000000" w:themeColor="text1"/>
          <w:sz w:val="24"/>
          <w14:textFill>
            <w14:solidFill>
              <w14:schemeClr w14:val="tx1"/>
            </w14:solidFill>
          </w14:textFill>
        </w:rPr>
      </w:pPr>
      <w:r>
        <w:rPr>
          <w:rFonts w:hint="eastAsia" w:ascii="宋体" w:hAnsi="宋体" w:cs="宋体"/>
          <w:b/>
          <w:color w:val="auto"/>
          <w:sz w:val="24"/>
        </w:rPr>
        <w:t>公告日期</w:t>
      </w:r>
      <w:r>
        <w:rPr>
          <w:rFonts w:hint="eastAsia" w:ascii="宋体" w:hAnsi="宋体" w:cs="宋体"/>
          <w:b/>
          <w:color w:val="000000" w:themeColor="text1"/>
          <w:sz w:val="24"/>
          <w14:textFill>
            <w14:solidFill>
              <w14:schemeClr w14:val="tx1"/>
            </w14:solidFill>
          </w14:textFill>
        </w:rPr>
        <w:t>：</w:t>
      </w:r>
      <w:r>
        <w:rPr>
          <w:rFonts w:hint="eastAsia" w:ascii="宋体" w:hAnsi="宋体" w:cs="宋体"/>
          <w:b/>
          <w:color w:val="000000" w:themeColor="text1"/>
          <w:sz w:val="24"/>
          <w:lang w:eastAsia="zh-CN"/>
          <w14:textFill>
            <w14:solidFill>
              <w14:schemeClr w14:val="tx1"/>
            </w14:solidFill>
          </w14:textFill>
        </w:rPr>
        <w:t>2023</w:t>
      </w:r>
      <w:r>
        <w:rPr>
          <w:rFonts w:hint="eastAsia" w:ascii="宋体" w:hAnsi="宋体" w:cs="宋体"/>
          <w:b/>
          <w:color w:val="000000" w:themeColor="text1"/>
          <w:sz w:val="24"/>
          <w14:textFill>
            <w14:solidFill>
              <w14:schemeClr w14:val="tx1"/>
            </w14:solidFill>
          </w14:textFill>
        </w:rPr>
        <w:t>年</w:t>
      </w:r>
      <w:r>
        <w:rPr>
          <w:rFonts w:hint="eastAsia" w:ascii="宋体" w:hAnsi="宋体" w:cs="宋体"/>
          <w:b/>
          <w:color w:val="000000" w:themeColor="text1"/>
          <w:sz w:val="24"/>
          <w:lang w:val="en-US" w:eastAsia="zh-CN"/>
          <w14:textFill>
            <w14:solidFill>
              <w14:schemeClr w14:val="tx1"/>
            </w14:solidFill>
          </w14:textFill>
        </w:rPr>
        <w:t>6</w:t>
      </w:r>
      <w:r>
        <w:rPr>
          <w:rFonts w:hint="eastAsia" w:ascii="宋体" w:hAnsi="宋体" w:cs="宋体"/>
          <w:b/>
          <w:color w:val="000000" w:themeColor="text1"/>
          <w:sz w:val="24"/>
          <w14:textFill>
            <w14:solidFill>
              <w14:schemeClr w14:val="tx1"/>
            </w14:solidFill>
          </w14:textFill>
        </w:rPr>
        <w:t>月</w:t>
      </w:r>
      <w:r>
        <w:rPr>
          <w:rFonts w:hint="eastAsia" w:ascii="宋体" w:hAnsi="宋体" w:cs="宋体"/>
          <w:b/>
          <w:color w:val="000000" w:themeColor="text1"/>
          <w:sz w:val="24"/>
          <w:lang w:val="en-US" w:eastAsia="zh-CN"/>
          <w14:textFill>
            <w14:solidFill>
              <w14:schemeClr w14:val="tx1"/>
            </w14:solidFill>
          </w14:textFill>
        </w:rPr>
        <w:t>20</w:t>
      </w:r>
      <w:r>
        <w:rPr>
          <w:rFonts w:hint="eastAsia" w:ascii="宋体" w:hAnsi="宋体" w:cs="宋体"/>
          <w:b/>
          <w:color w:val="000000" w:themeColor="text1"/>
          <w:sz w:val="24"/>
          <w14:textFill>
            <w14:solidFill>
              <w14:schemeClr w14:val="tx1"/>
            </w14:solidFill>
          </w14:textFill>
        </w:rPr>
        <w:t>日</w:t>
      </w:r>
    </w:p>
    <w:p>
      <w:pPr>
        <w:pStyle w:val="25"/>
        <w:shd w:val="clear" w:color="auto" w:fill="FFFFFF"/>
        <w:spacing w:before="0" w:beforeAutospacing="0" w:after="0" w:afterAutospacing="0" w:line="460" w:lineRule="atLeast"/>
        <w:jc w:val="both"/>
        <w:rPr>
          <w:color w:val="000000" w:themeColor="text1"/>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项目概况</w:t>
      </w:r>
    </w:p>
    <w:p>
      <w:pPr>
        <w:pStyle w:val="25"/>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lang w:eastAsia="zh-CN"/>
        </w:rPr>
        <w:t>2023年-2024年镇区地下管网疏通维护项目</w:t>
      </w:r>
      <w:r>
        <w:rPr>
          <w:rFonts w:hint="eastAsia" w:ascii="宋体" w:hAnsi="宋体" w:cs="宋体"/>
          <w:color w:val="auto"/>
          <w:sz w:val="22"/>
          <w:szCs w:val="22"/>
          <w:shd w:val="clear" w:color="auto" w:fill="FFFFFF"/>
        </w:rPr>
        <w:t>招标项目的潜在投标人应在供应商登录政采云平台https://www.zcygov.cn/在线申请获取采购文件（进入“项目采购”应用，在获取采购文件菜单中选择项目，申请获取采购文件）获取招标文件，并于</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7月18</w:t>
      </w:r>
      <w:r>
        <w:rPr>
          <w:rFonts w:hint="eastAsia" w:ascii="宋体" w:hAnsi="宋体" w:cs="宋体"/>
          <w:color w:val="000000" w:themeColor="text1"/>
          <w:sz w:val="22"/>
          <w:szCs w:val="22"/>
          <w:shd w:val="clear" w:color="auto" w:fill="FFFFFF"/>
          <w14:textFill>
            <w14:solidFill>
              <w14:schemeClr w14:val="tx1"/>
            </w14:solidFill>
          </w14:textFill>
        </w:rPr>
        <w:t>日09:30（</w:t>
      </w:r>
      <w:r>
        <w:rPr>
          <w:rFonts w:hint="eastAsia" w:ascii="宋体" w:hAnsi="宋体" w:cs="宋体"/>
          <w:color w:val="auto"/>
          <w:sz w:val="22"/>
          <w:szCs w:val="22"/>
          <w:shd w:val="clear" w:color="auto" w:fill="FFFFFF"/>
        </w:rPr>
        <w:t>北京时间）前递交投标文件。</w:t>
      </w:r>
    </w:p>
    <w:p>
      <w:pPr>
        <w:pStyle w:val="25"/>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一、项目基本情况</w:t>
      </w:r>
    </w:p>
    <w:p>
      <w:pPr>
        <w:pStyle w:val="25"/>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项目编号：</w:t>
      </w:r>
      <w:r>
        <w:rPr>
          <w:rFonts w:hint="eastAsia" w:ascii="宋体" w:hAnsi="宋体" w:cs="宋体"/>
          <w:color w:val="auto"/>
          <w:sz w:val="22"/>
          <w:szCs w:val="22"/>
          <w:lang w:eastAsia="zh-CN"/>
        </w:rPr>
        <w:t xml:space="preserve">PYCG230620057  </w:t>
      </w:r>
    </w:p>
    <w:p>
      <w:pPr>
        <w:pStyle w:val="25"/>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项目名称：</w:t>
      </w:r>
      <w:r>
        <w:rPr>
          <w:rFonts w:hint="eastAsia" w:ascii="宋体" w:hAnsi="宋体" w:cs="宋体"/>
          <w:color w:val="auto"/>
          <w:sz w:val="22"/>
          <w:szCs w:val="22"/>
          <w:shd w:val="clear" w:color="auto" w:fill="FFFFFF"/>
          <w:lang w:eastAsia="zh-CN"/>
        </w:rPr>
        <w:t>2023年-2024年镇区地下管网疏通维护项目</w:t>
      </w:r>
    </w:p>
    <w:p>
      <w:pPr>
        <w:pStyle w:val="25"/>
        <w:shd w:val="clear" w:color="auto" w:fill="FFFFFF"/>
        <w:spacing w:before="0" w:beforeAutospacing="0" w:after="0" w:afterAutospacing="0" w:line="420" w:lineRule="atLeast"/>
        <w:ind w:firstLine="440"/>
        <w:rPr>
          <w:rFonts w:hint="default" w:eastAsia="宋体"/>
          <w:color w:val="auto"/>
          <w:lang w:val="en-US" w:eastAsia="zh-CN"/>
        </w:rPr>
      </w:pPr>
      <w:r>
        <w:rPr>
          <w:rFonts w:hint="eastAsia"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2960249</w:t>
      </w:r>
    </w:p>
    <w:p>
      <w:pPr>
        <w:pStyle w:val="25"/>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最高限价（元）：</w:t>
      </w:r>
      <w:r>
        <w:rPr>
          <w:rFonts w:hint="eastAsia" w:ascii="宋体" w:hAnsi="宋体" w:cs="宋体"/>
          <w:color w:val="auto"/>
          <w:sz w:val="22"/>
          <w:szCs w:val="22"/>
          <w:shd w:val="clear" w:color="auto" w:fill="FFFFFF"/>
          <w:lang w:val="en-US" w:eastAsia="zh-CN"/>
        </w:rPr>
        <w:t>2960249</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采购需求：</w:t>
      </w:r>
    </w:p>
    <w:p>
      <w:pPr>
        <w:pStyle w:val="25"/>
        <w:shd w:val="clear" w:color="auto" w:fill="FFFFFF"/>
        <w:spacing w:before="0" w:beforeAutospacing="0" w:after="0" w:afterAutospacing="0" w:line="420" w:lineRule="atLeast"/>
        <w:ind w:left="1541" w:leftChars="210" w:hanging="1100" w:hangingChars="50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标项名称: </w:t>
      </w:r>
      <w:r>
        <w:rPr>
          <w:rFonts w:hint="eastAsia" w:ascii="宋体" w:hAnsi="宋体" w:cs="宋体"/>
          <w:color w:val="auto"/>
          <w:sz w:val="22"/>
          <w:szCs w:val="22"/>
          <w:shd w:val="clear" w:color="auto" w:fill="FFFFFF"/>
          <w:lang w:eastAsia="zh-CN"/>
        </w:rPr>
        <w:t>2023年-2024年镇区地下管网疏通维护项目</w:t>
      </w:r>
      <w:r>
        <w:rPr>
          <w:rFonts w:ascii="宋体" w:hAnsi="宋体" w:cs="宋体"/>
          <w:color w:val="auto"/>
          <w:sz w:val="22"/>
          <w:szCs w:val="22"/>
          <w:shd w:val="clear" w:color="auto" w:fill="FFFFFF"/>
        </w:rPr>
        <w:t xml:space="preserve"> </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数量: </w:t>
      </w:r>
      <w:r>
        <w:rPr>
          <w:rFonts w:hint="eastAsia" w:ascii="宋体" w:hAnsi="宋体" w:cs="宋体"/>
          <w:color w:val="auto"/>
          <w:sz w:val="22"/>
          <w:szCs w:val="22"/>
          <w:shd w:val="clear" w:color="auto" w:fill="FFFFFF"/>
          <w:lang w:val="en-US" w:eastAsia="zh-CN"/>
        </w:rPr>
        <w:t>不限</w:t>
      </w:r>
      <w:r>
        <w:rPr>
          <w:rFonts w:ascii="宋体" w:hAnsi="宋体" w:cs="宋体"/>
          <w:color w:val="auto"/>
          <w:sz w:val="22"/>
          <w:szCs w:val="22"/>
          <w:shd w:val="clear" w:color="auto" w:fill="FFFFFF"/>
        </w:rPr>
        <w:t xml:space="preserve">   </w:t>
      </w:r>
    </w:p>
    <w:p>
      <w:pPr>
        <w:pStyle w:val="25"/>
        <w:shd w:val="clear" w:color="auto" w:fill="FFFFFF"/>
        <w:spacing w:before="0" w:beforeAutospacing="0" w:after="0" w:afterAutospacing="0" w:line="420" w:lineRule="atLeast"/>
        <w:ind w:firstLine="440"/>
        <w:rPr>
          <w:rFonts w:hint="eastAsia" w:ascii="宋体" w:hAnsi="宋体" w:eastAsia="宋体" w:cs="宋体"/>
          <w:color w:val="auto"/>
          <w:sz w:val="22"/>
          <w:szCs w:val="22"/>
          <w:shd w:val="clear" w:color="auto" w:fill="FFFFFF"/>
          <w:lang w:eastAsia="zh-CN"/>
        </w:rPr>
      </w:pPr>
      <w:r>
        <w:rPr>
          <w:rFonts w:ascii="宋体" w:hAnsi="宋体" w:cs="宋体"/>
          <w:color w:val="auto"/>
          <w:sz w:val="22"/>
          <w:szCs w:val="22"/>
          <w:shd w:val="clear" w:color="auto" w:fill="FFFFFF"/>
        </w:rPr>
        <w:t>预算金额（元）:</w:t>
      </w:r>
      <w:r>
        <w:rPr>
          <w:rFonts w:hint="eastAsia" w:ascii="宋体" w:hAnsi="宋体" w:cs="宋体"/>
          <w:color w:val="auto"/>
          <w:sz w:val="22"/>
          <w:szCs w:val="22"/>
          <w:shd w:val="clear" w:color="auto" w:fill="FFFFFF"/>
          <w:lang w:val="en-US" w:eastAsia="zh-CN"/>
        </w:rPr>
        <w:t>2960249</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 xml:space="preserve">简要规格描述或项目基本概况介绍、用途：详见招标文件 </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ascii="宋体" w:hAnsi="宋体" w:cs="宋体"/>
          <w:color w:val="auto"/>
          <w:sz w:val="22"/>
          <w:szCs w:val="22"/>
          <w:shd w:val="clear" w:color="auto" w:fill="FFFFFF"/>
        </w:rPr>
        <w:t>备注：</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合同履约期限：详见招标文件</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本项目不接受联合体投标。</w:t>
      </w:r>
    </w:p>
    <w:p>
      <w:pPr>
        <w:pStyle w:val="25"/>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二、申请人的资格要求</w:t>
      </w:r>
    </w:p>
    <w:p>
      <w:pPr>
        <w:spacing w:line="400" w:lineRule="exact"/>
        <w:ind w:firstLine="220" w:firstLineChars="100"/>
        <w:rPr>
          <w:rFonts w:ascii="宋体" w:hAnsi="宋体" w:cs="宋体"/>
          <w:sz w:val="22"/>
          <w:szCs w:val="22"/>
        </w:rPr>
      </w:pPr>
      <w:r>
        <w:rPr>
          <w:rFonts w:hint="eastAsia" w:ascii="宋体" w:hAnsi="宋体" w:cs="宋体"/>
          <w:sz w:val="22"/>
          <w:szCs w:val="22"/>
        </w:rPr>
        <w:t xml:space="preserve">  1.满足《平阳县县属国有企业采购管理办法（试行）》（平国资办〔2021〕81号）第十四条规定；未被“信用中国”（www.creditchina.gov.cn)、中国政府采购网（www.ccgp.gov.cn）列入失信被执行人、重大税收违法案件当事人名单、政府采购严重违法失信行为记录名单。</w:t>
      </w:r>
    </w:p>
    <w:p>
      <w:pPr>
        <w:spacing w:line="400" w:lineRule="exact"/>
        <w:rPr>
          <w:rFonts w:hint="eastAsia" w:ascii="宋体" w:hAnsi="宋体" w:cs="宋体"/>
          <w:sz w:val="22"/>
          <w:szCs w:val="22"/>
        </w:rPr>
      </w:pPr>
      <w:r>
        <w:rPr>
          <w:rFonts w:hint="eastAsia" w:ascii="宋体" w:hAnsi="宋体" w:cs="宋体"/>
          <w:sz w:val="22"/>
          <w:szCs w:val="22"/>
        </w:rPr>
        <w:t>   2.落实政府采购政策需满足的资格要求：无</w:t>
      </w:r>
    </w:p>
    <w:p>
      <w:pPr>
        <w:spacing w:line="400" w:lineRule="exact"/>
        <w:ind w:firstLine="440" w:firstLineChars="200"/>
        <w:rPr>
          <w:rFonts w:hint="default"/>
          <w:lang w:val="en-US" w:eastAsia="zh-CN"/>
        </w:rPr>
      </w:pPr>
      <w:r>
        <w:rPr>
          <w:rFonts w:hint="eastAsia" w:ascii="宋体" w:hAnsi="宋体" w:cs="宋体"/>
          <w:sz w:val="22"/>
          <w:szCs w:val="22"/>
          <w:lang w:val="en-US" w:eastAsia="zh-CN"/>
        </w:rPr>
        <w:t>3.本项目的特定资格要求：无</w:t>
      </w:r>
    </w:p>
    <w:p>
      <w:pPr>
        <w:spacing w:line="400" w:lineRule="exac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rPr>
        <w:t>三、获取招标文件</w:t>
      </w:r>
    </w:p>
    <w:p>
      <w:pPr>
        <w:pStyle w:val="25"/>
        <w:shd w:val="clear" w:color="auto" w:fill="FFFFFF"/>
        <w:spacing w:before="0" w:beforeAutospacing="0" w:after="0" w:afterAutospacing="0" w:line="420" w:lineRule="atLeast"/>
        <w:ind w:firstLine="440"/>
        <w:rPr>
          <w:rFonts w:ascii="宋体" w:hAnsi="宋体" w:cs="宋体"/>
          <w:color w:val="auto"/>
          <w:sz w:val="22"/>
          <w:szCs w:val="22"/>
          <w:shd w:val="clear" w:color="auto" w:fill="FFFFFF"/>
        </w:rPr>
      </w:pPr>
      <w:r>
        <w:rPr>
          <w:rFonts w:hint="eastAsia" w:ascii="宋体" w:hAnsi="宋体" w:cs="宋体"/>
          <w:color w:val="auto"/>
          <w:sz w:val="22"/>
          <w:szCs w:val="22"/>
          <w:shd w:val="clear" w:color="auto" w:fill="FFFFFF"/>
        </w:rPr>
        <w:t>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6</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20</w:t>
      </w:r>
      <w:r>
        <w:rPr>
          <w:rFonts w:hint="eastAsia" w:ascii="宋体" w:hAnsi="宋体" w:cs="宋体"/>
          <w:color w:val="000000" w:themeColor="text1"/>
          <w:sz w:val="22"/>
          <w:szCs w:val="22"/>
          <w:shd w:val="clear" w:color="auto" w:fill="FFFFFF"/>
          <w14:textFill>
            <w14:solidFill>
              <w14:schemeClr w14:val="tx1"/>
            </w14:solidFill>
          </w14:textFill>
        </w:rPr>
        <w:t>日至</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7月18</w:t>
      </w:r>
      <w:r>
        <w:rPr>
          <w:rFonts w:hint="eastAsia" w:ascii="宋体" w:hAnsi="宋体" w:cs="宋体"/>
          <w:color w:val="000000" w:themeColor="text1"/>
          <w:sz w:val="22"/>
          <w:szCs w:val="22"/>
          <w:shd w:val="clear" w:color="auto" w:fill="FFFFFF"/>
          <w14:textFill>
            <w14:solidFill>
              <w14:schemeClr w14:val="tx1"/>
            </w14:solidFill>
          </w14:textFill>
        </w:rPr>
        <w:t>日，每天上午00:00</w:t>
      </w:r>
      <w:r>
        <w:rPr>
          <w:rFonts w:hint="eastAsia" w:ascii="宋体" w:hAnsi="宋体" w:cs="宋体"/>
          <w:color w:val="auto"/>
          <w:sz w:val="22"/>
          <w:szCs w:val="22"/>
          <w:shd w:val="clear" w:color="auto" w:fill="FFFFFF"/>
        </w:rPr>
        <w:t>至12:00，下午12:00至23:59（北京时间，线上获取法定节假日均可，线下获取文件法定节假日除外）</w:t>
      </w:r>
    </w:p>
    <w:p>
      <w:pPr>
        <w:pStyle w:val="25"/>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地点（网址）：政采云平台（www.zcygov.cn）；</w:t>
      </w:r>
    </w:p>
    <w:p>
      <w:pPr>
        <w:pStyle w:val="25"/>
        <w:shd w:val="clear" w:color="auto" w:fill="FFFFFF"/>
        <w:spacing w:before="0" w:beforeAutospacing="0" w:after="0" w:afterAutospacing="0" w:line="420" w:lineRule="atLeast"/>
        <w:ind w:firstLine="440"/>
        <w:rPr>
          <w:color w:val="auto"/>
        </w:rPr>
      </w:pPr>
      <w:r>
        <w:rPr>
          <w:rFonts w:hint="eastAsia" w:ascii="宋体" w:hAnsi="宋体" w:cs="宋体"/>
          <w:color w:val="auto"/>
          <w:sz w:val="22"/>
          <w:szCs w:val="22"/>
          <w:shd w:val="clear" w:color="auto" w:fill="FFFFFF"/>
        </w:rPr>
        <w:t>方式：供应商登录政采云平台https://www.zcygov.cn/在线申请获取采购文件（进入“项目采购”应用，在获取采购文件菜单中选择项目，申请获取采购文件）；</w:t>
      </w:r>
    </w:p>
    <w:p>
      <w:pPr>
        <w:pStyle w:val="25"/>
        <w:shd w:val="clear" w:color="auto" w:fill="FFFFFF"/>
        <w:spacing w:before="0" w:beforeAutospacing="0" w:after="0" w:afterAutospacing="0" w:line="420" w:lineRule="atLeast"/>
        <w:ind w:firstLine="440"/>
        <w:rPr>
          <w:rFonts w:hint="eastAsia" w:eastAsia="宋体"/>
          <w:color w:val="auto"/>
          <w:lang w:eastAsia="zh-CN"/>
        </w:rPr>
      </w:pPr>
      <w:r>
        <w:rPr>
          <w:rFonts w:hint="eastAsia" w:ascii="宋体" w:hAnsi="宋体" w:cs="宋体"/>
          <w:color w:val="auto"/>
          <w:sz w:val="22"/>
          <w:szCs w:val="22"/>
          <w:shd w:val="clear" w:color="auto" w:fill="FFFFFF"/>
        </w:rPr>
        <w:t>售价（元）：500元</w:t>
      </w:r>
      <w:r>
        <w:rPr>
          <w:rFonts w:hint="eastAsia" w:ascii="宋体" w:hAnsi="宋体" w:cs="宋体"/>
          <w:color w:val="auto"/>
          <w:sz w:val="22"/>
          <w:szCs w:val="22"/>
          <w:shd w:val="clear" w:color="auto" w:fill="FFFFFF"/>
          <w:lang w:eastAsia="zh-CN"/>
        </w:rPr>
        <w:t>，</w:t>
      </w:r>
      <w:r>
        <w:rPr>
          <w:rFonts w:hint="eastAsia" w:ascii="宋体" w:hAnsi="宋体" w:cs="宋体"/>
          <w:color w:val="000000"/>
          <w:sz w:val="22"/>
          <w:szCs w:val="22"/>
          <w:shd w:val="clear" w:fill="FFFFFF"/>
          <w:lang w:val="en-US" w:eastAsia="zh-CN"/>
        </w:rPr>
        <w:t>开标时向递交投标文件的供应商收取。</w:t>
      </w:r>
    </w:p>
    <w:p>
      <w:pPr>
        <w:pStyle w:val="25"/>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rPr>
        <w:t>四、提交投标文件截止时间、开标时间和地点</w:t>
      </w:r>
    </w:p>
    <w:p>
      <w:pPr>
        <w:pStyle w:val="25"/>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auto"/>
          <w:sz w:val="22"/>
          <w:szCs w:val="22"/>
          <w:shd w:val="clear" w:color="auto" w:fill="FFFFFF"/>
        </w:rPr>
        <w:t>提交投标文件截止</w:t>
      </w:r>
      <w:r>
        <w:rPr>
          <w:rFonts w:hint="eastAsia" w:ascii="宋体" w:hAnsi="宋体" w:cs="宋体"/>
          <w:color w:val="000000" w:themeColor="text1"/>
          <w:sz w:val="22"/>
          <w:szCs w:val="22"/>
          <w:shd w:val="clear" w:color="auto" w:fill="FFFFFF"/>
          <w14:textFill>
            <w14:solidFill>
              <w14:schemeClr w14:val="tx1"/>
            </w14:solidFill>
          </w14:textFill>
        </w:rPr>
        <w:t>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7月18</w:t>
      </w:r>
      <w:r>
        <w:rPr>
          <w:rFonts w:hint="eastAsia" w:ascii="宋体" w:hAnsi="宋体" w:cs="宋体"/>
          <w:color w:val="000000" w:themeColor="text1"/>
          <w:sz w:val="22"/>
          <w:szCs w:val="22"/>
          <w:shd w:val="clear" w:color="auto" w:fill="FFFFFF"/>
          <w14:textFill>
            <w14:solidFill>
              <w14:schemeClr w14:val="tx1"/>
            </w14:solidFill>
          </w14:textFill>
        </w:rPr>
        <w:t>日09:30（北京时间）</w:t>
      </w:r>
    </w:p>
    <w:p>
      <w:pPr>
        <w:pStyle w:val="25"/>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投标地点（网址）：</w:t>
      </w:r>
      <w:r>
        <w:rPr>
          <w:rFonts w:hint="eastAsia" w:ascii="宋体" w:hAnsi="宋体" w:cs="仿宋"/>
          <w:color w:val="000000" w:themeColor="text1"/>
          <w:sz w:val="22"/>
          <w:szCs w:val="22"/>
          <w14:textFill>
            <w14:solidFill>
              <w14:schemeClr w14:val="tx1"/>
            </w14:solidFill>
          </w14:textFill>
        </w:rPr>
        <w:t>政府采购云平台在线投标，投标供应商无须前往评审现场</w:t>
      </w:r>
    </w:p>
    <w:p>
      <w:pPr>
        <w:pStyle w:val="25"/>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开标时间：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7月18</w:t>
      </w:r>
      <w:r>
        <w:rPr>
          <w:rFonts w:hint="eastAsia" w:ascii="宋体" w:hAnsi="宋体" w:cs="宋体"/>
          <w:color w:val="000000" w:themeColor="text1"/>
          <w:sz w:val="22"/>
          <w:szCs w:val="22"/>
          <w:shd w:val="clear" w:color="auto" w:fill="FFFFFF"/>
          <w14:textFill>
            <w14:solidFill>
              <w14:schemeClr w14:val="tx1"/>
            </w14:solidFill>
          </w14:textFill>
        </w:rPr>
        <w:t>日09:30（北京时间）</w:t>
      </w:r>
    </w:p>
    <w:p>
      <w:pPr>
        <w:pStyle w:val="25"/>
        <w:shd w:val="clear" w:color="auto" w:fill="FFFFFF"/>
        <w:spacing w:before="0" w:beforeAutospacing="0" w:after="0" w:afterAutospacing="0" w:line="420" w:lineRule="atLeast"/>
        <w:ind w:firstLine="440"/>
        <w:rPr>
          <w:rFonts w:ascii="宋体" w:hAnsi="宋体" w:cs="宋体"/>
          <w:color w:val="000000" w:themeColor="text1"/>
          <w:sz w:val="22"/>
          <w:szCs w:val="22"/>
          <w:shd w:val="clear" w:color="auto" w:fill="FFFFFF"/>
          <w14:textFill>
            <w14:solidFill>
              <w14:schemeClr w14:val="tx1"/>
            </w14:solidFill>
          </w14:textFill>
        </w:rPr>
      </w:pPr>
      <w:r>
        <w:rPr>
          <w:rFonts w:hint="eastAsia" w:ascii="宋体" w:hAnsi="宋体" w:cs="宋体"/>
          <w:color w:val="000000" w:themeColor="text1"/>
          <w:sz w:val="22"/>
          <w:szCs w:val="22"/>
          <w:shd w:val="clear" w:color="auto" w:fill="FFFFFF"/>
          <w14:textFill>
            <w14:solidFill>
              <w14:schemeClr w14:val="tx1"/>
            </w14:solidFill>
          </w14:textFill>
        </w:rPr>
        <w:t>开标地点（网址）：</w:t>
      </w:r>
      <w:r>
        <w:rPr>
          <w:rFonts w:hint="eastAsia" w:ascii="宋体" w:hAnsi="宋体" w:cs="仿宋"/>
          <w:color w:val="000000" w:themeColor="text1"/>
          <w:sz w:val="22"/>
          <w:szCs w:val="22"/>
          <w14:textFill>
            <w14:solidFill>
              <w14:schemeClr w14:val="tx1"/>
            </w14:solidFill>
          </w14:textFill>
        </w:rPr>
        <w:t>政府采购云平台在线投标，投标供应商无须前往评审现场</w:t>
      </w:r>
    </w:p>
    <w:p>
      <w:pPr>
        <w:pStyle w:val="25"/>
        <w:shd w:val="clear" w:color="auto" w:fill="FFFFFF"/>
        <w:spacing w:before="0" w:beforeAutospacing="0" w:after="0" w:afterAutospacing="0" w:line="420" w:lineRule="atLeast"/>
        <w:rPr>
          <w:rFonts w:ascii="宋体" w:hAnsi="宋体" w:cs="宋体"/>
          <w:b/>
          <w:color w:val="000000" w:themeColor="text1"/>
          <w:sz w:val="22"/>
          <w:szCs w:val="22"/>
          <w:shd w:val="clear" w:color="auto" w:fill="FFFFFF"/>
          <w14:textFill>
            <w14:solidFill>
              <w14:schemeClr w14:val="tx1"/>
            </w14:solidFill>
          </w14:textFill>
        </w:rPr>
      </w:pPr>
      <w:r>
        <w:rPr>
          <w:rFonts w:hint="eastAsia" w:ascii="宋体" w:hAnsi="宋体" w:cs="宋体"/>
          <w:b/>
          <w:color w:val="000000" w:themeColor="text1"/>
          <w:sz w:val="22"/>
          <w:szCs w:val="22"/>
          <w:shd w:val="clear" w:color="auto" w:fill="FFFFFF"/>
          <w14:textFill>
            <w14:solidFill>
              <w14:schemeClr w14:val="tx1"/>
            </w14:solidFill>
          </w14:textFill>
        </w:rPr>
        <w:t>五、公告期限:自本公告发布之日起5个工作日</w:t>
      </w:r>
    </w:p>
    <w:p>
      <w:pPr>
        <w:pStyle w:val="25"/>
        <w:shd w:val="clear" w:color="auto" w:fill="FFFFFF"/>
        <w:spacing w:before="0" w:beforeAutospacing="0" w:after="0" w:afterAutospacing="0" w:line="420" w:lineRule="atLeast"/>
        <w:rPr>
          <w:color w:val="auto"/>
        </w:rPr>
      </w:pPr>
      <w:r>
        <w:rPr>
          <w:rFonts w:hint="eastAsia" w:ascii="宋体" w:hAnsi="宋体" w:cs="宋体"/>
          <w:b/>
          <w:color w:val="auto"/>
          <w:sz w:val="22"/>
          <w:szCs w:val="22"/>
          <w:shd w:val="clear" w:color="auto" w:fill="FFFFFF"/>
          <w:lang w:val="en-US" w:eastAsia="zh-CN"/>
        </w:rPr>
        <w:t>六</w:t>
      </w:r>
      <w:r>
        <w:rPr>
          <w:rFonts w:hint="eastAsia" w:ascii="宋体" w:hAnsi="宋体" w:cs="宋体"/>
          <w:b/>
          <w:color w:val="auto"/>
          <w:sz w:val="22"/>
          <w:szCs w:val="22"/>
          <w:shd w:val="clear" w:color="auto" w:fill="FFFFFF"/>
        </w:rPr>
        <w:t>、其他补充事宜</w:t>
      </w:r>
    </w:p>
    <w:p>
      <w:pPr>
        <w:spacing w:line="400" w:lineRule="exact"/>
        <w:ind w:firstLine="440" w:firstLineChars="200"/>
        <w:rPr>
          <w:rFonts w:ascii="宋体" w:hAnsi="宋体" w:cs="宋体"/>
          <w:sz w:val="22"/>
          <w:szCs w:val="22"/>
        </w:rPr>
      </w:pPr>
      <w:r>
        <w:rPr>
          <w:rFonts w:hint="eastAsia" w:ascii="宋体" w:hAnsi="宋体" w:cs="宋体"/>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ascii="宋体" w:hAnsi="宋体" w:cs="宋体"/>
          <w:sz w:val="22"/>
          <w:szCs w:val="22"/>
        </w:rPr>
      </w:pPr>
      <w:r>
        <w:rPr>
          <w:rFonts w:hint="eastAsia" w:ascii="宋体" w:hAnsi="宋体" w:cs="宋体"/>
          <w:sz w:val="22"/>
          <w:szCs w:val="22"/>
        </w:rPr>
        <w:t xml:space="preserve"> 2、本项目属国企采购项目，平阳县公共资源交易中心只负责在温州市公共资源交易网平阳县分网上发布公告，提供开标评标场地，不承担招标文件审核和交易过程监管职责。对招标文件或开标评标过程有疑义的，向采购单位或代理机构质疑；对质疑答复、合同履约不满意的，可以采购人或代理机构为对象依法向人民法院提起诉讼。</w:t>
      </w:r>
    </w:p>
    <w:p>
      <w:pPr>
        <w:pStyle w:val="25"/>
        <w:shd w:val="clear" w:color="auto" w:fill="FFFFFF"/>
        <w:spacing w:before="0" w:beforeAutospacing="0" w:after="0" w:afterAutospacing="0" w:line="420" w:lineRule="atLeast"/>
        <w:ind w:firstLine="440"/>
        <w:rPr>
          <w:rFonts w:ascii="宋体" w:hAnsi="宋体" w:cs="宋体"/>
          <w:color w:val="auto"/>
          <w:sz w:val="22"/>
          <w:szCs w:val="22"/>
        </w:rPr>
      </w:pPr>
      <w:r>
        <w:rPr>
          <w:rFonts w:hint="eastAsia" w:ascii="宋体" w:hAnsi="宋体" w:cs="宋体"/>
          <w:color w:val="auto"/>
          <w:sz w:val="22"/>
          <w:szCs w:val="22"/>
        </w:rPr>
        <w:t>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5"/>
        <w:shd w:val="clear" w:color="auto" w:fill="FFFFFF"/>
        <w:spacing w:before="0" w:beforeAutospacing="0" w:after="0" w:afterAutospacing="0" w:line="420" w:lineRule="atLeast"/>
        <w:rPr>
          <w:rFonts w:ascii="宋体" w:hAnsi="宋体" w:cs="宋体"/>
          <w:b/>
          <w:color w:val="auto"/>
          <w:sz w:val="22"/>
          <w:szCs w:val="22"/>
          <w:shd w:val="clear" w:color="auto" w:fill="FFFFFF"/>
        </w:rPr>
      </w:pPr>
      <w:r>
        <w:rPr>
          <w:rFonts w:hint="eastAsia" w:ascii="宋体" w:hAnsi="宋体" w:cs="宋体"/>
          <w:b/>
          <w:color w:val="auto"/>
          <w:sz w:val="22"/>
          <w:szCs w:val="22"/>
          <w:shd w:val="clear" w:color="auto" w:fill="FFFFFF"/>
          <w:lang w:val="en-US" w:eastAsia="zh-CN"/>
        </w:rPr>
        <w:t>期</w:t>
      </w:r>
      <w:r>
        <w:rPr>
          <w:rFonts w:hint="eastAsia" w:ascii="宋体" w:hAnsi="宋体" w:cs="宋体"/>
          <w:b/>
          <w:color w:val="auto"/>
          <w:sz w:val="22"/>
          <w:szCs w:val="22"/>
          <w:shd w:val="clear" w:color="auto" w:fill="FFFFFF"/>
        </w:rPr>
        <w:t>、对本次采购提出询问、质疑、投诉，请按以下方式联系：</w:t>
      </w:r>
    </w:p>
    <w:bookmarkEnd w:id="0"/>
    <w:bookmarkEnd w:id="1"/>
    <w:bookmarkEnd w:id="2"/>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1、采购方：</w:t>
      </w:r>
      <w:r>
        <w:rPr>
          <w:rFonts w:hint="eastAsia" w:ascii="宋体" w:hAnsi="宋体" w:cs="宋体"/>
          <w:kern w:val="0"/>
          <w:sz w:val="22"/>
          <w:szCs w:val="22"/>
          <w:lang w:eastAsia="zh-CN"/>
        </w:rPr>
        <w:t>平阳县新鳌城市建设有限公司</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联 系 人：</w:t>
      </w:r>
      <w:r>
        <w:rPr>
          <w:rFonts w:hint="eastAsia" w:ascii="宋体" w:hAnsi="宋体" w:cs="宋体"/>
          <w:kern w:val="0"/>
          <w:sz w:val="22"/>
          <w:szCs w:val="22"/>
          <w:lang w:val="en-US" w:eastAsia="zh-CN"/>
        </w:rPr>
        <w:t xml:space="preserve"> 杨先生</w:t>
      </w:r>
    </w:p>
    <w:p>
      <w:pPr>
        <w:widowControl/>
        <w:snapToGrid w:val="0"/>
        <w:spacing w:line="440" w:lineRule="exact"/>
        <w:ind w:left="430" w:leftChars="205"/>
        <w:jc w:val="left"/>
        <w:rPr>
          <w:rFonts w:hint="eastAsia" w:ascii="宋体" w:hAnsi="宋体" w:eastAsia="宋体" w:cs="宋体"/>
          <w:color w:val="auto"/>
          <w:kern w:val="0"/>
          <w:sz w:val="22"/>
          <w:szCs w:val="22"/>
          <w:lang w:val="en-US" w:eastAsia="zh-CN"/>
        </w:rPr>
      </w:pPr>
      <w:r>
        <w:rPr>
          <w:rFonts w:hint="eastAsia" w:ascii="宋体" w:hAnsi="宋体" w:cs="宋体"/>
          <w:color w:val="auto"/>
          <w:kern w:val="0"/>
          <w:sz w:val="22"/>
          <w:szCs w:val="22"/>
        </w:rPr>
        <w:t>联系电话</w:t>
      </w:r>
      <w:r>
        <w:rPr>
          <w:rFonts w:hint="eastAsia" w:ascii="宋体" w:hAnsi="宋体" w:cs="宋体"/>
          <w:kern w:val="0"/>
          <w:sz w:val="22"/>
          <w:szCs w:val="22"/>
          <w:lang w:eastAsia="zh-CN"/>
        </w:rPr>
        <w:t>：</w:t>
      </w:r>
      <w:r>
        <w:rPr>
          <w:rFonts w:hint="eastAsia" w:ascii="宋体" w:hAnsi="宋体" w:cs="宋体"/>
          <w:kern w:val="0"/>
          <w:sz w:val="22"/>
          <w:szCs w:val="22"/>
          <w:lang w:val="en-US" w:eastAsia="zh-CN"/>
        </w:rPr>
        <w:t>13587805016</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地    址：</w:t>
      </w:r>
      <w:r>
        <w:rPr>
          <w:rFonts w:hint="eastAsia" w:ascii="宋体" w:hAnsi="宋体" w:cs="宋体"/>
          <w:color w:val="000000"/>
          <w:kern w:val="0"/>
          <w:sz w:val="22"/>
          <w:szCs w:val="22"/>
          <w:lang w:eastAsia="zh-CN"/>
        </w:rPr>
        <w:t>平阳县鳌江镇吉祥路60号（平阳县鳌江镇人民政府大院内）</w:t>
      </w:r>
    </w:p>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2、采购代理机构名称：</w:t>
      </w:r>
      <w:r>
        <w:rPr>
          <w:rFonts w:hint="eastAsia" w:ascii="宋体" w:hAnsi="宋体" w:cs="宋体"/>
          <w:kern w:val="0"/>
          <w:sz w:val="22"/>
          <w:szCs w:val="22"/>
          <w:lang w:eastAsia="zh-CN"/>
        </w:rPr>
        <w:t>浙江之信工程项目管理有限公司</w:t>
      </w:r>
    </w:p>
    <w:p>
      <w:pPr>
        <w:widowControl/>
        <w:snapToGrid w:val="0"/>
        <w:spacing w:line="440" w:lineRule="exact"/>
        <w:ind w:left="430" w:leftChars="205"/>
        <w:jc w:val="left"/>
        <w:rPr>
          <w:rFonts w:hint="default" w:ascii="宋体" w:hAnsi="宋体" w:eastAsia="宋体" w:cs="宋体"/>
          <w:kern w:val="0"/>
          <w:sz w:val="22"/>
          <w:szCs w:val="22"/>
          <w:lang w:val="en-US" w:eastAsia="zh-CN"/>
        </w:rPr>
      </w:pPr>
      <w:r>
        <w:rPr>
          <w:rFonts w:hint="eastAsia" w:ascii="宋体" w:hAnsi="宋体" w:cs="宋体"/>
          <w:kern w:val="0"/>
          <w:sz w:val="22"/>
          <w:szCs w:val="22"/>
        </w:rPr>
        <w:t>机构地点：</w:t>
      </w:r>
      <w:r>
        <w:rPr>
          <w:rFonts w:hint="eastAsia" w:ascii="宋体" w:hAnsi="宋体" w:cs="宋体"/>
          <w:kern w:val="0"/>
          <w:sz w:val="22"/>
          <w:szCs w:val="22"/>
          <w:lang w:val="en-US" w:eastAsia="zh-CN"/>
        </w:rPr>
        <w:t>平阳县鳌江镇蓝田路昆仑公馆8幢109号商铺</w:t>
      </w:r>
    </w:p>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联系人：</w:t>
      </w:r>
      <w:bookmarkStart w:id="3" w:name="B38_联系人"/>
      <w:bookmarkEnd w:id="3"/>
      <w:r>
        <w:rPr>
          <w:rFonts w:hint="eastAsia" w:ascii="宋体" w:hAnsi="宋体" w:cs="宋体"/>
          <w:kern w:val="0"/>
          <w:sz w:val="22"/>
          <w:szCs w:val="22"/>
          <w:lang w:eastAsia="zh-CN"/>
        </w:rPr>
        <w:t>李先生</w:t>
      </w:r>
    </w:p>
    <w:p>
      <w:pPr>
        <w:widowControl/>
        <w:snapToGrid w:val="0"/>
        <w:spacing w:line="440" w:lineRule="exact"/>
        <w:ind w:left="430" w:leftChars="205"/>
        <w:jc w:val="left"/>
        <w:rPr>
          <w:rFonts w:ascii="宋体" w:hAnsi="宋体" w:cs="宋体"/>
          <w:kern w:val="0"/>
          <w:sz w:val="22"/>
          <w:szCs w:val="22"/>
        </w:rPr>
      </w:pPr>
      <w:r>
        <w:rPr>
          <w:rFonts w:hint="eastAsia" w:ascii="宋体" w:hAnsi="宋体" w:cs="宋体"/>
          <w:kern w:val="0"/>
          <w:sz w:val="22"/>
          <w:szCs w:val="22"/>
        </w:rPr>
        <w:t>联系电话：</w:t>
      </w:r>
      <w:r>
        <w:rPr>
          <w:rFonts w:hint="eastAsia" w:ascii="宋体" w:hAnsi="宋体" w:cs="宋体"/>
          <w:kern w:val="0"/>
          <w:sz w:val="22"/>
          <w:szCs w:val="22"/>
          <w:lang w:eastAsia="zh-CN"/>
        </w:rPr>
        <w:t>13968839900</w:t>
      </w:r>
    </w:p>
    <w:p>
      <w:pPr>
        <w:widowControl/>
        <w:snapToGrid w:val="0"/>
        <w:spacing w:line="440" w:lineRule="exact"/>
        <w:ind w:left="430" w:leftChars="205"/>
        <w:jc w:val="left"/>
        <w:rPr>
          <w:rFonts w:hint="eastAsia" w:ascii="宋体" w:hAnsi="宋体" w:eastAsia="宋体" w:cs="宋体"/>
          <w:kern w:val="0"/>
          <w:sz w:val="22"/>
          <w:szCs w:val="22"/>
          <w:lang w:eastAsia="zh-CN"/>
        </w:rPr>
      </w:pPr>
      <w:r>
        <w:rPr>
          <w:rFonts w:hint="eastAsia" w:ascii="宋体" w:hAnsi="宋体" w:cs="宋体"/>
          <w:kern w:val="0"/>
          <w:sz w:val="22"/>
          <w:szCs w:val="22"/>
        </w:rPr>
        <w:t>传真：</w:t>
      </w:r>
      <w:r>
        <w:rPr>
          <w:rFonts w:hint="eastAsia" w:ascii="宋体" w:hAnsi="宋体" w:cs="宋体"/>
          <w:kern w:val="0"/>
          <w:sz w:val="22"/>
          <w:szCs w:val="22"/>
          <w:lang w:eastAsia="zh-CN"/>
        </w:rPr>
        <w:t>0577-63718111</w:t>
      </w:r>
    </w:p>
    <w:p>
      <w:pPr>
        <w:widowControl/>
        <w:snapToGrid w:val="0"/>
        <w:spacing w:line="480" w:lineRule="exact"/>
        <w:ind w:firstLine="440" w:firstLineChars="200"/>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kern w:val="0"/>
          <w:sz w:val="22"/>
          <w:szCs w:val="22"/>
          <w14:textFill>
            <w14:solidFill>
              <w14:schemeClr w14:val="tx1"/>
            </w14:solidFill>
          </w14:textFill>
        </w:rPr>
        <w:t>3、同级采购监督管理部门名称：</w:t>
      </w:r>
      <w:r>
        <w:rPr>
          <w:rFonts w:hint="eastAsia" w:ascii="宋体" w:hAnsi="宋体" w:cs="宋体"/>
          <w:color w:val="000000" w:themeColor="text1"/>
          <w:sz w:val="22"/>
          <w:szCs w:val="22"/>
          <w:lang w:eastAsia="zh-CN"/>
          <w14:textFill>
            <w14:solidFill>
              <w14:schemeClr w14:val="tx1"/>
            </w14:solidFill>
          </w14:textFill>
        </w:rPr>
        <w:t>平阳县新鳌城市建设有限公司</w:t>
      </w:r>
    </w:p>
    <w:p>
      <w:pPr>
        <w:widowControl/>
        <w:snapToGrid w:val="0"/>
        <w:spacing w:line="480" w:lineRule="exact"/>
        <w:ind w:firstLine="440" w:firstLineChars="200"/>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lang w:val="en-US" w:eastAsia="zh-CN"/>
          <w14:textFill>
            <w14:solidFill>
              <w14:schemeClr w14:val="tx1"/>
            </w14:solidFill>
          </w14:textFill>
        </w:rPr>
        <w:t>陈先生</w:t>
      </w:r>
    </w:p>
    <w:p>
      <w:pPr>
        <w:widowControl/>
        <w:snapToGrid w:val="0"/>
        <w:spacing w:line="480" w:lineRule="exact"/>
        <w:ind w:firstLine="440" w:firstLineChars="200"/>
        <w:jc w:val="left"/>
        <w:rPr>
          <w:rFonts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监督投诉电话：</w:t>
      </w:r>
      <w:r>
        <w:rPr>
          <w:rFonts w:hint="eastAsia" w:ascii="宋体" w:hAnsi="宋体" w:cs="宋体"/>
          <w:color w:val="000000" w:themeColor="text1"/>
          <w:kern w:val="0"/>
          <w:sz w:val="22"/>
          <w:szCs w:val="22"/>
          <w:lang w:val="en-US" w:eastAsia="zh-CN"/>
          <w14:textFill>
            <w14:solidFill>
              <w14:schemeClr w14:val="tx1"/>
            </w14:solidFill>
          </w14:textFill>
        </w:rPr>
        <w:t>0577-63675386</w:t>
      </w:r>
    </w:p>
    <w:p>
      <w:pPr>
        <w:widowControl/>
        <w:snapToGrid w:val="0"/>
        <w:spacing w:line="440" w:lineRule="exact"/>
        <w:ind w:firstLine="440" w:firstLineChars="200"/>
        <w:jc w:val="left"/>
        <w:rPr>
          <w:rFonts w:ascii="宋体" w:hAnsi="宋体" w:cs="宋体"/>
          <w:color w:val="000000" w:themeColor="text1"/>
          <w:kern w:val="0"/>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地址:</w:t>
      </w:r>
      <w:r>
        <w:rPr>
          <w:rFonts w:hint="eastAsia" w:ascii="宋体" w:hAnsi="宋体" w:cs="宋体"/>
          <w:color w:val="000000"/>
          <w:kern w:val="0"/>
          <w:sz w:val="22"/>
          <w:szCs w:val="22"/>
          <w:lang w:eastAsia="zh-CN"/>
        </w:rPr>
        <w:t>平阳县鳌江镇吉祥路60号（平阳县鳌江镇人民政府大院内）</w:t>
      </w:r>
    </w:p>
    <w:p>
      <w:pPr>
        <w:pStyle w:val="13"/>
        <w:spacing w:before="120" w:after="120" w:line="420" w:lineRule="exact"/>
        <w:ind w:left="447" w:hanging="447"/>
        <w:rPr>
          <w:rFonts w:ascii="宋体" w:hAnsi="宋体" w:cs="宋体"/>
          <w:sz w:val="22"/>
          <w:szCs w:val="22"/>
        </w:rPr>
      </w:pPr>
    </w:p>
    <w:p>
      <w:pPr>
        <w:jc w:val="center"/>
        <w:rPr>
          <w:rFonts w:ascii="宋体" w:hAnsi="宋体" w:cs="宋体"/>
          <w:b/>
          <w:bCs/>
          <w:sz w:val="36"/>
          <w:szCs w:val="36"/>
        </w:rPr>
      </w:pPr>
      <w:r>
        <w:rPr>
          <w:rFonts w:hint="eastAsia" w:ascii="宋体" w:hAnsi="宋体" w:cs="宋体"/>
          <w:b/>
          <w:bCs/>
          <w:sz w:val="36"/>
          <w:szCs w:val="36"/>
        </w:rPr>
        <w:br w:type="page"/>
      </w:r>
      <w:r>
        <w:rPr>
          <w:rFonts w:hint="eastAsia" w:ascii="宋体" w:hAnsi="宋体" w:cs="宋体"/>
          <w:b/>
          <w:bCs/>
          <w:sz w:val="36"/>
          <w:szCs w:val="36"/>
        </w:rPr>
        <w:t>投 标 通 知 (邀 请) 书</w:t>
      </w:r>
    </w:p>
    <w:p>
      <w:pPr>
        <w:adjustRightInd w:val="0"/>
        <w:snapToGrid w:val="0"/>
        <w:spacing w:line="360" w:lineRule="auto"/>
        <w:ind w:firstLine="440" w:firstLineChars="200"/>
        <w:rPr>
          <w:rFonts w:ascii="宋体" w:hAnsi="宋体" w:cs="宋体"/>
          <w:kern w:val="0"/>
          <w:sz w:val="22"/>
          <w:szCs w:val="22"/>
        </w:rPr>
      </w:pPr>
      <w:r>
        <w:rPr>
          <w:rFonts w:hint="eastAsia" w:ascii="宋体" w:hAnsi="宋体" w:cs="宋体"/>
          <w:kern w:val="0"/>
          <w:sz w:val="22"/>
          <w:szCs w:val="22"/>
          <w:lang w:eastAsia="zh-CN"/>
        </w:rPr>
        <w:t>浙江之信工程项目管理有限公司</w:t>
      </w:r>
      <w:r>
        <w:rPr>
          <w:rFonts w:hint="eastAsia" w:ascii="宋体" w:hAnsi="宋体" w:cs="宋体"/>
          <w:kern w:val="0"/>
          <w:sz w:val="22"/>
          <w:szCs w:val="22"/>
        </w:rPr>
        <w:t>对</w:t>
      </w:r>
      <w:r>
        <w:rPr>
          <w:rFonts w:hint="eastAsia" w:ascii="宋体" w:hAnsi="宋体" w:cs="宋体"/>
          <w:kern w:val="0"/>
          <w:sz w:val="22"/>
          <w:szCs w:val="22"/>
          <w:lang w:eastAsia="zh-CN"/>
        </w:rPr>
        <w:t>2023年-2024年镇区地下管网疏通维护项目</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8"/>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序号</w:t>
            </w: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内容</w:t>
            </w:r>
          </w:p>
        </w:tc>
        <w:tc>
          <w:tcPr>
            <w:tcW w:w="7776"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项目名称</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lang w:eastAsia="zh-CN"/>
              </w:rPr>
              <w:t>2023年-2024年镇区地下管网疏通维护项目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项目编号</w:t>
            </w:r>
          </w:p>
        </w:tc>
        <w:tc>
          <w:tcPr>
            <w:tcW w:w="7776" w:type="dxa"/>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kern w:val="0"/>
                <w:sz w:val="22"/>
                <w:szCs w:val="22"/>
                <w:lang w:eastAsia="zh-CN"/>
              </w:rPr>
              <w:t xml:space="preserve">PYCG230620057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资金来源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5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采购预算</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（最高限价）</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采购方式</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采购人</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采购方：平阳县新鳌城市建设有限公司</w:t>
            </w:r>
          </w:p>
          <w:p>
            <w:pPr>
              <w:keepNext w:val="0"/>
              <w:keepLines w:val="0"/>
              <w:suppressLineNumbers w:val="0"/>
              <w:adjustRightInd w:val="0"/>
              <w:spacing w:before="0" w:beforeAutospacing="0" w:after="0" w:afterAutospacing="0" w:line="360" w:lineRule="auto"/>
              <w:ind w:left="0" w:right="0"/>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联 系 人：</w:t>
            </w:r>
            <w:r>
              <w:rPr>
                <w:rFonts w:hint="eastAsia" w:ascii="宋体" w:hAnsi="宋体" w:cs="宋体"/>
                <w:color w:val="000000" w:themeColor="text1"/>
                <w:sz w:val="22"/>
                <w:szCs w:val="22"/>
                <w:lang w:val="en-US" w:eastAsia="zh-CN"/>
                <w14:textFill>
                  <w14:solidFill>
                    <w14:schemeClr w14:val="tx1"/>
                  </w14:solidFill>
                </w14:textFill>
              </w:rPr>
              <w:t>杨先生</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eastAsia="zh-CN"/>
                <w14:textFill>
                  <w14:solidFill>
                    <w14:schemeClr w14:val="tx1"/>
                  </w14:solidFill>
                </w14:textFill>
              </w:rPr>
              <w:t>联系电话：</w:t>
            </w:r>
            <w:r>
              <w:rPr>
                <w:rFonts w:hint="eastAsia" w:ascii="宋体" w:hAnsi="宋体" w:eastAsia="宋体" w:cs="宋体"/>
                <w:color w:val="000000" w:themeColor="text1"/>
                <w:sz w:val="22"/>
                <w:szCs w:val="22"/>
                <w:lang w:val="en-US" w:eastAsia="zh-CN"/>
                <w14:textFill>
                  <w14:solidFill>
                    <w14:schemeClr w14:val="tx1"/>
                  </w14:solidFill>
                </w14:textFill>
              </w:rPr>
              <w:t>13587805016</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eastAsia="宋体" w:cs="宋体"/>
                <w:color w:val="000000" w:themeColor="text1"/>
                <w:sz w:val="22"/>
                <w:szCs w:val="22"/>
                <w:lang w:eastAsia="zh-CN"/>
                <w14:textFill>
                  <w14:solidFill>
                    <w14:schemeClr w14:val="tx1"/>
                  </w14:solidFill>
                </w14:textFill>
              </w:rPr>
              <w:t>地    址：平阳县鳌江镇吉祥路60号（平阳县鳌江镇人民政府大院内）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采购代理机构</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代理机构名称：</w:t>
            </w:r>
            <w:r>
              <w:rPr>
                <w:rFonts w:hint="eastAsia" w:ascii="宋体" w:hAnsi="宋体" w:cs="宋体"/>
                <w:sz w:val="22"/>
                <w:szCs w:val="22"/>
                <w:lang w:eastAsia="zh-CN"/>
              </w:rPr>
              <w:t>浙江之信工程项目管理有限公司</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机构地址：</w:t>
            </w:r>
            <w:r>
              <w:rPr>
                <w:rFonts w:hint="eastAsia" w:ascii="宋体" w:hAnsi="宋体" w:cs="宋体"/>
                <w:kern w:val="0"/>
                <w:sz w:val="22"/>
                <w:szCs w:val="22"/>
                <w:lang w:eastAsia="zh-CN"/>
              </w:rPr>
              <w:t>平阳县鳌江镇蓝田路昆仑公馆8幢109号商铺</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联 系 人：</w:t>
            </w:r>
            <w:r>
              <w:rPr>
                <w:rFonts w:hint="eastAsia" w:ascii="宋体" w:hAnsi="宋体" w:cs="宋体"/>
                <w:kern w:val="0"/>
                <w:sz w:val="22"/>
                <w:szCs w:val="22"/>
                <w:lang w:eastAsia="zh-CN"/>
              </w:rPr>
              <w:t>李先生</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w:t>
            </w:r>
            <w:r>
              <w:rPr>
                <w:rFonts w:hint="eastAsia" w:ascii="宋体" w:hAnsi="宋体" w:cs="宋体"/>
                <w:sz w:val="22"/>
                <w:szCs w:val="22"/>
                <w:lang w:eastAsia="zh-CN"/>
              </w:rPr>
              <w:t>13968839900</w:t>
            </w:r>
          </w:p>
          <w:p>
            <w:pPr>
              <w:keepNext w:val="0"/>
              <w:keepLines w:val="0"/>
              <w:suppressLineNumbers w:val="0"/>
              <w:adjustRightIn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传真：</w:t>
            </w:r>
            <w:r>
              <w:rPr>
                <w:rFonts w:hint="eastAsia" w:ascii="宋体" w:hAnsi="宋体" w:cs="宋体"/>
                <w:sz w:val="22"/>
                <w:szCs w:val="22"/>
                <w:lang w:eastAsia="zh-CN"/>
              </w:rPr>
              <w:t>0577-63718111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评标办法</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招标内容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投标供应商</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资格要求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是否接受联合体投标</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踏勘现场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是否允许递交备选投标方案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投标货币</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投标语言</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投标文件的组成</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投标文件的编制</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签字或盖章要求</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电子签章。采购文件所指的加盖单位公章为电子签章。</w:t>
            </w:r>
          </w:p>
          <w:p>
            <w:pPr>
              <w:keepNext w:val="0"/>
              <w:keepLines w:val="0"/>
              <w:suppressLineNumbers w:val="0"/>
              <w:spacing w:before="0" w:beforeAutospacing="0" w:after="0" w:afterAutospacing="0" w:line="360" w:lineRule="auto"/>
              <w:ind w:left="0" w:right="0"/>
              <w:rPr>
                <w:rFonts w:hint="default"/>
              </w:rPr>
            </w:pPr>
            <w:r>
              <w:rPr>
                <w:rFonts w:hint="eastAsia" w:ascii="宋体" w:hAnsi="宋体" w:cs="宋体"/>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投标文件的形式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电子投标文件（包括“电子加密投标文件”和“备份投标文件”，在投标文件编制完成后同时生成）；</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（1）“电子加密投标文件”是指通过“政采云电子交易客户端”完成投标文件编制后生成并加密的数据电文形式的投标文件。</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（2）“备份投标文件”是指与“电子加密投标文件”同时生成的数据电文形式的电子文件（备份标书），</w:t>
            </w:r>
            <w:r>
              <w:rPr>
                <w:rFonts w:hint="eastAsia" w:ascii="宋体" w:hAnsi="宋体" w:cs="宋体"/>
                <w:b/>
                <w:bCs/>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投标文件份数</w:t>
            </w:r>
          </w:p>
        </w:tc>
        <w:tc>
          <w:tcPr>
            <w:tcW w:w="7776" w:type="dxa"/>
            <w:vAlign w:val="center"/>
          </w:tcPr>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（1）“电子加密投标文件”：在线上传递交、一份。（2）“备份投标文件”：密封包装后（邮寄形式投标截止时间前递交、一份（邮寄地址：</w:t>
            </w:r>
            <w:r>
              <w:rPr>
                <w:rFonts w:hint="eastAsia" w:ascii="宋体" w:hAnsi="宋体" w:cs="宋体"/>
                <w:sz w:val="22"/>
                <w:szCs w:val="22"/>
                <w:lang w:val="en-US" w:eastAsia="zh-CN"/>
              </w:rPr>
              <w:t>平阳县鳌江镇蓝田路昆仑公馆8幢109号商铺</w:t>
            </w:r>
            <w:r>
              <w:rPr>
                <w:rFonts w:hint="eastAsia" w:ascii="宋体" w:hAnsi="宋体" w:cs="宋体"/>
                <w:sz w:val="22"/>
                <w:szCs w:val="22"/>
              </w:rPr>
              <w:t xml:space="preserve"> </w:t>
            </w:r>
            <w:r>
              <w:rPr>
                <w:rFonts w:hint="eastAsia" w:ascii="宋体" w:hAnsi="宋体" w:cs="宋体"/>
                <w:sz w:val="22"/>
                <w:szCs w:val="22"/>
                <w:lang w:eastAsia="zh-CN"/>
              </w:rPr>
              <w:t>李先生</w:t>
            </w:r>
            <w:r>
              <w:rPr>
                <w:rFonts w:hint="eastAsia" w:ascii="宋体" w:hAnsi="宋体" w:cs="宋体"/>
                <w:sz w:val="22"/>
                <w:szCs w:val="22"/>
              </w:rPr>
              <w:t xml:space="preserve">收 </w:t>
            </w:r>
            <w:r>
              <w:rPr>
                <w:rFonts w:hint="eastAsia" w:ascii="宋体" w:hAnsi="宋体" w:cs="宋体"/>
                <w:sz w:val="22"/>
                <w:szCs w:val="22"/>
                <w:lang w:eastAsia="zh-CN"/>
              </w:rPr>
              <w:t>13968839900</w:t>
            </w:r>
            <w:r>
              <w:rPr>
                <w:rFonts w:hint="eastAsia" w:ascii="宋体" w:hAnsi="宋体" w:cs="宋体"/>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投标文件的上传和递交</w:t>
            </w:r>
          </w:p>
        </w:tc>
        <w:tc>
          <w:tcPr>
            <w:tcW w:w="7776" w:type="dxa"/>
            <w:vAlign w:val="center"/>
          </w:tcPr>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（1）“电子加密投标文件”的上传、递交：</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a.投标供应商应在投标截止时间前将“电子加密投标文件”成功上传递交至“政府采购云平台”，否则投标无效。</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b.“电子加密投标文件”成功上传递交后，供应商可自行打印投标文件接收回执。</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（2）“备份投标文件”的密封包装、递交：</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a.投标供应商在“政府采购云平台”完成“电子加密投标文件”的上传递交后，还可以（邮寄形式）在投标截止时间前递交以介质（U盘）存储的 “备份投标文件”（一份）；</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b.邮寄“备份投标文件”应当密封包装，并在包装上标注“投标项目名称”、“投标单位名称”、“备份投标文件”并加盖公章。没有密封包装或者逾期邮寄送达至投标地点的“备份投标文件”将不予接收；</w:t>
            </w:r>
          </w:p>
          <w:p>
            <w:pPr>
              <w:pStyle w:val="21"/>
              <w:keepNext w:val="0"/>
              <w:keepLines w:val="0"/>
              <w:suppressLineNumbers w:val="0"/>
              <w:tabs>
                <w:tab w:val="right" w:leader="dot" w:pos="9118"/>
              </w:tabs>
              <w:adjustRightInd w:val="0"/>
              <w:spacing w:before="0" w:beforeAutospacing="0" w:after="0" w:afterAutospacing="0" w:line="360" w:lineRule="auto"/>
              <w:ind w:left="0" w:right="0"/>
              <w:rPr>
                <w:rFonts w:hint="default"/>
              </w:rPr>
            </w:pPr>
            <w:r>
              <w:rPr>
                <w:rFonts w:hint="eastAsia" w:ascii="宋体" w:hAnsi="宋体" w:cs="宋体"/>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电子加密投标文件的解密和异常情况处理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（1）开标后，采购组织机构将向各投标供应商发出“电子加密投标文件”的解密通知，各投标供应商代表应当在接到解密通知后30分钟内自行完成“电子加密投标文件”的在线解密。</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投标有效期</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投标样品</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rPr>
            </w:pPr>
            <w:r>
              <w:rPr>
                <w:rFonts w:hint="eastAsia" w:ascii="宋体" w:hAnsi="宋体" w:cs="宋体"/>
                <w:sz w:val="22"/>
                <w:szCs w:val="22"/>
              </w:rPr>
              <w:t>不需要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履约担保</w:t>
            </w:r>
          </w:p>
        </w:tc>
        <w:tc>
          <w:tcPr>
            <w:tcW w:w="7776" w:type="dxa"/>
            <w:vAlign w:val="center"/>
          </w:tcPr>
          <w:p>
            <w:pPr>
              <w:keepNext w:val="0"/>
              <w:keepLines w:val="0"/>
              <w:suppressLineNumbers w:val="0"/>
              <w:adjustRightIn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需要：合同签订之后7个工作日内中标人向采购人支付合同总价的</w:t>
            </w:r>
            <w:r>
              <w:rPr>
                <w:rFonts w:hint="eastAsia" w:ascii="宋体" w:hAnsi="宋体" w:cs="宋体"/>
                <w:sz w:val="22"/>
                <w:szCs w:val="22"/>
                <w:lang w:val="en-US" w:eastAsia="zh-CN"/>
              </w:rPr>
              <w:t>2</w:t>
            </w:r>
            <w:r>
              <w:rPr>
                <w:rFonts w:hint="eastAsia" w:ascii="宋体" w:hAnsi="宋体" w:cs="宋体"/>
                <w:sz w:val="22"/>
                <w:szCs w:val="22"/>
              </w:rPr>
              <w:t>%作为履约保证金（银行转账或</w:t>
            </w:r>
            <w:r>
              <w:rPr>
                <w:rFonts w:hint="eastAsia" w:ascii="宋体" w:hAnsi="宋体" w:cs="宋体"/>
                <w:sz w:val="22"/>
                <w:szCs w:val="22"/>
                <w:lang w:val="en-US" w:eastAsia="zh-CN"/>
              </w:rPr>
              <w:t>保函</w:t>
            </w:r>
            <w:r>
              <w:rPr>
                <w:rFonts w:hint="eastAsia" w:ascii="宋体" w:hAnsi="宋体" w:cs="宋体"/>
                <w:sz w:val="22"/>
                <w:szCs w:val="22"/>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投标保证金</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lang w:val="en-US" w:eastAsia="zh-CN"/>
              </w:rPr>
              <w:t>不</w:t>
            </w:r>
            <w:r>
              <w:rPr>
                <w:rFonts w:hint="eastAsia" w:ascii="宋体" w:hAnsi="宋体" w:cs="宋体"/>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质疑受理联系方式</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代理机构名称：</w:t>
            </w:r>
            <w:r>
              <w:rPr>
                <w:rFonts w:hint="eastAsia" w:ascii="宋体" w:hAnsi="宋体" w:cs="宋体"/>
                <w:sz w:val="22"/>
                <w:szCs w:val="22"/>
                <w:lang w:eastAsia="zh-CN"/>
              </w:rPr>
              <w:t>浙江之信工程项目管理有限公司</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机构地址：</w:t>
            </w:r>
            <w:r>
              <w:rPr>
                <w:rFonts w:hint="eastAsia" w:ascii="宋体" w:hAnsi="宋体" w:cs="宋体"/>
                <w:sz w:val="22"/>
                <w:szCs w:val="22"/>
                <w:lang w:eastAsia="zh-CN"/>
              </w:rPr>
              <w:t>平阳县鳌江镇蓝田路昆仑公馆8幢109号商铺</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联 系 人：</w:t>
            </w:r>
            <w:r>
              <w:rPr>
                <w:rFonts w:hint="eastAsia" w:ascii="宋体" w:hAnsi="宋体" w:cs="宋体"/>
                <w:sz w:val="22"/>
                <w:szCs w:val="22"/>
                <w:lang w:eastAsia="zh-CN"/>
              </w:rPr>
              <w:t>李先生</w:t>
            </w:r>
          </w:p>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联系电话：</w:t>
            </w:r>
            <w:r>
              <w:rPr>
                <w:rFonts w:hint="eastAsia" w:ascii="宋体" w:hAnsi="宋体" w:cs="宋体"/>
                <w:sz w:val="22"/>
                <w:szCs w:val="22"/>
                <w:lang w:eastAsia="zh-CN"/>
              </w:rPr>
              <w:t>13968839900</w:t>
            </w:r>
          </w:p>
          <w:p>
            <w:pPr>
              <w:keepNext w:val="0"/>
              <w:keepLines w:val="0"/>
              <w:suppressLineNumbers w:val="0"/>
              <w:snapToGrid w:val="0"/>
              <w:spacing w:before="0" w:beforeAutospacing="0" w:after="0" w:afterAutospacing="0" w:line="360" w:lineRule="auto"/>
              <w:ind w:left="0" w:right="0"/>
              <w:rPr>
                <w:rFonts w:hint="eastAsia" w:ascii="宋体" w:hAnsi="宋体" w:eastAsia="宋体" w:cs="宋体"/>
                <w:sz w:val="22"/>
                <w:szCs w:val="22"/>
                <w:lang w:eastAsia="zh-CN"/>
              </w:rPr>
            </w:pPr>
            <w:r>
              <w:rPr>
                <w:rFonts w:hint="eastAsia" w:ascii="宋体" w:hAnsi="宋体" w:cs="宋体"/>
                <w:sz w:val="22"/>
                <w:szCs w:val="22"/>
              </w:rPr>
              <w:t>传真：</w:t>
            </w:r>
            <w:r>
              <w:rPr>
                <w:rFonts w:hint="eastAsia" w:ascii="宋体" w:hAnsi="宋体" w:cs="宋体"/>
                <w:sz w:val="22"/>
                <w:szCs w:val="22"/>
                <w:lang w:eastAsia="zh-CN"/>
              </w:rPr>
              <w:t>0577-63718111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2"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根据《平阳县县属国有企业采购管理办法（试行）》（平国资办〔2021〕81号）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7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投诉受理联系方式</w:t>
            </w:r>
          </w:p>
        </w:tc>
        <w:tc>
          <w:tcPr>
            <w:tcW w:w="7776" w:type="dxa"/>
            <w:vAlign w:val="center"/>
          </w:tcPr>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同级采购监督管理部门名称：</w:t>
            </w:r>
            <w:r>
              <w:rPr>
                <w:rFonts w:hint="eastAsia" w:ascii="宋体" w:hAnsi="宋体" w:cs="宋体"/>
                <w:color w:val="000000" w:themeColor="text1"/>
                <w:sz w:val="22"/>
                <w:szCs w:val="22"/>
                <w:lang w:eastAsia="zh-CN"/>
                <w14:textFill>
                  <w14:solidFill>
                    <w14:schemeClr w14:val="tx1"/>
                  </w14:solidFill>
                </w14:textFill>
              </w:rPr>
              <w:t>平阳县新鳌城市建设有限公司</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联系人：</w:t>
            </w:r>
            <w:r>
              <w:rPr>
                <w:rFonts w:hint="eastAsia" w:ascii="宋体" w:hAnsi="宋体" w:cs="宋体"/>
                <w:color w:val="000000" w:themeColor="text1"/>
                <w:sz w:val="22"/>
                <w:szCs w:val="22"/>
                <w:lang w:val="en-US" w:eastAsia="zh-CN"/>
                <w14:textFill>
                  <w14:solidFill>
                    <w14:schemeClr w14:val="tx1"/>
                  </w14:solidFill>
                </w14:textFill>
              </w:rPr>
              <w:t>陈先生</w:t>
            </w:r>
          </w:p>
          <w:p>
            <w:pPr>
              <w:keepNext w:val="0"/>
              <w:keepLines w:val="0"/>
              <w:widowControl/>
              <w:suppressLineNumbers w:val="0"/>
              <w:snapToGrid w:val="0"/>
              <w:spacing w:before="0" w:beforeAutospacing="0" w:after="0" w:afterAutospacing="0" w:line="480" w:lineRule="exact"/>
              <w:ind w:left="0" w:right="0"/>
              <w:jc w:val="left"/>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监督投诉电话：</w:t>
            </w:r>
            <w:r>
              <w:rPr>
                <w:rFonts w:hint="eastAsia" w:ascii="宋体" w:hAnsi="宋体" w:cs="宋体"/>
                <w:color w:val="000000" w:themeColor="text1"/>
                <w:kern w:val="0"/>
                <w:sz w:val="22"/>
                <w:szCs w:val="22"/>
                <w:lang w:val="en-US" w:eastAsia="zh-CN"/>
                <w14:textFill>
                  <w14:solidFill>
                    <w14:schemeClr w14:val="tx1"/>
                  </w14:solidFill>
                </w14:textFill>
              </w:rPr>
              <w:t>0577-63675386</w:t>
            </w:r>
          </w:p>
          <w:p>
            <w:pPr>
              <w:keepNext w:val="0"/>
              <w:keepLines w:val="0"/>
              <w:widowControl/>
              <w:suppressLineNumbers w:val="0"/>
              <w:snapToGrid w:val="0"/>
              <w:spacing w:before="0" w:beforeAutospacing="0" w:after="0" w:afterAutospacing="0" w:line="480" w:lineRule="exact"/>
              <w:ind w:left="0" w:right="0"/>
              <w:jc w:val="left"/>
              <w:rPr>
                <w:rFonts w:hint="eastAsia" w:ascii="宋体" w:hAnsi="宋体" w:eastAsia="宋体" w:cs="宋体"/>
                <w:sz w:val="22"/>
                <w:szCs w:val="22"/>
                <w:lang w:eastAsia="zh-CN"/>
              </w:rPr>
            </w:pPr>
            <w:r>
              <w:rPr>
                <w:rFonts w:hint="eastAsia" w:ascii="宋体" w:hAnsi="宋体" w:cs="宋体"/>
                <w:color w:val="000000" w:themeColor="text1"/>
                <w:sz w:val="22"/>
                <w:szCs w:val="22"/>
                <w14:textFill>
                  <w14:solidFill>
                    <w14:schemeClr w14:val="tx1"/>
                  </w14:solidFill>
                </w14:textFill>
              </w:rPr>
              <w:t>地址:</w:t>
            </w:r>
            <w:r>
              <w:rPr>
                <w:rFonts w:hint="eastAsia" w:ascii="宋体" w:hAnsi="宋体" w:cs="宋体"/>
                <w:color w:val="000000"/>
                <w:kern w:val="0"/>
                <w:sz w:val="22"/>
                <w:szCs w:val="22"/>
                <w:lang w:eastAsia="zh-CN"/>
              </w:rPr>
              <w:t>平阳县鳌江镇吉祥路60号（平阳县鳌江镇人民政府大院内）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61"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投标截止时间</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18</w:t>
            </w:r>
            <w:r>
              <w:rPr>
                <w:rFonts w:hint="eastAsia" w:ascii="宋体" w:hAnsi="宋体" w:cs="宋体"/>
                <w:color w:val="000000" w:themeColor="text1"/>
                <w:sz w:val="22"/>
                <w:szCs w:val="22"/>
                <w:shd w:val="clear" w:color="auto" w:fill="FFFFFF"/>
                <w14:textFill>
                  <w14:solidFill>
                    <w14:schemeClr w14:val="tx1"/>
                  </w14:solidFill>
                </w14:textFill>
              </w:rPr>
              <w:t>日</w:t>
            </w:r>
            <w:r>
              <w:rPr>
                <w:rFonts w:hint="eastAsia" w:ascii="宋体" w:hAnsi="宋体" w:cs="宋体"/>
                <w:color w:val="000000" w:themeColor="text1"/>
                <w:sz w:val="22"/>
                <w:szCs w:val="22"/>
                <w14:textFill>
                  <w14:solidFill>
                    <w14:schemeClr w14:val="tx1"/>
                  </w14:solidFill>
                </w14:textFill>
              </w:rPr>
              <w:t>上午09：30截止(北京时间)。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开标时间</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评审地点</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开标时间：</w:t>
            </w:r>
            <w:r>
              <w:rPr>
                <w:rFonts w:hint="eastAsia" w:ascii="宋体" w:hAnsi="宋体" w:cs="宋体"/>
                <w:color w:val="000000" w:themeColor="text1"/>
                <w:sz w:val="22"/>
                <w:szCs w:val="22"/>
                <w:shd w:val="clear" w:color="auto" w:fill="FFFFFF"/>
                <w:lang w:eastAsia="zh-CN"/>
                <w14:textFill>
                  <w14:solidFill>
                    <w14:schemeClr w14:val="tx1"/>
                  </w14:solidFill>
                </w14:textFill>
              </w:rPr>
              <w:t>2023</w:t>
            </w:r>
            <w:r>
              <w:rPr>
                <w:rFonts w:hint="eastAsia" w:ascii="宋体" w:hAnsi="宋体" w:cs="宋体"/>
                <w:color w:val="000000" w:themeColor="text1"/>
                <w:sz w:val="22"/>
                <w:szCs w:val="22"/>
                <w:shd w:val="clear" w:color="auto" w:fill="FFFFFF"/>
                <w14:textFill>
                  <w14:solidFill>
                    <w14:schemeClr w14:val="tx1"/>
                  </w14:solidFill>
                </w14:textFill>
              </w:rPr>
              <w:t>年</w:t>
            </w:r>
            <w:r>
              <w:rPr>
                <w:rFonts w:hint="eastAsia" w:ascii="宋体" w:hAnsi="宋体" w:cs="宋体"/>
                <w:color w:val="000000" w:themeColor="text1"/>
                <w:sz w:val="22"/>
                <w:szCs w:val="22"/>
                <w:shd w:val="clear" w:color="auto" w:fill="FFFFFF"/>
                <w:lang w:val="en-US" w:eastAsia="zh-CN"/>
                <w14:textFill>
                  <w14:solidFill>
                    <w14:schemeClr w14:val="tx1"/>
                  </w14:solidFill>
                </w14:textFill>
              </w:rPr>
              <w:t>7</w:t>
            </w:r>
            <w:r>
              <w:rPr>
                <w:rFonts w:hint="eastAsia" w:ascii="宋体" w:hAnsi="宋体" w:cs="宋体"/>
                <w:color w:val="000000" w:themeColor="text1"/>
                <w:sz w:val="22"/>
                <w:szCs w:val="22"/>
                <w:shd w:val="clear" w:color="auto" w:fill="FFFFFF"/>
                <w14:textFill>
                  <w14:solidFill>
                    <w14:schemeClr w14:val="tx1"/>
                  </w14:solidFill>
                </w14:textFill>
              </w:rPr>
              <w:t>月</w:t>
            </w:r>
            <w:r>
              <w:rPr>
                <w:rFonts w:hint="eastAsia" w:ascii="宋体" w:hAnsi="宋体" w:cs="宋体"/>
                <w:color w:val="000000" w:themeColor="text1"/>
                <w:sz w:val="22"/>
                <w:szCs w:val="22"/>
                <w:shd w:val="clear" w:color="auto" w:fill="FFFFFF"/>
                <w:lang w:val="en-US" w:eastAsia="zh-CN"/>
                <w14:textFill>
                  <w14:solidFill>
                    <w14:schemeClr w14:val="tx1"/>
                  </w14:solidFill>
                </w14:textFill>
              </w:rPr>
              <w:t>18</w:t>
            </w:r>
            <w:r>
              <w:rPr>
                <w:rFonts w:hint="eastAsia" w:ascii="宋体" w:hAnsi="宋体" w:cs="宋体"/>
                <w:color w:val="000000" w:themeColor="text1"/>
                <w:sz w:val="22"/>
                <w:szCs w:val="22"/>
                <w:shd w:val="clear" w:color="auto" w:fill="FFFFFF"/>
                <w14:textFill>
                  <w14:solidFill>
                    <w14:schemeClr w14:val="tx1"/>
                  </w14:solidFill>
                </w14:textFill>
              </w:rPr>
              <w:t>日</w:t>
            </w:r>
            <w:r>
              <w:rPr>
                <w:rFonts w:hint="eastAsia" w:ascii="宋体" w:hAnsi="宋体" w:cs="宋体"/>
                <w:color w:val="000000" w:themeColor="text1"/>
                <w:sz w:val="22"/>
                <w:szCs w:val="22"/>
                <w14:textFill>
                  <w14:solidFill>
                    <w14:schemeClr w14:val="tx1"/>
                  </w14:solidFill>
                </w14:textFill>
              </w:rPr>
              <w:t>上午09：30 (北京时间)</w:t>
            </w:r>
          </w:p>
          <w:p>
            <w:pPr>
              <w:keepNext w:val="0"/>
              <w:keepLines w:val="0"/>
              <w:suppressLineNumbers w:val="0"/>
              <w:spacing w:before="0" w:beforeAutospacing="0" w:after="0" w:afterAutospacing="0" w:line="360" w:lineRule="auto"/>
              <w:ind w:left="0" w:right="0"/>
              <w:rPr>
                <w:rFonts w:hint="default"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开标地点：平阳县公共资源交易中心三楼评标室（平阳县鳌江镇火车站大道和谐家园三楼）。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评审委员会的</w:t>
            </w:r>
          </w:p>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组建</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color w:val="000000" w:themeColor="text1"/>
                <w:sz w:val="22"/>
                <w:szCs w:val="22"/>
                <w14:textFill>
                  <w14:solidFill>
                    <w14:schemeClr w14:val="tx1"/>
                  </w14:solidFill>
                </w14:textFill>
              </w:rPr>
              <w:t>评标委员会构成：采购人依法组建，成员人数应当为</w:t>
            </w:r>
            <w:r>
              <w:rPr>
                <w:rFonts w:hint="eastAsia" w:ascii="宋体" w:hAnsi="宋体" w:cs="宋体"/>
                <w:color w:val="000000" w:themeColor="text1"/>
                <w:sz w:val="22"/>
                <w:szCs w:val="22"/>
                <w:lang w:val="en-US" w:eastAsia="zh-CN"/>
                <w14:textFill>
                  <w14:solidFill>
                    <w14:schemeClr w14:val="tx1"/>
                  </w14:solidFill>
                </w14:textFill>
              </w:rPr>
              <w:t>5</w:t>
            </w:r>
            <w:r>
              <w:rPr>
                <w:rFonts w:hint="eastAsia" w:ascii="宋体" w:hAnsi="宋体" w:cs="宋体"/>
                <w:color w:val="000000" w:themeColor="text1"/>
                <w:sz w:val="22"/>
                <w:szCs w:val="22"/>
                <w14:textFill>
                  <w14:solidFill>
                    <w14:schemeClr w14:val="tx1"/>
                  </w14:solidFill>
                </w14:textFill>
              </w:rPr>
              <w:t>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政府采购</w:t>
            </w:r>
          </w:p>
          <w:p>
            <w:pPr>
              <w:keepNext w:val="0"/>
              <w:keepLines w:val="0"/>
              <w:suppressLineNumbers w:val="0"/>
              <w:adjustRightInd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扶持政策</w:t>
            </w:r>
          </w:p>
        </w:tc>
        <w:tc>
          <w:tcPr>
            <w:tcW w:w="7776" w:type="dxa"/>
            <w:vAlign w:val="center"/>
          </w:tcPr>
          <w:p>
            <w:pPr>
              <w:keepNext w:val="0"/>
              <w:keepLines w:val="0"/>
              <w:numPr>
                <w:ilvl w:val="0"/>
                <w:numId w:val="7"/>
              </w:numPr>
              <w:suppressLineNumbers w:val="0"/>
              <w:spacing w:before="0" w:beforeAutospacing="0" w:after="0" w:afterAutospacing="0" w:line="360" w:lineRule="auto"/>
              <w:ind w:left="0" w:right="0"/>
              <w:rPr>
                <w:rFonts w:hint="eastAsia"/>
                <w:color w:val="auto"/>
                <w:sz w:val="22"/>
                <w:szCs w:val="22"/>
              </w:rPr>
            </w:pPr>
            <w:r>
              <w:rPr>
                <w:rFonts w:hint="eastAsia"/>
                <w:sz w:val="22"/>
                <w:szCs w:val="22"/>
              </w:rPr>
              <w:t>对符合财政扶持政策的小微企业（或监狱企业、残疾人福利性单位）给予评标价格优惠</w:t>
            </w:r>
            <w:r>
              <w:rPr>
                <w:rFonts w:hint="eastAsia"/>
                <w:color w:val="auto"/>
                <w:sz w:val="22"/>
                <w:szCs w:val="22"/>
              </w:rPr>
              <w:t>。</w:t>
            </w:r>
          </w:p>
          <w:p>
            <w:pPr>
              <w:pStyle w:val="11"/>
              <w:keepNext w:val="0"/>
              <w:keepLines w:val="0"/>
              <w:numPr>
                <w:ilvl w:val="0"/>
                <w:numId w:val="0"/>
              </w:numPr>
              <w:suppressLineNumbers w:val="0"/>
              <w:spacing w:before="0" w:beforeAutospacing="0" w:after="0" w:afterAutospacing="0" w:line="360" w:lineRule="auto"/>
              <w:ind w:left="0" w:right="0"/>
              <w:rPr>
                <w:rFonts w:hint="default"/>
              </w:rPr>
            </w:pPr>
            <w:r>
              <w:rPr>
                <w:rFonts w:hint="eastAsia" w:ascii="宋体"/>
                <w:color w:val="auto"/>
                <w:sz w:val="22"/>
                <w:szCs w:val="22"/>
                <w:lang w:val="en-US" w:eastAsia="zh-CN"/>
              </w:rPr>
              <w:t>2、</w:t>
            </w:r>
            <w:r>
              <w:rPr>
                <w:rFonts w:hint="eastAsia" w:ascii="宋体"/>
                <w:color w:val="auto"/>
                <w:sz w:val="22"/>
                <w:szCs w:val="22"/>
              </w:rPr>
              <w:t>根据</w:t>
            </w:r>
            <w:r>
              <w:rPr>
                <w:rFonts w:hint="default" w:ascii="宋体"/>
                <w:color w:val="auto"/>
                <w:sz w:val="22"/>
                <w:szCs w:val="22"/>
              </w:rPr>
              <w:t>《工业和信息化部、国家统计局、国家发展和改革委员会、财政部关于印发中小企业划型标准规定的通知》（工信部联企业[2011]300号）</w:t>
            </w:r>
            <w:r>
              <w:rPr>
                <w:rFonts w:hint="eastAsia" w:ascii="宋体"/>
                <w:color w:val="auto"/>
                <w:sz w:val="22"/>
                <w:szCs w:val="22"/>
              </w:rPr>
              <w:t>，</w:t>
            </w:r>
            <w:r>
              <w:rPr>
                <w:rFonts w:hint="default" w:ascii="宋体"/>
                <w:color w:val="auto"/>
                <w:sz w:val="22"/>
                <w:szCs w:val="22"/>
              </w:rPr>
              <w:t>本项目所属行业为</w:t>
            </w:r>
            <w:r>
              <w:rPr>
                <w:rFonts w:hint="default" w:ascii="宋体"/>
                <w:b/>
                <w:bCs w:val="0"/>
                <w:color w:val="auto"/>
                <w:sz w:val="22"/>
                <w:szCs w:val="22"/>
                <w:u w:val="single"/>
              </w:rPr>
              <w:t>其他未列明行业</w:t>
            </w:r>
            <w:r>
              <w:rPr>
                <w:rFonts w:hint="eastAsia" w:ascii="宋体"/>
                <w:color w:val="auto"/>
                <w:sz w:val="22"/>
                <w:szCs w:val="22"/>
              </w:rPr>
              <w:t>，</w:t>
            </w:r>
            <w:r>
              <w:rPr>
                <w:rFonts w:hint="default" w:ascii="宋体"/>
                <w:color w:val="auto"/>
                <w:sz w:val="22"/>
                <w:szCs w:val="22"/>
              </w:rPr>
              <w:t>投标供应商属于</w:t>
            </w:r>
            <w:r>
              <w:rPr>
                <w:rFonts w:hint="eastAsia" w:ascii="宋体"/>
                <w:color w:val="auto"/>
                <w:sz w:val="22"/>
                <w:szCs w:val="22"/>
              </w:rPr>
              <w:t>招标</w:t>
            </w:r>
            <w:r>
              <w:rPr>
                <w:rFonts w:hint="default" w:ascii="宋体"/>
                <w:color w:val="auto"/>
                <w:sz w:val="22"/>
                <w:szCs w:val="22"/>
              </w:rPr>
              <w:t>文件中明确的行业所对应的小微企业享受价格优惠折扣</w:t>
            </w:r>
            <w:r>
              <w:rPr>
                <w:rFonts w:hint="eastAsia" w:ascii="宋体"/>
                <w:color w:val="auto"/>
                <w:sz w:val="22"/>
                <w:szCs w:val="22"/>
              </w:rPr>
              <w:t>，</w:t>
            </w:r>
            <w:r>
              <w:rPr>
                <w:rFonts w:hint="default" w:ascii="宋体"/>
                <w:color w:val="auto"/>
                <w:sz w:val="22"/>
                <w:szCs w:val="22"/>
              </w:rPr>
              <w:t>否则不享受</w:t>
            </w:r>
            <w:r>
              <w:rPr>
                <w:rFonts w:hint="eastAsia" w:ascii="宋体"/>
                <w:color w:val="auto"/>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供应商信用查询</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1、投标供应商信用信息查询的查询渠道：“信用中国”(</w:t>
            </w:r>
            <w:r>
              <w:rPr>
                <w:rFonts w:hint="default"/>
              </w:rPr>
              <w:fldChar w:fldCharType="begin"/>
            </w:r>
            <w:r>
              <w:rPr>
                <w:rFonts w:hint="default"/>
              </w:rPr>
              <w:instrText xml:space="preserve"> HYPERLINK "http://www.creditchina.gov.cn" </w:instrText>
            </w:r>
            <w:r>
              <w:rPr>
                <w:rFonts w:hint="default"/>
              </w:rPr>
              <w:fldChar w:fldCharType="separate"/>
            </w:r>
            <w:r>
              <w:rPr>
                <w:rFonts w:hint="eastAsia" w:ascii="宋体" w:hAnsi="宋体" w:cs="宋体"/>
                <w:sz w:val="22"/>
                <w:szCs w:val="22"/>
              </w:rPr>
              <w:t>www.creditchina.gov.cn</w:t>
            </w:r>
            <w:r>
              <w:rPr>
                <w:rFonts w:hint="eastAsia" w:ascii="宋体" w:hAnsi="宋体" w:cs="宋体"/>
                <w:sz w:val="22"/>
                <w:szCs w:val="22"/>
              </w:rPr>
              <w:fldChar w:fldCharType="end"/>
            </w:r>
            <w:r>
              <w:rPr>
                <w:rFonts w:hint="eastAsia" w:ascii="宋体" w:hAnsi="宋体" w:cs="宋体"/>
                <w:sz w:val="22"/>
                <w:szCs w:val="22"/>
              </w:rPr>
              <w:t>)；“中国政府采购网”（http://www.ccgp.gov.cn/）；</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2、投标供应商信用信息查询截止时点：至本项目投标截止时间前均可。</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3、投标供应商信用信息查询记录和证据留存的具体方式：网页截图打印；</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合同备案</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1、中标供应商须在中标通知书发出之日起30日内与采购人签订合同。</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2、中标供应商与采购人签订合同后，2日历天内将合同扫描件电子版发给</w:t>
            </w:r>
            <w:r>
              <w:rPr>
                <w:rFonts w:hint="eastAsia" w:ascii="宋体" w:hAnsi="宋体" w:cs="宋体"/>
                <w:sz w:val="22"/>
                <w:szCs w:val="22"/>
                <w:lang w:eastAsia="zh-CN"/>
              </w:rPr>
              <w:t>浙江之信工程项目管理有限公司</w:t>
            </w:r>
            <w:r>
              <w:rPr>
                <w:rFonts w:hint="eastAsia" w:ascii="宋体" w:hAnsi="宋体" w:cs="宋体"/>
                <w:sz w:val="22"/>
                <w:szCs w:val="22"/>
              </w:rPr>
              <w:t>：邮箱：</w:t>
            </w:r>
            <w:r>
              <w:rPr>
                <w:rStyle w:val="39"/>
                <w:rFonts w:hint="eastAsia" w:ascii="宋体" w:hAnsi="宋体" w:cs="宋体"/>
                <w:color w:val="auto"/>
                <w:sz w:val="22"/>
                <w:szCs w:val="22"/>
                <w:lang w:eastAsia="zh-CN"/>
              </w:rPr>
              <w:t>522893988</w:t>
            </w:r>
            <w:r>
              <w:rPr>
                <w:rStyle w:val="39"/>
                <w:rFonts w:hint="eastAsia" w:ascii="宋体" w:hAnsi="宋体" w:cs="宋体"/>
                <w:color w:val="auto"/>
                <w:sz w:val="22"/>
                <w:szCs w:val="22"/>
              </w:rPr>
              <w:t>@qq.com</w:t>
            </w:r>
            <w:r>
              <w:rPr>
                <w:rFonts w:hint="eastAsia" w:ascii="宋体" w:hAnsi="宋体" w:cs="宋体"/>
                <w:sz w:val="22"/>
                <w:szCs w:val="22"/>
              </w:rPr>
              <w:t>；</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3、本项目国企采购合同按规定在浙江政府采购网（</w:t>
            </w:r>
            <w:r>
              <w:rPr>
                <w:rFonts w:hint="eastAsia"/>
              </w:rPr>
              <w:fldChar w:fldCharType="begin"/>
            </w:r>
            <w:r>
              <w:rPr>
                <w:rFonts w:hint="default"/>
              </w:rPr>
              <w:instrText xml:space="preserve"> HYPERLINK "http://www.zjzfcg.gov.cn" </w:instrText>
            </w:r>
            <w:r>
              <w:rPr>
                <w:rFonts w:hint="eastAsia"/>
              </w:rPr>
              <w:fldChar w:fldCharType="separate"/>
            </w:r>
            <w:r>
              <w:rPr>
                <w:rFonts w:hint="eastAsia" w:ascii="宋体" w:hAnsi="宋体" w:cs="宋体"/>
                <w:sz w:val="22"/>
                <w:szCs w:val="22"/>
              </w:rPr>
              <w:t>http://www.zjzfcg.gov.cn</w:t>
            </w:r>
            <w:r>
              <w:rPr>
                <w:rFonts w:hint="eastAsia" w:ascii="宋体" w:hAnsi="宋体" w:cs="宋体"/>
                <w:sz w:val="22"/>
                <w:szCs w:val="22"/>
              </w:rPr>
              <w:fldChar w:fldCharType="end"/>
            </w:r>
            <w:r>
              <w:rPr>
                <w:rFonts w:hint="eastAsia" w:ascii="宋体" w:hAnsi="宋体" w:cs="宋体"/>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合同履约管理</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免则声明</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1、投标供应商自行承担投标过程中产生的费用。无论何种因素导致采购项目延期开标、废标（流标）、投标供应商未中标、项目终止采购的，采购人与代理机构均不承担供应商投标费用。</w:t>
            </w:r>
          </w:p>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解释权</w:t>
            </w:r>
          </w:p>
        </w:tc>
        <w:tc>
          <w:tcPr>
            <w:tcW w:w="7776" w:type="dxa"/>
            <w:vAlign w:val="center"/>
          </w:tcPr>
          <w:p>
            <w:pPr>
              <w:keepNext w:val="0"/>
              <w:keepLines w:val="0"/>
              <w:suppressLineNumbers w:val="0"/>
              <w:spacing w:before="0" w:beforeAutospacing="0" w:after="0" w:afterAutospacing="0" w:line="360" w:lineRule="auto"/>
              <w:ind w:left="0" w:right="0"/>
              <w:rPr>
                <w:rFonts w:hint="default" w:ascii="宋体" w:hAnsi="宋体" w:cs="宋体"/>
                <w:sz w:val="22"/>
                <w:szCs w:val="22"/>
              </w:rPr>
            </w:pPr>
            <w:r>
              <w:rPr>
                <w:rFonts w:hint="eastAsia" w:ascii="宋体" w:hAnsi="宋体" w:cs="宋体"/>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keepNext w:val="0"/>
              <w:keepLines w:val="0"/>
              <w:widowControl/>
              <w:numPr>
                <w:ilvl w:val="0"/>
                <w:numId w:val="6"/>
              </w:numPr>
              <w:suppressLineNumbers w:val="0"/>
              <w:tabs>
                <w:tab w:val="left" w:pos="420"/>
                <w:tab w:val="clear" w:pos="720"/>
              </w:tabs>
              <w:spacing w:before="0" w:beforeAutospacing="0" w:after="0" w:afterAutospacing="0" w:line="360" w:lineRule="auto"/>
              <w:ind w:left="420" w:right="0" w:hanging="420"/>
              <w:jc w:val="right"/>
              <w:rPr>
                <w:rFonts w:hint="default" w:ascii="宋体" w:hAnsi="宋体" w:cs="宋体"/>
                <w:sz w:val="22"/>
                <w:szCs w:val="22"/>
              </w:rPr>
            </w:pPr>
          </w:p>
        </w:tc>
        <w:tc>
          <w:tcPr>
            <w:tcW w:w="155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2"/>
                <w:szCs w:val="22"/>
              </w:rPr>
            </w:pPr>
            <w:r>
              <w:rPr>
                <w:rFonts w:hint="eastAsia" w:ascii="宋体" w:hAnsi="宋体" w:cs="宋体"/>
                <w:sz w:val="22"/>
                <w:szCs w:val="22"/>
              </w:rPr>
              <w:t>特别说明</w:t>
            </w:r>
          </w:p>
        </w:tc>
        <w:tc>
          <w:tcPr>
            <w:tcW w:w="7776" w:type="dxa"/>
            <w:vAlign w:val="center"/>
          </w:tcPr>
          <w:p>
            <w:pPr>
              <w:keepNext w:val="0"/>
              <w:keepLines w:val="0"/>
              <w:suppressLineNumbers w:val="0"/>
              <w:snapToGrid w:val="0"/>
              <w:spacing w:before="0" w:beforeAutospacing="0" w:after="0" w:afterAutospacing="0" w:line="360" w:lineRule="auto"/>
              <w:ind w:left="0" w:right="0"/>
              <w:rPr>
                <w:rFonts w:hint="default" w:ascii="宋体" w:hAnsi="宋体" w:cs="宋体"/>
                <w:sz w:val="22"/>
                <w:szCs w:val="22"/>
              </w:rPr>
            </w:pPr>
            <w:r>
              <w:rPr>
                <w:rFonts w:hint="eastAsia" w:ascii="宋体" w:hAnsi="宋体" w:cs="宋体"/>
                <w:b/>
                <w:sz w:val="22"/>
                <w:szCs w:val="22"/>
                <w:u w:val="single"/>
              </w:rPr>
              <w:t>▲中标供应商在合同签订前，采购人有权要求去中标供应商单位对其投标文件中提供的相关文件资料及设备情况等进行实地审核；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br w:type="page"/>
      </w: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第六部分、附件：投标文件格式</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第七部分、评标办法</w:t>
      </w: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pPr>
    </w:p>
    <w:p>
      <w:pPr>
        <w:pStyle w:val="13"/>
        <w:spacing w:before="120" w:after="120"/>
        <w:ind w:left="0" w:firstLine="0" w:firstLineChars="0"/>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cols w:space="720" w:num="1"/>
          <w:docGrid w:linePitch="312" w:charSpace="0"/>
        </w:sectPr>
      </w:pPr>
    </w:p>
    <w:p>
      <w:pPr>
        <w:pStyle w:val="2"/>
        <w:spacing w:before="0" w:after="0" w:line="360" w:lineRule="auto"/>
        <w:rPr>
          <w:rFonts w:ascii="宋体" w:hAnsi="宋体" w:cs="宋体"/>
          <w:lang w:val="zh-CN"/>
        </w:rPr>
      </w:pPr>
      <w:r>
        <w:rPr>
          <w:rFonts w:hint="eastAsia" w:ascii="宋体" w:hAnsi="宋体" w:cs="宋体"/>
          <w:lang w:val="zh-CN"/>
        </w:rPr>
        <w:t>第一部分</w:t>
      </w:r>
      <w:r>
        <w:rPr>
          <w:rFonts w:hint="eastAsia" w:ascii="宋体" w:hAnsi="宋体" w:cs="宋体"/>
        </w:rPr>
        <w:t xml:space="preserve"> </w:t>
      </w:r>
      <w:r>
        <w:rPr>
          <w:rFonts w:hint="eastAsia" w:ascii="宋体" w:hAnsi="宋体" w:cs="宋体"/>
          <w:lang w:val="zh-CN"/>
        </w:rPr>
        <w:t>项目简介</w:t>
      </w:r>
    </w:p>
    <w:p>
      <w:pPr>
        <w:pStyle w:val="2"/>
        <w:spacing w:before="0" w:after="0" w:line="360" w:lineRule="auto"/>
        <w:jc w:val="both"/>
        <w:rPr>
          <w:rFonts w:ascii="宋体" w:hAnsi="宋体" w:cs="宋体"/>
          <w:sz w:val="22"/>
          <w:szCs w:val="22"/>
        </w:rPr>
      </w:pPr>
      <w:bookmarkStart w:id="4" w:name="_Toc300252050"/>
      <w:r>
        <w:rPr>
          <w:rFonts w:hint="eastAsia" w:ascii="宋体" w:hAnsi="宋体" w:cs="宋体"/>
          <w:sz w:val="22"/>
          <w:szCs w:val="22"/>
        </w:rPr>
        <w:t>一、</w:t>
      </w:r>
      <w:bookmarkEnd w:id="4"/>
      <w:r>
        <w:rPr>
          <w:rFonts w:hint="eastAsia" w:ascii="宋体" w:hAnsi="宋体" w:cs="宋体"/>
          <w:sz w:val="22"/>
          <w:szCs w:val="22"/>
        </w:rPr>
        <w:t>项目简介</w:t>
      </w:r>
    </w:p>
    <w:p>
      <w:pPr>
        <w:snapToGrid w:val="0"/>
        <w:spacing w:line="360" w:lineRule="auto"/>
        <w:ind w:firstLine="541" w:firstLineChars="246"/>
        <w:rPr>
          <w:rFonts w:ascii="宋体" w:hAnsi="宋体" w:cs="宋体"/>
          <w:sz w:val="22"/>
        </w:rPr>
      </w:pPr>
      <w:bookmarkStart w:id="5" w:name="_Toc300252051"/>
      <w:r>
        <w:rPr>
          <w:rFonts w:hint="eastAsia" w:ascii="宋体" w:hAnsi="宋体" w:cs="宋体"/>
          <w:sz w:val="22"/>
          <w:lang w:eastAsia="zh-CN"/>
        </w:rPr>
        <w:t>浙江之信工程项目管理有限公司</w:t>
      </w:r>
      <w:r>
        <w:rPr>
          <w:rFonts w:hint="eastAsia" w:ascii="宋体" w:hAnsi="宋体" w:cs="宋体"/>
          <w:sz w:val="22"/>
        </w:rPr>
        <w:t>受</w:t>
      </w:r>
      <w:r>
        <w:rPr>
          <w:rFonts w:hint="eastAsia" w:ascii="宋体" w:hAnsi="宋体" w:cs="宋体"/>
          <w:sz w:val="22"/>
          <w:lang w:eastAsia="zh-CN"/>
        </w:rPr>
        <w:t>平阳县新鳌城市建设有限公司</w:t>
      </w:r>
      <w:r>
        <w:rPr>
          <w:rFonts w:hint="eastAsia" w:ascii="宋体" w:hAnsi="宋体" w:cs="宋体"/>
          <w:bCs/>
          <w:sz w:val="22"/>
        </w:rPr>
        <w:t>委托，</w:t>
      </w:r>
      <w:r>
        <w:rPr>
          <w:rFonts w:hint="eastAsia" w:ascii="宋体" w:hAnsi="宋体" w:cs="宋体"/>
          <w:sz w:val="22"/>
        </w:rPr>
        <w:t>以公开招标方式采购</w:t>
      </w:r>
      <w:r>
        <w:rPr>
          <w:rFonts w:hint="eastAsia" w:ascii="宋体" w:hAnsi="宋体" w:cs="宋体"/>
          <w:kern w:val="0"/>
          <w:sz w:val="22"/>
          <w:lang w:eastAsia="zh-CN"/>
        </w:rPr>
        <w:t>2023年-2024年镇区地下管网疏通维护项目</w:t>
      </w:r>
      <w:r>
        <w:rPr>
          <w:rFonts w:hint="eastAsia" w:ascii="宋体" w:hAnsi="宋体" w:cs="宋体"/>
          <w:sz w:val="22"/>
        </w:rPr>
        <w:t>，本次招标资金已经落实。</w:t>
      </w:r>
    </w:p>
    <w:p>
      <w:pPr>
        <w:snapToGrid w:val="0"/>
        <w:spacing w:line="360" w:lineRule="auto"/>
        <w:ind w:firstLine="541" w:firstLineChars="246"/>
        <w:rPr>
          <w:rFonts w:ascii="宋体" w:hAnsi="宋体" w:cs="宋体"/>
          <w:szCs w:val="22"/>
        </w:rPr>
      </w:pPr>
      <w:r>
        <w:rPr>
          <w:rFonts w:hint="eastAsia" w:ascii="宋体" w:hAnsi="宋体" w:cs="宋体"/>
          <w:sz w:val="22"/>
        </w:rPr>
        <w:t>我们热忱欢迎有关公司（企业）前来进行投标。</w:t>
      </w:r>
      <w:r>
        <w:rPr>
          <w:rFonts w:hint="eastAsia" w:ascii="宋体" w:hAnsi="宋体" w:cs="宋体"/>
          <w:szCs w:val="22"/>
        </w:rPr>
        <w:t xml:space="preserve">  </w:t>
      </w:r>
    </w:p>
    <w:bookmarkEnd w:id="5"/>
    <w:p>
      <w:pPr>
        <w:pStyle w:val="2"/>
        <w:numPr>
          <w:ilvl w:val="0"/>
          <w:numId w:val="8"/>
        </w:numPr>
        <w:spacing w:before="0" w:after="0" w:line="420" w:lineRule="exact"/>
        <w:rPr>
          <w:rFonts w:ascii="宋体" w:hAnsi="宋体" w:cs="宋体"/>
        </w:rPr>
      </w:pPr>
      <w:r>
        <w:rPr>
          <w:rFonts w:hint="eastAsia" w:ascii="宋体" w:hAnsi="宋体" w:cs="宋体"/>
          <w:lang w:val="zh-CN"/>
        </w:rPr>
        <w:t>采购内容及要求</w:t>
      </w:r>
      <w:bookmarkStart w:id="6" w:name="_Toc327258815"/>
    </w:p>
    <w:bookmarkEnd w:id="6"/>
    <w:p>
      <w:pPr>
        <w:snapToGrid w:val="0"/>
        <w:spacing w:line="360" w:lineRule="auto"/>
        <w:rPr>
          <w:rFonts w:hint="eastAsia" w:ascii="宋体"/>
          <w:color w:val="000000"/>
          <w:sz w:val="22"/>
          <w:szCs w:val="22"/>
        </w:rPr>
      </w:pPr>
      <w:r>
        <w:rPr>
          <w:rFonts w:hint="eastAsia" w:ascii="宋体"/>
          <w:color w:val="000000"/>
          <w:sz w:val="22"/>
          <w:szCs w:val="22"/>
        </w:rPr>
        <w:t>一、总则</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1、本技术规范要求提出的是最低限度的基本技术要求，并未对所有技术细节作出规定，供应商应提供符合本技术要求和国家标准、行业标准的优质服务。</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2、供应商所提供的服务与本技术要求不一致时，供应商应在投标文件中予以说明，并由评标委员会鉴定供应商所提供的服务能否达到要求。如供应商没有在投标文件中提出异议，则视为供应商提供的服务完全按照本招标文件要求。</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3、技术要求及标准的执行</w:t>
      </w:r>
    </w:p>
    <w:p>
      <w:pPr>
        <w:snapToGrid w:val="0"/>
        <w:spacing w:line="360" w:lineRule="auto"/>
        <w:ind w:firstLine="440" w:firstLineChars="200"/>
        <w:rPr>
          <w:rFonts w:hint="eastAsia" w:ascii="宋体"/>
          <w:color w:val="000000"/>
          <w:sz w:val="22"/>
          <w:szCs w:val="22"/>
        </w:rPr>
      </w:pPr>
      <w:r>
        <w:rPr>
          <w:rFonts w:hint="eastAsia" w:ascii="宋体"/>
          <w:color w:val="000000"/>
          <w:sz w:val="22"/>
          <w:szCs w:val="22"/>
        </w:rPr>
        <w:t>供应商提供的服务应标明所执行的质量标准，若同一标准已颁发新标准，则按最新标准执行。若同时有几个标准（国际标准、国家标准、行业标准、企业标准等），则按最高层次的标准执行。</w:t>
      </w:r>
    </w:p>
    <w:p>
      <w:pPr>
        <w:snapToGrid w:val="0"/>
        <w:spacing w:line="360" w:lineRule="auto"/>
        <w:rPr>
          <w:rFonts w:hint="eastAsia" w:ascii="宋体" w:hAnsi="宋体"/>
          <w:b/>
          <w:color w:val="000000"/>
          <w:sz w:val="22"/>
          <w:szCs w:val="22"/>
        </w:rPr>
      </w:pPr>
      <w:r>
        <w:rPr>
          <w:rFonts w:hint="eastAsia" w:ascii="宋体"/>
          <w:color w:val="000000"/>
          <w:sz w:val="22"/>
          <w:szCs w:val="22"/>
          <w:lang w:val="en-US" w:eastAsia="zh-CN"/>
        </w:rPr>
        <w:t>二、</w:t>
      </w:r>
      <w:r>
        <w:rPr>
          <w:rFonts w:hint="eastAsia" w:ascii="宋体" w:hAnsi="宋体" w:cs="宋体"/>
          <w:b/>
          <w:color w:val="000000"/>
          <w:kern w:val="0"/>
          <w:szCs w:val="21"/>
        </w:rPr>
        <w:t>项目要求</w:t>
      </w:r>
    </w:p>
    <w:p>
      <w:pPr>
        <w:numPr>
          <w:ilvl w:val="0"/>
          <w:numId w:val="0"/>
        </w:numPr>
        <w:autoSpaceDE w:val="0"/>
        <w:autoSpaceDN w:val="0"/>
        <w:adjustRightInd w:val="0"/>
        <w:spacing w:line="360" w:lineRule="auto"/>
        <w:outlineLvl w:val="0"/>
        <w:rPr>
          <w:rFonts w:hint="eastAsia" w:ascii="宋体" w:hAnsi="宋体"/>
          <w:b/>
          <w:color w:val="000000"/>
          <w:sz w:val="22"/>
          <w:szCs w:val="22"/>
        </w:rPr>
      </w:pPr>
      <w:r>
        <w:rPr>
          <w:rFonts w:hint="eastAsia" w:ascii="宋体" w:hAnsi="宋体"/>
          <w:b/>
          <w:color w:val="000000"/>
          <w:sz w:val="22"/>
          <w:szCs w:val="22"/>
          <w:lang w:val="en-US" w:eastAsia="zh-CN"/>
        </w:rPr>
        <w:t>1、</w:t>
      </w:r>
      <w:r>
        <w:rPr>
          <w:rFonts w:hint="eastAsia" w:ascii="宋体" w:hAnsi="宋体"/>
          <w:b/>
          <w:color w:val="000000"/>
          <w:sz w:val="22"/>
          <w:szCs w:val="22"/>
        </w:rPr>
        <w:t>工程概况：</w:t>
      </w:r>
    </w:p>
    <w:p>
      <w:pPr>
        <w:spacing w:line="360" w:lineRule="auto"/>
        <w:rPr>
          <w:rFonts w:hint="eastAsia" w:ascii="宋体" w:hAnsi="宋体"/>
          <w:b/>
          <w:color w:val="000000"/>
          <w:sz w:val="22"/>
          <w:szCs w:val="22"/>
        </w:rPr>
      </w:pPr>
      <w:r>
        <w:rPr>
          <w:rFonts w:hint="eastAsia" w:ascii="宋体" w:hAnsi="宋体"/>
          <w:b/>
          <w:color w:val="000000"/>
          <w:sz w:val="22"/>
          <w:szCs w:val="22"/>
        </w:rPr>
        <w:t xml:space="preserve">     </w:t>
      </w:r>
      <w:r>
        <w:rPr>
          <w:rFonts w:hint="eastAsia" w:ascii="宋体" w:hAnsi="宋体"/>
          <w:b/>
          <w:color w:val="000000"/>
          <w:sz w:val="22"/>
          <w:szCs w:val="22"/>
          <w:lang w:val="en-US" w:eastAsia="zh-CN"/>
        </w:rPr>
        <w:t>本项目</w:t>
      </w:r>
      <w:r>
        <w:rPr>
          <w:rFonts w:hint="eastAsia" w:ascii="宋体" w:hAnsi="宋体"/>
          <w:b/>
          <w:color w:val="000000"/>
          <w:sz w:val="22"/>
          <w:szCs w:val="22"/>
        </w:rPr>
        <w:t>为</w:t>
      </w:r>
      <w:r>
        <w:rPr>
          <w:rFonts w:hint="eastAsia" w:ascii="宋体" w:hAnsi="宋体"/>
          <w:b/>
          <w:color w:val="000000"/>
          <w:sz w:val="22"/>
          <w:szCs w:val="22"/>
          <w:lang w:val="en-US" w:eastAsia="zh-CN"/>
        </w:rPr>
        <w:t>2023年-2024年镇区地下管网疏通维护项目，项目地点以及范围:鳌江镇全镇范围内，项目内容包括：管道疏通、检查井化粪池清理、井盖更换及设备检修、管道修复等。</w:t>
      </w:r>
    </w:p>
    <w:p>
      <w:pPr>
        <w:spacing w:line="360" w:lineRule="auto"/>
        <w:rPr>
          <w:rFonts w:hint="eastAsia" w:ascii="宋体" w:hAnsi="宋体"/>
          <w:b/>
          <w:color w:val="000000"/>
          <w:sz w:val="22"/>
          <w:szCs w:val="22"/>
        </w:rPr>
      </w:pPr>
      <w:r>
        <w:rPr>
          <w:rFonts w:hint="eastAsia" w:ascii="宋体" w:hAnsi="宋体"/>
          <w:b/>
          <w:color w:val="000000"/>
          <w:sz w:val="22"/>
          <w:szCs w:val="22"/>
          <w:lang w:val="en-US" w:eastAsia="zh-CN"/>
        </w:rPr>
        <w:t>2、</w:t>
      </w:r>
      <w:r>
        <w:rPr>
          <w:rFonts w:hint="eastAsia" w:ascii="宋体" w:hAnsi="宋体"/>
          <w:b/>
          <w:color w:val="000000"/>
          <w:sz w:val="22"/>
          <w:szCs w:val="22"/>
        </w:rPr>
        <w:t>编制依据：</w:t>
      </w:r>
    </w:p>
    <w:p>
      <w:pPr>
        <w:spacing w:line="360" w:lineRule="auto"/>
        <w:rPr>
          <w:rFonts w:hint="eastAsia" w:ascii="宋体" w:hAnsi="宋体"/>
          <w:b/>
          <w:color w:val="000000"/>
          <w:sz w:val="22"/>
          <w:szCs w:val="22"/>
        </w:rPr>
      </w:pPr>
      <w:r>
        <w:rPr>
          <w:rFonts w:hint="eastAsia" w:ascii="宋体" w:hAnsi="宋体"/>
          <w:b/>
          <w:color w:val="000000"/>
          <w:sz w:val="22"/>
          <w:szCs w:val="22"/>
        </w:rPr>
        <w:t xml:space="preserve">    </w:t>
      </w:r>
      <w:r>
        <w:rPr>
          <w:rFonts w:hint="eastAsia" w:ascii="宋体" w:hAnsi="宋体"/>
          <w:b/>
          <w:color w:val="000000"/>
          <w:sz w:val="22"/>
          <w:szCs w:val="22"/>
          <w:lang w:eastAsia="zh-CN"/>
        </w:rPr>
        <w:t>（</w:t>
      </w:r>
      <w:r>
        <w:rPr>
          <w:rFonts w:hint="eastAsia" w:ascii="宋体" w:hAnsi="宋体"/>
          <w:b/>
          <w:color w:val="000000"/>
          <w:sz w:val="22"/>
          <w:szCs w:val="22"/>
          <w:lang w:val="en-US" w:eastAsia="zh-CN"/>
        </w:rPr>
        <w:t>1）</w:t>
      </w:r>
      <w:r>
        <w:rPr>
          <w:rFonts w:hint="eastAsia" w:ascii="宋体" w:hAnsi="宋体"/>
          <w:b/>
          <w:color w:val="000000"/>
          <w:sz w:val="22"/>
          <w:szCs w:val="22"/>
        </w:rPr>
        <w:t>《浙江省建设工程计价规则（2018版）》。</w:t>
      </w:r>
    </w:p>
    <w:p>
      <w:pPr>
        <w:spacing w:line="360" w:lineRule="auto"/>
        <w:rPr>
          <w:rFonts w:hint="eastAsia" w:ascii="宋体" w:hAnsi="宋体"/>
          <w:b/>
          <w:color w:val="auto"/>
          <w:sz w:val="22"/>
          <w:szCs w:val="22"/>
        </w:rPr>
      </w:pPr>
      <w:r>
        <w:rPr>
          <w:rFonts w:hint="eastAsia" w:ascii="宋体" w:hAnsi="宋体"/>
          <w:b/>
          <w:color w:val="auto"/>
          <w:sz w:val="22"/>
          <w:szCs w:val="22"/>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2）</w:t>
      </w:r>
      <w:r>
        <w:rPr>
          <w:rFonts w:hint="eastAsia" w:ascii="宋体" w:hAnsi="宋体"/>
          <w:b/>
          <w:color w:val="auto"/>
          <w:sz w:val="22"/>
          <w:szCs w:val="22"/>
        </w:rPr>
        <w:t>《浙江省市政工程预算定额（2018版）》。</w:t>
      </w:r>
    </w:p>
    <w:p>
      <w:pPr>
        <w:spacing w:line="360" w:lineRule="auto"/>
        <w:rPr>
          <w:rFonts w:hint="default" w:ascii="宋体" w:hAnsi="宋体"/>
          <w:b/>
          <w:color w:val="auto"/>
          <w:sz w:val="22"/>
          <w:szCs w:val="22"/>
          <w:lang w:val="en-US"/>
        </w:rPr>
      </w:pPr>
      <w:r>
        <w:rPr>
          <w:rFonts w:hint="eastAsia" w:ascii="宋体" w:hAnsi="宋体"/>
          <w:b/>
          <w:color w:val="auto"/>
          <w:sz w:val="22"/>
          <w:szCs w:val="22"/>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3）浙建建【2018】61号文、温住建发【2018】299号文、浙建建发【2019】92号文件等发布执行的有关工程造价的省市文件。</w:t>
      </w:r>
    </w:p>
    <w:p>
      <w:pPr>
        <w:spacing w:line="360" w:lineRule="auto"/>
        <w:ind w:firstLine="442" w:firstLineChars="200"/>
        <w:rPr>
          <w:rFonts w:hint="default" w:ascii="宋体" w:hAnsi="宋体"/>
          <w:b/>
          <w:color w:val="auto"/>
          <w:sz w:val="22"/>
          <w:szCs w:val="22"/>
          <w:lang w:val="en-US" w:eastAsia="zh-CN"/>
        </w:rPr>
      </w:pPr>
      <w:r>
        <w:rPr>
          <w:rFonts w:hint="eastAsia" w:ascii="宋体" w:hAnsi="宋体"/>
          <w:b/>
          <w:color w:val="auto"/>
          <w:sz w:val="22"/>
          <w:szCs w:val="22"/>
          <w:lang w:eastAsia="zh-CN"/>
        </w:rPr>
        <w:t>（</w:t>
      </w:r>
      <w:r>
        <w:rPr>
          <w:rFonts w:hint="eastAsia" w:ascii="宋体" w:hAnsi="宋体"/>
          <w:b/>
          <w:color w:val="auto"/>
          <w:sz w:val="22"/>
          <w:szCs w:val="22"/>
          <w:lang w:val="en-US" w:eastAsia="zh-CN"/>
        </w:rPr>
        <w:t>4）</w:t>
      </w:r>
      <w:r>
        <w:rPr>
          <w:rFonts w:hint="eastAsia" w:ascii="宋体" w:hAnsi="宋体"/>
          <w:b/>
          <w:color w:val="auto"/>
          <w:sz w:val="22"/>
          <w:szCs w:val="22"/>
        </w:rPr>
        <w:t>202</w:t>
      </w:r>
      <w:r>
        <w:rPr>
          <w:rFonts w:hint="eastAsia" w:ascii="宋体" w:hAnsi="宋体"/>
          <w:b/>
          <w:color w:val="auto"/>
          <w:sz w:val="22"/>
          <w:szCs w:val="22"/>
          <w:lang w:val="en-US" w:eastAsia="zh-CN"/>
        </w:rPr>
        <w:t>3</w:t>
      </w:r>
      <w:r>
        <w:rPr>
          <w:rFonts w:hint="eastAsia" w:ascii="宋体" w:hAnsi="宋体"/>
          <w:b/>
          <w:color w:val="auto"/>
          <w:sz w:val="22"/>
          <w:szCs w:val="22"/>
        </w:rPr>
        <w:t>年</w:t>
      </w:r>
      <w:r>
        <w:rPr>
          <w:rFonts w:hint="eastAsia" w:ascii="宋体" w:hAnsi="宋体"/>
          <w:b/>
          <w:color w:val="auto"/>
          <w:sz w:val="22"/>
          <w:szCs w:val="22"/>
          <w:lang w:val="en-US" w:eastAsia="zh-CN"/>
        </w:rPr>
        <w:t>5</w:t>
      </w:r>
      <w:r>
        <w:rPr>
          <w:rFonts w:hint="eastAsia" w:ascii="宋体" w:hAnsi="宋体"/>
          <w:b/>
          <w:color w:val="auto"/>
          <w:sz w:val="22"/>
          <w:szCs w:val="22"/>
        </w:rPr>
        <w:t>月平阳信息价。</w:t>
      </w:r>
    </w:p>
    <w:p>
      <w:pPr>
        <w:spacing w:line="360" w:lineRule="auto"/>
        <w:rPr>
          <w:rFonts w:hint="eastAsia" w:ascii="宋体" w:hAnsi="宋体"/>
          <w:b/>
          <w:color w:val="auto"/>
          <w:sz w:val="22"/>
          <w:szCs w:val="22"/>
        </w:rPr>
      </w:pPr>
      <w:r>
        <w:rPr>
          <w:rFonts w:hint="eastAsia" w:ascii="宋体" w:hAnsi="宋体"/>
          <w:b/>
          <w:color w:val="auto"/>
          <w:sz w:val="22"/>
          <w:szCs w:val="22"/>
          <w:lang w:val="en-US" w:eastAsia="zh-CN"/>
        </w:rPr>
        <w:t>3、</w:t>
      </w:r>
      <w:r>
        <w:rPr>
          <w:rFonts w:hint="eastAsia" w:ascii="宋体" w:hAnsi="宋体"/>
          <w:b/>
          <w:color w:val="auto"/>
          <w:sz w:val="22"/>
          <w:szCs w:val="22"/>
        </w:rPr>
        <w:t>编制说明：</w:t>
      </w:r>
    </w:p>
    <w:p>
      <w:pPr>
        <w:spacing w:line="360" w:lineRule="auto"/>
        <w:rPr>
          <w:rFonts w:hint="eastAsia" w:ascii="宋体" w:hAnsi="宋体"/>
          <w:b/>
          <w:color w:val="auto"/>
          <w:sz w:val="22"/>
          <w:szCs w:val="22"/>
        </w:rPr>
      </w:pPr>
      <w:r>
        <w:rPr>
          <w:rFonts w:hint="eastAsia" w:ascii="宋体" w:hAnsi="宋体"/>
          <w:b/>
          <w:color w:val="auto"/>
          <w:sz w:val="22"/>
          <w:szCs w:val="22"/>
        </w:rPr>
        <w:t xml:space="preserve"> </w:t>
      </w:r>
      <w:r>
        <w:rPr>
          <w:rFonts w:hint="eastAsia" w:ascii="宋体" w:hAnsi="宋体"/>
          <w:b/>
          <w:color w:val="auto"/>
          <w:sz w:val="22"/>
          <w:szCs w:val="22"/>
          <w:lang w:val="en-US" w:eastAsia="zh-CN"/>
        </w:rPr>
        <w:t xml:space="preserve">   </w:t>
      </w:r>
      <w:r>
        <w:rPr>
          <w:rFonts w:hint="eastAsia" w:ascii="宋体" w:hAnsi="宋体"/>
          <w:b/>
          <w:color w:val="auto"/>
          <w:sz w:val="22"/>
          <w:szCs w:val="22"/>
          <w:lang w:eastAsia="zh-CN"/>
        </w:rPr>
        <w:t>（</w:t>
      </w:r>
      <w:r>
        <w:rPr>
          <w:rFonts w:hint="eastAsia" w:ascii="宋体" w:hAnsi="宋体"/>
          <w:b/>
          <w:color w:val="auto"/>
          <w:sz w:val="22"/>
          <w:szCs w:val="22"/>
          <w:lang w:val="en-US" w:eastAsia="zh-CN"/>
        </w:rPr>
        <w:t>1）</w:t>
      </w:r>
      <w:r>
        <w:rPr>
          <w:rFonts w:hint="eastAsia" w:ascii="宋体" w:hAnsi="宋体"/>
          <w:b/>
          <w:color w:val="auto"/>
          <w:sz w:val="22"/>
          <w:szCs w:val="22"/>
        </w:rPr>
        <w:t xml:space="preserve">工程量按实结算，采购方不承担最终完成量达不到合同金额的责任，中标供应商应充分考虑该风险。  </w:t>
      </w:r>
    </w:p>
    <w:p>
      <w:pPr>
        <w:spacing w:line="360" w:lineRule="auto"/>
        <w:ind w:firstLine="442" w:firstLineChars="200"/>
        <w:rPr>
          <w:rFonts w:hint="eastAsia" w:ascii="宋体" w:hAnsi="宋体"/>
          <w:b/>
          <w:color w:val="auto"/>
          <w:sz w:val="22"/>
          <w:szCs w:val="22"/>
        </w:rPr>
      </w:pPr>
      <w:r>
        <w:rPr>
          <w:rFonts w:hint="eastAsia" w:ascii="宋体" w:hAnsi="宋体"/>
          <w:b/>
          <w:color w:val="auto"/>
          <w:sz w:val="22"/>
          <w:szCs w:val="22"/>
          <w:lang w:val="en-US" w:eastAsia="zh-CN"/>
        </w:rPr>
        <w:t>（2）本项目综合</w:t>
      </w:r>
      <w:r>
        <w:rPr>
          <w:rFonts w:hint="eastAsia" w:ascii="宋体" w:hAnsi="宋体"/>
          <w:b/>
          <w:color w:val="auto"/>
          <w:sz w:val="22"/>
          <w:szCs w:val="22"/>
        </w:rPr>
        <w:t>单价为完成本项目内容所需的一切费用，包括但不限于人材机费用、税金、措施费（含机械设备进退场）、管理费、应得利润、风险费用、保险费等。</w:t>
      </w:r>
    </w:p>
    <w:p>
      <w:pPr>
        <w:spacing w:line="360" w:lineRule="auto"/>
        <w:ind w:firstLine="442" w:firstLineChars="200"/>
        <w:rPr>
          <w:rFonts w:hint="eastAsia" w:ascii="宋体" w:hAnsi="宋体"/>
          <w:b/>
          <w:color w:val="auto"/>
          <w:sz w:val="22"/>
          <w:szCs w:val="22"/>
        </w:rPr>
      </w:pPr>
      <w:r>
        <w:rPr>
          <w:rFonts w:hint="eastAsia" w:ascii="宋体" w:hAnsi="宋体"/>
          <w:b/>
          <w:color w:val="auto"/>
          <w:sz w:val="22"/>
          <w:szCs w:val="22"/>
          <w:lang w:eastAsia="zh-CN"/>
        </w:rPr>
        <w:t>（</w:t>
      </w:r>
      <w:r>
        <w:rPr>
          <w:rFonts w:hint="eastAsia" w:ascii="宋体" w:hAnsi="宋体"/>
          <w:b/>
          <w:color w:val="auto"/>
          <w:sz w:val="22"/>
          <w:szCs w:val="22"/>
          <w:lang w:val="en-US" w:eastAsia="zh-CN"/>
        </w:rPr>
        <w:t>3）</w:t>
      </w:r>
      <w:r>
        <w:rPr>
          <w:rFonts w:hint="eastAsia" w:ascii="宋体" w:hAnsi="宋体"/>
          <w:b/>
          <w:color w:val="auto"/>
          <w:sz w:val="22"/>
          <w:szCs w:val="22"/>
        </w:rPr>
        <w:t>工程量暂定，结算按实办理。项目采用折扣率形式报价，供应商填报折扣率形式报价，今后按招标文件中各项综合单价×中标折扣率×实际数量进行结算。</w:t>
      </w:r>
    </w:p>
    <w:p>
      <w:pPr>
        <w:spacing w:line="360" w:lineRule="auto"/>
        <w:ind w:firstLine="442" w:firstLineChars="200"/>
        <w:rPr>
          <w:rFonts w:hint="eastAsia" w:ascii="宋体" w:hAnsi="宋体"/>
          <w:b/>
          <w:color w:val="000000"/>
          <w:sz w:val="22"/>
          <w:szCs w:val="22"/>
        </w:rPr>
      </w:pPr>
      <w:r>
        <w:rPr>
          <w:rFonts w:hint="eastAsia" w:ascii="宋体" w:hAnsi="宋体"/>
          <w:b/>
          <w:color w:val="auto"/>
          <w:sz w:val="22"/>
          <w:szCs w:val="22"/>
          <w:lang w:eastAsia="zh-CN"/>
        </w:rPr>
        <w:t>（</w:t>
      </w:r>
      <w:r>
        <w:rPr>
          <w:rFonts w:hint="eastAsia" w:ascii="宋体" w:hAnsi="宋体"/>
          <w:b/>
          <w:color w:val="auto"/>
          <w:sz w:val="22"/>
          <w:szCs w:val="22"/>
          <w:lang w:val="en-US" w:eastAsia="zh-CN"/>
        </w:rPr>
        <w:t>4）</w:t>
      </w:r>
      <w:r>
        <w:rPr>
          <w:rFonts w:hint="eastAsia" w:ascii="宋体" w:hAnsi="宋体"/>
          <w:b/>
          <w:color w:val="auto"/>
          <w:sz w:val="22"/>
          <w:szCs w:val="22"/>
        </w:rPr>
        <w:t>本项目预算单价参考《平阳县建材价格信息202</w:t>
      </w:r>
      <w:r>
        <w:rPr>
          <w:rFonts w:hint="eastAsia" w:ascii="宋体" w:hAnsi="宋体"/>
          <w:b/>
          <w:color w:val="auto"/>
          <w:sz w:val="22"/>
          <w:szCs w:val="22"/>
          <w:lang w:val="en-US" w:eastAsia="zh-CN"/>
        </w:rPr>
        <w:t>3</w:t>
      </w:r>
      <w:r>
        <w:rPr>
          <w:rFonts w:hint="eastAsia" w:ascii="宋体" w:hAnsi="宋体"/>
          <w:b/>
          <w:color w:val="auto"/>
          <w:sz w:val="22"/>
          <w:szCs w:val="22"/>
        </w:rPr>
        <w:t>.</w:t>
      </w:r>
      <w:r>
        <w:rPr>
          <w:rFonts w:hint="eastAsia" w:ascii="宋体" w:hAnsi="宋体"/>
          <w:b/>
          <w:color w:val="auto"/>
          <w:sz w:val="22"/>
          <w:szCs w:val="22"/>
          <w:lang w:val="en-US" w:eastAsia="zh-CN"/>
        </w:rPr>
        <w:t>5</w:t>
      </w:r>
      <w:r>
        <w:rPr>
          <w:rFonts w:hint="eastAsia" w:ascii="宋体" w:hAnsi="宋体"/>
          <w:b/>
          <w:color w:val="auto"/>
          <w:sz w:val="22"/>
          <w:szCs w:val="22"/>
        </w:rPr>
        <w:t>》，施工中如有标外变</w:t>
      </w:r>
      <w:r>
        <w:rPr>
          <w:rFonts w:hint="eastAsia" w:ascii="宋体" w:hAnsi="宋体"/>
          <w:b/>
          <w:color w:val="000000"/>
          <w:sz w:val="22"/>
          <w:szCs w:val="22"/>
        </w:rPr>
        <w:t>更项目，单价应按相应专业定额及同期信息价计算。</w:t>
      </w:r>
    </w:p>
    <w:p>
      <w:pPr>
        <w:spacing w:line="360" w:lineRule="auto"/>
        <w:rPr>
          <w:rFonts w:hint="eastAsia" w:ascii="宋体" w:hAnsi="宋体"/>
          <w:b/>
          <w:color w:val="000000"/>
          <w:sz w:val="22"/>
          <w:szCs w:val="22"/>
        </w:rPr>
      </w:pPr>
      <w:r>
        <w:rPr>
          <w:rFonts w:hint="eastAsia" w:ascii="宋体" w:hAnsi="宋体"/>
          <w:b/>
          <w:sz w:val="22"/>
          <w:szCs w:val="22"/>
          <w:lang w:val="en-US" w:eastAsia="zh-CN"/>
        </w:rPr>
        <w:t>4、</w:t>
      </w:r>
      <w:r>
        <w:rPr>
          <w:rFonts w:hint="eastAsia" w:ascii="宋体" w:hAnsi="宋体"/>
          <w:b/>
          <w:sz w:val="22"/>
          <w:szCs w:val="22"/>
        </w:rPr>
        <w:t>采购清单：</w:t>
      </w:r>
    </w:p>
    <w:tbl>
      <w:tblPr>
        <w:tblStyle w:val="28"/>
        <w:tblW w:w="89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5"/>
        <w:gridCol w:w="3425"/>
        <w:gridCol w:w="770"/>
        <w:gridCol w:w="920"/>
        <w:gridCol w:w="1340"/>
        <w:gridCol w:w="1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342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项目特征</w:t>
            </w:r>
          </w:p>
        </w:tc>
        <w:tc>
          <w:tcPr>
            <w:tcW w:w="77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单位</w:t>
            </w:r>
          </w:p>
        </w:tc>
        <w:tc>
          <w:tcPr>
            <w:tcW w:w="92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305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 额  (元)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34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sz w:val="18"/>
                <w:szCs w:val="18"/>
                <w:lang w:val="en-US" w:eastAsia="zh-CN"/>
              </w:rPr>
            </w:pPr>
            <w:r>
              <w:rPr>
                <w:rFonts w:hint="eastAsia"/>
                <w:sz w:val="18"/>
                <w:szCs w:val="18"/>
                <w:lang w:val="en-US" w:eastAsia="zh-CN"/>
              </w:rPr>
              <w:t>综合单价</w:t>
            </w:r>
          </w:p>
          <w:p>
            <w:pPr>
              <w:pStyle w:val="14"/>
              <w:rPr>
                <w:rFonts w:hint="default"/>
                <w:lang w:val="en-US"/>
              </w:rPr>
            </w:pPr>
            <w:r>
              <w:rPr>
                <w:rFonts w:hint="eastAsia" w:ascii="宋体" w:hAnsi="宋体" w:eastAsia="宋体" w:cs="宋体"/>
                <w:i w:val="0"/>
                <w:iCs w:val="0"/>
                <w:color w:val="000000"/>
                <w:kern w:val="0"/>
                <w:sz w:val="18"/>
                <w:szCs w:val="18"/>
                <w:u w:val="none"/>
                <w:lang w:val="en-US" w:eastAsia="zh-CN" w:bidi="ar"/>
              </w:rPr>
              <w:t xml:space="preserve">  最高限价</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77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34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一、管道疏通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1189752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DN230无连管雨、污零星管道疏通、污泥清运、消纳。（工程量暂定）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15.37</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DN300无连管雨、污零星管道疏通、污泥清运、消纳。（工程量暂定）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18.69</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186900.00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23.36</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DN450无连管雨、污零星管道疏通、污泥清运、消纳。（工程量暂定）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26.19</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230472.00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29.22</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DN600无连管雨、污零星管道疏通、污泥清运、消纳。（工程量暂定）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DN800无连管雨、污零星管道疏通、污泥清运、消纳。（工程量暂定）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60.84</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DN230无连管雨、污大面积（一次疏通管道≥300米）管道疏通、污泥清运、消纳。（工程量暂定）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9.26</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DN300无连管雨、污大面积（一次疏通管道≥300米）管道疏通、污泥清运、消纳。（工程量暂定）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DN450无连管雨、污大面积（一次疏通管道≥300米）管道疏通、污泥清运、消纳。（工程量暂定）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19.57</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29355.00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22.55</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DN600无连管雨、污大面积（一次疏通管道≥300米）管道疏通、污泥清运、消纳。（工程量暂定）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29.27</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DN800无连管雨、污大面积（一次疏通管道≥300米）管道疏通、污泥清运、消纳。（工程量暂定）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49.89</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49890.00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二、检查井、化粪池清理</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720897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单篦式雨水口清淤、污泥清运、消纳。（工程量暂定）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32.32</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9696.00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双篦式雨水口清淤、污泥清运、消纳。（工程量暂定）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43.37</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13011.00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φ700检查井清淤、污泥清运、消纳。（工程量暂定）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500*500方井检查井清淤、污泥清运、消纳。（工程量暂定）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座</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30.93</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92790.00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化粪池清捞，污泥清运、消纳。（工程量暂定、工程量按化粪池污泥淤积量确定）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150.30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450900.00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三、井盖、座更换及设备检修</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835400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φ700破损井盖、座拆除及外运，安装新钢纤维砼井盖、座。（工程量暂定）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148800.00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φ700破损井盖、座拆除及外运，安装铸铁井盖、座。（工程量暂定）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φ700破损井盖拆除及外运，安装新钢纤维砼井盖。 （工程量暂定）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φ700破损井盖拆除及外运，安装铸铁井盖、座。（工程量暂定）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500*500破损井盖、座拆除及外运，安装新钢纤维砼井盖、座。（工程量暂定）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500*500破损井盖拆除及外运，安装新钢纤维砼井盖。（工程量暂定）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390*680破损井盖、座拆除及外运，安装新钢纤维砼井盖、座。（工程量暂定）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390*680破损井盖拆除及外运，安装新钢纤维砼井盖。（工程量暂定）</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各种规格污泥泵修理</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四、管道修复</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214200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DN250管道修复：修复管道土方开挖，原土回填、余土外运消纳，路面破除、修复(修复厚度同破除路面、C25现拌砼），DN250HDPE双壁缠绕管，10cm砂垫层，Dr+30cm护砂。</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DN300管道修复：修复管道土方开挖，原土回填、余土外运消纳，路面破除、修复(修复厚度同破除路面、C25现拌砼），DN300HDPE双壁缠绕管，10cm砂垫层，Dr+30cm护砂。</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DN400管道修复：修复管道土方开挖，原土回填、余土外运消纳，路面破除、修复(修复厚度同破除路面、C25现拌砼），DN300HDPE双壁缠绕管，10cm砂垫层，Dr+30cm护砂。</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562.00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DN500管道修复：修复管道土方开挖，原土回填、余土外运消纳，路面破除、修复(修复厚度同破除路面、C25现拌砼），DN500HDPE双壁缠绕管，10cm砂垫层，Dr+30cm护砂。</w:t>
            </w: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785.00</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34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left"/>
              <w:rPr>
                <w:rFonts w:hint="eastAsia" w:ascii="宋体" w:hAnsi="宋体" w:eastAsia="宋体" w:cs="宋体"/>
                <w:i w:val="0"/>
                <w:iCs w:val="0"/>
                <w:color w:val="000000"/>
                <w:sz w:val="18"/>
                <w:szCs w:val="18"/>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18"/>
                <w:szCs w:val="18"/>
                <w:u w:val="none"/>
              </w:rPr>
            </w:pP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34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suppressLineNumbers w:val="0"/>
              <w:spacing w:before="0" w:beforeAutospacing="0" w:after="0" w:afterAutospacing="0"/>
              <w:ind w:left="0" w:right="0"/>
              <w:jc w:val="right"/>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240"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71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2960249</w:t>
            </w:r>
          </w:p>
        </w:tc>
      </w:tr>
    </w:tbl>
    <w:p>
      <w:pPr>
        <w:spacing w:line="360" w:lineRule="auto"/>
        <w:rPr>
          <w:rFonts w:hint="eastAsia" w:ascii="宋体" w:hAnsi="宋体"/>
          <w:b/>
          <w:color w:val="000000"/>
          <w:sz w:val="22"/>
          <w:szCs w:val="22"/>
          <w:lang w:val="en-US" w:eastAsia="zh-CN"/>
        </w:rPr>
      </w:pPr>
    </w:p>
    <w:p>
      <w:pPr>
        <w:spacing w:line="360" w:lineRule="auto"/>
        <w:rPr>
          <w:rFonts w:hint="eastAsia" w:ascii="宋体" w:hAnsi="宋体"/>
          <w:b/>
          <w:color w:val="000000"/>
          <w:sz w:val="22"/>
          <w:szCs w:val="22"/>
        </w:rPr>
      </w:pPr>
      <w:r>
        <w:rPr>
          <w:rFonts w:hint="eastAsia" w:ascii="宋体" w:hAnsi="宋体"/>
          <w:b/>
          <w:color w:val="000000"/>
          <w:sz w:val="22"/>
          <w:szCs w:val="22"/>
          <w:lang w:val="en-US" w:eastAsia="zh-CN"/>
        </w:rPr>
        <w:t>5、</w:t>
      </w:r>
      <w:r>
        <w:rPr>
          <w:rFonts w:hint="eastAsia" w:ascii="宋体" w:hAnsi="宋体"/>
          <w:b/>
          <w:color w:val="000000"/>
          <w:sz w:val="22"/>
          <w:szCs w:val="22"/>
        </w:rPr>
        <w:t>具体要求：</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1）</w:t>
      </w:r>
      <w:r>
        <w:rPr>
          <w:rFonts w:hAnsi="宋体" w:cs="宋体"/>
          <w:b/>
          <w:bCs/>
          <w:color w:val="auto"/>
          <w:sz w:val="22"/>
          <w:szCs w:val="22"/>
        </w:rPr>
        <w:t>安全保障:</w:t>
      </w:r>
      <w:r>
        <w:rPr>
          <w:rFonts w:hint="eastAsia" w:hAnsi="宋体" w:cs="宋体"/>
          <w:b/>
          <w:bCs/>
          <w:color w:val="auto"/>
          <w:sz w:val="22"/>
          <w:szCs w:val="22"/>
        </w:rPr>
        <w:t>本项目的中标单位在实施过程中必须严格保障人员的人身安全。一旦出现安全事故，由中标单位全权负责。</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2）</w:t>
      </w:r>
      <w:r>
        <w:rPr>
          <w:rFonts w:hint="eastAsia" w:hAnsi="宋体" w:cs="宋体"/>
          <w:b/>
          <w:bCs/>
          <w:color w:val="auto"/>
          <w:sz w:val="22"/>
          <w:szCs w:val="22"/>
        </w:rPr>
        <w:t>项目实施过程中合同</w:t>
      </w:r>
      <w:r>
        <w:rPr>
          <w:rFonts w:hint="eastAsia" w:hAnsi="宋体" w:cs="宋体"/>
          <w:b/>
          <w:bCs/>
          <w:color w:val="auto"/>
          <w:sz w:val="22"/>
          <w:szCs w:val="22"/>
          <w:lang w:val="en-US" w:eastAsia="zh-CN"/>
        </w:rPr>
        <w:t>单</w:t>
      </w:r>
      <w:r>
        <w:rPr>
          <w:rFonts w:hint="eastAsia" w:hAnsi="宋体" w:cs="宋体"/>
          <w:b/>
          <w:bCs/>
          <w:color w:val="auto"/>
          <w:sz w:val="22"/>
          <w:szCs w:val="22"/>
        </w:rPr>
        <w:t>价不予调整。</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3）</w:t>
      </w:r>
      <w:r>
        <w:rPr>
          <w:rFonts w:hint="eastAsia" w:hAnsi="宋体" w:cs="宋体"/>
          <w:b/>
          <w:bCs/>
          <w:color w:val="auto"/>
          <w:sz w:val="22"/>
          <w:szCs w:val="22"/>
        </w:rPr>
        <w:t>本项目调查须根据采购人要求分区块进行，并提供相对应的调查及修复方案至采购人。</w:t>
      </w:r>
    </w:p>
    <w:p>
      <w:pPr>
        <w:widowControl/>
        <w:spacing w:line="360" w:lineRule="auto"/>
        <w:ind w:firstLine="442" w:firstLineChars="200"/>
        <w:jc w:val="left"/>
        <w:textAlignment w:val="center"/>
        <w:rPr>
          <w:rFonts w:hint="eastAsia" w:hAnsi="宋体" w:cs="宋体"/>
          <w:b/>
          <w:bCs/>
          <w:color w:val="auto"/>
          <w:sz w:val="22"/>
          <w:szCs w:val="22"/>
        </w:rPr>
      </w:pPr>
      <w:r>
        <w:rPr>
          <w:rFonts w:hint="eastAsia" w:hAnsi="宋体" w:cs="宋体"/>
          <w:b/>
          <w:bCs/>
          <w:color w:val="auto"/>
          <w:sz w:val="22"/>
          <w:szCs w:val="22"/>
          <w:lang w:eastAsia="zh-CN"/>
        </w:rPr>
        <w:t>（</w:t>
      </w:r>
      <w:r>
        <w:rPr>
          <w:rFonts w:hint="eastAsia" w:hAnsi="宋体" w:cs="宋体"/>
          <w:b/>
          <w:bCs/>
          <w:color w:val="auto"/>
          <w:sz w:val="22"/>
          <w:szCs w:val="22"/>
          <w:lang w:val="en-US" w:eastAsia="zh-CN"/>
        </w:rPr>
        <w:t>4）本项目</w:t>
      </w:r>
      <w:r>
        <w:rPr>
          <w:rFonts w:hint="eastAsia" w:hAnsi="宋体" w:cs="宋体"/>
          <w:b/>
          <w:bCs/>
          <w:color w:val="auto"/>
          <w:sz w:val="22"/>
          <w:szCs w:val="22"/>
        </w:rPr>
        <w:t>包括管道排查、检测，道路及人行道破除及修复、管道开挖及不开挖修复等工程，并绘制污水调查图表、施工图、竣工图。</w:t>
      </w:r>
    </w:p>
    <w:p>
      <w:pPr>
        <w:pStyle w:val="22"/>
        <w:spacing w:line="360" w:lineRule="auto"/>
        <w:ind w:left="0"/>
        <w:rPr>
          <w:rFonts w:hint="eastAsia" w:ascii="宋体" w:hAnsi="宋体" w:cs="宋体"/>
          <w:b/>
          <w:color w:val="000000"/>
          <w:kern w:val="0"/>
          <w:szCs w:val="21"/>
        </w:rPr>
      </w:pPr>
      <w:r>
        <w:rPr>
          <w:rFonts w:hint="eastAsia" w:hAnsi="宋体" w:cs="宋体"/>
          <w:b/>
          <w:bCs/>
          <w:color w:val="auto"/>
          <w:sz w:val="22"/>
          <w:szCs w:val="22"/>
        </w:rPr>
        <w:t>6、</w:t>
      </w:r>
      <w:r>
        <w:rPr>
          <w:rFonts w:hint="eastAsia" w:ascii="宋体"/>
          <w:b/>
          <w:bCs/>
          <w:color w:val="auto"/>
          <w:sz w:val="22"/>
          <w:szCs w:val="22"/>
          <w:u w:val="single"/>
        </w:rPr>
        <w:t>▲</w:t>
      </w:r>
      <w:r>
        <w:rPr>
          <w:rFonts w:hint="eastAsia" w:ascii="宋体" w:hAnsi="宋体" w:cs="宋体"/>
          <w:b/>
          <w:bCs/>
          <w:color w:val="auto"/>
          <w:kern w:val="0"/>
          <w:sz w:val="22"/>
          <w:szCs w:val="22"/>
          <w:u w:val="single"/>
        </w:rPr>
        <w:t>服务期;</w:t>
      </w:r>
      <w:r>
        <w:rPr>
          <w:rFonts w:hint="eastAsia" w:ascii="宋体" w:hAnsi="宋体" w:cs="宋体"/>
          <w:b/>
          <w:bCs/>
          <w:color w:val="auto"/>
          <w:kern w:val="0"/>
          <w:sz w:val="22"/>
          <w:szCs w:val="22"/>
          <w:u w:val="single"/>
          <w:lang w:val="en-US" w:eastAsia="zh-CN"/>
        </w:rPr>
        <w:t>2年。</w:t>
      </w:r>
      <w:r>
        <w:rPr>
          <w:rFonts w:hint="eastAsia" w:ascii="宋体" w:hAnsi="宋体" w:cs="宋体"/>
          <w:b/>
          <w:bCs/>
          <w:color w:val="auto"/>
          <w:kern w:val="0"/>
          <w:sz w:val="22"/>
          <w:szCs w:val="22"/>
          <w:lang w:val="en-US" w:eastAsia="zh-CN"/>
        </w:rPr>
        <w:t>本次采购采用单价统一折扣率报价，总价不下浮的方式。合同服务期内，实际采购金额达到采购预算金额或本次承包期满时，则本合同自动终止。</w:t>
      </w:r>
    </w:p>
    <w:p>
      <w:pPr>
        <w:snapToGrid w:val="0"/>
        <w:spacing w:line="640" w:lineRule="exact"/>
        <w:rPr>
          <w:rFonts w:ascii="方正大标宋简体" w:hAnsi="方正大标宋简体" w:eastAsia="方正大标宋简体" w:cs="方正大标宋简体"/>
          <w:bCs/>
          <w:color w:val="000000"/>
          <w:sz w:val="32"/>
          <w:szCs w:val="32"/>
        </w:rPr>
      </w:pPr>
      <w:r>
        <w:rPr>
          <w:rFonts w:hint="eastAsia" w:ascii="宋体" w:hAnsi="宋体" w:cs="宋体"/>
          <w:b/>
          <w:bCs/>
          <w:sz w:val="22"/>
          <w:szCs w:val="22"/>
        </w:rPr>
        <w:t>三、养护技术标准</w:t>
      </w:r>
    </w:p>
    <w:p>
      <w:pPr>
        <w:tabs>
          <w:tab w:val="left" w:pos="420"/>
        </w:tabs>
        <w:spacing w:line="440" w:lineRule="exact"/>
        <w:rPr>
          <w:rFonts w:hint="eastAsia" w:ascii="宋体" w:hAnsi="宋体" w:cs="宋体"/>
          <w:bCs/>
          <w:color w:val="000000"/>
          <w:sz w:val="22"/>
          <w:szCs w:val="22"/>
        </w:rPr>
      </w:pPr>
      <w:r>
        <w:rPr>
          <w:rFonts w:ascii="Arial" w:hAnsi="Arial" w:cs="Arial"/>
          <w:bCs/>
          <w:color w:val="000000"/>
          <w:szCs w:val="21"/>
        </w:rPr>
        <w:t xml:space="preserve">    </w:t>
      </w:r>
      <w:r>
        <w:rPr>
          <w:rFonts w:hint="eastAsia" w:ascii="Arial" w:hAnsi="宋体" w:cs="Arial"/>
          <w:bCs/>
          <w:color w:val="000000"/>
          <w:szCs w:val="21"/>
        </w:rPr>
        <w:t>1</w:t>
      </w:r>
      <w:r>
        <w:rPr>
          <w:rFonts w:hint="eastAsia" w:ascii="宋体" w:hAnsi="宋体" w:cs="宋体"/>
          <w:bCs/>
          <w:color w:val="000000"/>
          <w:sz w:val="22"/>
          <w:szCs w:val="22"/>
        </w:rPr>
        <w:t>、一般要求</w:t>
      </w:r>
    </w:p>
    <w:p>
      <w:pPr>
        <w:tabs>
          <w:tab w:val="left" w:pos="420"/>
        </w:tabs>
        <w:spacing w:line="440" w:lineRule="exact"/>
        <w:ind w:firstLine="330" w:firstLineChars="150"/>
        <w:rPr>
          <w:rFonts w:hint="eastAsia" w:ascii="宋体" w:hAnsi="宋体" w:cs="宋体"/>
          <w:bCs/>
          <w:color w:val="000000"/>
          <w:sz w:val="22"/>
          <w:szCs w:val="22"/>
        </w:rPr>
      </w:pPr>
      <w:r>
        <w:rPr>
          <w:rFonts w:hint="eastAsia" w:ascii="宋体" w:hAnsi="宋体" w:cs="宋体"/>
          <w:bCs/>
          <w:color w:val="000000"/>
          <w:sz w:val="22"/>
          <w:szCs w:val="22"/>
        </w:rPr>
        <w:t>1）排水设施包括污、雨水管道、检查井、雨水口、构筑物、排水明渠及泵站。</w:t>
      </w:r>
    </w:p>
    <w:p>
      <w:pPr>
        <w:tabs>
          <w:tab w:val="left" w:pos="420"/>
        </w:tabs>
        <w:spacing w:line="440" w:lineRule="exact"/>
        <w:ind w:firstLine="330" w:firstLineChars="150"/>
        <w:rPr>
          <w:rFonts w:hint="eastAsia" w:ascii="宋体" w:hAnsi="宋体" w:cs="宋体"/>
          <w:bCs/>
          <w:color w:val="000000"/>
          <w:sz w:val="22"/>
          <w:szCs w:val="22"/>
        </w:rPr>
      </w:pPr>
      <w:r>
        <w:rPr>
          <w:rFonts w:hint="eastAsia" w:ascii="宋体" w:hAnsi="宋体" w:cs="宋体"/>
          <w:bCs/>
          <w:color w:val="000000"/>
          <w:sz w:val="22"/>
          <w:szCs w:val="22"/>
        </w:rPr>
        <w:t>2）排水设施应经常巡查，发现缺损、堵塞、私接、跑冒、漫溢等现象应及时处理；排水设施应定期疏通、清捞，保证过水断面符合设计要求，使水流畅通，正常发挥使用功能。</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3）新建排水管道或在分流制排水地区，严禁雨污水混接。</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2、管道养护要求</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1）投入使用的管道内不得有硬结块、砖石、木板、树枝等障碍物；不得有折角、错台、反坡和渗漏水等现象。管道应定期疏挖，以保证水流畅通，正常发挥设施的使用功能。</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2）管道内日常积泥量小于管径20%；刚疏通过的管道内无积泥。</w:t>
      </w:r>
    </w:p>
    <w:p>
      <w:pPr>
        <w:tabs>
          <w:tab w:val="left" w:pos="420"/>
        </w:tabs>
        <w:spacing w:line="440" w:lineRule="exact"/>
        <w:rPr>
          <w:rFonts w:hint="eastAsia" w:ascii="宋体" w:hAnsi="宋体" w:cs="宋体"/>
          <w:bCs/>
          <w:color w:val="000000"/>
          <w:sz w:val="22"/>
          <w:szCs w:val="22"/>
        </w:rPr>
      </w:pPr>
      <w:r>
        <w:rPr>
          <w:rFonts w:hint="eastAsia" w:ascii="宋体" w:hAnsi="宋体" w:cs="宋体"/>
          <w:bCs/>
          <w:color w:val="000000"/>
          <w:sz w:val="22"/>
          <w:szCs w:val="22"/>
        </w:rPr>
        <w:t xml:space="preserve">    3、疏挖养护作业要求</w:t>
      </w:r>
    </w:p>
    <w:p>
      <w:pPr>
        <w:tabs>
          <w:tab w:val="left" w:pos="420"/>
        </w:tabs>
        <w:spacing w:line="440" w:lineRule="exact"/>
        <w:rPr>
          <w:rFonts w:hint="eastAsia" w:ascii="宋体" w:hAnsi="宋体" w:cs="宋体"/>
          <w:bCs/>
          <w:color w:val="000000"/>
          <w:sz w:val="22"/>
          <w:szCs w:val="22"/>
        </w:rPr>
      </w:pPr>
      <w:r>
        <w:rPr>
          <w:rFonts w:hint="eastAsia" w:ascii="宋体" w:hAnsi="宋体" w:cs="宋体"/>
          <w:bCs/>
          <w:color w:val="000000"/>
          <w:sz w:val="22"/>
          <w:szCs w:val="22"/>
        </w:rPr>
        <w:t>　　1）疏挖养护过程中应保持现场整洁，污泥随挖、随装（车）、随运，不得落地。</w:t>
      </w:r>
    </w:p>
    <w:p>
      <w:pPr>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2）砼管疏挖作业程序一般为：放置安全标志——打开上下游井盖通风——清挖检查井内淤泥，同时绑竹片，安放绞车——引钢丝绳——下拉管器，自上游向下游拉动——提出拉管器，清挖井内淤泥——污泥车装泥清运——卸绞车、关闭井盖——收作业工具——收安全标志。</w:t>
      </w:r>
    </w:p>
    <w:p>
      <w:pPr>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3）拉管器的直径应比管道内径小5-10cm。如果管道内积泥过多，应先从小直径的拉管器开始，依次换大直径拉管器，多次拉动疏通，直到符合管道疏挖质量标准为止。</w:t>
      </w:r>
    </w:p>
    <w:p>
      <w:pPr>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4）支管疏挖作业方法同干管一致，遇拉管器无法放入管口时，改用竹片进行疏通。</w:t>
      </w:r>
    </w:p>
    <w:p>
      <w:pPr>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5）遇到管内不明情况，拉管器、竹片等无法通过时，用高压冲刷车协助打通，再进行正常疏挖。</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4、检查井、雨水口养护要求</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1）井盖、框吻合配套，无缺损破裂，无跳动声响，安放牢固无移位，开启方向正确，与路面高差符合道路质量标准要求；雨水口井篦不得堵塞影响收水，雨水口和连通管应定期疏挖，以保持井内清洁，连通管畅通；井壁平整，防水砂浆抹面无脱落；踏步安装牢固，位置合理，无锈蚀、断裂、缺损等现象；井底无硬结块，流槽平顺，高度正确；各管口接入位置正确，管口抹平。</w:t>
      </w:r>
    </w:p>
    <w:p>
      <w:pPr>
        <w:tabs>
          <w:tab w:val="left" w:pos="420"/>
        </w:tabs>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2）检查井和雨水口的允许积泥深度应符合表4-2的规定。</w:t>
      </w:r>
    </w:p>
    <w:p>
      <w:pPr>
        <w:tabs>
          <w:tab w:val="left" w:pos="420"/>
        </w:tabs>
        <w:spacing w:line="440" w:lineRule="exact"/>
        <w:ind w:firstLine="1540" w:firstLineChars="700"/>
        <w:rPr>
          <w:rFonts w:hint="eastAsia" w:ascii="宋体" w:hAnsi="宋体" w:cs="宋体"/>
          <w:bCs/>
          <w:color w:val="000000"/>
          <w:sz w:val="22"/>
          <w:szCs w:val="22"/>
        </w:rPr>
      </w:pPr>
      <w:r>
        <w:rPr>
          <w:rFonts w:hint="eastAsia" w:ascii="宋体" w:hAnsi="宋体" w:cs="宋体"/>
          <w:bCs/>
          <w:color w:val="000000"/>
          <w:sz w:val="22"/>
          <w:szCs w:val="22"/>
        </w:rPr>
        <w:t xml:space="preserve">      检查井和雨水口的允许积泥深度      表4-2</w:t>
      </w:r>
    </w:p>
    <w:tbl>
      <w:tblPr>
        <w:tblStyle w:val="28"/>
        <w:tblW w:w="8522" w:type="dxa"/>
        <w:jc w:val="center"/>
        <w:tblBorders>
          <w:top w:val="single" w:color="auto" w:sz="4" w:space="0"/>
          <w:left w:val="single" w:color="auto" w:sz="4" w:space="0"/>
          <w:bottom w:val="single" w:color="auto" w:sz="4" w:space="0"/>
          <w:right w:val="single" w:color="auto" w:sz="4" w:space="0"/>
          <w:insideH w:val="none" w:color="auto" w:sz="4" w:space="0"/>
          <w:insideV w:val="single" w:color="auto" w:sz="4" w:space="0"/>
        </w:tblBorders>
        <w:tblLayout w:type="fixed"/>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none" w:color="auto" w:sz="4" w:space="0"/>
            <w:insideV w:val="single" w:color="auto" w:sz="4" w:space="0"/>
          </w:tblBorders>
          <w:tblCellMar>
            <w:top w:w="0" w:type="dxa"/>
            <w:left w:w="108" w:type="dxa"/>
            <w:bottom w:w="0" w:type="dxa"/>
            <w:right w:w="108" w:type="dxa"/>
          </w:tblCellMar>
        </w:tblPrEx>
        <w:trPr>
          <w:trHeight w:val="737" w:hRule="atLeast"/>
          <w:jc w:val="center"/>
        </w:trPr>
        <w:tc>
          <w:tcPr>
            <w:tcW w:w="4261" w:type="dxa"/>
            <w:tcBorders>
              <w:top w:val="single" w:color="auto" w:sz="4" w:space="0"/>
              <w:left w:val="single" w:color="auto" w:sz="4" w:space="0"/>
              <w:bottom w:val="nil"/>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设施类别</w:t>
            </w:r>
          </w:p>
        </w:tc>
        <w:tc>
          <w:tcPr>
            <w:tcW w:w="4261" w:type="dxa"/>
            <w:tcBorders>
              <w:top w:val="single" w:color="auto" w:sz="4" w:space="0"/>
              <w:left w:val="single" w:color="auto" w:sz="4" w:space="0"/>
              <w:bottom w:val="nil"/>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允许积泥深度</w:t>
            </w:r>
          </w:p>
        </w:tc>
      </w:tr>
    </w:tbl>
    <w:p>
      <w:pPr>
        <w:spacing w:line="440" w:lineRule="exact"/>
        <w:jc w:val="center"/>
        <w:rPr>
          <w:rFonts w:hint="eastAsia" w:ascii="宋体" w:hAnsi="宋体" w:cs="宋体"/>
          <w:bCs/>
          <w:vanish/>
          <w:color w:val="000000"/>
          <w:sz w:val="22"/>
          <w:szCs w:val="22"/>
        </w:rPr>
      </w:pP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检查井</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有沉泥槽</w:t>
            </w:r>
          </w:p>
        </w:tc>
        <w:tc>
          <w:tcPr>
            <w:tcW w:w="4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管底以下50mm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无沉泥槽</w:t>
            </w:r>
          </w:p>
        </w:tc>
        <w:tc>
          <w:tcPr>
            <w:tcW w:w="4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主管径的1/5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3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雨水口</w:t>
            </w: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有沉泥槽</w:t>
            </w:r>
          </w:p>
        </w:tc>
        <w:tc>
          <w:tcPr>
            <w:tcW w:w="4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管底以下50mm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13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p>
        </w:tc>
        <w:tc>
          <w:tcPr>
            <w:tcW w:w="213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无沉泥槽</w:t>
            </w:r>
          </w:p>
        </w:tc>
        <w:tc>
          <w:tcPr>
            <w:tcW w:w="42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tabs>
                <w:tab w:val="left" w:pos="420"/>
              </w:tabs>
              <w:spacing w:before="0" w:beforeAutospacing="0" w:after="0" w:afterAutospacing="0" w:line="440" w:lineRule="exact"/>
              <w:ind w:left="0" w:right="0"/>
              <w:jc w:val="center"/>
              <w:rPr>
                <w:rFonts w:hint="eastAsia" w:ascii="宋体" w:hAnsi="宋体" w:cs="宋体"/>
                <w:bCs/>
                <w:color w:val="000000"/>
                <w:sz w:val="22"/>
                <w:szCs w:val="22"/>
              </w:rPr>
            </w:pPr>
            <w:r>
              <w:rPr>
                <w:rFonts w:hint="eastAsia" w:ascii="宋体" w:hAnsi="宋体" w:cs="宋体"/>
                <w:bCs/>
                <w:color w:val="000000"/>
                <w:sz w:val="22"/>
                <w:szCs w:val="22"/>
              </w:rPr>
              <w:t>管底以上50mm</w:t>
            </w:r>
          </w:p>
        </w:tc>
      </w:tr>
    </w:tbl>
    <w:p>
      <w:pPr>
        <w:spacing w:line="440" w:lineRule="exact"/>
        <w:ind w:firstLine="440" w:firstLineChars="200"/>
        <w:rPr>
          <w:rFonts w:hint="eastAsia" w:ascii="宋体" w:hAnsi="宋体" w:cs="宋体"/>
          <w:bCs/>
          <w:color w:val="000000"/>
          <w:sz w:val="22"/>
          <w:szCs w:val="22"/>
        </w:rPr>
      </w:pPr>
      <w:r>
        <w:rPr>
          <w:rFonts w:hint="eastAsia" w:ascii="宋体" w:hAnsi="宋体" w:cs="宋体"/>
          <w:bCs/>
          <w:color w:val="000000"/>
          <w:sz w:val="22"/>
          <w:szCs w:val="22"/>
        </w:rPr>
        <w:t>5、升降井技术要求</w:t>
      </w:r>
    </w:p>
    <w:p>
      <w:pPr>
        <w:snapToGrid w:val="0"/>
        <w:spacing w:line="440" w:lineRule="exact"/>
        <w:ind w:firstLine="440"/>
        <w:rPr>
          <w:rFonts w:hint="eastAsia" w:ascii="宋体" w:hAnsi="宋体" w:cs="宋体"/>
          <w:bCs/>
          <w:color w:val="000000"/>
          <w:sz w:val="22"/>
          <w:szCs w:val="22"/>
        </w:rPr>
      </w:pPr>
      <w:r>
        <w:rPr>
          <w:rFonts w:hint="eastAsia" w:ascii="宋体" w:hAnsi="宋体" w:cs="宋体"/>
          <w:bCs/>
          <w:color w:val="000000"/>
          <w:sz w:val="22"/>
          <w:szCs w:val="22"/>
        </w:rPr>
        <w:t>将井周沉陷、网裂部分以机械切割、凿挖破除，形状为正方形，且与道路通行方向一致，凿挖深度≤40cm。凿挖后，先将井盖框升降到位，周边再以水泥稳定碎石回填至路面结构层下，待达到一定强度后，按照路面结构层恢复面层。</w:t>
      </w:r>
    </w:p>
    <w:p>
      <w:pPr>
        <w:snapToGrid w:val="0"/>
        <w:spacing w:line="440" w:lineRule="exact"/>
        <w:rPr>
          <w:rFonts w:hint="eastAsia" w:ascii="Arial" w:hAnsi="宋体" w:cs="Arial"/>
          <w:bCs/>
          <w:color w:val="000000"/>
          <w:szCs w:val="21"/>
        </w:rPr>
      </w:pPr>
      <w:r>
        <w:rPr>
          <w:rFonts w:hint="eastAsia" w:ascii="宋体" w:hAnsi="宋体" w:cs="宋体"/>
          <w:b/>
          <w:bCs/>
          <w:sz w:val="22"/>
          <w:szCs w:val="22"/>
        </w:rPr>
        <w:t>四、工作要求</w:t>
      </w:r>
    </w:p>
    <w:p>
      <w:pPr>
        <w:snapToGrid w:val="0"/>
        <w:spacing w:line="440" w:lineRule="exact"/>
        <w:ind w:firstLine="440"/>
        <w:rPr>
          <w:rFonts w:hint="eastAsia" w:ascii="宋体" w:hAnsi="宋体" w:cs="宋体"/>
          <w:bCs/>
          <w:color w:val="000000"/>
          <w:sz w:val="22"/>
          <w:szCs w:val="22"/>
        </w:rPr>
      </w:pPr>
      <w:r>
        <w:rPr>
          <w:rFonts w:hint="eastAsia" w:ascii="宋体" w:hAnsi="宋体" w:cs="宋体"/>
          <w:bCs/>
          <w:color w:val="000000"/>
          <w:sz w:val="22"/>
          <w:szCs w:val="22"/>
        </w:rPr>
        <w:t>1、中标供应商必须按照《鳌江数字化城市管理与行政执法局部件事件立案、结案规范》规定的时间保质保量完成，否则每个处置事件每延迟一天罚款200元。若管道走向不明或其他因素引起管道、化粪池等阻塞，中标供应商均有义务排查清楚上报采购人。</w:t>
      </w:r>
    </w:p>
    <w:tbl>
      <w:tblPr>
        <w:tblStyle w:val="28"/>
        <w:tblW w:w="92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6"/>
        <w:gridCol w:w="1341"/>
        <w:gridCol w:w="2470"/>
        <w:gridCol w:w="1991"/>
        <w:gridCol w:w="971"/>
        <w:gridCol w:w="1091"/>
        <w:gridCol w:w="996"/>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9286" w:type="dxa"/>
            <w:gridSpan w:val="7"/>
            <w:tcBorders>
              <w:top w:val="double" w:color="auto" w:sz="4" w:space="0"/>
              <w:left w:val="doub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b/>
              </w:rPr>
            </w:pPr>
            <w:r>
              <w:rPr>
                <w:rFonts w:hint="eastAsia"/>
                <w:b/>
              </w:rPr>
              <w:t>鳌江数字化城市管理与行政执法局部件事件立案、结案规范</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1" w:hRule="atLeast"/>
          <w:jc w:val="center"/>
        </w:trPr>
        <w:tc>
          <w:tcPr>
            <w:tcW w:w="426" w:type="dxa"/>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编号</w:t>
            </w:r>
          </w:p>
        </w:tc>
        <w:tc>
          <w:tcPr>
            <w:tcW w:w="1341" w:type="dxa"/>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名称</w:t>
            </w:r>
          </w:p>
        </w:tc>
        <w:tc>
          <w:tcPr>
            <w:tcW w:w="2470"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说明</w:t>
            </w:r>
          </w:p>
        </w:tc>
        <w:tc>
          <w:tcPr>
            <w:tcW w:w="199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立案规范</w:t>
            </w:r>
          </w:p>
        </w:tc>
        <w:tc>
          <w:tcPr>
            <w:tcW w:w="971" w:type="dxa"/>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处置事件</w:t>
            </w:r>
          </w:p>
        </w:tc>
        <w:tc>
          <w:tcPr>
            <w:tcW w:w="1091" w:type="dxa"/>
            <w:tcBorders>
              <w:top w:val="single" w:color="auto" w:sz="6"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结案规范</w:t>
            </w:r>
          </w:p>
        </w:tc>
        <w:tc>
          <w:tcPr>
            <w:tcW w:w="996" w:type="dxa"/>
            <w:tcBorders>
              <w:top w:val="single" w:color="auto" w:sz="6" w:space="0"/>
              <w:left w:val="sing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jc w:val="center"/>
        </w:trPr>
        <w:tc>
          <w:tcPr>
            <w:tcW w:w="426" w:type="dxa"/>
            <w:vMerge w:val="restart"/>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1</w:t>
            </w:r>
          </w:p>
        </w:tc>
        <w:tc>
          <w:tcPr>
            <w:tcW w:w="1341" w:type="dxa"/>
            <w:vMerge w:val="restart"/>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污水井盖</w:t>
            </w:r>
          </w:p>
        </w:tc>
        <w:tc>
          <w:tcPr>
            <w:tcW w:w="247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标有“污水、污、废”等字样的地下污水管道的井盖</w:t>
            </w:r>
          </w:p>
        </w:tc>
        <w:tc>
          <w:tcPr>
            <w:tcW w:w="199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破损超过</w:t>
            </w:r>
            <w:r>
              <w:rPr>
                <w:rFonts w:hint="default"/>
              </w:rPr>
              <w:t>25</w:t>
            </w:r>
            <w:r>
              <w:rPr>
                <w:rFonts w:hint="eastAsia"/>
              </w:rPr>
              <w:t>平方厘米，开裂且影响安全</w:t>
            </w:r>
          </w:p>
        </w:tc>
        <w:tc>
          <w:tcPr>
            <w:tcW w:w="97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小时</w:t>
            </w:r>
          </w:p>
        </w:tc>
        <w:tc>
          <w:tcPr>
            <w:tcW w:w="1091" w:type="dxa"/>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无破损</w:t>
            </w:r>
          </w:p>
        </w:tc>
        <w:tc>
          <w:tcPr>
            <w:tcW w:w="996" w:type="dxa"/>
            <w:tcBorders>
              <w:top w:val="single" w:color="auto" w:sz="6"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缺失（移位）</w:t>
            </w:r>
          </w:p>
        </w:tc>
        <w:tc>
          <w:tcPr>
            <w:tcW w:w="971"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沉降、凸起超过</w:t>
            </w:r>
            <w:r>
              <w:rPr>
                <w:rFonts w:hint="default"/>
              </w:rPr>
              <w:t>5</w:t>
            </w:r>
            <w:r>
              <w:rPr>
                <w:rFonts w:hint="eastAsia"/>
              </w:rPr>
              <w:t>厘米</w:t>
            </w:r>
          </w:p>
        </w:tc>
        <w:tc>
          <w:tcPr>
            <w:tcW w:w="971"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10</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修复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单跳产生声响、明显影响安全</w:t>
            </w:r>
          </w:p>
        </w:tc>
        <w:tc>
          <w:tcPr>
            <w:tcW w:w="971"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非沉降已围护</w:t>
            </w:r>
          </w:p>
        </w:tc>
        <w:tc>
          <w:tcPr>
            <w:tcW w:w="971" w:type="dxa"/>
            <w:tcBorders>
              <w:top w:val="single" w:color="auto" w:sz="4" w:space="0"/>
              <w:left w:val="single" w:color="auto" w:sz="4"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沉降已围护</w:t>
            </w:r>
          </w:p>
        </w:tc>
        <w:tc>
          <w:tcPr>
            <w:tcW w:w="971" w:type="dxa"/>
            <w:tcBorders>
              <w:top w:val="single" w:color="auto" w:sz="4"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5</w:t>
            </w:r>
            <w:r>
              <w:rPr>
                <w:rFonts w:hint="eastAsia"/>
              </w:rPr>
              <w:t>个工作日</w:t>
            </w:r>
          </w:p>
        </w:tc>
        <w:tc>
          <w:tcPr>
            <w:tcW w:w="1091" w:type="dxa"/>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 w:hRule="atLeast"/>
          <w:jc w:val="center"/>
        </w:trPr>
        <w:tc>
          <w:tcPr>
            <w:tcW w:w="426" w:type="dxa"/>
            <w:vMerge w:val="restart"/>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2</w:t>
            </w:r>
          </w:p>
        </w:tc>
        <w:tc>
          <w:tcPr>
            <w:tcW w:w="1341" w:type="dxa"/>
            <w:vMerge w:val="restart"/>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雨水井盖</w:t>
            </w:r>
          </w:p>
        </w:tc>
        <w:tc>
          <w:tcPr>
            <w:tcW w:w="247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标有“市政、雨水、雨”等字样的地下雨水管道的井盖</w:t>
            </w:r>
          </w:p>
        </w:tc>
        <w:tc>
          <w:tcPr>
            <w:tcW w:w="199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破损超过</w:t>
            </w:r>
            <w:r>
              <w:rPr>
                <w:rFonts w:hint="default"/>
              </w:rPr>
              <w:t>25</w:t>
            </w:r>
            <w:r>
              <w:rPr>
                <w:rFonts w:hint="eastAsia"/>
              </w:rPr>
              <w:t>平方厘米，开裂且影响安全</w:t>
            </w:r>
          </w:p>
        </w:tc>
        <w:tc>
          <w:tcPr>
            <w:tcW w:w="97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小时</w:t>
            </w:r>
          </w:p>
        </w:tc>
        <w:tc>
          <w:tcPr>
            <w:tcW w:w="1091" w:type="dxa"/>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无破损</w:t>
            </w:r>
          </w:p>
        </w:tc>
        <w:tc>
          <w:tcPr>
            <w:tcW w:w="996" w:type="dxa"/>
            <w:tcBorders>
              <w:top w:val="single" w:color="auto" w:sz="6"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缺失（移位）</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沉降、凸起超过</w:t>
            </w:r>
            <w:r>
              <w:rPr>
                <w:rFonts w:hint="default"/>
              </w:rPr>
              <w:t>5</w:t>
            </w:r>
            <w:r>
              <w:rPr>
                <w:rFonts w:hint="eastAsia"/>
              </w:rPr>
              <w:t>厘米</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10</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修复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单跳产生声响、明显影响安全</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非沉降已围护</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沉降已围护</w:t>
            </w:r>
          </w:p>
        </w:tc>
        <w:tc>
          <w:tcPr>
            <w:tcW w:w="971" w:type="dxa"/>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5</w:t>
            </w:r>
            <w:r>
              <w:rPr>
                <w:rFonts w:hint="eastAsia"/>
              </w:rPr>
              <w:t>个工作日</w:t>
            </w:r>
          </w:p>
        </w:tc>
        <w:tc>
          <w:tcPr>
            <w:tcW w:w="1091" w:type="dxa"/>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jc w:val="center"/>
        </w:trPr>
        <w:tc>
          <w:tcPr>
            <w:tcW w:w="426" w:type="dxa"/>
            <w:vMerge w:val="restart"/>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p>
        </w:tc>
        <w:tc>
          <w:tcPr>
            <w:tcW w:w="1341" w:type="dxa"/>
            <w:vMerge w:val="restart"/>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雨水箅子</w:t>
            </w:r>
          </w:p>
        </w:tc>
        <w:tc>
          <w:tcPr>
            <w:tcW w:w="247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雨水下水道口用于遮盖和排水的专用设施</w:t>
            </w:r>
          </w:p>
        </w:tc>
        <w:tc>
          <w:tcPr>
            <w:tcW w:w="199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破损超过</w:t>
            </w:r>
            <w:r>
              <w:rPr>
                <w:rFonts w:hint="default"/>
              </w:rPr>
              <w:t>25</w:t>
            </w:r>
            <w:r>
              <w:rPr>
                <w:rFonts w:hint="eastAsia"/>
              </w:rPr>
              <w:t>平方厘米，开裂且影响安全</w:t>
            </w:r>
          </w:p>
        </w:tc>
        <w:tc>
          <w:tcPr>
            <w:tcW w:w="97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小时</w:t>
            </w:r>
          </w:p>
        </w:tc>
        <w:tc>
          <w:tcPr>
            <w:tcW w:w="1091" w:type="dxa"/>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无破损</w:t>
            </w:r>
          </w:p>
        </w:tc>
        <w:tc>
          <w:tcPr>
            <w:tcW w:w="996" w:type="dxa"/>
            <w:tcBorders>
              <w:top w:val="single" w:color="auto" w:sz="6"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缺失（移位）</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沉降、凸起超过</w:t>
            </w:r>
            <w:r>
              <w:rPr>
                <w:rFonts w:hint="default"/>
              </w:rPr>
              <w:t>5</w:t>
            </w:r>
            <w:r>
              <w:rPr>
                <w:rFonts w:hint="eastAsia"/>
              </w:rPr>
              <w:t>厘米</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10</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修复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单跳产生声响、明显影响安全</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非沉降已围护</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沉降已围护</w:t>
            </w:r>
          </w:p>
        </w:tc>
        <w:tc>
          <w:tcPr>
            <w:tcW w:w="971" w:type="dxa"/>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5</w:t>
            </w:r>
            <w:r>
              <w:rPr>
                <w:rFonts w:hint="eastAsia"/>
              </w:rPr>
              <w:t>个工作日</w:t>
            </w:r>
          </w:p>
        </w:tc>
        <w:tc>
          <w:tcPr>
            <w:tcW w:w="1091" w:type="dxa"/>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 w:hRule="atLeast"/>
          <w:jc w:val="center"/>
        </w:trPr>
        <w:tc>
          <w:tcPr>
            <w:tcW w:w="426" w:type="dxa"/>
            <w:vMerge w:val="restart"/>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4</w:t>
            </w:r>
          </w:p>
        </w:tc>
        <w:tc>
          <w:tcPr>
            <w:tcW w:w="1341" w:type="dxa"/>
            <w:vMerge w:val="restart"/>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无主井盖</w:t>
            </w:r>
          </w:p>
        </w:tc>
        <w:tc>
          <w:tcPr>
            <w:tcW w:w="2470" w:type="dxa"/>
            <w:vMerge w:val="restart"/>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类型或权属不明确的井盖</w:t>
            </w: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破损超过</w:t>
            </w:r>
            <w:r>
              <w:rPr>
                <w:rFonts w:hint="default"/>
              </w:rPr>
              <w:t>25</w:t>
            </w:r>
            <w:r>
              <w:rPr>
                <w:rFonts w:hint="eastAsia"/>
              </w:rPr>
              <w:t>平方厘米，开裂且影响安全</w:t>
            </w:r>
          </w:p>
        </w:tc>
        <w:tc>
          <w:tcPr>
            <w:tcW w:w="971" w:type="dxa"/>
            <w:tcBorders>
              <w:top w:val="single" w:color="auto" w:sz="6"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小时</w:t>
            </w:r>
          </w:p>
        </w:tc>
        <w:tc>
          <w:tcPr>
            <w:tcW w:w="1091" w:type="dxa"/>
            <w:tcBorders>
              <w:top w:val="single" w:color="auto" w:sz="6"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无破损</w:t>
            </w:r>
          </w:p>
        </w:tc>
        <w:tc>
          <w:tcPr>
            <w:tcW w:w="996" w:type="dxa"/>
            <w:tcBorders>
              <w:top w:val="single" w:color="auto" w:sz="6"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缺失（移位）</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沉降、凸起超过</w:t>
            </w:r>
            <w:r>
              <w:rPr>
                <w:rFonts w:hint="default"/>
              </w:rPr>
              <w:t>5</w:t>
            </w:r>
            <w:r>
              <w:rPr>
                <w:rFonts w:hint="eastAsia"/>
              </w:rPr>
              <w:t>厘米</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10</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修复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单跳产生声响、明显影响安全</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6</w:t>
            </w:r>
            <w:r>
              <w:rPr>
                <w:rFonts w:hint="eastAsia"/>
              </w:rPr>
              <w:t>紧急工作时</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恢复或临时围护</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5"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非沉降已围护</w:t>
            </w:r>
          </w:p>
        </w:tc>
        <w:tc>
          <w:tcPr>
            <w:tcW w:w="971" w:type="dxa"/>
            <w:tcBorders>
              <w:top w:val="single" w:color="auto" w:sz="4" w:space="0"/>
              <w:left w:val="single" w:color="auto" w:sz="6" w:space="0"/>
              <w:bottom w:val="sing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r>
              <w:rPr>
                <w:rFonts w:hint="eastAsia"/>
              </w:rPr>
              <w:t>个工作日</w:t>
            </w:r>
          </w:p>
        </w:tc>
        <w:tc>
          <w:tcPr>
            <w:tcW w:w="1091" w:type="dxa"/>
            <w:tcBorders>
              <w:top w:val="single" w:color="auto" w:sz="4" w:space="0"/>
              <w:left w:val="single" w:color="auto" w:sz="6" w:space="0"/>
              <w:bottom w:val="sing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426" w:type="dxa"/>
            <w:vMerge w:val="continue"/>
            <w:tcBorders>
              <w:top w:val="single" w:color="auto" w:sz="6" w:space="0"/>
              <w:left w:val="double" w:color="auto" w:sz="4"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341" w:type="dxa"/>
            <w:vMerge w:val="continue"/>
            <w:tcBorders>
              <w:top w:val="single" w:color="auto" w:sz="6" w:space="0"/>
              <w:left w:val="single" w:color="auto" w:sz="4"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2470" w:type="dxa"/>
            <w:vMerge w:val="continue"/>
            <w:tcBorders>
              <w:top w:val="single" w:color="auto" w:sz="6"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沉降已围护</w:t>
            </w:r>
          </w:p>
        </w:tc>
        <w:tc>
          <w:tcPr>
            <w:tcW w:w="971" w:type="dxa"/>
            <w:tcBorders>
              <w:top w:val="single" w:color="auto" w:sz="4" w:space="0"/>
              <w:left w:val="single" w:color="auto" w:sz="6" w:space="0"/>
              <w:bottom w:val="single" w:color="auto" w:sz="6"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5</w:t>
            </w:r>
            <w:r>
              <w:rPr>
                <w:rFonts w:hint="eastAsia"/>
              </w:rPr>
              <w:t>个工作日</w:t>
            </w:r>
          </w:p>
        </w:tc>
        <w:tc>
          <w:tcPr>
            <w:tcW w:w="1091" w:type="dxa"/>
            <w:tcBorders>
              <w:top w:val="single" w:color="auto" w:sz="4" w:space="0"/>
              <w:left w:val="single" w:color="auto" w:sz="6" w:space="0"/>
              <w:bottom w:val="single" w:color="auto" w:sz="6"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恢复</w:t>
            </w:r>
          </w:p>
        </w:tc>
        <w:tc>
          <w:tcPr>
            <w:tcW w:w="996" w:type="dxa"/>
            <w:tcBorders>
              <w:top w:val="single" w:color="auto" w:sz="4" w:space="0"/>
              <w:left w:val="single" w:color="auto" w:sz="4" w:space="0"/>
              <w:bottom w:val="single" w:color="auto" w:sz="6"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1" w:hRule="atLeast"/>
          <w:jc w:val="center"/>
        </w:trPr>
        <w:tc>
          <w:tcPr>
            <w:tcW w:w="426" w:type="dxa"/>
            <w:tcBorders>
              <w:top w:val="single" w:color="auto" w:sz="6" w:space="0"/>
              <w:left w:val="double" w:color="auto" w:sz="4" w:space="0"/>
              <w:bottom w:val="doub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5</w:t>
            </w:r>
          </w:p>
        </w:tc>
        <w:tc>
          <w:tcPr>
            <w:tcW w:w="1341" w:type="dxa"/>
            <w:tcBorders>
              <w:top w:val="single" w:color="auto" w:sz="6" w:space="0"/>
              <w:left w:val="single" w:color="auto" w:sz="4" w:space="0"/>
              <w:bottom w:val="doub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下水道堵塞或破损</w:t>
            </w:r>
          </w:p>
        </w:tc>
        <w:tc>
          <w:tcPr>
            <w:tcW w:w="2470" w:type="dxa"/>
            <w:tcBorders>
              <w:top w:val="single" w:color="auto" w:sz="6" w:space="0"/>
              <w:left w:val="single" w:color="auto" w:sz="6" w:space="0"/>
              <w:bottom w:val="doub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p>
        </w:tc>
        <w:tc>
          <w:tcPr>
            <w:tcW w:w="1991" w:type="dxa"/>
            <w:tcBorders>
              <w:top w:val="single" w:color="auto" w:sz="6" w:space="0"/>
              <w:left w:val="single" w:color="auto" w:sz="6" w:space="0"/>
              <w:bottom w:val="doub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雨、污水管因堵塞或破损导致排水不畅、满溢并造成路面积水的现象</w:t>
            </w:r>
          </w:p>
        </w:tc>
        <w:tc>
          <w:tcPr>
            <w:tcW w:w="971" w:type="dxa"/>
            <w:tcBorders>
              <w:top w:val="single" w:color="auto" w:sz="6" w:space="0"/>
              <w:left w:val="single" w:color="auto" w:sz="6" w:space="0"/>
              <w:bottom w:val="double" w:color="auto" w:sz="4" w:space="0"/>
              <w:right w:val="single" w:color="auto" w:sz="6"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default"/>
              </w:rPr>
              <w:t>3</w:t>
            </w:r>
            <w:r>
              <w:rPr>
                <w:rFonts w:hint="eastAsia"/>
              </w:rPr>
              <w:t>个工作日</w:t>
            </w:r>
          </w:p>
        </w:tc>
        <w:tc>
          <w:tcPr>
            <w:tcW w:w="1091" w:type="dxa"/>
            <w:tcBorders>
              <w:top w:val="single" w:color="auto" w:sz="6" w:space="0"/>
              <w:left w:val="single" w:color="auto" w:sz="6" w:space="0"/>
              <w:bottom w:val="double" w:color="auto" w:sz="4" w:space="0"/>
              <w:right w:val="sing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r>
              <w:rPr>
                <w:rFonts w:hint="eastAsia"/>
              </w:rPr>
              <w:t>修复、清除或安全维护</w:t>
            </w:r>
          </w:p>
        </w:tc>
        <w:tc>
          <w:tcPr>
            <w:tcW w:w="996" w:type="dxa"/>
            <w:tcBorders>
              <w:top w:val="single" w:color="auto" w:sz="6" w:space="0"/>
              <w:left w:val="single" w:color="auto" w:sz="4" w:space="0"/>
              <w:bottom w:val="double" w:color="auto" w:sz="4" w:space="0"/>
              <w:right w:val="double" w:color="auto" w:sz="4" w:space="0"/>
            </w:tcBorders>
            <w:noWrap w:val="0"/>
            <w:vAlign w:val="center"/>
          </w:tcPr>
          <w:p>
            <w:pPr>
              <w:keepNext w:val="0"/>
              <w:keepLines w:val="0"/>
              <w:suppressLineNumbers w:val="0"/>
              <w:spacing w:before="0" w:beforeAutospacing="0" w:after="0" w:afterAutospacing="0"/>
              <w:ind w:left="0" w:right="0"/>
              <w:jc w:val="center"/>
              <w:rPr>
                <w:rFonts w:hint="default"/>
              </w:rPr>
            </w:pPr>
          </w:p>
        </w:tc>
      </w:tr>
    </w:tbl>
    <w:p>
      <w:pPr>
        <w:spacing w:line="440" w:lineRule="exact"/>
        <w:rPr>
          <w:rFonts w:hint="eastAsia" w:ascii="宋体" w:hAnsi="宋体" w:cs="宋体"/>
          <w:sz w:val="22"/>
          <w:szCs w:val="22"/>
        </w:rPr>
      </w:pPr>
      <w:r>
        <w:rPr>
          <w:rFonts w:hint="eastAsia" w:ascii="宋体" w:hAnsi="宋体" w:cs="宋体"/>
          <w:bCs/>
          <w:color w:val="000000"/>
          <w:sz w:val="22"/>
          <w:szCs w:val="22"/>
        </w:rPr>
        <w:t xml:space="preserve">    </w:t>
      </w:r>
      <w:r>
        <w:rPr>
          <w:rFonts w:hint="eastAsia" w:ascii="宋体" w:hAnsi="宋体" w:cs="宋体"/>
          <w:sz w:val="22"/>
          <w:szCs w:val="22"/>
        </w:rPr>
        <w:t>2、市政排污排水管道疏通承包内容：清理所有排污、排水管道及检查井内淤积物。如果发现承包范围内有堵塞现象，中标供应商须在一天内予以清理疏通。</w:t>
      </w:r>
    </w:p>
    <w:p>
      <w:pPr>
        <w:spacing w:line="440" w:lineRule="exact"/>
        <w:rPr>
          <w:rFonts w:hint="eastAsia" w:ascii="宋体" w:hAnsi="宋体" w:cs="宋体"/>
          <w:sz w:val="22"/>
          <w:szCs w:val="22"/>
        </w:rPr>
      </w:pPr>
      <w:r>
        <w:rPr>
          <w:rFonts w:hint="eastAsia" w:ascii="宋体" w:hAnsi="宋体" w:cs="宋体"/>
          <w:sz w:val="22"/>
          <w:szCs w:val="22"/>
        </w:rPr>
        <w:t xml:space="preserve">    3、市政排污水井盖承包内容：在承包期内路面不得出现缺少圆形栓、检查井及方形雨水口井盖，在接到采购人通知后，中标供应商须在一天内予以补上。</w:t>
      </w:r>
    </w:p>
    <w:p>
      <w:pPr>
        <w:snapToGrid w:val="0"/>
        <w:spacing w:line="440" w:lineRule="exact"/>
        <w:ind w:firstLine="440"/>
        <w:rPr>
          <w:rFonts w:hint="eastAsia" w:ascii="宋体" w:hAnsi="宋体" w:cs="宋体"/>
          <w:bCs/>
          <w:color w:val="000000"/>
          <w:sz w:val="22"/>
          <w:szCs w:val="22"/>
        </w:rPr>
      </w:pPr>
      <w:r>
        <w:rPr>
          <w:rFonts w:hint="eastAsia" w:ascii="宋体" w:hAnsi="宋体" w:cs="宋体"/>
          <w:sz w:val="22"/>
          <w:szCs w:val="22"/>
        </w:rPr>
        <w:t>4、清理化粪池承包内容：中标供应商必须彻底清理化粪池及其附属井内所有的累积物，同时还得清运杂物及清理现场。</w:t>
      </w:r>
    </w:p>
    <w:p>
      <w:pPr>
        <w:snapToGrid w:val="0"/>
        <w:spacing w:line="360" w:lineRule="auto"/>
        <w:ind w:firstLine="440"/>
        <w:rPr>
          <w:rFonts w:hint="eastAsia" w:ascii="宋体"/>
          <w:sz w:val="22"/>
          <w:szCs w:val="22"/>
        </w:rPr>
      </w:pPr>
      <w:r>
        <w:rPr>
          <w:rFonts w:hint="eastAsia" w:ascii="宋体"/>
          <w:sz w:val="22"/>
          <w:szCs w:val="22"/>
        </w:rPr>
        <w:t>5、采购人对中标供应商服务质量进行检查并提出整改意见时，中标供应商应立即整改；如果中标供应商不及时整改，在必要时采购人可以请第三方检查，检查经费由中标供应商承担。</w:t>
      </w:r>
    </w:p>
    <w:p>
      <w:pPr>
        <w:pStyle w:val="13"/>
        <w:spacing w:line="360" w:lineRule="auto"/>
        <w:ind w:left="0" w:leftChars="0" w:firstLine="0" w:firstLineChars="0"/>
        <w:rPr>
          <w:rFonts w:hint="default" w:eastAsia="宋体"/>
          <w:lang w:val="en-US" w:eastAsia="zh-CN"/>
        </w:rPr>
      </w:pPr>
      <w:r>
        <w:rPr>
          <w:rFonts w:hint="eastAsia"/>
          <w:lang w:val="en-US" w:eastAsia="zh-CN"/>
        </w:rPr>
        <w:t xml:space="preserve">   </w:t>
      </w:r>
      <w:r>
        <w:rPr>
          <w:rFonts w:hint="eastAsia" w:ascii="新宋体" w:hAnsi="新宋体" w:eastAsia="新宋体" w:cs="新宋体"/>
          <w:sz w:val="22"/>
          <w:szCs w:val="22"/>
          <w:lang w:val="en-US" w:eastAsia="zh-CN"/>
        </w:rPr>
        <w:t xml:space="preserve"> 6、管道疏通中若需要检测，检测费用按定额结算</w:t>
      </w:r>
    </w:p>
    <w:p>
      <w:pPr>
        <w:snapToGrid w:val="0"/>
        <w:spacing w:line="360" w:lineRule="auto"/>
        <w:ind w:firstLine="440"/>
        <w:rPr>
          <w:rFonts w:hint="eastAsia" w:ascii="宋体"/>
          <w:sz w:val="22"/>
          <w:szCs w:val="22"/>
        </w:rPr>
      </w:pPr>
      <w:r>
        <w:rPr>
          <w:rFonts w:hint="eastAsia" w:ascii="宋体" w:hAnsi="宋体" w:cs="宋体"/>
          <w:bCs/>
          <w:color w:val="000000"/>
          <w:sz w:val="22"/>
          <w:szCs w:val="22"/>
          <w:lang w:val="en-US" w:eastAsia="zh-CN"/>
        </w:rPr>
        <w:t>7</w:t>
      </w:r>
      <w:r>
        <w:rPr>
          <w:rFonts w:hint="eastAsia" w:ascii="宋体" w:hAnsi="宋体" w:cs="宋体"/>
          <w:bCs/>
          <w:color w:val="000000"/>
          <w:sz w:val="22"/>
          <w:szCs w:val="22"/>
        </w:rPr>
        <w:t>、</w:t>
      </w:r>
      <w:r>
        <w:rPr>
          <w:rFonts w:hint="eastAsia" w:ascii="宋体"/>
          <w:sz w:val="22"/>
          <w:szCs w:val="22"/>
        </w:rPr>
        <w:t>中标供应商有下列行为，采购人有权提前中止合同，造成损失由中标供应商承担：</w:t>
      </w:r>
    </w:p>
    <w:p>
      <w:pPr>
        <w:numPr>
          <w:ilvl w:val="0"/>
          <w:numId w:val="9"/>
        </w:numPr>
        <w:snapToGrid w:val="0"/>
        <w:spacing w:line="360" w:lineRule="auto"/>
        <w:ind w:firstLine="440"/>
        <w:rPr>
          <w:rFonts w:hint="eastAsia" w:ascii="宋体"/>
          <w:sz w:val="22"/>
          <w:szCs w:val="22"/>
        </w:rPr>
      </w:pPr>
      <w:r>
        <w:rPr>
          <w:rFonts w:hint="eastAsia" w:ascii="宋体"/>
          <w:sz w:val="22"/>
          <w:szCs w:val="22"/>
        </w:rPr>
        <w:t>有严重影响采购人的正常工作及形象；</w:t>
      </w:r>
    </w:p>
    <w:p>
      <w:pPr>
        <w:snapToGrid w:val="0"/>
        <w:spacing w:line="440" w:lineRule="exact"/>
        <w:ind w:left="440"/>
        <w:rPr>
          <w:rFonts w:hint="eastAsia" w:ascii="宋体"/>
          <w:sz w:val="22"/>
          <w:szCs w:val="22"/>
        </w:rPr>
      </w:pPr>
      <w:r>
        <w:rPr>
          <w:rFonts w:hint="eastAsia" w:ascii="宋体"/>
          <w:sz w:val="22"/>
          <w:szCs w:val="22"/>
        </w:rPr>
        <w:t>b、与招标文件不符合的做法，或不履行其投标文件的承诺，采购人三次书面警告还是没有明显改善，采购人可单方面取消合同。</w:t>
      </w:r>
    </w:p>
    <w:p>
      <w:pPr>
        <w:snapToGrid w:val="0"/>
        <w:spacing w:line="440" w:lineRule="exact"/>
        <w:ind w:left="440"/>
        <w:rPr>
          <w:rFonts w:hint="eastAsia" w:ascii="宋体"/>
          <w:sz w:val="22"/>
          <w:szCs w:val="22"/>
        </w:rPr>
      </w:pPr>
      <w:r>
        <w:rPr>
          <w:rFonts w:hint="eastAsia" w:ascii="宋体"/>
          <w:sz w:val="22"/>
          <w:szCs w:val="22"/>
        </w:rPr>
        <w:t>c、中标供应商达不到采购人要求以及中标供应商的各项服务承诺，采购方有权要求其整改、扣款，直至终止合同。</w:t>
      </w:r>
    </w:p>
    <w:p>
      <w:pPr>
        <w:numPr>
          <w:ilvl w:val="0"/>
          <w:numId w:val="10"/>
        </w:numPr>
        <w:snapToGrid w:val="0"/>
        <w:spacing w:line="440" w:lineRule="exact"/>
        <w:ind w:left="440"/>
        <w:rPr>
          <w:rFonts w:hint="eastAsia" w:ascii="宋体" w:hAnsi="宋体"/>
          <w:b/>
          <w:bCs/>
          <w:color w:val="000000"/>
          <w:sz w:val="22"/>
          <w:szCs w:val="22"/>
        </w:rPr>
      </w:pPr>
      <w:r>
        <w:rPr>
          <w:rFonts w:hint="eastAsia" w:ascii="宋体" w:hAnsi="宋体"/>
          <w:b/>
          <w:bCs/>
          <w:color w:val="000000"/>
          <w:sz w:val="22"/>
          <w:szCs w:val="22"/>
        </w:rPr>
        <w:t>人员及设备配备要求</w:t>
      </w:r>
    </w:p>
    <w:p>
      <w:pPr>
        <w:snapToGrid w:val="0"/>
        <w:spacing w:line="440" w:lineRule="exact"/>
        <w:ind w:left="440"/>
        <w:rPr>
          <w:rFonts w:hint="eastAsia" w:ascii="宋体"/>
          <w:sz w:val="22"/>
          <w:szCs w:val="22"/>
        </w:rPr>
      </w:pPr>
      <w:r>
        <w:rPr>
          <w:rFonts w:hint="eastAsia" w:ascii="宋体"/>
          <w:sz w:val="22"/>
          <w:szCs w:val="22"/>
        </w:rPr>
        <w:t xml:space="preserve"> 1、签订合同后30日历天内中标供应商须在鳌江镇设立服务机构，并向采购人提供房屋租赁合同等相关证明材料，否则采购人有权终止合同，按中标供应商违约处理；</w:t>
      </w:r>
    </w:p>
    <w:p>
      <w:pPr>
        <w:snapToGrid w:val="0"/>
        <w:spacing w:line="440" w:lineRule="exact"/>
        <w:ind w:left="440"/>
        <w:rPr>
          <w:rFonts w:hint="eastAsia" w:ascii="宋体" w:hAnsi="宋体"/>
          <w:b/>
          <w:color w:val="000000"/>
          <w:sz w:val="22"/>
          <w:szCs w:val="22"/>
        </w:rPr>
      </w:pPr>
      <w:r>
        <w:rPr>
          <w:rFonts w:hint="eastAsia" w:ascii="宋体"/>
          <w:sz w:val="22"/>
          <w:szCs w:val="22"/>
        </w:rPr>
        <w:t xml:space="preserve"> 2、配备固定人员3人及以上进行定期巡查和现场作业，在接到业主通知后须在1小时内赶到现场；如遇台风等情况，中标供应商须无条件配合采购人的工作要求，进行紧急抢修，采购人向参与本次抢修人员支付100元/日的人员津贴；</w:t>
      </w:r>
      <w:r>
        <w:rPr>
          <w:rFonts w:hint="eastAsia" w:ascii="宋体" w:hAnsi="宋体"/>
          <w:b/>
          <w:color w:val="000000"/>
          <w:sz w:val="22"/>
          <w:szCs w:val="22"/>
        </w:rPr>
        <w:t>服务期内若出现安全事故，中标供应商应自行承担全部责任与采购人无关；</w:t>
      </w:r>
    </w:p>
    <w:p>
      <w:pPr>
        <w:snapToGrid w:val="0"/>
        <w:spacing w:line="440" w:lineRule="exact"/>
        <w:ind w:firstLine="663" w:firstLineChars="300"/>
        <w:rPr>
          <w:rFonts w:hint="eastAsia" w:ascii="宋体"/>
          <w:sz w:val="22"/>
          <w:szCs w:val="22"/>
        </w:rPr>
      </w:pPr>
      <w:r>
        <w:rPr>
          <w:rFonts w:hint="eastAsia" w:ascii="宋体" w:hAnsi="宋体"/>
          <w:b/>
          <w:color w:val="000000"/>
          <w:sz w:val="22"/>
          <w:szCs w:val="22"/>
        </w:rPr>
        <w:t>3、</w:t>
      </w:r>
      <w:r>
        <w:rPr>
          <w:rFonts w:hint="eastAsia" w:ascii="宋体"/>
          <w:sz w:val="22"/>
          <w:szCs w:val="22"/>
        </w:rPr>
        <w:t>若中标供应商没有</w:t>
      </w:r>
      <w:r>
        <w:rPr>
          <w:rFonts w:hint="eastAsia" w:ascii="宋体" w:hAnsi="宋体" w:cs="宋体"/>
          <w:sz w:val="22"/>
          <w:szCs w:val="22"/>
          <w:lang w:val="zh-CN"/>
        </w:rPr>
        <w:t>管道冲洗</w:t>
      </w:r>
      <w:r>
        <w:rPr>
          <w:rFonts w:hint="eastAsia" w:ascii="宋体"/>
          <w:sz w:val="22"/>
          <w:szCs w:val="22"/>
        </w:rPr>
        <w:t>疏通车的，必须在签订合同后30日历天内需配备到位疏通车一辆（该车行驶证要以中标人或中标单位法人代表名义购置并保证在该项目随时使用，并提供相关购买证明于采购人备案，否则采购人有权终止合同），该车能满足日常疏通、应急的需要，车辆应车况良好，外观整洁，并根据采购人的要求车辆加装相应的标识标志。加装相应标识标志后的车辆须按照采购人的要求使用。</w:t>
      </w:r>
    </w:p>
    <w:p>
      <w:pPr>
        <w:pStyle w:val="13"/>
        <w:ind w:left="0" w:leftChars="0" w:firstLine="0" w:firstLineChars="0"/>
        <w:rPr>
          <w:rFonts w:hint="eastAsia" w:ascii="新宋体" w:hAnsi="新宋体" w:eastAsia="新宋体" w:cs="新宋体"/>
          <w:lang w:val="en-US" w:eastAsia="zh-CN"/>
        </w:rPr>
      </w:pPr>
      <w:r>
        <w:rPr>
          <w:rFonts w:hint="eastAsia"/>
          <w:lang w:val="en-US" w:eastAsia="zh-CN"/>
        </w:rPr>
        <w:t xml:space="preserve">     </w:t>
      </w:r>
      <w:r>
        <w:rPr>
          <w:rFonts w:hint="eastAsia"/>
          <w:sz w:val="22"/>
          <w:szCs w:val="22"/>
          <w:lang w:val="en-US" w:eastAsia="zh-CN"/>
        </w:rPr>
        <w:t xml:space="preserve">  </w:t>
      </w:r>
      <w:r>
        <w:rPr>
          <w:rFonts w:hint="eastAsia" w:ascii="新宋体" w:hAnsi="新宋体" w:eastAsia="新宋体" w:cs="新宋体"/>
          <w:sz w:val="22"/>
          <w:szCs w:val="22"/>
          <w:lang w:val="en-US" w:eastAsia="zh-CN"/>
        </w:rPr>
        <w:t xml:space="preserve"> 4、</w:t>
      </w:r>
      <w:r>
        <w:rPr>
          <w:rFonts w:hint="eastAsia" w:ascii="新宋体" w:hAnsi="新宋体" w:eastAsia="新宋体" w:cs="新宋体"/>
          <w:sz w:val="22"/>
          <w:szCs w:val="22"/>
        </w:rPr>
        <w:t>中标供应商</w:t>
      </w:r>
      <w:r>
        <w:rPr>
          <w:rFonts w:hint="eastAsia" w:ascii="新宋体" w:hAnsi="新宋体" w:eastAsia="新宋体" w:cs="新宋体"/>
          <w:sz w:val="22"/>
          <w:szCs w:val="22"/>
          <w:lang w:eastAsia="zh-CN"/>
        </w:rPr>
        <w:t>在签订合同前须为管理及作业人员缴纳意外保险。</w:t>
      </w:r>
    </w:p>
    <w:p>
      <w:pPr>
        <w:spacing w:line="360" w:lineRule="auto"/>
        <w:ind w:firstLine="632" w:firstLineChars="300"/>
        <w:rPr>
          <w:rFonts w:hint="eastAsia" w:ascii="宋体" w:hAnsi="宋体"/>
          <w:b/>
          <w:bCs w:val="0"/>
          <w:color w:val="000000"/>
          <w:szCs w:val="21"/>
          <w:u w:val="single"/>
        </w:rPr>
      </w:pPr>
      <w:r>
        <w:rPr>
          <w:rFonts w:ascii="宋体" w:hAnsi="宋体"/>
          <w:b/>
          <w:bCs w:val="0"/>
          <w:color w:val="000000"/>
          <w:szCs w:val="21"/>
          <w:u w:val="single"/>
        </w:rPr>
        <w:t>▲</w:t>
      </w:r>
      <w:r>
        <w:rPr>
          <w:rFonts w:hint="eastAsia" w:ascii="宋体" w:hAnsi="宋体"/>
          <w:b/>
          <w:bCs w:val="0"/>
          <w:color w:val="000000"/>
          <w:szCs w:val="21"/>
          <w:u w:val="single"/>
          <w:lang w:val="en-US" w:eastAsia="zh-CN"/>
        </w:rPr>
        <w:t>5</w:t>
      </w:r>
      <w:r>
        <w:rPr>
          <w:rFonts w:hint="eastAsia" w:ascii="宋体" w:hAnsi="宋体"/>
          <w:b/>
          <w:bCs w:val="0"/>
          <w:color w:val="000000"/>
          <w:szCs w:val="21"/>
          <w:u w:val="single"/>
        </w:rPr>
        <w:t>、合同执行过程中，中标人如有弄虚作假行为，采购人有权单方面解除合同并没收履约保证金，由此引起的损失由中标人承担。合同执行过程中发生的事故、纠纷等事件均与采购人无关，由中标供应商自行负责。</w:t>
      </w:r>
    </w:p>
    <w:p>
      <w:pPr>
        <w:spacing w:line="360" w:lineRule="auto"/>
        <w:ind w:firstLine="840" w:firstLineChars="400"/>
        <w:rPr>
          <w:rFonts w:hint="eastAsia" w:ascii="宋体" w:hAnsi="宋体"/>
          <w:bCs/>
          <w:color w:val="000000"/>
          <w:szCs w:val="21"/>
        </w:rPr>
      </w:pPr>
      <w:r>
        <w:rPr>
          <w:rFonts w:hint="eastAsia" w:ascii="宋体" w:hAnsi="宋体"/>
          <w:bCs/>
          <w:color w:val="000000"/>
          <w:szCs w:val="21"/>
          <w:lang w:val="en-US" w:eastAsia="zh-CN"/>
        </w:rPr>
        <w:t>6</w:t>
      </w:r>
      <w:r>
        <w:rPr>
          <w:rFonts w:hint="eastAsia" w:ascii="宋体" w:hAnsi="宋体"/>
          <w:bCs/>
          <w:color w:val="000000"/>
          <w:szCs w:val="21"/>
        </w:rPr>
        <w:t>、本项目调查评估实施过程中所需的人工、材料、设备设施、与相关部门的协调活动等均由中标人负责。</w:t>
      </w:r>
    </w:p>
    <w:p>
      <w:pPr>
        <w:spacing w:line="360" w:lineRule="auto"/>
        <w:ind w:firstLine="840" w:firstLineChars="400"/>
        <w:rPr>
          <w:rFonts w:hint="eastAsia" w:ascii="宋体" w:hAnsi="宋体"/>
          <w:bCs/>
          <w:color w:val="000000"/>
          <w:szCs w:val="21"/>
        </w:rPr>
      </w:pPr>
      <w:r>
        <w:rPr>
          <w:rFonts w:hint="eastAsia" w:ascii="宋体" w:hAnsi="宋体"/>
          <w:bCs/>
          <w:color w:val="000000"/>
          <w:szCs w:val="21"/>
          <w:lang w:val="en-US" w:eastAsia="zh-CN"/>
        </w:rPr>
        <w:t>7</w:t>
      </w:r>
      <w:r>
        <w:rPr>
          <w:rFonts w:hint="eastAsia" w:ascii="宋体" w:hAnsi="宋体"/>
          <w:bCs/>
          <w:color w:val="000000"/>
          <w:szCs w:val="21"/>
        </w:rPr>
        <w:t>、奖罚制度：</w:t>
      </w:r>
    </w:p>
    <w:p>
      <w:pPr>
        <w:spacing w:line="360" w:lineRule="auto"/>
        <w:rPr>
          <w:rFonts w:hint="eastAsia" w:ascii="宋体" w:hAnsi="宋体"/>
          <w:color w:val="000000"/>
          <w:szCs w:val="21"/>
        </w:rPr>
      </w:pPr>
      <w:r>
        <w:rPr>
          <w:rFonts w:hint="eastAsia" w:ascii="宋体" w:hAnsi="宋体"/>
          <w:color w:val="000000"/>
          <w:szCs w:val="21"/>
        </w:rPr>
        <w:t>（1）中标人在施工过程中未按要求做好围护要求或施工人员未穿戴安全防护设备的，每发现一次扣1000元。</w:t>
      </w:r>
    </w:p>
    <w:p>
      <w:pPr>
        <w:spacing w:line="360" w:lineRule="auto"/>
        <w:rPr>
          <w:rFonts w:hint="eastAsia" w:ascii="宋体" w:hAnsi="宋体"/>
          <w:color w:val="000000"/>
          <w:szCs w:val="21"/>
        </w:rPr>
      </w:pPr>
      <w:r>
        <w:rPr>
          <w:rFonts w:hint="eastAsia" w:ascii="宋体" w:hAnsi="宋体"/>
          <w:color w:val="000000"/>
          <w:szCs w:val="21"/>
        </w:rPr>
        <w:t>（2）中标人提交的成果有造假行为的，每发现一处扣除该部分服务经费，并扣除履约保证金。</w:t>
      </w:r>
    </w:p>
    <w:p>
      <w:pPr>
        <w:spacing w:line="360" w:lineRule="auto"/>
        <w:rPr>
          <w:rFonts w:hint="eastAsia" w:ascii="宋体" w:hAnsi="宋体"/>
          <w:color w:val="000000"/>
          <w:szCs w:val="21"/>
        </w:rPr>
      </w:pPr>
      <w:r>
        <w:rPr>
          <w:rFonts w:hint="eastAsia" w:ascii="宋体" w:hAnsi="宋体"/>
          <w:color w:val="000000"/>
          <w:szCs w:val="21"/>
        </w:rPr>
        <w:t>（3）中标人提交的成果资料未达到作业规范要求的，成果资料将被退回，且须进行重新调查并提供符合要求的成果资料，工期不予延续。</w:t>
      </w:r>
    </w:p>
    <w:p>
      <w:pPr>
        <w:spacing w:line="360" w:lineRule="auto"/>
        <w:rPr>
          <w:rFonts w:hint="eastAsia"/>
          <w:color w:val="000000"/>
        </w:rPr>
      </w:pPr>
      <w:r>
        <w:rPr>
          <w:rFonts w:hint="eastAsia" w:ascii="宋体" w:hAnsi="宋体"/>
          <w:color w:val="000000"/>
          <w:szCs w:val="21"/>
          <w:lang w:eastAsia="zh-CN"/>
        </w:rPr>
        <w:t>（</w:t>
      </w:r>
      <w:r>
        <w:rPr>
          <w:rFonts w:hint="eastAsia" w:ascii="宋体" w:hAnsi="宋体"/>
          <w:color w:val="000000"/>
          <w:szCs w:val="21"/>
          <w:lang w:val="en-US" w:eastAsia="zh-CN"/>
        </w:rPr>
        <w:t>4</w:t>
      </w:r>
      <w:r>
        <w:rPr>
          <w:rFonts w:hint="eastAsia" w:ascii="宋体" w:hAnsi="宋体"/>
          <w:color w:val="000000"/>
          <w:szCs w:val="21"/>
          <w:lang w:eastAsia="zh-CN"/>
        </w:rPr>
        <w:t>）</w:t>
      </w:r>
      <w:r>
        <w:rPr>
          <w:rFonts w:hint="eastAsia" w:ascii="宋体" w:hAnsi="宋体"/>
          <w:color w:val="000000"/>
          <w:szCs w:val="21"/>
        </w:rPr>
        <w:t>因中标人原因造成工期延误，逾期违约金的计算方法为：合同服务期延误15天内（含15天），每推迟一天，按合同总价的万分之一支付违约金。工期延误超过15天后，</w:t>
      </w:r>
      <w:r>
        <w:rPr>
          <w:rFonts w:hint="eastAsia" w:ascii="宋体" w:hAnsi="宋体"/>
          <w:color w:val="000000"/>
          <w:szCs w:val="21"/>
          <w:lang w:val="zh-CN"/>
        </w:rPr>
        <w:t>每推迟一天</w:t>
      </w:r>
      <w:r>
        <w:rPr>
          <w:rFonts w:hint="eastAsia" w:ascii="宋体" w:hAnsi="宋体"/>
          <w:color w:val="000000"/>
          <w:szCs w:val="21"/>
        </w:rPr>
        <w:t>按合同总价的万分之五支付违约金。逾期违约金的上限</w:t>
      </w:r>
      <w:r>
        <w:rPr>
          <w:rFonts w:hint="eastAsia" w:ascii="宋体" w:hAnsi="宋体"/>
          <w:color w:val="000000"/>
          <w:szCs w:val="21"/>
          <w:lang w:val="zh-CN"/>
        </w:rPr>
        <w:t>限额为中标总价的3%。</w:t>
      </w:r>
    </w:p>
    <w:p>
      <w:pPr>
        <w:spacing w:line="360" w:lineRule="auto"/>
        <w:ind w:firstLine="632" w:firstLineChars="300"/>
        <w:rPr>
          <w:rFonts w:hint="eastAsia" w:ascii="宋体" w:hAnsi="宋体"/>
          <w:b/>
          <w:bCs/>
          <w:szCs w:val="21"/>
        </w:rPr>
      </w:pPr>
      <w:r>
        <w:rPr>
          <w:rFonts w:hint="eastAsia" w:ascii="宋体" w:hAnsi="宋体"/>
          <w:b/>
          <w:bCs/>
          <w:szCs w:val="21"/>
          <w:lang w:val="en-US" w:eastAsia="zh-CN"/>
        </w:rPr>
        <w:t>六</w:t>
      </w:r>
      <w:r>
        <w:rPr>
          <w:rFonts w:hint="eastAsia" w:ascii="宋体" w:hAnsi="宋体"/>
          <w:b/>
          <w:bCs/>
          <w:szCs w:val="21"/>
        </w:rPr>
        <w:t xml:space="preserve">、合同价款的支付： </w:t>
      </w:r>
    </w:p>
    <w:p>
      <w:pPr>
        <w:spacing w:line="360" w:lineRule="auto"/>
        <w:rPr>
          <w:rFonts w:hint="eastAsia" w:ascii="宋体" w:hAnsi="宋体"/>
          <w:b/>
          <w:bCs/>
          <w:szCs w:val="21"/>
          <w:lang w:val="zh-CN"/>
        </w:rPr>
      </w:pPr>
      <w:r>
        <w:rPr>
          <w:rFonts w:hint="eastAsia" w:ascii="宋体" w:hAnsi="宋体"/>
          <w:b/>
          <w:bCs/>
          <w:szCs w:val="21"/>
          <w:lang w:val="zh-CN"/>
        </w:rPr>
        <w:t>（1）中标供应商须在合同签订</w:t>
      </w:r>
      <w:r>
        <w:rPr>
          <w:rFonts w:hint="eastAsia" w:ascii="宋体" w:hAnsi="宋体"/>
          <w:b/>
          <w:bCs/>
          <w:szCs w:val="21"/>
        </w:rPr>
        <w:t>后七个工作日内</w:t>
      </w:r>
      <w:r>
        <w:rPr>
          <w:rFonts w:hint="eastAsia" w:ascii="宋体" w:hAnsi="宋体"/>
          <w:b/>
          <w:bCs/>
          <w:szCs w:val="21"/>
          <w:lang w:val="zh-CN"/>
        </w:rPr>
        <w:t>向采购人提交合同金额</w:t>
      </w:r>
      <w:r>
        <w:rPr>
          <w:rFonts w:hint="eastAsia" w:ascii="宋体" w:hAnsi="宋体"/>
          <w:b/>
          <w:bCs/>
          <w:szCs w:val="21"/>
          <w:lang w:val="en-US" w:eastAsia="zh-CN"/>
        </w:rPr>
        <w:t>2</w:t>
      </w:r>
      <w:r>
        <w:rPr>
          <w:rFonts w:hint="eastAsia" w:ascii="宋体" w:hAnsi="宋体"/>
          <w:b/>
          <w:bCs/>
          <w:szCs w:val="21"/>
          <w:lang w:val="zh-CN"/>
        </w:rPr>
        <w:t>%作为履约保证金；</w:t>
      </w:r>
    </w:p>
    <w:p>
      <w:pPr>
        <w:spacing w:line="360" w:lineRule="auto"/>
        <w:rPr>
          <w:rFonts w:hint="eastAsia" w:ascii="宋体" w:hAnsi="宋体"/>
          <w:b/>
          <w:bCs/>
          <w:szCs w:val="21"/>
          <w:lang w:val="zh-CN"/>
        </w:rPr>
      </w:pPr>
      <w:r>
        <w:rPr>
          <w:rFonts w:hint="eastAsia" w:ascii="宋体" w:hAnsi="宋体"/>
          <w:b/>
          <w:bCs/>
          <w:szCs w:val="21"/>
          <w:lang w:val="zh-CN"/>
        </w:rPr>
        <w:t>（2）在签订合同后，中标人主要管理及工作人员到位及主要设备设施进场经招标人、监理人确认后一周内采购人向中标人支付中标总价的</w:t>
      </w:r>
      <w:r>
        <w:rPr>
          <w:rFonts w:hint="eastAsia" w:ascii="宋体" w:hAnsi="宋体"/>
          <w:b/>
          <w:bCs/>
          <w:szCs w:val="21"/>
        </w:rPr>
        <w:t>10</w:t>
      </w:r>
      <w:r>
        <w:rPr>
          <w:rFonts w:hint="eastAsia" w:ascii="宋体" w:hAnsi="宋体"/>
          <w:b/>
          <w:bCs/>
          <w:szCs w:val="21"/>
          <w:lang w:val="zh-CN"/>
        </w:rPr>
        <w:t>％作为预付款。</w:t>
      </w:r>
    </w:p>
    <w:p>
      <w:pPr>
        <w:spacing w:line="360" w:lineRule="auto"/>
        <w:rPr>
          <w:rFonts w:hint="eastAsia" w:ascii="宋体" w:hAnsi="宋体" w:cs="宋体"/>
          <w:b/>
          <w:bCs/>
          <w:kern w:val="0"/>
          <w:szCs w:val="21"/>
          <w:lang w:val="zh-CN"/>
        </w:rPr>
      </w:pPr>
      <w:r>
        <w:rPr>
          <w:rFonts w:hint="eastAsia" w:ascii="宋体" w:hAnsi="宋体" w:cs="宋体"/>
          <w:b/>
          <w:bCs/>
          <w:kern w:val="0"/>
          <w:szCs w:val="21"/>
        </w:rPr>
        <w:t>（3）项目实施过程中进度款</w:t>
      </w:r>
      <w:r>
        <w:rPr>
          <w:rFonts w:hint="eastAsia" w:ascii="宋体" w:hAnsi="宋体" w:cs="宋体"/>
          <w:b/>
          <w:bCs/>
          <w:kern w:val="0"/>
          <w:szCs w:val="21"/>
          <w:lang w:val="zh-CN"/>
        </w:rPr>
        <w:t>按每月实际</w:t>
      </w:r>
      <w:r>
        <w:rPr>
          <w:rFonts w:hint="eastAsia" w:ascii="宋体" w:hAnsi="宋体" w:cs="宋体"/>
          <w:b/>
          <w:bCs/>
          <w:kern w:val="0"/>
          <w:szCs w:val="21"/>
        </w:rPr>
        <w:t>工作量</w:t>
      </w:r>
      <w:r>
        <w:rPr>
          <w:rFonts w:hint="eastAsia" w:ascii="宋体" w:hAnsi="宋体" w:cs="宋体"/>
          <w:b/>
          <w:bCs/>
          <w:kern w:val="0"/>
          <w:szCs w:val="21"/>
          <w:lang w:val="zh-CN"/>
        </w:rPr>
        <w:t>的</w:t>
      </w:r>
      <w:r>
        <w:rPr>
          <w:rFonts w:hint="eastAsia" w:ascii="宋体" w:hAnsi="宋体" w:cs="宋体"/>
          <w:b/>
          <w:bCs/>
          <w:kern w:val="0"/>
          <w:szCs w:val="21"/>
        </w:rPr>
        <w:t>70</w:t>
      </w:r>
      <w:r>
        <w:rPr>
          <w:rFonts w:hint="eastAsia" w:ascii="宋体" w:hAnsi="宋体" w:cs="宋体"/>
          <w:b/>
          <w:bCs/>
          <w:kern w:val="0"/>
          <w:szCs w:val="21"/>
          <w:lang w:val="zh-CN"/>
        </w:rPr>
        <w:t>%支付。支付方式：每月25日前</w:t>
      </w:r>
      <w:r>
        <w:rPr>
          <w:rFonts w:hint="eastAsia" w:ascii="宋体" w:hAnsi="宋体" w:cs="宋体"/>
          <w:b/>
          <w:bCs/>
          <w:kern w:val="0"/>
          <w:szCs w:val="21"/>
        </w:rPr>
        <w:t>中标人</w:t>
      </w:r>
      <w:r>
        <w:rPr>
          <w:rFonts w:hint="eastAsia" w:ascii="宋体" w:hAnsi="宋体" w:cs="宋体"/>
          <w:b/>
          <w:bCs/>
          <w:kern w:val="0"/>
          <w:szCs w:val="21"/>
          <w:lang w:val="zh-CN"/>
        </w:rPr>
        <w:t>申报该月完成的工程量。经</w:t>
      </w:r>
      <w:r>
        <w:rPr>
          <w:rFonts w:hint="eastAsia" w:ascii="宋体" w:hAnsi="宋体" w:cs="宋体"/>
          <w:b/>
          <w:bCs/>
          <w:kern w:val="0"/>
          <w:szCs w:val="21"/>
        </w:rPr>
        <w:t>采购</w:t>
      </w:r>
      <w:r>
        <w:rPr>
          <w:rFonts w:hint="eastAsia" w:ascii="宋体" w:hAnsi="宋体" w:cs="宋体"/>
          <w:b/>
          <w:bCs/>
          <w:kern w:val="0"/>
          <w:szCs w:val="21"/>
          <w:lang w:val="zh-CN"/>
        </w:rPr>
        <w:t>人或其委托的</w:t>
      </w:r>
      <w:r>
        <w:rPr>
          <w:rFonts w:hint="eastAsia" w:ascii="宋体" w:hAnsi="宋体" w:cs="宋体"/>
          <w:b/>
          <w:bCs/>
          <w:kern w:val="0"/>
          <w:szCs w:val="21"/>
        </w:rPr>
        <w:t>第三方监理单位</w:t>
      </w:r>
      <w:r>
        <w:rPr>
          <w:rFonts w:hint="eastAsia" w:ascii="宋体" w:hAnsi="宋体" w:cs="宋体"/>
          <w:b/>
          <w:bCs/>
          <w:kern w:val="0"/>
          <w:szCs w:val="21"/>
          <w:lang w:val="zh-CN"/>
        </w:rPr>
        <w:t>审核确认后，于次月10日前支付已完成部分</w:t>
      </w:r>
      <w:r>
        <w:rPr>
          <w:rFonts w:hint="eastAsia" w:ascii="宋体" w:hAnsi="宋体" w:cs="宋体"/>
          <w:b/>
          <w:bCs/>
          <w:kern w:val="0"/>
          <w:szCs w:val="21"/>
        </w:rPr>
        <w:t>工作量总价</w:t>
      </w:r>
      <w:r>
        <w:rPr>
          <w:rFonts w:hint="eastAsia" w:ascii="宋体" w:hAnsi="宋体" w:cs="宋体"/>
          <w:b/>
          <w:bCs/>
          <w:kern w:val="0"/>
          <w:szCs w:val="21"/>
          <w:lang w:val="zh-CN"/>
        </w:rPr>
        <w:t>的</w:t>
      </w:r>
      <w:r>
        <w:rPr>
          <w:rFonts w:hint="eastAsia" w:ascii="宋体" w:hAnsi="宋体" w:cs="宋体"/>
          <w:b/>
          <w:bCs/>
          <w:kern w:val="0"/>
          <w:szCs w:val="21"/>
        </w:rPr>
        <w:t>70</w:t>
      </w:r>
      <w:r>
        <w:rPr>
          <w:rFonts w:hint="eastAsia" w:ascii="宋体" w:hAnsi="宋体" w:cs="宋体"/>
          <w:b/>
          <w:bCs/>
          <w:kern w:val="0"/>
          <w:szCs w:val="21"/>
          <w:lang w:val="zh-CN"/>
        </w:rPr>
        <w:t>% (但应扣款项必须扣除 )。</w:t>
      </w:r>
    </w:p>
    <w:p>
      <w:pPr>
        <w:spacing w:line="360" w:lineRule="auto"/>
        <w:rPr>
          <w:rFonts w:hint="eastAsia" w:ascii="宋体" w:hAnsi="宋体"/>
          <w:b/>
          <w:bCs/>
          <w:szCs w:val="21"/>
          <w:lang w:val="zh-CN"/>
        </w:rPr>
      </w:pPr>
      <w:r>
        <w:rPr>
          <w:rFonts w:hint="eastAsia" w:ascii="宋体" w:hAnsi="宋体"/>
          <w:b/>
          <w:bCs/>
          <w:szCs w:val="21"/>
          <w:lang w:val="zh-CN"/>
        </w:rPr>
        <w:t>（4）中标供应商完成各类服务工作</w:t>
      </w:r>
      <w:r>
        <w:rPr>
          <w:rFonts w:hint="eastAsia" w:ascii="宋体" w:hAnsi="宋体"/>
          <w:b/>
          <w:bCs/>
          <w:szCs w:val="21"/>
          <w:lang w:val="en-US" w:eastAsia="zh-CN"/>
        </w:rPr>
        <w:t>并</w:t>
      </w:r>
      <w:r>
        <w:rPr>
          <w:rFonts w:hint="eastAsia" w:ascii="宋体" w:hAnsi="宋体"/>
          <w:b/>
          <w:bCs/>
          <w:szCs w:val="21"/>
          <w:lang w:val="zh-CN"/>
        </w:rPr>
        <w:t>经验收合格、提供完善</w:t>
      </w:r>
      <w:r>
        <w:rPr>
          <w:rFonts w:hint="eastAsia" w:ascii="宋体" w:hAnsi="宋体"/>
          <w:b/>
          <w:bCs/>
          <w:szCs w:val="21"/>
          <w:lang w:val="en-US" w:eastAsia="zh-CN"/>
        </w:rPr>
        <w:t>备案资料</w:t>
      </w:r>
      <w:r>
        <w:rPr>
          <w:rFonts w:hint="eastAsia" w:ascii="宋体" w:hAnsi="宋体"/>
          <w:b/>
          <w:bCs/>
          <w:szCs w:val="21"/>
          <w:lang w:val="zh-CN"/>
        </w:rPr>
        <w:t>、且项目审价完成后支付至结算价的9</w:t>
      </w:r>
      <w:r>
        <w:rPr>
          <w:rFonts w:hint="eastAsia" w:ascii="宋体" w:hAnsi="宋体"/>
          <w:b/>
          <w:bCs/>
          <w:szCs w:val="21"/>
        </w:rPr>
        <w:t>8</w:t>
      </w:r>
      <w:r>
        <w:rPr>
          <w:rFonts w:hint="eastAsia" w:ascii="宋体" w:hAnsi="宋体"/>
          <w:b/>
          <w:bCs/>
          <w:szCs w:val="21"/>
          <w:lang w:val="zh-CN"/>
        </w:rPr>
        <w:t>.5%，并一次性退还无息履约保证金。剩余</w:t>
      </w:r>
      <w:r>
        <w:rPr>
          <w:rFonts w:hint="eastAsia" w:ascii="宋体" w:hAnsi="宋体"/>
          <w:b/>
          <w:bCs/>
          <w:szCs w:val="21"/>
        </w:rPr>
        <w:t>1</w:t>
      </w:r>
      <w:r>
        <w:rPr>
          <w:rFonts w:hint="eastAsia" w:ascii="宋体" w:hAnsi="宋体"/>
          <w:b/>
          <w:bCs/>
          <w:szCs w:val="21"/>
          <w:lang w:val="zh-CN"/>
        </w:rPr>
        <w:t>.5％转为质量保证金待项目验收合格满一年后无息退还。</w:t>
      </w:r>
    </w:p>
    <w:p>
      <w:pPr>
        <w:snapToGrid w:val="0"/>
        <w:spacing w:line="360" w:lineRule="auto"/>
        <w:ind w:firstLine="480"/>
        <w:rPr>
          <w:sz w:val="22"/>
          <w:szCs w:val="22"/>
          <w:u w:val="single"/>
        </w:rPr>
      </w:pPr>
    </w:p>
    <w:p>
      <w:pPr>
        <w:widowControl/>
        <w:snapToGrid w:val="0"/>
        <w:spacing w:line="360" w:lineRule="auto"/>
        <w:jc w:val="center"/>
        <w:rPr>
          <w:rFonts w:ascii="宋体" w:hAnsi="宋体" w:cs="宋体"/>
          <w:b/>
          <w:spacing w:val="14"/>
          <w:kern w:val="24"/>
          <w:sz w:val="32"/>
          <w:szCs w:val="20"/>
          <w:lang w:val="zh-CN"/>
        </w:rPr>
      </w:pPr>
      <w:r>
        <w:rPr>
          <w:rFonts w:hint="eastAsia" w:ascii="宋体" w:hAnsi="宋体" w:cs="宋体"/>
          <w:kern w:val="0"/>
          <w:sz w:val="22"/>
          <w:szCs w:val="22"/>
          <w:lang w:val="zh-CN"/>
        </w:rPr>
        <w:br w:type="page"/>
      </w:r>
      <w:r>
        <w:rPr>
          <w:rFonts w:hint="eastAsia" w:ascii="宋体" w:hAnsi="宋体" w:cs="宋体"/>
          <w:b/>
          <w:spacing w:val="14"/>
          <w:kern w:val="24"/>
          <w:sz w:val="32"/>
          <w:szCs w:val="20"/>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1、本次采购工作是按照《平阳县县属国有企业采购管理办法（试行）》（平国资办〔2021〕81号）及相关法律规章组织和实施。</w:t>
      </w:r>
    </w:p>
    <w:p>
      <w:pPr>
        <w:widowControl/>
        <w:snapToGrid w:val="0"/>
        <w:spacing w:line="460" w:lineRule="exact"/>
        <w:ind w:firstLine="431" w:firstLineChars="196"/>
        <w:jc w:val="left"/>
        <w:rPr>
          <w:rFonts w:ascii="宋体" w:hAnsi="宋体" w:cs="宋体"/>
          <w:sz w:val="22"/>
          <w:szCs w:val="22"/>
        </w:rPr>
      </w:pPr>
      <w:r>
        <w:rPr>
          <w:rFonts w:hint="eastAsia" w:ascii="宋体" w:hAnsi="宋体" w:cs="宋体"/>
          <w:sz w:val="22"/>
          <w:szCs w:val="22"/>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ascii="宋体" w:hAnsi="宋体" w:cs="宋体"/>
          <w:sz w:val="22"/>
          <w:szCs w:val="22"/>
        </w:rPr>
      </w:pPr>
      <w:r>
        <w:rPr>
          <w:rFonts w:hint="eastAsia" w:ascii="宋体" w:hAnsi="宋体" w:cs="宋体"/>
          <w:sz w:val="22"/>
          <w:szCs w:val="22"/>
        </w:rPr>
        <w:t>3、</w:t>
      </w:r>
      <w:r>
        <w:rPr>
          <w:rFonts w:hint="eastAsia" w:ascii="宋体" w:hAnsi="宋体" w:cs="宋体"/>
          <w:b/>
          <w:sz w:val="22"/>
          <w:szCs w:val="22"/>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ascii="宋体" w:hAnsi="宋体" w:cs="宋体"/>
          <w:sz w:val="22"/>
          <w:szCs w:val="22"/>
        </w:rPr>
      </w:pPr>
      <w:r>
        <w:rPr>
          <w:rFonts w:hint="eastAsia" w:ascii="宋体" w:hAnsi="宋体" w:cs="宋体"/>
          <w:sz w:val="22"/>
          <w:szCs w:val="22"/>
        </w:rPr>
        <w:t>4、</w:t>
      </w:r>
      <w:r>
        <w:rPr>
          <w:rFonts w:hint="eastAsia"/>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20" w:firstLineChars="190"/>
        <w:textAlignment w:val="bottom"/>
        <w:rPr>
          <w:rFonts w:ascii="宋体" w:hAnsi="宋体" w:cs="宋体"/>
          <w:b/>
          <w:sz w:val="22"/>
          <w:szCs w:val="22"/>
          <w:u w:val="single"/>
        </w:rPr>
      </w:pPr>
      <w:r>
        <w:rPr>
          <w:rFonts w:hint="eastAsia" w:ascii="宋体" w:hAnsi="宋体" w:cs="宋体"/>
          <w:b/>
          <w:sz w:val="22"/>
          <w:szCs w:val="22"/>
          <w:u w:val="single"/>
        </w:rPr>
        <w:t>5、</w:t>
      </w:r>
      <w:r>
        <w:rPr>
          <w:rFonts w:hint="eastAsia" w:ascii="宋体" w:hAnsi="宋体" w:eastAsia="宋体" w:cs="宋体"/>
          <w:b/>
          <w:bCs w:val="0"/>
          <w:kern w:val="2"/>
          <w:sz w:val="22"/>
          <w:szCs w:val="22"/>
          <w:u w:val="single"/>
          <w:lang w:val="en-US" w:eastAsia="zh-CN" w:bidi="ar"/>
        </w:rPr>
        <w:t>本项目采用折扣率形式报价，供应商填报折扣率形式报价，今后按各项单价最高限价×中标折扣率×实际数量进行结算。供应商须自行现场勘察，以求得准确的报价依据。供应商须自行考虑投标报价的风险。</w:t>
      </w:r>
    </w:p>
    <w:p>
      <w:pPr>
        <w:pStyle w:val="8"/>
        <w:adjustRightInd w:val="0"/>
        <w:snapToGrid w:val="0"/>
        <w:spacing w:line="460" w:lineRule="exact"/>
        <w:ind w:firstLine="442"/>
        <w:rPr>
          <w:rFonts w:ascii="宋体" w:hAnsi="宋体" w:cs="宋体"/>
          <w:b/>
          <w:sz w:val="22"/>
          <w:szCs w:val="22"/>
        </w:rPr>
      </w:pPr>
      <w:r>
        <w:rPr>
          <w:rFonts w:hint="eastAsia" w:ascii="宋体" w:hAnsi="宋体" w:cs="宋体"/>
          <w:b/>
          <w:sz w:val="22"/>
          <w:szCs w:val="22"/>
        </w:rPr>
        <w:t>6</w:t>
      </w:r>
      <w:r>
        <w:rPr>
          <w:rFonts w:hint="eastAsia" w:ascii="宋体" w:hAnsi="宋体" w:cs="宋体"/>
          <w:b/>
          <w:sz w:val="22"/>
          <w:szCs w:val="22"/>
          <w:lang w:val="zh-CN"/>
        </w:rPr>
        <w:t>、</w:t>
      </w:r>
      <w:r>
        <w:rPr>
          <w:rFonts w:hint="eastAsia" w:ascii="宋体" w:hAnsi="宋体" w:cs="宋体"/>
          <w:b/>
          <w:sz w:val="22"/>
          <w:szCs w:val="22"/>
          <w:u w:val="single"/>
        </w:rPr>
        <w:t>供应商企业不是独立法人的，按浙财采监[2013]24号文件执行。</w:t>
      </w:r>
    </w:p>
    <w:p>
      <w:pPr>
        <w:snapToGrid w:val="0"/>
        <w:spacing w:line="400" w:lineRule="exact"/>
        <w:ind w:firstLine="420" w:firstLineChars="190"/>
        <w:rPr>
          <w:rFonts w:ascii="宋体" w:hAnsi="宋体" w:cs="宋体"/>
          <w:sz w:val="22"/>
          <w:szCs w:val="22"/>
        </w:rPr>
      </w:pPr>
      <w:r>
        <w:rPr>
          <w:rFonts w:hint="eastAsia" w:ascii="宋体" w:hAnsi="宋体" w:cs="宋体"/>
          <w:b/>
          <w:sz w:val="22"/>
          <w:szCs w:val="22"/>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20" w:firstLineChars="190"/>
        <w:jc w:val="left"/>
        <w:rPr>
          <w:rFonts w:ascii="宋体" w:hAnsi="宋体" w:cs="宋体"/>
          <w:b/>
          <w:color w:val="auto"/>
          <w:sz w:val="22"/>
          <w:szCs w:val="22"/>
          <w:u w:val="single"/>
        </w:rPr>
      </w:pPr>
      <w:r>
        <w:rPr>
          <w:rFonts w:hint="eastAsia" w:ascii="宋体" w:hAnsi="宋体" w:cs="宋体"/>
          <w:b/>
          <w:color w:val="auto"/>
          <w:sz w:val="22"/>
          <w:szCs w:val="22"/>
          <w:u w:val="single"/>
        </w:rPr>
        <w:t>▲7、某些（个）供应商投标报价超出预算或最高限价的，则拒绝接受其投标报价，该供应商投标按无效投标处理。</w:t>
      </w:r>
    </w:p>
    <w:p>
      <w:pPr>
        <w:widowControl/>
        <w:snapToGrid w:val="0"/>
        <w:spacing w:line="440" w:lineRule="exact"/>
        <w:ind w:firstLine="420" w:firstLineChars="190"/>
        <w:jc w:val="left"/>
        <w:rPr>
          <w:rFonts w:ascii="宋体" w:hAnsi="宋体" w:cs="宋体"/>
          <w:b/>
          <w:sz w:val="22"/>
          <w:szCs w:val="22"/>
          <w:u w:val="single"/>
        </w:rPr>
      </w:pPr>
      <w:r>
        <w:rPr>
          <w:rFonts w:hint="eastAsia" w:ascii="宋体" w:hAnsi="宋体" w:cs="宋体"/>
          <w:b/>
          <w:sz w:val="22"/>
          <w:szCs w:val="22"/>
        </w:rPr>
        <w:t>8、本次招标采用资格后审，供应商只需在网上下载招标文件，不接受现场报名。</w:t>
      </w:r>
    </w:p>
    <w:p>
      <w:pPr>
        <w:widowControl/>
        <w:snapToGrid w:val="0"/>
        <w:spacing w:line="460" w:lineRule="exact"/>
        <w:ind w:firstLine="420" w:firstLineChars="190"/>
        <w:jc w:val="left"/>
        <w:rPr>
          <w:rFonts w:ascii="宋体" w:hAnsi="宋体" w:cs="宋体"/>
          <w:b/>
          <w:sz w:val="22"/>
          <w:szCs w:val="22"/>
          <w:lang w:val="zh-CN"/>
        </w:rPr>
      </w:pPr>
      <w:r>
        <w:rPr>
          <w:rFonts w:hint="eastAsia" w:ascii="宋体" w:hAnsi="宋体" w:cs="宋体"/>
          <w:b/>
          <w:sz w:val="22"/>
          <w:szCs w:val="22"/>
        </w:rPr>
        <w:t>9</w:t>
      </w:r>
      <w:r>
        <w:rPr>
          <w:rFonts w:hint="eastAsia" w:ascii="宋体" w:hAnsi="宋体" w:cs="宋体"/>
          <w:b/>
          <w:sz w:val="22"/>
          <w:szCs w:val="22"/>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1）投标供应商信用信息查询的查询渠道：“信用中国”(</w:t>
      </w:r>
      <w:r>
        <w:fldChar w:fldCharType="begin"/>
      </w:r>
      <w:r>
        <w:instrText xml:space="preserve"> HYPERLINK "file:///D:\\平阳2019年\\平阳县卫生健康局平阳县基层医疗卫生机构财政补偿机制改革绩效考核信息系统\\www.creditchina.gov.cn" </w:instrText>
      </w:r>
      <w:r>
        <w:fldChar w:fldCharType="separate"/>
      </w:r>
      <w:r>
        <w:rPr>
          <w:rFonts w:hint="eastAsia" w:ascii="宋体" w:hAnsi="宋体" w:cs="宋体"/>
          <w:sz w:val="22"/>
          <w:szCs w:val="22"/>
          <w:lang w:val="zh-CN"/>
        </w:rPr>
        <w:t>www.creditchina.gov.cn</w:t>
      </w:r>
      <w:r>
        <w:rPr>
          <w:rFonts w:hint="eastAsia" w:ascii="宋体" w:hAnsi="宋体" w:cs="宋体"/>
          <w:sz w:val="22"/>
          <w:szCs w:val="22"/>
          <w:lang w:val="zh-CN"/>
        </w:rPr>
        <w:fldChar w:fldCharType="end"/>
      </w:r>
      <w:r>
        <w:rPr>
          <w:rFonts w:hint="eastAsia" w:ascii="宋体" w:hAnsi="宋体" w:cs="宋体"/>
          <w:sz w:val="22"/>
          <w:szCs w:val="22"/>
          <w:lang w:val="zh-CN"/>
        </w:rPr>
        <w:t>)；“中国政府采购网</w:t>
      </w:r>
      <w:r>
        <w:fldChar w:fldCharType="begin"/>
      </w:r>
      <w:r>
        <w:instrText xml:space="preserve"> HYPERLINK "http://www.ccgp.gov.cn/" </w:instrText>
      </w:r>
      <w:r>
        <w:fldChar w:fldCharType="separate"/>
      </w:r>
      <w:r>
        <w:rPr>
          <w:rFonts w:hint="eastAsia" w:ascii="宋体" w:hAnsi="宋体" w:cs="宋体"/>
          <w:sz w:val="22"/>
          <w:szCs w:val="22"/>
          <w:lang w:val="zh-CN"/>
        </w:rPr>
        <w:t>http://www.ccgp.gov.cn/</w:t>
      </w:r>
      <w:r>
        <w:rPr>
          <w:rFonts w:hint="eastAsia" w:ascii="宋体" w:hAnsi="宋体" w:cs="宋体"/>
          <w:sz w:val="22"/>
          <w:szCs w:val="22"/>
          <w:lang w:val="zh-CN"/>
        </w:rPr>
        <w:fldChar w:fldCharType="end"/>
      </w:r>
      <w:r>
        <w:rPr>
          <w:rFonts w:hint="eastAsia" w:ascii="宋体" w:hAnsi="宋体" w:cs="宋体"/>
          <w:sz w:val="22"/>
          <w:szCs w:val="22"/>
          <w:lang w:val="zh-CN"/>
        </w:rPr>
        <w:t xml:space="preserve">）；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 xml:space="preserve">2）投标供应商信用信息查询截止时点：本项目投标截止时间； </w:t>
      </w:r>
    </w:p>
    <w:p>
      <w:pPr>
        <w:widowControl/>
        <w:snapToGrid w:val="0"/>
        <w:spacing w:line="480" w:lineRule="exact"/>
        <w:ind w:firstLine="440" w:firstLineChars="200"/>
        <w:jc w:val="left"/>
        <w:rPr>
          <w:rFonts w:ascii="宋体" w:hAnsi="宋体" w:cs="宋体"/>
          <w:sz w:val="22"/>
          <w:szCs w:val="22"/>
          <w:lang w:val="zh-CN"/>
        </w:rPr>
      </w:pPr>
      <w:r>
        <w:rPr>
          <w:rFonts w:hint="eastAsia" w:ascii="宋体" w:hAnsi="宋体" w:cs="宋体"/>
          <w:sz w:val="22"/>
          <w:szCs w:val="22"/>
          <w:lang w:val="zh-CN"/>
        </w:rPr>
        <w:t>3）投标供应商信用信息查询记录和证据留存的具体方式：网页截图打印；</w:t>
      </w:r>
    </w:p>
    <w:p>
      <w:pPr>
        <w:widowControl/>
        <w:snapToGrid w:val="0"/>
        <w:spacing w:line="480" w:lineRule="exact"/>
        <w:ind w:firstLine="440" w:firstLineChars="200"/>
        <w:jc w:val="left"/>
        <w:rPr>
          <w:rFonts w:ascii="宋体" w:hAnsi="宋体" w:cs="宋体"/>
          <w:b/>
          <w:sz w:val="22"/>
          <w:szCs w:val="22"/>
          <w:lang w:val="zh-CN"/>
        </w:rPr>
      </w:pPr>
      <w:r>
        <w:rPr>
          <w:rFonts w:hint="eastAsia" w:ascii="宋体" w:hAnsi="宋体" w:cs="宋体"/>
          <w:sz w:val="22"/>
          <w:szCs w:val="22"/>
        </w:rPr>
        <w:t>4）</w:t>
      </w:r>
      <w:r>
        <w:rPr>
          <w:rFonts w:hint="eastAsia" w:ascii="宋体" w:hAnsi="宋体" w:cs="宋体"/>
          <w:sz w:val="22"/>
          <w:szCs w:val="22"/>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平国资办〔2021〕81号）第十四条规定条件的供应商，其投标做无效投标处理。</w:t>
      </w:r>
    </w:p>
    <w:p>
      <w:pPr>
        <w:autoSpaceDE w:val="0"/>
        <w:autoSpaceDN w:val="0"/>
        <w:adjustRightInd w:val="0"/>
        <w:snapToGrid w:val="0"/>
        <w:spacing w:line="460" w:lineRule="exact"/>
        <w:ind w:firstLine="433" w:firstLineChars="196"/>
        <w:textAlignment w:val="bottom"/>
        <w:rPr>
          <w:b/>
          <w:sz w:val="22"/>
          <w:u w:val="single"/>
        </w:rPr>
      </w:pPr>
      <w:r>
        <w:rPr>
          <w:rFonts w:hint="eastAsia"/>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11、</w:t>
      </w:r>
      <w:r>
        <w:rPr>
          <w:rFonts w:hint="eastAsia"/>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sz w:val="22"/>
          <w:szCs w:val="22"/>
        </w:rPr>
        <w:t>2019〕19号）</w:t>
      </w:r>
      <w:r>
        <w:rPr>
          <w:rFonts w:hint="eastAsia" w:cs="黑体"/>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12、</w:t>
      </w:r>
      <w:r>
        <w:rPr>
          <w:rFonts w:hint="eastAsia" w:cs="黑体"/>
          <w:sz w:val="22"/>
          <w:szCs w:val="22"/>
        </w:rPr>
        <w:t>本项目采用在线投标响应方式，执行《浙江省财政厅关于印发浙江省政府采购项目电子交易管理暂行办法的通知》（浙财采监〔</w:t>
      </w:r>
      <w:r>
        <w:rPr>
          <w:rFonts w:cs="黑体"/>
          <w:sz w:val="22"/>
          <w:szCs w:val="22"/>
        </w:rPr>
        <w:t>2019〕10 号）等相关规定</w:t>
      </w:r>
      <w:r>
        <w:rPr>
          <w:rFonts w:cs="黑体"/>
          <w:b/>
          <w:sz w:val="22"/>
          <w:szCs w:val="22"/>
        </w:rPr>
        <w:t>。</w:t>
      </w:r>
    </w:p>
    <w:p>
      <w:pPr>
        <w:autoSpaceDE w:val="0"/>
        <w:autoSpaceDN w:val="0"/>
        <w:adjustRightInd w:val="0"/>
        <w:snapToGrid w:val="0"/>
        <w:spacing w:line="460" w:lineRule="atLeast"/>
        <w:ind w:firstLine="422" w:firstLineChars="191"/>
        <w:textAlignment w:val="bottom"/>
        <w:rPr>
          <w:rFonts w:cs="黑体"/>
          <w:b/>
          <w:sz w:val="22"/>
          <w:szCs w:val="22"/>
        </w:rPr>
      </w:pPr>
      <w:r>
        <w:rPr>
          <w:rFonts w:hint="eastAsia" w:cs="黑体"/>
          <w:b/>
          <w:sz w:val="22"/>
          <w:szCs w:val="22"/>
        </w:rPr>
        <w:t>13、</w:t>
      </w:r>
      <w:r>
        <w:rPr>
          <w:rFonts w:cs="黑体"/>
          <w:b/>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b/>
          <w:sz w:val="22"/>
          <w:szCs w:val="22"/>
          <w:u w:val="single"/>
        </w:rPr>
      </w:pPr>
      <w:r>
        <w:rPr>
          <w:rFonts w:hint="eastAsia"/>
          <w:b/>
          <w:sz w:val="22"/>
          <w:szCs w:val="22"/>
          <w:u w:val="single"/>
        </w:rPr>
        <w:t>14、为保证供应商顺利投标，供应商须在投标截止日前自行登录浙江省政府采购网，查看是否有补充更正公告文件。如供应商未按补充更正公告文件进行投标的，责任自负。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2" w:firstLineChars="200"/>
        <w:textAlignment w:val="bottom"/>
        <w:rPr>
          <w:sz w:val="22"/>
          <w:szCs w:val="22"/>
        </w:rPr>
      </w:pPr>
      <w:r>
        <w:rPr>
          <w:rFonts w:hint="eastAsia"/>
          <w:b/>
          <w:bCs/>
          <w:sz w:val="22"/>
          <w:szCs w:val="22"/>
        </w:rPr>
        <w:t>4）</w:t>
      </w:r>
      <w:r>
        <w:rPr>
          <w:rFonts w:hint="eastAsia"/>
          <w:b/>
          <w:sz w:val="22"/>
          <w:szCs w:val="22"/>
        </w:rPr>
        <w:t>具有良好的商业信誉和健全的财务会计制度的证明材料</w:t>
      </w:r>
      <w:r>
        <w:rPr>
          <w:rFonts w:hint="eastAsia"/>
          <w:sz w:val="22"/>
          <w:szCs w:val="22"/>
        </w:rPr>
        <w:t>）</w:t>
      </w:r>
      <w:r>
        <w:rPr>
          <w:rFonts w:hint="eastAsia"/>
          <w:b/>
          <w:sz w:val="22"/>
          <w:szCs w:val="22"/>
        </w:rPr>
        <w:t>：最近一年度财务报告（或审计机构审计的财务会计报表，包括资产负债表、现金流量表、利润表或银行资信证明。）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2" w:firstLineChars="200"/>
        <w:rPr>
          <w:sz w:val="22"/>
          <w:szCs w:val="22"/>
        </w:rPr>
      </w:pPr>
      <w:r>
        <w:rPr>
          <w:rFonts w:hint="eastAsia"/>
          <w:b/>
          <w:bCs/>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7）参加采购活动前三年内在经营活动中没有重大违法记录的声明函；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b/>
          <w:sz w:val="22"/>
          <w:szCs w:val="22"/>
        </w:rPr>
      </w:pPr>
      <w:r>
        <w:rPr>
          <w:rFonts w:hint="eastAsia"/>
          <w:sz w:val="22"/>
          <w:szCs w:val="22"/>
        </w:rPr>
        <w:t>9）投标供应商没有失信记录承诺函；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上述资格条件审查材料2-9项有一项不提供的，视为资格审查不通过。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1）“报价文件”封面</w:t>
      </w:r>
    </w:p>
    <w:p>
      <w:pPr>
        <w:autoSpaceDE w:val="0"/>
        <w:autoSpaceDN w:val="0"/>
        <w:adjustRightInd w:val="0"/>
        <w:snapToGrid w:val="0"/>
        <w:spacing w:line="460" w:lineRule="exact"/>
        <w:ind w:firstLine="440" w:firstLineChars="200"/>
        <w:textAlignment w:val="bottom"/>
        <w:rPr>
          <w:rFonts w:ascii="宋体" w:hAnsi="宋体" w:cs="宋体"/>
          <w:sz w:val="22"/>
          <w:szCs w:val="22"/>
        </w:rPr>
      </w:pPr>
      <w:r>
        <w:rPr>
          <w:rFonts w:hint="eastAsia" w:ascii="宋体" w:hAnsi="宋体" w:cs="宋体"/>
          <w:sz w:val="22"/>
          <w:szCs w:val="22"/>
        </w:rPr>
        <w:t>2) 开标一览表</w:t>
      </w:r>
    </w:p>
    <w:p>
      <w:pPr>
        <w:autoSpaceDE w:val="0"/>
        <w:autoSpaceDN w:val="0"/>
        <w:adjustRightInd w:val="0"/>
        <w:snapToGrid w:val="0"/>
        <w:spacing w:line="460" w:lineRule="exact"/>
        <w:ind w:firstLine="440" w:firstLineChars="200"/>
        <w:textAlignment w:val="bottom"/>
      </w:pPr>
      <w:r>
        <w:rPr>
          <w:rFonts w:hint="eastAsia"/>
          <w:sz w:val="22"/>
          <w:szCs w:val="22"/>
          <w:lang w:val="en-US" w:eastAsia="zh-CN"/>
        </w:rPr>
        <w:t>3</w:t>
      </w:r>
      <w:r>
        <w:rPr>
          <w:rFonts w:hint="eastAsia"/>
          <w:sz w:val="22"/>
          <w:szCs w:val="22"/>
        </w:rPr>
        <w:t>）</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sz w:val="22"/>
          <w:szCs w:val="22"/>
        </w:rPr>
        <w:t xml:space="preserve"> </w:t>
      </w:r>
      <w:r>
        <w:rPr>
          <w:rFonts w:hint="eastAsia"/>
          <w:sz w:val="22"/>
          <w:szCs w:val="22"/>
        </w:rPr>
        <w:t>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8）供应商认证证书、供应商相关资质、资信或信用证书（如有则提供）；</w:t>
      </w:r>
    </w:p>
    <w:p>
      <w:pPr>
        <w:autoSpaceDE w:val="0"/>
        <w:autoSpaceDN w:val="0"/>
        <w:adjustRightInd w:val="0"/>
        <w:snapToGrid w:val="0"/>
        <w:spacing w:line="460" w:lineRule="exact"/>
        <w:ind w:firstLine="440" w:firstLineChars="200"/>
        <w:textAlignment w:val="bottom"/>
        <w:rPr>
          <w:bCs/>
          <w:sz w:val="22"/>
          <w:szCs w:val="22"/>
        </w:rPr>
      </w:pPr>
      <w:r>
        <w:rPr>
          <w:rFonts w:hint="eastAsia"/>
          <w:bCs/>
          <w:sz w:val="22"/>
          <w:szCs w:val="22"/>
        </w:rPr>
        <w:t>9）供应商自20</w:t>
      </w:r>
      <w:r>
        <w:rPr>
          <w:rFonts w:hint="eastAsia"/>
          <w:bCs/>
          <w:sz w:val="22"/>
          <w:szCs w:val="22"/>
          <w:lang w:val="en-US" w:eastAsia="zh-CN"/>
        </w:rPr>
        <w:t>20</w:t>
      </w:r>
      <w:r>
        <w:rPr>
          <w:rFonts w:hint="eastAsia"/>
          <w:bCs/>
          <w:sz w:val="22"/>
          <w:szCs w:val="22"/>
        </w:rPr>
        <w:t>年01月01日以来类似业绩证明（按评标细则要求提供）；</w:t>
      </w:r>
    </w:p>
    <w:p>
      <w:pPr>
        <w:autoSpaceDE w:val="0"/>
        <w:autoSpaceDN w:val="0"/>
        <w:adjustRightInd w:val="0"/>
        <w:snapToGrid w:val="0"/>
        <w:spacing w:line="420" w:lineRule="exact"/>
        <w:ind w:firstLine="440" w:firstLineChars="200"/>
        <w:textAlignment w:val="bottom"/>
      </w:pPr>
      <w:r>
        <w:rPr>
          <w:rFonts w:hint="eastAsia"/>
          <w:sz w:val="22"/>
          <w:szCs w:val="22"/>
        </w:rPr>
        <w:t>10）</w:t>
      </w:r>
      <w:r>
        <w:rPr>
          <w:rFonts w:hint="eastAsia" w:ascii="新宋体" w:hAnsi="新宋体" w:eastAsia="新宋体"/>
          <w:color w:val="000000"/>
          <w:sz w:val="22"/>
          <w:szCs w:val="22"/>
        </w:rPr>
        <w:t>拟派项目负责人履历表、拟派项目组人员名单</w:t>
      </w:r>
      <w:r>
        <w:rPr>
          <w:rFonts w:hint="eastAsia" w:ascii="新宋体" w:hAnsi="新宋体" w:eastAsia="新宋体"/>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ascii="宋体" w:hAnsi="宋体"/>
          <w:sz w:val="22"/>
          <w:szCs w:val="22"/>
        </w:rPr>
        <w:t>1</w:t>
      </w:r>
      <w:r>
        <w:rPr>
          <w:rFonts w:hint="eastAsia" w:ascii="宋体" w:hAnsi="宋体"/>
          <w:sz w:val="22"/>
          <w:szCs w:val="22"/>
          <w:lang w:val="en-US" w:eastAsia="zh-CN"/>
        </w:rPr>
        <w:t>1</w:t>
      </w:r>
      <w:r>
        <w:rPr>
          <w:rFonts w:hint="eastAsia" w:ascii="宋体" w:hAnsi="宋体"/>
          <w:sz w:val="22"/>
          <w:szCs w:val="22"/>
        </w:rPr>
        <w:t>）项目方案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2</w:t>
      </w:r>
      <w:r>
        <w:rPr>
          <w:rFonts w:hint="eastAsia"/>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w:t>
      </w:r>
      <w:r>
        <w:rPr>
          <w:rFonts w:hint="eastAsia"/>
          <w:sz w:val="22"/>
          <w:szCs w:val="22"/>
          <w:lang w:val="en-US" w:eastAsia="zh-CN"/>
        </w:rPr>
        <w:t>3</w:t>
      </w:r>
      <w:r>
        <w:rPr>
          <w:rFonts w:hint="eastAsia"/>
          <w:sz w:val="22"/>
          <w:szCs w:val="22"/>
        </w:rPr>
        <w:t>）质量服务承诺书、诚信投标承诺书；</w:t>
      </w:r>
    </w:p>
    <w:p>
      <w:pPr>
        <w:autoSpaceDE w:val="0"/>
        <w:autoSpaceDN w:val="0"/>
        <w:adjustRightInd w:val="0"/>
        <w:snapToGrid w:val="0"/>
        <w:spacing w:line="460" w:lineRule="exact"/>
        <w:ind w:firstLine="440" w:firstLineChars="200"/>
        <w:textAlignment w:val="bottom"/>
        <w:rPr>
          <w:rFonts w:ascii="宋体"/>
          <w:sz w:val="22"/>
          <w:szCs w:val="22"/>
        </w:rPr>
      </w:pPr>
      <w:r>
        <w:rPr>
          <w:rFonts w:hint="eastAsia"/>
          <w:sz w:val="22"/>
          <w:szCs w:val="22"/>
        </w:rPr>
        <w:t>1</w:t>
      </w:r>
      <w:r>
        <w:rPr>
          <w:rFonts w:hint="eastAsia"/>
          <w:sz w:val="22"/>
          <w:szCs w:val="22"/>
          <w:lang w:val="en-US" w:eastAsia="zh-CN"/>
        </w:rPr>
        <w:t>4</w:t>
      </w:r>
      <w:r>
        <w:rPr>
          <w:rFonts w:hint="eastAsia"/>
          <w:sz w:val="22"/>
          <w:szCs w:val="22"/>
        </w:rPr>
        <w:t>）</w:t>
      </w:r>
      <w:r>
        <w:rPr>
          <w:rFonts w:hint="eastAsia" w:ascii="宋体"/>
          <w:sz w:val="22"/>
          <w:szCs w:val="22"/>
        </w:rPr>
        <w:t>技术服务和售后服务的内容、措施、承诺，包括质保期、距采购人最近的服务网点的详细介绍，资质资格、技术力量，服务机构总负责人，电话，地址，技术力量配置等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7" w:name="_Toc132122115"/>
      <w:bookmarkStart w:id="8" w:name="_Toc132122412"/>
      <w:r>
        <w:rPr>
          <w:rFonts w:hint="eastAsia" w:cs="Arial"/>
          <w:sz w:val="22"/>
          <w:szCs w:val="22"/>
        </w:rPr>
        <w:t>4.投标报价</w:t>
      </w:r>
      <w:bookmarkEnd w:id="7"/>
      <w:bookmarkEnd w:id="8"/>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sz w:val="22"/>
          <w:szCs w:val="22"/>
        </w:rPr>
        <w:t>。</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9" w:name="_Toc132122414"/>
      <w:bookmarkStart w:id="10" w:name="_Toc132122117"/>
      <w:bookmarkStart w:id="11" w:name="_Toc132122118"/>
      <w:bookmarkStart w:id="12" w:name="_Toc132122415"/>
      <w:r>
        <w:rPr>
          <w:rFonts w:hint="eastAsia" w:cs="Arial"/>
          <w:sz w:val="22"/>
          <w:szCs w:val="22"/>
        </w:rPr>
        <w:t>5、投标文件的有效期</w:t>
      </w:r>
      <w:bookmarkEnd w:id="9"/>
      <w:bookmarkEnd w:id="10"/>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11"/>
    <w:bookmarkEnd w:id="12"/>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outlineLvl w:val="0"/>
        <w:rPr>
          <w:rFonts w:cs="Arial"/>
          <w:bCs/>
          <w:sz w:val="22"/>
          <w:szCs w:val="22"/>
        </w:rPr>
      </w:pPr>
      <w:r>
        <w:rPr>
          <w:rFonts w:hint="eastAsia" w:cs="Arial"/>
          <w:bCs/>
          <w:sz w:val="22"/>
          <w:szCs w:val="22"/>
        </w:rPr>
        <w:t>五、投标</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4"/>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14"/>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14"/>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）投标文件解密结束，发送各投标人组织签署《国企采购活动现场确认声明书》；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numPr>
          <w:ilvl w:val="0"/>
          <w:numId w:val="11"/>
        </w:numPr>
        <w:snapToGrid w:val="0"/>
        <w:spacing w:line="420" w:lineRule="exact"/>
        <w:ind w:firstLine="440" w:firstLineChars="200"/>
        <w:rPr>
          <w:rFonts w:cs="Arial"/>
          <w:sz w:val="22"/>
          <w:szCs w:val="22"/>
        </w:rPr>
      </w:pPr>
      <w:r>
        <w:rPr>
          <w:rFonts w:hint="eastAsia" w:cs="Arial"/>
          <w:sz w:val="22"/>
          <w:szCs w:val="22"/>
        </w:rPr>
        <w:t>符合性审查、商务技术评审结束后，举行开标大会第二阶段会议。首先公布符合性审查、商务技术评审无效供应商名称及理由</w:t>
      </w:r>
      <w:r>
        <w:rPr>
          <w:rFonts w:cs="Arial"/>
          <w:sz w:val="22"/>
          <w:szCs w:val="22"/>
        </w:rPr>
        <w:t>；公布经商务技术评审</w:t>
      </w:r>
      <w:r>
        <w:rPr>
          <w:rFonts w:hint="eastAsia" w:cs="Arial"/>
          <w:sz w:val="22"/>
          <w:szCs w:val="22"/>
        </w:rPr>
        <w:t>后有效投标</w:t>
      </w:r>
      <w:r>
        <w:rPr>
          <w:rFonts w:cs="Arial"/>
          <w:sz w:val="22"/>
          <w:szCs w:val="22"/>
        </w:rPr>
        <w:t>供应商</w:t>
      </w:r>
      <w:r>
        <w:rPr>
          <w:rFonts w:hint="eastAsia" w:cs="Arial"/>
          <w:sz w:val="22"/>
          <w:szCs w:val="22"/>
        </w:rPr>
        <w:t>的</w:t>
      </w:r>
      <w:r>
        <w:rPr>
          <w:rFonts w:cs="Arial"/>
          <w:sz w:val="22"/>
          <w:szCs w:val="22"/>
        </w:rPr>
        <w:t>名单，同时公布</w:t>
      </w:r>
      <w:r>
        <w:rPr>
          <w:rFonts w:hint="eastAsia" w:cs="Arial"/>
          <w:sz w:val="22"/>
          <w:szCs w:val="22"/>
        </w:rPr>
        <w:t>其</w:t>
      </w:r>
      <w:r>
        <w:rPr>
          <w:rFonts w:cs="Arial"/>
          <w:sz w:val="22"/>
          <w:szCs w:val="22"/>
        </w:rPr>
        <w:t>商务技术</w:t>
      </w:r>
      <w:r>
        <w:rPr>
          <w:rFonts w:hint="eastAsia" w:cs="Arial"/>
          <w:sz w:val="22"/>
          <w:szCs w:val="22"/>
        </w:rPr>
        <w:t>部分</w:t>
      </w:r>
      <w:r>
        <w:rPr>
          <w:rFonts w:cs="Arial"/>
          <w:sz w:val="22"/>
          <w:szCs w:val="22"/>
        </w:rPr>
        <w:t>得分情况</w:t>
      </w:r>
      <w:r>
        <w:rPr>
          <w:rFonts w:hint="eastAsia" w:cs="Arial"/>
          <w:sz w:val="22"/>
          <w:szCs w:val="22"/>
        </w:rPr>
        <w:t>。</w:t>
      </w:r>
    </w:p>
    <w:p>
      <w:pPr>
        <w:numPr>
          <w:ilvl w:val="0"/>
          <w:numId w:val="11"/>
        </w:numPr>
        <w:snapToGrid w:val="0"/>
        <w:spacing w:line="420" w:lineRule="exact"/>
        <w:ind w:firstLine="440" w:firstLineChars="200"/>
        <w:rPr>
          <w:rFonts w:cs="Arial"/>
          <w:sz w:val="22"/>
          <w:szCs w:val="22"/>
        </w:rPr>
      </w:pPr>
      <w:r>
        <w:rPr>
          <w:rFonts w:hint="eastAsia" w:cs="Arial"/>
          <w:sz w:val="22"/>
          <w:szCs w:val="22"/>
        </w:rPr>
        <w:t>开启符合性审查、商务技术评审有效投标供应商的《报价文件》</w:t>
      </w:r>
      <w:r>
        <w:rPr>
          <w:rFonts w:cs="Arial"/>
          <w:sz w:val="22"/>
          <w:szCs w:val="22"/>
        </w:rPr>
        <w:t>。</w:t>
      </w:r>
      <w:r>
        <w:rPr>
          <w:rFonts w:hint="eastAsia" w:cs="Arial"/>
          <w:sz w:val="22"/>
          <w:szCs w:val="22"/>
        </w:rPr>
        <w:t>供应商</w:t>
      </w:r>
      <w:r>
        <w:rPr>
          <w:rFonts w:cs="Arial"/>
          <w:sz w:val="22"/>
          <w:szCs w:val="22"/>
        </w:rPr>
        <w:t>签字确认（</w:t>
      </w:r>
      <w:r>
        <w:rPr>
          <w:rFonts w:hint="eastAsia" w:cs="Arial"/>
          <w:sz w:val="22"/>
          <w:szCs w:val="22"/>
        </w:rPr>
        <w:t>10分钟内未</w:t>
      </w:r>
      <w:r>
        <w:rPr>
          <w:rFonts w:cs="Arial"/>
          <w:sz w:val="22"/>
          <w:szCs w:val="22"/>
        </w:rPr>
        <w:t>确认的视为无异议），由评标委员会对报价的合理性、准确性等进行审查核实</w:t>
      </w:r>
      <w:r>
        <w:rPr>
          <w:rFonts w:hint="eastAsia" w:cs="Arial"/>
          <w:sz w:val="22"/>
          <w:szCs w:val="22"/>
        </w:rPr>
        <w:t>。</w:t>
      </w:r>
    </w:p>
    <w:p>
      <w:pPr>
        <w:numPr>
          <w:ilvl w:val="0"/>
          <w:numId w:val="11"/>
        </w:numPr>
        <w:snapToGrid w:val="0"/>
        <w:spacing w:line="420" w:lineRule="exact"/>
        <w:ind w:firstLine="440" w:firstLineChars="200"/>
        <w:rPr>
          <w:rFonts w:cs="Arial"/>
          <w:sz w:val="22"/>
          <w:szCs w:val="22"/>
        </w:rPr>
      </w:pPr>
      <w:r>
        <w:rPr>
          <w:rFonts w:hint="eastAsia" w:cs="Arial"/>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13" w:name="_Toc24550037"/>
      <w:bookmarkStart w:id="14" w:name="_Toc33194393"/>
      <w:r>
        <w:rPr>
          <w:rFonts w:hint="eastAsia" w:cs="Arial"/>
          <w:b/>
          <w:sz w:val="22"/>
          <w:szCs w:val="22"/>
        </w:rPr>
        <w:t>4、投标供应商资格审查</w:t>
      </w:r>
      <w:bookmarkEnd w:id="13"/>
      <w:bookmarkEnd w:id="14"/>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527"/>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14"/>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14"/>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14"/>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4"/>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14"/>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14"/>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14"/>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14"/>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14"/>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14"/>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评标办法具体见本招标文件第七部分。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14"/>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4"/>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widowControl/>
        <w:autoSpaceDE w:val="0"/>
        <w:autoSpaceDN w:val="0"/>
        <w:snapToGrid w:val="0"/>
        <w:spacing w:line="420" w:lineRule="exact"/>
        <w:ind w:firstLine="442" w:firstLineChars="200"/>
        <w:jc w:val="left"/>
        <w:rPr>
          <w:rFonts w:hint="eastAsia" w:ascii="宋体" w:hAnsi="宋体" w:eastAsia="宋体" w:cs="宋体"/>
          <w:b/>
          <w:bCs/>
          <w:color w:val="000000"/>
          <w:sz w:val="22"/>
        </w:rPr>
      </w:pPr>
      <w:r>
        <w:rPr>
          <w:rFonts w:hint="eastAsia" w:ascii="宋体" w:hAnsi="宋体" w:eastAsia="宋体" w:cs="宋体"/>
          <w:b/>
          <w:color w:val="auto"/>
          <w:sz w:val="22"/>
          <w:szCs w:val="22"/>
        </w:rPr>
        <w:t>5.1</w:t>
      </w:r>
      <w:r>
        <w:rPr>
          <w:rFonts w:hint="eastAsia" w:ascii="宋体" w:hAnsi="宋体" w:eastAsia="宋体" w:cs="宋体"/>
          <w:b/>
          <w:bCs/>
          <w:color w:val="000000"/>
          <w:sz w:val="22"/>
        </w:rPr>
        <w:t>中标供应商在领取中标通知书前须向招标代理机构支付招标代理服务费（根据国家计委印发的《招标代理服务收费管理暂行办法》(计价格【2002】1980号文)服务类收费），由中标人在领取中标通知书之前支付给招标代理机构。招标代理服务费包含在投标总价中，不需在报价中单列。招标代理服务费汇入以下帐号：</w:t>
      </w:r>
    </w:p>
    <w:p>
      <w:pPr>
        <w:widowControl/>
        <w:autoSpaceDE w:val="0"/>
        <w:autoSpaceDN w:val="0"/>
        <w:snapToGrid w:val="0"/>
        <w:spacing w:line="420" w:lineRule="exact"/>
        <w:ind w:firstLine="442" w:firstLineChars="200"/>
        <w:jc w:val="left"/>
        <w:rPr>
          <w:rFonts w:hint="eastAsia" w:ascii="宋体" w:hAnsi="宋体" w:eastAsia="宋体" w:cs="宋体"/>
          <w:b/>
          <w:bCs/>
          <w:color w:val="000000"/>
          <w:sz w:val="22"/>
        </w:rPr>
      </w:pPr>
      <w:r>
        <w:rPr>
          <w:rFonts w:hint="eastAsia" w:ascii="宋体" w:hAnsi="宋体" w:eastAsia="宋体" w:cs="宋体"/>
          <w:b/>
          <w:bCs/>
          <w:color w:val="000000"/>
          <w:sz w:val="22"/>
        </w:rPr>
        <w:t>开户银行：中国农业银行股份有限公司平阳海西支行</w:t>
      </w:r>
    </w:p>
    <w:p>
      <w:pPr>
        <w:widowControl/>
        <w:autoSpaceDE w:val="0"/>
        <w:autoSpaceDN w:val="0"/>
        <w:snapToGrid w:val="0"/>
        <w:spacing w:line="420" w:lineRule="exact"/>
        <w:ind w:firstLine="442" w:firstLineChars="200"/>
        <w:jc w:val="left"/>
        <w:rPr>
          <w:rFonts w:hint="eastAsia" w:ascii="宋体" w:hAnsi="宋体" w:eastAsia="宋体" w:cs="宋体"/>
          <w:b/>
          <w:bCs/>
          <w:color w:val="000000"/>
          <w:sz w:val="22"/>
        </w:rPr>
      </w:pPr>
      <w:r>
        <w:rPr>
          <w:rFonts w:hint="eastAsia" w:ascii="宋体" w:hAnsi="宋体" w:eastAsia="宋体" w:cs="宋体"/>
          <w:b/>
          <w:bCs/>
          <w:color w:val="000000"/>
          <w:sz w:val="22"/>
        </w:rPr>
        <w:t>开户名称：浙江之信工程项目管理有限公司平阳分公司</w:t>
      </w:r>
    </w:p>
    <w:p>
      <w:pPr>
        <w:widowControl/>
        <w:autoSpaceDE w:val="0"/>
        <w:autoSpaceDN w:val="0"/>
        <w:snapToGrid w:val="0"/>
        <w:spacing w:line="420" w:lineRule="exact"/>
        <w:ind w:firstLine="442" w:firstLineChars="200"/>
        <w:jc w:val="left"/>
        <w:rPr>
          <w:rFonts w:hint="eastAsia" w:ascii="宋体" w:hAnsi="宋体" w:eastAsia="宋体" w:cs="宋体"/>
          <w:b/>
          <w:bCs/>
          <w:color w:val="000000"/>
          <w:sz w:val="22"/>
        </w:rPr>
      </w:pPr>
      <w:r>
        <w:rPr>
          <w:rFonts w:hint="eastAsia" w:ascii="宋体" w:hAnsi="宋体" w:eastAsia="宋体" w:cs="宋体"/>
          <w:b/>
          <w:bCs/>
          <w:color w:val="000000"/>
          <w:sz w:val="22"/>
        </w:rPr>
        <w:t>开户帐号：19251501040000062</w:t>
      </w:r>
    </w:p>
    <w:p>
      <w:pPr>
        <w:pStyle w:val="14"/>
        <w:adjustRightInd w:val="0"/>
        <w:snapToGrid w:val="0"/>
        <w:spacing w:line="400" w:lineRule="atLeast"/>
        <w:ind w:firstLine="440" w:firstLineChars="200"/>
        <w:rPr>
          <w:rFonts w:hAnsi="宋体" w:cs="宋体"/>
          <w:color w:val="auto"/>
          <w:sz w:val="22"/>
          <w:szCs w:val="22"/>
        </w:rPr>
      </w:pPr>
    </w:p>
    <w:p>
      <w:pPr>
        <w:rPr>
          <w:rFonts w:ascii="宋体" w:hAnsi="宋体" w:cs="宋体"/>
          <w:b/>
          <w:color w:val="auto"/>
          <w:sz w:val="32"/>
          <w:szCs w:val="32"/>
        </w:rPr>
      </w:pPr>
      <w:r>
        <w:rPr>
          <w:rFonts w:hint="eastAsia" w:ascii="宋体" w:hAnsi="宋体" w:cs="宋体"/>
          <w:b/>
          <w:color w:val="auto"/>
          <w:sz w:val="32"/>
          <w:szCs w:val="32"/>
        </w:rPr>
        <w:br w:type="page"/>
      </w:r>
    </w:p>
    <w:p>
      <w:pPr>
        <w:snapToGrid w:val="0"/>
        <w:spacing w:line="460" w:lineRule="exact"/>
        <w:ind w:firstLine="630" w:firstLineChars="196"/>
        <w:jc w:val="center"/>
        <w:rPr>
          <w:rFonts w:ascii="宋体" w:hAnsi="宋体" w:cs="宋体"/>
          <w:b/>
          <w:sz w:val="32"/>
          <w:szCs w:val="32"/>
        </w:rPr>
      </w:pPr>
      <w:r>
        <w:rPr>
          <w:rFonts w:hint="eastAsia" w:ascii="宋体" w:hAnsi="宋体" w:cs="宋体"/>
          <w:b/>
          <w:sz w:val="32"/>
          <w:szCs w:val="32"/>
        </w:rPr>
        <w:t>第四部分   政府采购政策功能相关说明</w:t>
      </w:r>
    </w:p>
    <w:p>
      <w:pPr>
        <w:jc w:val="left"/>
        <w:rPr>
          <w:rFonts w:ascii="宋体" w:hAnsi="宋体" w:cs="宋体"/>
          <w:sz w:val="22"/>
          <w:szCs w:val="22"/>
        </w:rPr>
      </w:pPr>
    </w:p>
    <w:p>
      <w:pPr>
        <w:rPr>
          <w:sz w:val="22"/>
          <w:szCs w:val="22"/>
        </w:rPr>
      </w:pPr>
      <w:r>
        <w:rPr>
          <w:rFonts w:hint="eastAsia"/>
          <w:sz w:val="22"/>
          <w:szCs w:val="22"/>
        </w:rPr>
        <w:t>一、小、微企业（含监狱企业、残疾人福利性单位）扶持政策说明</w:t>
      </w:r>
    </w:p>
    <w:p>
      <w:pPr>
        <w:spacing w:line="440" w:lineRule="atLeast"/>
        <w:rPr>
          <w:sz w:val="22"/>
          <w:szCs w:val="22"/>
        </w:rPr>
      </w:pPr>
      <w:r>
        <w:rPr>
          <w:rFonts w:hint="eastAsia"/>
          <w:sz w:val="22"/>
          <w:szCs w:val="22"/>
        </w:rPr>
        <w:t>1、文件依据</w:t>
      </w:r>
    </w:p>
    <w:p>
      <w:pPr>
        <w:snapToGrid w:val="0"/>
        <w:spacing w:line="440" w:lineRule="atLeast"/>
        <w:rPr>
          <w:sz w:val="22"/>
        </w:rPr>
      </w:pPr>
      <w:r>
        <w:rPr>
          <w:sz w:val="22"/>
        </w:rPr>
        <w:t>（1）关于印发《</w:t>
      </w:r>
      <w:r>
        <w:rPr>
          <w:rFonts w:hint="eastAsia"/>
          <w:sz w:val="22"/>
        </w:rPr>
        <w:t>政府采购促进中小企业发展管理办法</w:t>
      </w:r>
      <w:r>
        <w:rPr>
          <w:sz w:val="22"/>
        </w:rPr>
        <w:t>》的通知（</w:t>
      </w:r>
      <w:r>
        <w:rPr>
          <w:rFonts w:hint="eastAsia"/>
          <w:sz w:val="22"/>
        </w:rPr>
        <w:t>财库〔2020〕46号</w:t>
      </w:r>
      <w:r>
        <w:rPr>
          <w:sz w:val="22"/>
        </w:rPr>
        <w:t>）</w:t>
      </w:r>
    </w:p>
    <w:p>
      <w:pPr>
        <w:snapToGrid w:val="0"/>
        <w:spacing w:line="440" w:lineRule="atLeast"/>
        <w:rPr>
          <w:sz w:val="22"/>
        </w:rPr>
      </w:pPr>
      <w:r>
        <w:rPr>
          <w:sz w:val="22"/>
        </w:rPr>
        <w:t>（</w:t>
      </w:r>
      <w:r>
        <w:rPr>
          <w:rFonts w:hint="eastAsia"/>
          <w:sz w:val="22"/>
        </w:rPr>
        <w:t>2</w:t>
      </w:r>
      <w:r>
        <w:rPr>
          <w:sz w:val="22"/>
        </w:rPr>
        <w:t>）浙江省财政厅、浙江省经济和信息化委员会《关于简化中小企业类别确认流程有关事项的通知》(浙财采监[2018]2号)</w:t>
      </w:r>
    </w:p>
    <w:p>
      <w:pPr>
        <w:snapToGrid w:val="0"/>
        <w:spacing w:line="440" w:lineRule="atLeast"/>
        <w:rPr>
          <w:sz w:val="22"/>
        </w:rPr>
      </w:pPr>
      <w:r>
        <w:rPr>
          <w:sz w:val="22"/>
        </w:rPr>
        <w:t>（</w:t>
      </w:r>
      <w:r>
        <w:rPr>
          <w:rFonts w:hint="eastAsia"/>
          <w:sz w:val="22"/>
        </w:rPr>
        <w:t>3</w:t>
      </w:r>
      <w:r>
        <w:rPr>
          <w:sz w:val="22"/>
        </w:rPr>
        <w:t>）浙江省省财政厅《关于开展政府采购供应商网上注册登记和诚信管理工作的通知》（浙财采监〔2010〕8号)</w:t>
      </w:r>
    </w:p>
    <w:p>
      <w:pPr>
        <w:snapToGrid w:val="0"/>
        <w:spacing w:line="440" w:lineRule="atLeast"/>
        <w:rPr>
          <w:sz w:val="22"/>
        </w:rPr>
      </w:pPr>
      <w:r>
        <w:rPr>
          <w:sz w:val="22"/>
        </w:rPr>
        <w:t>（</w:t>
      </w:r>
      <w:r>
        <w:rPr>
          <w:rFonts w:hint="eastAsia"/>
          <w:sz w:val="22"/>
        </w:rPr>
        <w:t>4</w:t>
      </w:r>
      <w:r>
        <w:rPr>
          <w:sz w:val="22"/>
        </w:rPr>
        <w:t>）《工业和信息化部、国家统计局、国家发展和改革委员会、财政部关于印发中小企业划型标准规定的通知》（工信部联企业[2011]300号）</w:t>
      </w:r>
    </w:p>
    <w:p>
      <w:pPr>
        <w:snapToGrid w:val="0"/>
        <w:spacing w:line="440" w:lineRule="atLeast"/>
        <w:rPr>
          <w:sz w:val="22"/>
        </w:rPr>
      </w:pPr>
      <w:r>
        <w:rPr>
          <w:sz w:val="22"/>
        </w:rPr>
        <w:t>（</w:t>
      </w:r>
      <w:r>
        <w:rPr>
          <w:rFonts w:hint="eastAsia"/>
          <w:sz w:val="22"/>
        </w:rPr>
        <w:t>5</w:t>
      </w:r>
      <w:r>
        <w:rPr>
          <w:sz w:val="22"/>
        </w:rPr>
        <w:t>）财政部、司法部《关于政府采购支持监狱企业发展有关问题的通知》（财库〔2014〕68号）</w:t>
      </w:r>
    </w:p>
    <w:p>
      <w:pPr>
        <w:spacing w:line="440" w:lineRule="atLeast"/>
        <w:rPr>
          <w:rFonts w:ascii="宋体" w:hAnsi="宋体" w:cs="宋体"/>
          <w:sz w:val="22"/>
          <w:szCs w:val="22"/>
        </w:rPr>
      </w:pPr>
      <w:r>
        <w:rPr>
          <w:sz w:val="22"/>
        </w:rPr>
        <w:t>（</w:t>
      </w:r>
      <w:r>
        <w:rPr>
          <w:rFonts w:hint="eastAsia"/>
          <w:sz w:val="22"/>
        </w:rPr>
        <w:t>6</w:t>
      </w:r>
      <w:r>
        <w:rPr>
          <w:sz w:val="22"/>
        </w:rPr>
        <w:t>）《财政部 民政部 中国残疾人联合会关于促进残疾人就业政府采购政策的通知》（财库〔2017〕 141号）</w:t>
      </w:r>
    </w:p>
    <w:p>
      <w:pPr>
        <w:spacing w:line="440" w:lineRule="atLeast"/>
        <w:jc w:val="left"/>
        <w:rPr>
          <w:rFonts w:ascii="宋体" w:hAnsi="宋体" w:cs="宋体"/>
          <w:sz w:val="22"/>
          <w:szCs w:val="22"/>
        </w:rPr>
      </w:pPr>
      <w:r>
        <w:rPr>
          <w:rFonts w:hint="eastAsia" w:ascii="宋体" w:hAnsi="宋体" w:cs="宋体"/>
          <w:sz w:val="22"/>
          <w:szCs w:val="22"/>
        </w:rPr>
        <w:t>2、享受小微企业价格折扣应具备的条件与价格折扣比例</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（1）符合中小企业划分标准；</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（2）提供本企业制造的货物、承担的工程或者服务，或者提供其他中小企业制造的货物。本项所称货物不包括使用大型企业注册商标的货物。</w:t>
      </w:r>
    </w:p>
    <w:p>
      <w:pPr>
        <w:spacing w:line="440" w:lineRule="atLeast"/>
        <w:ind w:firstLine="442" w:firstLineChars="200"/>
        <w:jc w:val="left"/>
        <w:rPr>
          <w:rFonts w:ascii="宋体" w:hAnsi="宋体" w:cs="宋体"/>
          <w:b/>
          <w:bCs/>
          <w:sz w:val="22"/>
          <w:szCs w:val="22"/>
          <w:u w:val="single"/>
        </w:rPr>
      </w:pPr>
      <w:r>
        <w:rPr>
          <w:rFonts w:hint="eastAsia" w:ascii="宋体" w:hAnsi="宋体" w:cs="宋体"/>
          <w:b/>
          <w:bCs/>
          <w:sz w:val="22"/>
          <w:szCs w:val="22"/>
          <w:u w:val="single"/>
        </w:rPr>
        <w:t>中小企业划分标准，是指国务院有关部门根据企业从业人员、营业收入、资产总额等指标制定的中小企业划型标准。</w:t>
      </w:r>
    </w:p>
    <w:p>
      <w:pPr>
        <w:spacing w:line="440" w:lineRule="atLeast"/>
        <w:jc w:val="left"/>
        <w:rPr>
          <w:rFonts w:ascii="宋体" w:hAnsi="宋体" w:cs="宋体"/>
          <w:b/>
          <w:bCs/>
          <w:sz w:val="22"/>
          <w:szCs w:val="22"/>
          <w:u w:val="single"/>
        </w:rPr>
      </w:pPr>
      <w:r>
        <w:rPr>
          <w:rFonts w:hint="eastAsia" w:ascii="宋体" w:hAnsi="宋体" w:cs="宋体"/>
          <w:b/>
          <w:bCs/>
          <w:sz w:val="22"/>
          <w:szCs w:val="22"/>
        </w:rPr>
        <w:t xml:space="preserve">  </w:t>
      </w:r>
      <w:r>
        <w:rPr>
          <w:rFonts w:hint="eastAsia" w:ascii="宋体" w:hAnsi="宋体" w:cs="宋体"/>
          <w:b/>
          <w:bCs/>
          <w:sz w:val="22"/>
          <w:szCs w:val="22"/>
          <w:lang w:val="en-US" w:eastAsia="zh-CN"/>
        </w:rPr>
        <w:t xml:space="preserve"> </w:t>
      </w:r>
      <w:r>
        <w:rPr>
          <w:rFonts w:hint="eastAsia" w:ascii="宋体" w:hAnsi="宋体" w:cs="宋体"/>
          <w:b/>
          <w:bCs/>
          <w:sz w:val="22"/>
          <w:szCs w:val="22"/>
          <w:u w:val="single"/>
        </w:rPr>
        <w:t>小型、微型企业提供中型企业制造的货物的，视同为中型企业。</w:t>
      </w:r>
    </w:p>
    <w:p>
      <w:pPr>
        <w:spacing w:line="440" w:lineRule="atLeast"/>
        <w:ind w:firstLine="442" w:firstLineChars="200"/>
        <w:jc w:val="left"/>
        <w:rPr>
          <w:rFonts w:ascii="宋体" w:hAnsi="宋体" w:cs="宋体"/>
          <w:b/>
          <w:bCs/>
          <w:sz w:val="22"/>
          <w:szCs w:val="22"/>
          <w:u w:val="single"/>
        </w:rPr>
      </w:pPr>
      <w:r>
        <w:rPr>
          <w:rFonts w:hint="eastAsia" w:ascii="宋体" w:hAnsi="宋体" w:cs="宋体"/>
          <w:b/>
          <w:bCs/>
          <w:sz w:val="22"/>
          <w:szCs w:val="22"/>
          <w:u w:val="single"/>
        </w:rPr>
        <w:t>所投标项内的产品如由多个企业制造的，在填写企业类型时，按产品生产企业中规模最大的企业类型填写；</w:t>
      </w:r>
    </w:p>
    <w:p>
      <w:pPr>
        <w:spacing w:line="440" w:lineRule="atLeast"/>
        <w:jc w:val="left"/>
        <w:rPr>
          <w:rFonts w:ascii="宋体" w:hAnsi="宋体" w:cs="宋体"/>
          <w:b/>
          <w:bCs/>
          <w:sz w:val="22"/>
          <w:szCs w:val="22"/>
          <w:u w:val="single"/>
        </w:rPr>
      </w:pPr>
      <w:r>
        <w:rPr>
          <w:rFonts w:hint="eastAsia" w:ascii="宋体" w:hAnsi="宋体" w:cs="宋体"/>
          <w:b/>
          <w:bCs/>
          <w:sz w:val="22"/>
          <w:szCs w:val="22"/>
          <w:u w:val="single"/>
        </w:rPr>
        <w:t>（3）本项目对小型和微型企业产品的报价给予</w:t>
      </w:r>
      <w:r>
        <w:rPr>
          <w:rFonts w:hint="eastAsia" w:ascii="宋体" w:hAnsi="宋体" w:cs="宋体"/>
          <w:b/>
          <w:bCs/>
          <w:sz w:val="22"/>
          <w:szCs w:val="22"/>
          <w:u w:val="single"/>
          <w:lang w:val="en-US" w:eastAsia="zh-CN"/>
        </w:rPr>
        <w:t>6</w:t>
      </w:r>
      <w:r>
        <w:rPr>
          <w:rFonts w:hint="eastAsia" w:ascii="宋体" w:hAnsi="宋体" w:cs="宋体"/>
          <w:b/>
          <w:bCs/>
          <w:sz w:val="22"/>
          <w:szCs w:val="22"/>
          <w:u w:val="single"/>
        </w:rPr>
        <w:t>%的扣除，用扣除后的报价参与评审。</w:t>
      </w:r>
    </w:p>
    <w:p>
      <w:pPr>
        <w:spacing w:line="440" w:lineRule="atLeast"/>
        <w:jc w:val="left"/>
        <w:rPr>
          <w:rFonts w:ascii="宋体" w:hAnsi="宋体" w:cs="宋体"/>
          <w:sz w:val="22"/>
          <w:szCs w:val="22"/>
        </w:rPr>
      </w:pPr>
      <w:r>
        <w:rPr>
          <w:rFonts w:hint="eastAsia" w:ascii="宋体" w:hAnsi="宋体" w:cs="宋体"/>
          <w:sz w:val="22"/>
          <w:szCs w:val="22"/>
        </w:rPr>
        <w:t>3、享受小微企业价格折扣应提供以下证明材料：</w:t>
      </w:r>
    </w:p>
    <w:p>
      <w:pPr>
        <w:spacing w:line="440" w:lineRule="atLeast"/>
        <w:rPr>
          <w:rFonts w:ascii="宋体" w:hAnsi="宋体" w:cs="宋体"/>
          <w:b/>
          <w:sz w:val="22"/>
          <w:szCs w:val="22"/>
        </w:rPr>
      </w:pPr>
      <w:r>
        <w:rPr>
          <w:rFonts w:hint="eastAsia" w:ascii="宋体" w:hAnsi="宋体" w:cs="宋体"/>
          <w:b/>
          <w:sz w:val="22"/>
          <w:szCs w:val="22"/>
        </w:rPr>
        <w:t>（1）《中小企业声明函》（加盖供应商公章，格式见附件）</w:t>
      </w:r>
    </w:p>
    <w:p>
      <w:pPr>
        <w:spacing w:line="440" w:lineRule="atLeast"/>
        <w:jc w:val="left"/>
        <w:rPr>
          <w:rFonts w:ascii="宋体" w:hAnsi="宋体" w:cs="宋体"/>
          <w:sz w:val="22"/>
          <w:szCs w:val="22"/>
        </w:rPr>
      </w:pPr>
      <w:r>
        <w:rPr>
          <w:rFonts w:hint="eastAsia" w:ascii="宋体" w:hAnsi="宋体" w:cs="宋体"/>
          <w:sz w:val="22"/>
          <w:szCs w:val="22"/>
        </w:rPr>
        <w:t>4、</w:t>
      </w:r>
      <w:r>
        <w:rPr>
          <w:rFonts w:hint="eastAsia" w:ascii="宋体" w:hAnsi="宋体" w:cs="宋体"/>
          <w:sz w:val="22"/>
          <w:szCs w:val="22"/>
          <w:u w:val="single"/>
        </w:rPr>
        <w:t>享受监狱企业价格折扣应提供以下证明材料（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监狱企业参加采购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sz w:val="22"/>
          <w:szCs w:val="22"/>
        </w:rPr>
      </w:pPr>
      <w:r>
        <w:rPr>
          <w:rFonts w:hint="eastAsia" w:ascii="宋体" w:hAnsi="宋体" w:cs="宋体"/>
          <w:sz w:val="22"/>
          <w:szCs w:val="22"/>
        </w:rPr>
        <w:t>5、</w:t>
      </w:r>
      <w:r>
        <w:rPr>
          <w:rFonts w:hint="eastAsia" w:ascii="宋体" w:hAnsi="宋体" w:cs="宋体"/>
          <w:sz w:val="22"/>
          <w:szCs w:val="22"/>
          <w:u w:val="single"/>
        </w:rPr>
        <w:t>享受残疾人福利性单位格折扣应提供以下证明材料（</w:t>
      </w:r>
      <w:r>
        <w:rPr>
          <w:rFonts w:hint="eastAsia"/>
          <w:sz w:val="22"/>
          <w:szCs w:val="22"/>
          <w:u w:val="single"/>
        </w:rPr>
        <w:t>投标文件报价文件标中</w:t>
      </w:r>
      <w:r>
        <w:rPr>
          <w:rFonts w:hint="eastAsia" w:ascii="宋体" w:hAnsi="宋体" w:cs="宋体"/>
          <w:sz w:val="22"/>
          <w:szCs w:val="22"/>
          <w:u w:val="single"/>
        </w:rPr>
        <w:t>，不提供的不享受价格折扣）</w:t>
      </w:r>
      <w:r>
        <w:rPr>
          <w:rFonts w:hint="eastAsia" w:ascii="宋体" w:hAnsi="宋体" w:cs="宋体"/>
          <w:sz w:val="22"/>
          <w:szCs w:val="22"/>
        </w:rPr>
        <w:t>：</w:t>
      </w:r>
    </w:p>
    <w:p>
      <w:pPr>
        <w:spacing w:line="440" w:lineRule="atLeast"/>
        <w:jc w:val="left"/>
        <w:rPr>
          <w:rFonts w:ascii="宋体" w:hAnsi="宋体" w:cs="宋体"/>
          <w:sz w:val="22"/>
          <w:szCs w:val="22"/>
        </w:rPr>
      </w:pPr>
      <w:r>
        <w:rPr>
          <w:rFonts w:hint="eastAsia" w:ascii="宋体" w:hAnsi="宋体" w:cs="宋体"/>
          <w:sz w:val="22"/>
          <w:szCs w:val="22"/>
        </w:rPr>
        <w:t>（1）残疾人福利性单位声明函；</w:t>
      </w:r>
    </w:p>
    <w:p>
      <w:pPr>
        <w:spacing w:line="440" w:lineRule="atLeast"/>
        <w:jc w:val="left"/>
        <w:rPr>
          <w:rFonts w:ascii="宋体" w:hAnsi="宋体" w:cs="宋体"/>
          <w:sz w:val="22"/>
          <w:szCs w:val="22"/>
        </w:rPr>
      </w:pPr>
      <w:r>
        <w:rPr>
          <w:rFonts w:hint="eastAsia" w:ascii="宋体" w:hAnsi="宋体" w:cs="宋体"/>
          <w:sz w:val="22"/>
          <w:szCs w:val="22"/>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ascii="宋体" w:hAnsi="宋体" w:cs="宋体"/>
          <w:sz w:val="22"/>
          <w:szCs w:val="22"/>
        </w:rPr>
      </w:pPr>
    </w:p>
    <w:p>
      <w:pPr>
        <w:snapToGrid w:val="0"/>
        <w:spacing w:line="440" w:lineRule="atLeast"/>
        <w:jc w:val="center"/>
        <w:rPr>
          <w:rFonts w:hint="eastAsia"/>
          <w:color w:val="000000"/>
          <w:sz w:val="22"/>
          <w:szCs w:val="22"/>
        </w:rPr>
      </w:pPr>
      <w:bookmarkStart w:id="15" w:name="OLE_LINK13"/>
      <w:bookmarkStart w:id="16" w:name="OLE_LINK14"/>
      <w:r>
        <w:rPr>
          <w:rFonts w:hint="eastAsia" w:ascii="方正小标宋_GBK" w:eastAsia="方正小标宋_GBK"/>
          <w:bCs/>
          <w:sz w:val="44"/>
          <w:szCs w:val="44"/>
        </w:rPr>
        <w:br w:type="page"/>
      </w:r>
      <w:r>
        <w:rPr>
          <w:color w:val="000000"/>
          <w:sz w:val="22"/>
          <w:szCs w:val="22"/>
        </w:rPr>
        <w:t>中小企业声明函（服务）</w:t>
      </w:r>
    </w:p>
    <w:p>
      <w:pPr>
        <w:snapToGrid w:val="0"/>
        <w:spacing w:line="440" w:lineRule="atLeast"/>
        <w:ind w:firstLine="440" w:firstLineChars="200"/>
        <w:rPr>
          <w:rFonts w:hint="eastAsia"/>
          <w:color w:val="000000"/>
          <w:sz w:val="22"/>
          <w:szCs w:val="22"/>
        </w:rPr>
      </w:pPr>
      <w:r>
        <w:rPr>
          <w:color w:val="000000"/>
          <w:sz w:val="22"/>
          <w:szCs w:val="22"/>
        </w:rPr>
        <w:t>本公司（联合体）郑重声明，根据《政府采购促进中小企业发展管理办法》（财库﹝2020﹞46 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numPr>
          <w:ilvl w:val="0"/>
          <w:numId w:val="12"/>
        </w:numPr>
        <w:snapToGrid w:val="0"/>
        <w:spacing w:line="440" w:lineRule="atLeast"/>
        <w:ind w:firstLine="440" w:firstLineChars="200"/>
        <w:rPr>
          <w:color w:val="auto"/>
          <w:sz w:val="22"/>
          <w:szCs w:val="22"/>
        </w:rPr>
      </w:pPr>
      <w:r>
        <w:rPr>
          <w:color w:val="000000"/>
          <w:sz w:val="22"/>
          <w:szCs w:val="22"/>
          <w:u w:val="single"/>
        </w:rPr>
        <w:t>（标的名称</w:t>
      </w:r>
      <w:r>
        <w:rPr>
          <w:color w:val="auto"/>
          <w:sz w:val="22"/>
          <w:szCs w:val="22"/>
          <w:u w:val="single"/>
        </w:rPr>
        <w:t xml:space="preserve">） </w:t>
      </w:r>
      <w:r>
        <w:rPr>
          <w:color w:val="auto"/>
          <w:sz w:val="22"/>
          <w:szCs w:val="22"/>
        </w:rPr>
        <w:t>，属于</w:t>
      </w:r>
      <w:r>
        <w:rPr>
          <w:rFonts w:hint="default" w:ascii="宋体"/>
          <w:b/>
          <w:bCs/>
          <w:color w:val="auto"/>
          <w:sz w:val="22"/>
          <w:u w:val="single"/>
        </w:rPr>
        <w:t>其他未列明行业</w:t>
      </w:r>
      <w:r>
        <w:rPr>
          <w:rFonts w:hint="eastAsia"/>
          <w:b/>
          <w:bCs/>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000000"/>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rFonts w:hint="eastAsia"/>
          <w:color w:val="auto"/>
          <w:sz w:val="22"/>
          <w:szCs w:val="22"/>
          <w:u w:val="single"/>
          <w:lang w:val="en-US" w:eastAsia="zh-CN"/>
        </w:rPr>
        <w:t xml:space="preserve"> </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w:t>
      </w:r>
      <w:r>
        <w:rPr>
          <w:rFonts w:hint="eastAsia"/>
          <w:color w:val="000000"/>
          <w:sz w:val="22"/>
          <w:szCs w:val="22"/>
        </w:rPr>
        <w:t>1）</w:t>
      </w:r>
      <w:r>
        <w:rPr>
          <w:color w:val="000000"/>
          <w:sz w:val="22"/>
          <w:szCs w:val="22"/>
        </w:rPr>
        <w:t>，属于</w:t>
      </w:r>
      <w:r>
        <w:rPr>
          <w:color w:val="000000"/>
          <w:sz w:val="22"/>
          <w:szCs w:val="22"/>
          <w:u w:val="single"/>
        </w:rPr>
        <w:t>（中型企业、 小型企业、微型企业）</w:t>
      </w:r>
      <w:r>
        <w:rPr>
          <w:color w:val="000000"/>
          <w:sz w:val="22"/>
          <w:szCs w:val="22"/>
        </w:rPr>
        <w:t>；</w:t>
      </w:r>
    </w:p>
    <w:p>
      <w:pPr>
        <w:snapToGrid w:val="0"/>
        <w:spacing w:line="440" w:lineRule="atLeast"/>
        <w:ind w:firstLine="440" w:firstLineChars="200"/>
        <w:rPr>
          <w:color w:val="000000"/>
          <w:sz w:val="22"/>
          <w:szCs w:val="22"/>
        </w:rPr>
      </w:pP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000000"/>
          <w:sz w:val="22"/>
          <w:szCs w:val="22"/>
        </w:rPr>
      </w:pPr>
      <w:r>
        <w:rPr>
          <w:color w:val="000000"/>
          <w:sz w:val="22"/>
          <w:szCs w:val="22"/>
        </w:rPr>
        <w:t>本企业对上述声明内容的真实性负责。如有虚假，将依法承担相应责任。</w:t>
      </w:r>
    </w:p>
    <w:p>
      <w:pPr>
        <w:snapToGrid w:val="0"/>
        <w:spacing w:line="440" w:lineRule="atLeast"/>
        <w:rPr>
          <w:rFonts w:hint="eastAsia"/>
          <w:color w:val="000000"/>
          <w:sz w:val="22"/>
          <w:szCs w:val="22"/>
        </w:rPr>
      </w:pPr>
      <w:r>
        <w:rPr>
          <w:color w:val="000000"/>
          <w:sz w:val="22"/>
          <w:szCs w:val="22"/>
        </w:rPr>
        <w:t xml:space="preserve">                                          企业名称（盖章）： </w:t>
      </w:r>
    </w:p>
    <w:p>
      <w:pPr>
        <w:snapToGrid w:val="0"/>
        <w:spacing w:line="440" w:lineRule="atLeast"/>
        <w:ind w:firstLine="4620" w:firstLineChars="2100"/>
        <w:rPr>
          <w:rFonts w:hint="eastAsia"/>
          <w:color w:val="000000"/>
          <w:sz w:val="22"/>
          <w:szCs w:val="22"/>
        </w:rPr>
      </w:pPr>
      <w:r>
        <w:rPr>
          <w:color w:val="000000"/>
          <w:sz w:val="22"/>
          <w:szCs w:val="22"/>
        </w:rPr>
        <w:t xml:space="preserve">日 期： </w:t>
      </w:r>
    </w:p>
    <w:p>
      <w:pPr>
        <w:spacing w:line="588" w:lineRule="exact"/>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pBdr>
          <w:bottom w:val="single" w:color="auto" w:sz="6" w:space="1"/>
        </w:pBdr>
        <w:snapToGrid w:val="0"/>
        <w:spacing w:line="400" w:lineRule="exact"/>
        <w:rPr>
          <w:rFonts w:hint="eastAsia" w:ascii="宋体" w:hAnsi="宋体" w:cs="宋体"/>
          <w:sz w:val="21"/>
          <w:szCs w:val="21"/>
        </w:rPr>
      </w:pPr>
      <w:r>
        <w:rPr>
          <w:rFonts w:hint="eastAsia" w:ascii="宋体" w:hAnsi="宋体" w:cs="宋体"/>
          <w:sz w:val="21"/>
          <w:szCs w:val="21"/>
        </w:rPr>
        <w:t>。</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填写说明：</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1）投标人为中型、小型、微型企业的提供此函；</w:t>
      </w:r>
    </w:p>
    <w:p>
      <w:pPr>
        <w:snapToGrid w:val="0"/>
        <w:spacing w:line="400" w:lineRule="exact"/>
        <w:ind w:firstLine="440" w:firstLineChars="200"/>
        <w:rPr>
          <w:rFonts w:hint="eastAsia" w:ascii="宋体" w:hAnsi="宋体" w:cs="宋体"/>
          <w:sz w:val="22"/>
          <w:szCs w:val="22"/>
        </w:rPr>
      </w:pPr>
      <w:r>
        <w:rPr>
          <w:rFonts w:hint="eastAsia" w:ascii="宋体" w:hAnsi="宋体" w:cs="宋体"/>
          <w:sz w:val="22"/>
          <w:szCs w:val="22"/>
        </w:rPr>
        <w:t>2）中型企业不享受价格扣除，小型、微型企业的行业类别由评审专家结合投标人出具的证明材料认定；经认定不符合小型、微型企业标准的，不享受价格扣除；</w:t>
      </w:r>
    </w:p>
    <w:p>
      <w:pPr>
        <w:snapToGrid w:val="0"/>
        <w:spacing w:line="400" w:lineRule="exact"/>
        <w:ind w:firstLine="440" w:firstLineChars="200"/>
        <w:rPr>
          <w:rFonts w:hint="eastAsia" w:ascii="宋体" w:hAnsi="宋体" w:cs="宋体"/>
          <w:b/>
          <w:sz w:val="22"/>
          <w:szCs w:val="22"/>
        </w:rPr>
      </w:pPr>
      <w:r>
        <w:rPr>
          <w:rFonts w:hint="eastAsia" w:ascii="宋体" w:hAnsi="宋体" w:cs="宋体"/>
          <w:sz w:val="22"/>
          <w:szCs w:val="22"/>
        </w:rPr>
        <w:t>3）注：小型、微型企业参加采购活动时，应提供：a）《中小企业声明函》；上述证明材料提供不齐全的，不能享受价格扣除。</w:t>
      </w:r>
    </w:p>
    <w:p>
      <w:pPr>
        <w:spacing w:line="590" w:lineRule="exact"/>
        <w:jc w:val="left"/>
        <w:rPr>
          <w:rFonts w:ascii="方正仿宋_GBK" w:eastAsia="方正仿宋_GBK"/>
          <w:color w:val="0000FF"/>
          <w:sz w:val="32"/>
          <w:szCs w:val="32"/>
        </w:rPr>
        <w:sectPr>
          <w:pgSz w:w="11910" w:h="16840"/>
          <w:pgMar w:top="1520" w:right="1440" w:bottom="1519" w:left="1680" w:header="720" w:footer="720" w:gutter="0"/>
          <w:pgBorders>
            <w:top w:val="none" w:sz="0" w:space="0"/>
            <w:left w:val="none" w:sz="0" w:space="0"/>
            <w:bottom w:val="none" w:sz="0" w:space="0"/>
            <w:right w:val="none" w:sz="0" w:space="0"/>
          </w:pgBorders>
          <w:cols w:space="720" w:num="1"/>
        </w:sectPr>
      </w:pPr>
      <w:r>
        <w:rPr>
          <w:rFonts w:hint="eastAsia" w:ascii="宋体" w:hAnsi="宋体" w:cs="宋体"/>
          <w:b/>
          <w:kern w:val="2"/>
          <w:sz w:val="24"/>
          <w:szCs w:val="22"/>
        </w:rPr>
        <w:t>提示：供应商应实事求是填写并提供本表</w:t>
      </w:r>
      <w:r>
        <w:rPr>
          <w:rFonts w:hint="eastAsia" w:ascii="宋体" w:hAnsi="宋体" w:cs="宋体"/>
          <w:b/>
          <w:bCs/>
          <w:sz w:val="22"/>
          <w:szCs w:val="22"/>
        </w:rPr>
        <w:t>。</w:t>
      </w:r>
      <w:r>
        <w:rPr>
          <w:rFonts w:hint="eastAsia" w:ascii="宋体" w:hAnsi="宋体" w:cs="宋体"/>
          <w:kern w:val="2"/>
          <w:sz w:val="22"/>
          <w:szCs w:val="24"/>
        </w:rPr>
        <w:t> </w:t>
      </w:r>
      <w:r>
        <w:rPr>
          <w:rFonts w:hint="eastAsia" w:ascii="宋体" w:hAnsi="宋体" w:cs="宋体"/>
          <w:kern w:val="2"/>
          <w:sz w:val="22"/>
          <w:szCs w:val="24"/>
        </w:rPr>
        <w:br w:type="page"/>
      </w:r>
    </w:p>
    <w:p>
      <w:pPr>
        <w:spacing w:line="588" w:lineRule="exact"/>
        <w:jc w:val="center"/>
        <w:rPr>
          <w:rFonts w:ascii="宋体" w:hAnsi="宋体" w:cs="宋体"/>
          <w:spacing w:val="6"/>
          <w:sz w:val="22"/>
          <w:szCs w:val="22"/>
        </w:rPr>
      </w:pPr>
      <w:r>
        <w:rPr>
          <w:rFonts w:hint="eastAsia" w:ascii="宋体" w:hAnsi="宋体" w:cs="宋体"/>
          <w:spacing w:val="6"/>
          <w:sz w:val="22"/>
          <w:szCs w:val="22"/>
        </w:rPr>
        <w:t>残疾人福利性单位声明函</w:t>
      </w:r>
    </w:p>
    <w:bookmarkEnd w:id="15"/>
    <w:bookmarkEnd w:id="16"/>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本单位郑重声明，根据《财政部 民政部 中国残疾人联合会关于促进残疾人就业政府采购政策的通知》（财库</w:t>
      </w:r>
      <w:r>
        <w:rPr>
          <w:rFonts w:hint="eastAsia" w:ascii="宋体" w:hAnsi="宋体" w:cs="宋体"/>
          <w:sz w:val="22"/>
          <w:szCs w:val="22"/>
        </w:rPr>
        <w:t>〔2017〕 141</w:t>
      </w:r>
      <w:r>
        <w:rPr>
          <w:rFonts w:hint="eastAsia" w:ascii="宋体" w:hAnsi="宋体" w:cs="宋体"/>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ascii="宋体" w:hAnsi="宋体" w:cs="宋体"/>
          <w:spacing w:val="6"/>
          <w:sz w:val="22"/>
          <w:szCs w:val="22"/>
        </w:rPr>
      </w:pPr>
      <w:r>
        <w:rPr>
          <w:rFonts w:hint="eastAsia" w:ascii="宋体" w:hAnsi="宋体" w:cs="宋体"/>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单位名称（盖章）：</w:t>
      </w:r>
    </w:p>
    <w:p>
      <w:pPr>
        <w:tabs>
          <w:tab w:val="left" w:pos="4860"/>
        </w:tabs>
        <w:spacing w:line="588" w:lineRule="exact"/>
        <w:ind w:right="1560" w:firstLine="464" w:firstLineChars="200"/>
        <w:jc w:val="center"/>
        <w:rPr>
          <w:rFonts w:ascii="宋体" w:hAnsi="宋体" w:cs="宋体"/>
          <w:spacing w:val="6"/>
          <w:sz w:val="22"/>
          <w:szCs w:val="22"/>
        </w:rPr>
      </w:pPr>
      <w:r>
        <w:rPr>
          <w:rFonts w:hint="eastAsia" w:ascii="宋体" w:hAnsi="宋体" w:cs="宋体"/>
          <w:spacing w:val="6"/>
          <w:sz w:val="22"/>
          <w:szCs w:val="22"/>
        </w:rPr>
        <w:t xml:space="preserve">       日  期：</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备注说明：</w:t>
      </w:r>
    </w:p>
    <w:p>
      <w:pPr>
        <w:tabs>
          <w:tab w:val="left" w:pos="4860"/>
        </w:tabs>
        <w:spacing w:line="588" w:lineRule="exact"/>
        <w:ind w:right="1560"/>
        <w:jc w:val="left"/>
        <w:rPr>
          <w:rFonts w:ascii="宋体" w:hAnsi="宋体" w:cs="宋体"/>
          <w:sz w:val="22"/>
          <w:szCs w:val="22"/>
        </w:rPr>
      </w:pPr>
      <w:r>
        <w:rPr>
          <w:rFonts w:hint="eastAsia" w:ascii="宋体" w:hAnsi="宋体" w:cs="宋体"/>
          <w:sz w:val="22"/>
          <w:szCs w:val="22"/>
        </w:rPr>
        <w:t>1、如中标，将在中标公示中将此残疾人福利性单位声明函予以公示，接受社会监督；</w:t>
      </w:r>
    </w:p>
    <w:p>
      <w:pPr>
        <w:tabs>
          <w:tab w:val="left" w:pos="4860"/>
        </w:tabs>
        <w:spacing w:line="588" w:lineRule="exact"/>
        <w:ind w:right="1560"/>
        <w:jc w:val="left"/>
        <w:rPr>
          <w:rFonts w:ascii="宋体" w:hAnsi="宋体" w:cs="宋体"/>
          <w:spacing w:val="6"/>
          <w:sz w:val="22"/>
          <w:szCs w:val="22"/>
        </w:rPr>
      </w:pPr>
      <w:r>
        <w:rPr>
          <w:rFonts w:hint="eastAsia" w:ascii="宋体" w:hAnsi="宋体" w:cs="宋体"/>
          <w:sz w:val="22"/>
          <w:szCs w:val="22"/>
        </w:rPr>
        <w:t>2、供应商提供的《残疾人福利性单位声明函》与事实不符的，依照《政府采购法》第七十七条第一款的规定追究法律责任。</w:t>
      </w:r>
    </w:p>
    <w:p>
      <w:pPr>
        <w:rPr>
          <w:rFonts w:ascii="宋体" w:hAnsi="宋体" w:cs="宋体"/>
          <w:sz w:val="22"/>
          <w:szCs w:val="22"/>
        </w:rPr>
      </w:pPr>
    </w:p>
    <w:p>
      <w:pPr>
        <w:pStyle w:val="26"/>
        <w:ind w:firstLine="220"/>
        <w:rPr>
          <w:rFonts w:ascii="宋体" w:hAnsi="宋体" w:cs="宋体"/>
          <w:sz w:val="22"/>
        </w:rPr>
      </w:pP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二、节能、环保产品优先（强制）采购政策说明</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1、政策依据</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（一）《国务院办公厅关于建立政府强制采购节能产品制度的通知》(国办发[2007]51号)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（二）财政部、发展改革委发布的《节能产品政府采购实施意见》(财库[2984]185号)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（三）财政部、原环保总局印发的《环境标志产品政府采购实施的意见》（财库 [2986]90号）</w:t>
      </w:r>
    </w:p>
    <w:p>
      <w:pPr>
        <w:snapToGrid w:val="0"/>
        <w:spacing w:line="440" w:lineRule="atLeast"/>
        <w:ind w:firstLine="440" w:firstLineChars="200"/>
        <w:rPr>
          <w:rFonts w:ascii="宋体" w:hAnsi="宋体" w:cs="宋体"/>
          <w:sz w:val="22"/>
          <w:szCs w:val="22"/>
        </w:rPr>
      </w:pPr>
      <w:r>
        <w:rPr>
          <w:rFonts w:hint="eastAsia" w:ascii="宋体" w:hAnsi="宋体" w:cs="宋体"/>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sz w:val="36"/>
        </w:rPr>
      </w:pPr>
    </w:p>
    <w:p>
      <w:r>
        <w:rPr>
          <w:rFonts w:ascii="宋体" w:hAnsi="宋体"/>
          <w:sz w:val="36"/>
        </w:rPr>
        <w:br w:type="page"/>
      </w:r>
    </w:p>
    <w:p>
      <w:pPr>
        <w:autoSpaceDE w:val="0"/>
        <w:autoSpaceDN w:val="0"/>
        <w:adjustRightInd w:val="0"/>
        <w:snapToGrid w:val="0"/>
        <w:spacing w:line="460" w:lineRule="atLeast"/>
        <w:jc w:val="center"/>
        <w:textAlignment w:val="bottom"/>
        <w:rPr>
          <w:rFonts w:ascii="宋体" w:hAnsi="宋体"/>
          <w:sz w:val="36"/>
        </w:rPr>
      </w:pPr>
      <w:r>
        <w:rPr>
          <w:rFonts w:hint="eastAsia" w:ascii="宋体" w:hAnsi="宋体"/>
          <w:sz w:val="36"/>
        </w:rPr>
        <w:t>第五部分</w:t>
      </w:r>
      <w:r>
        <w:rPr>
          <w:rFonts w:hint="eastAsia" w:ascii="宋体" w:hAnsi="宋体"/>
          <w:sz w:val="36"/>
          <w:lang w:val="en-US" w:eastAsia="zh-CN"/>
        </w:rPr>
        <w:t xml:space="preserve"> </w:t>
      </w:r>
      <w:r>
        <w:rPr>
          <w:rFonts w:hint="eastAsia" w:ascii="宋体" w:hAnsi="宋体"/>
          <w:sz w:val="36"/>
        </w:rPr>
        <w:t>合同格式（仅供参考）</w:t>
      </w:r>
    </w:p>
    <w:p>
      <w:pPr>
        <w:pStyle w:val="4"/>
        <w:spacing w:line="360" w:lineRule="auto"/>
        <w:jc w:val="center"/>
        <w:rPr>
          <w:rFonts w:hint="eastAsia" w:ascii="宋体" w:hAnsi="宋体" w:eastAsia="宋体" w:cs="宋体"/>
          <w:sz w:val="22"/>
          <w:szCs w:val="22"/>
        </w:rPr>
      </w:pPr>
      <w:r>
        <w:rPr>
          <w:rFonts w:hint="eastAsia" w:ascii="宋体" w:hAnsi="宋体" w:eastAsia="宋体" w:cs="宋体"/>
          <w:sz w:val="22"/>
          <w:szCs w:val="22"/>
        </w:rPr>
        <w:t>合同协议书</w:t>
      </w:r>
    </w:p>
    <w:p>
      <w:pPr>
        <w:framePr w:w="1440" w:h="120" w:hRule="exact" w:wrap="around" w:vAnchor="page" w:hAnchor="page" w:x="361" w:y="541"/>
        <w:spacing w:line="360" w:lineRule="auto"/>
        <w:ind w:firstLine="440" w:firstLineChars="200"/>
        <w:rPr>
          <w:rFonts w:hint="eastAsia" w:ascii="宋体" w:hAnsi="宋体" w:eastAsia="宋体" w:cs="宋体"/>
          <w:sz w:val="22"/>
          <w:szCs w:val="22"/>
        </w:rPr>
      </w:pPr>
    </w:p>
    <w:p>
      <w:pPr>
        <w:spacing w:line="360" w:lineRule="auto"/>
        <w:ind w:firstLine="440" w:firstLineChars="200"/>
        <w:rPr>
          <w:rFonts w:hint="default" w:ascii="宋体" w:hAnsi="宋体" w:eastAsia="宋体" w:cs="宋体"/>
          <w:sz w:val="22"/>
          <w:szCs w:val="22"/>
          <w:lang w:val="en-US" w:eastAsia="zh-CN"/>
        </w:rPr>
      </w:pPr>
      <w:r>
        <w:rPr>
          <w:rFonts w:hint="eastAsia" w:ascii="宋体" w:hAnsi="宋体" w:eastAsia="宋体" w:cs="宋体"/>
          <w:sz w:val="22"/>
          <w:szCs w:val="22"/>
        </w:rPr>
        <w:t>采购人（甲方）：</w:t>
      </w:r>
      <w:r>
        <w:rPr>
          <w:rFonts w:hint="eastAsia" w:ascii="宋体" w:hAnsi="宋体" w:cs="宋体"/>
          <w:sz w:val="22"/>
          <w:szCs w:val="22"/>
          <w:u w:val="single"/>
          <w:lang w:val="en-US" w:eastAsia="zh-CN"/>
        </w:rPr>
        <w:t xml:space="preserve">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中标供应商（乙方）：</w:t>
      </w:r>
      <w:r>
        <w:rPr>
          <w:rFonts w:hint="eastAsia" w:ascii="宋体" w:hAnsi="宋体" w:eastAsia="宋体" w:cs="宋体"/>
          <w:sz w:val="22"/>
          <w:szCs w:val="22"/>
          <w:u w:val="single"/>
        </w:rPr>
        <w:t xml:space="preserve">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依照《中华人民共和国</w:t>
      </w:r>
      <w:r>
        <w:rPr>
          <w:rFonts w:hint="eastAsia" w:ascii="宋体" w:hAnsi="宋体" w:cs="宋体"/>
          <w:sz w:val="22"/>
          <w:szCs w:val="22"/>
          <w:lang w:val="en-US" w:eastAsia="zh-CN"/>
        </w:rPr>
        <w:t>民法典</w:t>
      </w:r>
      <w:r>
        <w:rPr>
          <w:rFonts w:hint="eastAsia" w:ascii="宋体" w:hAnsi="宋体" w:eastAsia="宋体" w:cs="宋体"/>
          <w:sz w:val="22"/>
          <w:szCs w:val="22"/>
        </w:rPr>
        <w:t>》、《建设工程质量管理条例》、《建设工程安全生产管理条例》及其他有关法律、行政法规，遵循平等、自愿、公平和诚实信用的原则，双方就本项目协商一致，订立本合同。</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一、项目概况</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项目名称：</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项目地点：</w:t>
      </w:r>
      <w:r>
        <w:rPr>
          <w:rFonts w:hint="eastAsia" w:ascii="宋体" w:hAnsi="宋体" w:cs="宋体"/>
          <w:sz w:val="22"/>
          <w:szCs w:val="22"/>
          <w:lang w:val="en-US" w:eastAsia="zh-CN"/>
        </w:rPr>
        <w:t>鳌江镇</w:t>
      </w:r>
      <w:r>
        <w:rPr>
          <w:rFonts w:hint="eastAsia" w:ascii="宋体" w:hAnsi="宋体" w:eastAsia="宋体" w:cs="宋体"/>
          <w:sz w:val="22"/>
          <w:szCs w:val="22"/>
        </w:rPr>
        <w:t>内</w:t>
      </w:r>
    </w:p>
    <w:p>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rPr>
        <w:t>资金来源：</w:t>
      </w:r>
      <w:r>
        <w:rPr>
          <w:rFonts w:hint="eastAsia" w:ascii="宋体" w:hAnsi="宋体" w:cs="宋体"/>
          <w:sz w:val="22"/>
          <w:szCs w:val="22"/>
          <w:lang w:val="en-US" w:eastAsia="zh-CN"/>
        </w:rPr>
        <w:t>自筹</w:t>
      </w:r>
    </w:p>
    <w:p>
      <w:pPr>
        <w:spacing w:line="360" w:lineRule="auto"/>
        <w:ind w:firstLine="440" w:firstLineChars="200"/>
        <w:rPr>
          <w:rFonts w:hint="default" w:ascii="宋体" w:hAnsi="宋体" w:eastAsia="宋体" w:cs="宋体"/>
          <w:sz w:val="22"/>
          <w:szCs w:val="22"/>
          <w:lang w:val="en-US" w:eastAsia="zh-CN"/>
        </w:rPr>
      </w:pPr>
      <w:r>
        <w:rPr>
          <w:rFonts w:hint="eastAsia" w:ascii="宋体" w:hAnsi="宋体" w:eastAsia="宋体" w:cs="宋体"/>
          <w:sz w:val="22"/>
          <w:szCs w:val="22"/>
        </w:rPr>
        <w:t>二、承包范围</w:t>
      </w:r>
      <w:r>
        <w:rPr>
          <w:rFonts w:hint="eastAsia" w:ascii="宋体" w:hAnsi="宋体" w:cs="宋体"/>
          <w:sz w:val="22"/>
          <w:szCs w:val="22"/>
          <w:lang w:eastAsia="zh-CN"/>
        </w:rPr>
        <w:t>：具体内容</w:t>
      </w:r>
      <w:r>
        <w:rPr>
          <w:rFonts w:hint="eastAsia" w:ascii="宋体" w:hAnsi="宋体" w:cs="宋体"/>
          <w:sz w:val="22"/>
          <w:szCs w:val="22"/>
          <w:lang w:val="en-US" w:eastAsia="zh-CN"/>
        </w:rPr>
        <w:t>见招标文件</w:t>
      </w:r>
    </w:p>
    <w:p>
      <w:pPr>
        <w:spacing w:line="360" w:lineRule="auto"/>
        <w:ind w:firstLine="440" w:firstLineChars="200"/>
        <w:rPr>
          <w:rFonts w:hint="eastAsia" w:ascii="宋体" w:hAnsi="宋体" w:eastAsia="宋体" w:cs="宋体"/>
          <w:sz w:val="22"/>
          <w:szCs w:val="22"/>
          <w:lang w:eastAsia="zh-CN"/>
        </w:rPr>
      </w:pPr>
      <w:r>
        <w:rPr>
          <w:rFonts w:hint="eastAsia" w:ascii="宋体" w:hAnsi="宋体" w:cs="宋体"/>
          <w:sz w:val="22"/>
          <w:szCs w:val="22"/>
          <w:lang w:eastAsia="zh-CN"/>
        </w:rPr>
        <w:t>三</w:t>
      </w:r>
      <w:r>
        <w:rPr>
          <w:rFonts w:hint="eastAsia" w:ascii="宋体" w:hAnsi="宋体" w:eastAsia="宋体" w:cs="宋体"/>
          <w:sz w:val="22"/>
          <w:szCs w:val="22"/>
        </w:rPr>
        <w:t>、质量</w:t>
      </w:r>
      <w:r>
        <w:rPr>
          <w:rFonts w:hint="eastAsia" w:ascii="宋体" w:hAnsi="宋体" w:cs="宋体"/>
          <w:sz w:val="22"/>
          <w:szCs w:val="22"/>
          <w:lang w:eastAsia="zh-CN"/>
        </w:rPr>
        <w:t>目标和验收标准</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val="en-US" w:eastAsia="zh-CN"/>
        </w:rPr>
        <w:t>1.</w:t>
      </w:r>
      <w:r>
        <w:rPr>
          <w:rFonts w:hint="eastAsia" w:ascii="宋体" w:hAnsi="宋体" w:eastAsia="宋体" w:cs="宋体"/>
          <w:sz w:val="22"/>
          <w:szCs w:val="22"/>
        </w:rPr>
        <w:t>质量</w:t>
      </w:r>
      <w:r>
        <w:rPr>
          <w:rFonts w:hint="eastAsia" w:ascii="宋体" w:hAnsi="宋体" w:cs="宋体"/>
          <w:sz w:val="22"/>
          <w:szCs w:val="22"/>
          <w:lang w:eastAsia="zh-CN"/>
        </w:rPr>
        <w:t>目标</w:t>
      </w:r>
      <w:r>
        <w:rPr>
          <w:rFonts w:hint="eastAsia" w:ascii="宋体" w:hAnsi="宋体" w:eastAsia="宋体" w:cs="宋体"/>
          <w:b/>
          <w:bCs/>
          <w:sz w:val="22"/>
          <w:szCs w:val="22"/>
        </w:rPr>
        <w:t>：</w:t>
      </w:r>
      <w:r>
        <w:rPr>
          <w:rFonts w:hint="eastAsia" w:ascii="宋体" w:hAnsi="宋体" w:eastAsia="宋体" w:cs="宋体"/>
          <w:sz w:val="22"/>
          <w:szCs w:val="22"/>
        </w:rPr>
        <w:t>合格工程。</w:t>
      </w:r>
    </w:p>
    <w:p>
      <w:pPr>
        <w:spacing w:line="360" w:lineRule="auto"/>
        <w:ind w:firstLine="440" w:firstLineChars="200"/>
        <w:rPr>
          <w:rFonts w:hint="eastAsia" w:ascii="宋体" w:hAnsi="宋体" w:eastAsia="宋体" w:cs="宋体"/>
          <w:bCs/>
          <w:color w:val="auto"/>
          <w:sz w:val="22"/>
          <w:szCs w:val="22"/>
          <w:lang w:val="en-US" w:eastAsia="zh-CN"/>
        </w:rPr>
      </w:pPr>
      <w:r>
        <w:rPr>
          <w:rFonts w:hint="eastAsia" w:ascii="宋体" w:hAnsi="宋体" w:cs="宋体"/>
          <w:bCs/>
          <w:color w:val="auto"/>
          <w:sz w:val="22"/>
          <w:szCs w:val="22"/>
          <w:lang w:val="en-US" w:eastAsia="zh-CN"/>
        </w:rPr>
        <w:t>2.验收标准：</w:t>
      </w:r>
      <w:r>
        <w:rPr>
          <w:rFonts w:ascii="Arial" w:hAnsi="Arial" w:eastAsia="宋体" w:cs="Arial"/>
          <w:i w:val="0"/>
          <w:iCs w:val="0"/>
          <w:caps w:val="0"/>
          <w:color w:val="auto"/>
          <w:spacing w:val="0"/>
          <w:sz w:val="22"/>
          <w:szCs w:val="22"/>
          <w:shd w:val="clear" w:color="auto" w:fill="FFFFFF"/>
        </w:rPr>
        <w:t>《城镇</w:t>
      </w:r>
      <w:r>
        <w:rPr>
          <w:rStyle w:val="34"/>
          <w:rFonts w:hint="default" w:ascii="Arial" w:hAnsi="Arial" w:eastAsia="宋体" w:cs="Arial"/>
          <w:i w:val="0"/>
          <w:iCs w:val="0"/>
          <w:caps w:val="0"/>
          <w:color w:val="auto"/>
          <w:spacing w:val="0"/>
          <w:sz w:val="22"/>
          <w:szCs w:val="22"/>
          <w:shd w:val="clear" w:color="auto" w:fill="FFFFFF"/>
        </w:rPr>
        <w:t>道路工程</w:t>
      </w:r>
      <w:r>
        <w:rPr>
          <w:rFonts w:hint="default" w:ascii="Arial" w:hAnsi="Arial" w:eastAsia="宋体" w:cs="Arial"/>
          <w:i w:val="0"/>
          <w:iCs w:val="0"/>
          <w:caps w:val="0"/>
          <w:color w:val="auto"/>
          <w:spacing w:val="0"/>
          <w:sz w:val="22"/>
          <w:szCs w:val="22"/>
          <w:shd w:val="clear" w:color="auto" w:fill="FFFFFF"/>
        </w:rPr>
        <w:t>施工与</w:t>
      </w:r>
      <w:r>
        <w:rPr>
          <w:rStyle w:val="34"/>
          <w:rFonts w:hint="default" w:ascii="Arial" w:hAnsi="Arial" w:eastAsia="宋体" w:cs="Arial"/>
          <w:i w:val="0"/>
          <w:iCs w:val="0"/>
          <w:caps w:val="0"/>
          <w:color w:val="auto"/>
          <w:spacing w:val="0"/>
          <w:sz w:val="22"/>
          <w:szCs w:val="22"/>
          <w:shd w:val="clear" w:color="auto" w:fill="FFFFFF"/>
        </w:rPr>
        <w:t>质量验收规范</w:t>
      </w:r>
      <w:r>
        <w:rPr>
          <w:rFonts w:hint="default" w:ascii="Arial" w:hAnsi="Arial" w:eastAsia="宋体" w:cs="Arial"/>
          <w:i w:val="0"/>
          <w:iCs w:val="0"/>
          <w:caps w:val="0"/>
          <w:color w:val="auto"/>
          <w:spacing w:val="0"/>
          <w:sz w:val="22"/>
          <w:szCs w:val="22"/>
          <w:shd w:val="clear" w:color="auto" w:fill="FFFFFF"/>
        </w:rPr>
        <w:t>》 (CJJ1-2008</w:t>
      </w:r>
      <w:r>
        <w:rPr>
          <w:rFonts w:hint="eastAsia" w:ascii="Arial" w:hAnsi="Arial" w:eastAsia="宋体" w:cs="Arial"/>
          <w:i w:val="0"/>
          <w:iCs w:val="0"/>
          <w:caps w:val="0"/>
          <w:color w:val="auto"/>
          <w:spacing w:val="0"/>
          <w:sz w:val="22"/>
          <w:szCs w:val="22"/>
          <w:shd w:val="clear" w:color="auto" w:fill="FFFFFF"/>
          <w:lang w:eastAsia="zh-CN"/>
        </w:rPr>
        <w:t>）以及其他国家、地方验收规范标准。</w:t>
      </w:r>
    </w:p>
    <w:p>
      <w:pPr>
        <w:spacing w:line="360" w:lineRule="auto"/>
        <w:ind w:firstLine="440" w:firstLineChars="200"/>
        <w:rPr>
          <w:rFonts w:hint="eastAsia" w:ascii="宋体" w:hAnsi="宋体" w:eastAsia="宋体" w:cs="宋体"/>
          <w:bCs/>
          <w:sz w:val="22"/>
          <w:szCs w:val="22"/>
        </w:rPr>
      </w:pPr>
      <w:r>
        <w:rPr>
          <w:rFonts w:hint="eastAsia" w:ascii="宋体" w:hAnsi="宋体" w:cs="宋体"/>
          <w:bCs/>
          <w:sz w:val="22"/>
          <w:szCs w:val="22"/>
          <w:lang w:eastAsia="zh-CN"/>
        </w:rPr>
        <w:t>四</w:t>
      </w:r>
      <w:r>
        <w:rPr>
          <w:rFonts w:hint="eastAsia" w:ascii="宋体" w:hAnsi="宋体" w:eastAsia="宋体" w:cs="宋体"/>
          <w:bCs/>
          <w:sz w:val="22"/>
          <w:szCs w:val="22"/>
        </w:rPr>
        <w:t>、</w:t>
      </w:r>
      <w:r>
        <w:rPr>
          <w:rFonts w:hint="eastAsia" w:ascii="宋体" w:hAnsi="宋体" w:cs="宋体"/>
          <w:bCs/>
          <w:sz w:val="22"/>
          <w:szCs w:val="22"/>
          <w:lang w:eastAsia="zh-CN"/>
        </w:rPr>
        <w:t>承包期限</w:t>
      </w:r>
      <w:r>
        <w:rPr>
          <w:rFonts w:hint="eastAsia" w:ascii="宋体" w:hAnsi="宋体" w:eastAsia="宋体" w:cs="宋体"/>
          <w:bCs/>
          <w:sz w:val="22"/>
          <w:szCs w:val="22"/>
        </w:rPr>
        <w:t>：</w:t>
      </w:r>
    </w:p>
    <w:p>
      <w:pPr>
        <w:spacing w:line="360" w:lineRule="auto"/>
        <w:ind w:left="420" w:leftChars="200" w:firstLine="440" w:firstLineChars="200"/>
        <w:rPr>
          <w:rFonts w:hint="eastAsia" w:ascii="宋体" w:hAnsi="宋体" w:eastAsia="宋体" w:cs="宋体"/>
          <w:b/>
          <w:sz w:val="22"/>
          <w:szCs w:val="22"/>
        </w:rPr>
      </w:pPr>
      <w:r>
        <w:rPr>
          <w:rFonts w:hint="eastAsia" w:ascii="宋体" w:hAnsi="宋体" w:cs="宋体"/>
          <w:bCs/>
          <w:sz w:val="22"/>
          <w:szCs w:val="22"/>
          <w:lang w:eastAsia="zh-CN"/>
        </w:rPr>
        <w:t>承包期限</w:t>
      </w:r>
      <w:r>
        <w:rPr>
          <w:rFonts w:hint="eastAsia" w:ascii="宋体" w:hAnsi="宋体" w:eastAsia="宋体" w:cs="宋体"/>
          <w:bCs/>
          <w:sz w:val="22"/>
          <w:szCs w:val="22"/>
        </w:rPr>
        <w:t>为</w:t>
      </w:r>
      <w:r>
        <w:rPr>
          <w:rFonts w:hint="eastAsia" w:ascii="宋体" w:hAnsi="宋体" w:eastAsia="宋体" w:cs="宋体"/>
          <w:color w:val="000000"/>
          <w:sz w:val="22"/>
          <w:szCs w:val="22"/>
        </w:rPr>
        <w:t>自签订合同起</w:t>
      </w:r>
      <w:r>
        <w:rPr>
          <w:rFonts w:hint="eastAsia" w:ascii="宋体" w:hAnsi="宋体" w:cs="宋体"/>
          <w:color w:val="000000"/>
          <w:sz w:val="22"/>
          <w:szCs w:val="22"/>
          <w:lang w:eastAsia="zh-CN"/>
        </w:rPr>
        <w:t>至</w:t>
      </w:r>
      <w:r>
        <w:rPr>
          <w:rFonts w:hint="eastAsia" w:ascii="宋体" w:hAnsi="宋体" w:cs="宋体"/>
          <w:color w:val="000000"/>
          <w:sz w:val="22"/>
          <w:szCs w:val="22"/>
          <w:lang w:val="en-US" w:eastAsia="zh-CN"/>
        </w:rPr>
        <w:t>2023年  月  日截止</w:t>
      </w:r>
      <w:r>
        <w:rPr>
          <w:rFonts w:hint="eastAsia" w:ascii="宋体" w:hAnsi="宋体" w:eastAsia="宋体" w:cs="宋体"/>
          <w:bCs/>
          <w:sz w:val="22"/>
          <w:szCs w:val="22"/>
        </w:rPr>
        <w:t>，实际采购金额已经接近或达到采购预算，则终止合同，整个项目完成。</w:t>
      </w:r>
    </w:p>
    <w:p>
      <w:pPr>
        <w:spacing w:line="360" w:lineRule="auto"/>
        <w:ind w:left="420" w:leftChars="200"/>
        <w:rPr>
          <w:rFonts w:hint="eastAsia" w:ascii="宋体" w:hAnsi="宋体" w:eastAsia="宋体" w:cs="宋体"/>
          <w:sz w:val="22"/>
          <w:szCs w:val="22"/>
        </w:rPr>
      </w:pPr>
      <w:r>
        <w:rPr>
          <w:rFonts w:hint="eastAsia" w:ascii="宋体" w:hAnsi="宋体" w:cs="宋体"/>
          <w:sz w:val="22"/>
          <w:szCs w:val="22"/>
          <w:lang w:eastAsia="zh-CN"/>
        </w:rPr>
        <w:t>五</w:t>
      </w:r>
      <w:r>
        <w:rPr>
          <w:rFonts w:hint="eastAsia" w:ascii="宋体" w:hAnsi="宋体" w:eastAsia="宋体" w:cs="宋体"/>
          <w:sz w:val="22"/>
          <w:szCs w:val="22"/>
        </w:rPr>
        <w:t>、合同价款</w:t>
      </w:r>
    </w:p>
    <w:p>
      <w:pPr>
        <w:spacing w:line="360" w:lineRule="auto"/>
        <w:ind w:firstLine="442" w:firstLineChars="200"/>
        <w:rPr>
          <w:rFonts w:hint="eastAsia" w:ascii="宋体" w:hAnsi="宋体" w:eastAsia="宋体" w:cs="宋体"/>
          <w:b/>
          <w:bCs/>
          <w:sz w:val="22"/>
          <w:szCs w:val="22"/>
          <w:u w:val="single"/>
        </w:rPr>
      </w:pPr>
      <w:r>
        <w:rPr>
          <w:rFonts w:hint="eastAsia" w:ascii="宋体" w:hAnsi="宋体" w:eastAsia="宋体" w:cs="宋体"/>
          <w:b/>
          <w:bCs/>
          <w:sz w:val="22"/>
          <w:szCs w:val="22"/>
        </w:rPr>
        <w:t>本项目合同价款：</w:t>
      </w:r>
      <w:r>
        <w:rPr>
          <w:rFonts w:hint="eastAsia" w:ascii="宋体" w:hAnsi="宋体" w:eastAsia="宋体" w:cs="宋体"/>
          <w:b/>
          <w:bCs/>
          <w:sz w:val="22"/>
          <w:szCs w:val="22"/>
          <w:u w:val="single"/>
        </w:rPr>
        <w:t>折扣率为     ，实际采购金额以采购人实际完成工程量*</w:t>
      </w:r>
      <w:r>
        <w:rPr>
          <w:rFonts w:hint="eastAsia" w:ascii="宋体" w:hAnsi="宋体" w:eastAsia="宋体" w:cs="宋体"/>
          <w:b/>
          <w:bCs/>
          <w:color w:val="000000"/>
          <w:sz w:val="22"/>
          <w:szCs w:val="22"/>
          <w:u w:val="single"/>
        </w:rPr>
        <w:t>对应的结算单价进行结算</w:t>
      </w:r>
      <w:r>
        <w:rPr>
          <w:rFonts w:hint="eastAsia" w:ascii="宋体" w:hAnsi="宋体" w:eastAsia="宋体" w:cs="宋体"/>
          <w:b/>
          <w:bCs/>
          <w:sz w:val="22"/>
          <w:szCs w:val="22"/>
          <w:u w:val="single"/>
        </w:rPr>
        <w:t>为准（</w:t>
      </w:r>
      <w:r>
        <w:rPr>
          <w:rFonts w:hint="eastAsia" w:ascii="宋体" w:hAnsi="宋体" w:eastAsia="宋体" w:cs="宋体"/>
          <w:b/>
          <w:bCs/>
          <w:color w:val="000000"/>
          <w:sz w:val="22"/>
          <w:szCs w:val="22"/>
          <w:u w:val="single"/>
        </w:rPr>
        <w:t>结算单价=</w:t>
      </w:r>
      <w:r>
        <w:rPr>
          <w:rFonts w:hint="eastAsia" w:ascii="宋体" w:hAnsi="宋体" w:eastAsia="宋体" w:cs="宋体"/>
          <w:b/>
          <w:bCs/>
          <w:color w:val="000000"/>
          <w:sz w:val="22"/>
          <w:szCs w:val="22"/>
          <w:u w:val="single"/>
          <w:lang w:eastAsia="zh-CN"/>
        </w:rPr>
        <w:t>采购预算</w:t>
      </w:r>
      <w:r>
        <w:rPr>
          <w:rFonts w:hint="eastAsia" w:ascii="宋体" w:hAnsi="宋体" w:cs="宋体"/>
          <w:b/>
          <w:bCs/>
          <w:color w:val="000000"/>
          <w:sz w:val="22"/>
          <w:szCs w:val="22"/>
          <w:u w:val="single"/>
          <w:lang w:val="en-US" w:eastAsia="zh-CN"/>
        </w:rPr>
        <w:t>综合</w:t>
      </w:r>
      <w:r>
        <w:rPr>
          <w:rFonts w:hint="eastAsia" w:ascii="宋体" w:hAnsi="宋体" w:eastAsia="宋体" w:cs="宋体"/>
          <w:b/>
          <w:bCs/>
          <w:color w:val="000000"/>
          <w:sz w:val="22"/>
          <w:szCs w:val="22"/>
          <w:u w:val="single"/>
          <w:lang w:eastAsia="zh-CN"/>
        </w:rPr>
        <w:t>单价</w:t>
      </w:r>
      <w:r>
        <w:rPr>
          <w:rFonts w:hint="eastAsia" w:ascii="宋体" w:hAnsi="宋体" w:eastAsia="宋体" w:cs="宋体"/>
          <w:b/>
          <w:bCs/>
          <w:color w:val="000000"/>
          <w:sz w:val="22"/>
          <w:szCs w:val="22"/>
          <w:u w:val="single"/>
        </w:rPr>
        <w:t>*投标单价统一折扣率</w:t>
      </w:r>
      <w:r>
        <w:rPr>
          <w:rFonts w:hint="eastAsia" w:ascii="宋体" w:hAnsi="宋体" w:eastAsia="宋体" w:cs="宋体"/>
          <w:b/>
          <w:bCs/>
          <w:sz w:val="22"/>
          <w:szCs w:val="22"/>
          <w:u w:val="single"/>
        </w:rPr>
        <w:t>）。</w:t>
      </w:r>
    </w:p>
    <w:p>
      <w:pPr>
        <w:pStyle w:val="3"/>
        <w:jc w:val="both"/>
        <w:rPr>
          <w:rFonts w:hint="default" w:eastAsia="宋体"/>
          <w:sz w:val="22"/>
          <w:szCs w:val="22"/>
          <w:lang w:val="en-US" w:eastAsia="zh-CN"/>
        </w:rPr>
      </w:pPr>
      <w:r>
        <w:rPr>
          <w:rFonts w:hint="eastAsia"/>
          <w:sz w:val="22"/>
          <w:szCs w:val="22"/>
          <w:lang w:val="en-US" w:eastAsia="zh-CN"/>
        </w:rPr>
        <w:t>六、付款方式:</w:t>
      </w:r>
    </w:p>
    <w:p>
      <w:pPr>
        <w:autoSpaceDE w:val="0"/>
        <w:autoSpaceDN w:val="0"/>
        <w:adjustRightInd w:val="0"/>
        <w:spacing w:line="360" w:lineRule="auto"/>
        <w:ind w:left="439" w:leftChars="209"/>
        <w:rPr>
          <w:rFonts w:hint="default" w:ascii="宋体" w:hAnsi="宋体" w:eastAsia="宋体" w:cs="宋体"/>
          <w:b w:val="0"/>
          <w:bCs w:val="0"/>
          <w:color w:val="000000"/>
          <w:sz w:val="22"/>
          <w:szCs w:val="22"/>
          <w:lang w:val="en-US" w:eastAsia="zh-CN"/>
        </w:rPr>
      </w:pPr>
      <w:r>
        <w:rPr>
          <w:rFonts w:hint="eastAsia" w:ascii="宋体" w:hAnsi="宋体" w:eastAsia="宋体" w:cs="宋体"/>
          <w:b w:val="0"/>
          <w:bCs w:val="0"/>
          <w:color w:val="000000"/>
          <w:sz w:val="22"/>
          <w:szCs w:val="22"/>
        </w:rPr>
        <w:t>（1）履约保证金：</w:t>
      </w:r>
      <w:r>
        <w:rPr>
          <w:rFonts w:hint="eastAsia" w:ascii="宋体" w:hAnsi="宋体" w:eastAsia="宋体" w:cs="宋体"/>
          <w:b w:val="0"/>
          <w:bCs w:val="0"/>
          <w:color w:val="000000"/>
          <w:sz w:val="22"/>
          <w:szCs w:val="22"/>
          <w:lang w:val="en-US" w:eastAsia="zh-CN"/>
        </w:rPr>
        <w:t>详见招标文件</w:t>
      </w:r>
    </w:p>
    <w:p>
      <w:pPr>
        <w:autoSpaceDE w:val="0"/>
        <w:autoSpaceDN w:val="0"/>
        <w:adjustRightInd w:val="0"/>
        <w:spacing w:line="360" w:lineRule="auto"/>
        <w:ind w:left="439" w:leftChars="209"/>
        <w:rPr>
          <w:rFonts w:hint="default" w:ascii="宋体" w:hAnsi="宋体" w:eastAsia="宋体" w:cs="宋体"/>
          <w:b w:val="0"/>
          <w:bCs w:val="0"/>
          <w:color w:val="000000"/>
          <w:sz w:val="22"/>
          <w:szCs w:val="22"/>
          <w:lang w:val="en-US" w:eastAsia="zh-CN"/>
        </w:rPr>
      </w:pPr>
      <w:r>
        <w:rPr>
          <w:rFonts w:hint="eastAsia" w:ascii="宋体" w:hAnsi="宋体" w:eastAsia="宋体" w:cs="宋体"/>
          <w:b w:val="0"/>
          <w:bCs w:val="0"/>
          <w:color w:val="000000"/>
          <w:sz w:val="22"/>
          <w:szCs w:val="22"/>
          <w:lang w:eastAsia="zh-CN"/>
        </w:rPr>
        <w:t>（</w:t>
      </w:r>
      <w:r>
        <w:rPr>
          <w:rFonts w:hint="eastAsia" w:ascii="宋体" w:hAnsi="宋体" w:eastAsia="宋体" w:cs="宋体"/>
          <w:b w:val="0"/>
          <w:bCs w:val="0"/>
          <w:color w:val="000000"/>
          <w:sz w:val="22"/>
          <w:szCs w:val="22"/>
          <w:lang w:val="en-US" w:eastAsia="zh-CN"/>
        </w:rPr>
        <w:t>2</w:t>
      </w:r>
      <w:r>
        <w:rPr>
          <w:rFonts w:hint="eastAsia" w:ascii="宋体" w:hAnsi="宋体" w:eastAsia="宋体" w:cs="宋体"/>
          <w:b w:val="0"/>
          <w:bCs w:val="0"/>
          <w:color w:val="000000"/>
          <w:sz w:val="22"/>
          <w:szCs w:val="22"/>
          <w:lang w:eastAsia="zh-CN"/>
        </w:rPr>
        <w:t>）预付款：</w:t>
      </w:r>
      <w:r>
        <w:rPr>
          <w:rFonts w:hint="eastAsia" w:ascii="宋体" w:hAnsi="宋体" w:eastAsia="宋体" w:cs="宋体"/>
          <w:b w:val="0"/>
          <w:bCs w:val="0"/>
          <w:color w:val="000000"/>
          <w:sz w:val="22"/>
          <w:szCs w:val="22"/>
          <w:lang w:val="en-US" w:eastAsia="zh-CN"/>
        </w:rPr>
        <w:t>详见招标文件。</w:t>
      </w:r>
    </w:p>
    <w:p>
      <w:pPr>
        <w:autoSpaceDE w:val="0"/>
        <w:autoSpaceDN w:val="0"/>
        <w:adjustRightInd w:val="0"/>
        <w:spacing w:line="360" w:lineRule="auto"/>
        <w:ind w:left="439" w:leftChars="209"/>
        <w:rPr>
          <w:rFonts w:hint="eastAsia" w:ascii="宋体" w:hAnsi="宋体" w:eastAsia="宋体" w:cs="宋体"/>
          <w:sz w:val="22"/>
          <w:szCs w:val="22"/>
          <w:lang w:val="en-US" w:eastAsia="zh-CN"/>
        </w:rPr>
      </w:pPr>
      <w:r>
        <w:rPr>
          <w:rFonts w:hint="eastAsia" w:ascii="宋体" w:hAnsi="宋体" w:eastAsia="宋体" w:cs="宋体"/>
          <w:b w:val="0"/>
          <w:bCs w:val="0"/>
          <w:color w:val="000000"/>
          <w:sz w:val="22"/>
          <w:szCs w:val="22"/>
        </w:rPr>
        <w:t>（</w:t>
      </w:r>
      <w:r>
        <w:rPr>
          <w:rFonts w:hint="eastAsia" w:ascii="宋体" w:hAnsi="宋体" w:eastAsia="宋体" w:cs="宋体"/>
          <w:b w:val="0"/>
          <w:bCs w:val="0"/>
          <w:color w:val="000000"/>
          <w:sz w:val="22"/>
          <w:szCs w:val="22"/>
          <w:lang w:val="en-US" w:eastAsia="zh-CN"/>
        </w:rPr>
        <w:t>3</w:t>
      </w:r>
      <w:r>
        <w:rPr>
          <w:rFonts w:hint="eastAsia" w:ascii="宋体" w:hAnsi="宋体" w:eastAsia="宋体" w:cs="宋体"/>
          <w:b w:val="0"/>
          <w:bCs w:val="0"/>
          <w:color w:val="000000"/>
          <w:sz w:val="22"/>
          <w:szCs w:val="22"/>
        </w:rPr>
        <w:t>）</w:t>
      </w:r>
      <w:r>
        <w:rPr>
          <w:rFonts w:hint="eastAsia" w:ascii="宋体" w:hAnsi="宋体" w:eastAsia="宋体" w:cs="宋体"/>
          <w:b w:val="0"/>
          <w:bCs w:val="0"/>
          <w:color w:val="000000"/>
          <w:sz w:val="22"/>
          <w:szCs w:val="22"/>
          <w:lang w:eastAsia="zh-CN"/>
        </w:rPr>
        <w:t>进度款</w:t>
      </w:r>
      <w:r>
        <w:rPr>
          <w:rFonts w:hint="eastAsia" w:ascii="宋体" w:hAnsi="宋体" w:eastAsia="宋体" w:cs="宋体"/>
          <w:b w:val="0"/>
          <w:bCs w:val="0"/>
          <w:color w:val="000000"/>
          <w:sz w:val="22"/>
          <w:szCs w:val="22"/>
        </w:rPr>
        <w:t>支付方式和时间：</w:t>
      </w:r>
      <w:r>
        <w:rPr>
          <w:rFonts w:hint="eastAsia" w:ascii="宋体" w:hAnsi="宋体" w:eastAsia="宋体" w:cs="宋体"/>
          <w:b w:val="0"/>
          <w:bCs w:val="0"/>
          <w:color w:val="000000"/>
          <w:sz w:val="22"/>
          <w:szCs w:val="22"/>
          <w:lang w:val="en-US" w:eastAsia="zh-CN"/>
        </w:rPr>
        <w:t>详见招标文件</w:t>
      </w:r>
    </w:p>
    <w:p>
      <w:pPr>
        <w:spacing w:line="360" w:lineRule="auto"/>
        <w:rPr>
          <w:rFonts w:hint="eastAsia" w:ascii="宋体" w:hAnsi="宋体" w:eastAsia="宋体" w:cs="宋体"/>
          <w:sz w:val="22"/>
          <w:szCs w:val="22"/>
        </w:rPr>
      </w:pPr>
      <w:r>
        <w:rPr>
          <w:rFonts w:hint="eastAsia" w:ascii="宋体" w:hAnsi="宋体" w:cs="宋体"/>
          <w:sz w:val="22"/>
          <w:szCs w:val="22"/>
          <w:lang w:eastAsia="zh-CN"/>
        </w:rPr>
        <w:t>七</w:t>
      </w:r>
      <w:r>
        <w:rPr>
          <w:rFonts w:hint="eastAsia" w:ascii="宋体" w:hAnsi="宋体" w:eastAsia="宋体" w:cs="宋体"/>
          <w:sz w:val="22"/>
          <w:szCs w:val="22"/>
        </w:rPr>
        <w:t>、组成合同的文件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1、合同协议书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2、中标通知书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3、招标采购文件与采购补充文件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4、投标文件</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5、合同条款</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6、询标纪要和承诺书</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7、标准、规范</w:t>
      </w:r>
    </w:p>
    <w:p>
      <w:pPr>
        <w:jc w:val="both"/>
        <w:rPr>
          <w:rFonts w:hint="eastAsia" w:ascii="宋体" w:hAnsi="宋体" w:eastAsia="宋体"/>
          <w:b/>
          <w:sz w:val="36"/>
          <w:szCs w:val="36"/>
          <w:lang w:eastAsia="zh-CN"/>
        </w:rPr>
      </w:pPr>
      <w:r>
        <w:rPr>
          <w:rFonts w:hint="eastAsia" w:ascii="宋体" w:hAnsi="宋体" w:cs="宋体"/>
          <w:sz w:val="22"/>
          <w:szCs w:val="22"/>
          <w:lang w:val="en-US" w:eastAsia="zh-CN"/>
        </w:rPr>
        <w:t xml:space="preserve">    8、</w:t>
      </w:r>
      <w:r>
        <w:rPr>
          <w:rFonts w:hint="eastAsia" w:ascii="宋体" w:hAnsi="宋体"/>
          <w:b w:val="0"/>
          <w:bCs/>
          <w:sz w:val="22"/>
          <w:szCs w:val="22"/>
          <w:lang w:val="en-US" w:eastAsia="zh-CN"/>
        </w:rPr>
        <w:t>鳌江镇</w:t>
      </w:r>
      <w:r>
        <w:rPr>
          <w:rFonts w:hint="eastAsia" w:ascii="宋体" w:hAnsi="宋体" w:eastAsia="宋体"/>
          <w:b w:val="0"/>
          <w:bCs/>
          <w:sz w:val="22"/>
          <w:szCs w:val="22"/>
          <w:lang w:eastAsia="zh-CN"/>
        </w:rPr>
        <w:t>农村道路修复</w:t>
      </w:r>
      <w:r>
        <w:rPr>
          <w:rFonts w:hint="eastAsia" w:ascii="宋体" w:hAnsi="宋体" w:eastAsia="宋体"/>
          <w:b w:val="0"/>
          <w:bCs/>
          <w:sz w:val="22"/>
          <w:szCs w:val="22"/>
        </w:rPr>
        <w:t>考核细则</w:t>
      </w:r>
      <w:r>
        <w:rPr>
          <w:rFonts w:hint="eastAsia" w:ascii="宋体" w:hAnsi="宋体" w:eastAsia="宋体"/>
          <w:b w:val="0"/>
          <w:bCs/>
          <w:sz w:val="22"/>
          <w:szCs w:val="22"/>
          <w:lang w:eastAsia="zh-CN"/>
        </w:rPr>
        <w:t>（合同附件）</w:t>
      </w:r>
    </w:p>
    <w:p>
      <w:pPr>
        <w:pStyle w:val="3"/>
        <w:jc w:val="both"/>
        <w:rPr>
          <w:rFonts w:hint="default" w:eastAsia="宋体"/>
          <w:lang w:val="en-US" w:eastAsia="zh-CN"/>
        </w:rPr>
      </w:pP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在合同订立及履行过程中形成的与合同有关的文件均构成合同文件组成部分。</w:t>
      </w:r>
    </w:p>
    <w:p>
      <w:pPr>
        <w:tabs>
          <w:tab w:val="left" w:pos="840"/>
        </w:tabs>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上述各项合同文件包括合同当事人就该项合同文件所作出的补充和修改，属于同一类内容的文件，应以最新签署的为准。</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八</w:t>
      </w:r>
      <w:r>
        <w:rPr>
          <w:rFonts w:hint="eastAsia" w:ascii="宋体" w:hAnsi="宋体" w:eastAsia="宋体" w:cs="宋体"/>
          <w:sz w:val="22"/>
          <w:szCs w:val="22"/>
        </w:rPr>
        <w:t>、中标供应商向采购人承诺按照合同约定进行施工。</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九</w:t>
      </w:r>
      <w:r>
        <w:rPr>
          <w:rFonts w:hint="eastAsia" w:ascii="宋体" w:hAnsi="宋体" w:eastAsia="宋体" w:cs="宋体"/>
          <w:sz w:val="22"/>
          <w:szCs w:val="22"/>
        </w:rPr>
        <w:t>、采购人向中标供应商承诺按照合同约定的期限和方式支付合同价款及其他应当支付的款项。</w:t>
      </w:r>
    </w:p>
    <w:p>
      <w:pPr>
        <w:spacing w:line="360" w:lineRule="auto"/>
        <w:ind w:firstLine="440" w:firstLineChars="200"/>
        <w:rPr>
          <w:rFonts w:hint="eastAsia" w:ascii="宋体" w:hAnsi="宋体" w:eastAsia="宋体" w:cs="宋体"/>
          <w:sz w:val="22"/>
          <w:szCs w:val="22"/>
        </w:rPr>
      </w:pPr>
      <w:r>
        <w:rPr>
          <w:rFonts w:hint="eastAsia" w:ascii="宋体" w:hAnsi="宋体" w:cs="宋体"/>
          <w:sz w:val="22"/>
          <w:szCs w:val="22"/>
          <w:lang w:eastAsia="zh-CN"/>
        </w:rPr>
        <w:t>十</w:t>
      </w:r>
      <w:r>
        <w:rPr>
          <w:rFonts w:hint="eastAsia" w:ascii="宋体" w:hAnsi="宋体" w:eastAsia="宋体" w:cs="宋体"/>
          <w:sz w:val="22"/>
          <w:szCs w:val="22"/>
        </w:rPr>
        <w:t>、合同生效</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合同订立时间：202</w:t>
      </w:r>
      <w:r>
        <w:rPr>
          <w:rFonts w:hint="eastAsia" w:ascii="宋体" w:hAnsi="宋体" w:cs="宋体"/>
          <w:sz w:val="22"/>
          <w:szCs w:val="22"/>
          <w:lang w:val="en-US" w:eastAsia="zh-CN"/>
        </w:rPr>
        <w:t>3</w:t>
      </w:r>
      <w:r>
        <w:rPr>
          <w:rFonts w:hint="eastAsia" w:ascii="宋体" w:hAnsi="宋体" w:eastAsia="宋体" w:cs="宋体"/>
          <w:sz w:val="22"/>
          <w:szCs w:val="22"/>
        </w:rPr>
        <w:t>年  月  日</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合同订立地点：</w:t>
      </w:r>
      <w:r>
        <w:rPr>
          <w:rFonts w:hint="eastAsia" w:ascii="宋体" w:hAnsi="宋体" w:cs="宋体"/>
          <w:sz w:val="22"/>
          <w:szCs w:val="22"/>
          <w:lang w:val="en-US" w:eastAsia="zh-Hans"/>
        </w:rPr>
        <w:t>温州平阳</w:t>
      </w:r>
      <w:r>
        <w:rPr>
          <w:rFonts w:hint="eastAsia" w:ascii="宋体" w:hAnsi="宋体" w:eastAsia="宋体" w:cs="宋体"/>
          <w:sz w:val="22"/>
          <w:szCs w:val="22"/>
        </w:rPr>
        <w:t xml:space="preserve"> </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本合同在双方签字（或盖印鉴）、加盖公章后生效。</w:t>
      </w:r>
    </w:p>
    <w:p>
      <w:pPr>
        <w:pStyle w:val="13"/>
        <w:rPr>
          <w:rFonts w:hint="default" w:eastAsia="宋体"/>
          <w:lang w:eastAsia="zh-Hans"/>
        </w:rPr>
      </w:pPr>
      <w:r>
        <w:rPr>
          <w:rFonts w:hint="default" w:ascii="宋体" w:hAnsi="宋体" w:eastAsia="宋体" w:cs="宋体"/>
          <w:sz w:val="22"/>
          <w:szCs w:val="22"/>
        </w:rPr>
        <w:t xml:space="preserve">    </w:t>
      </w:r>
      <w:r>
        <w:rPr>
          <w:rFonts w:hint="eastAsia" w:ascii="宋体" w:hAnsi="宋体" w:eastAsia="宋体" w:cs="宋体"/>
          <w:sz w:val="22"/>
          <w:szCs w:val="22"/>
          <w:lang w:val="en-US" w:eastAsia="zh-Hans"/>
        </w:rPr>
        <w:t>甲</w:t>
      </w:r>
      <w:r>
        <w:rPr>
          <w:rFonts w:hint="default" w:ascii="宋体" w:hAnsi="宋体" w:eastAsia="宋体" w:cs="宋体"/>
          <w:sz w:val="22"/>
          <w:szCs w:val="22"/>
          <w:lang w:eastAsia="zh-Hans"/>
        </w:rPr>
        <w:t>、</w:t>
      </w:r>
      <w:r>
        <w:rPr>
          <w:rFonts w:hint="eastAsia" w:ascii="宋体" w:hAnsi="宋体" w:eastAsia="宋体" w:cs="宋体"/>
          <w:sz w:val="22"/>
          <w:szCs w:val="22"/>
          <w:lang w:val="en-US" w:eastAsia="zh-Hans"/>
        </w:rPr>
        <w:t>乙双方因本合同发生纠纷</w:t>
      </w:r>
      <w:r>
        <w:rPr>
          <w:rFonts w:hint="default" w:ascii="宋体" w:hAnsi="宋体" w:eastAsia="宋体" w:cs="宋体"/>
          <w:sz w:val="22"/>
          <w:szCs w:val="22"/>
          <w:lang w:eastAsia="zh-Hans"/>
        </w:rPr>
        <w:t>，</w:t>
      </w:r>
      <w:r>
        <w:rPr>
          <w:rFonts w:hint="eastAsia" w:ascii="宋体" w:hAnsi="宋体" w:eastAsia="宋体" w:cs="宋体"/>
          <w:sz w:val="22"/>
          <w:szCs w:val="22"/>
          <w:lang w:val="en-US" w:eastAsia="zh-Hans"/>
        </w:rPr>
        <w:t>先协商</w:t>
      </w:r>
      <w:r>
        <w:rPr>
          <w:rFonts w:hint="default" w:ascii="宋体" w:hAnsi="宋体" w:eastAsia="宋体" w:cs="宋体"/>
          <w:sz w:val="22"/>
          <w:szCs w:val="22"/>
          <w:lang w:eastAsia="zh-Hans"/>
        </w:rPr>
        <w:t>，</w:t>
      </w:r>
      <w:r>
        <w:rPr>
          <w:rFonts w:hint="eastAsia" w:ascii="宋体" w:hAnsi="宋体" w:eastAsia="宋体" w:cs="宋体"/>
          <w:sz w:val="22"/>
          <w:szCs w:val="22"/>
          <w:lang w:val="en-US" w:eastAsia="zh-Hans"/>
        </w:rPr>
        <w:t>协商不一致</w:t>
      </w:r>
      <w:r>
        <w:rPr>
          <w:rFonts w:hint="default" w:ascii="宋体" w:hAnsi="宋体" w:eastAsia="宋体" w:cs="宋体"/>
          <w:sz w:val="22"/>
          <w:szCs w:val="22"/>
          <w:lang w:eastAsia="zh-Hans"/>
        </w:rPr>
        <w:t>，</w:t>
      </w:r>
      <w:r>
        <w:rPr>
          <w:rFonts w:hint="eastAsia" w:ascii="宋体" w:hAnsi="宋体" w:eastAsia="宋体" w:cs="宋体"/>
          <w:sz w:val="22"/>
          <w:szCs w:val="22"/>
          <w:lang w:val="en-US" w:eastAsia="zh-Hans"/>
        </w:rPr>
        <w:t>可起诉至平阳县人民法院解决纠纷</w:t>
      </w:r>
      <w:r>
        <w:rPr>
          <w:rFonts w:hint="default" w:ascii="宋体" w:hAnsi="宋体" w:eastAsia="宋体" w:cs="宋体"/>
          <w:sz w:val="22"/>
          <w:szCs w:val="22"/>
          <w:lang w:eastAsia="zh-Hans"/>
        </w:rPr>
        <w:t>。</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十</w:t>
      </w:r>
      <w:r>
        <w:rPr>
          <w:rFonts w:hint="eastAsia" w:ascii="宋体" w:hAnsi="宋体" w:cs="宋体"/>
          <w:sz w:val="22"/>
          <w:szCs w:val="22"/>
          <w:lang w:eastAsia="zh-CN"/>
        </w:rPr>
        <w:t>一</w:t>
      </w:r>
      <w:r>
        <w:rPr>
          <w:rFonts w:hint="eastAsia" w:ascii="宋体" w:hAnsi="宋体" w:eastAsia="宋体" w:cs="宋体"/>
          <w:sz w:val="22"/>
          <w:szCs w:val="22"/>
        </w:rPr>
        <w:t>、合同份数</w:t>
      </w:r>
    </w:p>
    <w:p>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本合同一式七份，甲乙双方各执三份，代理公司一份，自双方签字盖章之日起生效。</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发 包 人：（公章）                    承 包 人：（公章）</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住    所：                            住    所：</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法定代表人（负责人）：                法定代表人（负责人）：</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委托代理人：                          委托代理人：</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电    话：                            电    话：</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传    真：                            传    真：</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开户银行：                            开户银行：</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帐    号：                            帐    号：</w:t>
      </w:r>
    </w:p>
    <w:p>
      <w:pPr>
        <w:spacing w:line="360" w:lineRule="auto"/>
        <w:ind w:firstLine="440" w:firstLineChars="200"/>
        <w:textAlignment w:val="bottom"/>
        <w:rPr>
          <w:rFonts w:hint="eastAsia" w:ascii="宋体" w:hAnsi="宋体" w:eastAsia="宋体" w:cs="宋体"/>
          <w:sz w:val="22"/>
          <w:szCs w:val="22"/>
        </w:rPr>
      </w:pPr>
      <w:r>
        <w:rPr>
          <w:rFonts w:hint="eastAsia" w:ascii="宋体" w:hAnsi="宋体" w:eastAsia="宋体" w:cs="宋体"/>
          <w:sz w:val="22"/>
          <w:szCs w:val="22"/>
        </w:rPr>
        <w:t>邮政编码：                            邮政编码：</w:t>
      </w:r>
    </w:p>
    <w:p>
      <w:pPr>
        <w:pStyle w:val="11"/>
        <w:snapToGrid w:val="0"/>
        <w:spacing w:line="360" w:lineRule="auto"/>
        <w:rPr>
          <w:rFonts w:hint="eastAsia" w:ascii="宋体" w:hAnsi="宋体" w:eastAsia="宋体" w:cs="宋体"/>
          <w:sz w:val="22"/>
          <w:szCs w:val="22"/>
        </w:rPr>
      </w:pPr>
    </w:p>
    <w:p>
      <w:pPr>
        <w:pStyle w:val="14"/>
        <w:snapToGrid w:val="0"/>
        <w:spacing w:line="360" w:lineRule="auto"/>
        <w:ind w:firstLine="442" w:firstLineChars="200"/>
        <w:jc w:val="left"/>
        <w:rPr>
          <w:rFonts w:hint="eastAsia" w:ascii="宋体" w:hAnsi="宋体" w:eastAsia="宋体" w:cs="宋体"/>
          <w:b/>
          <w:sz w:val="22"/>
          <w:szCs w:val="22"/>
        </w:rPr>
      </w:pPr>
      <w:r>
        <w:rPr>
          <w:rFonts w:hint="eastAsia" w:ascii="宋体" w:hAnsi="宋体" w:eastAsia="宋体" w:cs="宋体"/>
          <w:b/>
          <w:sz w:val="22"/>
          <w:szCs w:val="22"/>
        </w:rPr>
        <w:t>注：本合同作为示范文本，具体以成交人与采购人所签定正式合同为准。</w:t>
      </w:r>
    </w:p>
    <w:p>
      <w:pPr>
        <w:pStyle w:val="14"/>
        <w:snapToGrid w:val="0"/>
        <w:spacing w:line="400" w:lineRule="exact"/>
        <w:rPr>
          <w:rFonts w:hAnsi="宋体" w:cs="宋体"/>
          <w:bCs/>
          <w:sz w:val="22"/>
          <w:szCs w:val="22"/>
        </w:rPr>
      </w:pPr>
    </w:p>
    <w:p>
      <w:pPr>
        <w:spacing w:line="360" w:lineRule="auto"/>
        <w:ind w:firstLine="431" w:firstLineChars="196"/>
        <w:rPr>
          <w:rFonts w:ascii="宋体" w:hAnsi="宋体" w:cs="宋体"/>
          <w:sz w:val="22"/>
          <w:szCs w:val="22"/>
        </w:rPr>
      </w:pPr>
    </w:p>
    <w:p>
      <w:pPr>
        <w:spacing w:line="360" w:lineRule="auto"/>
        <w:ind w:firstLine="431" w:firstLineChars="196"/>
        <w:rPr>
          <w:rFonts w:ascii="宋体" w:hAnsi="宋体" w:cs="宋体"/>
          <w:sz w:val="22"/>
          <w:szCs w:val="22"/>
        </w:rPr>
      </w:pPr>
    </w:p>
    <w:p>
      <w:pPr>
        <w:autoSpaceDE w:val="0"/>
        <w:autoSpaceDN w:val="0"/>
        <w:adjustRightInd w:val="0"/>
        <w:snapToGrid w:val="0"/>
        <w:spacing w:line="420" w:lineRule="exact"/>
        <w:textAlignment w:val="bottom"/>
        <w:rPr>
          <w:rFonts w:ascii="宋体" w:hAnsi="宋体" w:cs="宋体"/>
          <w:szCs w:val="22"/>
        </w:rPr>
      </w:pPr>
    </w:p>
    <w:p>
      <w:pPr>
        <w:autoSpaceDE w:val="0"/>
        <w:autoSpaceDN w:val="0"/>
        <w:adjustRightInd w:val="0"/>
        <w:snapToGrid w:val="0"/>
        <w:spacing w:line="420" w:lineRule="exact"/>
        <w:jc w:val="center"/>
        <w:textAlignment w:val="bottom"/>
        <w:rPr>
          <w:rFonts w:hAnsi="宋体" w:cs="宋体"/>
          <w:sz w:val="36"/>
          <w:szCs w:val="36"/>
        </w:rPr>
      </w:pPr>
      <w:r>
        <w:rPr>
          <w:rFonts w:hAnsi="宋体"/>
          <w:sz w:val="36"/>
          <w:szCs w:val="36"/>
        </w:rPr>
        <w:br w:type="page"/>
      </w:r>
    </w:p>
    <w:p>
      <w:pPr>
        <w:pStyle w:val="14"/>
        <w:adjustRightInd w:val="0"/>
        <w:snapToGrid w:val="0"/>
        <w:spacing w:line="400" w:lineRule="exact"/>
        <w:rPr>
          <w:rFonts w:hAnsi="宋体" w:cs="宋体"/>
          <w:sz w:val="36"/>
          <w:szCs w:val="36"/>
        </w:rPr>
      </w:pPr>
    </w:p>
    <w:p>
      <w:pPr>
        <w:pStyle w:val="14"/>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14"/>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p>
    <w:p>
      <w:pPr>
        <w:pStyle w:val="4"/>
      </w:pPr>
      <w:bookmarkStart w:id="17" w:name="_Toc30408914"/>
      <w:bookmarkStart w:id="18" w:name="_Toc24550049"/>
      <w:r>
        <w:rPr>
          <w:rFonts w:hint="eastAsia"/>
        </w:rPr>
        <w:br w:type="page"/>
      </w:r>
      <w:r>
        <w:rPr>
          <w:rFonts w:hint="eastAsia"/>
        </w:rPr>
        <w:t>一、“资格文件</w:t>
      </w:r>
      <w:r>
        <w:t>”</w:t>
      </w:r>
      <w:r>
        <w:rPr>
          <w:rFonts w:hint="eastAsia"/>
        </w:rPr>
        <w:t>格式</w:t>
      </w:r>
      <w:bookmarkEnd w:id="17"/>
      <w:bookmarkEnd w:id="18"/>
    </w:p>
    <w:p>
      <w:pPr>
        <w:pStyle w:val="5"/>
      </w:pPr>
      <w:r>
        <w:rPr>
          <w:rFonts w:hint="eastAsia"/>
        </w:rPr>
        <w:t>1.1 “资格文件”封面</w:t>
      </w:r>
    </w:p>
    <w:p>
      <w:pPr>
        <w:spacing w:line="360" w:lineRule="auto"/>
        <w:jc w:val="right"/>
        <w:rPr>
          <w:rFonts w:ascii="Arial" w:hAnsi="Arial" w:eastAsia="新宋体" w:cs="Arial"/>
          <w:b/>
          <w:sz w:val="32"/>
          <w:szCs w:val="22"/>
        </w:rPr>
      </w:pPr>
    </w:p>
    <w:p>
      <w:pPr>
        <w:pStyle w:val="70"/>
        <w:jc w:val="center"/>
        <w:rPr>
          <w:rFonts w:hint="eastAsia" w:eastAsia="宋体"/>
          <w:lang w:eastAsia="zh-CN"/>
        </w:rPr>
      </w:pPr>
      <w:r>
        <w:rPr>
          <w:rFonts w:hint="eastAsia" w:ascii="华文中宋" w:hAnsi="华文中宋" w:eastAsia="华文中宋" w:cs="Arial"/>
          <w:sz w:val="52"/>
          <w:szCs w:val="18"/>
          <w:lang w:eastAsia="zh-CN"/>
        </w:rPr>
        <w:t>2023年-2024年镇区地下管网疏通维护项目</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 xml:space="preserve">PYCG230620057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bl>
    <w:p>
      <w:pPr>
        <w:pStyle w:val="5"/>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平阳县新鳌城市建设有限公司</w:t>
      </w:r>
      <w:r>
        <w:rPr>
          <w:rFonts w:hint="eastAsia" w:ascii="仿宋" w:hAnsi="仿宋" w:eastAsia="仿宋" w:cs="Arial"/>
          <w:b/>
          <w:sz w:val="32"/>
          <w:szCs w:val="28"/>
          <w:u w:val="single"/>
        </w:rPr>
        <w:t xml:space="preserve"> </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2023年-2024年镇区地下管网疏通维护项目</w:t>
      </w:r>
      <w:r>
        <w:rPr>
          <w:rFonts w:hint="eastAsia" w:ascii="仿宋" w:hAnsi="仿宋" w:eastAsia="仿宋" w:cs="Arial"/>
          <w:b/>
          <w:sz w:val="28"/>
          <w:szCs w:val="22"/>
          <w:u w:val="single"/>
        </w:rPr>
        <w:t>（项目编号：</w:t>
      </w:r>
      <w:r>
        <w:rPr>
          <w:rFonts w:hint="eastAsia" w:ascii="仿宋" w:hAnsi="仿宋" w:eastAsia="仿宋" w:cs="Arial"/>
          <w:b/>
          <w:sz w:val="28"/>
          <w:szCs w:val="22"/>
          <w:u w:val="single"/>
          <w:lang w:eastAsia="zh-CN"/>
        </w:rPr>
        <w:t xml:space="preserve">PYCG230620057  </w:t>
      </w:r>
      <w:r>
        <w:rPr>
          <w:rFonts w:hint="eastAsia" w:ascii="仿宋" w:hAnsi="仿宋" w:eastAsia="仿宋" w:cs="Arial"/>
          <w:b/>
          <w:sz w:val="28"/>
          <w:szCs w:val="22"/>
          <w:u w:val="single"/>
          <w:lang w:val="en-US" w:eastAsia="zh-CN"/>
        </w:rPr>
        <w:t xml:space="preserve">    </w:t>
      </w:r>
      <w:r>
        <w:rPr>
          <w:rFonts w:hint="eastAsia" w:ascii="仿宋" w:hAnsi="仿宋" w:eastAsia="仿宋" w:cs="Arial"/>
          <w:b/>
          <w:sz w:val="28"/>
          <w:szCs w:val="22"/>
          <w:u w:val="single"/>
        </w:rPr>
        <w:t>）</w:t>
      </w:r>
      <w:r>
        <w:rPr>
          <w:rFonts w:hint="eastAsia" w:ascii="仿宋" w:hAnsi="仿宋" w:eastAsia="仿宋" w:cs="Arial"/>
          <w:sz w:val="28"/>
          <w:szCs w:val="22"/>
        </w:rPr>
        <w:t>的国企采购活动中所提交的《资格文件》所有内容真实、有效，不存在提供虚假材料的行为。如有违反，愿承担一切责任。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5"/>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keepNext w:val="0"/>
              <w:keepLines w:val="0"/>
              <w:suppressLineNumbers w:val="0"/>
              <w:spacing w:before="0" w:beforeAutospacing="0" w:after="0" w:afterAutospacing="0" w:line="276"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keepNext w:val="0"/>
              <w:keepLines w:val="0"/>
              <w:suppressLineNumbers w:val="0"/>
              <w:spacing w:before="0" w:beforeAutospacing="0" w:after="0" w:afterAutospacing="0" w:line="276" w:lineRule="auto"/>
              <w:ind w:left="0" w:right="0"/>
              <w:rPr>
                <w:rFonts w:hint="default" w:ascii="仿宋" w:hAnsi="仿宋" w:eastAsia="仿宋"/>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5"/>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keepNext w:val="0"/>
              <w:keepLines w:val="0"/>
              <w:suppressLineNumbers w:val="0"/>
              <w:spacing w:before="0" w:beforeAutospacing="0" w:after="0" w:afterAutospacing="0" w:line="360" w:lineRule="auto"/>
              <w:ind w:left="0" w:right="0"/>
              <w:rPr>
                <w:rFonts w:hint="default" w:ascii="仿宋" w:hAnsi="仿宋" w:eastAsia="仿宋"/>
                <w:b/>
                <w:sz w:val="22"/>
                <w:szCs w:val="28"/>
              </w:rPr>
            </w:pPr>
          </w:p>
          <w:p>
            <w:pPr>
              <w:keepNext w:val="0"/>
              <w:keepLines w:val="0"/>
              <w:suppressLineNumbers w:val="0"/>
              <w:spacing w:before="0" w:beforeAutospacing="0" w:after="0" w:afterAutospacing="0" w:line="360" w:lineRule="auto"/>
              <w:ind w:left="0" w:right="0"/>
              <w:rPr>
                <w:rFonts w:hint="default"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证明材料：最近一年度财务报告（或审计机构审计的财务会计报表，包括资产负债表、现金流量表、利润表的复印件或银行资信证明。）</w:t>
            </w:r>
          </w:p>
          <w:p>
            <w:pPr>
              <w:keepNext w:val="0"/>
              <w:keepLines w:val="0"/>
              <w:suppressLineNumbers w:val="0"/>
              <w:spacing w:before="0" w:beforeAutospacing="0" w:after="0" w:afterAutospacing="0" w:line="360" w:lineRule="auto"/>
              <w:ind w:left="0" w:right="0"/>
              <w:rPr>
                <w:rFonts w:hint="default"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keepNext w:val="0"/>
              <w:keepLines w:val="0"/>
              <w:suppressLineNumbers w:val="0"/>
              <w:spacing w:before="0" w:beforeAutospacing="0" w:after="0" w:afterAutospacing="0" w:line="360" w:lineRule="auto"/>
              <w:ind w:left="0" w:right="0"/>
              <w:jc w:val="center"/>
              <w:rPr>
                <w:rFonts w:hint="default" w:ascii="仿宋" w:hAnsi="仿宋" w:eastAsia="仿宋" w:cs="Arial"/>
                <w:b/>
                <w:i/>
                <w:szCs w:val="21"/>
              </w:rPr>
            </w:pPr>
          </w:p>
        </w:tc>
      </w:tr>
    </w:tbl>
    <w:p/>
    <w:p>
      <w:pPr>
        <w:pStyle w:val="5"/>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平阳县新鳌城市建设有限公司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2023年-2024年镇区地下管网疏通维护项目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 xml:space="preserve">PYCG230620057  </w:t>
      </w:r>
      <w:r>
        <w:rPr>
          <w:rFonts w:hint="eastAsia" w:ascii="仿宋" w:hAnsi="仿宋" w:eastAsia="仿宋" w:cs="Arial"/>
          <w:b/>
          <w:sz w:val="28"/>
          <w:szCs w:val="28"/>
          <w:u w:val="single"/>
          <w:lang w:val="en-US" w:eastAsia="zh-CN"/>
        </w:rPr>
        <w:t xml:space="preserve">    </w:t>
      </w:r>
      <w:r>
        <w:rPr>
          <w:rFonts w:hint="eastAsia" w:ascii="仿宋" w:hAnsi="仿宋" w:eastAsia="仿宋" w:cs="Arial"/>
          <w:b/>
          <w:sz w:val="28"/>
          <w:szCs w:val="28"/>
          <w:u w:val="single"/>
        </w:rPr>
        <w:t>）</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5"/>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w:t>
      </w:r>
      <w:bookmarkStart w:id="26" w:name="_GoBack"/>
      <w:r>
        <w:rPr>
          <w:rFonts w:hint="eastAsia" w:ascii="仿宋" w:hAnsi="仿宋" w:eastAsia="仿宋" w:cs="仿宋"/>
          <w:sz w:val="22"/>
          <w:szCs w:val="22"/>
        </w:rPr>
        <w:t>月</w:t>
      </w:r>
      <w:bookmarkEnd w:id="26"/>
      <w:r>
        <w:rPr>
          <w:rFonts w:hint="eastAsia" w:ascii="仿宋" w:hAnsi="仿宋" w:eastAsia="仿宋" w:cs="仿宋"/>
          <w:sz w:val="22"/>
          <w:szCs w:val="22"/>
        </w:rPr>
        <w:t>依法缴纳税收的证明（纳税凭证复印件）；③委托他人缴纳的委托代办协议和提交投标文件截止时间前三个月中任意一个月的缴纳证明（收据复印件）；④法定征收机关出具的依法免缴税收的证明。</w:t>
      </w:r>
    </w:p>
    <w:p>
      <w:pPr>
        <w:pStyle w:val="12"/>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5"/>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平阳县新鳌城市建设有限公司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我方在参加</w:t>
      </w:r>
      <w:r>
        <w:rPr>
          <w:rFonts w:hint="eastAsia" w:ascii="仿宋" w:hAnsi="仿宋" w:eastAsia="仿宋" w:cs="Arial"/>
          <w:b/>
          <w:sz w:val="28"/>
          <w:szCs w:val="28"/>
          <w:u w:val="single"/>
          <w:lang w:eastAsia="zh-CN"/>
        </w:rPr>
        <w:t>2023年-2024年镇区地下管网疏通维护项目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 xml:space="preserve">PYCG230620057  </w:t>
      </w:r>
      <w:r>
        <w:rPr>
          <w:rFonts w:hint="eastAsia" w:ascii="仿宋" w:hAnsi="仿宋" w:eastAsia="仿宋" w:cs="Arial"/>
          <w:b/>
          <w:sz w:val="28"/>
          <w:szCs w:val="28"/>
          <w:u w:val="single"/>
          <w:lang w:val="en-US" w:eastAsia="zh-CN"/>
        </w:rPr>
        <w:t xml:space="preserve">    </w:t>
      </w:r>
      <w:r>
        <w:rPr>
          <w:rFonts w:hint="eastAsia" w:ascii="仿宋" w:hAnsi="仿宋" w:eastAsia="仿宋" w:cs="Arial"/>
          <w:b/>
          <w:sz w:val="28"/>
          <w:szCs w:val="28"/>
          <w:u w:val="single"/>
        </w:rPr>
        <w:t>）</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平国资办〔2021〕81号）第十四条规定条件而被限制参加采购，没有因违法经营被禁止参加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5"/>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ascii="华文中宋" w:hAnsi="华文中宋" w:eastAsia="华文中宋" w:cs="Arial"/>
          <w:bCs w:val="0"/>
          <w:sz w:val="28"/>
          <w:szCs w:val="44"/>
        </w:rPr>
        <w:t>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平阳县新鳌城市建设有限公司</w:t>
      </w:r>
      <w:r>
        <w:rPr>
          <w:rFonts w:hint="eastAsia" w:ascii="仿宋" w:hAnsi="仿宋" w:eastAsia="仿宋" w:cs="Arial"/>
          <w:b/>
          <w:w w:val="90"/>
          <w:sz w:val="28"/>
          <w:szCs w:val="22"/>
          <w:u w:val="single"/>
        </w:rPr>
        <w:t xml:space="preserve"> ：</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2023年-2024年镇区地下管网疏通维护项目</w:t>
      </w:r>
      <w:r>
        <w:rPr>
          <w:rFonts w:hint="eastAsia" w:ascii="仿宋" w:hAnsi="仿宋" w:eastAsia="仿宋" w:cs="Arial"/>
          <w:b/>
          <w:sz w:val="28"/>
          <w:szCs w:val="28"/>
          <w:u w:val="single"/>
        </w:rPr>
        <w:t>（项目编号：</w:t>
      </w:r>
      <w:r>
        <w:rPr>
          <w:rFonts w:hint="eastAsia" w:ascii="仿宋" w:hAnsi="仿宋" w:eastAsia="仿宋" w:cs="Arial"/>
          <w:b/>
          <w:sz w:val="28"/>
          <w:szCs w:val="28"/>
          <w:u w:val="single"/>
          <w:lang w:eastAsia="zh-CN"/>
        </w:rPr>
        <w:t xml:space="preserve">PYCG230620057  </w:t>
      </w:r>
      <w:r>
        <w:rPr>
          <w:rFonts w:hint="eastAsia" w:ascii="仿宋" w:hAnsi="仿宋" w:eastAsia="仿宋" w:cs="Arial"/>
          <w:b/>
          <w:sz w:val="28"/>
          <w:szCs w:val="28"/>
          <w:u w:val="single"/>
          <w:lang w:val="en-US" w:eastAsia="zh-CN"/>
        </w:rPr>
        <w:t xml:space="preserve">    </w:t>
      </w:r>
      <w:r>
        <w:rPr>
          <w:rFonts w:hint="eastAsia" w:ascii="仿宋" w:hAnsi="仿宋" w:eastAsia="仿宋" w:cs="Arial"/>
          <w:b/>
          <w:sz w:val="28"/>
          <w:szCs w:val="28"/>
          <w:u w:val="single"/>
        </w:rPr>
        <w:t>）</w:t>
      </w:r>
      <w:r>
        <w:rPr>
          <w:rFonts w:hint="eastAsia" w:ascii="仿宋" w:hAnsi="仿宋" w:eastAsia="仿宋" w:cs="Arial"/>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5"/>
      </w:pPr>
    </w:p>
    <w:p>
      <w:pPr>
        <w:pStyle w:val="5"/>
      </w:pPr>
      <w:r>
        <w:rPr>
          <w:rFonts w:hint="eastAsia"/>
        </w:rPr>
        <w:br w:type="page"/>
      </w: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平阳县新鳌城市建设有限公司</w:t>
      </w:r>
      <w:r>
        <w:rPr>
          <w:rFonts w:hint="eastAsia" w:ascii="仿宋" w:hAnsi="仿宋" w:eastAsia="仿宋" w:cs="Arial"/>
          <w:b/>
          <w:w w:val="90"/>
          <w:sz w:val="28"/>
          <w:szCs w:val="22"/>
          <w:u w:val="single"/>
        </w:rPr>
        <w:t xml:space="preserve"> ：</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4"/>
      </w:pPr>
      <w:r>
        <w:br w:type="page"/>
      </w:r>
      <w:r>
        <w:rPr>
          <w:rFonts w:hint="eastAsia"/>
        </w:rPr>
        <w:t>二、“报价文件</w:t>
      </w:r>
      <w:r>
        <w:t>”</w:t>
      </w:r>
      <w:r>
        <w:rPr>
          <w:rFonts w:hint="eastAsia"/>
        </w:rPr>
        <w:t>格式</w:t>
      </w:r>
    </w:p>
    <w:p>
      <w:pPr>
        <w:pStyle w:val="6"/>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52"/>
          <w:szCs w:val="18"/>
          <w:lang w:eastAsia="zh-CN"/>
        </w:rPr>
      </w:pPr>
      <w:r>
        <w:rPr>
          <w:rFonts w:hint="eastAsia" w:ascii="华文中宋" w:hAnsi="华文中宋" w:eastAsia="华文中宋" w:cs="Arial"/>
          <w:sz w:val="52"/>
          <w:szCs w:val="18"/>
          <w:lang w:eastAsia="zh-CN"/>
        </w:rPr>
        <w:t>2023年-2024年镇区地下管网疏通维护项目</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 xml:space="preserve">项目编号： </w:t>
            </w:r>
            <w:r>
              <w:rPr>
                <w:rFonts w:hint="eastAsia" w:ascii="仿宋" w:hAnsi="仿宋" w:eastAsia="仿宋"/>
                <w:b/>
                <w:sz w:val="28"/>
                <w:szCs w:val="28"/>
                <w:lang w:eastAsia="zh-CN"/>
              </w:rPr>
              <w:t xml:space="preserve">PYCG230620057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法定代表人或其授权代表（签字或签章）：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jc w:val="center"/>
              <w:rPr>
                <w:rFonts w:hint="default"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5" w:type="first"/>
          <w:footerReference r:id="rId7" w:type="first"/>
          <w:headerReference r:id="rId4" w:type="default"/>
          <w:footerReference r:id="rId6" w:type="default"/>
          <w:pgSz w:w="11906" w:h="16838"/>
          <w:pgMar w:top="1440" w:right="1080" w:bottom="1440" w:left="1080" w:header="720" w:footer="720" w:gutter="0"/>
          <w:pgBorders>
            <w:top w:val="none" w:sz="0" w:space="0"/>
            <w:left w:val="none" w:sz="0" w:space="0"/>
            <w:bottom w:val="none" w:sz="0" w:space="0"/>
            <w:right w:val="none" w:sz="0" w:space="0"/>
          </w:pgBorders>
          <w:cols w:space="720" w:num="1"/>
          <w:titlePg/>
          <w:docGrid w:linePitch="286" w:charSpace="-3831"/>
        </w:sectPr>
      </w:pPr>
    </w:p>
    <w:p>
      <w:pPr>
        <w:pStyle w:val="14"/>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14"/>
        <w:adjustRightInd w:val="0"/>
        <w:snapToGrid w:val="0"/>
        <w:spacing w:line="400" w:lineRule="exact"/>
        <w:jc w:val="center"/>
        <w:rPr>
          <w:rFonts w:hAnsi="宋体" w:cs="宋体"/>
          <w:sz w:val="36"/>
          <w:szCs w:val="36"/>
        </w:rPr>
      </w:pPr>
      <w:r>
        <w:rPr>
          <w:rFonts w:hint="eastAsia" w:hAnsi="宋体" w:cs="宋体"/>
          <w:sz w:val="36"/>
          <w:szCs w:val="36"/>
        </w:rPr>
        <w:t>开标一览表</w:t>
      </w: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Ansi="宋体" w:cs="宋体"/>
          <w:sz w:val="36"/>
          <w:szCs w:val="36"/>
        </w:rPr>
      </w:pPr>
    </w:p>
    <w:p>
      <w:pPr>
        <w:pStyle w:val="14"/>
        <w:adjustRightInd w:val="0"/>
        <w:snapToGrid w:val="0"/>
        <w:spacing w:line="400" w:lineRule="exact"/>
        <w:rPr>
          <w:rFonts w:hAnsi="宋体" w:cs="宋体"/>
          <w:sz w:val="24"/>
        </w:rPr>
      </w:pPr>
      <w:r>
        <w:rPr>
          <w:rFonts w:hint="eastAsia" w:hAnsi="宋体" w:cs="宋体"/>
          <w:sz w:val="24"/>
        </w:rPr>
        <w:t xml:space="preserve">供应商名称：                                      招标编号： </w:t>
      </w:r>
      <w:r>
        <w:rPr>
          <w:rFonts w:hint="eastAsia" w:hAnsi="宋体" w:cs="宋体"/>
          <w:sz w:val="24"/>
          <w:lang w:eastAsia="zh-CN"/>
        </w:rPr>
        <w:t xml:space="preserve">PYCG230620057  </w:t>
      </w:r>
      <w:r>
        <w:rPr>
          <w:rFonts w:hint="eastAsia" w:hAnsi="宋体" w:cs="宋体"/>
          <w:sz w:val="24"/>
        </w:rPr>
        <w:t xml:space="preserve"> </w:t>
      </w:r>
    </w:p>
    <w:p>
      <w:pPr>
        <w:pStyle w:val="14"/>
        <w:adjustRightInd w:val="0"/>
        <w:snapToGrid w:val="0"/>
        <w:spacing w:line="400" w:lineRule="exact"/>
        <w:rPr>
          <w:rFonts w:hAnsi="宋体" w:cs="宋体"/>
          <w:sz w:val="24"/>
        </w:rPr>
      </w:pPr>
    </w:p>
    <w:tbl>
      <w:tblPr>
        <w:tblStyle w:val="28"/>
        <w:tblpPr w:leftFromText="180" w:rightFromText="180" w:vertAnchor="page" w:horzAnchor="margin" w:tblpY="3781"/>
        <w:tblW w:w="9373" w:type="dxa"/>
        <w:tblInd w:w="0" w:type="dxa"/>
        <w:tblLayout w:type="fixed"/>
        <w:tblCellMar>
          <w:top w:w="0" w:type="dxa"/>
          <w:left w:w="108" w:type="dxa"/>
          <w:bottom w:w="0" w:type="dxa"/>
          <w:right w:w="108" w:type="dxa"/>
        </w:tblCellMar>
      </w:tblPr>
      <w:tblGrid>
        <w:gridCol w:w="2890"/>
        <w:gridCol w:w="3247"/>
        <w:gridCol w:w="3236"/>
      </w:tblGrid>
      <w:tr>
        <w:tblPrEx>
          <w:tblCellMar>
            <w:top w:w="0" w:type="dxa"/>
            <w:left w:w="108" w:type="dxa"/>
            <w:bottom w:w="0" w:type="dxa"/>
            <w:right w:w="108" w:type="dxa"/>
          </w:tblCellMar>
        </w:tblPrEx>
        <w:trPr>
          <w:trHeight w:val="958"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szCs w:val="22"/>
              </w:rPr>
            </w:pPr>
            <w:r>
              <w:rPr>
                <w:rFonts w:hint="eastAsia" w:ascii="宋体" w:hAnsi="宋体"/>
                <w:szCs w:val="22"/>
              </w:rPr>
              <w:t>项目名称</w:t>
            </w:r>
          </w:p>
        </w:tc>
        <w:tc>
          <w:tcPr>
            <w:tcW w:w="3247"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新宋体" w:hAnsi="新宋体" w:eastAsia="新宋体"/>
                <w:szCs w:val="22"/>
              </w:rPr>
            </w:pPr>
            <w:r>
              <w:rPr>
                <w:rFonts w:hint="eastAsia" w:ascii="新宋体" w:hAnsi="新宋体" w:eastAsia="新宋体"/>
                <w:szCs w:val="22"/>
                <w:lang w:val="en-US" w:eastAsia="zh-CN"/>
              </w:rPr>
              <w:t>投标</w:t>
            </w:r>
            <w:r>
              <w:rPr>
                <w:rFonts w:hint="eastAsia" w:ascii="新宋体" w:hAnsi="新宋体" w:eastAsia="新宋体"/>
                <w:szCs w:val="22"/>
              </w:rPr>
              <w:t>折扣率</w:t>
            </w:r>
          </w:p>
        </w:tc>
        <w:tc>
          <w:tcPr>
            <w:tcW w:w="3236"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b/>
                <w:bCs/>
                <w:szCs w:val="22"/>
              </w:rPr>
            </w:pPr>
            <w:r>
              <w:rPr>
                <w:rFonts w:hint="eastAsia"/>
                <w:b/>
                <w:bCs/>
                <w:szCs w:val="22"/>
              </w:rPr>
              <w:t>备注</w:t>
            </w:r>
          </w:p>
        </w:tc>
      </w:tr>
      <w:tr>
        <w:tblPrEx>
          <w:tblCellMar>
            <w:top w:w="0" w:type="dxa"/>
            <w:left w:w="108" w:type="dxa"/>
            <w:bottom w:w="0" w:type="dxa"/>
            <w:right w:w="108" w:type="dxa"/>
          </w:tblCellMar>
        </w:tblPrEx>
        <w:trPr>
          <w:trHeight w:val="1660" w:hRule="atLeast"/>
        </w:trPr>
        <w:tc>
          <w:tcPr>
            <w:tcW w:w="289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rPr>
                <w:rFonts w:hint="eastAsia" w:ascii="宋体" w:hAnsi="宋体" w:eastAsia="宋体"/>
                <w:szCs w:val="22"/>
                <w:lang w:eastAsia="zh-CN"/>
              </w:rPr>
            </w:pPr>
            <w:r>
              <w:rPr>
                <w:rFonts w:hint="eastAsia" w:ascii="宋体" w:hAnsi="宋体"/>
                <w:szCs w:val="22"/>
                <w:lang w:eastAsia="zh-CN"/>
              </w:rPr>
              <w:t>2023年-2024年镇区地下管网疏通维护项目</w:t>
            </w:r>
          </w:p>
        </w:tc>
        <w:tc>
          <w:tcPr>
            <w:tcW w:w="324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ascii="宋体" w:hAnsi="宋体" w:cs="Arial"/>
                <w:szCs w:val="22"/>
                <w:u w:val="single"/>
              </w:rPr>
            </w:pPr>
            <w:r>
              <w:rPr>
                <w:rFonts w:hint="default" w:ascii="Times New Roman" w:hAnsi="Times New Roman" w:eastAsia="宋体" w:cs="Times New Roman"/>
                <w:kern w:val="2"/>
                <w:sz w:val="21"/>
                <w:szCs w:val="22"/>
                <w:lang w:val="en-US" w:eastAsia="zh-CN" w:bidi="ar"/>
              </w:rPr>
              <w:t xml:space="preserve">    % </w:t>
            </w:r>
          </w:p>
        </w:tc>
        <w:tc>
          <w:tcPr>
            <w:tcW w:w="3236" w:type="dxa"/>
            <w:tcBorders>
              <w:top w:val="single" w:color="auto" w:sz="4" w:space="0"/>
              <w:left w:val="single" w:color="auto" w:sz="4" w:space="0"/>
              <w:bottom w:val="single" w:color="auto" w:sz="4" w:space="0"/>
              <w:right w:val="single" w:color="auto" w:sz="4" w:space="0"/>
            </w:tcBorders>
            <w:vAlign w:val="center"/>
          </w:tcPr>
          <w:p>
            <w:pPr>
              <w:keepNext w:val="0"/>
              <w:keepLines w:val="0"/>
              <w:widowControl w:val="0"/>
              <w:suppressLineNumbers w:val="0"/>
              <w:spacing w:before="0" w:beforeAutospacing="0" w:after="0" w:afterAutospacing="0"/>
              <w:ind w:left="0" w:leftChars="0" w:right="0" w:rightChars="0"/>
              <w:jc w:val="center"/>
              <w:rPr>
                <w:rFonts w:hint="default"/>
                <w:szCs w:val="22"/>
              </w:rPr>
            </w:pPr>
            <w:r>
              <w:rPr>
                <w:rFonts w:hint="eastAsia" w:ascii="Times New Roman" w:hAnsi="Times New Roman" w:eastAsia="宋体" w:cs="宋体"/>
                <w:kern w:val="2"/>
                <w:sz w:val="21"/>
                <w:szCs w:val="22"/>
                <w:lang w:val="en-US" w:eastAsia="zh-CN" w:bidi="ar"/>
              </w:rPr>
              <w:t>投标折扣率最多保留小数点后两位数。</w:t>
            </w:r>
          </w:p>
        </w:tc>
      </w:tr>
    </w:tbl>
    <w:p>
      <w:pPr>
        <w:pStyle w:val="14"/>
        <w:widowControl/>
        <w:adjustRightInd w:val="0"/>
        <w:snapToGrid w:val="0"/>
        <w:spacing w:line="360" w:lineRule="auto"/>
        <w:rPr>
          <w:rFonts w:hAnsi="宋体" w:cs="宋体"/>
          <w:b/>
          <w:bCs/>
          <w:szCs w:val="21"/>
          <w:u w:val="single"/>
          <w:lang w:val="en-US"/>
        </w:rPr>
      </w:pPr>
      <w:r>
        <w:rPr>
          <w:rFonts w:hAnsi="宋体" w:cs="宋体"/>
          <w:b/>
          <w:bCs/>
          <w:szCs w:val="21"/>
          <w:u w:val="single"/>
          <w:lang w:val="en-US"/>
        </w:rPr>
        <w:t>1</w:t>
      </w:r>
      <w:r>
        <w:rPr>
          <w:rFonts w:hAnsi="宋体" w:cs="宋体"/>
          <w:b/>
          <w:bCs/>
          <w:szCs w:val="21"/>
          <w:u w:val="single"/>
          <w:lang w:eastAsia="zh-CN"/>
        </w:rPr>
        <w:t>、▲开标一览表中投标价为符合招标文件要求的</w:t>
      </w:r>
      <w:r>
        <w:rPr>
          <w:rFonts w:hint="eastAsia" w:hAnsi="宋体" w:cs="宋体"/>
          <w:b/>
          <w:bCs/>
          <w:szCs w:val="21"/>
          <w:u w:val="single"/>
          <w:lang w:val="en-US" w:eastAsia="zh-CN"/>
        </w:rPr>
        <w:t>一切费用</w:t>
      </w:r>
      <w:r>
        <w:rPr>
          <w:rFonts w:hAnsi="宋体" w:cs="宋体"/>
          <w:b/>
          <w:bCs/>
          <w:szCs w:val="21"/>
          <w:u w:val="single"/>
          <w:lang w:eastAsia="zh-CN"/>
        </w:rPr>
        <w:t>项目报价</w:t>
      </w:r>
    </w:p>
    <w:p>
      <w:pPr>
        <w:keepNext w:val="0"/>
        <w:keepLines w:val="0"/>
        <w:widowControl/>
        <w:suppressLineNumbers w:val="0"/>
        <w:spacing w:before="0" w:beforeAutospacing="0" w:after="0" w:afterAutospacing="0" w:line="360" w:lineRule="auto"/>
        <w:ind w:left="0" w:right="0"/>
        <w:jc w:val="left"/>
        <w:textAlignment w:val="center"/>
        <w:rPr>
          <w:rFonts w:hint="eastAsia" w:ascii="宋体" w:hAnsi="宋体" w:eastAsia="宋体" w:cs="宋体"/>
          <w:b/>
          <w:bCs/>
          <w:szCs w:val="21"/>
          <w:u w:val="single"/>
          <w:lang w:val="en-US"/>
        </w:rPr>
      </w:pPr>
      <w:r>
        <w:rPr>
          <w:rFonts w:hint="eastAsia" w:ascii="宋体" w:hAnsi="宋体" w:eastAsia="宋体" w:cs="宋体"/>
          <w:b/>
          <w:bCs/>
          <w:kern w:val="2"/>
          <w:sz w:val="21"/>
          <w:szCs w:val="21"/>
          <w:u w:val="single"/>
          <w:lang w:val="en-US" w:eastAsia="zh-CN" w:bidi="ar"/>
        </w:rPr>
        <w:t>2、▲结算方式：按</w:t>
      </w:r>
      <w:r>
        <w:rPr>
          <w:rFonts w:hint="eastAsia" w:ascii="宋体" w:hAnsi="宋体" w:cs="宋体"/>
          <w:b/>
          <w:bCs/>
          <w:kern w:val="2"/>
          <w:sz w:val="21"/>
          <w:szCs w:val="21"/>
          <w:u w:val="single"/>
          <w:lang w:val="en-US" w:eastAsia="zh-CN" w:bidi="ar"/>
        </w:rPr>
        <w:t>预算清单</w:t>
      </w:r>
      <w:r>
        <w:rPr>
          <w:rFonts w:hint="eastAsia" w:ascii="宋体" w:hAnsi="宋体" w:eastAsia="宋体" w:cs="宋体"/>
          <w:b/>
          <w:bCs/>
          <w:kern w:val="2"/>
          <w:sz w:val="21"/>
          <w:szCs w:val="21"/>
          <w:u w:val="single"/>
          <w:lang w:val="en-US" w:eastAsia="zh-CN" w:bidi="ar"/>
        </w:rPr>
        <w:t>各项</w:t>
      </w:r>
      <w:r>
        <w:rPr>
          <w:rFonts w:hint="eastAsia" w:ascii="宋体" w:hAnsi="宋体" w:cs="宋体"/>
          <w:b/>
          <w:bCs/>
          <w:kern w:val="2"/>
          <w:sz w:val="21"/>
          <w:szCs w:val="21"/>
          <w:u w:val="single"/>
          <w:lang w:val="en-US" w:eastAsia="zh-CN" w:bidi="ar"/>
        </w:rPr>
        <w:t>综合</w:t>
      </w:r>
      <w:r>
        <w:rPr>
          <w:rFonts w:hint="eastAsia" w:ascii="宋体" w:hAnsi="宋体" w:eastAsia="宋体" w:cs="宋体"/>
          <w:b/>
          <w:bCs/>
          <w:kern w:val="2"/>
          <w:sz w:val="21"/>
          <w:szCs w:val="21"/>
          <w:u w:val="single"/>
          <w:lang w:val="en-US" w:eastAsia="zh-CN" w:bidi="ar"/>
        </w:rPr>
        <w:t>单价（元）×</w:t>
      </w:r>
      <w:r>
        <w:rPr>
          <w:rFonts w:hint="eastAsia" w:ascii="宋体" w:hAnsi="宋体" w:cs="宋体"/>
          <w:b/>
          <w:bCs/>
          <w:kern w:val="2"/>
          <w:sz w:val="21"/>
          <w:szCs w:val="21"/>
          <w:u w:val="single"/>
          <w:lang w:val="en-US" w:eastAsia="zh-CN" w:bidi="ar"/>
        </w:rPr>
        <w:t>中标</w:t>
      </w:r>
      <w:r>
        <w:rPr>
          <w:rFonts w:hint="eastAsia" w:ascii="宋体" w:hAnsi="宋体" w:eastAsia="宋体" w:cs="宋体"/>
          <w:b/>
          <w:bCs/>
          <w:kern w:val="2"/>
          <w:sz w:val="21"/>
          <w:szCs w:val="21"/>
          <w:u w:val="single"/>
          <w:lang w:val="en-US" w:eastAsia="zh-CN" w:bidi="ar"/>
        </w:rPr>
        <w:t>折扣率×实际数量进行结算。</w:t>
      </w:r>
    </w:p>
    <w:p>
      <w:pPr>
        <w:pStyle w:val="14"/>
        <w:widowControl/>
        <w:adjustRightInd w:val="0"/>
        <w:snapToGrid w:val="0"/>
        <w:spacing w:line="360" w:lineRule="auto"/>
        <w:rPr>
          <w:rFonts w:ascii="宋体" w:hAnsi="宋体" w:cs="宋体"/>
          <w:b/>
          <w:bCs/>
          <w:szCs w:val="22"/>
          <w:u w:val="single"/>
          <w:lang w:val="zh-CN"/>
        </w:rPr>
      </w:pPr>
      <w:r>
        <w:rPr>
          <w:rFonts w:hAnsi="宋体" w:cs="宋体"/>
          <w:b/>
          <w:bCs/>
          <w:szCs w:val="21"/>
          <w:u w:val="single"/>
          <w:lang w:val="en-US"/>
        </w:rPr>
        <w:t>3</w:t>
      </w:r>
      <w:r>
        <w:rPr>
          <w:rFonts w:hAnsi="宋体" w:cs="宋体"/>
          <w:b/>
          <w:bCs/>
          <w:szCs w:val="21"/>
          <w:u w:val="single"/>
          <w:lang w:eastAsia="zh-CN"/>
        </w:rPr>
        <w:t>、▲不提供此表格的将视为没有实质性响应招标文件。</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供应商全称（盖章）：</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法定代表人或授权代表</w:t>
      </w:r>
      <w:r>
        <w:rPr>
          <w:rFonts w:hint="eastAsia" w:ascii="宋体" w:hAnsi="宋体" w:cs="宋体"/>
          <w:bCs/>
          <w:szCs w:val="22"/>
        </w:rPr>
        <w:t>（签字或盖章）</w:t>
      </w:r>
      <w:r>
        <w:rPr>
          <w:rFonts w:hint="eastAsia" w:ascii="宋体" w:hAnsi="宋体" w:cs="宋体"/>
          <w:szCs w:val="22"/>
          <w:lang w:val="zh-CN"/>
        </w:rPr>
        <w:t>：</w:t>
      </w:r>
    </w:p>
    <w:p>
      <w:pPr>
        <w:autoSpaceDE w:val="0"/>
        <w:autoSpaceDN w:val="0"/>
        <w:adjustRightInd w:val="0"/>
        <w:spacing w:line="440" w:lineRule="atLeast"/>
        <w:rPr>
          <w:rFonts w:ascii="宋体" w:hAnsi="宋体" w:cs="宋体"/>
          <w:szCs w:val="22"/>
          <w:lang w:val="zh-CN"/>
        </w:rPr>
      </w:pPr>
      <w:r>
        <w:rPr>
          <w:rFonts w:hint="eastAsia" w:ascii="宋体" w:hAnsi="宋体" w:cs="宋体"/>
          <w:szCs w:val="22"/>
          <w:lang w:val="zh-CN"/>
        </w:rPr>
        <w:t>日期：</w:t>
      </w: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linePitch="312" w:charSpace="0"/>
        </w:sectPr>
      </w:pPr>
    </w:p>
    <w:p>
      <w:pPr>
        <w:rPr>
          <w:sz w:val="36"/>
          <w:szCs w:val="36"/>
        </w:rPr>
      </w:pPr>
      <w:r>
        <w:rPr>
          <w:rFonts w:hint="eastAsia"/>
          <w:sz w:val="36"/>
          <w:szCs w:val="36"/>
        </w:rPr>
        <w:t>2.</w:t>
      </w:r>
      <w:r>
        <w:rPr>
          <w:rFonts w:hint="eastAsia"/>
          <w:sz w:val="36"/>
          <w:szCs w:val="36"/>
          <w:lang w:val="en-US" w:eastAsia="zh-CN"/>
        </w:rPr>
        <w:t>3</w:t>
      </w:r>
      <w:r>
        <w:rPr>
          <w:rFonts w:hint="eastAsia"/>
          <w:sz w:val="36"/>
          <w:szCs w:val="36"/>
        </w:rPr>
        <w:t>中小企业声明函、监狱企业、残疾人福利性单位及其他相关的充分的证明材料</w:t>
      </w: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440" w:lineRule="atLeast"/>
        <w:jc w:val="center"/>
        <w:rPr>
          <w:rFonts w:hint="eastAsia"/>
          <w:color w:val="000000"/>
          <w:sz w:val="22"/>
          <w:szCs w:val="22"/>
        </w:rPr>
      </w:pPr>
      <w:r>
        <w:rPr>
          <w:color w:val="000000"/>
          <w:sz w:val="22"/>
          <w:szCs w:val="22"/>
        </w:rPr>
        <w:t>中小企业声明函（服务）</w:t>
      </w:r>
    </w:p>
    <w:p>
      <w:pPr>
        <w:snapToGrid w:val="0"/>
        <w:spacing w:line="440" w:lineRule="atLeast"/>
        <w:ind w:firstLine="440" w:firstLineChars="200"/>
        <w:rPr>
          <w:rFonts w:hint="eastAsia"/>
          <w:color w:val="000000"/>
          <w:sz w:val="22"/>
          <w:szCs w:val="22"/>
        </w:rPr>
      </w:pPr>
      <w:r>
        <w:rPr>
          <w:color w:val="000000"/>
          <w:sz w:val="22"/>
          <w:szCs w:val="22"/>
        </w:rPr>
        <w:t>本公司（联合体）郑重声明，根据《政府采购促进中小企业发展管理办法》（财库﹝2020﹞46 号）的规定，本公司（联合体）参加</w:t>
      </w:r>
      <w:r>
        <w:rPr>
          <w:color w:val="000000"/>
          <w:sz w:val="22"/>
          <w:szCs w:val="22"/>
          <w:u w:val="single"/>
        </w:rPr>
        <w:t>（单位名称）</w:t>
      </w:r>
      <w:r>
        <w:rPr>
          <w:color w:val="000000"/>
          <w:sz w:val="22"/>
          <w:szCs w:val="22"/>
        </w:rPr>
        <w:t>的</w:t>
      </w:r>
      <w:r>
        <w:rPr>
          <w:color w:val="000000"/>
          <w:sz w:val="22"/>
          <w:szCs w:val="22"/>
          <w:u w:val="single"/>
        </w:rPr>
        <w:t>（项目名称）</w:t>
      </w:r>
      <w:r>
        <w:rPr>
          <w:color w:val="000000"/>
          <w:sz w:val="22"/>
          <w:szCs w:val="22"/>
        </w:rPr>
        <w:t xml:space="preserve">采购活动，服务全部由符合政策要求的中小企业承接。相关企业（含联合体中的中小企业、签订分包意向协议的中小企业）的具体情况如下： </w:t>
      </w:r>
    </w:p>
    <w:p>
      <w:pPr>
        <w:numPr>
          <w:ilvl w:val="0"/>
          <w:numId w:val="12"/>
        </w:numPr>
        <w:snapToGrid w:val="0"/>
        <w:spacing w:line="440" w:lineRule="atLeast"/>
        <w:ind w:firstLine="440" w:firstLineChars="200"/>
        <w:rPr>
          <w:color w:val="auto"/>
          <w:sz w:val="22"/>
          <w:szCs w:val="22"/>
        </w:rPr>
      </w:pPr>
      <w:r>
        <w:rPr>
          <w:color w:val="000000"/>
          <w:sz w:val="22"/>
          <w:szCs w:val="22"/>
          <w:u w:val="single"/>
        </w:rPr>
        <w:t xml:space="preserve">（标的名称） </w:t>
      </w:r>
      <w:r>
        <w:rPr>
          <w:color w:val="000000"/>
          <w:sz w:val="22"/>
          <w:szCs w:val="22"/>
        </w:rPr>
        <w:t>，</w:t>
      </w:r>
      <w:r>
        <w:rPr>
          <w:color w:val="auto"/>
          <w:sz w:val="22"/>
          <w:szCs w:val="22"/>
        </w:rPr>
        <w:t>属于</w:t>
      </w:r>
      <w:r>
        <w:rPr>
          <w:rFonts w:hint="default" w:ascii="宋体"/>
          <w:color w:val="auto"/>
          <w:sz w:val="22"/>
          <w:u w:val="single"/>
        </w:rPr>
        <w:t>其他未列明行业</w:t>
      </w:r>
      <w:r>
        <w:rPr>
          <w:color w:val="auto"/>
          <w:sz w:val="22"/>
          <w:szCs w:val="22"/>
        </w:rPr>
        <w:t>； 承建（承接）企业为</w:t>
      </w:r>
      <w:r>
        <w:rPr>
          <w:color w:val="auto"/>
          <w:sz w:val="22"/>
          <w:szCs w:val="22"/>
          <w:u w:val="single"/>
        </w:rPr>
        <w:t>（企业名称）</w:t>
      </w:r>
      <w:r>
        <w:rPr>
          <w:color w:val="auto"/>
          <w:sz w:val="22"/>
          <w:szCs w:val="22"/>
        </w:rPr>
        <w:t>，从业人员</w:t>
      </w:r>
      <w:r>
        <w:rPr>
          <w:color w:val="auto"/>
          <w:sz w:val="22"/>
          <w:szCs w:val="22"/>
          <w:u w:val="single"/>
        </w:rPr>
        <w:t xml:space="preserve">   </w:t>
      </w:r>
      <w:r>
        <w:rPr>
          <w:color w:val="auto"/>
          <w:sz w:val="22"/>
          <w:szCs w:val="22"/>
        </w:rPr>
        <w:t>人，营业收入为</w:t>
      </w:r>
      <w:r>
        <w:rPr>
          <w:color w:val="auto"/>
          <w:sz w:val="22"/>
          <w:szCs w:val="22"/>
          <w:u w:val="single"/>
        </w:rPr>
        <w:t xml:space="preserve">    </w:t>
      </w:r>
      <w:r>
        <w:rPr>
          <w:color w:val="auto"/>
          <w:sz w:val="22"/>
          <w:szCs w:val="22"/>
        </w:rPr>
        <w:t>万元，资产总额为</w:t>
      </w:r>
      <w:r>
        <w:rPr>
          <w:color w:val="auto"/>
          <w:sz w:val="22"/>
          <w:szCs w:val="22"/>
          <w:u w:val="single"/>
        </w:rPr>
        <w:t xml:space="preserve">    </w:t>
      </w:r>
      <w:r>
        <w:rPr>
          <w:color w:val="auto"/>
          <w:sz w:val="22"/>
          <w:szCs w:val="22"/>
        </w:rPr>
        <w:t>万元</w:t>
      </w:r>
      <w:r>
        <w:rPr>
          <w:rFonts w:hint="eastAsia"/>
          <w:color w:val="auto"/>
          <w:sz w:val="22"/>
          <w:szCs w:val="22"/>
        </w:rPr>
        <w:t>（注1）</w:t>
      </w:r>
      <w:r>
        <w:rPr>
          <w:color w:val="auto"/>
          <w:sz w:val="22"/>
          <w:szCs w:val="22"/>
        </w:rPr>
        <w:t>，属于</w:t>
      </w:r>
      <w:r>
        <w:rPr>
          <w:color w:val="auto"/>
          <w:sz w:val="22"/>
          <w:szCs w:val="22"/>
          <w:u w:val="single"/>
        </w:rPr>
        <w:t>（中型企业、 小型企业、微型企业）</w:t>
      </w:r>
      <w:r>
        <w:rPr>
          <w:color w:val="auto"/>
          <w:sz w:val="22"/>
          <w:szCs w:val="22"/>
        </w:rPr>
        <w:t xml:space="preserve">； </w:t>
      </w:r>
    </w:p>
    <w:p>
      <w:pPr>
        <w:numPr>
          <w:ilvl w:val="0"/>
          <w:numId w:val="0"/>
        </w:numPr>
        <w:snapToGrid w:val="0"/>
        <w:spacing w:line="440" w:lineRule="atLeast"/>
        <w:ind w:firstLine="440" w:firstLineChars="200"/>
        <w:rPr>
          <w:color w:val="000000"/>
          <w:sz w:val="22"/>
          <w:szCs w:val="22"/>
        </w:rPr>
      </w:pPr>
      <w:r>
        <w:rPr>
          <w:rFonts w:hint="eastAsia" w:ascii="宋体" w:hAnsi="宋体" w:cs="宋体"/>
          <w:color w:val="auto"/>
          <w:sz w:val="22"/>
          <w:szCs w:val="22"/>
          <w:highlight w:val="none"/>
        </w:rPr>
        <w:t xml:space="preserve">2. </w:t>
      </w:r>
      <w:r>
        <w:rPr>
          <w:color w:val="auto"/>
          <w:sz w:val="22"/>
          <w:szCs w:val="22"/>
          <w:u w:val="single"/>
        </w:rPr>
        <w:t xml:space="preserve">（标的名称） </w:t>
      </w:r>
      <w:r>
        <w:rPr>
          <w:color w:val="auto"/>
          <w:sz w:val="22"/>
          <w:szCs w:val="22"/>
        </w:rPr>
        <w:t>，属于</w:t>
      </w:r>
      <w:r>
        <w:rPr>
          <w:rFonts w:hint="default" w:ascii="宋体"/>
          <w:color w:val="auto"/>
          <w:sz w:val="22"/>
          <w:u w:val="single"/>
        </w:rPr>
        <w:t>其他未列明行业</w:t>
      </w:r>
      <w:r>
        <w:rPr>
          <w:color w:val="auto"/>
          <w:sz w:val="22"/>
          <w:szCs w:val="22"/>
        </w:rPr>
        <w:t xml:space="preserve">； </w:t>
      </w:r>
      <w:r>
        <w:rPr>
          <w:color w:val="000000"/>
          <w:sz w:val="22"/>
          <w:szCs w:val="22"/>
        </w:rPr>
        <w:t>承建（承接）企业为</w:t>
      </w:r>
      <w:r>
        <w:rPr>
          <w:color w:val="000000"/>
          <w:sz w:val="22"/>
          <w:szCs w:val="22"/>
          <w:u w:val="single"/>
        </w:rPr>
        <w:t>（企业名称）</w:t>
      </w:r>
      <w:r>
        <w:rPr>
          <w:color w:val="000000"/>
          <w:sz w:val="22"/>
          <w:szCs w:val="22"/>
        </w:rPr>
        <w:t>，从业人员</w:t>
      </w:r>
      <w:r>
        <w:rPr>
          <w:color w:val="000000"/>
          <w:sz w:val="22"/>
          <w:szCs w:val="22"/>
          <w:u w:val="single"/>
        </w:rPr>
        <w:t xml:space="preserve">   </w:t>
      </w:r>
      <w:r>
        <w:rPr>
          <w:color w:val="000000"/>
          <w:sz w:val="22"/>
          <w:szCs w:val="22"/>
        </w:rPr>
        <w:t>人，营业收入为</w:t>
      </w:r>
      <w:r>
        <w:rPr>
          <w:color w:val="000000"/>
          <w:sz w:val="22"/>
          <w:szCs w:val="22"/>
          <w:u w:val="single"/>
        </w:rPr>
        <w:t xml:space="preserve">    </w:t>
      </w:r>
      <w:r>
        <w:rPr>
          <w:color w:val="000000"/>
          <w:sz w:val="22"/>
          <w:szCs w:val="22"/>
        </w:rPr>
        <w:t>万元，资产总额为</w:t>
      </w:r>
      <w:r>
        <w:rPr>
          <w:color w:val="000000"/>
          <w:sz w:val="22"/>
          <w:szCs w:val="22"/>
          <w:u w:val="single"/>
        </w:rPr>
        <w:t xml:space="preserve">    </w:t>
      </w:r>
      <w:r>
        <w:rPr>
          <w:color w:val="000000"/>
          <w:sz w:val="22"/>
          <w:szCs w:val="22"/>
        </w:rPr>
        <w:t>万元</w:t>
      </w:r>
      <w:r>
        <w:rPr>
          <w:rFonts w:hint="eastAsia"/>
          <w:color w:val="000000"/>
          <w:sz w:val="22"/>
          <w:szCs w:val="22"/>
        </w:rPr>
        <w:t>（注1）</w:t>
      </w:r>
      <w:r>
        <w:rPr>
          <w:color w:val="000000"/>
          <w:sz w:val="22"/>
          <w:szCs w:val="22"/>
        </w:rPr>
        <w:t>，属于</w:t>
      </w:r>
      <w:r>
        <w:rPr>
          <w:color w:val="000000"/>
          <w:sz w:val="22"/>
          <w:szCs w:val="22"/>
          <w:u w:val="single"/>
        </w:rPr>
        <w:t>（中型企业、 小型企业、微型企业）</w:t>
      </w:r>
      <w:r>
        <w:rPr>
          <w:color w:val="000000"/>
          <w:sz w:val="22"/>
          <w:szCs w:val="22"/>
        </w:rPr>
        <w:t>；</w:t>
      </w:r>
    </w:p>
    <w:p>
      <w:pPr>
        <w:snapToGrid w:val="0"/>
        <w:spacing w:line="440" w:lineRule="atLeast"/>
        <w:ind w:firstLine="440" w:firstLineChars="200"/>
        <w:rPr>
          <w:color w:val="000000"/>
          <w:sz w:val="22"/>
          <w:szCs w:val="22"/>
        </w:rPr>
      </w:pPr>
      <w:r>
        <w:rPr>
          <w:color w:val="000000"/>
          <w:sz w:val="22"/>
          <w:szCs w:val="22"/>
        </w:rPr>
        <w:t xml:space="preserve">…… </w:t>
      </w:r>
    </w:p>
    <w:p>
      <w:pPr>
        <w:snapToGrid w:val="0"/>
        <w:spacing w:line="440" w:lineRule="atLeast"/>
        <w:ind w:firstLine="440" w:firstLineChars="200"/>
        <w:rPr>
          <w:color w:val="000000"/>
          <w:sz w:val="22"/>
          <w:szCs w:val="22"/>
        </w:rPr>
      </w:pPr>
      <w:r>
        <w:rPr>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color w:val="000000"/>
          <w:sz w:val="22"/>
          <w:szCs w:val="22"/>
        </w:rPr>
      </w:pPr>
      <w:r>
        <w:rPr>
          <w:color w:val="000000"/>
          <w:sz w:val="22"/>
          <w:szCs w:val="22"/>
        </w:rPr>
        <w:t>本企业对上述声明内容的真实性负责。如有虚假，将依法承担相应责任。</w:t>
      </w:r>
    </w:p>
    <w:p>
      <w:pPr>
        <w:snapToGrid w:val="0"/>
        <w:spacing w:line="440" w:lineRule="atLeast"/>
        <w:rPr>
          <w:rFonts w:hint="eastAsia"/>
          <w:color w:val="000000"/>
          <w:sz w:val="22"/>
          <w:szCs w:val="22"/>
        </w:rPr>
      </w:pPr>
      <w:r>
        <w:rPr>
          <w:color w:val="000000"/>
          <w:sz w:val="22"/>
          <w:szCs w:val="22"/>
        </w:rPr>
        <w:t xml:space="preserve">                                          企业名称（盖章）： </w:t>
      </w:r>
    </w:p>
    <w:p>
      <w:pPr>
        <w:snapToGrid w:val="0"/>
        <w:spacing w:line="440" w:lineRule="atLeast"/>
        <w:ind w:firstLine="4620" w:firstLineChars="2100"/>
        <w:rPr>
          <w:rFonts w:hint="eastAsia"/>
          <w:color w:val="000000"/>
          <w:sz w:val="22"/>
          <w:szCs w:val="22"/>
        </w:rPr>
      </w:pPr>
      <w:r>
        <w:rPr>
          <w:color w:val="000000"/>
          <w:sz w:val="22"/>
          <w:szCs w:val="22"/>
        </w:rPr>
        <w:t xml:space="preserve">日 期： </w:t>
      </w:r>
    </w:p>
    <w:p>
      <w:pPr>
        <w:spacing w:line="588" w:lineRule="exact"/>
        <w:rPr>
          <w:rFonts w:hint="eastAsia"/>
          <w:color w:val="000000"/>
          <w:sz w:val="22"/>
          <w:szCs w:val="22"/>
        </w:rPr>
      </w:pPr>
      <w:r>
        <w:rPr>
          <w:rFonts w:hint="eastAsia"/>
          <w:color w:val="000000"/>
          <w:spacing w:val="6"/>
          <w:sz w:val="22"/>
          <w:szCs w:val="22"/>
        </w:rPr>
        <w:t>注1：</w:t>
      </w:r>
      <w:r>
        <w:rPr>
          <w:color w:val="000000"/>
          <w:spacing w:val="6"/>
          <w:sz w:val="22"/>
          <w:szCs w:val="22"/>
        </w:rPr>
        <w:t>从业人员、营业收入、资产总额填报上一年度数据，无上一年度数据的新成立企业可不填</w:t>
      </w:r>
      <w:r>
        <w:rPr>
          <w:color w:val="000000"/>
          <w:sz w:val="22"/>
          <w:szCs w:val="22"/>
        </w:rPr>
        <w:t>报。</w:t>
      </w:r>
    </w:p>
    <w:p>
      <w:pPr>
        <w:rPr>
          <w:rFonts w:hint="eastAsia"/>
          <w:b/>
          <w:sz w:val="28"/>
          <w:szCs w:val="36"/>
        </w:rPr>
      </w:pPr>
      <w:r>
        <w:rPr>
          <w:rFonts w:hint="eastAsia"/>
          <w:b/>
          <w:sz w:val="28"/>
          <w:szCs w:val="36"/>
        </w:rPr>
        <w:br w:type="page"/>
      </w: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71"/>
        <w:snapToGrid w:val="0"/>
        <w:spacing w:line="360" w:lineRule="auto"/>
        <w:ind w:left="360" w:firstLine="0" w:firstLineChars="0"/>
        <w:rPr>
          <w:rFonts w:cs="宋体"/>
        </w:rPr>
      </w:pPr>
      <w:r>
        <w:rPr>
          <w:rFonts w:hint="eastAsia" w:cs="宋体"/>
        </w:rPr>
        <w:t>扶持政策说明：</w:t>
      </w:r>
    </w:p>
    <w:p>
      <w:pPr>
        <w:pStyle w:val="71"/>
        <w:snapToGrid w:val="0"/>
        <w:spacing w:line="360" w:lineRule="auto"/>
        <w:rPr>
          <w:rFonts w:cs="宋体"/>
        </w:rPr>
      </w:pPr>
      <w:r>
        <w:rPr>
          <w:rFonts w:hint="eastAsia" w:cs="宋体"/>
        </w:rPr>
        <w:t>1、本项目对小型和微型企业产品的报价给予</w:t>
      </w:r>
      <w:r>
        <w:rPr>
          <w:rFonts w:hint="eastAsia" w:cs="宋体"/>
          <w:lang w:val="en-US" w:eastAsia="zh-CN"/>
        </w:rPr>
        <w:t>6</w:t>
      </w:r>
      <w:r>
        <w:rPr>
          <w:rFonts w:hint="eastAsia" w:cs="宋体"/>
        </w:rPr>
        <w:t>%的扣除，用扣除后的报价参与评审。</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71"/>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71"/>
        <w:snapToGrid w:val="0"/>
        <w:spacing w:line="360" w:lineRule="auto"/>
        <w:ind w:firstLine="210" w:firstLineChars="100"/>
        <w:rPr>
          <w:rFonts w:cs="宋体"/>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pStyle w:val="4"/>
      </w:pPr>
      <w:bookmarkStart w:id="19" w:name="_Toc7988468"/>
      <w:bookmarkStart w:id="20" w:name="_Toc30408915"/>
      <w:bookmarkStart w:id="21" w:name="_Toc424164168"/>
      <w:bookmarkStart w:id="22" w:name="_Toc24550050"/>
      <w:bookmarkStart w:id="23" w:name="_Toc7988414"/>
      <w:bookmarkStart w:id="24" w:name="_Toc8008423"/>
      <w:bookmarkStart w:id="25" w:name="_Toc440162800"/>
      <w:r>
        <w:rPr>
          <w:rFonts w:hint="eastAsia"/>
        </w:rPr>
        <w:t>三、“商务技术文件</w:t>
      </w:r>
      <w:r>
        <w:t>”</w:t>
      </w:r>
      <w:r>
        <w:rPr>
          <w:rFonts w:hint="eastAsia"/>
        </w:rPr>
        <w:t>格式</w:t>
      </w:r>
      <w:bookmarkEnd w:id="19"/>
      <w:bookmarkEnd w:id="20"/>
      <w:bookmarkEnd w:id="21"/>
      <w:bookmarkEnd w:id="22"/>
      <w:bookmarkEnd w:id="23"/>
      <w:bookmarkEnd w:id="24"/>
      <w:bookmarkEnd w:id="25"/>
    </w:p>
    <w:p>
      <w:pPr>
        <w:pStyle w:val="5"/>
      </w:pPr>
      <w:r>
        <w:rPr>
          <w:rFonts w:hint="eastAsia"/>
        </w:rPr>
        <w:t>3.1 “商务技术文件”封面</w:t>
      </w:r>
    </w:p>
    <w:p>
      <w:pPr>
        <w:spacing w:line="276" w:lineRule="auto"/>
        <w:jc w:val="center"/>
        <w:rPr>
          <w:rFonts w:hint="eastAsia" w:ascii="华文中宋" w:hAnsi="华文中宋" w:eastAsia="华文中宋" w:cs="Arial"/>
          <w:sz w:val="52"/>
          <w:szCs w:val="18"/>
          <w:lang w:eastAsia="zh-CN"/>
        </w:rPr>
      </w:pPr>
      <w:r>
        <w:rPr>
          <w:rFonts w:hint="eastAsia" w:ascii="华文中宋" w:hAnsi="华文中宋" w:eastAsia="华文中宋" w:cs="Arial"/>
          <w:sz w:val="52"/>
          <w:szCs w:val="18"/>
          <w:lang w:eastAsia="zh-CN"/>
        </w:rPr>
        <w:t>2023年-2024年镇区地下管网疏通维护项目</w:t>
      </w:r>
    </w:p>
    <w:p>
      <w:pPr>
        <w:pStyle w:val="54"/>
        <w:rPr>
          <w:color w:val="auto"/>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eastAsia" w:ascii="仿宋" w:hAnsi="仿宋" w:eastAsia="仿宋"/>
                <w:b/>
                <w:sz w:val="28"/>
                <w:szCs w:val="28"/>
                <w:lang w:eastAsia="zh-CN"/>
              </w:rPr>
            </w:pPr>
            <w:r>
              <w:rPr>
                <w:rFonts w:hint="eastAsia" w:ascii="仿宋" w:hAnsi="仿宋" w:eastAsia="仿宋"/>
                <w:b/>
                <w:sz w:val="28"/>
                <w:szCs w:val="28"/>
              </w:rPr>
              <w:t>项目编号：</w:t>
            </w:r>
            <w:r>
              <w:rPr>
                <w:rFonts w:hint="eastAsia" w:ascii="仿宋" w:hAnsi="仿宋" w:eastAsia="仿宋"/>
                <w:b/>
                <w:sz w:val="28"/>
                <w:szCs w:val="28"/>
                <w:lang w:eastAsia="zh-CN"/>
              </w:rPr>
              <w:t xml:space="preserve">PYCG230620057  </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供应商名称（盖章）：</w:t>
            </w:r>
            <w:r>
              <w:rPr>
                <w:rFonts w:hint="default"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供应商地址：</w:t>
            </w:r>
            <w:r>
              <w:rPr>
                <w:rFonts w:hint="default"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法定代表人或其授权代表（签字或盖章）：</w:t>
            </w:r>
            <w:r>
              <w:rPr>
                <w:rFonts w:hint="default"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b/>
                <w:sz w:val="28"/>
                <w:szCs w:val="28"/>
              </w:rPr>
            </w:pPr>
            <w:r>
              <w:rPr>
                <w:rFonts w:hint="eastAsia" w:ascii="仿宋" w:hAnsi="仿宋" w:eastAsia="仿宋"/>
                <w:b/>
                <w:sz w:val="28"/>
                <w:szCs w:val="28"/>
              </w:rPr>
              <w:t>日期：</w:t>
            </w:r>
            <w:r>
              <w:rPr>
                <w:rFonts w:hint="default"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keepNext w:val="0"/>
              <w:keepLines w:val="0"/>
              <w:suppressLineNumbers w:val="0"/>
              <w:spacing w:before="0" w:beforeAutospacing="0" w:after="0" w:afterAutospacing="0"/>
              <w:ind w:left="0" w:right="0"/>
              <w:rPr>
                <w:rFonts w:hint="default" w:ascii="仿宋" w:hAnsi="仿宋" w:eastAsia="仿宋"/>
                <w:sz w:val="28"/>
                <w:szCs w:val="28"/>
              </w:rPr>
            </w:pPr>
          </w:p>
        </w:tc>
      </w:tr>
    </w:tbl>
    <w:p/>
    <w:p>
      <w:pPr>
        <w:pStyle w:val="5"/>
      </w:pPr>
      <w:r>
        <w:br w:type="page"/>
      </w:r>
      <w:r>
        <w:rPr>
          <w:rFonts w:hint="eastAsia"/>
        </w:rPr>
        <w:t>3.2供应商自评分指引表</w:t>
      </w:r>
    </w:p>
    <w:tbl>
      <w:tblPr>
        <w:tblStyle w:val="28"/>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r>
              <w:rPr>
                <w:rFonts w:hint="default"/>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300" w:lineRule="exact"/>
              <w:ind w:left="0" w:right="0"/>
              <w:rPr>
                <w:rFonts w:hint="default"/>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ind w:left="0" w:right="0"/>
              <w:jc w:val="center"/>
              <w:rPr>
                <w:rFonts w:hint="default"/>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供应商参与采购活动投标资格声明函</w:t>
      </w:r>
    </w:p>
    <w:p>
      <w:pPr>
        <w:pStyle w:val="70"/>
      </w:pPr>
    </w:p>
    <w:p>
      <w:pPr>
        <w:snapToGrid w:val="0"/>
        <w:spacing w:line="360" w:lineRule="exact"/>
        <w:jc w:val="center"/>
        <w:rPr>
          <w:b/>
          <w:sz w:val="28"/>
          <w:szCs w:val="22"/>
        </w:rPr>
      </w:pPr>
      <w:r>
        <w:rPr>
          <w:b/>
          <w:sz w:val="28"/>
          <w:szCs w:val="22"/>
        </w:rPr>
        <w:t>供应商参与采购活动投标资格声明函</w:t>
      </w:r>
    </w:p>
    <w:tbl>
      <w:tblPr>
        <w:tblStyle w:val="28"/>
        <w:tblW w:w="9612" w:type="dxa"/>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422" w:right="0" w:firstLine="331"/>
              <w:rPr>
                <w:rFonts w:hint="default"/>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eastAsia" w:eastAsia="宋体"/>
                <w:sz w:val="22"/>
                <w:lang w:eastAsia="zh-CN"/>
              </w:rPr>
            </w:pPr>
            <w:r>
              <w:rPr>
                <w:rFonts w:hint="eastAsia"/>
                <w:sz w:val="22"/>
                <w:lang w:eastAsia="zh-CN"/>
              </w:rPr>
              <w:t xml:space="preserve">PYCG230620057  </w:t>
            </w: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snapToGrid w:val="0"/>
              <w:spacing w:before="0" w:beforeAutospacing="0" w:after="0" w:afterAutospacing="0" w:line="400" w:lineRule="exact"/>
              <w:ind w:left="0" w:right="0"/>
              <w:rPr>
                <w:rFonts w:hint="default"/>
                <w:sz w:val="22"/>
              </w:rPr>
            </w:pPr>
            <w:r>
              <w:rPr>
                <w:rFonts w:hint="default"/>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1、根据《平阳县县属国有企业采购管理办法（试行）》（平国资办〔2021〕81号）第十四条规定，我单位满足以下条件：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（一）具有独立承担民事责任的能力；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（二）具有良好的商业信誉和健全的财务会计制度；</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（三）具有履行合同所必需的设备和专业技术、售后保障等能力；</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（四）有依法缴纳税收和社会保障资金的良好记录；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（五）参加采购、招投标等活动前三年内，在经营活动中没有重大违法记录、严重失信行为和行贿记录；</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（六）法律、行政法规规定的其他条件。</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3、我单位承诺没有被各地、各级财政部门限制参加采购活动。</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4、我单位承诺参与本项目采购活动3年内没有其它重大违法记录（重大违法记录，是指供应商因违法经营受到刑事处罚或者责令停产停业、吊销许可证或者执照、较大数额罚款等行政处罚）。</w:t>
            </w:r>
          </w:p>
          <w:p>
            <w:pPr>
              <w:keepNext w:val="0"/>
              <w:keepLines w:val="0"/>
              <w:suppressLineNumbers w:val="0"/>
              <w:tabs>
                <w:tab w:val="center" w:pos="4483"/>
              </w:tabs>
              <w:snapToGrid w:val="0"/>
              <w:spacing w:before="0" w:beforeAutospacing="0" w:after="0" w:afterAutospacing="0" w:line="360" w:lineRule="auto"/>
              <w:ind w:left="0" w:right="0" w:firstLine="440"/>
              <w:rPr>
                <w:rFonts w:hint="default"/>
                <w:sz w:val="22"/>
              </w:rPr>
            </w:pPr>
            <w:r>
              <w:rPr>
                <w:rFonts w:hint="eastAsia"/>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16"/>
              <w:rPr>
                <w:rFonts w:hint="default"/>
                <w:sz w:val="22"/>
              </w:rPr>
            </w:pPr>
            <w:r>
              <w:rPr>
                <w:rFonts w:hint="default"/>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keepNext w:val="0"/>
              <w:keepLines w:val="0"/>
              <w:suppressLineNumbers w:val="0"/>
              <w:snapToGrid w:val="0"/>
              <w:spacing w:before="0" w:beforeAutospacing="0" w:after="0" w:afterAutospacing="0" w:line="400" w:lineRule="exact"/>
              <w:ind w:left="422" w:right="0" w:firstLine="331"/>
              <w:rPr>
                <w:rFonts w:hint="default"/>
                <w:sz w:val="22"/>
              </w:rPr>
            </w:pPr>
            <w:r>
              <w:rPr>
                <w:rFonts w:hint="default"/>
                <w:sz w:val="22"/>
              </w:rPr>
              <w:t>签署日期：</w:t>
            </w:r>
          </w:p>
        </w:tc>
      </w:tr>
    </w:tbl>
    <w:p>
      <w:pPr>
        <w:snapToGrid w:val="0"/>
        <w:spacing w:line="460" w:lineRule="atLeast"/>
        <w:rPr>
          <w:sz w:val="30"/>
        </w:rPr>
      </w:pPr>
    </w:p>
    <w:p>
      <w:pPr>
        <w:pStyle w:val="14"/>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14"/>
        <w:adjustRightInd w:val="0"/>
        <w:snapToGrid w:val="0"/>
        <w:spacing w:line="360" w:lineRule="atLeast"/>
        <w:ind w:firstLine="450"/>
        <w:rPr>
          <w:rFonts w:hAnsi="宋体"/>
          <w:sz w:val="22"/>
          <w:szCs w:val="22"/>
          <w:u w:val="single"/>
        </w:rPr>
      </w:pPr>
      <w:r>
        <w:rPr>
          <w:rFonts w:hint="eastAsia" w:hAnsi="宋体"/>
          <w:sz w:val="22"/>
          <w:szCs w:val="22"/>
          <w:u w:val="single"/>
          <w:lang w:eastAsia="zh-CN"/>
        </w:rPr>
        <w:t>平阳县新鳌城市建设有限公司</w:t>
      </w:r>
      <w:r>
        <w:rPr>
          <w:rFonts w:hint="eastAsia" w:hAnsi="宋体"/>
          <w:sz w:val="22"/>
          <w:szCs w:val="22"/>
          <w:u w:val="single"/>
        </w:rPr>
        <w:t xml:space="preserve"> ：</w:t>
      </w:r>
    </w:p>
    <w:p>
      <w:pPr>
        <w:pStyle w:val="14"/>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Cs/>
          <w:sz w:val="22"/>
          <w:szCs w:val="22"/>
          <w:lang w:val="zh-CN"/>
        </w:rPr>
        <w:t>按招标文件要求完成本项目</w:t>
      </w:r>
      <w:r>
        <w:rPr>
          <w:rFonts w:hint="eastAsia" w:cs="仿宋_GB2312"/>
          <w:bCs/>
          <w:sz w:val="22"/>
          <w:szCs w:val="22"/>
        </w:rPr>
        <w:t>。</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7、我公司近三年内没有行贿受贿记录；我公司符合《平阳县县属国有企业采购管理办法（试行）》（平国资办〔2021〕81号）第十四条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14"/>
        <w:adjustRightInd w:val="0"/>
        <w:snapToGrid w:val="0"/>
        <w:spacing w:line="340" w:lineRule="atLeast"/>
        <w:rPr>
          <w:rFonts w:hAnsi="宋体"/>
          <w:sz w:val="22"/>
          <w:szCs w:val="22"/>
        </w:rPr>
      </w:pPr>
      <w:r>
        <w:rPr>
          <w:rFonts w:hint="eastAsia" w:hAnsi="宋体"/>
          <w:sz w:val="22"/>
          <w:szCs w:val="22"/>
          <w:u w:val="single"/>
          <w:lang w:eastAsia="zh-CN"/>
        </w:rPr>
        <w:t>平阳县新鳌城市建设有限公司</w:t>
      </w:r>
      <w:r>
        <w:rPr>
          <w:rFonts w:hint="eastAsia" w:hAnsi="宋体"/>
          <w:sz w:val="22"/>
          <w:szCs w:val="22"/>
          <w:u w:val="single"/>
        </w:rPr>
        <w:t xml:space="preserve"> </w:t>
      </w:r>
      <w:r>
        <w:rPr>
          <w:rFonts w:hint="eastAsia" w:hAnsi="宋体"/>
          <w:sz w:val="22"/>
          <w:szCs w:val="22"/>
        </w:rPr>
        <w:t>：</w:t>
      </w:r>
    </w:p>
    <w:p>
      <w:pPr>
        <w:pStyle w:val="14"/>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8"/>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14"/>
              <w:adjustRightInd w:val="0"/>
              <w:snapToGrid w:val="0"/>
              <w:spacing w:line="320" w:lineRule="atLeast"/>
              <w:rPr>
                <w:rFonts w:hAnsi="宋体"/>
                <w:sz w:val="36"/>
                <w:szCs w:val="24"/>
                <w:u w:val="single"/>
              </w:rPr>
            </w:pPr>
          </w:p>
          <w:p>
            <w:pPr>
              <w:pStyle w:val="14"/>
              <w:adjustRightInd w:val="0"/>
              <w:snapToGrid w:val="0"/>
              <w:spacing w:line="320" w:lineRule="atLeast"/>
              <w:rPr>
                <w:rFonts w:hAnsi="宋体"/>
                <w:sz w:val="36"/>
                <w:szCs w:val="24"/>
                <w:u w:val="single"/>
              </w:rPr>
            </w:pPr>
          </w:p>
          <w:p>
            <w:pPr>
              <w:pStyle w:val="14"/>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14"/>
        <w:adjustRightInd w:val="0"/>
        <w:snapToGrid w:val="0"/>
        <w:spacing w:line="320" w:lineRule="atLeast"/>
        <w:outlineLvl w:val="0"/>
        <w:rPr>
          <w:rFonts w:hAnsi="宋体" w:cs="宋体"/>
          <w:kern w:val="0"/>
          <w:sz w:val="32"/>
          <w:szCs w:val="24"/>
        </w:rPr>
      </w:pPr>
    </w:p>
    <w:p>
      <w:pPr>
        <w:pStyle w:val="14"/>
        <w:adjustRightInd w:val="0"/>
        <w:snapToGrid w:val="0"/>
        <w:spacing w:line="320" w:lineRule="atLeast"/>
        <w:outlineLvl w:val="0"/>
        <w:rPr>
          <w:rFonts w:hAnsi="宋体" w:cs="宋体"/>
          <w:kern w:val="0"/>
          <w:sz w:val="32"/>
          <w:szCs w:val="24"/>
        </w:rPr>
      </w:pPr>
    </w:p>
    <w:p>
      <w:pPr>
        <w:pStyle w:val="14"/>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14"/>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14"/>
        <w:spacing w:line="400" w:lineRule="atLeast"/>
        <w:rPr>
          <w:rFonts w:hAnsi="宋体"/>
          <w:b/>
          <w:sz w:val="32"/>
          <w:szCs w:val="32"/>
        </w:rPr>
      </w:pPr>
    </w:p>
    <w:p>
      <w:pPr>
        <w:pStyle w:val="14"/>
        <w:spacing w:line="400" w:lineRule="atLeast"/>
        <w:rPr>
          <w:rFonts w:hAnsi="宋体"/>
          <w:b/>
          <w:sz w:val="32"/>
          <w:szCs w:val="32"/>
        </w:rPr>
      </w:pPr>
    </w:p>
    <w:p>
      <w:pPr>
        <w:pStyle w:val="14"/>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8"/>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664"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1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126"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u w:val="single"/>
        </w:rPr>
      </w:pPr>
      <w:r>
        <w:rPr>
          <w:rFonts w:hint="eastAsia"/>
          <w:b/>
          <w:lang w:val="zh-CN"/>
        </w:rPr>
        <w:t>供应商盖章：</w:t>
      </w:r>
      <w:r>
        <w:rPr>
          <w:rFonts w:hint="eastAsia"/>
          <w:b/>
          <w:u w:val="single"/>
        </w:rPr>
        <w:t xml:space="preserve">                    </w:t>
      </w:r>
    </w:p>
    <w:p>
      <w:pPr>
        <w:autoSpaceDE w:val="0"/>
        <w:autoSpaceDN w:val="0"/>
        <w:adjustRightInd w:val="0"/>
        <w:spacing w:line="44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linePitch="312" w:charSpace="0"/>
        </w:sectPr>
      </w:pPr>
    </w:p>
    <w:p>
      <w:pPr>
        <w:pStyle w:val="14"/>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8"/>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序</w:t>
            </w:r>
            <w:r>
              <w:rPr>
                <w:rFonts w:hint="default"/>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投标文件</w:t>
            </w:r>
          </w:p>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r>
              <w:rPr>
                <w:rFonts w:hint="eastAsia"/>
                <w:b/>
                <w:lang w:val="zh-CN"/>
              </w:rPr>
              <w:t>备</w:t>
            </w:r>
            <w:r>
              <w:rPr>
                <w:rFonts w:hint="default"/>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1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3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0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c>
          <w:tcPr>
            <w:tcW w:w="2800" w:type="dxa"/>
            <w:tcBorders>
              <w:top w:val="single" w:color="auto" w:sz="6" w:space="0"/>
              <w:left w:val="single" w:color="auto" w:sz="6" w:space="0"/>
              <w:bottom w:val="single" w:color="auto" w:sz="6" w:space="0"/>
              <w:right w:val="single" w:color="auto" w:sz="6" w:space="0"/>
            </w:tcBorders>
          </w:tcPr>
          <w:p>
            <w:pPr>
              <w:keepNext w:val="0"/>
              <w:keepLines w:val="0"/>
              <w:suppressLineNumbers w:val="0"/>
              <w:autoSpaceDE w:val="0"/>
              <w:autoSpaceDN w:val="0"/>
              <w:adjustRightInd w:val="0"/>
              <w:spacing w:before="0" w:beforeAutospacing="0" w:after="0" w:afterAutospacing="0" w:line="440" w:lineRule="atLeast"/>
              <w:ind w:left="0" w:right="0"/>
              <w:jc w:val="center"/>
              <w:rPr>
                <w:rFonts w:hint="default"/>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14"/>
        <w:adjustRightInd w:val="0"/>
        <w:snapToGrid w:val="0"/>
        <w:spacing w:line="460" w:lineRule="atLeast"/>
        <w:rPr>
          <w:rFonts w:hAnsi="宋体"/>
          <w:spacing w:val="20"/>
          <w:sz w:val="24"/>
        </w:rPr>
      </w:pPr>
    </w:p>
    <w:p>
      <w:pPr>
        <w:pStyle w:val="14"/>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3"/>
        <w:spacing w:before="120" w:after="120"/>
        <w:ind w:left="652" w:hanging="652"/>
        <w:rPr>
          <w:b/>
          <w:sz w:val="32"/>
        </w:rPr>
      </w:pPr>
    </w:p>
    <w:p>
      <w:pPr>
        <w:pStyle w:val="13"/>
        <w:spacing w:before="120" w:after="120"/>
        <w:ind w:left="652" w:hanging="652"/>
        <w:rPr>
          <w:b/>
          <w:sz w:val="32"/>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w:t>
      </w:r>
      <w:r>
        <w:rPr>
          <w:rFonts w:hint="eastAsia" w:hAnsi="宋体"/>
          <w:b/>
          <w:sz w:val="30"/>
          <w:lang w:val="en-US" w:eastAsia="zh-CN"/>
        </w:rPr>
        <w:t>20</w:t>
      </w:r>
      <w:r>
        <w:rPr>
          <w:rFonts w:hint="eastAsia" w:hAnsi="宋体"/>
          <w:b/>
          <w:sz w:val="30"/>
        </w:rPr>
        <w:t>年01月1日以来类似业绩</w:t>
      </w:r>
      <w:r>
        <w:rPr>
          <w:rFonts w:hint="eastAsia"/>
          <w:b/>
          <w:sz w:val="32"/>
          <w:lang w:val="zh-CN"/>
        </w:rPr>
        <w:t>证明</w:t>
      </w:r>
    </w:p>
    <w:p>
      <w:pPr>
        <w:pStyle w:val="14"/>
        <w:snapToGrid w:val="0"/>
        <w:spacing w:line="324" w:lineRule="auto"/>
        <w:jc w:val="center"/>
        <w:rPr>
          <w:rFonts w:hAnsi="宋体"/>
          <w:b/>
          <w:sz w:val="30"/>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pPr>
    </w:p>
    <w:p>
      <w:pPr>
        <w:pStyle w:val="14"/>
        <w:spacing w:line="400" w:lineRule="exact"/>
        <w:rPr>
          <w:rFonts w:hAnsi="宋体"/>
          <w:b/>
          <w:sz w:val="22"/>
        </w:rPr>
        <w:sectPr>
          <w:footerReference r:id="rId11" w:type="first"/>
          <w:headerReference r:id="rId8" w:type="default"/>
          <w:footerReference r:id="rId9" w:type="default"/>
          <w:footerReference r:id="rId10" w:type="even"/>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pPr>
    </w:p>
    <w:p>
      <w:pPr>
        <w:rPr>
          <w:rFonts w:hint="eastAsia"/>
          <w:b/>
          <w:color w:val="000000"/>
          <w:sz w:val="32"/>
          <w:lang w:val="zh-CN"/>
        </w:rPr>
      </w:pPr>
      <w:r>
        <w:rPr>
          <w:rFonts w:hint="eastAsia"/>
          <w:b/>
          <w:sz w:val="32"/>
        </w:rPr>
        <w:t xml:space="preserve">3.9 </w:t>
      </w:r>
      <w:r>
        <w:rPr>
          <w:rFonts w:hint="eastAsia" w:hAnsi="宋体"/>
          <w:b/>
          <w:color w:val="000000"/>
          <w:sz w:val="30"/>
        </w:rPr>
        <w:t>派项目负责人履历表、拟派项目组人员名单</w:t>
      </w:r>
    </w:p>
    <w:p>
      <w:pPr>
        <w:spacing w:line="360" w:lineRule="auto"/>
        <w:ind w:right="-21" w:rightChars="-10"/>
        <w:rPr>
          <w:rFonts w:ascii="宋体"/>
          <w:b/>
          <w:color w:val="000000"/>
          <w:sz w:val="30"/>
          <w:szCs w:val="30"/>
        </w:rPr>
      </w:pPr>
    </w:p>
    <w:p>
      <w:pPr>
        <w:pStyle w:val="14"/>
        <w:snapToGrid w:val="0"/>
        <w:spacing w:line="324" w:lineRule="auto"/>
        <w:jc w:val="center"/>
        <w:rPr>
          <w:rFonts w:hAnsi="宋体"/>
          <w:b/>
          <w:color w:val="000000"/>
          <w:sz w:val="30"/>
        </w:rPr>
      </w:pPr>
      <w:r>
        <w:rPr>
          <w:rFonts w:hint="eastAsia" w:hAnsi="宋体"/>
          <w:b/>
          <w:color w:val="000000"/>
          <w:sz w:val="30"/>
        </w:rPr>
        <w:t>拟派项目负责人履历表</w:t>
      </w:r>
    </w:p>
    <w:tbl>
      <w:tblPr>
        <w:tblStyle w:val="28"/>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65"/>
              <w:keepNext w:val="0"/>
              <w:keepLines w:val="0"/>
              <w:suppressLineNumbers w:val="0"/>
              <w:autoSpaceDE w:val="0"/>
              <w:autoSpaceDN w:val="0"/>
              <w:adjustRightInd w:val="0"/>
              <w:spacing w:before="0" w:beforeAutospacing="0" w:after="0" w:afterAutospacing="0" w:line="36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61"/>
              <w:keepNext w:val="0"/>
              <w:keepLines w:val="0"/>
              <w:widowControl w:val="0"/>
              <w:suppressLineNumbers w:val="0"/>
              <w:autoSpaceDE w:val="0"/>
              <w:autoSpaceDN w:val="0"/>
              <w:adjustRightInd w:val="0"/>
              <w:spacing w:before="0" w:beforeAutospacing="0" w:after="0" w:afterAutospacing="0" w:line="360" w:lineRule="auto"/>
              <w:ind w:left="0" w:right="0"/>
              <w:textAlignment w:val="auto"/>
              <w:rPr>
                <w:rFonts w:hint="eastAsia" w:ascii="宋体" w:hAnsi="宋体" w:cs="宋体"/>
                <w:color w:val="000000"/>
                <w:sz w:val="22"/>
                <w:szCs w:val="22"/>
              </w:rPr>
            </w:pPr>
            <w:r>
              <w:rPr>
                <w:rFonts w:hint="eastAsia" w:ascii="宋体" w:hAnsi="宋体" w:cs="宋体"/>
                <w:color w:val="000000"/>
                <w:sz w:val="22"/>
                <w:szCs w:val="22"/>
              </w:rPr>
              <w:t>注：业绩证明应提供旁证材料</w:t>
            </w:r>
          </w:p>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r>
              <w:rPr>
                <w:rFonts w:hint="eastAsia" w:ascii="宋体"/>
                <w:color w:val="000000"/>
                <w:sz w:val="22"/>
                <w:szCs w:val="22"/>
              </w:rPr>
              <w:t>（合同等）。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65"/>
              <w:keepNext w:val="0"/>
              <w:keepLines w:val="0"/>
              <w:suppressLineNumbers w:val="0"/>
              <w:autoSpaceDE w:val="0"/>
              <w:autoSpaceDN w:val="0"/>
              <w:adjustRightInd w:val="0"/>
              <w:spacing w:before="0" w:beforeAutospacing="0" w:after="0" w:afterAutospacing="0" w:line="240" w:lineRule="auto"/>
              <w:ind w:left="0" w:right="0"/>
              <w:rPr>
                <w:rFonts w:hint="eastAsia" w:ascii="宋体" w:hAnsi="宋体" w:eastAsia="宋体" w:cs="宋体"/>
                <w:color w:val="000000"/>
                <w:sz w:val="22"/>
                <w:szCs w:val="22"/>
                <w:lang w:val="zh-CN"/>
              </w:rPr>
            </w:pPr>
            <w:r>
              <w:rPr>
                <w:rFonts w:hint="eastAsia" w:ascii="宋体" w:hAnsi="宋体" w:eastAsia="宋体" w:cs="宋体"/>
                <w:color w:val="000000"/>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keepNext w:val="0"/>
              <w:keepLines w:val="0"/>
              <w:suppressLineNumbers w:val="0"/>
              <w:autoSpaceDE w:val="0"/>
              <w:autoSpaceDN w:val="0"/>
              <w:adjustRightInd w:val="0"/>
              <w:spacing w:before="0" w:beforeAutospacing="0" w:after="0" w:afterAutospacing="0" w:line="360" w:lineRule="auto"/>
              <w:ind w:left="0" w:right="0"/>
              <w:jc w:val="center"/>
              <w:rPr>
                <w:rFonts w:hint="eastAsia" w:ascii="宋体"/>
                <w:color w:val="000000"/>
                <w:sz w:val="22"/>
                <w:szCs w:val="22"/>
                <w:lang w:val="zh-CN"/>
              </w:rPr>
            </w:pPr>
          </w:p>
        </w:tc>
      </w:tr>
    </w:tbl>
    <w:p>
      <w:pPr>
        <w:pStyle w:val="14"/>
        <w:snapToGrid w:val="0"/>
        <w:spacing w:line="324" w:lineRule="auto"/>
        <w:rPr>
          <w:rFonts w:hAnsi="宋体"/>
          <w:b/>
          <w:color w:val="000000"/>
          <w:sz w:val="22"/>
          <w:szCs w:val="22"/>
        </w:rPr>
      </w:pPr>
    </w:p>
    <w:p>
      <w:pPr>
        <w:rPr>
          <w:rFonts w:ascii="宋体"/>
          <w:bCs/>
          <w:color w:val="000000"/>
          <w:kern w:val="0"/>
          <w:sz w:val="22"/>
          <w:szCs w:val="22"/>
        </w:rPr>
      </w:pPr>
    </w:p>
    <w:p>
      <w:pPr>
        <w:pStyle w:val="14"/>
        <w:snapToGrid w:val="0"/>
        <w:spacing w:line="324" w:lineRule="auto"/>
        <w:rPr>
          <w:rFonts w:hAnsi="宋体"/>
          <w:color w:val="000000"/>
          <w:sz w:val="22"/>
          <w:szCs w:val="22"/>
        </w:rPr>
      </w:pPr>
    </w:p>
    <w:p>
      <w:pPr>
        <w:spacing w:line="360" w:lineRule="auto"/>
        <w:ind w:right="-21" w:rightChars="-10"/>
        <w:rPr>
          <w:rFonts w:ascii="宋体"/>
          <w:color w:val="000000"/>
          <w:sz w:val="22"/>
          <w:szCs w:val="22"/>
        </w:rPr>
      </w:pPr>
      <w:r>
        <w:rPr>
          <w:rFonts w:hint="eastAsia" w:ascii="宋体" w:hAnsi="宋体"/>
          <w:color w:val="000000"/>
          <w:sz w:val="22"/>
          <w:szCs w:val="22"/>
        </w:rPr>
        <w:t>供应商全称（公章）：</w:t>
      </w:r>
    </w:p>
    <w:p>
      <w:pPr>
        <w:spacing w:line="360" w:lineRule="auto"/>
        <w:ind w:right="-21" w:rightChars="-10"/>
        <w:rPr>
          <w:rFonts w:ascii="宋体"/>
          <w:color w:val="000000"/>
          <w:sz w:val="22"/>
          <w:szCs w:val="22"/>
        </w:rPr>
      </w:pPr>
      <w:r>
        <w:rPr>
          <w:rFonts w:hint="eastAsia" w:ascii="宋体" w:hAnsi="宋体"/>
          <w:color w:val="000000"/>
          <w:sz w:val="22"/>
          <w:szCs w:val="22"/>
        </w:rPr>
        <w:t>法定代表人或授权代表（签字或签章）：</w:t>
      </w:r>
    </w:p>
    <w:p>
      <w:pPr>
        <w:pStyle w:val="14"/>
        <w:snapToGrid w:val="0"/>
        <w:spacing w:line="324" w:lineRule="auto"/>
        <w:rPr>
          <w:rFonts w:hint="eastAsia" w:hAnsi="宋体"/>
          <w:b/>
          <w:color w:val="000000"/>
          <w:sz w:val="30"/>
          <w:szCs w:val="30"/>
        </w:rPr>
      </w:pPr>
      <w:r>
        <w:rPr>
          <w:rFonts w:hint="eastAsia" w:hAnsi="宋体"/>
          <w:color w:val="000000"/>
          <w:sz w:val="22"/>
          <w:szCs w:val="22"/>
        </w:rPr>
        <w:t>日期：</w:t>
      </w:r>
    </w:p>
    <w:p>
      <w:pPr>
        <w:adjustRightInd w:val="0"/>
        <w:snapToGrid w:val="0"/>
        <w:spacing w:line="360" w:lineRule="auto"/>
        <w:rPr>
          <w:rFonts w:ascii="宋体"/>
          <w:color w:val="000000"/>
          <w:sz w:val="10"/>
          <w:szCs w:val="10"/>
        </w:rPr>
      </w:pPr>
    </w:p>
    <w:p>
      <w:pPr>
        <w:pStyle w:val="14"/>
        <w:snapToGrid w:val="0"/>
        <w:spacing w:line="324" w:lineRule="auto"/>
        <w:jc w:val="center"/>
        <w:rPr>
          <w:rFonts w:hint="eastAsia" w:hAnsi="宋体"/>
          <w:b/>
          <w:color w:val="000000"/>
          <w:sz w:val="30"/>
        </w:rPr>
      </w:pPr>
    </w:p>
    <w:p>
      <w:pPr>
        <w:pStyle w:val="14"/>
        <w:snapToGrid w:val="0"/>
        <w:spacing w:line="324" w:lineRule="auto"/>
        <w:jc w:val="center"/>
        <w:rPr>
          <w:rFonts w:hint="eastAsia" w:hAnsi="宋体"/>
          <w:b/>
          <w:color w:val="000000"/>
          <w:sz w:val="30"/>
        </w:rPr>
      </w:pPr>
    </w:p>
    <w:p>
      <w:pPr>
        <w:pStyle w:val="14"/>
        <w:snapToGrid w:val="0"/>
        <w:spacing w:line="324" w:lineRule="auto"/>
        <w:jc w:val="center"/>
        <w:rPr>
          <w:rFonts w:hint="eastAsia" w:hAnsi="宋体"/>
          <w:b/>
          <w:color w:val="000000"/>
          <w:sz w:val="30"/>
        </w:rPr>
      </w:pPr>
    </w:p>
    <w:p>
      <w:pPr>
        <w:pStyle w:val="14"/>
        <w:snapToGrid w:val="0"/>
        <w:spacing w:line="324" w:lineRule="auto"/>
        <w:jc w:val="center"/>
        <w:rPr>
          <w:rFonts w:hAnsi="宋体"/>
          <w:b/>
          <w:color w:val="000000"/>
          <w:sz w:val="30"/>
        </w:rPr>
      </w:pPr>
      <w:r>
        <w:rPr>
          <w:rFonts w:hint="eastAsia" w:hAnsi="宋体"/>
          <w:b/>
          <w:color w:val="000000"/>
          <w:sz w:val="30"/>
        </w:rPr>
        <w:t>拟派项目组人员名单</w:t>
      </w:r>
    </w:p>
    <w:tbl>
      <w:tblPr>
        <w:tblStyle w:val="28"/>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330"/>
        <w:gridCol w:w="795"/>
        <w:gridCol w:w="1417"/>
        <w:gridCol w:w="1417"/>
        <w:gridCol w:w="2071"/>
        <w:gridCol w:w="2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序号</w:t>
            </w: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姓名</w:t>
            </w: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性</w:t>
            </w:r>
          </w:p>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别</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职称</w:t>
            </w: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专业</w:t>
            </w: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r>
              <w:rPr>
                <w:rFonts w:hint="eastAsia" w:ascii="宋体" w:hAnsi="宋体"/>
                <w:color w:val="000000"/>
                <w:sz w:val="22"/>
                <w:szCs w:val="22"/>
              </w:rPr>
              <w:t>从事工作年限</w:t>
            </w: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color w:val="000000"/>
                <w:sz w:val="22"/>
                <w:szCs w:val="22"/>
              </w:rPr>
            </w:pPr>
            <w:r>
              <w:rPr>
                <w:rFonts w:hint="eastAsia" w:ascii="宋体" w:hAnsi="宋体"/>
                <w:color w:val="000000"/>
                <w:sz w:val="22"/>
                <w:szCs w:val="22"/>
              </w:rPr>
              <w:t>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8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330"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795"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1417"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71"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c>
          <w:tcPr>
            <w:tcW w:w="2058" w:type="dxa"/>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color w:val="000000"/>
                <w:sz w:val="22"/>
                <w:szCs w:val="22"/>
              </w:rPr>
            </w:pPr>
          </w:p>
        </w:tc>
      </w:tr>
    </w:tbl>
    <w:p>
      <w:pPr>
        <w:rPr>
          <w:rFonts w:ascii="宋体"/>
          <w:bCs/>
          <w:color w:val="000000"/>
          <w:kern w:val="0"/>
          <w:sz w:val="22"/>
          <w:szCs w:val="22"/>
        </w:rPr>
      </w:pPr>
      <w:r>
        <w:rPr>
          <w:rFonts w:hint="eastAsia" w:ascii="宋体" w:hAnsi="宋体"/>
          <w:bCs/>
          <w:color w:val="000000"/>
          <w:kern w:val="0"/>
          <w:sz w:val="22"/>
          <w:szCs w:val="22"/>
        </w:rPr>
        <w:t>附注：</w:t>
      </w:r>
    </w:p>
    <w:p>
      <w:pPr>
        <w:spacing w:line="360" w:lineRule="auto"/>
        <w:ind w:firstLine="240" w:firstLineChars="100"/>
        <w:rPr>
          <w:rFonts w:hint="eastAsia" w:ascii="宋体"/>
          <w:color w:val="000000"/>
          <w:spacing w:val="20"/>
          <w:sz w:val="20"/>
          <w:szCs w:val="20"/>
        </w:rPr>
      </w:pPr>
      <w:r>
        <w:rPr>
          <w:rFonts w:hint="eastAsia" w:ascii="宋体"/>
          <w:color w:val="000000"/>
          <w:spacing w:val="20"/>
          <w:sz w:val="20"/>
          <w:szCs w:val="20"/>
          <w:lang w:val="en-US" w:eastAsia="zh-CN"/>
        </w:rPr>
        <w:t>1</w:t>
      </w:r>
      <w:r>
        <w:rPr>
          <w:rFonts w:hint="eastAsia" w:ascii="宋体"/>
          <w:color w:val="000000"/>
          <w:spacing w:val="20"/>
          <w:sz w:val="20"/>
          <w:szCs w:val="20"/>
        </w:rPr>
        <w:t>、列入本表人员如要更换，需经采购人同意；擅自更换或不到位属违约行为。</w:t>
      </w:r>
    </w:p>
    <w:p>
      <w:pPr>
        <w:spacing w:line="360" w:lineRule="auto"/>
        <w:ind w:firstLine="240" w:firstLineChars="100"/>
        <w:rPr>
          <w:rFonts w:ascii="宋体"/>
          <w:color w:val="000000"/>
          <w:spacing w:val="20"/>
          <w:sz w:val="20"/>
          <w:szCs w:val="20"/>
        </w:rPr>
      </w:pPr>
      <w:r>
        <w:rPr>
          <w:rFonts w:hint="eastAsia" w:ascii="宋体"/>
          <w:color w:val="000000"/>
          <w:spacing w:val="20"/>
          <w:sz w:val="20"/>
          <w:szCs w:val="20"/>
          <w:lang w:val="en-US" w:eastAsia="zh-CN"/>
        </w:rPr>
        <w:t>2</w:t>
      </w:r>
      <w:r>
        <w:rPr>
          <w:rFonts w:hint="eastAsia" w:ascii="宋体"/>
          <w:color w:val="000000"/>
          <w:spacing w:val="20"/>
          <w:sz w:val="20"/>
          <w:szCs w:val="20"/>
        </w:rPr>
        <w:t>、</w:t>
      </w:r>
      <w:r>
        <w:rPr>
          <w:rFonts w:hint="eastAsia" w:ascii="宋体"/>
          <w:b/>
          <w:bCs/>
          <w:color w:val="000000"/>
          <w:spacing w:val="20"/>
          <w:sz w:val="20"/>
          <w:szCs w:val="20"/>
        </w:rPr>
        <w:t>投标人须按提供相应人员，须提供名单、联系方式等供采购人后期考核管理。</w:t>
      </w:r>
    </w:p>
    <w:p>
      <w:pPr>
        <w:pStyle w:val="11"/>
        <w:rPr>
          <w:rFonts w:hint="eastAsia"/>
          <w:color w:val="000000"/>
        </w:rPr>
      </w:pPr>
    </w:p>
    <w:p>
      <w:pPr>
        <w:spacing w:line="360" w:lineRule="auto"/>
        <w:ind w:right="-21" w:rightChars="-10"/>
        <w:rPr>
          <w:rFonts w:hint="eastAsia" w:ascii="宋体" w:hAnsi="宋体"/>
          <w:color w:val="000000"/>
          <w:sz w:val="22"/>
          <w:szCs w:val="22"/>
        </w:rPr>
      </w:pPr>
    </w:p>
    <w:p>
      <w:pPr>
        <w:spacing w:line="360" w:lineRule="auto"/>
        <w:ind w:right="-21" w:rightChars="-10"/>
        <w:rPr>
          <w:rFonts w:ascii="宋体"/>
          <w:color w:val="000000"/>
          <w:sz w:val="22"/>
          <w:szCs w:val="22"/>
        </w:rPr>
      </w:pPr>
      <w:r>
        <w:rPr>
          <w:rFonts w:hint="eastAsia" w:ascii="宋体" w:hAnsi="宋体"/>
          <w:color w:val="000000"/>
          <w:sz w:val="22"/>
          <w:szCs w:val="22"/>
        </w:rPr>
        <w:t>供应商全称（公章）：</w:t>
      </w:r>
    </w:p>
    <w:p>
      <w:pPr>
        <w:spacing w:line="360" w:lineRule="auto"/>
        <w:ind w:right="-21" w:rightChars="-10"/>
        <w:rPr>
          <w:rFonts w:ascii="宋体"/>
          <w:color w:val="000000"/>
          <w:sz w:val="22"/>
          <w:szCs w:val="22"/>
        </w:rPr>
      </w:pPr>
      <w:r>
        <w:rPr>
          <w:rFonts w:hint="eastAsia" w:ascii="宋体" w:hAnsi="宋体"/>
          <w:color w:val="000000"/>
          <w:sz w:val="22"/>
          <w:szCs w:val="22"/>
        </w:rPr>
        <w:t>法定代表人或授权代表（签字或签章）：</w:t>
      </w:r>
    </w:p>
    <w:p>
      <w:pPr>
        <w:rPr>
          <w:rFonts w:hint="eastAsia" w:ascii="宋体" w:hAnsi="宋体"/>
          <w:color w:val="000000"/>
          <w:sz w:val="22"/>
          <w:szCs w:val="22"/>
        </w:rPr>
      </w:pPr>
      <w:r>
        <w:rPr>
          <w:rFonts w:hint="eastAsia" w:ascii="宋体" w:hAnsi="宋体"/>
          <w:color w:val="000000"/>
          <w:sz w:val="22"/>
          <w:szCs w:val="22"/>
        </w:rPr>
        <w:t>日期：</w:t>
      </w:r>
    </w:p>
    <w:p>
      <w:pPr>
        <w:pStyle w:val="14"/>
        <w:snapToGrid w:val="0"/>
        <w:spacing w:line="324" w:lineRule="auto"/>
        <w:rPr>
          <w:rFonts w:hAnsi="宋体"/>
          <w:b/>
          <w:sz w:val="30"/>
          <w:szCs w:val="30"/>
        </w:rPr>
      </w:pPr>
    </w:p>
    <w:p>
      <w:pPr>
        <w:adjustRightInd w:val="0"/>
        <w:snapToGrid w:val="0"/>
        <w:spacing w:line="360" w:lineRule="auto"/>
        <w:rPr>
          <w:rFonts w:ascii="宋体"/>
          <w:sz w:val="10"/>
          <w:szCs w:val="10"/>
        </w:rPr>
      </w:pPr>
    </w:p>
    <w:p>
      <w:pPr>
        <w:pStyle w:val="70"/>
        <w:rPr>
          <w:rFonts w:ascii="宋体"/>
          <w:sz w:val="10"/>
          <w:szCs w:val="10"/>
        </w:rPr>
      </w:pPr>
    </w:p>
    <w:p>
      <w:pPr>
        <w:pStyle w:val="11"/>
        <w:rPr>
          <w:rFonts w:ascii="宋体"/>
          <w:sz w:val="10"/>
          <w:szCs w:val="10"/>
        </w:rPr>
        <w:sectPr>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pPr>
    </w:p>
    <w:p>
      <w:pPr>
        <w:spacing w:line="360" w:lineRule="auto"/>
        <w:rPr>
          <w:rFonts w:ascii="新宋体" w:hAnsi="新宋体" w:eastAsia="新宋体"/>
          <w:b/>
          <w:sz w:val="28"/>
          <w:szCs w:val="28"/>
        </w:rPr>
      </w:pPr>
      <w:r>
        <w:rPr>
          <w:rFonts w:hint="eastAsia" w:ascii="新宋体" w:hAnsi="新宋体" w:eastAsia="新宋体"/>
          <w:b/>
          <w:sz w:val="28"/>
          <w:szCs w:val="28"/>
        </w:rPr>
        <w:t>3.10质量服务承诺书、诚信投标承诺书</w:t>
      </w:r>
    </w:p>
    <w:p>
      <w:pPr>
        <w:pStyle w:val="11"/>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（项目名称）项目的中标人，将作出以下承诺：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一、本公司所提供的工程（或服务或货物）都是质量合格的；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二、在招标文件要求的服务期内，对有质量问题的工程（或服务或货物）进行无条件技术服务直至满足使用方的项目使用需求；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pStyle w:val="14"/>
        <w:adjustRightInd w:val="0"/>
        <w:snapToGrid w:val="0"/>
        <w:spacing w:line="400" w:lineRule="exact"/>
        <w:rPr>
          <w:rFonts w:hAnsi="宋体" w:eastAsia="新宋体"/>
          <w:sz w:val="24"/>
        </w:rPr>
      </w:pPr>
    </w:p>
    <w:p>
      <w:pPr>
        <w:spacing w:line="360" w:lineRule="auto"/>
        <w:jc w:val="center"/>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14"/>
        <w:adjustRightInd w:val="0"/>
        <w:snapToGrid w:val="0"/>
        <w:spacing w:line="400" w:lineRule="exact"/>
        <w:jc w:val="center"/>
        <w:rPr>
          <w:rFonts w:hAnsi="宋体" w:eastAsia="新宋体"/>
          <w:sz w:val="24"/>
        </w:rPr>
      </w:pPr>
    </w:p>
    <w:p>
      <w:pPr>
        <w:pStyle w:val="14"/>
        <w:adjustRightInd w:val="0"/>
        <w:snapToGrid w:val="0"/>
        <w:spacing w:line="460" w:lineRule="atLeast"/>
        <w:rPr>
          <w:rFonts w:hAnsi="宋体"/>
          <w:sz w:val="30"/>
        </w:rPr>
      </w:pPr>
    </w:p>
    <w:p>
      <w:pPr>
        <w:pStyle w:val="14"/>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br w:type="page"/>
      </w: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7"/>
        <w:adjustRightInd w:val="0"/>
        <w:snapToGrid w:val="0"/>
        <w:spacing w:line="400" w:lineRule="exact"/>
        <w:rPr>
          <w:rFonts w:hAnsi="宋体" w:cs="宋体"/>
          <w:sz w:val="22"/>
          <w:szCs w:val="22"/>
        </w:rPr>
      </w:pPr>
      <w:r>
        <w:rPr>
          <w:rFonts w:hint="eastAsia" w:hAnsi="宋体" w:cs="宋体"/>
          <w:sz w:val="22"/>
          <w:szCs w:val="22"/>
        </w:rPr>
        <w:t>根据《平阳县县属国有企业采购管理办法（试行）》（平国资办〔2021〕81号）等有关政府采购法规，结合本次采购的实际，按照公平、公正、科学、择优的原则选择中标供应商，特制定本评标办法。</w:t>
      </w:r>
    </w:p>
    <w:p>
      <w:pPr>
        <w:pStyle w:val="17"/>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7"/>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7"/>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67"/>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8"/>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4"/>
        </w:rPr>
        <w:sectPr>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b/>
          <w:sz w:val="22"/>
          <w:szCs w:val="22"/>
        </w:rPr>
        <w:t>其它参见本采购文件第三部分：“供应商须知” 中的相关内容。</w:t>
      </w:r>
    </w:p>
    <w:p>
      <w:pPr>
        <w:pStyle w:val="14"/>
        <w:adjustRightInd w:val="0"/>
        <w:snapToGrid w:val="0"/>
        <w:spacing w:line="420" w:lineRule="exact"/>
        <w:jc w:val="center"/>
        <w:rPr>
          <w:rFonts w:hAnsi="宋体" w:cs="宋体"/>
          <w:b/>
          <w:sz w:val="36"/>
          <w:szCs w:val="36"/>
        </w:rPr>
      </w:pPr>
      <w:r>
        <w:rPr>
          <w:rFonts w:hint="eastAsia" w:hAnsi="宋体" w:cs="宋体"/>
          <w:b/>
          <w:sz w:val="36"/>
          <w:szCs w:val="36"/>
        </w:rPr>
        <w:t>评标细则</w:t>
      </w:r>
    </w:p>
    <w:p>
      <w:pPr>
        <w:pStyle w:val="17"/>
        <w:adjustRightInd w:val="0"/>
        <w:snapToGrid w:val="0"/>
        <w:spacing w:line="460" w:lineRule="atLeast"/>
        <w:ind w:left="0" w:leftChars="0" w:firstLine="0" w:firstLineChars="0"/>
        <w:rPr>
          <w:rFonts w:hAnsi="宋体"/>
          <w:b/>
          <w:bCs/>
          <w:sz w:val="22"/>
          <w:szCs w:val="22"/>
        </w:rPr>
      </w:pPr>
      <w:r>
        <w:rPr>
          <w:rFonts w:hint="eastAsia" w:hAnsi="宋体"/>
          <w:b/>
          <w:bCs/>
          <w:sz w:val="22"/>
          <w:szCs w:val="22"/>
        </w:rPr>
        <w:t>一、商务报价评分</w:t>
      </w:r>
      <w:r>
        <w:rPr>
          <w:rFonts w:hint="eastAsia" w:hAnsi="宋体"/>
          <w:b/>
          <w:bCs/>
          <w:sz w:val="22"/>
          <w:szCs w:val="22"/>
          <w:lang w:val="en-US" w:eastAsia="zh-CN"/>
        </w:rPr>
        <w:t>2</w:t>
      </w:r>
      <w:r>
        <w:rPr>
          <w:rFonts w:hint="eastAsia" w:hAnsi="宋体"/>
          <w:b/>
          <w:bCs/>
          <w:sz w:val="22"/>
          <w:szCs w:val="22"/>
        </w:rPr>
        <w:t>0分</w:t>
      </w:r>
    </w:p>
    <w:p>
      <w:pPr>
        <w:pStyle w:val="14"/>
        <w:adjustRightInd w:val="0"/>
        <w:snapToGrid w:val="0"/>
        <w:spacing w:line="420" w:lineRule="exact"/>
        <w:ind w:firstLine="440" w:firstLineChars="200"/>
        <w:rPr>
          <w:rFonts w:hAnsi="宋体" w:cs="宋体"/>
          <w:sz w:val="22"/>
          <w:szCs w:val="22"/>
        </w:rPr>
      </w:pPr>
      <w:r>
        <w:rPr>
          <w:rFonts w:hint="eastAsia" w:hAnsi="宋体" w:cs="宋体"/>
          <w:sz w:val="22"/>
          <w:szCs w:val="22"/>
        </w:rPr>
        <w:t>1、以供应商有效投标价中的最低价为评标基准价，得满分</w:t>
      </w:r>
      <w:r>
        <w:rPr>
          <w:rFonts w:hint="eastAsia" w:hAnsi="宋体" w:cs="宋体"/>
          <w:sz w:val="22"/>
          <w:szCs w:val="22"/>
          <w:lang w:val="en-US" w:eastAsia="zh-CN"/>
        </w:rPr>
        <w:t>2</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2</w:t>
      </w:r>
      <w:r>
        <w:rPr>
          <w:rFonts w:hint="eastAsia" w:hAnsi="宋体" w:cs="宋体"/>
          <w:sz w:val="22"/>
          <w:szCs w:val="22"/>
        </w:rPr>
        <w:t>0%×100。</w:t>
      </w:r>
    </w:p>
    <w:p>
      <w:pPr>
        <w:pStyle w:val="17"/>
        <w:adjustRightInd w:val="0"/>
        <w:snapToGrid w:val="0"/>
        <w:spacing w:line="460" w:lineRule="atLeast"/>
        <w:rPr>
          <w:rFonts w:hAnsi="宋体"/>
          <w:b/>
          <w:bCs/>
          <w:sz w:val="22"/>
          <w:szCs w:val="22"/>
        </w:rPr>
      </w:pPr>
      <w:r>
        <w:rPr>
          <w:rFonts w:hint="eastAsia" w:hAnsi="宋体" w:cs="宋体"/>
          <w:sz w:val="22"/>
          <w:szCs w:val="22"/>
        </w:rPr>
        <w:t>2</w:t>
      </w:r>
      <w:r>
        <w:rPr>
          <w:rFonts w:hint="eastAsia" w:hAnsi="宋体"/>
          <w:b/>
          <w:bCs/>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7"/>
        <w:adjustRightInd w:val="0"/>
        <w:snapToGrid w:val="0"/>
        <w:spacing w:line="460" w:lineRule="atLeast"/>
        <w:rPr>
          <w:rFonts w:hAnsi="宋体"/>
          <w:sz w:val="22"/>
          <w:szCs w:val="22"/>
        </w:rPr>
      </w:pPr>
      <w:r>
        <w:rPr>
          <w:rFonts w:hint="eastAsia" w:hAnsi="宋体"/>
          <w:sz w:val="22"/>
          <w:szCs w:val="22"/>
        </w:rPr>
        <w:t>3、因落实政府采购政策进行价格调整的，以调整后的价格计算评标基准价和投标报价评分。</w:t>
      </w:r>
    </w:p>
    <w:p>
      <w:pPr>
        <w:pStyle w:val="14"/>
        <w:adjustRightInd w:val="0"/>
        <w:snapToGrid w:val="0"/>
        <w:spacing w:line="400" w:lineRule="exact"/>
        <w:rPr>
          <w:rFonts w:hint="eastAsia" w:hAnsi="宋体" w:cs="宋体"/>
          <w:b/>
          <w:sz w:val="22"/>
          <w:szCs w:val="22"/>
        </w:rPr>
      </w:pPr>
      <w:r>
        <w:rPr>
          <w:rFonts w:hint="eastAsia" w:hAnsi="宋体" w:cs="宋体"/>
          <w:b/>
          <w:sz w:val="22"/>
          <w:szCs w:val="22"/>
        </w:rPr>
        <w:t>二、技术、服务、资信业绩综合评分</w:t>
      </w:r>
      <w:r>
        <w:rPr>
          <w:rFonts w:hint="eastAsia" w:hAnsi="宋体" w:cs="宋体"/>
          <w:b/>
          <w:sz w:val="22"/>
          <w:szCs w:val="22"/>
          <w:lang w:val="en-US" w:eastAsia="zh-CN"/>
        </w:rPr>
        <w:t>8</w:t>
      </w:r>
      <w:r>
        <w:rPr>
          <w:rFonts w:hint="eastAsia" w:hAnsi="宋体" w:cs="宋体"/>
          <w:b/>
          <w:sz w:val="22"/>
          <w:szCs w:val="22"/>
        </w:rPr>
        <w:t>0分</w:t>
      </w:r>
    </w:p>
    <w:tbl>
      <w:tblPr>
        <w:tblStyle w:val="28"/>
        <w:tblW w:w="9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437"/>
        <w:gridCol w:w="1363"/>
        <w:gridCol w:w="5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序号</w:t>
            </w:r>
          </w:p>
        </w:tc>
        <w:tc>
          <w:tcPr>
            <w:tcW w:w="1437"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评定项目</w:t>
            </w:r>
          </w:p>
        </w:tc>
        <w:tc>
          <w:tcPr>
            <w:tcW w:w="1363"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分值</w:t>
            </w:r>
          </w:p>
        </w:tc>
        <w:tc>
          <w:tcPr>
            <w:tcW w:w="5587" w:type="dxa"/>
            <w:noWrap w:val="0"/>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供应商</w:t>
            </w:r>
            <w:r>
              <w:rPr>
                <w:rFonts w:hint="eastAsia" w:ascii="宋体" w:hAnsi="宋体" w:eastAsia="宋体" w:cs="宋体"/>
                <w:color w:val="000000"/>
                <w:sz w:val="21"/>
                <w:szCs w:val="21"/>
                <w:lang w:eastAsia="zh-CN"/>
              </w:rPr>
              <w:t>资信</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w:t>
            </w:r>
            <w:r>
              <w:rPr>
                <w:rFonts w:hint="eastAsia" w:eastAsia="宋体" w:cs="宋体"/>
                <w:color w:val="000000"/>
                <w:sz w:val="21"/>
                <w:szCs w:val="21"/>
                <w:lang w:val="en-US" w:eastAsia="zh-CN"/>
              </w:rPr>
              <w:t>5</w:t>
            </w:r>
            <w:r>
              <w:rPr>
                <w:rFonts w:hint="eastAsia" w:ascii="宋体" w:hAnsi="宋体" w:eastAsia="宋体" w:cs="宋体"/>
                <w:color w:val="000000"/>
                <w:sz w:val="21"/>
                <w:szCs w:val="21"/>
                <w:lang w:val="en-US" w:eastAsia="zh-CN"/>
              </w:rPr>
              <w:t>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sz w:val="21"/>
                <w:szCs w:val="21"/>
              </w:rPr>
            </w:pPr>
            <w:r>
              <w:rPr>
                <w:rFonts w:hint="eastAsia" w:ascii="宋体" w:hAnsi="宋体" w:eastAsia="宋体" w:cs="宋体"/>
                <w:sz w:val="21"/>
                <w:szCs w:val="21"/>
              </w:rPr>
              <w:t>供应商具有质量体系认证证书</w:t>
            </w:r>
            <w:r>
              <w:rPr>
                <w:rFonts w:hint="eastAsia" w:ascii="宋体" w:hAnsi="宋体" w:eastAsia="宋体" w:cs="宋体"/>
                <w:sz w:val="21"/>
                <w:szCs w:val="21"/>
                <w:lang w:eastAsia="zh-CN"/>
              </w:rPr>
              <w:t>、</w:t>
            </w:r>
            <w:r>
              <w:rPr>
                <w:rFonts w:hint="eastAsia" w:ascii="宋体" w:hAnsi="宋体" w:eastAsia="宋体" w:cs="宋体"/>
                <w:sz w:val="21"/>
                <w:szCs w:val="21"/>
              </w:rPr>
              <w:t>环境体系认证证书</w:t>
            </w:r>
            <w:r>
              <w:rPr>
                <w:rFonts w:hint="eastAsia" w:ascii="宋体" w:hAnsi="宋体" w:eastAsia="宋体" w:cs="宋体"/>
                <w:sz w:val="21"/>
                <w:szCs w:val="21"/>
                <w:lang w:eastAsia="zh-CN"/>
              </w:rPr>
              <w:t>、</w:t>
            </w:r>
            <w:r>
              <w:rPr>
                <w:rFonts w:hint="eastAsia" w:ascii="宋体" w:hAnsi="宋体" w:eastAsia="宋体" w:cs="宋体"/>
                <w:sz w:val="21"/>
                <w:szCs w:val="21"/>
              </w:rPr>
              <w:t>职业健康安全管理体系</w:t>
            </w:r>
            <w:r>
              <w:rPr>
                <w:rFonts w:hint="eastAsia" w:ascii="宋体" w:hAnsi="宋体" w:eastAsia="宋体" w:cs="宋体"/>
                <w:sz w:val="21"/>
                <w:szCs w:val="21"/>
                <w:lang w:val="en-US" w:eastAsia="zh-CN"/>
              </w:rPr>
              <w:t>证书且在有效期内的</w:t>
            </w:r>
            <w:r>
              <w:rPr>
                <w:rFonts w:hint="eastAsia" w:eastAsia="宋体" w:cs="宋体"/>
                <w:sz w:val="21"/>
                <w:szCs w:val="21"/>
                <w:lang w:val="en-US" w:eastAsia="zh-CN"/>
              </w:rPr>
              <w:t>每个</w:t>
            </w:r>
            <w:r>
              <w:rPr>
                <w:rFonts w:hint="eastAsia" w:ascii="宋体" w:hAnsi="宋体" w:eastAsia="宋体" w:cs="宋体"/>
                <w:sz w:val="21"/>
                <w:szCs w:val="21"/>
                <w:lang w:eastAsia="zh-CN"/>
              </w:rPr>
              <w:t>得</w:t>
            </w:r>
            <w:r>
              <w:rPr>
                <w:rFonts w:hint="eastAsia" w:eastAsia="宋体" w:cs="宋体"/>
                <w:sz w:val="21"/>
                <w:szCs w:val="21"/>
                <w:lang w:val="en-US" w:eastAsia="zh-CN"/>
              </w:rPr>
              <w:t>1</w:t>
            </w:r>
            <w:r>
              <w:rPr>
                <w:rFonts w:hint="eastAsia" w:ascii="宋体" w:hAnsi="宋体" w:eastAsia="宋体" w:cs="宋体"/>
                <w:sz w:val="21"/>
                <w:szCs w:val="21"/>
              </w:rPr>
              <w:t>分</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全部具备的得5分</w:t>
            </w:r>
            <w:r>
              <w:rPr>
                <w:rFonts w:hint="eastAsia" w:eastAsia="宋体" w:cs="宋体"/>
                <w:sz w:val="21"/>
                <w:szCs w:val="21"/>
                <w:lang w:eastAsia="zh-CN"/>
              </w:rPr>
              <w:t>；</w:t>
            </w:r>
          </w:p>
          <w:p>
            <w:pPr>
              <w:pStyle w:val="13"/>
              <w:keepNext w:val="0"/>
              <w:keepLines w:val="0"/>
              <w:suppressLineNumbers w:val="0"/>
              <w:spacing w:beforeAutospacing="0" w:afterAutospacing="0" w:line="240" w:lineRule="auto"/>
              <w:ind w:left="426" w:leftChars="0" w:right="-11" w:rightChars="0" w:hanging="426" w:hangingChars="203"/>
              <w:rPr>
                <w:rFonts w:hint="eastAsia" w:ascii="宋体" w:hAnsi="宋体" w:eastAsia="宋体" w:cs="宋体"/>
                <w:sz w:val="21"/>
                <w:szCs w:val="21"/>
              </w:rPr>
            </w:pPr>
            <w:r>
              <w:rPr>
                <w:rFonts w:hint="eastAsia" w:ascii="宋体" w:hAnsi="宋体" w:eastAsia="宋体" w:cs="宋体"/>
                <w:b w:val="0"/>
                <w:bCs w:val="0"/>
                <w:color w:val="auto"/>
                <w:kern w:val="2"/>
                <w:sz w:val="21"/>
                <w:szCs w:val="21"/>
                <w:highlight w:val="none"/>
                <w:lang w:val="en-US" w:eastAsia="zh-CN" w:bidi="ar-SA"/>
              </w:rPr>
              <w:t>注：需提供以上证书扫描件并加盖公章，企业认证证书还需提供全国认证认可信息公共服务平台网页截图（截图须体现</w:t>
            </w:r>
            <w:r>
              <w:rPr>
                <w:rFonts w:hint="eastAsia" w:ascii="宋体" w:hAnsi="宋体" w:eastAsia="宋体" w:cs="宋体"/>
                <w:b w:val="0"/>
                <w:bCs w:val="0"/>
                <w:sz w:val="21"/>
                <w:szCs w:val="21"/>
              </w:rPr>
              <w:fldChar w:fldCharType="begin"/>
            </w:r>
            <w:r>
              <w:rPr>
                <w:rFonts w:hint="eastAsia" w:ascii="宋体" w:hAnsi="宋体" w:eastAsia="宋体" w:cs="宋体"/>
                <w:b w:val="0"/>
                <w:bCs w:val="0"/>
                <w:sz w:val="21"/>
                <w:szCs w:val="21"/>
              </w:rPr>
              <w:instrText xml:space="preserve"> HYPERLINK "http://cx.cnca.cn/CertECloud/index/index/page" </w:instrText>
            </w:r>
            <w:r>
              <w:rPr>
                <w:rFonts w:hint="eastAsia" w:ascii="宋体" w:hAnsi="宋体" w:eastAsia="宋体" w:cs="宋体"/>
                <w:b w:val="0"/>
                <w:bCs w:val="0"/>
                <w:sz w:val="21"/>
                <w:szCs w:val="21"/>
              </w:rPr>
              <w:fldChar w:fldCharType="separate"/>
            </w:r>
            <w:r>
              <w:rPr>
                <w:rStyle w:val="39"/>
                <w:rFonts w:hint="eastAsia" w:ascii="宋体" w:hAnsi="宋体" w:eastAsia="宋体" w:cs="宋体"/>
                <w:b w:val="0"/>
                <w:bCs w:val="0"/>
                <w:sz w:val="21"/>
                <w:szCs w:val="21"/>
              </w:rPr>
              <w:t>http://cx.cnca.cn/CertECloud/index/index/page</w:t>
            </w:r>
            <w:r>
              <w:rPr>
                <w:rFonts w:hint="eastAsia" w:ascii="宋体" w:hAnsi="宋体" w:eastAsia="宋体" w:cs="宋体"/>
                <w:b w:val="0"/>
                <w:bCs w:val="0"/>
                <w:sz w:val="21"/>
                <w:szCs w:val="21"/>
              </w:rPr>
              <w:fldChar w:fldCharType="end"/>
            </w:r>
            <w:r>
              <w:rPr>
                <w:rFonts w:hint="eastAsia" w:ascii="宋体" w:hAnsi="宋体" w:eastAsia="宋体" w:cs="宋体"/>
                <w:b w:val="0"/>
                <w:bCs w:val="0"/>
                <w:sz w:val="21"/>
                <w:szCs w:val="21"/>
                <w:lang w:val="en-US" w:eastAsia="zh-CN"/>
              </w:rPr>
              <w:t>链接</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b w:val="0"/>
                <w:bCs w:val="0"/>
                <w:color w:val="auto"/>
                <w:sz w:val="21"/>
                <w:szCs w:val="21"/>
              </w:rPr>
              <w:t>，否则不计分</w:t>
            </w:r>
            <w:r>
              <w:rPr>
                <w:rFonts w:hint="eastAsia" w:ascii="宋体" w:hAnsi="宋体" w:eastAsia="宋体" w:cs="宋体"/>
                <w:b w:val="0"/>
                <w:bCs w:val="0"/>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服务于本项目的技术人员情况</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w:t>
            </w:r>
            <w:r>
              <w:rPr>
                <w:rFonts w:hint="eastAsia" w:cs="宋体"/>
                <w:color w:val="000000"/>
                <w:sz w:val="21"/>
                <w:szCs w:val="21"/>
                <w:lang w:val="en-US" w:eastAsia="zh-CN"/>
              </w:rPr>
              <w:t>9</w:t>
            </w:r>
            <w:r>
              <w:rPr>
                <w:rFonts w:hint="eastAsia" w:ascii="宋体" w:hAnsi="宋体" w:eastAsia="宋体" w:cs="宋体"/>
                <w:color w:val="000000"/>
                <w:sz w:val="21"/>
                <w:szCs w:val="21"/>
                <w:lang w:val="en-US" w:eastAsia="zh-CN"/>
              </w:rPr>
              <w:t>分</w:t>
            </w:r>
          </w:p>
        </w:tc>
        <w:tc>
          <w:tcPr>
            <w:tcW w:w="5587" w:type="dxa"/>
            <w:noWrap w:val="0"/>
            <w:vAlign w:val="center"/>
          </w:tcPr>
          <w:p>
            <w:pPr>
              <w:pStyle w:val="13"/>
              <w:keepNext w:val="0"/>
              <w:keepLines w:val="0"/>
              <w:numPr>
                <w:ilvl w:val="0"/>
                <w:numId w:val="0"/>
              </w:numPr>
              <w:suppressLineNumbers w:val="0"/>
              <w:spacing w:beforeAutospacing="0" w:afterAutospacing="0" w:line="240" w:lineRule="auto"/>
              <w:ind w:right="-11" w:rightChars="0" w:firstLine="420" w:firstLineChars="200"/>
              <w:rPr>
                <w:rFonts w:hint="eastAsia" w:ascii="宋体" w:hAnsi="宋体" w:eastAsia="宋体" w:cs="宋体"/>
                <w:sz w:val="21"/>
                <w:szCs w:val="21"/>
              </w:rPr>
            </w:pPr>
            <w:r>
              <w:rPr>
                <w:rFonts w:hint="eastAsia" w:eastAsia="宋体" w:cs="宋体"/>
                <w:sz w:val="21"/>
                <w:szCs w:val="21"/>
                <w:lang w:val="en-US" w:eastAsia="zh-CN"/>
              </w:rPr>
              <w:t>根据供应商提供的项目组人员配备等情况打分。完全满足采购要求的6-9分；基本满足采购要求的3-6分；部分满足采购要求的0-3分。 注：须提供人员证书复印件加盖公章，否则不予计分。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供应商</w:t>
            </w:r>
            <w:r>
              <w:rPr>
                <w:rFonts w:hint="eastAsia" w:ascii="宋体" w:hAnsi="宋体" w:eastAsia="宋体" w:cs="宋体"/>
                <w:color w:val="000000"/>
                <w:sz w:val="21"/>
                <w:szCs w:val="21"/>
                <w:lang w:eastAsia="zh-CN"/>
              </w:rPr>
              <w:t>类似</w:t>
            </w:r>
            <w:r>
              <w:rPr>
                <w:rFonts w:hint="eastAsia" w:ascii="宋体" w:hAnsi="宋体" w:eastAsia="宋体" w:cs="宋体"/>
                <w:color w:val="000000"/>
                <w:sz w:val="21"/>
                <w:szCs w:val="21"/>
              </w:rPr>
              <w:t>项目业绩</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0-2分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供应商自20</w:t>
            </w:r>
            <w:r>
              <w:rPr>
                <w:rFonts w:hint="eastAsia" w:ascii="宋体" w:hAnsi="宋体" w:eastAsia="宋体" w:cs="宋体"/>
                <w:color w:val="000000"/>
                <w:sz w:val="21"/>
                <w:szCs w:val="21"/>
                <w:lang w:val="en-US" w:eastAsia="zh-CN"/>
              </w:rPr>
              <w:t>20</w:t>
            </w:r>
            <w:r>
              <w:rPr>
                <w:rFonts w:hint="eastAsia" w:ascii="宋体" w:hAnsi="宋体" w:eastAsia="宋体" w:cs="宋体"/>
                <w:color w:val="000000"/>
                <w:sz w:val="21"/>
                <w:szCs w:val="21"/>
              </w:rPr>
              <w:t>年1月1日以来类似业绩，每个业绩得</w:t>
            </w:r>
            <w:r>
              <w:rPr>
                <w:rFonts w:hint="eastAsia" w:ascii="宋体" w:hAnsi="宋体" w:cs="宋体"/>
                <w:color w:val="000000"/>
                <w:sz w:val="21"/>
                <w:szCs w:val="21"/>
                <w:lang w:val="en-US" w:eastAsia="zh-CN"/>
              </w:rPr>
              <w:t>1</w:t>
            </w:r>
            <w:r>
              <w:rPr>
                <w:rFonts w:hint="eastAsia" w:ascii="宋体" w:hAnsi="宋体" w:eastAsia="宋体" w:cs="宋体"/>
                <w:color w:val="000000"/>
                <w:sz w:val="21"/>
                <w:szCs w:val="21"/>
              </w:rPr>
              <w:t>分，最多得</w:t>
            </w: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rPr>
              <w:t>分。注：须提供中标通知书和合同复印件加盖公章，业绩时间以合同签订时间为准，否则不予计分。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76" w:type="dxa"/>
            <w:vMerge w:val="restart"/>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p>
        </w:tc>
        <w:tc>
          <w:tcPr>
            <w:tcW w:w="1437" w:type="dxa"/>
            <w:vMerge w:val="restart"/>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拟投入设备</w:t>
            </w:r>
          </w:p>
        </w:tc>
        <w:tc>
          <w:tcPr>
            <w:tcW w:w="1363" w:type="dxa"/>
            <w:vMerge w:val="restart"/>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color w:val="000000"/>
                <w:sz w:val="21"/>
                <w:szCs w:val="21"/>
                <w:lang w:val="en-US" w:eastAsia="zh-CN"/>
              </w:rPr>
            </w:pPr>
            <w:r>
              <w:rPr>
                <w:rFonts w:hint="eastAsia" w:eastAsia="宋体" w:cs="宋体"/>
                <w:color w:val="000000"/>
                <w:sz w:val="21"/>
                <w:szCs w:val="21"/>
                <w:lang w:val="en-US" w:eastAsia="zh-CN"/>
              </w:rPr>
              <w:t>0-9分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供应商</w:t>
            </w:r>
            <w:r>
              <w:rPr>
                <w:rFonts w:hint="eastAsia"/>
                <w:sz w:val="21"/>
                <w:szCs w:val="21"/>
              </w:rPr>
              <w:t xml:space="preserve">提供1辆管道疏通车（具有管道疏通、粪便无害化处理功能）得3分，否则不得分。车辆自有、租赁或承诺中标后提供均可。 注：自有车辆须提供车辆行驶证复印件加盖公章；租赁车辆须提供车辆行驶证及租赁协议复印件加盖公章；承诺中标后提供车辆须提供承诺书复印件加盖公章（承诺书格式自拟）。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76"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1437"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1363"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rPr>
              <w:t>供应商</w:t>
            </w:r>
            <w:r>
              <w:rPr>
                <w:rFonts w:hint="eastAsia"/>
                <w:sz w:val="21"/>
                <w:szCs w:val="21"/>
              </w:rPr>
              <w:t xml:space="preserve">提供1辆现场无害化作业车（具有现场粪便、污水无害化作业能力）得3分，否则不得分。车辆自有、租赁或承诺中标后提供均可。 注：自有车辆须提供车辆行驶证复印件加盖公章；租赁车辆须提供车辆行驶证及租赁协议复印件加盖公章；承诺中标后提供车辆须提供承诺书复印件加盖公章（承诺书格式自拟）。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1437"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1363" w:type="dxa"/>
            <w:vMerge w:val="continue"/>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供应商</w:t>
            </w:r>
            <w:r>
              <w:rPr>
                <w:rFonts w:hint="eastAsia"/>
                <w:sz w:val="21"/>
                <w:szCs w:val="21"/>
              </w:rPr>
              <w:t>提供1辆吸污车（含车载疏通设备）得3分，否则不得分。车辆自有、租赁或承诺中标后提供均可。 注：自有车辆须提供车辆行驶证复印件加盖公章；租赁车辆须提供车辆行驶证及租赁协议复印件加盖公章；承诺中标后提供车辆须提供承诺书复印件加盖公章（承诺书格式自拟）。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应急能力</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sz w:val="21"/>
                <w:szCs w:val="21"/>
                <w:lang w:val="en-US" w:eastAsia="zh-CN"/>
              </w:rPr>
            </w:pPr>
            <w:r>
              <w:rPr>
                <w:rFonts w:hint="eastAsia" w:eastAsia="宋体" w:cs="宋体"/>
                <w:sz w:val="21"/>
                <w:szCs w:val="21"/>
                <w:lang w:val="en-US" w:eastAsia="zh-CN"/>
              </w:rPr>
              <w:t>0-</w:t>
            </w:r>
            <w:r>
              <w:rPr>
                <w:rFonts w:hint="eastAsia" w:cs="宋体"/>
                <w:sz w:val="21"/>
                <w:szCs w:val="21"/>
                <w:lang w:val="en-US" w:eastAsia="zh-CN"/>
              </w:rPr>
              <w:t>11</w:t>
            </w:r>
            <w:r>
              <w:rPr>
                <w:rFonts w:hint="eastAsia" w:eastAsia="宋体" w:cs="宋体"/>
                <w:sz w:val="21"/>
                <w:szCs w:val="21"/>
                <w:lang w:val="en-US" w:eastAsia="zh-CN"/>
              </w:rPr>
              <w:t>分</w:t>
            </w:r>
          </w:p>
        </w:tc>
        <w:tc>
          <w:tcPr>
            <w:tcW w:w="5587" w:type="dxa"/>
            <w:noWrap w:val="0"/>
            <w:vAlign w:val="center"/>
          </w:tcPr>
          <w:p>
            <w:pPr>
              <w:keepNext w:val="0"/>
              <w:keepLines w:val="0"/>
              <w:suppressLineNumbers w:val="0"/>
              <w:autoSpaceDN w:val="0"/>
              <w:spacing w:before="0" w:beforeAutospacing="0" w:after="0" w:afterAutospacing="0" w:line="240" w:lineRule="auto"/>
              <w:ind w:left="0" w:right="0" w:firstLine="420" w:firstLineChars="200"/>
              <w:textAlignment w:val="center"/>
              <w:rPr>
                <w:rFonts w:hint="eastAsia" w:ascii="宋体" w:hAnsi="宋体" w:eastAsia="宋体" w:cs="宋体"/>
                <w:color w:val="000000"/>
                <w:sz w:val="21"/>
                <w:szCs w:val="21"/>
              </w:rPr>
            </w:pPr>
            <w:r>
              <w:rPr>
                <w:rFonts w:hint="eastAsia" w:ascii="宋体" w:hAnsi="宋体" w:eastAsia="宋体" w:cs="宋体"/>
                <w:color w:val="000000"/>
                <w:sz w:val="21"/>
                <w:szCs w:val="21"/>
              </w:rPr>
              <w:t>根据供应商提供的应急能力方案（包括紧急情况及突发事件处理方案、重大活动保障应急预案、暴雨降雪等恶劣天气应急预案等）等情况打分。完全满足采购要求的7-11分；基本满足采购要求的3.5-7分；部分满足采购要求的0-3.5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本项目施工计划及方案等</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eastAsia="宋体" w:cs="宋体"/>
                <w:sz w:val="21"/>
                <w:szCs w:val="21"/>
                <w:lang w:val="en-US" w:eastAsia="zh-CN"/>
              </w:rPr>
              <w:t>0-</w:t>
            </w:r>
            <w:r>
              <w:rPr>
                <w:rFonts w:hint="eastAsia" w:cs="宋体"/>
                <w:sz w:val="21"/>
                <w:szCs w:val="21"/>
                <w:lang w:val="en-US" w:eastAsia="zh-CN"/>
              </w:rPr>
              <w:t>11</w:t>
            </w:r>
            <w:r>
              <w:rPr>
                <w:rFonts w:hint="eastAsia" w:eastAsia="宋体" w:cs="宋体"/>
                <w:sz w:val="21"/>
                <w:szCs w:val="21"/>
                <w:lang w:val="en-US" w:eastAsia="zh-CN"/>
              </w:rPr>
              <w:t>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根据供应商提供的施工计划及方案等情况打分。完全满足采购要求的7-11分；基本满足采购要求的3.5-7分；部分满足采购要求的0-3.5分。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sz w:val="21"/>
                <w:szCs w:val="21"/>
              </w:rPr>
              <w:t>管理机制</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sz w:val="21"/>
                <w:szCs w:val="21"/>
                <w:lang w:val="en-US" w:eastAsia="zh-CN"/>
              </w:rPr>
            </w:pPr>
            <w:r>
              <w:rPr>
                <w:rFonts w:hint="eastAsia" w:eastAsia="宋体" w:cs="宋体"/>
                <w:sz w:val="21"/>
                <w:szCs w:val="21"/>
                <w:lang w:val="en-US" w:eastAsia="zh-CN"/>
              </w:rPr>
              <w:t>0-</w:t>
            </w:r>
            <w:r>
              <w:rPr>
                <w:rFonts w:hint="eastAsia" w:cs="宋体"/>
                <w:sz w:val="21"/>
                <w:szCs w:val="21"/>
                <w:lang w:val="en-US" w:eastAsia="zh-CN"/>
              </w:rPr>
              <w:t>11</w:t>
            </w:r>
            <w:r>
              <w:rPr>
                <w:rFonts w:hint="eastAsia" w:eastAsia="宋体" w:cs="宋体"/>
                <w:sz w:val="21"/>
                <w:szCs w:val="21"/>
                <w:lang w:val="en-US" w:eastAsia="zh-CN"/>
              </w:rPr>
              <w:t>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kern w:val="0"/>
                <w:sz w:val="21"/>
                <w:szCs w:val="21"/>
              </w:rPr>
              <w:t>根据供应商提供的管理架构设置、管理机制措施（包括规范用工机制、奖惩激励机制、日常巡查考核机制、自我约束机制、信息反馈及处理机制、协调沟通机制等）等情况打分。完全满足采购要求的7-11分；基本满足采购要求的3.5-7分；部分满足采购要求的0-3.5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施工安全、质量及文明施工措施说明</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color w:val="000000"/>
                <w:sz w:val="21"/>
                <w:szCs w:val="21"/>
                <w:lang w:val="en-US" w:eastAsia="zh-CN"/>
              </w:rPr>
            </w:pPr>
            <w:r>
              <w:rPr>
                <w:rFonts w:hint="eastAsia" w:eastAsia="宋体" w:cs="宋体"/>
                <w:color w:val="000000"/>
                <w:sz w:val="21"/>
                <w:szCs w:val="21"/>
                <w:lang w:val="en-US" w:eastAsia="zh-CN"/>
              </w:rPr>
              <w:t>0-</w:t>
            </w:r>
            <w:r>
              <w:rPr>
                <w:rFonts w:hint="eastAsia" w:cs="宋体"/>
                <w:color w:val="000000"/>
                <w:sz w:val="21"/>
                <w:szCs w:val="21"/>
                <w:lang w:val="en-US" w:eastAsia="zh-CN"/>
              </w:rPr>
              <w:t>11</w:t>
            </w:r>
            <w:r>
              <w:rPr>
                <w:rFonts w:hint="eastAsia" w:eastAsia="宋体" w:cs="宋体"/>
                <w:color w:val="000000"/>
                <w:sz w:val="21"/>
                <w:szCs w:val="21"/>
                <w:lang w:val="en-US" w:eastAsia="zh-CN"/>
              </w:rPr>
              <w:t>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根据供应商提供的施工安全、质量及文明施工措施说明等情况打分。完全满足采购要求的7-11分；基本满足采购要求的3.5-7分；部分满足采购要求的0-3.5分。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6"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w:t>
            </w:r>
          </w:p>
        </w:tc>
        <w:tc>
          <w:tcPr>
            <w:tcW w:w="1437"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项目重点、难点分析及处理措施</w:t>
            </w:r>
          </w:p>
        </w:tc>
        <w:tc>
          <w:tcPr>
            <w:tcW w:w="1363" w:type="dxa"/>
            <w:noWrap w:val="0"/>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宋体" w:hAnsi="宋体" w:eastAsia="宋体" w:cs="宋体"/>
                <w:color w:val="000000"/>
                <w:sz w:val="21"/>
                <w:szCs w:val="21"/>
                <w:lang w:val="en-US" w:eastAsia="zh-CN"/>
              </w:rPr>
            </w:pPr>
            <w:r>
              <w:rPr>
                <w:rFonts w:hint="eastAsia" w:eastAsia="宋体" w:cs="宋体"/>
                <w:color w:val="000000"/>
                <w:sz w:val="21"/>
                <w:szCs w:val="21"/>
                <w:lang w:val="en-US" w:eastAsia="zh-CN"/>
              </w:rPr>
              <w:t>0-11分</w:t>
            </w:r>
          </w:p>
        </w:tc>
        <w:tc>
          <w:tcPr>
            <w:tcW w:w="5587" w:type="dxa"/>
            <w:noWrap w:val="0"/>
            <w:vAlign w:val="center"/>
          </w:tcPr>
          <w:p>
            <w:pPr>
              <w:keepNext w:val="0"/>
              <w:keepLines w:val="0"/>
              <w:suppressLineNumbers w:val="0"/>
              <w:adjustRightInd w:val="0"/>
              <w:snapToGrid w:val="0"/>
              <w:spacing w:before="0" w:beforeAutospacing="0" w:after="0" w:afterAutospacing="0" w:line="240" w:lineRule="auto"/>
              <w:ind w:left="0" w:right="0"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根据供应商提供的项目重点、难点分析及处理措施等情况打分。完全满足采购要求的7-11分；基本满足采购要求的3.5-7分；部分满足采购要求的0-3.5分。</w:t>
            </w:r>
          </w:p>
        </w:tc>
      </w:tr>
    </w:tbl>
    <w:p>
      <w:pPr>
        <w:pStyle w:val="15"/>
        <w:ind w:left="0" w:leftChars="0" w:firstLine="0" w:firstLineChars="0"/>
        <w:rPr>
          <w:rFonts w:hint="eastAsia"/>
        </w:rPr>
      </w:pPr>
    </w:p>
    <w:p>
      <w:pPr>
        <w:pStyle w:val="14"/>
        <w:adjustRightInd w:val="0"/>
        <w:snapToGrid w:val="0"/>
        <w:spacing w:before="156" w:after="156" w:line="460" w:lineRule="atLeast"/>
        <w:rPr>
          <w:rFonts w:hAnsi="宋体" w:cs="宋体"/>
          <w:sz w:val="22"/>
          <w:szCs w:val="22"/>
        </w:rPr>
      </w:pPr>
      <w:r>
        <w:rPr>
          <w:rFonts w:hint="eastAsia" w:hAnsi="宋体" w:cs="宋体"/>
          <w:sz w:val="22"/>
          <w:szCs w:val="22"/>
        </w:rPr>
        <w:t>三、说明</w:t>
      </w:r>
    </w:p>
    <w:p>
      <w:pPr>
        <w:adjustRightInd w:val="0"/>
        <w:snapToGrid w:val="0"/>
        <w:spacing w:line="400" w:lineRule="exact"/>
        <w:ind w:firstLine="440" w:firstLineChars="200"/>
        <w:rPr>
          <w:rFonts w:ascii="宋体" w:hAnsi="宋体" w:cs="宋体"/>
          <w:sz w:val="22"/>
          <w:szCs w:val="22"/>
        </w:rPr>
      </w:pPr>
      <w:r>
        <w:rPr>
          <w:rFonts w:hint="eastAsia" w:ascii="宋体" w:hAnsi="宋体" w:cs="宋体"/>
          <w:sz w:val="22"/>
          <w:szCs w:val="22"/>
        </w:rPr>
        <w:t>1、每个供应商最终得分=技术资信部分分值（所有评标委员会评分的算术平均值，四舍五入后保留小数点两位小数）＋商务报价部分分值。</w:t>
      </w:r>
    </w:p>
    <w:p>
      <w:pPr>
        <w:adjustRightInd w:val="0"/>
        <w:snapToGrid w:val="0"/>
        <w:spacing w:line="400" w:lineRule="exact"/>
        <w:ind w:firstLine="420"/>
        <w:rPr>
          <w:rFonts w:ascii="宋体" w:hAnsi="宋体" w:cs="宋体"/>
          <w:snapToGrid w:val="0"/>
          <w:sz w:val="22"/>
          <w:szCs w:val="22"/>
        </w:rPr>
      </w:pPr>
      <w:r>
        <w:rPr>
          <w:rFonts w:hint="eastAsia" w:ascii="宋体" w:hAnsi="宋体" w:cs="宋体"/>
          <w:snapToGrid w:val="0"/>
          <w:sz w:val="22"/>
          <w:szCs w:val="22"/>
        </w:rPr>
        <w:t>2、所有分值计算保留小数点后两位，小数点后三位四舍五入。</w:t>
      </w:r>
    </w:p>
    <w:p>
      <w:pPr>
        <w:pStyle w:val="13"/>
        <w:spacing w:before="120" w:after="120"/>
        <w:ind w:left="447" w:hanging="447"/>
        <w:rPr>
          <w:rFonts w:ascii="宋体" w:hAnsi="宋体" w:eastAsia="宋体" w:cs="宋体"/>
          <w:sz w:val="22"/>
          <w:szCs w:val="22"/>
        </w:rPr>
      </w:pPr>
      <w:r>
        <w:rPr>
          <w:rFonts w:hint="eastAsia" w:ascii="宋体" w:hAnsi="宋体" w:eastAsia="宋体" w:cs="宋体"/>
          <w:sz w:val="22"/>
          <w:szCs w:val="22"/>
        </w:rPr>
        <w:t>参见本招标文件第三部分：“供应商须知” 中的相关内容，未尽事宜按有关法律规定处理。</w:t>
      </w:r>
    </w:p>
    <w:p>
      <w:pPr>
        <w:pStyle w:val="17"/>
        <w:adjustRightInd w:val="0"/>
        <w:snapToGrid w:val="0"/>
        <w:spacing w:line="460" w:lineRule="atLeast"/>
        <w:ind w:firstLine="0"/>
        <w:rPr>
          <w:rFonts w:hAnsi="宋体"/>
          <w:sz w:val="22"/>
          <w:szCs w:val="22"/>
        </w:rPr>
        <w:sectPr>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pPr>
    </w:p>
    <w:p>
      <w:pPr>
        <w:pStyle w:val="53"/>
        <w:widowControl w:val="0"/>
        <w:snapToGrid w:val="0"/>
        <w:spacing w:line="480" w:lineRule="exact"/>
        <w:jc w:val="center"/>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国企采购活动现场确认声明书</w:t>
      </w:r>
    </w:p>
    <w:p>
      <w:pPr>
        <w:pStyle w:val="53"/>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浙江之信工程项目管理有限公司</w:t>
      </w:r>
      <w:r>
        <w:rPr>
          <w:rFonts w:ascii="仿宋" w:hAnsi="仿宋"/>
          <w:kern w:val="0"/>
          <w:szCs w:val="21"/>
          <w:u w:val="single"/>
        </w:rPr>
        <w:t>（采购组织机构名称）</w:t>
      </w:r>
      <w:r>
        <w:rPr>
          <w:rFonts w:ascii="仿宋" w:hAnsi="仿宋"/>
          <w:kern w:val="0"/>
          <w:szCs w:val="21"/>
        </w:rPr>
        <w:t>：</w:t>
      </w:r>
    </w:p>
    <w:p>
      <w:pPr>
        <w:pStyle w:val="53"/>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2023年-2024年镇区地下管网疏通维护项目</w:t>
      </w:r>
      <w:r>
        <w:rPr>
          <w:rFonts w:hAnsi="宋体"/>
          <w:spacing w:val="6"/>
          <w:szCs w:val="21"/>
          <w:u w:val="single"/>
        </w:rPr>
        <w:t>（采购编号：</w:t>
      </w:r>
      <w:r>
        <w:rPr>
          <w:rFonts w:hint="eastAsia" w:hAnsi="宋体"/>
          <w:spacing w:val="6"/>
          <w:szCs w:val="21"/>
          <w:u w:val="single"/>
          <w:lang w:eastAsia="zh-CN"/>
        </w:rPr>
        <w:t xml:space="preserve">PYCG230620057  </w:t>
      </w:r>
      <w:r>
        <w:rPr>
          <w:rFonts w:hint="eastAsia" w:hAnsi="宋体"/>
          <w:spacing w:val="6"/>
          <w:szCs w:val="21"/>
          <w:u w:val="single"/>
          <w:lang w:val="en-US" w:eastAsia="zh-CN"/>
        </w:rPr>
        <w:t xml:space="preserve">     </w:t>
      </w:r>
      <w:r>
        <w:rPr>
          <w:rFonts w:hAnsi="宋体"/>
          <w:spacing w:val="6"/>
          <w:szCs w:val="21"/>
          <w:u w:val="single"/>
        </w:rPr>
        <w:t>）</w:t>
      </w:r>
      <w:r>
        <w:rPr>
          <w:rFonts w:hAnsi="宋体"/>
          <w:spacing w:val="6"/>
          <w:szCs w:val="21"/>
        </w:rPr>
        <w:t xml:space="preserve">国企采购活动，经与本单位法人代表（负责人）联系确认，现就有关公平竞争事项郑重声明如下： </w:t>
      </w:r>
    </w:p>
    <w:p>
      <w:pPr>
        <w:pStyle w:val="66"/>
        <w:widowControl/>
        <w:numPr>
          <w:ilvl w:val="0"/>
          <w:numId w:val="13"/>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66"/>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66"/>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3"/>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3"/>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3"/>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3"/>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3"/>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66"/>
        <w:widowControl/>
        <w:numPr>
          <w:ilvl w:val="0"/>
          <w:numId w:val="14"/>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严格遵守国企采购法律法规和现场纪律。</w:t>
      </w:r>
    </w:p>
    <w:p>
      <w:pPr>
        <w:pStyle w:val="66"/>
        <w:widowControl/>
        <w:numPr>
          <w:ilvl w:val="0"/>
          <w:numId w:val="14"/>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3"/>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3"/>
        <w:widowControl w:val="0"/>
        <w:snapToGrid w:val="0"/>
        <w:spacing w:line="480" w:lineRule="exact"/>
        <w:ind w:firstLine="420" w:firstLineChars="200"/>
        <w:jc w:val="both"/>
        <w:rPr>
          <w:rFonts w:hint="default"/>
        </w:rPr>
      </w:pPr>
      <w:r>
        <w:rPr>
          <w:rFonts w:ascii="仿宋" w:hAnsi="仿宋"/>
          <w:szCs w:val="21"/>
        </w:rPr>
        <w:t xml:space="preserve">                                              年</w:t>
      </w:r>
      <w:r>
        <w:rPr>
          <w:rFonts w:hint="eastAsia" w:ascii="仿宋" w:hAnsi="仿宋"/>
          <w:szCs w:val="21"/>
          <w:lang w:eastAsia="zh-CN"/>
        </w:rPr>
        <w:t>7月18</w:t>
      </w:r>
      <w:r>
        <w:rPr>
          <w:rFonts w:ascii="仿宋" w:hAnsi="仿宋"/>
          <w:szCs w:val="21"/>
        </w:rPr>
        <w:t xml:space="preserve">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注：投标文件解密结束后，各投标供应商签署《国企采购活动现场确认声明书》，并在15分钟内以扫描件方式发送至代理机构邮箱：</w:t>
      </w:r>
      <w:r>
        <w:rPr>
          <w:rFonts w:hint="eastAsia" w:ascii="宋体" w:hAnsi="宋体"/>
          <w:b/>
          <w:bCs/>
          <w:sz w:val="22"/>
          <w:lang w:eastAsia="zh-CN"/>
        </w:rPr>
        <w:t>522893988</w:t>
      </w:r>
      <w:r>
        <w:rPr>
          <w:rFonts w:hint="eastAsia" w:ascii="宋体" w:hAnsi="宋体"/>
          <w:b/>
          <w:bCs/>
          <w:sz w:val="22"/>
        </w:rPr>
        <w:t>@qq.com。</w:t>
      </w:r>
    </w:p>
    <w:p>
      <w:pPr>
        <w:pStyle w:val="70"/>
      </w:pPr>
    </w:p>
    <w:p>
      <w:pPr>
        <w:pStyle w:val="13"/>
        <w:spacing w:before="120" w:after="120"/>
        <w:sectPr>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Cs w:val="21"/>
        </w:rPr>
      </w:pPr>
      <w:r>
        <w:rPr>
          <w:rFonts w:hint="eastAsia" w:ascii="宋体" w:hAnsi="宋体" w:cs="宋体"/>
          <w:bCs/>
          <w:szCs w:val="21"/>
        </w:rPr>
        <w:t>一、质疑供应商基本信息</w:t>
      </w:r>
    </w:p>
    <w:p>
      <w:pPr>
        <w:adjustRightInd w:val="0"/>
        <w:snapToGrid w:val="0"/>
        <w:spacing w:line="360" w:lineRule="auto"/>
        <w:rPr>
          <w:rFonts w:ascii="宋体" w:hAnsi="宋体" w:cs="宋体"/>
          <w:szCs w:val="21"/>
          <w:u w:val="dotted"/>
        </w:rPr>
      </w:pPr>
      <w:r>
        <w:rPr>
          <w:rFonts w:hint="eastAsia" w:ascii="宋体" w:hAnsi="宋体" w:cs="宋体"/>
          <w:szCs w:val="21"/>
        </w:rPr>
        <w:t>质疑供应商：</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地址：</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联系人：</w:t>
      </w:r>
      <w:r>
        <w:rPr>
          <w:rFonts w:hint="eastAsia" w:ascii="宋体" w:hAnsi="宋体" w:cs="宋体"/>
          <w:szCs w:val="21"/>
          <w:u w:val="dotted"/>
        </w:rPr>
        <w:t xml:space="preserve">                      </w:t>
      </w:r>
      <w:r>
        <w:rPr>
          <w:rFonts w:hint="eastAsia" w:ascii="宋体" w:hAnsi="宋体" w:cs="宋体"/>
          <w:szCs w:val="21"/>
        </w:rPr>
        <w:t>联系电话：</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授权代表：</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联系电话：</w:t>
      </w:r>
      <w:r>
        <w:rPr>
          <w:rFonts w:hint="eastAsia" w:ascii="宋体" w:hAnsi="宋体" w:cs="宋体"/>
          <w:szCs w:val="21"/>
          <w:u w:val="dotted"/>
        </w:rPr>
        <w:t xml:space="preserve">                                           </w:t>
      </w:r>
      <w:r>
        <w:rPr>
          <w:rFonts w:hint="eastAsia" w:ascii="宋体" w:hAnsi="宋体" w:cs="宋体"/>
          <w:szCs w:val="21"/>
        </w:rPr>
        <w:t xml:space="preserve"> </w:t>
      </w:r>
    </w:p>
    <w:p>
      <w:pPr>
        <w:adjustRightInd w:val="0"/>
        <w:snapToGrid w:val="0"/>
        <w:spacing w:line="360" w:lineRule="auto"/>
        <w:rPr>
          <w:rFonts w:ascii="宋体" w:hAnsi="宋体" w:cs="宋体"/>
          <w:szCs w:val="21"/>
        </w:rPr>
      </w:pPr>
      <w:r>
        <w:rPr>
          <w:rFonts w:hint="eastAsia" w:ascii="宋体" w:hAnsi="宋体" w:cs="宋体"/>
          <w:szCs w:val="21"/>
        </w:rPr>
        <w:t xml:space="preserve">地址： </w:t>
      </w:r>
      <w:r>
        <w:rPr>
          <w:rFonts w:hint="eastAsia" w:ascii="宋体" w:hAnsi="宋体" w:cs="宋体"/>
          <w:szCs w:val="21"/>
          <w:u w:val="dotted"/>
        </w:rPr>
        <w:t xml:space="preserve">                        </w:t>
      </w:r>
      <w:r>
        <w:rPr>
          <w:rFonts w:hint="eastAsia" w:ascii="宋体" w:hAnsi="宋体" w:cs="宋体"/>
          <w:szCs w:val="21"/>
        </w:rPr>
        <w:t>邮编：</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二、质疑项目基本情况</w:t>
      </w:r>
    </w:p>
    <w:p>
      <w:pPr>
        <w:adjustRightInd w:val="0"/>
        <w:snapToGrid w:val="0"/>
        <w:spacing w:line="360" w:lineRule="auto"/>
        <w:rPr>
          <w:rFonts w:ascii="宋体" w:hAnsi="宋体" w:cs="宋体"/>
          <w:szCs w:val="21"/>
        </w:rPr>
      </w:pPr>
      <w:r>
        <w:rPr>
          <w:rFonts w:hint="eastAsia" w:ascii="宋体" w:hAnsi="宋体" w:cs="宋体"/>
          <w:szCs w:val="21"/>
        </w:rPr>
        <w:t>质疑项目的名称：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质疑项目的编号：</w:t>
      </w:r>
      <w:r>
        <w:rPr>
          <w:rFonts w:hint="eastAsia" w:ascii="宋体" w:hAnsi="宋体" w:cs="宋体"/>
          <w:szCs w:val="21"/>
          <w:u w:val="dotted"/>
        </w:rPr>
        <w:t xml:space="preserve">               </w:t>
      </w:r>
      <w:r>
        <w:rPr>
          <w:rFonts w:hint="eastAsia" w:ascii="宋体" w:hAnsi="宋体" w:cs="宋体"/>
          <w:szCs w:val="21"/>
        </w:rPr>
        <w:t>包号：</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采购人名称：</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rPr>
        <w:t>采购文件获取日期：</w:t>
      </w:r>
      <w:r>
        <w:rPr>
          <w:rFonts w:hint="eastAsia" w:ascii="宋体" w:hAnsi="宋体" w:cs="宋体"/>
          <w:szCs w:val="21"/>
          <w:u w:val="dotted"/>
        </w:rPr>
        <w:t xml:space="preserve">                                           </w:t>
      </w:r>
    </w:p>
    <w:p>
      <w:pPr>
        <w:adjustRightInd w:val="0"/>
        <w:snapToGrid w:val="0"/>
        <w:spacing w:line="360" w:lineRule="auto"/>
        <w:rPr>
          <w:rFonts w:ascii="宋体" w:hAnsi="宋体" w:cs="宋体"/>
          <w:bCs/>
          <w:szCs w:val="21"/>
        </w:rPr>
      </w:pPr>
      <w:r>
        <w:rPr>
          <w:rFonts w:hint="eastAsia" w:ascii="宋体" w:hAnsi="宋体" w:cs="宋体"/>
          <w:bCs/>
          <w:szCs w:val="21"/>
        </w:rPr>
        <w:t>三、质疑事项具体内容</w:t>
      </w:r>
    </w:p>
    <w:p>
      <w:pPr>
        <w:adjustRightInd w:val="0"/>
        <w:snapToGrid w:val="0"/>
        <w:spacing w:line="360" w:lineRule="auto"/>
        <w:rPr>
          <w:rFonts w:ascii="宋体" w:hAnsi="宋体" w:cs="宋体"/>
          <w:szCs w:val="21"/>
          <w:u w:val="dotted"/>
        </w:rPr>
      </w:pPr>
      <w:r>
        <w:rPr>
          <w:rFonts w:hint="eastAsia" w:ascii="宋体" w:hAnsi="宋体" w:cs="宋体"/>
          <w:szCs w:val="21"/>
        </w:rPr>
        <w:t>质疑事项1：</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事实依据：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法律依据：</w:t>
      </w: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u w:val="dotted"/>
        </w:rPr>
        <w:t xml:space="preserve">                                                     </w:t>
      </w:r>
    </w:p>
    <w:p>
      <w:pPr>
        <w:adjustRightInd w:val="0"/>
        <w:snapToGrid w:val="0"/>
        <w:spacing w:line="360" w:lineRule="auto"/>
        <w:rPr>
          <w:rFonts w:ascii="宋体" w:hAnsi="宋体" w:cs="宋体"/>
          <w:szCs w:val="21"/>
          <w:u w:val="dotted"/>
        </w:rPr>
      </w:pPr>
      <w:r>
        <w:rPr>
          <w:rFonts w:hint="eastAsia" w:ascii="宋体" w:hAnsi="宋体" w:cs="宋体"/>
          <w:szCs w:val="21"/>
        </w:rPr>
        <w:t>质疑事项2</w:t>
      </w:r>
    </w:p>
    <w:p>
      <w:pPr>
        <w:adjustRightInd w:val="0"/>
        <w:snapToGrid w:val="0"/>
        <w:spacing w:line="360" w:lineRule="auto"/>
        <w:rPr>
          <w:rFonts w:ascii="宋体" w:hAnsi="宋体" w:cs="宋体"/>
          <w:szCs w:val="21"/>
        </w:rPr>
      </w:pPr>
      <w:r>
        <w:rPr>
          <w:rFonts w:hint="eastAsia" w:ascii="宋体" w:hAnsi="宋体" w:cs="宋体"/>
          <w:szCs w:val="21"/>
        </w:rPr>
        <w:t>……</w:t>
      </w:r>
    </w:p>
    <w:p>
      <w:pPr>
        <w:adjustRightInd w:val="0"/>
        <w:snapToGrid w:val="0"/>
        <w:spacing w:line="360" w:lineRule="auto"/>
        <w:rPr>
          <w:rFonts w:ascii="宋体" w:hAnsi="宋体" w:cs="宋体"/>
          <w:szCs w:val="21"/>
        </w:rPr>
      </w:pPr>
    </w:p>
    <w:p>
      <w:pPr>
        <w:adjustRightInd w:val="0"/>
        <w:snapToGrid w:val="0"/>
        <w:spacing w:line="360" w:lineRule="auto"/>
        <w:rPr>
          <w:rFonts w:ascii="宋体" w:hAnsi="宋体" w:cs="宋体"/>
          <w:bCs/>
          <w:szCs w:val="21"/>
        </w:rPr>
      </w:pPr>
      <w:r>
        <w:rPr>
          <w:rFonts w:hint="eastAsia" w:ascii="宋体" w:hAnsi="宋体" w:cs="宋体"/>
          <w:bCs/>
          <w:szCs w:val="21"/>
        </w:rPr>
        <w:t>四、与质疑事项相关的质疑请求</w:t>
      </w:r>
    </w:p>
    <w:p>
      <w:pPr>
        <w:adjustRightInd w:val="0"/>
        <w:snapToGrid w:val="0"/>
        <w:spacing w:line="360" w:lineRule="auto"/>
        <w:rPr>
          <w:rFonts w:ascii="宋体" w:hAnsi="宋体" w:cs="宋体"/>
          <w:szCs w:val="21"/>
          <w:u w:val="dotted"/>
        </w:rPr>
      </w:pPr>
      <w:r>
        <w:rPr>
          <w:rFonts w:hint="eastAsia" w:ascii="宋体" w:hAnsi="宋体" w:cs="宋体"/>
          <w:szCs w:val="21"/>
        </w:rPr>
        <w:t>请求：</w:t>
      </w:r>
      <w:r>
        <w:rPr>
          <w:rFonts w:hint="eastAsia" w:ascii="宋体" w:hAnsi="宋体" w:cs="宋体"/>
          <w:szCs w:val="21"/>
          <w:u w:val="dotted"/>
        </w:rPr>
        <w:t xml:space="preserve">                                               </w:t>
      </w:r>
    </w:p>
    <w:p>
      <w:pPr>
        <w:rPr>
          <w:rFonts w:ascii="宋体" w:hAnsi="宋体" w:cs="宋体"/>
          <w:szCs w:val="21"/>
        </w:rPr>
      </w:pPr>
      <w:r>
        <w:rPr>
          <w:rFonts w:hint="eastAsia" w:ascii="宋体" w:hAnsi="宋体" w:cs="宋体"/>
          <w:szCs w:val="21"/>
        </w:rPr>
        <w:t xml:space="preserve">签字(签章)：                   公章：                      </w:t>
      </w:r>
    </w:p>
    <w:p>
      <w:pPr>
        <w:rPr>
          <w:rFonts w:ascii="宋体" w:hAnsi="宋体" w:cs="宋体"/>
          <w:b/>
          <w:bCs/>
          <w:szCs w:val="21"/>
        </w:rPr>
      </w:pPr>
      <w:r>
        <w:rPr>
          <w:rFonts w:hint="eastAsia" w:ascii="宋体" w:hAnsi="宋体" w:cs="宋体"/>
          <w:szCs w:val="21"/>
        </w:rPr>
        <w:t xml:space="preserve">日期：    </w:t>
      </w:r>
    </w:p>
    <w:p>
      <w:pPr>
        <w:rPr>
          <w:rFonts w:ascii="宋体" w:hAnsi="宋体" w:cs="宋体"/>
          <w:b/>
          <w:szCs w:val="21"/>
        </w:rPr>
      </w:pPr>
      <w:r>
        <w:rPr>
          <w:rFonts w:hint="eastAsia" w:ascii="宋体" w:hAnsi="宋体" w:cs="宋体"/>
          <w:b/>
          <w:szCs w:val="21"/>
        </w:rPr>
        <w:t>质疑函制作说明：</w:t>
      </w:r>
    </w:p>
    <w:p>
      <w:pPr>
        <w:widowControl/>
        <w:ind w:firstLine="420" w:firstLineChars="200"/>
        <w:jc w:val="left"/>
        <w:rPr>
          <w:rFonts w:ascii="宋体" w:hAnsi="宋体" w:cs="宋体"/>
          <w:szCs w:val="21"/>
        </w:rPr>
      </w:pPr>
      <w:r>
        <w:rPr>
          <w:rFonts w:hint="eastAsia" w:ascii="宋体" w:hAnsi="宋体" w:cs="宋体"/>
          <w:szCs w:val="21"/>
        </w:rPr>
        <w:t>1.供应商提出质疑时，应提交质疑函和必要的证明材料。</w:t>
      </w:r>
    </w:p>
    <w:p>
      <w:pPr>
        <w:widowControl/>
        <w:ind w:firstLine="420" w:firstLineChars="200"/>
        <w:jc w:val="left"/>
        <w:rPr>
          <w:rFonts w:ascii="宋体" w:hAnsi="宋体" w:cs="宋体"/>
          <w:szCs w:val="21"/>
        </w:rPr>
      </w:pPr>
      <w:r>
        <w:rPr>
          <w:rFonts w:hint="eastAsia" w:ascii="宋体" w:hAnsi="宋体" w:cs="宋体"/>
          <w:szCs w:val="21"/>
        </w:rPr>
        <w:t>2.质疑供应商若委托代理人进行质疑的，质疑函应按要求列明“授权代表”的有关内容，并在附件中提交由质疑</w:t>
      </w:r>
      <w:r>
        <w:rPr>
          <w:rFonts w:hint="eastAsia" w:ascii="宋体" w:hAnsi="宋体" w:cs="宋体"/>
          <w:kern w:val="0"/>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szCs w:val="21"/>
        </w:rPr>
      </w:pPr>
      <w:r>
        <w:rPr>
          <w:rFonts w:hint="eastAsia" w:ascii="宋体" w:hAnsi="宋体" w:cs="宋体"/>
          <w:szCs w:val="21"/>
        </w:rPr>
        <w:t>3.质疑供应商若对项目的某一分包进行质疑，质疑函中应列明具体分包号。</w:t>
      </w:r>
    </w:p>
    <w:p>
      <w:pPr>
        <w:widowControl/>
        <w:ind w:firstLine="420" w:firstLineChars="200"/>
        <w:jc w:val="left"/>
        <w:rPr>
          <w:rFonts w:ascii="宋体" w:hAnsi="宋体" w:cs="宋体"/>
          <w:szCs w:val="21"/>
        </w:rPr>
      </w:pPr>
      <w:r>
        <w:rPr>
          <w:rFonts w:hint="eastAsia" w:ascii="宋体" w:hAnsi="宋体" w:cs="宋体"/>
          <w:szCs w:val="21"/>
        </w:rPr>
        <w:t>4.质疑函的质疑事项应具体、明确，并有必要的事实依据和法律依据。</w:t>
      </w:r>
    </w:p>
    <w:p>
      <w:pPr>
        <w:widowControl/>
        <w:ind w:firstLine="420" w:firstLineChars="200"/>
        <w:jc w:val="left"/>
        <w:rPr>
          <w:rFonts w:ascii="宋体" w:hAnsi="宋体" w:cs="宋体"/>
          <w:szCs w:val="21"/>
        </w:rPr>
      </w:pPr>
      <w:r>
        <w:rPr>
          <w:rFonts w:hint="eastAsia" w:ascii="宋体" w:hAnsi="宋体" w:cs="宋体"/>
          <w:szCs w:val="21"/>
        </w:rPr>
        <w:t>5.质疑函的质疑请求应与质疑事项相关。</w:t>
      </w:r>
    </w:p>
    <w:p>
      <w:pPr>
        <w:widowControl/>
        <w:ind w:firstLine="420" w:firstLineChars="200"/>
        <w:jc w:val="left"/>
        <w:rPr>
          <w:szCs w:val="21"/>
        </w:rPr>
      </w:pPr>
      <w:r>
        <w:rPr>
          <w:rFonts w:hint="eastAsia" w:ascii="宋体" w:hAnsi="宋体" w:cs="宋体"/>
          <w:szCs w:val="21"/>
        </w:rPr>
        <w:t>6.质疑供应商为自然人的，质疑函应由本人签字；质疑供应商为法人或者其他组织的，质疑函应由法定代表人、主要负责人，或者其授权代表签字或者盖章，并加盖公章。</w:t>
      </w:r>
    </w:p>
    <w:sectPr>
      <w:headerReference r:id="rId12" w:type="default"/>
      <w:footerReference r:id="rId13" w:type="default"/>
      <w:pgSz w:w="11907" w:h="16840"/>
      <w:pgMar w:top="1440" w:right="1080" w:bottom="1440" w:left="1080" w:header="720" w:footer="720"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华文细黑">
    <w:altName w:val="微软雅黑"/>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swiss"/>
    <w:pitch w:val="default"/>
    <w:sig w:usb0="00000000" w:usb1="00000000" w:usb2="00000008" w:usb3="00000000" w:csb0="000001FF" w:csb1="00000000"/>
  </w:font>
  <w:font w:name="方正大标宋简体">
    <w:altName w:val="宋体"/>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方正小标宋_GBK">
    <w:altName w:val="微软雅黑"/>
    <w:panose1 w:val="00000000000000000000"/>
    <w:charset w:val="86"/>
    <w:family w:val="auto"/>
    <w:pitch w:val="default"/>
    <w:sig w:usb0="00000000" w:usb1="00000000" w:usb2="00082016" w:usb3="00000000" w:csb0="00040001" w:csb1="00000000"/>
  </w:font>
  <w:font w:name="方正仿宋_GBK">
    <w:altName w:val="微软雅黑"/>
    <w:panose1 w:val="00000000000000000000"/>
    <w:charset w:val="86"/>
    <w:family w:val="auto"/>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Century Gothic">
    <w:altName w:val="Segoe Print"/>
    <w:panose1 w:val="020B0502020202020204"/>
    <w:charset w:val="00"/>
    <w:family w:val="swiss"/>
    <w:pitch w:val="default"/>
    <w:sig w:usb0="00000000" w:usb1="00000000" w:usb2="00000000" w:usb3="00000000" w:csb0="2000009F" w:csb1="DFD70000"/>
  </w:font>
  <w:font w:name="方正小标宋简体">
    <w:altName w:val="黑体"/>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43</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76</w:t>
                    </w:r>
                    <w:r>
                      <w:rPr>
                        <w:rFonts w:hint="eastAsia"/>
                        <w:sz w:val="18"/>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44</w:t>
                    </w:r>
                    <w:r>
                      <w:rPr>
                        <w:rFonts w:hint="eastAsia"/>
                        <w:sz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framePr w:wrap="around" w:vAnchor="text" w:hAnchor="margin" w:xAlign="center" w:y="1"/>
      <w:rPr>
        <w:rStyle w:val="32"/>
      </w:rPr>
    </w:pPr>
    <w:r>
      <w:fldChar w:fldCharType="begin"/>
    </w:r>
    <w:r>
      <w:rPr>
        <w:rStyle w:val="32"/>
      </w:rPr>
      <w:instrText xml:space="preserve">PAGE  </w:instrText>
    </w:r>
    <w:r>
      <w:fldChar w:fldCharType="end"/>
    </w:r>
  </w:p>
  <w:p>
    <w:pPr>
      <w:pStyle w:val="1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rPr>
        <w:sz w:val="24"/>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83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0020C"/>
    <w:multiLevelType w:val="singleLevel"/>
    <w:tmpl w:val="8F30020C"/>
    <w:lvl w:ilvl="0" w:tentative="0">
      <w:start w:val="1"/>
      <w:numFmt w:val="decimal"/>
      <w:suff w:val="nothing"/>
      <w:lvlText w:val="%1、"/>
      <w:lvlJc w:val="left"/>
    </w:lvl>
  </w:abstractNum>
  <w:abstractNum w:abstractNumId="1">
    <w:nsid w:val="FB469E49"/>
    <w:multiLevelType w:val="singleLevel"/>
    <w:tmpl w:val="FB469E49"/>
    <w:lvl w:ilvl="0" w:tentative="0">
      <w:start w:val="1"/>
      <w:numFmt w:val="decimal"/>
      <w:suff w:val="space"/>
      <w:lvlText w:val="%1."/>
      <w:lvlJc w:val="left"/>
    </w:lvl>
  </w:abstractNum>
  <w:abstractNum w:abstractNumId="2">
    <w:nsid w:val="0000000E"/>
    <w:multiLevelType w:val="multilevel"/>
    <w:tmpl w:val="0000000E"/>
    <w:lvl w:ilvl="0" w:tentative="0">
      <w:start w:val="1"/>
      <w:numFmt w:val="decimal"/>
      <w:lvlText w:val="%1"/>
      <w:lvlJc w:val="left"/>
      <w:pPr>
        <w:tabs>
          <w:tab w:val="left" w:pos="432"/>
        </w:tabs>
        <w:ind w:left="432" w:hanging="432"/>
      </w:pPr>
    </w:lvl>
    <w:lvl w:ilvl="1" w:tentative="0">
      <w:start w:val="1"/>
      <w:numFmt w:val="decimal"/>
      <w:pStyle w:val="75"/>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4">
    <w:nsid w:val="19DE2C87"/>
    <w:multiLevelType w:val="singleLevel"/>
    <w:tmpl w:val="19DE2C87"/>
    <w:lvl w:ilvl="0" w:tentative="0">
      <w:start w:val="1"/>
      <w:numFmt w:val="decimal"/>
      <w:suff w:val="nothing"/>
      <w:lvlText w:val="（%1）"/>
      <w:lvlJc w:val="left"/>
    </w:lvl>
  </w:abstractNum>
  <w:abstractNum w:abstractNumId="5">
    <w:nsid w:val="46FE4DA0"/>
    <w:multiLevelType w:val="multilevel"/>
    <w:tmpl w:val="46FE4DA0"/>
    <w:lvl w:ilvl="0" w:tentative="0">
      <w:start w:val="1"/>
      <w:numFmt w:val="chineseCountingThousand"/>
      <w:lvlText w:val="%1、"/>
      <w:lvlJc w:val="left"/>
      <w:pPr>
        <w:ind w:left="0" w:firstLine="0"/>
      </w:pPr>
      <w:rPr>
        <w:rFonts w:hint="eastAsia"/>
      </w:rPr>
    </w:lvl>
    <w:lvl w:ilvl="1" w:tentative="0">
      <w:start w:val="1"/>
      <w:numFmt w:val="decimal"/>
      <w:isLgl/>
      <w:lvlText w:val="%1.%2"/>
      <w:lvlJc w:val="left"/>
      <w:pPr>
        <w:ind w:left="0" w:firstLine="0"/>
      </w:pPr>
      <w:rPr>
        <w:rFonts w:hint="eastAsia"/>
      </w:rPr>
    </w:lvl>
    <w:lvl w:ilvl="2" w:tentative="0">
      <w:start w:val="1"/>
      <w:numFmt w:val="decimal"/>
      <w:isLgl/>
      <w:lvlText w:val="%1.%2.%3"/>
      <w:lvlJc w:val="left"/>
      <w:pPr>
        <w:ind w:left="0" w:firstLine="0"/>
      </w:pPr>
      <w:rPr>
        <w:rFonts w:hint="eastAsia"/>
      </w:rPr>
    </w:lvl>
    <w:lvl w:ilvl="3" w:tentative="0">
      <w:start w:val="1"/>
      <w:numFmt w:val="decimal"/>
      <w:isLgl/>
      <w:lvlText w:val="%1.%2.%3.%4"/>
      <w:lvlJc w:val="left"/>
      <w:pPr>
        <w:ind w:left="0" w:firstLine="0"/>
      </w:pPr>
      <w:rPr>
        <w:rFonts w:hint="eastAsia" w:ascii="华文细黑" w:hAnsi="华文细黑" w:eastAsia="华文细黑"/>
        <w:sz w:val="24"/>
        <w:szCs w:val="24"/>
      </w:rPr>
    </w:lvl>
    <w:lvl w:ilvl="4" w:tentative="0">
      <w:start w:val="1"/>
      <w:numFmt w:val="decimal"/>
      <w:pStyle w:val="7"/>
      <w:isLgl/>
      <w:lvlText w:val="%1.%2.%3.%4.%5"/>
      <w:lvlJc w:val="left"/>
      <w:pPr>
        <w:ind w:left="0" w:firstLine="0"/>
      </w:pPr>
      <w:rPr>
        <w:rFonts w:hint="eastAsia"/>
      </w:rPr>
    </w:lvl>
    <w:lvl w:ilvl="5" w:tentative="0">
      <w:start w:val="1"/>
      <w:numFmt w:val="decimal"/>
      <w:isLgl/>
      <w:lvlText w:val="%1.%2.%3.%4.%5.%6"/>
      <w:lvlJc w:val="left"/>
      <w:pPr>
        <w:ind w:left="0" w:firstLine="0"/>
      </w:pPr>
      <w:rPr>
        <w:rFonts w:hint="eastAsia"/>
      </w:rPr>
    </w:lvl>
    <w:lvl w:ilvl="6" w:tentative="0">
      <w:start w:val="1"/>
      <w:numFmt w:val="decimal"/>
      <w:isLgl/>
      <w:lvlText w:val="%1.%2.%3.%4.%5.%6.%7"/>
      <w:lvlJc w:val="left"/>
      <w:pPr>
        <w:ind w:left="0" w:firstLine="0"/>
      </w:pPr>
      <w:rPr>
        <w:rFonts w:hint="eastAsia"/>
      </w:rPr>
    </w:lvl>
    <w:lvl w:ilvl="7" w:tentative="0">
      <w:start w:val="1"/>
      <w:numFmt w:val="decimal"/>
      <w:isLgl/>
      <w:lvlText w:val="%1.%2.%3.%4.%5.%6.%7.%8"/>
      <w:lvlJc w:val="left"/>
      <w:pPr>
        <w:ind w:left="0" w:firstLine="0"/>
      </w:pPr>
      <w:rPr>
        <w:rFonts w:hint="eastAsia"/>
      </w:rPr>
    </w:lvl>
    <w:lvl w:ilvl="8" w:tentative="0">
      <w:start w:val="1"/>
      <w:numFmt w:val="decimal"/>
      <w:isLgl/>
      <w:lvlText w:val="%1.%2.%3.%4.%5.%6.%7.%8.%9"/>
      <w:lvlJc w:val="left"/>
      <w:pPr>
        <w:ind w:left="0" w:firstLine="0"/>
      </w:pPr>
      <w:rPr>
        <w:rFonts w:hint="eastAsia"/>
      </w:rPr>
    </w:lvl>
  </w:abstractNum>
  <w:abstractNum w:abstractNumId="6">
    <w:nsid w:val="54F403B5"/>
    <w:multiLevelType w:val="singleLevel"/>
    <w:tmpl w:val="54F403B5"/>
    <w:lvl w:ilvl="0" w:tentative="0">
      <w:start w:val="1"/>
      <w:numFmt w:val="chineseCounting"/>
      <w:suff w:val="nothing"/>
      <w:lvlText w:val="%1、"/>
      <w:lvlJc w:val="left"/>
    </w:lvl>
  </w:abstractNum>
  <w:abstractNum w:abstractNumId="7">
    <w:nsid w:val="557FD3DA"/>
    <w:multiLevelType w:val="singleLevel"/>
    <w:tmpl w:val="557FD3DA"/>
    <w:lvl w:ilvl="0" w:tentative="0">
      <w:start w:val="3"/>
      <w:numFmt w:val="chineseCounting"/>
      <w:suff w:val="nothing"/>
      <w:lvlText w:val="%1、"/>
      <w:lvlJc w:val="left"/>
    </w:lvl>
  </w:abstractNum>
  <w:abstractNum w:abstractNumId="8">
    <w:nsid w:val="586521B8"/>
    <w:multiLevelType w:val="singleLevel"/>
    <w:tmpl w:val="586521B8"/>
    <w:lvl w:ilvl="0" w:tentative="0">
      <w:start w:val="1"/>
      <w:numFmt w:val="lowerLetter"/>
      <w:suff w:val="nothing"/>
      <w:lvlText w:val="%1、"/>
      <w:lvlJc w:val="left"/>
    </w:lvl>
  </w:abstractNum>
  <w:abstractNum w:abstractNumId="9">
    <w:nsid w:val="58652210"/>
    <w:multiLevelType w:val="singleLevel"/>
    <w:tmpl w:val="58652210"/>
    <w:lvl w:ilvl="0" w:tentative="0">
      <w:start w:val="5"/>
      <w:numFmt w:val="chineseCounting"/>
      <w:suff w:val="nothing"/>
      <w:lvlText w:val="%1、"/>
      <w:lvlJc w:val="left"/>
    </w:lvl>
  </w:abstractNum>
  <w:abstractNum w:abstractNumId="10">
    <w:nsid w:val="58C0FE36"/>
    <w:multiLevelType w:val="singleLevel"/>
    <w:tmpl w:val="58C0FE36"/>
    <w:lvl w:ilvl="0" w:tentative="0">
      <w:start w:val="1"/>
      <w:numFmt w:val="chineseCounting"/>
      <w:pStyle w:val="84"/>
      <w:suff w:val="nothing"/>
      <w:lvlText w:val="%1、"/>
      <w:lvlJc w:val="left"/>
    </w:lvl>
  </w:abstractNum>
  <w:abstractNum w:abstractNumId="11">
    <w:nsid w:val="5A951B85"/>
    <w:multiLevelType w:val="singleLevel"/>
    <w:tmpl w:val="5A951B85"/>
    <w:lvl w:ilvl="0" w:tentative="0">
      <w:start w:val="2"/>
      <w:numFmt w:val="chineseCounting"/>
      <w:suff w:val="space"/>
      <w:lvlText w:val="第%1部分"/>
      <w:lvlJc w:val="left"/>
    </w:lvl>
  </w:abstractNum>
  <w:abstractNum w:abstractNumId="12">
    <w:nsid w:val="6A922762"/>
    <w:multiLevelType w:val="multilevel"/>
    <w:tmpl w:val="6A922762"/>
    <w:lvl w:ilvl="0" w:tentative="0">
      <w:start w:val="1"/>
      <w:numFmt w:val="decimal"/>
      <w:pStyle w:val="80"/>
      <w:lvlText w:val="%1、"/>
      <w:lvlJc w:val="left"/>
      <w:pPr>
        <w:tabs>
          <w:tab w:val="left" w:pos="840"/>
        </w:tabs>
        <w:ind w:left="84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6B765D68"/>
    <w:multiLevelType w:val="singleLevel"/>
    <w:tmpl w:val="6B765D68"/>
    <w:lvl w:ilvl="0" w:tentative="0">
      <w:start w:val="1"/>
      <w:numFmt w:val="chineseCounting"/>
      <w:pStyle w:val="81"/>
      <w:suff w:val="nothing"/>
      <w:lvlText w:val="%1、"/>
      <w:lvlJc w:val="left"/>
      <w:rPr>
        <w:rFonts w:hint="eastAsia"/>
      </w:rPr>
    </w:lvl>
  </w:abstractNum>
  <w:num w:numId="1">
    <w:abstractNumId w:val="5"/>
  </w:num>
  <w:num w:numId="2">
    <w:abstractNumId w:val="2"/>
  </w:num>
  <w:num w:numId="3">
    <w:abstractNumId w:val="12"/>
    <w:lvlOverride w:ilvl="0">
      <w:startOverride w:val="1"/>
    </w:lvlOverride>
  </w:num>
  <w:num w:numId="4">
    <w:abstractNumId w:val="13"/>
  </w:num>
  <w:num w:numId="5">
    <w:abstractNumId w:val="10"/>
  </w:num>
  <w:num w:numId="6">
    <w:abstractNumId w:val="3"/>
  </w:num>
  <w:num w:numId="7">
    <w:abstractNumId w:val="0"/>
  </w:num>
  <w:num w:numId="8">
    <w:abstractNumId w:val="11"/>
  </w:num>
  <w:num w:numId="9">
    <w:abstractNumId w:val="8"/>
  </w:num>
  <w:num w:numId="10">
    <w:abstractNumId w:val="9"/>
  </w:num>
  <w:num w:numId="11">
    <w:abstractNumId w:val="4"/>
  </w:num>
  <w:num w:numId="12">
    <w:abstractNumId w:val="1"/>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NiNmEyMzNiZmJhNDA3NDA4Y2M2ODZhYjM1OTBjZWQifQ=="/>
  </w:docVars>
  <w:rsids>
    <w:rsidRoot w:val="0984370C"/>
    <w:rsid w:val="0007398E"/>
    <w:rsid w:val="000C1F73"/>
    <w:rsid w:val="000E55C5"/>
    <w:rsid w:val="00137720"/>
    <w:rsid w:val="001B213F"/>
    <w:rsid w:val="001B2F1F"/>
    <w:rsid w:val="001D032E"/>
    <w:rsid w:val="001F5D25"/>
    <w:rsid w:val="002F74EF"/>
    <w:rsid w:val="0030577A"/>
    <w:rsid w:val="00344060"/>
    <w:rsid w:val="00351B51"/>
    <w:rsid w:val="003D62E4"/>
    <w:rsid w:val="003F11C3"/>
    <w:rsid w:val="00413DEC"/>
    <w:rsid w:val="00436C08"/>
    <w:rsid w:val="0049354C"/>
    <w:rsid w:val="004A18FB"/>
    <w:rsid w:val="004D6A9B"/>
    <w:rsid w:val="004F14AE"/>
    <w:rsid w:val="005E1230"/>
    <w:rsid w:val="005F0F67"/>
    <w:rsid w:val="005F4717"/>
    <w:rsid w:val="00606073"/>
    <w:rsid w:val="00627D92"/>
    <w:rsid w:val="00644EDC"/>
    <w:rsid w:val="006547D8"/>
    <w:rsid w:val="00682C5A"/>
    <w:rsid w:val="0068641F"/>
    <w:rsid w:val="00690CD2"/>
    <w:rsid w:val="006F4070"/>
    <w:rsid w:val="00720EA0"/>
    <w:rsid w:val="00726EFC"/>
    <w:rsid w:val="00732C93"/>
    <w:rsid w:val="007B027C"/>
    <w:rsid w:val="00804A0B"/>
    <w:rsid w:val="008379B7"/>
    <w:rsid w:val="0089654B"/>
    <w:rsid w:val="008C3344"/>
    <w:rsid w:val="008C46F8"/>
    <w:rsid w:val="008C4D8F"/>
    <w:rsid w:val="009278D3"/>
    <w:rsid w:val="00940FD6"/>
    <w:rsid w:val="00946224"/>
    <w:rsid w:val="00A57E2E"/>
    <w:rsid w:val="00AA55F0"/>
    <w:rsid w:val="00AC5B18"/>
    <w:rsid w:val="00AD511E"/>
    <w:rsid w:val="00B00019"/>
    <w:rsid w:val="00B07527"/>
    <w:rsid w:val="00B45994"/>
    <w:rsid w:val="00B74275"/>
    <w:rsid w:val="00BE704F"/>
    <w:rsid w:val="00BF068E"/>
    <w:rsid w:val="00C01D97"/>
    <w:rsid w:val="00C02D79"/>
    <w:rsid w:val="00C27CBA"/>
    <w:rsid w:val="00C46714"/>
    <w:rsid w:val="00C84871"/>
    <w:rsid w:val="00D04058"/>
    <w:rsid w:val="00D526C3"/>
    <w:rsid w:val="00D5286B"/>
    <w:rsid w:val="00D71EA1"/>
    <w:rsid w:val="00E20CE5"/>
    <w:rsid w:val="00E3784B"/>
    <w:rsid w:val="00E75059"/>
    <w:rsid w:val="00EA78A3"/>
    <w:rsid w:val="00ED04DB"/>
    <w:rsid w:val="00EE4FB1"/>
    <w:rsid w:val="00F451B8"/>
    <w:rsid w:val="00F871BC"/>
    <w:rsid w:val="00FC640F"/>
    <w:rsid w:val="011A5D63"/>
    <w:rsid w:val="011E6C43"/>
    <w:rsid w:val="01302E15"/>
    <w:rsid w:val="014F1046"/>
    <w:rsid w:val="0160164B"/>
    <w:rsid w:val="01727438"/>
    <w:rsid w:val="01B57AA4"/>
    <w:rsid w:val="01F82AD7"/>
    <w:rsid w:val="0243771C"/>
    <w:rsid w:val="02775BE8"/>
    <w:rsid w:val="02AF1C72"/>
    <w:rsid w:val="031C07A5"/>
    <w:rsid w:val="03681C3C"/>
    <w:rsid w:val="038C1E2A"/>
    <w:rsid w:val="039D4F10"/>
    <w:rsid w:val="03AE7D74"/>
    <w:rsid w:val="03C837AB"/>
    <w:rsid w:val="04426F67"/>
    <w:rsid w:val="048358F9"/>
    <w:rsid w:val="04A11137"/>
    <w:rsid w:val="04CD7F6B"/>
    <w:rsid w:val="05B21ADD"/>
    <w:rsid w:val="060A0D89"/>
    <w:rsid w:val="0623402E"/>
    <w:rsid w:val="06544FAB"/>
    <w:rsid w:val="066D4490"/>
    <w:rsid w:val="069A7E12"/>
    <w:rsid w:val="06A1065D"/>
    <w:rsid w:val="07177C01"/>
    <w:rsid w:val="07292C3E"/>
    <w:rsid w:val="07455FA1"/>
    <w:rsid w:val="07596190"/>
    <w:rsid w:val="075F2127"/>
    <w:rsid w:val="07995B53"/>
    <w:rsid w:val="07A363F5"/>
    <w:rsid w:val="07A82FEA"/>
    <w:rsid w:val="07AC659B"/>
    <w:rsid w:val="07E11650"/>
    <w:rsid w:val="08014519"/>
    <w:rsid w:val="08302794"/>
    <w:rsid w:val="084B7A66"/>
    <w:rsid w:val="086D529E"/>
    <w:rsid w:val="090504BF"/>
    <w:rsid w:val="09295FE7"/>
    <w:rsid w:val="09562DBC"/>
    <w:rsid w:val="095830FB"/>
    <w:rsid w:val="09656115"/>
    <w:rsid w:val="0984370C"/>
    <w:rsid w:val="09C03338"/>
    <w:rsid w:val="09D56068"/>
    <w:rsid w:val="09FF022D"/>
    <w:rsid w:val="0A2F6C0E"/>
    <w:rsid w:val="0A342878"/>
    <w:rsid w:val="0A3D57A2"/>
    <w:rsid w:val="0A40746F"/>
    <w:rsid w:val="0A9F522E"/>
    <w:rsid w:val="0AF83D3C"/>
    <w:rsid w:val="0B0F299D"/>
    <w:rsid w:val="0B7550AF"/>
    <w:rsid w:val="0BEC35D5"/>
    <w:rsid w:val="0C01741F"/>
    <w:rsid w:val="0C0F058D"/>
    <w:rsid w:val="0C211085"/>
    <w:rsid w:val="0CE05439"/>
    <w:rsid w:val="0D0226E7"/>
    <w:rsid w:val="0D15459B"/>
    <w:rsid w:val="0D8E229F"/>
    <w:rsid w:val="0DBD4F63"/>
    <w:rsid w:val="0E074511"/>
    <w:rsid w:val="0E83246D"/>
    <w:rsid w:val="0EB648C8"/>
    <w:rsid w:val="0EBB5AE7"/>
    <w:rsid w:val="0EE35DB9"/>
    <w:rsid w:val="0EF8693D"/>
    <w:rsid w:val="0F582552"/>
    <w:rsid w:val="0F66412F"/>
    <w:rsid w:val="0F7726DF"/>
    <w:rsid w:val="0F97226F"/>
    <w:rsid w:val="0FBC1F67"/>
    <w:rsid w:val="0FE95EB3"/>
    <w:rsid w:val="10082EB6"/>
    <w:rsid w:val="104E26BF"/>
    <w:rsid w:val="107A78DA"/>
    <w:rsid w:val="10A67900"/>
    <w:rsid w:val="10E21D49"/>
    <w:rsid w:val="10FB74BF"/>
    <w:rsid w:val="10FE773C"/>
    <w:rsid w:val="11470A12"/>
    <w:rsid w:val="11AE1162"/>
    <w:rsid w:val="11DC0AA5"/>
    <w:rsid w:val="11E2212A"/>
    <w:rsid w:val="11F56C74"/>
    <w:rsid w:val="12295E7D"/>
    <w:rsid w:val="125A03CD"/>
    <w:rsid w:val="12DE06A2"/>
    <w:rsid w:val="133441B3"/>
    <w:rsid w:val="135E1A3D"/>
    <w:rsid w:val="136F1779"/>
    <w:rsid w:val="13E33120"/>
    <w:rsid w:val="13EC34E5"/>
    <w:rsid w:val="14113FFB"/>
    <w:rsid w:val="144C0FB4"/>
    <w:rsid w:val="14EA42EF"/>
    <w:rsid w:val="15131A84"/>
    <w:rsid w:val="1534372C"/>
    <w:rsid w:val="153579F9"/>
    <w:rsid w:val="15FD5E75"/>
    <w:rsid w:val="1600268E"/>
    <w:rsid w:val="16563013"/>
    <w:rsid w:val="16AA7D9E"/>
    <w:rsid w:val="16C90357"/>
    <w:rsid w:val="16F62DB8"/>
    <w:rsid w:val="17144E25"/>
    <w:rsid w:val="176D135F"/>
    <w:rsid w:val="18077A2D"/>
    <w:rsid w:val="185C7A25"/>
    <w:rsid w:val="188D6746"/>
    <w:rsid w:val="18BB5017"/>
    <w:rsid w:val="18D75034"/>
    <w:rsid w:val="18E27836"/>
    <w:rsid w:val="18FC310E"/>
    <w:rsid w:val="197A4BF2"/>
    <w:rsid w:val="19FD1DFB"/>
    <w:rsid w:val="1AE94D58"/>
    <w:rsid w:val="1B267FBB"/>
    <w:rsid w:val="1BA40094"/>
    <w:rsid w:val="1BC229A4"/>
    <w:rsid w:val="1BC72FED"/>
    <w:rsid w:val="1C00530A"/>
    <w:rsid w:val="1C0916A2"/>
    <w:rsid w:val="1C19136C"/>
    <w:rsid w:val="1C5C1105"/>
    <w:rsid w:val="1CAE2527"/>
    <w:rsid w:val="1CD0325F"/>
    <w:rsid w:val="1D4E0DCB"/>
    <w:rsid w:val="1D6B2D1C"/>
    <w:rsid w:val="1D9822C6"/>
    <w:rsid w:val="1DA86D22"/>
    <w:rsid w:val="1DD049C6"/>
    <w:rsid w:val="1E156D95"/>
    <w:rsid w:val="1E3A48B1"/>
    <w:rsid w:val="1E5B61F8"/>
    <w:rsid w:val="1E6C3F37"/>
    <w:rsid w:val="1E727162"/>
    <w:rsid w:val="1E7B3C38"/>
    <w:rsid w:val="1EBA33F8"/>
    <w:rsid w:val="1EDA0C11"/>
    <w:rsid w:val="1EEB7551"/>
    <w:rsid w:val="1EED050B"/>
    <w:rsid w:val="1F0B0800"/>
    <w:rsid w:val="1F204D21"/>
    <w:rsid w:val="1F3C0119"/>
    <w:rsid w:val="1F515AC7"/>
    <w:rsid w:val="1F86727A"/>
    <w:rsid w:val="1F90436C"/>
    <w:rsid w:val="1FC57184"/>
    <w:rsid w:val="1FD46237"/>
    <w:rsid w:val="20242025"/>
    <w:rsid w:val="20510A2A"/>
    <w:rsid w:val="206F24C9"/>
    <w:rsid w:val="20907F89"/>
    <w:rsid w:val="20CA501D"/>
    <w:rsid w:val="21572348"/>
    <w:rsid w:val="21771B35"/>
    <w:rsid w:val="217B6E8F"/>
    <w:rsid w:val="21A400A0"/>
    <w:rsid w:val="21C84315"/>
    <w:rsid w:val="21E5239A"/>
    <w:rsid w:val="22284619"/>
    <w:rsid w:val="22651ECE"/>
    <w:rsid w:val="22801147"/>
    <w:rsid w:val="22D56430"/>
    <w:rsid w:val="2314170F"/>
    <w:rsid w:val="23223013"/>
    <w:rsid w:val="234D0922"/>
    <w:rsid w:val="23E8649C"/>
    <w:rsid w:val="23FA5A14"/>
    <w:rsid w:val="2477734D"/>
    <w:rsid w:val="24865DB9"/>
    <w:rsid w:val="24A35E0F"/>
    <w:rsid w:val="24F55EFC"/>
    <w:rsid w:val="250F2123"/>
    <w:rsid w:val="25145328"/>
    <w:rsid w:val="253A38C1"/>
    <w:rsid w:val="25812C6B"/>
    <w:rsid w:val="25826536"/>
    <w:rsid w:val="25E8267C"/>
    <w:rsid w:val="26222264"/>
    <w:rsid w:val="268D2DA0"/>
    <w:rsid w:val="26977AEE"/>
    <w:rsid w:val="26A24A66"/>
    <w:rsid w:val="27335167"/>
    <w:rsid w:val="273A03FC"/>
    <w:rsid w:val="277E2C49"/>
    <w:rsid w:val="27813AD7"/>
    <w:rsid w:val="27C22649"/>
    <w:rsid w:val="27F42830"/>
    <w:rsid w:val="280129BA"/>
    <w:rsid w:val="288568CE"/>
    <w:rsid w:val="28D6464C"/>
    <w:rsid w:val="28F200AD"/>
    <w:rsid w:val="291104DB"/>
    <w:rsid w:val="292813A2"/>
    <w:rsid w:val="295E607F"/>
    <w:rsid w:val="29894181"/>
    <w:rsid w:val="29F70D19"/>
    <w:rsid w:val="2A2803A2"/>
    <w:rsid w:val="2A292B60"/>
    <w:rsid w:val="2A3224D8"/>
    <w:rsid w:val="2A7F518B"/>
    <w:rsid w:val="2AAE7F81"/>
    <w:rsid w:val="2ADB7FB2"/>
    <w:rsid w:val="2B0F45B6"/>
    <w:rsid w:val="2B437569"/>
    <w:rsid w:val="2B4746D6"/>
    <w:rsid w:val="2B9D2A35"/>
    <w:rsid w:val="2BB64FD6"/>
    <w:rsid w:val="2BC8409A"/>
    <w:rsid w:val="2BD1187D"/>
    <w:rsid w:val="2BD61589"/>
    <w:rsid w:val="2BEE0864"/>
    <w:rsid w:val="2C23038E"/>
    <w:rsid w:val="2C895EC8"/>
    <w:rsid w:val="2C92742C"/>
    <w:rsid w:val="2CDD2F33"/>
    <w:rsid w:val="2CDD4DBF"/>
    <w:rsid w:val="2CDF446E"/>
    <w:rsid w:val="2DE81100"/>
    <w:rsid w:val="2DF65BF3"/>
    <w:rsid w:val="2E5C1D29"/>
    <w:rsid w:val="2E7528AB"/>
    <w:rsid w:val="2E8F6794"/>
    <w:rsid w:val="2E996208"/>
    <w:rsid w:val="2EC02CA1"/>
    <w:rsid w:val="2EEE2746"/>
    <w:rsid w:val="2EFA10EB"/>
    <w:rsid w:val="2F666935"/>
    <w:rsid w:val="2FB248C3"/>
    <w:rsid w:val="2FD84CAE"/>
    <w:rsid w:val="301949EE"/>
    <w:rsid w:val="30383A70"/>
    <w:rsid w:val="30E51140"/>
    <w:rsid w:val="30F85C3B"/>
    <w:rsid w:val="310C0E96"/>
    <w:rsid w:val="31156CA9"/>
    <w:rsid w:val="31283645"/>
    <w:rsid w:val="317C036E"/>
    <w:rsid w:val="31A2473F"/>
    <w:rsid w:val="31A6101D"/>
    <w:rsid w:val="31D64EC5"/>
    <w:rsid w:val="31FC04FB"/>
    <w:rsid w:val="32317ABF"/>
    <w:rsid w:val="32353291"/>
    <w:rsid w:val="32C4309F"/>
    <w:rsid w:val="331C3A9A"/>
    <w:rsid w:val="33361C3D"/>
    <w:rsid w:val="335D1CC5"/>
    <w:rsid w:val="339139D3"/>
    <w:rsid w:val="33BC1065"/>
    <w:rsid w:val="33CC2995"/>
    <w:rsid w:val="34121EC5"/>
    <w:rsid w:val="34130A57"/>
    <w:rsid w:val="342F3BA3"/>
    <w:rsid w:val="34651F7F"/>
    <w:rsid w:val="34802290"/>
    <w:rsid w:val="34E25FED"/>
    <w:rsid w:val="354444AC"/>
    <w:rsid w:val="35935DF5"/>
    <w:rsid w:val="35AE3564"/>
    <w:rsid w:val="361F1786"/>
    <w:rsid w:val="363A3E94"/>
    <w:rsid w:val="364F3BB1"/>
    <w:rsid w:val="366C3230"/>
    <w:rsid w:val="36875F00"/>
    <w:rsid w:val="36A218F4"/>
    <w:rsid w:val="36F626F5"/>
    <w:rsid w:val="371F40D7"/>
    <w:rsid w:val="379A126C"/>
    <w:rsid w:val="379D5206"/>
    <w:rsid w:val="37D75E0F"/>
    <w:rsid w:val="38023070"/>
    <w:rsid w:val="38163139"/>
    <w:rsid w:val="38730223"/>
    <w:rsid w:val="395F1248"/>
    <w:rsid w:val="39806B4E"/>
    <w:rsid w:val="398A16C1"/>
    <w:rsid w:val="399E325D"/>
    <w:rsid w:val="399F0A89"/>
    <w:rsid w:val="3A521DB6"/>
    <w:rsid w:val="3A9A1B01"/>
    <w:rsid w:val="3AC059F9"/>
    <w:rsid w:val="3B1E3B0D"/>
    <w:rsid w:val="3B487AD3"/>
    <w:rsid w:val="3BA62150"/>
    <w:rsid w:val="3BD07F9E"/>
    <w:rsid w:val="3BF369DE"/>
    <w:rsid w:val="3BFF5BFB"/>
    <w:rsid w:val="3C1271CA"/>
    <w:rsid w:val="3C5C1637"/>
    <w:rsid w:val="3C9167E0"/>
    <w:rsid w:val="3CC944DF"/>
    <w:rsid w:val="3CDE0EAF"/>
    <w:rsid w:val="3CF278A5"/>
    <w:rsid w:val="3D2739C8"/>
    <w:rsid w:val="3D404314"/>
    <w:rsid w:val="3D515BBF"/>
    <w:rsid w:val="3DCF00E4"/>
    <w:rsid w:val="3DD2267A"/>
    <w:rsid w:val="3DDB14DD"/>
    <w:rsid w:val="3E4238B7"/>
    <w:rsid w:val="3E52548F"/>
    <w:rsid w:val="3EAD1683"/>
    <w:rsid w:val="3EC60FE9"/>
    <w:rsid w:val="3EEA1576"/>
    <w:rsid w:val="3F244EC9"/>
    <w:rsid w:val="3F2C3542"/>
    <w:rsid w:val="3F505E3C"/>
    <w:rsid w:val="3FA72BC9"/>
    <w:rsid w:val="405D42B8"/>
    <w:rsid w:val="40AC51FF"/>
    <w:rsid w:val="40B830C1"/>
    <w:rsid w:val="40DA3A4A"/>
    <w:rsid w:val="40E16F18"/>
    <w:rsid w:val="41140916"/>
    <w:rsid w:val="41954723"/>
    <w:rsid w:val="41D100B9"/>
    <w:rsid w:val="41DC1814"/>
    <w:rsid w:val="41E3601D"/>
    <w:rsid w:val="4214123F"/>
    <w:rsid w:val="423050F8"/>
    <w:rsid w:val="42397034"/>
    <w:rsid w:val="42705CC0"/>
    <w:rsid w:val="42800B0A"/>
    <w:rsid w:val="42910920"/>
    <w:rsid w:val="429D007B"/>
    <w:rsid w:val="431C43A5"/>
    <w:rsid w:val="431F7F95"/>
    <w:rsid w:val="434561DF"/>
    <w:rsid w:val="436D52FA"/>
    <w:rsid w:val="438501B2"/>
    <w:rsid w:val="43DB04EB"/>
    <w:rsid w:val="44336526"/>
    <w:rsid w:val="444906F3"/>
    <w:rsid w:val="444C2D75"/>
    <w:rsid w:val="45153A1F"/>
    <w:rsid w:val="451542FC"/>
    <w:rsid w:val="45746617"/>
    <w:rsid w:val="45793729"/>
    <w:rsid w:val="45CA1305"/>
    <w:rsid w:val="45ED672C"/>
    <w:rsid w:val="45FA69EE"/>
    <w:rsid w:val="463A6C8D"/>
    <w:rsid w:val="466850F2"/>
    <w:rsid w:val="46927EFF"/>
    <w:rsid w:val="477C3C3B"/>
    <w:rsid w:val="477C5C37"/>
    <w:rsid w:val="47A65F99"/>
    <w:rsid w:val="482E40CC"/>
    <w:rsid w:val="482F19AD"/>
    <w:rsid w:val="48446FC8"/>
    <w:rsid w:val="48760998"/>
    <w:rsid w:val="488A79AF"/>
    <w:rsid w:val="489658DE"/>
    <w:rsid w:val="48AC1F4E"/>
    <w:rsid w:val="48D81343"/>
    <w:rsid w:val="491146B5"/>
    <w:rsid w:val="491B12CF"/>
    <w:rsid w:val="492846DE"/>
    <w:rsid w:val="49397562"/>
    <w:rsid w:val="49417476"/>
    <w:rsid w:val="496C0725"/>
    <w:rsid w:val="497572B3"/>
    <w:rsid w:val="497955D6"/>
    <w:rsid w:val="49906D17"/>
    <w:rsid w:val="49DC7913"/>
    <w:rsid w:val="4A6D6AAB"/>
    <w:rsid w:val="4A8F5ECD"/>
    <w:rsid w:val="4AF45DC4"/>
    <w:rsid w:val="4B100CD3"/>
    <w:rsid w:val="4B39541F"/>
    <w:rsid w:val="4B5633BD"/>
    <w:rsid w:val="4BC74E87"/>
    <w:rsid w:val="4C0E2493"/>
    <w:rsid w:val="4C1F06FA"/>
    <w:rsid w:val="4C515F9F"/>
    <w:rsid w:val="4D185F21"/>
    <w:rsid w:val="4D273D22"/>
    <w:rsid w:val="4D88228C"/>
    <w:rsid w:val="4D9E692D"/>
    <w:rsid w:val="4DA16ADE"/>
    <w:rsid w:val="4DE8619F"/>
    <w:rsid w:val="4DF51062"/>
    <w:rsid w:val="4E015F16"/>
    <w:rsid w:val="4E0F02B7"/>
    <w:rsid w:val="4E1756C0"/>
    <w:rsid w:val="4E362286"/>
    <w:rsid w:val="4E555CA6"/>
    <w:rsid w:val="4E730CD5"/>
    <w:rsid w:val="4E860383"/>
    <w:rsid w:val="4EB47AF9"/>
    <w:rsid w:val="4EB600E0"/>
    <w:rsid w:val="4F1B456F"/>
    <w:rsid w:val="4F1B67C9"/>
    <w:rsid w:val="4F395144"/>
    <w:rsid w:val="4F60418D"/>
    <w:rsid w:val="4F6C7D95"/>
    <w:rsid w:val="4F803715"/>
    <w:rsid w:val="4F8944AF"/>
    <w:rsid w:val="4F8A2DB0"/>
    <w:rsid w:val="4FC34047"/>
    <w:rsid w:val="4FD76F97"/>
    <w:rsid w:val="4FDE2386"/>
    <w:rsid w:val="501E3409"/>
    <w:rsid w:val="50247B60"/>
    <w:rsid w:val="50380ABA"/>
    <w:rsid w:val="50B163AF"/>
    <w:rsid w:val="510A0D9D"/>
    <w:rsid w:val="512A07B2"/>
    <w:rsid w:val="51524190"/>
    <w:rsid w:val="51724C3F"/>
    <w:rsid w:val="51A60C76"/>
    <w:rsid w:val="51D8720A"/>
    <w:rsid w:val="51F966FC"/>
    <w:rsid w:val="52134095"/>
    <w:rsid w:val="5214121A"/>
    <w:rsid w:val="52826DAC"/>
    <w:rsid w:val="529F1E45"/>
    <w:rsid w:val="52AD0E8E"/>
    <w:rsid w:val="52C45947"/>
    <w:rsid w:val="52E1554F"/>
    <w:rsid w:val="52F07DFC"/>
    <w:rsid w:val="53AF0963"/>
    <w:rsid w:val="53DC329D"/>
    <w:rsid w:val="544E68DE"/>
    <w:rsid w:val="547905AA"/>
    <w:rsid w:val="54FC7EDE"/>
    <w:rsid w:val="55270C27"/>
    <w:rsid w:val="55424374"/>
    <w:rsid w:val="55BB3BD0"/>
    <w:rsid w:val="55EF197D"/>
    <w:rsid w:val="56BB1A3C"/>
    <w:rsid w:val="56E10D7D"/>
    <w:rsid w:val="571B26E8"/>
    <w:rsid w:val="573471D2"/>
    <w:rsid w:val="58121BBD"/>
    <w:rsid w:val="586B71BC"/>
    <w:rsid w:val="58BF734E"/>
    <w:rsid w:val="58CC5BAC"/>
    <w:rsid w:val="592106AE"/>
    <w:rsid w:val="592818E6"/>
    <w:rsid w:val="594352B9"/>
    <w:rsid w:val="59457F9D"/>
    <w:rsid w:val="594D4C89"/>
    <w:rsid w:val="59B3425C"/>
    <w:rsid w:val="59DA0E48"/>
    <w:rsid w:val="59F969E3"/>
    <w:rsid w:val="5A252258"/>
    <w:rsid w:val="5A421A14"/>
    <w:rsid w:val="5A461C11"/>
    <w:rsid w:val="5A5B5812"/>
    <w:rsid w:val="5A690B58"/>
    <w:rsid w:val="5A6B73C8"/>
    <w:rsid w:val="5A7E5C4F"/>
    <w:rsid w:val="5B010A4B"/>
    <w:rsid w:val="5B9F2D78"/>
    <w:rsid w:val="5BB95D06"/>
    <w:rsid w:val="5C250761"/>
    <w:rsid w:val="5C331225"/>
    <w:rsid w:val="5C91188E"/>
    <w:rsid w:val="5CBD2B03"/>
    <w:rsid w:val="5CBE3035"/>
    <w:rsid w:val="5CC40525"/>
    <w:rsid w:val="5D3A4BD9"/>
    <w:rsid w:val="5D3D7C30"/>
    <w:rsid w:val="5D663C6C"/>
    <w:rsid w:val="5D7330E8"/>
    <w:rsid w:val="5D903B97"/>
    <w:rsid w:val="5DAE5B52"/>
    <w:rsid w:val="5DC0137C"/>
    <w:rsid w:val="5DDE7CA6"/>
    <w:rsid w:val="5DE14058"/>
    <w:rsid w:val="5E162F9C"/>
    <w:rsid w:val="5E220F75"/>
    <w:rsid w:val="5E6B7D23"/>
    <w:rsid w:val="5EAE2404"/>
    <w:rsid w:val="5EED5641"/>
    <w:rsid w:val="5F1E0D21"/>
    <w:rsid w:val="5F3C12FF"/>
    <w:rsid w:val="5F6B5097"/>
    <w:rsid w:val="5F7D4D16"/>
    <w:rsid w:val="5FBA10A0"/>
    <w:rsid w:val="5FD27B73"/>
    <w:rsid w:val="6045400C"/>
    <w:rsid w:val="60866C2D"/>
    <w:rsid w:val="6099567F"/>
    <w:rsid w:val="61306EDC"/>
    <w:rsid w:val="61921D3C"/>
    <w:rsid w:val="619A4202"/>
    <w:rsid w:val="61AD1F23"/>
    <w:rsid w:val="61BA27D8"/>
    <w:rsid w:val="61BF72C0"/>
    <w:rsid w:val="62712821"/>
    <w:rsid w:val="62730F7B"/>
    <w:rsid w:val="62953005"/>
    <w:rsid w:val="629A6253"/>
    <w:rsid w:val="62A27631"/>
    <w:rsid w:val="62C17A7B"/>
    <w:rsid w:val="63021D41"/>
    <w:rsid w:val="63551FF0"/>
    <w:rsid w:val="6364313A"/>
    <w:rsid w:val="636F09B8"/>
    <w:rsid w:val="639A0B55"/>
    <w:rsid w:val="63C32E77"/>
    <w:rsid w:val="63EA73A4"/>
    <w:rsid w:val="6420020E"/>
    <w:rsid w:val="642F4ACF"/>
    <w:rsid w:val="649F2F4E"/>
    <w:rsid w:val="64A81D2B"/>
    <w:rsid w:val="64B64DFF"/>
    <w:rsid w:val="6513595F"/>
    <w:rsid w:val="651B60DA"/>
    <w:rsid w:val="659722A0"/>
    <w:rsid w:val="659B0C70"/>
    <w:rsid w:val="66A95111"/>
    <w:rsid w:val="66B50FD2"/>
    <w:rsid w:val="66E07BEE"/>
    <w:rsid w:val="66F75934"/>
    <w:rsid w:val="67472502"/>
    <w:rsid w:val="67523E04"/>
    <w:rsid w:val="67685107"/>
    <w:rsid w:val="67906760"/>
    <w:rsid w:val="679D028A"/>
    <w:rsid w:val="67D510FF"/>
    <w:rsid w:val="68541712"/>
    <w:rsid w:val="68B702B5"/>
    <w:rsid w:val="68F550AB"/>
    <w:rsid w:val="692A4234"/>
    <w:rsid w:val="69D967D1"/>
    <w:rsid w:val="6A6A42B6"/>
    <w:rsid w:val="6ADC0A6B"/>
    <w:rsid w:val="6AE1319A"/>
    <w:rsid w:val="6AFA14FA"/>
    <w:rsid w:val="6B1C5161"/>
    <w:rsid w:val="6B212E61"/>
    <w:rsid w:val="6BA06610"/>
    <w:rsid w:val="6BB957B0"/>
    <w:rsid w:val="6BCD5068"/>
    <w:rsid w:val="6BDE12F3"/>
    <w:rsid w:val="6BEB40A9"/>
    <w:rsid w:val="6C021860"/>
    <w:rsid w:val="6C1B20C5"/>
    <w:rsid w:val="6C39327C"/>
    <w:rsid w:val="6C3E2AE1"/>
    <w:rsid w:val="6C435618"/>
    <w:rsid w:val="6C597B84"/>
    <w:rsid w:val="6C68265A"/>
    <w:rsid w:val="6CC93215"/>
    <w:rsid w:val="6CEE5E4F"/>
    <w:rsid w:val="6D117F87"/>
    <w:rsid w:val="6D6537A5"/>
    <w:rsid w:val="6D714693"/>
    <w:rsid w:val="6E284011"/>
    <w:rsid w:val="6E612755"/>
    <w:rsid w:val="6E82136D"/>
    <w:rsid w:val="6E90735F"/>
    <w:rsid w:val="6EEC1804"/>
    <w:rsid w:val="6F5A6E7E"/>
    <w:rsid w:val="6F6F1FE3"/>
    <w:rsid w:val="6F781FC5"/>
    <w:rsid w:val="6F91484E"/>
    <w:rsid w:val="6F973996"/>
    <w:rsid w:val="6FC065C5"/>
    <w:rsid w:val="703E0D95"/>
    <w:rsid w:val="70454E8C"/>
    <w:rsid w:val="70481B04"/>
    <w:rsid w:val="70533B97"/>
    <w:rsid w:val="708A5BD4"/>
    <w:rsid w:val="70D72EA9"/>
    <w:rsid w:val="7104744D"/>
    <w:rsid w:val="713B111A"/>
    <w:rsid w:val="714530A3"/>
    <w:rsid w:val="717520BB"/>
    <w:rsid w:val="71797686"/>
    <w:rsid w:val="718167B7"/>
    <w:rsid w:val="71DA4D39"/>
    <w:rsid w:val="71DC30DE"/>
    <w:rsid w:val="71E27E5A"/>
    <w:rsid w:val="72314556"/>
    <w:rsid w:val="73762935"/>
    <w:rsid w:val="738642C8"/>
    <w:rsid w:val="73CA1A40"/>
    <w:rsid w:val="73DE2A18"/>
    <w:rsid w:val="742C2C2D"/>
    <w:rsid w:val="7436753B"/>
    <w:rsid w:val="7457037A"/>
    <w:rsid w:val="74BC6097"/>
    <w:rsid w:val="74C61DCF"/>
    <w:rsid w:val="74FD3B6F"/>
    <w:rsid w:val="75465AB3"/>
    <w:rsid w:val="759F3CEA"/>
    <w:rsid w:val="75E22227"/>
    <w:rsid w:val="75F31994"/>
    <w:rsid w:val="76164725"/>
    <w:rsid w:val="76190ABD"/>
    <w:rsid w:val="765F2433"/>
    <w:rsid w:val="76946A4A"/>
    <w:rsid w:val="76C30454"/>
    <w:rsid w:val="77A15722"/>
    <w:rsid w:val="78141A18"/>
    <w:rsid w:val="78527978"/>
    <w:rsid w:val="787430FF"/>
    <w:rsid w:val="787D3C56"/>
    <w:rsid w:val="78D44DFC"/>
    <w:rsid w:val="790B5EDC"/>
    <w:rsid w:val="795723C3"/>
    <w:rsid w:val="79B370AD"/>
    <w:rsid w:val="7A9E0310"/>
    <w:rsid w:val="7AAE1CA3"/>
    <w:rsid w:val="7AB41308"/>
    <w:rsid w:val="7AC62985"/>
    <w:rsid w:val="7B432573"/>
    <w:rsid w:val="7B5F1FCE"/>
    <w:rsid w:val="7BC02341"/>
    <w:rsid w:val="7BEE3984"/>
    <w:rsid w:val="7C02166C"/>
    <w:rsid w:val="7C6B3426"/>
    <w:rsid w:val="7C9C3669"/>
    <w:rsid w:val="7CCA45A0"/>
    <w:rsid w:val="7D38050F"/>
    <w:rsid w:val="7D8F5794"/>
    <w:rsid w:val="7DBF61D5"/>
    <w:rsid w:val="7DF5428B"/>
    <w:rsid w:val="7E856124"/>
    <w:rsid w:val="7EA1710A"/>
    <w:rsid w:val="7EBA6DD6"/>
    <w:rsid w:val="7EF0267B"/>
    <w:rsid w:val="7F132D3B"/>
    <w:rsid w:val="7F142ECB"/>
    <w:rsid w:val="7F1A038D"/>
    <w:rsid w:val="7F1C5C4A"/>
    <w:rsid w:val="7F713C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1"/>
    <w:qFormat/>
    <w:uiPriority w:val="9"/>
    <w:pPr>
      <w:numPr>
        <w:ilvl w:val="4"/>
        <w:numId w:val="1"/>
      </w:numPr>
      <w:adjustRightInd w:val="0"/>
      <w:snapToGrid w:val="0"/>
      <w:spacing w:line="360" w:lineRule="auto"/>
      <w:outlineLvl w:val="4"/>
    </w:pPr>
    <w:rPr>
      <w:rFonts w:ascii="Calibri" w:hAnsi="Calibri" w:eastAsia="华文细黑"/>
      <w:b/>
      <w:bCs/>
      <w:sz w:val="24"/>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8">
    <w:name w:val="Normal Indent"/>
    <w:basedOn w:val="1"/>
    <w:next w:val="1"/>
    <w:link w:val="45"/>
    <w:qFormat/>
    <w:uiPriority w:val="0"/>
    <w:pPr>
      <w:ind w:firstLine="420" w:firstLineChars="200"/>
    </w:pPr>
  </w:style>
  <w:style w:type="paragraph" w:styleId="9">
    <w:name w:val="toa heading"/>
    <w:basedOn w:val="1"/>
    <w:next w:val="1"/>
    <w:unhideWhenUsed/>
    <w:qFormat/>
    <w:uiPriority w:val="99"/>
    <w:pPr>
      <w:spacing w:before="120" w:line="360" w:lineRule="auto"/>
      <w:ind w:firstLine="480" w:firstLineChars="200"/>
    </w:pPr>
    <w:rPr>
      <w:rFonts w:ascii="Cambria" w:hAnsi="Cambria"/>
    </w:rPr>
  </w:style>
  <w:style w:type="paragraph" w:styleId="10">
    <w:name w:val="annotation text"/>
    <w:basedOn w:val="1"/>
    <w:qFormat/>
    <w:uiPriority w:val="0"/>
    <w:pPr>
      <w:jc w:val="left"/>
    </w:pPr>
  </w:style>
  <w:style w:type="paragraph" w:styleId="11">
    <w:name w:val="Body Text"/>
    <w:basedOn w:val="1"/>
    <w:next w:val="1"/>
    <w:qFormat/>
    <w:uiPriority w:val="0"/>
    <w:rPr>
      <w:rFonts w:ascii="Arial" w:hAnsi="Arial"/>
      <w:bCs/>
      <w:sz w:val="24"/>
    </w:rPr>
  </w:style>
  <w:style w:type="paragraph" w:styleId="12">
    <w:name w:val="Body Text Indent"/>
    <w:basedOn w:val="1"/>
    <w:next w:val="1"/>
    <w:qFormat/>
    <w:uiPriority w:val="0"/>
    <w:pPr>
      <w:spacing w:after="120"/>
      <w:ind w:left="420" w:leftChars="200"/>
    </w:pPr>
  </w:style>
  <w:style w:type="paragraph" w:styleId="13">
    <w:name w:val="Block Text"/>
    <w:basedOn w:val="1"/>
    <w:qFormat/>
    <w:uiPriority w:val="0"/>
    <w:pPr>
      <w:spacing w:before="156" w:beforeLines="50" w:after="156" w:afterLines="50"/>
      <w:ind w:left="426" w:right="-11" w:hanging="426" w:hangingChars="203"/>
    </w:pPr>
    <w:rPr>
      <w:rFonts w:eastAsia="楷体_GB2312"/>
    </w:rPr>
  </w:style>
  <w:style w:type="paragraph" w:styleId="14">
    <w:name w:val="Plain Text"/>
    <w:basedOn w:val="1"/>
    <w:next w:val="15"/>
    <w:link w:val="79"/>
    <w:qFormat/>
    <w:uiPriority w:val="0"/>
    <w:pPr>
      <w:keepNext w:val="0"/>
      <w:keepLines w:val="0"/>
      <w:widowControl w:val="0"/>
      <w:suppressLineNumbers w:val="0"/>
      <w:spacing w:before="0" w:beforeAutospacing="0" w:after="0" w:afterAutospacing="0"/>
      <w:ind w:left="0" w:right="0"/>
      <w:jc w:val="both"/>
    </w:pPr>
    <w:rPr>
      <w:rFonts w:hint="eastAsia" w:ascii="宋体" w:hAnsi="Courier New" w:eastAsia="宋体" w:cs="Times New Roman"/>
      <w:kern w:val="2"/>
      <w:sz w:val="21"/>
      <w:szCs w:val="20"/>
      <w:lang w:val="en-US" w:eastAsia="zh-CN" w:bidi="ar"/>
    </w:rPr>
  </w:style>
  <w:style w:type="paragraph" w:styleId="15">
    <w:name w:val="toc 2"/>
    <w:basedOn w:val="1"/>
    <w:next w:val="1"/>
    <w:qFormat/>
    <w:uiPriority w:val="0"/>
    <w:pPr>
      <w:ind w:left="420" w:leftChars="200"/>
    </w:pPr>
    <w:rPr>
      <w:szCs w:val="20"/>
    </w:rPr>
  </w:style>
  <w:style w:type="paragraph" w:styleId="16">
    <w:name w:val="Date"/>
    <w:basedOn w:val="1"/>
    <w:next w:val="1"/>
    <w:qFormat/>
    <w:uiPriority w:val="0"/>
    <w:pPr>
      <w:ind w:left="100" w:leftChars="2500"/>
    </w:pPr>
    <w:rPr>
      <w:color w:val="000000"/>
      <w:sz w:val="24"/>
    </w:rPr>
  </w:style>
  <w:style w:type="paragraph" w:styleId="17">
    <w:name w:val="Body Text Indent 2"/>
    <w:basedOn w:val="1"/>
    <w:qFormat/>
    <w:uiPriority w:val="0"/>
    <w:pPr>
      <w:widowControl/>
      <w:spacing w:line="480" w:lineRule="atLeast"/>
      <w:ind w:firstLine="480"/>
    </w:pPr>
    <w:rPr>
      <w:rFonts w:ascii="宋体"/>
      <w:kern w:val="0"/>
      <w:sz w:val="24"/>
      <w:szCs w:val="20"/>
    </w:rPr>
  </w:style>
  <w:style w:type="paragraph" w:styleId="18">
    <w:name w:val="Balloon Text"/>
    <w:basedOn w:val="1"/>
    <w:link w:val="46"/>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0"/>
    <w:rPr>
      <w:szCs w:val="20"/>
    </w:rPr>
  </w:style>
  <w:style w:type="paragraph" w:styleId="22">
    <w:name w:val="toc 6"/>
    <w:basedOn w:val="1"/>
    <w:next w:val="1"/>
    <w:qFormat/>
    <w:uiPriority w:val="0"/>
    <w:pPr>
      <w:ind w:left="1400"/>
    </w:pPr>
    <w:rPr>
      <w:rFonts w:ascii="Calibri"/>
      <w:sz w:val="18"/>
      <w:szCs w:val="18"/>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table of figures"/>
    <w:basedOn w:val="1"/>
    <w:next w:val="1"/>
    <w:qFormat/>
    <w:uiPriority w:val="99"/>
    <w:pPr>
      <w:tabs>
        <w:tab w:val="left" w:pos="1270"/>
      </w:tabs>
      <w:spacing w:line="360" w:lineRule="auto"/>
      <w:ind w:left="1270" w:hanging="420"/>
      <w:jc w:val="left"/>
    </w:pPr>
    <w:rPr>
      <w:smallCaps/>
      <w:sz w:val="20"/>
      <w:szCs w:val="20"/>
    </w:rPr>
  </w:style>
  <w:style w:type="paragraph" w:styleId="25">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6">
    <w:name w:val="Body Text First Indent"/>
    <w:basedOn w:val="11"/>
    <w:next w:val="22"/>
    <w:unhideWhenUsed/>
    <w:qFormat/>
    <w:uiPriority w:val="0"/>
    <w:pPr>
      <w:spacing w:after="120"/>
      <w:ind w:firstLine="420" w:firstLineChars="100"/>
    </w:pPr>
    <w:rPr>
      <w:rFonts w:ascii="Calibri" w:hAnsi="Calibri"/>
      <w:sz w:val="21"/>
      <w:szCs w:val="22"/>
    </w:rPr>
  </w:style>
  <w:style w:type="paragraph" w:styleId="27">
    <w:name w:val="Body Text First Indent 2"/>
    <w:basedOn w:val="12"/>
    <w:next w:val="1"/>
    <w:qFormat/>
    <w:uiPriority w:val="0"/>
    <w:pPr>
      <w:spacing w:line="300" w:lineRule="auto"/>
      <w:ind w:firstLine="420" w:firstLineChars="200"/>
    </w:pPr>
    <w:rPr>
      <w:sz w:val="24"/>
    </w:r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0"/>
    <w:rPr>
      <w:b/>
      <w:bCs/>
    </w:rPr>
  </w:style>
  <w:style w:type="character" w:styleId="32">
    <w:name w:val="page number"/>
    <w:qFormat/>
    <w:uiPriority w:val="0"/>
  </w:style>
  <w:style w:type="character" w:styleId="33">
    <w:name w:val="FollowedHyperlink"/>
    <w:qFormat/>
    <w:uiPriority w:val="0"/>
    <w:rPr>
      <w:color w:val="4A4A4A"/>
      <w:u w:val="none"/>
    </w:rPr>
  </w:style>
  <w:style w:type="character" w:styleId="34">
    <w:name w:val="Emphasis"/>
    <w:qFormat/>
    <w:uiPriority w:val="0"/>
  </w:style>
  <w:style w:type="character" w:styleId="35">
    <w:name w:val="HTML Definition"/>
    <w:qFormat/>
    <w:uiPriority w:val="0"/>
  </w:style>
  <w:style w:type="character" w:styleId="36">
    <w:name w:val="HTML Typewriter"/>
    <w:qFormat/>
    <w:uiPriority w:val="0"/>
    <w:rPr>
      <w:rFonts w:hint="default" w:ascii="monospace" w:hAnsi="monospace" w:eastAsia="monospace" w:cs="monospace"/>
      <w:sz w:val="20"/>
    </w:rPr>
  </w:style>
  <w:style w:type="character" w:styleId="37">
    <w:name w:val="HTML Acronym"/>
    <w:qFormat/>
    <w:uiPriority w:val="0"/>
  </w:style>
  <w:style w:type="character" w:styleId="38">
    <w:name w:val="HTML Variable"/>
    <w:qFormat/>
    <w:uiPriority w:val="0"/>
  </w:style>
  <w:style w:type="character" w:styleId="39">
    <w:name w:val="Hyperlink"/>
    <w:qFormat/>
    <w:uiPriority w:val="0"/>
    <w:rPr>
      <w:color w:val="0000FF"/>
      <w:u w:val="single"/>
    </w:rPr>
  </w:style>
  <w:style w:type="character" w:styleId="40">
    <w:name w:val="HTML Code"/>
    <w:qFormat/>
    <w:uiPriority w:val="0"/>
    <w:rPr>
      <w:rFonts w:hint="default" w:ascii="monospace" w:hAnsi="monospace" w:eastAsia="monospace" w:cs="monospace"/>
      <w:sz w:val="20"/>
    </w:rPr>
  </w:style>
  <w:style w:type="character" w:styleId="41">
    <w:name w:val="annotation reference"/>
    <w:qFormat/>
    <w:uiPriority w:val="0"/>
    <w:rPr>
      <w:sz w:val="21"/>
      <w:szCs w:val="21"/>
    </w:rPr>
  </w:style>
  <w:style w:type="character" w:styleId="42">
    <w:name w:val="HTML Cite"/>
    <w:qFormat/>
    <w:uiPriority w:val="0"/>
  </w:style>
  <w:style w:type="character" w:styleId="43">
    <w:name w:val="HTML Keyboard"/>
    <w:qFormat/>
    <w:uiPriority w:val="0"/>
    <w:rPr>
      <w:rFonts w:ascii="monospace" w:hAnsi="monospace" w:eastAsia="monospace" w:cs="monospace"/>
      <w:sz w:val="20"/>
    </w:rPr>
  </w:style>
  <w:style w:type="character" w:styleId="44">
    <w:name w:val="HTML Sample"/>
    <w:qFormat/>
    <w:uiPriority w:val="0"/>
    <w:rPr>
      <w:rFonts w:hint="default" w:ascii="monospace" w:hAnsi="monospace" w:eastAsia="monospace" w:cs="monospace"/>
    </w:rPr>
  </w:style>
  <w:style w:type="character" w:customStyle="1" w:styleId="45">
    <w:name w:val="正文缩进 字符"/>
    <w:link w:val="8"/>
    <w:qFormat/>
    <w:uiPriority w:val="0"/>
    <w:rPr>
      <w:kern w:val="2"/>
      <w:sz w:val="21"/>
      <w:szCs w:val="24"/>
    </w:rPr>
  </w:style>
  <w:style w:type="character" w:customStyle="1" w:styleId="46">
    <w:name w:val="批注框文本 字符"/>
    <w:link w:val="18"/>
    <w:qFormat/>
    <w:uiPriority w:val="0"/>
    <w:rPr>
      <w:kern w:val="2"/>
      <w:sz w:val="18"/>
      <w:szCs w:val="18"/>
    </w:rPr>
  </w:style>
  <w:style w:type="character" w:customStyle="1" w:styleId="47">
    <w:name w:val="font31"/>
    <w:basedOn w:val="30"/>
    <w:qFormat/>
    <w:uiPriority w:val="0"/>
    <w:rPr>
      <w:rFonts w:hint="eastAsia" w:ascii="宋体" w:hAnsi="宋体" w:eastAsia="宋体" w:cs="宋体"/>
      <w:color w:val="000000"/>
      <w:sz w:val="20"/>
      <w:szCs w:val="20"/>
      <w:u w:val="none"/>
    </w:rPr>
  </w:style>
  <w:style w:type="character" w:customStyle="1" w:styleId="48">
    <w:name w:val="font01"/>
    <w:qFormat/>
    <w:uiPriority w:val="0"/>
    <w:rPr>
      <w:rFonts w:hint="eastAsia" w:ascii="宋体" w:hAnsi="宋体" w:eastAsia="宋体" w:cs="宋体"/>
      <w:color w:val="000000"/>
      <w:sz w:val="21"/>
      <w:szCs w:val="21"/>
      <w:u w:val="none"/>
    </w:rPr>
  </w:style>
  <w:style w:type="character" w:customStyle="1" w:styleId="49">
    <w:name w:val="font21"/>
    <w:qFormat/>
    <w:uiPriority w:val="0"/>
    <w:rPr>
      <w:rFonts w:ascii="Calibri" w:hAnsi="Calibri" w:cs="Calibri"/>
      <w:color w:val="000000"/>
      <w:sz w:val="22"/>
      <w:szCs w:val="22"/>
      <w:u w:val="none"/>
    </w:rPr>
  </w:style>
  <w:style w:type="character" w:customStyle="1" w:styleId="50">
    <w:name w:val="font11"/>
    <w:qFormat/>
    <w:uiPriority w:val="0"/>
    <w:rPr>
      <w:rFonts w:ascii="Calibri" w:hAnsi="Calibri" w:cs="Calibri"/>
      <w:color w:val="000000"/>
      <w:sz w:val="21"/>
      <w:szCs w:val="21"/>
      <w:u w:val="none"/>
    </w:rPr>
  </w:style>
  <w:style w:type="character" w:customStyle="1" w:styleId="51">
    <w:name w:val="font41"/>
    <w:basedOn w:val="30"/>
    <w:qFormat/>
    <w:uiPriority w:val="0"/>
    <w:rPr>
      <w:rFonts w:hint="eastAsia" w:ascii="宋体" w:hAnsi="宋体" w:eastAsia="宋体" w:cs="宋体"/>
      <w:color w:val="000000"/>
      <w:sz w:val="22"/>
      <w:szCs w:val="22"/>
      <w:u w:val="none"/>
    </w:rPr>
  </w:style>
  <w:style w:type="character" w:customStyle="1" w:styleId="52">
    <w:name w:val="NormalCharacter"/>
    <w:semiHidden/>
    <w:qFormat/>
    <w:uiPriority w:val="0"/>
  </w:style>
  <w:style w:type="paragraph" w:customStyle="1" w:styleId="53">
    <w:name w:val="纯文本1"/>
    <w:qFormat/>
    <w:uiPriority w:val="0"/>
    <w:rPr>
      <w:rFonts w:hint="eastAsia" w:ascii="宋体" w:hAnsi="Courier New" w:eastAsia="宋体" w:cs="Times New Roman"/>
      <w:kern w:val="2"/>
      <w:sz w:val="21"/>
      <w:lang w:val="en-US" w:eastAsia="zh-CN" w:bidi="ar-SA"/>
    </w:rPr>
  </w:style>
  <w:style w:type="paragraph" w:customStyle="1" w:styleId="54">
    <w:name w:val="BodyText1I2"/>
    <w:basedOn w:val="55"/>
    <w:qFormat/>
    <w:uiPriority w:val="0"/>
    <w:pPr>
      <w:ind w:firstLine="420" w:firstLineChars="200"/>
    </w:pPr>
  </w:style>
  <w:style w:type="paragraph" w:customStyle="1" w:styleId="55">
    <w:name w:val="BodyTextIndent"/>
    <w:basedOn w:val="1"/>
    <w:qFormat/>
    <w:uiPriority w:val="0"/>
    <w:pPr>
      <w:spacing w:after="120"/>
      <w:ind w:left="420" w:leftChars="200"/>
      <w:textAlignment w:val="baseline"/>
    </w:pPr>
    <w:rPr>
      <w:color w:val="000000"/>
    </w:rPr>
  </w:style>
  <w:style w:type="paragraph" w:customStyle="1" w:styleId="56">
    <w:name w:val="(一)"/>
    <w:basedOn w:val="1"/>
    <w:qFormat/>
    <w:uiPriority w:val="0"/>
  </w:style>
  <w:style w:type="paragraph" w:customStyle="1" w:styleId="57">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8">
    <w:name w:val="Proposals body"/>
    <w:basedOn w:val="1"/>
    <w:next w:val="1"/>
    <w:qFormat/>
    <w:uiPriority w:val="0"/>
    <w:pPr>
      <w:widowControl/>
      <w:spacing w:line="360" w:lineRule="auto"/>
      <w:jc w:val="left"/>
    </w:pPr>
    <w:rPr>
      <w:rFonts w:ascii="宋体"/>
      <w:snapToGrid w:val="0"/>
      <w:color w:val="000000"/>
      <w:kern w:val="0"/>
      <w:sz w:val="24"/>
      <w:szCs w:val="20"/>
    </w:rPr>
  </w:style>
  <w:style w:type="paragraph" w:customStyle="1" w:styleId="59">
    <w:name w:val="1、"/>
    <w:basedOn w:val="1"/>
    <w:qFormat/>
    <w:uiPriority w:val="0"/>
    <w:pPr>
      <w:jc w:val="left"/>
    </w:pPr>
  </w:style>
  <w:style w:type="paragraph" w:customStyle="1" w:styleId="60">
    <w:name w:val="zw1"/>
    <w:basedOn w:val="1"/>
    <w:qFormat/>
    <w:uiPriority w:val="0"/>
    <w:pPr>
      <w:spacing w:line="360" w:lineRule="auto"/>
      <w:ind w:firstLine="560" w:firstLineChars="200"/>
    </w:pPr>
    <w:rPr>
      <w:sz w:val="28"/>
      <w:szCs w:val="20"/>
    </w:rPr>
  </w:style>
  <w:style w:type="paragraph" w:customStyle="1" w:styleId="61">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62">
    <w:name w:val="正文缩进2"/>
    <w:basedOn w:val="1"/>
    <w:next w:val="1"/>
    <w:qFormat/>
    <w:uiPriority w:val="0"/>
    <w:pPr>
      <w:spacing w:line="500" w:lineRule="exact"/>
      <w:ind w:firstLine="567"/>
    </w:pPr>
    <w:rPr>
      <w:sz w:val="24"/>
      <w:szCs w:val="20"/>
    </w:rPr>
  </w:style>
  <w:style w:type="paragraph" w:styleId="63">
    <w:name w:val="List Paragraph"/>
    <w:basedOn w:val="1"/>
    <w:qFormat/>
    <w:uiPriority w:val="0"/>
    <w:pPr>
      <w:ind w:firstLine="420" w:firstLineChars="200"/>
    </w:pPr>
    <w:rPr>
      <w:rFonts w:ascii="Calibri" w:hAnsi="Calibri"/>
      <w:szCs w:val="22"/>
    </w:rPr>
  </w:style>
  <w:style w:type="paragraph" w:customStyle="1" w:styleId="64">
    <w:name w:val="标准正文"/>
    <w:basedOn w:val="1"/>
    <w:qFormat/>
    <w:uiPriority w:val="0"/>
    <w:pPr>
      <w:spacing w:line="360" w:lineRule="auto"/>
      <w:ind w:firstLine="200" w:firstLineChars="200"/>
    </w:pPr>
    <w:rPr>
      <w:sz w:val="24"/>
    </w:rPr>
  </w:style>
  <w:style w:type="paragraph" w:customStyle="1" w:styleId="65">
    <w:name w:val="表内文字"/>
    <w:basedOn w:val="1"/>
    <w:qFormat/>
    <w:uiPriority w:val="0"/>
    <w:pPr>
      <w:spacing w:line="500" w:lineRule="atLeast"/>
      <w:jc w:val="center"/>
    </w:pPr>
    <w:rPr>
      <w:rFonts w:ascii="Arial" w:hAnsi="Arial" w:eastAsia="楷体_GB2312" w:cs="Arial"/>
      <w:sz w:val="28"/>
    </w:rPr>
  </w:style>
  <w:style w:type="paragraph" w:customStyle="1" w:styleId="66">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6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68">
    <w:name w:val="Table Paragraph"/>
    <w:basedOn w:val="1"/>
    <w:qFormat/>
    <w:uiPriority w:val="1"/>
    <w:rPr>
      <w:rFonts w:ascii="宋体" w:hAnsi="宋体" w:cs="宋体"/>
      <w:lang w:val="zh-CN" w:bidi="zh-CN"/>
    </w:rPr>
  </w:style>
  <w:style w:type="paragraph" w:customStyle="1" w:styleId="69">
    <w:name w:val="正文首行缩进 21"/>
    <w:basedOn w:val="1"/>
    <w:qFormat/>
    <w:uiPriority w:val="0"/>
    <w:pPr>
      <w:spacing w:after="120"/>
      <w:ind w:left="420" w:leftChars="200" w:firstLine="420"/>
    </w:pPr>
    <w:rPr>
      <w:rFonts w:cs="宋体"/>
      <w:color w:val="000000"/>
      <w:szCs w:val="21"/>
    </w:rPr>
  </w:style>
  <w:style w:type="paragraph" w:customStyle="1" w:styleId="70">
    <w:name w:val="表格文字"/>
    <w:basedOn w:val="14"/>
    <w:next w:val="11"/>
    <w:qFormat/>
    <w:uiPriority w:val="0"/>
    <w:pPr>
      <w:adjustRightInd w:val="0"/>
      <w:spacing w:line="420" w:lineRule="atLeast"/>
      <w:jc w:val="left"/>
      <w:textAlignment w:val="baseline"/>
    </w:pPr>
    <w:rPr>
      <w:rFonts w:ascii="Times New Roman" w:hAnsi="Times New Roman"/>
      <w:kern w:val="0"/>
      <w:szCs w:val="24"/>
    </w:rPr>
  </w:style>
  <w:style w:type="paragraph" w:customStyle="1" w:styleId="71">
    <w:name w:val="列出段落1"/>
    <w:basedOn w:val="1"/>
    <w:qFormat/>
    <w:uiPriority w:val="0"/>
    <w:pPr>
      <w:ind w:firstLine="420" w:firstLineChars="200"/>
    </w:pPr>
    <w:rPr>
      <w:rFonts w:cs="Arial"/>
    </w:rPr>
  </w:style>
  <w:style w:type="character" w:customStyle="1" w:styleId="72">
    <w:name w:val="font51"/>
    <w:qFormat/>
    <w:uiPriority w:val="0"/>
    <w:rPr>
      <w:rFonts w:hint="eastAsia" w:ascii="宋体" w:hAnsi="宋体" w:eastAsia="宋体" w:cs="宋体"/>
      <w:color w:val="0000FF"/>
      <w:sz w:val="22"/>
      <w:szCs w:val="22"/>
      <w:u w:val="none"/>
    </w:rPr>
  </w:style>
  <w:style w:type="paragraph" w:customStyle="1" w:styleId="73">
    <w:name w:val="_Style 71"/>
    <w:unhideWhenUsed/>
    <w:qFormat/>
    <w:uiPriority w:val="99"/>
    <w:rPr>
      <w:rFonts w:ascii="Times New Roman" w:hAnsi="Times New Roman" w:eastAsia="宋体" w:cs="Times New Roman"/>
      <w:kern w:val="2"/>
      <w:sz w:val="21"/>
      <w:szCs w:val="24"/>
      <w:lang w:val="en-US" w:eastAsia="zh-CN" w:bidi="ar-SA"/>
    </w:rPr>
  </w:style>
  <w:style w:type="character" w:customStyle="1" w:styleId="74">
    <w:name w:val="font61"/>
    <w:basedOn w:val="30"/>
    <w:qFormat/>
    <w:uiPriority w:val="0"/>
    <w:rPr>
      <w:rFonts w:hint="eastAsia" w:ascii="宋体" w:hAnsi="宋体" w:eastAsia="宋体" w:cs="宋体"/>
      <w:color w:val="000000"/>
      <w:sz w:val="18"/>
      <w:szCs w:val="18"/>
      <w:u w:val="none"/>
    </w:rPr>
  </w:style>
  <w:style w:type="paragraph" w:customStyle="1" w:styleId="75">
    <w:name w:val="二级标题"/>
    <w:basedOn w:val="4"/>
    <w:qFormat/>
    <w:uiPriority w:val="0"/>
    <w:pPr>
      <w:numPr>
        <w:ilvl w:val="1"/>
        <w:numId w:val="2"/>
      </w:numPr>
      <w:spacing w:before="0" w:after="0" w:line="360" w:lineRule="auto"/>
    </w:pPr>
    <w:rPr>
      <w:rFonts w:ascii="Times New Roman" w:hAnsi="Times New Roman" w:eastAsia="宋体"/>
      <w:bCs w:val="0"/>
    </w:rPr>
  </w:style>
  <w:style w:type="paragraph" w:customStyle="1" w:styleId="76">
    <w:name w:val="方案正文"/>
    <w:basedOn w:val="8"/>
    <w:qFormat/>
    <w:uiPriority w:val="0"/>
    <w:pPr>
      <w:spacing w:line="0" w:lineRule="atLeast"/>
      <w:ind w:firstLine="200"/>
      <w:jc w:val="left"/>
    </w:pPr>
    <w:rPr>
      <w:rFonts w:ascii="Calibri" w:hAnsi="Calibri" w:eastAsia="Arial Unicode MS"/>
      <w:szCs w:val="22"/>
    </w:rPr>
  </w:style>
  <w:style w:type="paragraph" w:customStyle="1" w:styleId="77">
    <w:name w:val="*正文"/>
    <w:basedOn w:val="1"/>
    <w:qFormat/>
    <w:uiPriority w:val="0"/>
    <w:pPr>
      <w:spacing w:line="360" w:lineRule="auto"/>
      <w:ind w:firstLine="200" w:firstLineChars="200"/>
    </w:pPr>
    <w:rPr>
      <w:sz w:val="22"/>
    </w:rPr>
  </w:style>
  <w:style w:type="character" w:customStyle="1" w:styleId="78">
    <w:name w:val="font71"/>
    <w:basedOn w:val="30"/>
    <w:qFormat/>
    <w:uiPriority w:val="0"/>
    <w:rPr>
      <w:rFonts w:hint="eastAsia" w:ascii="宋体" w:hAnsi="宋体" w:eastAsia="宋体" w:cs="宋体"/>
      <w:color w:val="000000"/>
      <w:sz w:val="18"/>
      <w:szCs w:val="18"/>
      <w:u w:val="none"/>
    </w:rPr>
  </w:style>
  <w:style w:type="character" w:customStyle="1" w:styleId="79">
    <w:name w:val="纯文本 字符"/>
    <w:basedOn w:val="30"/>
    <w:link w:val="14"/>
    <w:qFormat/>
    <w:uiPriority w:val="0"/>
    <w:rPr>
      <w:rFonts w:hint="eastAsia" w:ascii="宋体" w:hAnsi="Courier New" w:eastAsia="宋体" w:cs="宋体"/>
      <w:kern w:val="2"/>
      <w:sz w:val="21"/>
    </w:rPr>
  </w:style>
  <w:style w:type="paragraph" w:customStyle="1" w:styleId="80">
    <w:name w:val="注：（正文）"/>
    <w:basedOn w:val="81"/>
    <w:next w:val="82"/>
    <w:qFormat/>
    <w:uiPriority w:val="0"/>
    <w:pPr>
      <w:numPr>
        <w:ilvl w:val="0"/>
        <w:numId w:val="3"/>
      </w:numPr>
    </w:pPr>
  </w:style>
  <w:style w:type="paragraph" w:customStyle="1" w:styleId="81">
    <w:name w:val="注："/>
    <w:next w:val="82"/>
    <w:qFormat/>
    <w:uiPriority w:val="0"/>
    <w:pPr>
      <w:widowControl w:val="0"/>
      <w:numPr>
        <w:ilvl w:val="0"/>
        <w:numId w:val="4"/>
      </w:numPr>
      <w:autoSpaceDE w:val="0"/>
      <w:autoSpaceDN w:val="0"/>
      <w:jc w:val="both"/>
    </w:pPr>
    <w:rPr>
      <w:rFonts w:ascii="宋体" w:hAnsi="Times New Roman" w:eastAsia="宋体" w:cs="Times New Roman"/>
      <w:sz w:val="18"/>
      <w:szCs w:val="18"/>
      <w:lang w:val="en-US" w:eastAsia="zh-CN" w:bidi="ar-SA"/>
    </w:rPr>
  </w:style>
  <w:style w:type="paragraph" w:customStyle="1" w:styleId="82">
    <w:name w:val="段"/>
    <w:qFormat/>
    <w:uiPriority w:val="0"/>
    <w:pPr>
      <w:autoSpaceDE w:val="0"/>
      <w:autoSpaceDN w:val="0"/>
      <w:ind w:firstLine="200" w:firstLineChars="200"/>
      <w:jc w:val="both"/>
    </w:pPr>
    <w:rPr>
      <w:rFonts w:ascii="Arial" w:hAnsi="Arial" w:eastAsia="宋体" w:cs="Times New Roman"/>
      <w:kern w:val="2"/>
      <w:sz w:val="21"/>
      <w:lang w:val="en-US" w:eastAsia="zh-CN" w:bidi="ar-SA"/>
    </w:rPr>
  </w:style>
  <w:style w:type="paragraph" w:customStyle="1" w:styleId="83">
    <w:name w:val="正文表标题"/>
    <w:next w:val="82"/>
    <w:qFormat/>
    <w:uiPriority w:val="0"/>
    <w:pPr>
      <w:tabs>
        <w:tab w:val="left" w:pos="360"/>
        <w:tab w:val="left" w:pos="525"/>
      </w:tabs>
      <w:spacing w:before="156" w:beforeLines="50" w:after="156" w:afterLines="50"/>
      <w:ind w:left="525" w:hanging="525"/>
      <w:jc w:val="center"/>
    </w:pPr>
    <w:rPr>
      <w:rFonts w:ascii="黑体" w:hAnsi="Times New Roman" w:eastAsia="黑体" w:cs="Times New Roman"/>
      <w:sz w:val="21"/>
      <w:lang w:val="en-US" w:eastAsia="zh-CN" w:bidi="ar-SA"/>
    </w:rPr>
  </w:style>
  <w:style w:type="paragraph" w:customStyle="1" w:styleId="84">
    <w:name w:val="字母编号列项（一级）"/>
    <w:qFormat/>
    <w:uiPriority w:val="0"/>
    <w:pPr>
      <w:numPr>
        <w:ilvl w:val="0"/>
        <w:numId w:val="5"/>
      </w:numPr>
      <w:tabs>
        <w:tab w:val="left" w:pos="840"/>
      </w:tabs>
      <w:jc w:val="both"/>
    </w:pPr>
    <w:rPr>
      <w:rFonts w:ascii="宋体"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68</Pages>
  <Words>33834</Words>
  <Characters>36883</Characters>
  <Lines>359</Lines>
  <Paragraphs>101</Paragraphs>
  <TotalTime>1</TotalTime>
  <ScaleCrop>false</ScaleCrop>
  <LinksUpToDate>false</LinksUpToDate>
  <CharactersWithSpaces>40055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2020-06-11T01:16:00Z</dcterms:created>
  <dc:creator>Arthur</dc:creator>
  <cp:lastModifiedBy>大树</cp:lastModifiedBy>
  <cp:lastPrinted>2023-06-20T01:48:06Z</cp:lastPrinted>
  <dcterms:modified xsi:type="dcterms:W3CDTF">2023-06-20T01:50:08Z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A212929CA28549698BB162509CC84EC0_13</vt:lpwstr>
  </property>
</Properties>
</file>