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lang w:val="en-US" w:eastAsia="zh-CN"/>
        </w:rPr>
      </w:pPr>
      <w:r>
        <w:rPr>
          <w:rFonts w:hint="eastAsia"/>
          <w:sz w:val="32"/>
          <w:szCs w:val="40"/>
          <w:lang w:val="en-US" w:eastAsia="zh-CN"/>
        </w:rPr>
        <w:t>关于平阳县麻步中心卫生院迁扩建工程的补充文件及答疑</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32"/>
          <w:lang w:val="en-US" w:eastAsia="zh-CN"/>
        </w:rPr>
      </w:pPr>
      <w:r>
        <w:rPr>
          <w:rFonts w:hint="eastAsia"/>
          <w:sz w:val="24"/>
          <w:szCs w:val="32"/>
          <w:lang w:val="en-US" w:eastAsia="zh-CN"/>
        </w:rPr>
        <w:t>致各投标单位: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32"/>
          <w:lang w:val="en-US" w:eastAsia="zh-CN"/>
        </w:rPr>
      </w:pPr>
      <w:r>
        <w:rPr>
          <w:rFonts w:hint="eastAsia"/>
          <w:sz w:val="24"/>
          <w:szCs w:val="32"/>
          <w:lang w:val="en-US" w:eastAsia="zh-CN"/>
        </w:rPr>
        <w:t>一、招标文件补充部分： 1、本工程电子清单中土建装修工程综合楼部分，总承包服务费，项目价值一栏未填写，现上传新的电子清单，请投标人按照新的电子清单进行制作投标文件。 2、因电子清单修改，本工程投标截止时间、网上信息录入截止时间、开标时间现更改为</w:t>
      </w:r>
      <w:r>
        <w:rPr>
          <w:rFonts w:hint="eastAsia"/>
          <w:color w:val="0000FF"/>
          <w:sz w:val="24"/>
          <w:szCs w:val="32"/>
          <w:lang w:val="en-US" w:eastAsia="zh-CN"/>
        </w:rPr>
        <w:t>2022年6月24日上午09时30分</w:t>
      </w:r>
      <w:r>
        <w:rPr>
          <w:rFonts w:hint="eastAsia"/>
          <w:sz w:val="24"/>
          <w:szCs w:val="32"/>
          <w:lang w:val="en-US" w:eastAsia="zh-CN"/>
        </w:rPr>
        <w:t>；</w:t>
      </w:r>
      <w:bookmarkStart w:id="0" w:name="_GoBack"/>
      <w:bookmarkEnd w:id="0"/>
      <w:r>
        <w:rPr>
          <w:rFonts w:hint="eastAsia"/>
          <w:sz w:val="24"/>
          <w:szCs w:val="32"/>
          <w:lang w:val="en-US" w:eastAsia="zh-CN"/>
        </w:rPr>
        <w:t>保证金（银行转账）截止时间现更改为</w:t>
      </w:r>
      <w:r>
        <w:rPr>
          <w:rFonts w:hint="eastAsia"/>
          <w:color w:val="0000FF"/>
          <w:sz w:val="24"/>
          <w:szCs w:val="32"/>
          <w:lang w:val="en-US" w:eastAsia="zh-CN"/>
        </w:rPr>
        <w:t>2022年6月24日上午09时30分</w:t>
      </w:r>
      <w:r>
        <w:rPr>
          <w:rFonts w:hint="eastAsia"/>
          <w:sz w:val="24"/>
          <w:szCs w:val="32"/>
          <w:lang w:val="en-US" w:eastAsia="zh-CN"/>
        </w:rPr>
        <w:t>，保险电子保函、银行保函及融资担保机构保函办理截止时间（以保费支付到账时间为准）现更改为</w:t>
      </w:r>
      <w:r>
        <w:rPr>
          <w:rFonts w:hint="eastAsia"/>
          <w:color w:val="0000FF"/>
          <w:sz w:val="24"/>
          <w:szCs w:val="32"/>
          <w:lang w:val="en-US" w:eastAsia="zh-CN"/>
        </w:rPr>
        <w:t>2022年6月23日</w:t>
      </w:r>
      <w:r>
        <w:rPr>
          <w:rFonts w:hint="eastAsia"/>
          <w:sz w:val="24"/>
          <w:szCs w:val="32"/>
          <w:lang w:val="en-US" w:eastAsia="zh-CN"/>
        </w:rPr>
        <w:t xml:space="preserve">下午17时。 3、未作说明部分的按原招标文件执行。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32"/>
          <w:lang w:val="en-US" w:eastAsia="zh-CN"/>
        </w:rPr>
      </w:pPr>
      <w:r>
        <w:rPr>
          <w:rFonts w:hint="eastAsia"/>
          <w:sz w:val="24"/>
          <w:szCs w:val="32"/>
          <w:lang w:val="en-US" w:eastAsia="zh-CN"/>
        </w:rPr>
        <w:t>二、答疑部分:</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sz w:val="24"/>
          <w:szCs w:val="32"/>
        </w:rPr>
      </w:pPr>
      <w:r>
        <w:rPr>
          <w:rFonts w:hint="eastAsia"/>
          <w:sz w:val="24"/>
          <w:szCs w:val="32"/>
          <w:lang w:val="en-US" w:eastAsia="zh-CN"/>
        </w:rPr>
        <w:t>提问：</w:t>
      </w:r>
      <w:r>
        <w:rPr>
          <w:sz w:val="24"/>
          <w:szCs w:val="32"/>
        </w:rPr>
        <w:t>招标文件第35页定标程序及方法实行评定分离，采取择优要素里包括 1.近一年在工程所在地所交税收，企业产值，财政贡献度； 2.投标价格； 3.企业资质对应定标项目的等级； 4.信用等级； 5.工程所在地类似业绩(企业或项目经理）； 6.企业所获荣誉（各级政府或行业主管部门）； 7.对企业及项目班组（团队）的认可度，有关本地化服务等。 根据2020年5月20日浙江省厅发布《中共中央办公厅国务院办公厅印发&lt;关于强化反垄断深入推进公平竞争政策实施的意见&gt;的通知》其中明确提出不允许将特定的企业类型、所有制形式、注册地，或者企业在特定区域或行业的纳税、业绩、奖项、信用评价等，作为企业承接业务、获得特许经营权的条件或评分因素。</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sz w:val="24"/>
          <w:szCs w:val="32"/>
          <w:lang w:val="en-US" w:eastAsia="zh-CN"/>
        </w:rPr>
      </w:pPr>
      <w:r>
        <w:rPr>
          <w:rFonts w:hint="eastAsia"/>
          <w:color w:val="auto"/>
          <w:sz w:val="24"/>
          <w:szCs w:val="32"/>
          <w:lang w:val="en-US" w:eastAsia="zh-CN"/>
        </w:rPr>
        <w:t>回答：根据中华人民共和国招标投标法规定：招标人可以根据评标委员会提出的书面评标报告和推荐的中标候选人确定中标人。招标文件中设置定标办法的择优要素是供定标委员会在定标时的择优考虑条件，不属于设置招投标门槛或在评标过程中设置不合理的评分因素来排斥潜在投标人。请按招标文件执行。</w:t>
      </w:r>
    </w:p>
    <w:p>
      <w:pPr>
        <w:jc w:val="both"/>
        <w:rPr>
          <w:rFonts w:hint="default"/>
          <w:sz w:val="28"/>
          <w:szCs w:val="36"/>
          <w:lang w:val="en-US" w:eastAsia="zh-CN"/>
        </w:rPr>
      </w:pPr>
    </w:p>
    <w:p>
      <w:pPr>
        <w:jc w:val="both"/>
        <w:rPr>
          <w:rFonts w:hint="default"/>
          <w:sz w:val="28"/>
          <w:szCs w:val="36"/>
          <w:lang w:val="en-US" w:eastAsia="zh-CN"/>
        </w:rPr>
      </w:pPr>
    </w:p>
    <w:p>
      <w:pPr>
        <w:jc w:val="right"/>
        <w:rPr>
          <w:rFonts w:hint="eastAsia" w:eastAsia="宋体"/>
          <w:sz w:val="24"/>
          <w:szCs w:val="32"/>
          <w:lang w:val="en-US" w:eastAsia="zh-CN"/>
        </w:rPr>
      </w:pPr>
      <w:r>
        <w:rPr>
          <w:rFonts w:hint="eastAsia" w:eastAsia="宋体"/>
          <w:sz w:val="24"/>
          <w:szCs w:val="32"/>
        </w:rPr>
        <w:t>建设单位：</w:t>
      </w:r>
      <w:r>
        <w:rPr>
          <w:rFonts w:hint="eastAsia" w:eastAsia="宋体"/>
          <w:sz w:val="24"/>
          <w:szCs w:val="32"/>
          <w:lang w:eastAsia="zh-CN"/>
        </w:rPr>
        <w:t>平阳县</w:t>
      </w:r>
      <w:r>
        <w:rPr>
          <w:rFonts w:hint="eastAsia" w:eastAsia="宋体"/>
          <w:sz w:val="24"/>
          <w:szCs w:val="32"/>
          <w:lang w:val="en-US" w:eastAsia="zh-CN"/>
        </w:rPr>
        <w:t>卫生健康局</w:t>
      </w:r>
    </w:p>
    <w:p>
      <w:pPr>
        <w:jc w:val="right"/>
        <w:rPr>
          <w:rFonts w:hint="eastAsia" w:eastAsia="宋体"/>
          <w:sz w:val="24"/>
          <w:szCs w:val="32"/>
        </w:rPr>
      </w:pPr>
      <w:r>
        <w:rPr>
          <w:rFonts w:hint="eastAsia" w:eastAsia="宋体"/>
          <w:sz w:val="24"/>
          <w:szCs w:val="32"/>
        </w:rPr>
        <w:t>代建单位：平阳县政府投资项目建设中心</w:t>
      </w:r>
    </w:p>
    <w:p>
      <w:pPr>
        <w:jc w:val="right"/>
        <w:rPr>
          <w:rFonts w:hint="eastAsia" w:eastAsia="宋体"/>
          <w:sz w:val="24"/>
          <w:szCs w:val="32"/>
        </w:rPr>
      </w:pPr>
      <w:r>
        <w:rPr>
          <w:rFonts w:hint="eastAsia" w:eastAsia="宋体"/>
          <w:sz w:val="24"/>
          <w:szCs w:val="32"/>
        </w:rPr>
        <w:t>招标代理</w:t>
      </w:r>
      <w:r>
        <w:rPr>
          <w:rFonts w:hint="eastAsia" w:eastAsia="宋体"/>
          <w:sz w:val="24"/>
          <w:szCs w:val="32"/>
          <w:lang w:val="en-US" w:eastAsia="zh-CN"/>
        </w:rPr>
        <w:t>单位</w:t>
      </w:r>
      <w:r>
        <w:rPr>
          <w:rFonts w:hint="eastAsia" w:eastAsia="宋体"/>
          <w:sz w:val="24"/>
          <w:szCs w:val="32"/>
        </w:rPr>
        <w:t>：</w:t>
      </w:r>
      <w:r>
        <w:rPr>
          <w:rFonts w:hint="eastAsia" w:eastAsia="宋体"/>
          <w:sz w:val="24"/>
          <w:szCs w:val="32"/>
          <w:lang w:eastAsia="zh-CN"/>
        </w:rPr>
        <w:t>浙江华夏工程管理有限公司</w:t>
      </w:r>
    </w:p>
    <w:p>
      <w:pPr>
        <w:jc w:val="right"/>
      </w:pPr>
      <w:r>
        <w:rPr>
          <w:rFonts w:hint="eastAsia" w:eastAsia="宋体"/>
          <w:sz w:val="24"/>
          <w:szCs w:val="32"/>
          <w:lang w:val="en-US" w:eastAsia="zh-CN"/>
        </w:rPr>
        <w:t>2022年6月</w:t>
      </w:r>
      <w:r>
        <w:rPr>
          <w:rFonts w:hint="eastAsia"/>
          <w:sz w:val="24"/>
          <w:szCs w:val="32"/>
          <w:lang w:val="en-US" w:eastAsia="zh-CN"/>
        </w:rPr>
        <w:t>7</w:t>
      </w:r>
      <w:r>
        <w:rPr>
          <w:rFonts w:hint="eastAsia" w:eastAsia="宋体"/>
          <w:sz w:val="24"/>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BF38F6"/>
    <w:rsid w:val="104D00EB"/>
    <w:rsid w:val="13F16CE4"/>
    <w:rsid w:val="15207BD6"/>
    <w:rsid w:val="1A3A41DF"/>
    <w:rsid w:val="252C0F2A"/>
    <w:rsid w:val="50BC12FF"/>
    <w:rsid w:val="5279389E"/>
    <w:rsid w:val="57F03B8C"/>
    <w:rsid w:val="6CDB4145"/>
    <w:rsid w:val="73E67928"/>
    <w:rsid w:val="7DB5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qFormat/>
    <w:uiPriority w:val="0"/>
    <w:rPr>
      <w:color w:val="4A4A4A"/>
      <w:u w:val="none"/>
    </w:rPr>
  </w:style>
  <w:style w:type="character" w:styleId="6">
    <w:name w:val="Emphasis"/>
    <w:basedOn w:val="3"/>
    <w:qFormat/>
    <w:uiPriority w:val="0"/>
  </w:style>
  <w:style w:type="character" w:styleId="7">
    <w:name w:val="HTML Definition"/>
    <w:basedOn w:val="3"/>
    <w:qFormat/>
    <w:uiPriority w:val="0"/>
  </w:style>
  <w:style w:type="character" w:styleId="8">
    <w:name w:val="HTML Typewriter"/>
    <w:basedOn w:val="3"/>
    <w:qFormat/>
    <w:uiPriority w:val="0"/>
    <w:rPr>
      <w:rFonts w:hint="default" w:ascii="monospace" w:hAnsi="monospace" w:eastAsia="monospace" w:cs="monospace"/>
      <w:sz w:val="20"/>
    </w:rPr>
  </w:style>
  <w:style w:type="character" w:styleId="9">
    <w:name w:val="HTML Acronym"/>
    <w:basedOn w:val="3"/>
    <w:qFormat/>
    <w:uiPriority w:val="0"/>
  </w:style>
  <w:style w:type="character" w:styleId="10">
    <w:name w:val="HTML Variable"/>
    <w:basedOn w:val="3"/>
    <w:qFormat/>
    <w:uiPriority w:val="0"/>
  </w:style>
  <w:style w:type="character" w:styleId="11">
    <w:name w:val="Hyperlink"/>
    <w:basedOn w:val="3"/>
    <w:qFormat/>
    <w:uiPriority w:val="0"/>
    <w:rPr>
      <w:color w:val="4A4A4A"/>
      <w:u w:val="none"/>
    </w:rPr>
  </w:style>
  <w:style w:type="character" w:styleId="12">
    <w:name w:val="HTML Code"/>
    <w:basedOn w:val="3"/>
    <w:qFormat/>
    <w:uiPriority w:val="0"/>
    <w:rPr>
      <w:rFonts w:hint="default" w:ascii="monospace" w:hAnsi="monospace" w:eastAsia="monospace" w:cs="monospace"/>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NTKO</cp:lastModifiedBy>
  <cp:lastPrinted>2022-06-06T01:10:01Z</cp:lastPrinted>
  <dcterms:modified xsi:type="dcterms:W3CDTF">2022-06-06T01:10:36Z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F0E04026B5F0496088E475700B5CE6E2</vt:lpwstr>
  </property>
</Properties>
</file>