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5"/>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color w:val="auto"/>
                <w:kern w:val="2"/>
                <w:sz w:val="36"/>
                <w:szCs w:val="22"/>
                <w:highlight w:val="none"/>
              </w:rPr>
            </w:pPr>
            <w:bookmarkStart w:id="62" w:name="_GoBack"/>
          </w:p>
          <w:p>
            <w:pPr>
              <w:widowControl/>
              <w:snapToGrid w:val="0"/>
              <w:spacing w:line="460" w:lineRule="atLeast"/>
              <w:jc w:val="center"/>
              <w:rPr>
                <w:b/>
                <w:color w:val="auto"/>
                <w:kern w:val="2"/>
                <w:sz w:val="72"/>
                <w:szCs w:val="22"/>
                <w:highlight w:val="none"/>
              </w:rPr>
            </w:pPr>
            <w:r>
              <w:rPr>
                <w:b/>
                <w:color w:val="auto"/>
                <w:kern w:val="2"/>
                <w:sz w:val="72"/>
                <w:szCs w:val="22"/>
                <w:highlight w:val="none"/>
              </w:rPr>
              <w:t>平阳县政府采购</w:t>
            </w:r>
          </w:p>
          <w:p>
            <w:pPr>
              <w:widowControl/>
              <w:snapToGrid w:val="0"/>
              <w:spacing w:line="460" w:lineRule="atLeast"/>
              <w:jc w:val="center"/>
              <w:rPr>
                <w:color w:val="auto"/>
                <w:kern w:val="2"/>
                <w:sz w:val="72"/>
                <w:szCs w:val="22"/>
                <w:highlight w:val="none"/>
              </w:rPr>
            </w:pPr>
            <w:r>
              <w:rPr>
                <w:b/>
                <w:color w:val="auto"/>
                <w:kern w:val="2"/>
                <w:sz w:val="72"/>
                <w:szCs w:val="22"/>
                <w:highlight w:val="none"/>
              </w:rPr>
              <w:t>询价采购文件</w:t>
            </w:r>
          </w:p>
          <w:p>
            <w:pPr>
              <w:widowControl/>
              <w:snapToGrid w:val="0"/>
              <w:spacing w:line="460" w:lineRule="atLeast"/>
              <w:jc w:val="center"/>
              <w:rPr>
                <w:b/>
                <w:color w:val="auto"/>
                <w:kern w:val="2"/>
                <w:sz w:val="28"/>
                <w:szCs w:val="22"/>
                <w:highlight w:val="none"/>
              </w:rPr>
            </w:pPr>
            <w:r>
              <w:rPr>
                <w:rFonts w:hint="eastAsia"/>
                <w:b/>
                <w:color w:val="auto"/>
                <w:kern w:val="2"/>
                <w:sz w:val="30"/>
                <w:szCs w:val="22"/>
                <w:highlight w:val="none"/>
              </w:rPr>
              <w:t>（线上电子招投标）</w:t>
            </w:r>
          </w:p>
          <w:p>
            <w:pPr>
              <w:widowControl/>
              <w:snapToGrid w:val="0"/>
              <w:ind w:left="3578" w:leftChars="1569" w:hanging="440" w:hangingChars="146"/>
              <w:rPr>
                <w:b/>
                <w:color w:val="auto"/>
                <w:kern w:val="2"/>
                <w:sz w:val="30"/>
                <w:szCs w:val="22"/>
                <w:highlight w:val="none"/>
              </w:rPr>
            </w:pPr>
          </w:p>
          <w:p>
            <w:pPr>
              <w:widowControl/>
              <w:snapToGrid w:val="0"/>
              <w:spacing w:line="460" w:lineRule="atLeast"/>
              <w:jc w:val="center"/>
              <w:rPr>
                <w:b/>
                <w:color w:val="auto"/>
                <w:kern w:val="2"/>
                <w:sz w:val="28"/>
                <w:szCs w:val="22"/>
                <w:highlight w:val="none"/>
              </w:rPr>
            </w:pPr>
          </w:p>
          <w:p>
            <w:pPr>
              <w:widowControl/>
              <w:snapToGrid w:val="0"/>
              <w:spacing w:line="460" w:lineRule="atLeast"/>
              <w:jc w:val="center"/>
              <w:rPr>
                <w:b/>
                <w:color w:val="auto"/>
                <w:kern w:val="2"/>
                <w:sz w:val="28"/>
                <w:szCs w:val="22"/>
                <w:highlight w:val="none"/>
              </w:rPr>
            </w:pPr>
          </w:p>
          <w:p>
            <w:pPr>
              <w:widowControl/>
              <w:snapToGrid w:val="0"/>
              <w:ind w:left="3609" w:leftChars="1050" w:hanging="1509" w:hangingChars="501"/>
              <w:jc w:val="left"/>
              <w:rPr>
                <w:rFonts w:hint="eastAsia" w:ascii="宋体" w:hAnsi="宋体" w:eastAsia="宋体"/>
                <w:b/>
                <w:color w:val="auto"/>
                <w:sz w:val="30"/>
                <w:szCs w:val="30"/>
                <w:highlight w:val="none"/>
                <w:lang w:eastAsia="zh-CN"/>
              </w:rPr>
            </w:pPr>
            <w:r>
              <w:rPr>
                <w:b/>
                <w:color w:val="auto"/>
                <w:kern w:val="2"/>
                <w:sz w:val="30"/>
                <w:szCs w:val="22"/>
                <w:highlight w:val="none"/>
              </w:rPr>
              <w:t>项目名称：</w:t>
            </w:r>
            <w:r>
              <w:rPr>
                <w:rFonts w:hint="eastAsia" w:ascii="宋体" w:hAnsi="宋体"/>
                <w:b/>
                <w:color w:val="auto"/>
                <w:sz w:val="30"/>
                <w:szCs w:val="30"/>
                <w:highlight w:val="none"/>
                <w:lang w:eastAsia="zh-CN"/>
              </w:rPr>
              <w:t>平阳县公安局交通警察大队六中队空调设备项目</w:t>
            </w:r>
          </w:p>
          <w:p>
            <w:pPr>
              <w:widowControl/>
              <w:snapToGrid w:val="0"/>
              <w:ind w:firstLine="2096" w:firstLineChars="696"/>
              <w:jc w:val="left"/>
              <w:rPr>
                <w:rFonts w:hint="eastAsia" w:ascii="宋体" w:hAnsi="宋体" w:eastAsia="宋体"/>
                <w:b/>
                <w:color w:val="auto"/>
                <w:sz w:val="30"/>
                <w:szCs w:val="30"/>
                <w:highlight w:val="none"/>
                <w:lang w:eastAsia="zh-CN"/>
              </w:rPr>
            </w:pPr>
            <w:r>
              <w:rPr>
                <w:rFonts w:ascii="宋体" w:hAnsi="宋体"/>
                <w:b/>
                <w:color w:val="auto"/>
                <w:sz w:val="30"/>
                <w:szCs w:val="30"/>
                <w:highlight w:val="none"/>
              </w:rPr>
              <w:t>采购</w:t>
            </w:r>
            <w:r>
              <w:rPr>
                <w:rFonts w:hint="eastAsia" w:ascii="宋体" w:hAnsi="宋体"/>
                <w:b/>
                <w:color w:val="auto"/>
                <w:sz w:val="30"/>
                <w:szCs w:val="30"/>
                <w:highlight w:val="none"/>
              </w:rPr>
              <w:t>编号：</w:t>
            </w:r>
            <w:r>
              <w:rPr>
                <w:rFonts w:hint="eastAsia" w:ascii="宋体" w:hAnsi="宋体"/>
                <w:b/>
                <w:color w:val="auto"/>
                <w:sz w:val="30"/>
                <w:szCs w:val="30"/>
                <w:highlight w:val="none"/>
                <w:lang w:eastAsia="zh-CN"/>
              </w:rPr>
              <w:t>PYCG230724065</w:t>
            </w:r>
          </w:p>
          <w:p>
            <w:pPr>
              <w:widowControl/>
              <w:snapToGrid w:val="0"/>
              <w:ind w:firstLine="2096"/>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spacing w:line="440" w:lineRule="exact"/>
              <w:ind w:firstLine="2117" w:firstLineChars="703"/>
              <w:rPr>
                <w:rFonts w:hint="eastAsia" w:eastAsia="宋体"/>
                <w:b/>
                <w:color w:val="auto"/>
                <w:kern w:val="2"/>
                <w:sz w:val="30"/>
                <w:szCs w:val="22"/>
                <w:highlight w:val="none"/>
                <w:lang w:eastAsia="zh-CN"/>
              </w:rPr>
            </w:pPr>
            <w:r>
              <w:rPr>
                <w:b/>
                <w:color w:val="auto"/>
                <w:kern w:val="2"/>
                <w:sz w:val="30"/>
                <w:szCs w:val="22"/>
                <w:highlight w:val="none"/>
              </w:rPr>
              <w:t>采购单位：</w:t>
            </w:r>
            <w:r>
              <w:rPr>
                <w:rFonts w:hint="eastAsia"/>
                <w:b/>
                <w:color w:val="auto"/>
                <w:kern w:val="2"/>
                <w:sz w:val="30"/>
                <w:szCs w:val="22"/>
                <w:highlight w:val="none"/>
                <w:lang w:eastAsia="zh-CN"/>
              </w:rPr>
              <w:t>平阳县公安局交通警察大队</w:t>
            </w:r>
          </w:p>
          <w:p>
            <w:pPr>
              <w:spacing w:line="440" w:lineRule="exact"/>
              <w:ind w:firstLine="2117" w:firstLineChars="703"/>
              <w:rPr>
                <w:rFonts w:hint="eastAsia" w:eastAsia="宋体"/>
                <w:b/>
                <w:color w:val="auto"/>
                <w:kern w:val="2"/>
                <w:sz w:val="30"/>
                <w:szCs w:val="22"/>
                <w:highlight w:val="none"/>
                <w:lang w:eastAsia="zh-CN"/>
              </w:rPr>
            </w:pPr>
            <w:r>
              <w:rPr>
                <w:b/>
                <w:color w:val="auto"/>
                <w:kern w:val="2"/>
                <w:sz w:val="30"/>
                <w:szCs w:val="22"/>
                <w:highlight w:val="none"/>
              </w:rPr>
              <w:t>联 系 人：</w:t>
            </w:r>
            <w:r>
              <w:rPr>
                <w:rFonts w:hint="eastAsia"/>
                <w:b/>
                <w:color w:val="auto"/>
                <w:kern w:val="2"/>
                <w:sz w:val="30"/>
                <w:szCs w:val="22"/>
                <w:highlight w:val="none"/>
                <w:lang w:eastAsia="zh-CN"/>
              </w:rPr>
              <w:t>王先生</w:t>
            </w:r>
          </w:p>
          <w:p>
            <w:pPr>
              <w:spacing w:line="460" w:lineRule="atLeast"/>
              <w:ind w:firstLine="2108" w:firstLineChars="700"/>
              <w:rPr>
                <w:rFonts w:hint="eastAsia" w:ascii="宋体" w:hAnsi="宋体"/>
                <w:b/>
                <w:color w:val="auto"/>
                <w:kern w:val="2"/>
                <w:sz w:val="30"/>
                <w:szCs w:val="30"/>
                <w:highlight w:val="none"/>
                <w:lang w:eastAsia="zh-CN"/>
              </w:rPr>
            </w:pPr>
            <w:r>
              <w:rPr>
                <w:rFonts w:hint="eastAsia" w:ascii="宋体" w:hAnsi="宋体"/>
                <w:b/>
                <w:color w:val="auto"/>
                <w:kern w:val="2"/>
                <w:sz w:val="30"/>
                <w:szCs w:val="30"/>
                <w:highlight w:val="none"/>
                <w:lang w:eastAsia="zh-CN"/>
              </w:rPr>
              <w:t xml:space="preserve">联系电话：13587993555  </w:t>
            </w:r>
          </w:p>
          <w:p>
            <w:pPr>
              <w:widowControl/>
              <w:snapToGrid w:val="0"/>
              <w:spacing w:line="440" w:lineRule="exact"/>
              <w:ind w:left="1260" w:firstLine="904"/>
              <w:jc w:val="left"/>
              <w:rPr>
                <w:b/>
                <w:color w:val="auto"/>
                <w:kern w:val="2"/>
                <w:sz w:val="30"/>
                <w:szCs w:val="22"/>
                <w:highlight w:val="none"/>
              </w:rPr>
            </w:pP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采购机构：平阳县公共资源交易中心</w:t>
            </w:r>
          </w:p>
          <w:p>
            <w:pPr>
              <w:spacing w:line="460" w:lineRule="atLeast"/>
              <w:ind w:firstLine="2108" w:firstLineChars="700"/>
              <w:rPr>
                <w:rFonts w:hint="eastAsia" w:ascii="宋体" w:hAnsi="宋体" w:eastAsia="宋体"/>
                <w:b/>
                <w:color w:val="auto"/>
                <w:kern w:val="2"/>
                <w:sz w:val="30"/>
                <w:szCs w:val="30"/>
                <w:highlight w:val="none"/>
                <w:lang w:eastAsia="zh-CN"/>
              </w:rPr>
            </w:pPr>
            <w:r>
              <w:rPr>
                <w:rFonts w:hint="eastAsia" w:ascii="宋体" w:hAnsi="宋体"/>
                <w:b/>
                <w:color w:val="auto"/>
                <w:kern w:val="2"/>
                <w:sz w:val="30"/>
                <w:szCs w:val="30"/>
                <w:highlight w:val="none"/>
              </w:rPr>
              <w:t>联 系 人：</w:t>
            </w:r>
            <w:r>
              <w:rPr>
                <w:rFonts w:hint="eastAsia" w:ascii="宋体" w:hAnsi="宋体"/>
                <w:b/>
                <w:color w:val="auto"/>
                <w:kern w:val="2"/>
                <w:sz w:val="30"/>
                <w:szCs w:val="30"/>
                <w:highlight w:val="none"/>
                <w:lang w:eastAsia="zh-CN"/>
              </w:rPr>
              <w:t>张女士</w:t>
            </w: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联系电话：0577-63193038</w:t>
            </w:r>
          </w:p>
          <w:p>
            <w:pPr>
              <w:widowControl/>
              <w:snapToGrid w:val="0"/>
              <w:spacing w:line="440" w:lineRule="exact"/>
              <w:jc w:val="center"/>
              <w:rPr>
                <w:b/>
                <w:color w:val="auto"/>
                <w:kern w:val="2"/>
                <w:sz w:val="30"/>
                <w:szCs w:val="22"/>
                <w:highlight w:val="none"/>
              </w:rPr>
            </w:pPr>
          </w:p>
          <w:p>
            <w:pPr>
              <w:widowControl/>
              <w:snapToGrid w:val="0"/>
              <w:jc w:val="center"/>
              <w:rPr>
                <w:b/>
                <w:color w:val="auto"/>
                <w:kern w:val="2"/>
                <w:sz w:val="30"/>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spacing w:line="460" w:lineRule="atLeast"/>
              <w:jc w:val="center"/>
              <w:rPr>
                <w:b/>
                <w:color w:val="auto"/>
                <w:kern w:val="2"/>
                <w:sz w:val="84"/>
                <w:szCs w:val="22"/>
                <w:highlight w:val="none"/>
              </w:rPr>
            </w:pPr>
            <w:r>
              <w:rPr>
                <w:b/>
                <w:color w:val="auto"/>
                <w:kern w:val="2"/>
                <w:sz w:val="30"/>
                <w:szCs w:val="22"/>
                <w:highlight w:val="none"/>
              </w:rPr>
              <w:t>二</w:t>
            </w:r>
            <w:r>
              <w:rPr>
                <w:rFonts w:hint="eastAsia"/>
                <w:b/>
                <w:color w:val="auto"/>
                <w:kern w:val="2"/>
                <w:sz w:val="30"/>
                <w:szCs w:val="22"/>
                <w:highlight w:val="none"/>
              </w:rPr>
              <w:t>零二三</w:t>
            </w:r>
            <w:r>
              <w:rPr>
                <w:b/>
                <w:color w:val="auto"/>
                <w:kern w:val="2"/>
                <w:sz w:val="30"/>
                <w:szCs w:val="22"/>
                <w:highlight w:val="none"/>
              </w:rPr>
              <w:t>年</w:t>
            </w:r>
            <w:r>
              <w:rPr>
                <w:rFonts w:hint="eastAsia"/>
                <w:b/>
                <w:color w:val="auto"/>
                <w:kern w:val="2"/>
                <w:sz w:val="30"/>
                <w:szCs w:val="22"/>
                <w:highlight w:val="none"/>
                <w:lang w:val="en-US" w:eastAsia="zh-CN"/>
              </w:rPr>
              <w:t>七</w:t>
            </w:r>
            <w:r>
              <w:rPr>
                <w:b/>
                <w:color w:val="auto"/>
                <w:kern w:val="2"/>
                <w:sz w:val="30"/>
                <w:szCs w:val="22"/>
                <w:highlight w:val="none"/>
              </w:rPr>
              <w:t>月</w:t>
            </w:r>
          </w:p>
        </w:tc>
      </w:tr>
    </w:tbl>
    <w:p>
      <w:pPr>
        <w:widowControl/>
        <w:snapToGrid w:val="0"/>
        <w:spacing w:line="460" w:lineRule="exact"/>
        <w:jc w:val="center"/>
        <w:rPr>
          <w:b/>
          <w:color w:val="auto"/>
          <w:sz w:val="28"/>
          <w:highlight w:val="none"/>
        </w:rPr>
        <w:sectPr>
          <w:footerReference r:id="rId7" w:type="first"/>
          <w:headerReference r:id="rId3" w:type="default"/>
          <w:footerReference r:id="rId5" w:type="default"/>
          <w:headerReference r:id="rId4" w:type="even"/>
          <w:footerReference r:id="rId6" w:type="even"/>
          <w:pgSz w:w="11907" w:h="16840"/>
          <w:pgMar w:top="1440" w:right="1117" w:bottom="1440" w:left="1157" w:header="720" w:footer="720" w:gutter="0"/>
          <w:pgNumType w:start="0"/>
          <w:cols w:space="720" w:num="1"/>
          <w:titlePg/>
          <w:docGrid w:linePitch="286" w:charSpace="0"/>
        </w:sectPr>
      </w:pPr>
    </w:p>
    <w:p>
      <w:pPr>
        <w:widowControl/>
        <w:snapToGrid w:val="0"/>
        <w:spacing w:line="460" w:lineRule="exact"/>
        <w:jc w:val="center"/>
        <w:rPr>
          <w:rFonts w:ascii="宋体" w:hAnsi="Times New Roman" w:cs="宋体"/>
          <w:b/>
          <w:color w:val="auto"/>
          <w:sz w:val="28"/>
          <w:szCs w:val="28"/>
          <w:highlight w:val="none"/>
        </w:rPr>
      </w:pPr>
      <w:bookmarkStart w:id="0" w:name="OLE_LINK2"/>
      <w:bookmarkStart w:id="1" w:name="OLE_LINK1"/>
      <w:r>
        <w:rPr>
          <w:rFonts w:hint="eastAsia" w:ascii="宋体" w:hAnsi="Times New Roman" w:cs="宋体"/>
          <w:b/>
          <w:color w:val="auto"/>
          <w:kern w:val="2"/>
          <w:sz w:val="28"/>
          <w:szCs w:val="28"/>
          <w:highlight w:val="none"/>
        </w:rPr>
        <w:t>平阳县公共资源交易中心关于</w:t>
      </w:r>
      <w:r>
        <w:rPr>
          <w:rFonts w:hint="eastAsia" w:ascii="宋体" w:hAnsi="Times New Roman" w:cs="宋体"/>
          <w:b/>
          <w:color w:val="auto"/>
          <w:kern w:val="2"/>
          <w:sz w:val="28"/>
          <w:szCs w:val="28"/>
          <w:highlight w:val="none"/>
          <w:lang w:eastAsia="zh-CN"/>
        </w:rPr>
        <w:t>平阳县公安局交通警察大队六中队空调设备项目</w:t>
      </w:r>
      <w:r>
        <w:rPr>
          <w:rFonts w:hint="eastAsia" w:ascii="宋体" w:hAnsi="Times New Roman" w:cs="宋体"/>
          <w:b/>
          <w:color w:val="auto"/>
          <w:kern w:val="2"/>
          <w:sz w:val="28"/>
          <w:szCs w:val="28"/>
          <w:highlight w:val="none"/>
        </w:rPr>
        <w:t>询价公告</w:t>
      </w:r>
    </w:p>
    <w:p>
      <w:pPr>
        <w:widowControl/>
        <w:snapToGrid w:val="0"/>
        <w:spacing w:line="460" w:lineRule="exact"/>
        <w:jc w:val="center"/>
        <w:rPr>
          <w:rFonts w:ascii="宋体" w:hAnsi="Times New Roman" w:cs="宋体"/>
          <w:bCs/>
          <w:color w:val="auto"/>
          <w:sz w:val="28"/>
          <w:szCs w:val="28"/>
          <w:highlight w:val="none"/>
        </w:rPr>
      </w:pPr>
      <w:r>
        <w:rPr>
          <w:rFonts w:hint="eastAsia" w:ascii="宋体" w:hAnsi="Times New Roman" w:cs="宋体"/>
          <w:bCs/>
          <w:color w:val="auto"/>
          <w:kern w:val="2"/>
          <w:sz w:val="28"/>
          <w:szCs w:val="28"/>
          <w:highlight w:val="none"/>
        </w:rPr>
        <w:t>公告日期：2023年</w:t>
      </w:r>
      <w:r>
        <w:rPr>
          <w:rFonts w:hint="eastAsia" w:ascii="宋体" w:hAnsi="Times New Roman" w:cs="宋体"/>
          <w:bCs/>
          <w:color w:val="auto"/>
          <w:kern w:val="2"/>
          <w:sz w:val="28"/>
          <w:szCs w:val="28"/>
          <w:highlight w:val="none"/>
          <w:lang w:val="en-US" w:eastAsia="zh-CN"/>
        </w:rPr>
        <w:t xml:space="preserve"> 07 </w:t>
      </w:r>
      <w:r>
        <w:rPr>
          <w:rFonts w:hint="eastAsia" w:ascii="宋体" w:hAnsi="Times New Roman" w:cs="宋体"/>
          <w:bCs/>
          <w:color w:val="auto"/>
          <w:kern w:val="2"/>
          <w:sz w:val="28"/>
          <w:szCs w:val="28"/>
          <w:highlight w:val="none"/>
        </w:rPr>
        <w:t>月</w:t>
      </w:r>
      <w:r>
        <w:rPr>
          <w:rFonts w:hint="eastAsia" w:ascii="宋体" w:hAnsi="Times New Roman" w:cs="宋体"/>
          <w:bCs/>
          <w:color w:val="auto"/>
          <w:kern w:val="2"/>
          <w:sz w:val="28"/>
          <w:szCs w:val="28"/>
          <w:highlight w:val="none"/>
          <w:lang w:val="en-US" w:eastAsia="zh-CN"/>
        </w:rPr>
        <w:t>24</w:t>
      </w:r>
      <w:r>
        <w:rPr>
          <w:rFonts w:hint="eastAsia" w:ascii="宋体" w:hAnsi="Times New Roman" w:cs="宋体"/>
          <w:bCs/>
          <w:color w:val="auto"/>
          <w:kern w:val="2"/>
          <w:sz w:val="28"/>
          <w:szCs w:val="28"/>
          <w:highlight w:val="none"/>
        </w:rPr>
        <w:t>日</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项目概况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lang w:eastAsia="zh-CN"/>
        </w:rPr>
        <w:t>平阳县公安局交通警察大队六中队空调设备项目</w:t>
      </w:r>
      <w:r>
        <w:rPr>
          <w:rFonts w:cs="Arial" w:asciiTheme="minorEastAsia" w:hAnsiTheme="minorEastAsia" w:eastAsiaTheme="minorEastAsia"/>
          <w:color w:val="auto"/>
          <w:sz w:val="22"/>
          <w:szCs w:val="22"/>
          <w:highlight w:val="none"/>
        </w:rPr>
        <w:t>采购项目的潜在供应商应在政采云平台线上获取获取（下载）采购文件，并于2023年</w:t>
      </w:r>
      <w:r>
        <w:rPr>
          <w:rFonts w:hint="eastAsia" w:cs="Arial" w:asciiTheme="minorEastAsia" w:hAnsiTheme="minorEastAsia" w:eastAsiaTheme="minorEastAsia"/>
          <w:color w:val="auto"/>
          <w:sz w:val="22"/>
          <w:szCs w:val="22"/>
          <w:highlight w:val="none"/>
          <w:lang w:val="en-US" w:eastAsia="zh-CN"/>
        </w:rPr>
        <w:t xml:space="preserve"> 08 </w:t>
      </w:r>
      <w:r>
        <w:rPr>
          <w:rFonts w:cs="Arial" w:asciiTheme="minorEastAsia" w:hAnsiTheme="minorEastAsia" w:eastAsiaTheme="minorEastAsia"/>
          <w:color w:val="auto"/>
          <w:sz w:val="22"/>
          <w:szCs w:val="22"/>
          <w:highlight w:val="none"/>
        </w:rPr>
        <w:t>月</w:t>
      </w:r>
      <w:r>
        <w:rPr>
          <w:rFonts w:hint="eastAsia" w:cs="Arial" w:asciiTheme="minorEastAsia" w:hAnsiTheme="minorEastAsia" w:eastAsiaTheme="minorEastAsia"/>
          <w:color w:val="auto"/>
          <w:sz w:val="22"/>
          <w:szCs w:val="22"/>
          <w:highlight w:val="none"/>
          <w:lang w:val="en-US" w:eastAsia="zh-CN"/>
        </w:rPr>
        <w:t xml:space="preserve"> 04 </w:t>
      </w:r>
      <w:r>
        <w:rPr>
          <w:rFonts w:cs="Arial" w:asciiTheme="minorEastAsia" w:hAnsiTheme="minorEastAsia" w:eastAsiaTheme="minorEastAsia"/>
          <w:color w:val="auto"/>
          <w:sz w:val="22"/>
          <w:szCs w:val="22"/>
          <w:highlight w:val="none"/>
        </w:rPr>
        <w:t>日</w:t>
      </w:r>
      <w:r>
        <w:rPr>
          <w:rFonts w:hint="eastAsia" w:cs="Arial" w:asciiTheme="minorEastAsia" w:hAnsiTheme="minorEastAsia" w:eastAsiaTheme="minorEastAsia"/>
          <w:color w:val="auto"/>
          <w:sz w:val="22"/>
          <w:szCs w:val="22"/>
          <w:highlight w:val="none"/>
          <w:lang w:val="en-US" w:eastAsia="zh-CN"/>
        </w:rPr>
        <w:t xml:space="preserve"> 14 </w:t>
      </w:r>
      <w:r>
        <w:rPr>
          <w:rFonts w:cs="Arial" w:asciiTheme="minorEastAsia" w:hAnsiTheme="minorEastAsia" w:eastAsiaTheme="minorEastAsia"/>
          <w:color w:val="auto"/>
          <w:sz w:val="22"/>
          <w:szCs w:val="22"/>
          <w:highlight w:val="none"/>
        </w:rPr>
        <w:t>:</w:t>
      </w:r>
      <w:r>
        <w:rPr>
          <w:rFonts w:hint="eastAsia" w:cs="Arial" w:asciiTheme="minorEastAsia" w:hAnsiTheme="minorEastAsia" w:eastAsiaTheme="minorEastAsia"/>
          <w:color w:val="auto"/>
          <w:sz w:val="22"/>
          <w:szCs w:val="22"/>
          <w:highlight w:val="none"/>
          <w:lang w:val="en-US" w:eastAsia="zh-CN"/>
        </w:rPr>
        <w:t xml:space="preserve"> 30 </w:t>
      </w:r>
      <w:r>
        <w:rPr>
          <w:rFonts w:cs="Arial" w:asciiTheme="minorEastAsia" w:hAnsiTheme="minorEastAsia" w:eastAsiaTheme="minorEastAsia"/>
          <w:color w:val="auto"/>
          <w:sz w:val="22"/>
          <w:szCs w:val="22"/>
          <w:highlight w:val="none"/>
        </w:rPr>
        <w:t>（北京时间）前提交（上传）响应文件。</w:t>
      </w:r>
    </w:p>
    <w:p>
      <w:pPr>
        <w:widowControl/>
        <w:spacing w:line="400" w:lineRule="exact"/>
        <w:rPr>
          <w:rFonts w:cs="Arial" w:asciiTheme="minorEastAsia" w:hAnsiTheme="minorEastAsia" w:eastAsiaTheme="minorEastAsia"/>
          <w:color w:val="auto"/>
          <w:sz w:val="22"/>
          <w:szCs w:val="22"/>
          <w:highlight w:val="none"/>
        </w:rPr>
      </w:pPr>
      <w:r>
        <w:rPr>
          <w:rFonts w:hint="eastAsia" w:cs="Arial" w:asciiTheme="minorEastAsia" w:hAnsiTheme="minorEastAsia" w:eastAsiaTheme="minorEastAsia"/>
          <w:b/>
          <w:bCs/>
          <w:color w:val="auto"/>
          <w:sz w:val="22"/>
          <w:szCs w:val="22"/>
          <w:highlight w:val="none"/>
        </w:rPr>
        <w:t>一、项目基本情况</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项目编号：</w:t>
      </w:r>
      <w:r>
        <w:rPr>
          <w:rFonts w:hint="eastAsia" w:cs="Arial" w:asciiTheme="minorEastAsia" w:hAnsiTheme="minorEastAsia" w:eastAsiaTheme="minorEastAsia"/>
          <w:color w:val="auto"/>
          <w:sz w:val="22"/>
          <w:szCs w:val="22"/>
          <w:highlight w:val="none"/>
          <w:lang w:eastAsia="zh-CN"/>
        </w:rPr>
        <w:t>PYCG230724065</w:t>
      </w:r>
      <w:r>
        <w:rPr>
          <w:rFonts w:cs="Arial"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项目名称：</w:t>
      </w:r>
      <w:r>
        <w:rPr>
          <w:rFonts w:hint="eastAsia" w:cs="Arial" w:asciiTheme="minorEastAsia" w:hAnsiTheme="minorEastAsia" w:eastAsiaTheme="minorEastAsia"/>
          <w:color w:val="auto"/>
          <w:sz w:val="22"/>
          <w:szCs w:val="22"/>
          <w:highlight w:val="none"/>
          <w:lang w:eastAsia="zh-CN"/>
        </w:rPr>
        <w:t>平阳县公安局交通警察大队六中队空调设备项目</w:t>
      </w:r>
      <w:r>
        <w:rPr>
          <w:rFonts w:cs="Arial"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采购方式：询价</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预算金额（元）：</w:t>
      </w:r>
      <w:r>
        <w:rPr>
          <w:rFonts w:hint="eastAsia" w:cs="Arial" w:asciiTheme="minorEastAsia" w:hAnsiTheme="minorEastAsia" w:eastAsiaTheme="minorEastAsia"/>
          <w:color w:val="auto"/>
          <w:sz w:val="22"/>
          <w:szCs w:val="22"/>
          <w:highlight w:val="none"/>
          <w:lang w:eastAsia="zh-CN"/>
        </w:rPr>
        <w:t>574789</w:t>
      </w:r>
    </w:p>
    <w:p>
      <w:pPr>
        <w:widowControl/>
        <w:spacing w:line="400" w:lineRule="exact"/>
        <w:jc w:val="left"/>
        <w:rPr>
          <w:rFonts w:hint="eastAsia" w:cs="Arial" w:asciiTheme="minorEastAsia" w:hAnsiTheme="minorEastAsia" w:eastAsiaTheme="minorEastAsia"/>
          <w:color w:val="auto"/>
          <w:sz w:val="22"/>
          <w:szCs w:val="22"/>
          <w:highlight w:val="none"/>
          <w:lang w:eastAsia="zh-CN"/>
        </w:rPr>
      </w:pPr>
      <w:r>
        <w:rPr>
          <w:rFonts w:cs="Arial" w:asciiTheme="minorEastAsia" w:hAnsiTheme="minorEastAsia" w:eastAsiaTheme="minorEastAsia"/>
          <w:color w:val="auto"/>
          <w:sz w:val="22"/>
          <w:szCs w:val="22"/>
          <w:highlight w:val="none"/>
        </w:rPr>
        <w:t>    最高限价（元）：</w:t>
      </w:r>
      <w:r>
        <w:rPr>
          <w:rFonts w:hint="eastAsia" w:cs="Arial" w:asciiTheme="minorEastAsia" w:hAnsiTheme="minorEastAsia" w:eastAsiaTheme="minorEastAsia"/>
          <w:color w:val="auto"/>
          <w:sz w:val="22"/>
          <w:szCs w:val="22"/>
          <w:highlight w:val="none"/>
          <w:lang w:eastAsia="zh-CN"/>
        </w:rPr>
        <w:t>574789</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采购需求：</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标项名称</w:t>
      </w:r>
      <w:r>
        <w:rPr>
          <w:rFonts w:hint="eastAsia" w:cs="Arial" w:asciiTheme="minorEastAsia" w:hAnsiTheme="minorEastAsia" w:eastAsiaTheme="minorEastAsia"/>
          <w:color w:val="auto"/>
          <w:sz w:val="22"/>
          <w:szCs w:val="22"/>
          <w:highlight w:val="none"/>
          <w:lang w:eastAsia="zh-CN"/>
        </w:rPr>
        <w:t>：平阳县公安局交通警察大队六中队空调设备项目</w:t>
      </w:r>
      <w:r>
        <w:rPr>
          <w:rFonts w:cs="Arial"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数量</w:t>
      </w:r>
      <w:r>
        <w:rPr>
          <w:rFonts w:hint="eastAsia" w:cs="Arial" w:asciiTheme="minorEastAsia" w:hAnsiTheme="minorEastAsia" w:eastAsiaTheme="minorEastAsia"/>
          <w:color w:val="auto"/>
          <w:sz w:val="22"/>
          <w:szCs w:val="22"/>
          <w:highlight w:val="none"/>
          <w:lang w:eastAsia="zh-CN"/>
        </w:rPr>
        <w:t>：</w:t>
      </w:r>
      <w:r>
        <w:rPr>
          <w:rFonts w:cs="Arial" w:asciiTheme="minorEastAsia" w:hAnsiTheme="minorEastAsia" w:eastAsiaTheme="minorEastAsia"/>
          <w:color w:val="auto"/>
          <w:sz w:val="22"/>
          <w:szCs w:val="22"/>
          <w:highlight w:val="none"/>
        </w:rPr>
        <w:t>不限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预算金额（元）</w:t>
      </w:r>
      <w:r>
        <w:rPr>
          <w:rFonts w:hint="eastAsia" w:cs="Arial" w:asciiTheme="minorEastAsia" w:hAnsiTheme="minorEastAsia" w:eastAsiaTheme="minorEastAsia"/>
          <w:color w:val="auto"/>
          <w:sz w:val="22"/>
          <w:szCs w:val="22"/>
          <w:highlight w:val="none"/>
          <w:lang w:eastAsia="zh-CN"/>
        </w:rPr>
        <w:t>：574789</w:t>
      </w:r>
      <w:r>
        <w:rPr>
          <w:rFonts w:cs="Arial" w:asciiTheme="minorEastAsia" w:hAnsiTheme="minorEastAsia" w:eastAsiaTheme="minorEastAsia"/>
          <w:color w:val="auto"/>
          <w:sz w:val="22"/>
          <w:szCs w:val="22"/>
          <w:highlight w:val="none"/>
        </w:rPr>
        <w:br w:type="textWrapping"/>
      </w:r>
      <w:r>
        <w:rPr>
          <w:rFonts w:cs="Arial" w:asciiTheme="minorEastAsia" w:hAnsiTheme="minorEastAsia" w:eastAsiaTheme="minorEastAsia"/>
          <w:color w:val="auto"/>
          <w:sz w:val="22"/>
          <w:szCs w:val="22"/>
          <w:highlight w:val="none"/>
        </w:rPr>
        <w:t>    单位：批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简要规格描述：</w:t>
      </w:r>
      <w:r>
        <w:rPr>
          <w:rFonts w:hint="eastAsia" w:cs="Arial" w:asciiTheme="minorEastAsia" w:hAnsiTheme="minorEastAsia" w:eastAsiaTheme="minorEastAsia"/>
          <w:color w:val="auto"/>
          <w:sz w:val="22"/>
          <w:szCs w:val="22"/>
          <w:highlight w:val="none"/>
          <w:lang w:eastAsia="zh-CN"/>
        </w:rPr>
        <w:t>平阳县公安局交通警察大队六中队空调设备项目</w:t>
      </w:r>
      <w:r>
        <w:rPr>
          <w:rFonts w:cs="Arial"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备注：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合同履约期限：标项 1，合同结束（以实际合同为准）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本项目（否）接受联合体投标。</w:t>
      </w:r>
    </w:p>
    <w:p>
      <w:pPr>
        <w:widowControl/>
        <w:spacing w:line="400" w:lineRule="exact"/>
        <w:rPr>
          <w:rFonts w:cs="Arial" w:asciiTheme="minorEastAsia" w:hAnsiTheme="minorEastAsia" w:eastAsiaTheme="minorEastAsia"/>
          <w:color w:val="auto"/>
          <w:sz w:val="22"/>
          <w:szCs w:val="22"/>
          <w:highlight w:val="none"/>
        </w:rPr>
      </w:pPr>
      <w:r>
        <w:rPr>
          <w:rFonts w:hint="eastAsia" w:cs="Arial" w:asciiTheme="minorEastAsia" w:hAnsiTheme="minorEastAsia" w:eastAsiaTheme="minorEastAsia"/>
          <w:b/>
          <w:bCs/>
          <w:color w:val="auto"/>
          <w:sz w:val="22"/>
          <w:szCs w:val="22"/>
          <w:highlight w:val="none"/>
        </w:rPr>
        <w:t>二、申请人的资格要求：</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1.满足《中华人民共和国政府采购法》第二十二条规定；未被“信用中国”（www.creditchina.gov.cn)、中国政府采购网（www.ccgp.gov.cn）列入失信被执行人、重大税收违法案件当事人名单、政府采购严重违法失信行为记录名单。</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2.落实政府采购政策需满足的资格要求：标项1：无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3.本项目的特定资格要求：无 </w:t>
      </w:r>
    </w:p>
    <w:p>
      <w:pPr>
        <w:widowControl/>
        <w:spacing w:line="400" w:lineRule="exact"/>
        <w:rPr>
          <w:rFonts w:cs="Arial" w:asciiTheme="minorEastAsia" w:hAnsiTheme="minorEastAsia" w:eastAsiaTheme="minorEastAsia"/>
          <w:color w:val="auto"/>
          <w:sz w:val="22"/>
          <w:szCs w:val="22"/>
          <w:highlight w:val="none"/>
        </w:rPr>
      </w:pPr>
      <w:r>
        <w:rPr>
          <w:rFonts w:hint="eastAsia" w:cs="Arial" w:asciiTheme="minorEastAsia" w:hAnsiTheme="minorEastAsia" w:eastAsiaTheme="minorEastAsia"/>
          <w:b/>
          <w:bCs/>
          <w:color w:val="auto"/>
          <w:sz w:val="22"/>
          <w:szCs w:val="22"/>
          <w:highlight w:val="none"/>
        </w:rPr>
        <w:t>三、获取（下载）采购文件</w:t>
      </w:r>
      <w:r>
        <w:rPr>
          <w:rFonts w:hint="eastAsia" w:cs="宋体"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时间：/至2023年</w:t>
      </w:r>
      <w:r>
        <w:rPr>
          <w:rFonts w:hint="eastAsia" w:cs="Arial" w:asciiTheme="minorEastAsia" w:hAnsiTheme="minorEastAsia" w:eastAsiaTheme="minorEastAsia"/>
          <w:color w:val="auto"/>
          <w:sz w:val="22"/>
          <w:szCs w:val="22"/>
          <w:highlight w:val="none"/>
          <w:lang w:val="en-US" w:eastAsia="zh-CN"/>
        </w:rPr>
        <w:t xml:space="preserve"> 08 </w:t>
      </w:r>
      <w:r>
        <w:rPr>
          <w:rFonts w:cs="Arial" w:asciiTheme="minorEastAsia" w:hAnsiTheme="minorEastAsia" w:eastAsiaTheme="minorEastAsia"/>
          <w:color w:val="auto"/>
          <w:sz w:val="22"/>
          <w:szCs w:val="22"/>
          <w:highlight w:val="none"/>
        </w:rPr>
        <w:t>月</w:t>
      </w:r>
      <w:r>
        <w:rPr>
          <w:rFonts w:hint="eastAsia" w:cs="Arial" w:asciiTheme="minorEastAsia" w:hAnsiTheme="minorEastAsia" w:eastAsiaTheme="minorEastAsia"/>
          <w:color w:val="auto"/>
          <w:sz w:val="22"/>
          <w:szCs w:val="22"/>
          <w:highlight w:val="none"/>
          <w:lang w:val="en-US" w:eastAsia="zh-CN"/>
        </w:rPr>
        <w:t xml:space="preserve"> 04 </w:t>
      </w:r>
      <w:r>
        <w:rPr>
          <w:rFonts w:cs="Arial" w:asciiTheme="minorEastAsia" w:hAnsiTheme="minorEastAsia" w:eastAsiaTheme="minorEastAsia"/>
          <w:color w:val="auto"/>
          <w:sz w:val="22"/>
          <w:szCs w:val="22"/>
          <w:highlight w:val="none"/>
        </w:rPr>
        <w:t>日，每天上午00:00至12:00，下午12:00至23:59（北京时间，线上获取法定节假日均可，线下获取文件法定节假日除外）</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地点（网址）：政采云平台线上获取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方式：供应商登录政采云平台https://www.zcygov.cn/在线申请获取采购文件（进入“项目采购”应用，在获取采购文件菜单中选择项目，申请获取采购文件）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售价（元）：0  </w:t>
      </w:r>
    </w:p>
    <w:p>
      <w:pPr>
        <w:widowControl/>
        <w:spacing w:line="400" w:lineRule="exact"/>
        <w:rPr>
          <w:rFonts w:cs="Arial" w:asciiTheme="minorEastAsia" w:hAnsiTheme="minorEastAsia" w:eastAsiaTheme="minorEastAsia"/>
          <w:color w:val="auto"/>
          <w:sz w:val="22"/>
          <w:szCs w:val="22"/>
          <w:highlight w:val="none"/>
        </w:rPr>
      </w:pPr>
      <w:r>
        <w:rPr>
          <w:rFonts w:hint="eastAsia" w:cs="Arial" w:asciiTheme="minorEastAsia" w:hAnsiTheme="minorEastAsia" w:eastAsiaTheme="minorEastAsia"/>
          <w:b/>
          <w:bCs/>
          <w:color w:val="auto"/>
          <w:sz w:val="22"/>
          <w:szCs w:val="22"/>
          <w:highlight w:val="none"/>
        </w:rPr>
        <w:t>四、响应文件提交（上传）</w:t>
      </w:r>
      <w:r>
        <w:rPr>
          <w:rFonts w:hint="eastAsia" w:cs="宋体"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截止时间：2023年</w:t>
      </w:r>
      <w:r>
        <w:rPr>
          <w:rFonts w:hint="eastAsia" w:cs="Arial" w:asciiTheme="minorEastAsia" w:hAnsiTheme="minorEastAsia" w:eastAsiaTheme="minorEastAsia"/>
          <w:color w:val="auto"/>
          <w:sz w:val="22"/>
          <w:szCs w:val="22"/>
          <w:highlight w:val="none"/>
          <w:lang w:val="en-US" w:eastAsia="zh-CN"/>
        </w:rPr>
        <w:t xml:space="preserve"> 08 </w:t>
      </w:r>
      <w:r>
        <w:rPr>
          <w:rFonts w:cs="Arial" w:asciiTheme="minorEastAsia" w:hAnsiTheme="minorEastAsia" w:eastAsiaTheme="minorEastAsia"/>
          <w:color w:val="auto"/>
          <w:sz w:val="22"/>
          <w:szCs w:val="22"/>
          <w:highlight w:val="none"/>
        </w:rPr>
        <w:t>月</w:t>
      </w:r>
      <w:r>
        <w:rPr>
          <w:rFonts w:hint="eastAsia" w:cs="Arial" w:asciiTheme="minorEastAsia" w:hAnsiTheme="minorEastAsia" w:eastAsiaTheme="minorEastAsia"/>
          <w:color w:val="auto"/>
          <w:sz w:val="22"/>
          <w:szCs w:val="22"/>
          <w:highlight w:val="none"/>
          <w:lang w:val="en-US" w:eastAsia="zh-CN"/>
        </w:rPr>
        <w:t xml:space="preserve"> 04 </w:t>
      </w:r>
      <w:r>
        <w:rPr>
          <w:rFonts w:cs="Arial" w:asciiTheme="minorEastAsia" w:hAnsiTheme="minorEastAsia" w:eastAsiaTheme="minorEastAsia"/>
          <w:color w:val="auto"/>
          <w:sz w:val="22"/>
          <w:szCs w:val="22"/>
          <w:highlight w:val="none"/>
        </w:rPr>
        <w:t>日</w:t>
      </w:r>
      <w:r>
        <w:rPr>
          <w:rFonts w:hint="eastAsia" w:cs="Arial" w:asciiTheme="minorEastAsia" w:hAnsiTheme="minorEastAsia" w:eastAsiaTheme="minorEastAsia"/>
          <w:color w:val="auto"/>
          <w:sz w:val="22"/>
          <w:szCs w:val="22"/>
          <w:highlight w:val="none"/>
          <w:lang w:val="en-US" w:eastAsia="zh-CN"/>
        </w:rPr>
        <w:t xml:space="preserve"> 14 </w:t>
      </w:r>
      <w:r>
        <w:rPr>
          <w:rFonts w:cs="Arial" w:asciiTheme="minorEastAsia" w:hAnsiTheme="minorEastAsia" w:eastAsiaTheme="minorEastAsia"/>
          <w:color w:val="auto"/>
          <w:sz w:val="22"/>
          <w:szCs w:val="22"/>
          <w:highlight w:val="none"/>
        </w:rPr>
        <w:t>:</w:t>
      </w:r>
      <w:r>
        <w:rPr>
          <w:rFonts w:hint="eastAsia" w:cs="Arial" w:asciiTheme="minorEastAsia" w:hAnsiTheme="minorEastAsia" w:eastAsiaTheme="minorEastAsia"/>
          <w:color w:val="auto"/>
          <w:sz w:val="22"/>
          <w:szCs w:val="22"/>
          <w:highlight w:val="none"/>
          <w:lang w:val="en-US" w:eastAsia="zh-CN"/>
        </w:rPr>
        <w:t xml:space="preserve"> 30 </w:t>
      </w:r>
      <w:r>
        <w:rPr>
          <w:rFonts w:cs="Arial" w:asciiTheme="minorEastAsia" w:hAnsiTheme="minorEastAsia" w:eastAsiaTheme="minorEastAsia"/>
          <w:color w:val="auto"/>
          <w:sz w:val="22"/>
          <w:szCs w:val="22"/>
          <w:highlight w:val="none"/>
        </w:rPr>
        <w:t>（北京时间）</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地点（网址）：请登录政采云投标客户端投标 </w:t>
      </w:r>
    </w:p>
    <w:p>
      <w:pPr>
        <w:widowControl/>
        <w:spacing w:line="400" w:lineRule="exact"/>
        <w:rPr>
          <w:rFonts w:cs="Arial" w:asciiTheme="minorEastAsia" w:hAnsiTheme="minorEastAsia" w:eastAsiaTheme="minorEastAsia"/>
          <w:color w:val="auto"/>
          <w:sz w:val="22"/>
          <w:szCs w:val="22"/>
          <w:highlight w:val="none"/>
        </w:rPr>
      </w:pPr>
      <w:r>
        <w:rPr>
          <w:rFonts w:hint="eastAsia" w:cs="Arial" w:asciiTheme="minorEastAsia" w:hAnsiTheme="minorEastAsia" w:eastAsiaTheme="minorEastAsia"/>
          <w:b/>
          <w:bCs/>
          <w:color w:val="auto"/>
          <w:sz w:val="22"/>
          <w:szCs w:val="22"/>
          <w:highlight w:val="none"/>
        </w:rPr>
        <w:t>五、响应文件开启</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r>
        <w:rPr>
          <w:rFonts w:hint="eastAsia" w:cs="Arial" w:asciiTheme="minorEastAsia" w:hAnsiTheme="minorEastAsia" w:eastAsiaTheme="minorEastAsia"/>
          <w:color w:val="auto"/>
          <w:sz w:val="22"/>
          <w:szCs w:val="22"/>
          <w:highlight w:val="none"/>
        </w:rPr>
        <w:t xml:space="preserve"> </w:t>
      </w:r>
      <w:r>
        <w:rPr>
          <w:rFonts w:hint="eastAsia" w:cs="宋体"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开启时间：2023年</w:t>
      </w:r>
      <w:r>
        <w:rPr>
          <w:rFonts w:hint="eastAsia" w:cs="Arial" w:asciiTheme="minorEastAsia" w:hAnsiTheme="minorEastAsia" w:eastAsiaTheme="minorEastAsia"/>
          <w:color w:val="auto"/>
          <w:sz w:val="22"/>
          <w:szCs w:val="22"/>
          <w:highlight w:val="none"/>
          <w:lang w:val="en-US" w:eastAsia="zh-CN"/>
        </w:rPr>
        <w:t xml:space="preserve"> 08 </w:t>
      </w:r>
      <w:r>
        <w:rPr>
          <w:rFonts w:cs="Arial" w:asciiTheme="minorEastAsia" w:hAnsiTheme="minorEastAsia" w:eastAsiaTheme="minorEastAsia"/>
          <w:color w:val="auto"/>
          <w:sz w:val="22"/>
          <w:szCs w:val="22"/>
          <w:highlight w:val="none"/>
        </w:rPr>
        <w:t>月</w:t>
      </w:r>
      <w:r>
        <w:rPr>
          <w:rFonts w:hint="eastAsia" w:cs="Arial" w:asciiTheme="minorEastAsia" w:hAnsiTheme="minorEastAsia" w:eastAsiaTheme="minorEastAsia"/>
          <w:color w:val="auto"/>
          <w:sz w:val="22"/>
          <w:szCs w:val="22"/>
          <w:highlight w:val="none"/>
          <w:lang w:val="en-US" w:eastAsia="zh-CN"/>
        </w:rPr>
        <w:t xml:space="preserve"> 04 </w:t>
      </w:r>
      <w:r>
        <w:rPr>
          <w:rFonts w:cs="Arial" w:asciiTheme="minorEastAsia" w:hAnsiTheme="minorEastAsia" w:eastAsiaTheme="minorEastAsia"/>
          <w:color w:val="auto"/>
          <w:sz w:val="22"/>
          <w:szCs w:val="22"/>
          <w:highlight w:val="none"/>
        </w:rPr>
        <w:t>日</w:t>
      </w:r>
      <w:r>
        <w:rPr>
          <w:rFonts w:hint="eastAsia" w:cs="Arial" w:asciiTheme="minorEastAsia" w:hAnsiTheme="minorEastAsia" w:eastAsiaTheme="minorEastAsia"/>
          <w:color w:val="auto"/>
          <w:sz w:val="22"/>
          <w:szCs w:val="22"/>
          <w:highlight w:val="none"/>
          <w:lang w:val="en-US" w:eastAsia="zh-CN"/>
        </w:rPr>
        <w:t xml:space="preserve"> 14 </w:t>
      </w:r>
      <w:r>
        <w:rPr>
          <w:rFonts w:cs="Arial" w:asciiTheme="minorEastAsia" w:hAnsiTheme="minorEastAsia" w:eastAsiaTheme="minorEastAsia"/>
          <w:color w:val="auto"/>
          <w:sz w:val="22"/>
          <w:szCs w:val="22"/>
          <w:highlight w:val="none"/>
        </w:rPr>
        <w:t>:</w:t>
      </w:r>
      <w:r>
        <w:rPr>
          <w:rFonts w:hint="eastAsia" w:cs="Arial" w:asciiTheme="minorEastAsia" w:hAnsiTheme="minorEastAsia" w:eastAsiaTheme="minorEastAsia"/>
          <w:color w:val="auto"/>
          <w:sz w:val="22"/>
          <w:szCs w:val="22"/>
          <w:highlight w:val="none"/>
          <w:lang w:val="en-US" w:eastAsia="zh-CN"/>
        </w:rPr>
        <w:t xml:space="preserve"> 30 </w:t>
      </w:r>
      <w:r>
        <w:rPr>
          <w:rFonts w:cs="Arial" w:asciiTheme="minorEastAsia" w:hAnsiTheme="minorEastAsia" w:eastAsiaTheme="minorEastAsia"/>
          <w:color w:val="auto"/>
          <w:sz w:val="22"/>
          <w:szCs w:val="22"/>
          <w:highlight w:val="none"/>
        </w:rPr>
        <w:t>（北京时间）</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地点（网址）：政采云平台（www.zcygov.cn） </w:t>
      </w:r>
    </w:p>
    <w:p>
      <w:pPr>
        <w:widowControl/>
        <w:spacing w:line="400" w:lineRule="exact"/>
        <w:rPr>
          <w:rFonts w:cs="Arial" w:asciiTheme="minorEastAsia" w:hAnsiTheme="minorEastAsia" w:eastAsiaTheme="minorEastAsia"/>
          <w:color w:val="auto"/>
          <w:sz w:val="22"/>
          <w:szCs w:val="22"/>
          <w:highlight w:val="none"/>
        </w:rPr>
      </w:pPr>
      <w:r>
        <w:rPr>
          <w:rFonts w:hint="eastAsia" w:cs="Arial" w:asciiTheme="minorEastAsia" w:hAnsiTheme="minorEastAsia" w:eastAsiaTheme="minorEastAsia"/>
          <w:b/>
          <w:bCs/>
          <w:color w:val="auto"/>
          <w:sz w:val="22"/>
          <w:szCs w:val="22"/>
          <w:highlight w:val="none"/>
        </w:rPr>
        <w:t>六、公告期限</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自本公告发布之日起3个工作日。</w:t>
      </w:r>
    </w:p>
    <w:p>
      <w:pPr>
        <w:widowControl/>
        <w:spacing w:line="400" w:lineRule="exact"/>
        <w:rPr>
          <w:rFonts w:cs="Arial" w:asciiTheme="minorEastAsia" w:hAnsiTheme="minorEastAsia" w:eastAsiaTheme="minorEastAsia"/>
          <w:color w:val="auto"/>
          <w:sz w:val="22"/>
          <w:szCs w:val="22"/>
          <w:highlight w:val="none"/>
        </w:rPr>
      </w:pPr>
      <w:r>
        <w:rPr>
          <w:rFonts w:hint="eastAsia" w:cs="Arial" w:asciiTheme="minorEastAsia" w:hAnsiTheme="minorEastAsia" w:eastAsiaTheme="minorEastAsia"/>
          <w:b/>
          <w:bCs/>
          <w:color w:val="auto"/>
          <w:sz w:val="22"/>
          <w:szCs w:val="22"/>
          <w:highlight w:val="none"/>
        </w:rPr>
        <w:t>七、其他补充事宜</w:t>
      </w:r>
    </w:p>
    <w:p>
      <w:pPr>
        <w:widowControl/>
        <w:spacing w:line="400" w:lineRule="exact"/>
        <w:ind w:firstLine="480"/>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widowControl/>
        <w:spacing w:line="400" w:lineRule="exact"/>
        <w:ind w:firstLine="480"/>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采云平台本项报名供应商。</w:t>
      </w:r>
    </w:p>
    <w:p>
      <w:pPr>
        <w:widowControl/>
        <w:spacing w:line="400" w:lineRule="exact"/>
        <w:rPr>
          <w:rFonts w:cs="Arial" w:asciiTheme="minorEastAsia" w:hAnsiTheme="minorEastAsia" w:eastAsiaTheme="minorEastAsia"/>
          <w:color w:val="auto"/>
          <w:sz w:val="22"/>
          <w:szCs w:val="22"/>
          <w:highlight w:val="none"/>
        </w:rPr>
      </w:pPr>
      <w:r>
        <w:rPr>
          <w:rFonts w:hint="eastAsia" w:cs="Arial" w:asciiTheme="minorEastAsia" w:hAnsiTheme="minorEastAsia" w:eastAsiaTheme="minorEastAsia"/>
          <w:b/>
          <w:bCs/>
          <w:color w:val="auto"/>
          <w:sz w:val="22"/>
          <w:szCs w:val="22"/>
          <w:highlight w:val="none"/>
        </w:rPr>
        <w:t>八、对本次采购提出询问、质疑、投诉，请按以下方式联系</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1.采购人信息</w:t>
      </w:r>
    </w:p>
    <w:p>
      <w:pPr>
        <w:widowControl/>
        <w:spacing w:line="400" w:lineRule="exact"/>
        <w:jc w:val="left"/>
        <w:rPr>
          <w:rFonts w:hint="eastAsia" w:cs="Arial" w:asciiTheme="minorEastAsia" w:hAnsiTheme="minorEastAsia" w:eastAsiaTheme="minorEastAsia"/>
          <w:color w:val="auto"/>
          <w:sz w:val="22"/>
          <w:szCs w:val="22"/>
          <w:highlight w:val="none"/>
          <w:lang w:eastAsia="zh-CN"/>
        </w:rPr>
      </w:pPr>
      <w:r>
        <w:rPr>
          <w:rFonts w:cs="Arial" w:asciiTheme="minorEastAsia" w:hAnsiTheme="minorEastAsia" w:eastAsiaTheme="minorEastAsia"/>
          <w:color w:val="auto"/>
          <w:sz w:val="22"/>
          <w:szCs w:val="22"/>
          <w:highlight w:val="none"/>
        </w:rPr>
        <w:t>    名    称：</w:t>
      </w:r>
      <w:r>
        <w:rPr>
          <w:rFonts w:hint="eastAsia" w:cs="Arial" w:asciiTheme="minorEastAsia" w:hAnsiTheme="minorEastAsia" w:eastAsiaTheme="minorEastAsia"/>
          <w:color w:val="auto"/>
          <w:sz w:val="22"/>
          <w:szCs w:val="22"/>
          <w:highlight w:val="none"/>
          <w:lang w:eastAsia="zh-CN"/>
        </w:rPr>
        <w:t>平阳县公安局交通警察大队</w:t>
      </w:r>
    </w:p>
    <w:p>
      <w:pPr>
        <w:widowControl/>
        <w:spacing w:line="400" w:lineRule="exact"/>
        <w:jc w:val="left"/>
        <w:rPr>
          <w:rFonts w:hint="eastAsia" w:cs="Arial" w:asciiTheme="minorEastAsia" w:hAnsiTheme="minorEastAsia" w:eastAsiaTheme="minorEastAsia"/>
          <w:color w:val="auto"/>
          <w:sz w:val="22"/>
          <w:szCs w:val="22"/>
          <w:highlight w:val="none"/>
          <w:lang w:eastAsia="zh-CN"/>
        </w:rPr>
      </w:pPr>
      <w:r>
        <w:rPr>
          <w:rFonts w:cs="Arial" w:asciiTheme="minorEastAsia" w:hAnsiTheme="minorEastAsia" w:eastAsiaTheme="minorEastAsia"/>
          <w:color w:val="auto"/>
          <w:sz w:val="22"/>
          <w:szCs w:val="22"/>
          <w:highlight w:val="none"/>
        </w:rPr>
        <w:t>    地    址：</w:t>
      </w:r>
      <w:r>
        <w:rPr>
          <w:rFonts w:hint="eastAsia" w:cs="Arial" w:asciiTheme="minorEastAsia" w:hAnsiTheme="minorEastAsia" w:eastAsiaTheme="minorEastAsia"/>
          <w:color w:val="auto"/>
          <w:sz w:val="22"/>
          <w:szCs w:val="22"/>
          <w:highlight w:val="none"/>
          <w:lang w:eastAsia="zh-CN"/>
        </w:rPr>
        <w:t>温州市平阳县火车站大道1号</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传    真：/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项目联系人（询问）：</w:t>
      </w:r>
      <w:r>
        <w:rPr>
          <w:rFonts w:hint="eastAsia" w:cs="Arial" w:asciiTheme="minorEastAsia" w:hAnsiTheme="minorEastAsia" w:eastAsiaTheme="minorEastAsia"/>
          <w:color w:val="auto"/>
          <w:sz w:val="22"/>
          <w:szCs w:val="22"/>
          <w:highlight w:val="none"/>
          <w:lang w:eastAsia="zh-CN"/>
        </w:rPr>
        <w:t>王先生</w:t>
      </w:r>
      <w:r>
        <w:rPr>
          <w:rFonts w:cs="Arial" w:asciiTheme="minorEastAsia" w:hAnsiTheme="minorEastAsia" w:eastAsiaTheme="minorEastAsia"/>
          <w:color w:val="auto"/>
          <w:sz w:val="22"/>
          <w:szCs w:val="22"/>
          <w:highlight w:val="none"/>
        </w:rPr>
        <w:t> </w:t>
      </w:r>
    </w:p>
    <w:p>
      <w:pPr>
        <w:widowControl/>
        <w:spacing w:line="400" w:lineRule="exact"/>
        <w:jc w:val="left"/>
        <w:rPr>
          <w:rFonts w:hint="eastAsia" w:cs="Arial" w:asciiTheme="minorEastAsia" w:hAnsiTheme="minorEastAsia" w:eastAsiaTheme="minorEastAsia"/>
          <w:color w:val="auto"/>
          <w:sz w:val="22"/>
          <w:szCs w:val="22"/>
          <w:highlight w:val="none"/>
          <w:lang w:eastAsia="zh-CN"/>
        </w:rPr>
      </w:pPr>
      <w:r>
        <w:rPr>
          <w:rFonts w:cs="Arial" w:asciiTheme="minorEastAsia" w:hAnsiTheme="minorEastAsia" w:eastAsiaTheme="minorEastAsia"/>
          <w:color w:val="auto"/>
          <w:sz w:val="22"/>
          <w:szCs w:val="22"/>
          <w:highlight w:val="none"/>
        </w:rPr>
        <w:t>    项目联系方式（询问）：</w:t>
      </w:r>
      <w:r>
        <w:rPr>
          <w:rFonts w:hint="eastAsia" w:cs="Arial" w:asciiTheme="minorEastAsia" w:hAnsiTheme="minorEastAsia" w:eastAsiaTheme="minorEastAsia"/>
          <w:color w:val="auto"/>
          <w:sz w:val="22"/>
          <w:szCs w:val="22"/>
          <w:highlight w:val="none"/>
          <w:lang w:val="en-US" w:eastAsia="zh-CN"/>
        </w:rPr>
        <w:t xml:space="preserve">13587993555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质疑联系人：</w:t>
      </w:r>
      <w:r>
        <w:rPr>
          <w:rFonts w:hint="eastAsia" w:cs="Arial" w:asciiTheme="minorEastAsia" w:hAnsiTheme="minorEastAsia" w:eastAsiaTheme="minorEastAsia"/>
          <w:color w:val="auto"/>
          <w:sz w:val="22"/>
          <w:szCs w:val="22"/>
          <w:highlight w:val="none"/>
          <w:lang w:eastAsia="zh-CN"/>
        </w:rPr>
        <w:t>王先生</w:t>
      </w:r>
      <w:r>
        <w:rPr>
          <w:rFonts w:cs="Arial"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质疑联系方式：</w:t>
      </w:r>
      <w:r>
        <w:rPr>
          <w:rFonts w:hint="eastAsia" w:cs="Arial" w:asciiTheme="minorEastAsia" w:hAnsiTheme="minorEastAsia" w:eastAsiaTheme="minorEastAsia"/>
          <w:color w:val="auto"/>
          <w:sz w:val="22"/>
          <w:szCs w:val="22"/>
          <w:highlight w:val="none"/>
          <w:lang w:val="en-US" w:eastAsia="zh-CN"/>
        </w:rPr>
        <w:t xml:space="preserve">13587993555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2.采购代理机构信息</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名    称：平阳县公共资源交易中心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地    址：平阳县鳌江镇火车站大道和谐嘉园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传    真：/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项目联系人（询问）：</w:t>
      </w:r>
      <w:r>
        <w:rPr>
          <w:rFonts w:hint="eastAsia" w:cs="Arial" w:asciiTheme="minorEastAsia" w:hAnsiTheme="minorEastAsia" w:eastAsiaTheme="minorEastAsia"/>
          <w:color w:val="auto"/>
          <w:sz w:val="22"/>
          <w:szCs w:val="22"/>
          <w:highlight w:val="none"/>
          <w:lang w:eastAsia="zh-CN"/>
        </w:rPr>
        <w:t>张女士</w:t>
      </w:r>
      <w:r>
        <w:rPr>
          <w:rFonts w:cs="Arial" w:asciiTheme="minorEastAsia" w:hAnsiTheme="minorEastAsia" w:eastAsiaTheme="minorEastAsia"/>
          <w:color w:val="auto"/>
          <w:sz w:val="22"/>
          <w:szCs w:val="22"/>
          <w:highlight w:val="none"/>
        </w:rPr>
        <w:t>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项目联系方式（询问）：0577-63193038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质疑联系人：史先生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质疑联系方式：0577-63193038 </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3.</w:t>
      </w:r>
      <w:r>
        <w:rPr>
          <w:rFonts w:cs="宋体" w:asciiTheme="minorEastAsia" w:hAnsiTheme="minorEastAsia" w:eastAsiaTheme="minorEastAsia"/>
          <w:color w:val="auto"/>
          <w:sz w:val="22"/>
          <w:szCs w:val="22"/>
          <w:highlight w:val="none"/>
        </w:rPr>
        <w:t>同级政府采购监督管理部门</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名    称：平阳县财政局政府采购监督管理科</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地    址：平阳县昆阳镇人民路373号</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传    真：/</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联 系 人：吴先生</w:t>
      </w:r>
    </w:p>
    <w:p>
      <w:pPr>
        <w:widowControl/>
        <w:spacing w:line="400" w:lineRule="exact"/>
        <w:jc w:val="left"/>
        <w:rPr>
          <w:rFonts w:cs="Arial" w:asciiTheme="minorEastAsia" w:hAnsiTheme="minorEastAsia" w:eastAsiaTheme="minorEastAsia"/>
          <w:color w:val="auto"/>
          <w:sz w:val="22"/>
          <w:szCs w:val="22"/>
          <w:highlight w:val="none"/>
        </w:rPr>
      </w:pPr>
      <w:r>
        <w:rPr>
          <w:rFonts w:cs="Arial" w:asciiTheme="minorEastAsia" w:hAnsiTheme="minorEastAsia" w:eastAsiaTheme="minorEastAsia"/>
          <w:color w:val="auto"/>
          <w:sz w:val="22"/>
          <w:szCs w:val="22"/>
          <w:highlight w:val="none"/>
        </w:rPr>
        <w:t>    监督投诉电话：0577-63888115</w:t>
      </w:r>
    </w:p>
    <w:p>
      <w:pPr>
        <w:widowControl/>
        <w:spacing w:line="400" w:lineRule="exact"/>
        <w:jc w:val="left"/>
        <w:rPr>
          <w:rFonts w:cs="宋体" w:asciiTheme="minorEastAsia" w:hAnsiTheme="minorEastAsia" w:eastAsiaTheme="minorEastAsia"/>
          <w:color w:val="auto"/>
          <w:sz w:val="22"/>
          <w:szCs w:val="22"/>
          <w:highlight w:val="none"/>
        </w:rPr>
      </w:pPr>
      <w:r>
        <w:rPr>
          <w:rFonts w:cs="宋体" w:asciiTheme="minorEastAsia" w:hAnsiTheme="minorEastAsia" w:eastAsiaTheme="minorEastAsia"/>
          <w:color w:val="auto"/>
          <w:sz w:val="22"/>
          <w:szCs w:val="22"/>
          <w:highlight w:val="none"/>
        </w:rPr>
        <w:t>若对项目采购电子交易系统操作有疑问，可登录政采云（https://www.zcygov.cn/），点击右侧咨询小采，获取采小蜜智能服务管家帮助，或拨打政采云服务热线95763获取热线服务帮助。       </w:t>
      </w:r>
    </w:p>
    <w:p>
      <w:pPr>
        <w:widowControl/>
        <w:spacing w:line="400" w:lineRule="exact"/>
        <w:jc w:val="left"/>
        <w:rPr>
          <w:rFonts w:hint="eastAsia" w:ascii="仿宋" w:hAnsi="仿宋" w:cs="宋体"/>
          <w:color w:val="auto"/>
          <w:sz w:val="24"/>
          <w:szCs w:val="24"/>
          <w:highlight w:val="none"/>
        </w:rPr>
      </w:pPr>
      <w:r>
        <w:rPr>
          <w:rFonts w:cs="宋体" w:asciiTheme="minorEastAsia" w:hAnsiTheme="minorEastAsia" w:eastAsiaTheme="minorEastAsia"/>
          <w:color w:val="auto"/>
          <w:sz w:val="22"/>
          <w:szCs w:val="22"/>
          <w:highlight w:val="none"/>
        </w:rPr>
        <w:t>CA问题联系电话（人工）：汇信CA 400-888-4636；天谷CA 400-087-8198。</w:t>
      </w:r>
      <w:r>
        <w:rPr>
          <w:rFonts w:ascii="仿宋" w:hAnsi="仿宋" w:cs="宋体"/>
          <w:color w:val="auto"/>
          <w:sz w:val="24"/>
          <w:szCs w:val="24"/>
          <w:highlight w:val="none"/>
        </w:rPr>
        <w:br w:type="textWrapping"/>
      </w:r>
      <w:r>
        <w:rPr>
          <w:rFonts w:ascii="仿宋" w:hAnsi="仿宋" w:cs="宋体"/>
          <w:color w:val="auto"/>
          <w:sz w:val="24"/>
          <w:szCs w:val="24"/>
          <w:highlight w:val="none"/>
        </w:rPr>
        <w:t> </w:t>
      </w:r>
    </w:p>
    <w:p>
      <w:pPr>
        <w:spacing w:line="400" w:lineRule="exact"/>
        <w:jc w:val="center"/>
        <w:rPr>
          <w:color w:val="auto"/>
          <w:sz w:val="22"/>
          <w:szCs w:val="22"/>
          <w:highlight w:val="none"/>
        </w:rPr>
      </w:pPr>
      <w:r>
        <w:rPr>
          <w:color w:val="auto"/>
          <w:sz w:val="22"/>
          <w:szCs w:val="22"/>
          <w:highlight w:val="none"/>
        </w:rPr>
        <w:t xml:space="preserve">  </w:t>
      </w:r>
    </w:p>
    <w:p>
      <w:pPr>
        <w:spacing w:line="400" w:lineRule="exact"/>
        <w:jc w:val="center"/>
        <w:rPr>
          <w:color w:val="auto"/>
          <w:sz w:val="22"/>
          <w:szCs w:val="22"/>
          <w:highlight w:val="none"/>
        </w:rPr>
      </w:pPr>
    </w:p>
    <w:p>
      <w:pPr>
        <w:rPr>
          <w:color w:val="auto"/>
          <w:sz w:val="22"/>
          <w:szCs w:val="22"/>
          <w:highlight w:val="none"/>
        </w:rPr>
      </w:pPr>
    </w:p>
    <w:p>
      <w:pPr>
        <w:spacing w:line="400" w:lineRule="exact"/>
        <w:jc w:val="center"/>
        <w:rPr>
          <w:b/>
          <w:color w:val="auto"/>
          <w:sz w:val="32"/>
          <w:highlight w:val="none"/>
        </w:rPr>
      </w:pPr>
      <w:r>
        <w:rPr>
          <w:color w:val="auto"/>
          <w:sz w:val="22"/>
          <w:szCs w:val="22"/>
          <w:highlight w:val="none"/>
        </w:rPr>
        <w:t xml:space="preserve">  </w:t>
      </w:r>
      <w:bookmarkEnd w:id="0"/>
      <w:bookmarkEnd w:id="1"/>
      <w:r>
        <w:rPr>
          <w:rFonts w:hint="eastAsia"/>
          <w:b/>
          <w:color w:val="auto"/>
          <w:sz w:val="32"/>
          <w:highlight w:val="none"/>
        </w:rPr>
        <w:t>询</w:t>
      </w:r>
      <w:r>
        <w:rPr>
          <w:rFonts w:hint="eastAsia"/>
          <w:b/>
          <w:color w:val="auto"/>
          <w:sz w:val="32"/>
          <w:highlight w:val="none"/>
          <w:lang w:val="en-US" w:eastAsia="zh-CN"/>
        </w:rPr>
        <w:t xml:space="preserve"> </w:t>
      </w:r>
      <w:r>
        <w:rPr>
          <w:rFonts w:hint="eastAsia"/>
          <w:b/>
          <w:color w:val="auto"/>
          <w:sz w:val="32"/>
          <w:highlight w:val="none"/>
        </w:rPr>
        <w:t>价</w:t>
      </w:r>
      <w:r>
        <w:rPr>
          <w:rFonts w:hint="eastAsia"/>
          <w:b/>
          <w:color w:val="auto"/>
          <w:sz w:val="32"/>
          <w:highlight w:val="none"/>
          <w:lang w:val="en-US" w:eastAsia="zh-CN"/>
        </w:rPr>
        <w:t xml:space="preserve"> </w:t>
      </w:r>
      <w:r>
        <w:rPr>
          <w:b/>
          <w:color w:val="auto"/>
          <w:sz w:val="32"/>
          <w:highlight w:val="none"/>
        </w:rPr>
        <w:t>通 知（邀 请）书</w:t>
      </w:r>
    </w:p>
    <w:p>
      <w:pPr>
        <w:widowControl/>
        <w:snapToGrid w:val="0"/>
        <w:spacing w:line="460" w:lineRule="exact"/>
        <w:ind w:firstLine="440"/>
        <w:jc w:val="left"/>
        <w:rPr>
          <w:color w:val="auto"/>
          <w:sz w:val="22"/>
          <w:highlight w:val="none"/>
        </w:rPr>
      </w:pPr>
      <w:r>
        <w:rPr>
          <w:color w:val="auto"/>
          <w:sz w:val="22"/>
          <w:highlight w:val="none"/>
        </w:rPr>
        <w:t>平阳县公共资源交易中心对</w:t>
      </w:r>
      <w:r>
        <w:rPr>
          <w:rFonts w:hint="eastAsia"/>
          <w:color w:val="auto"/>
          <w:sz w:val="22"/>
          <w:highlight w:val="none"/>
          <w:lang w:eastAsia="zh-CN"/>
        </w:rPr>
        <w:t>平阳县公安局交通警察大队六中队空调设备项目</w:t>
      </w:r>
      <w:r>
        <w:rPr>
          <w:color w:val="auto"/>
          <w:sz w:val="22"/>
          <w:highlight w:val="none"/>
        </w:rPr>
        <w:t>进行询价采购，我们现通知贵单位（公司）参加，并请按询价文件的要求认真准备好响应文件，按时前来参与询价采购。</w:t>
      </w:r>
    </w:p>
    <w:tbl>
      <w:tblPr>
        <w:tblStyle w:val="35"/>
        <w:tblW w:w="0" w:type="auto"/>
        <w:jc w:val="center"/>
        <w:tblLayout w:type="fixed"/>
        <w:tblCellMar>
          <w:top w:w="0" w:type="dxa"/>
          <w:left w:w="0" w:type="dxa"/>
          <w:bottom w:w="0" w:type="dxa"/>
          <w:right w:w="0" w:type="dxa"/>
        </w:tblCellMar>
      </w:tblPr>
      <w:tblGrid>
        <w:gridCol w:w="2238"/>
        <w:gridCol w:w="7481"/>
      </w:tblGrid>
      <w:tr>
        <w:trPr>
          <w:trHeight w:val="90" w:hRule="atLeast"/>
          <w:jc w:val="center"/>
        </w:trPr>
        <w:tc>
          <w:tcPr>
            <w:tcW w:w="2238"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采购编号</w:t>
            </w:r>
          </w:p>
        </w:tc>
        <w:tc>
          <w:tcPr>
            <w:tcW w:w="748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lang w:eastAsia="zh-CN"/>
              </w:rPr>
              <w:t>PYCG230724065</w:t>
            </w:r>
            <w:r>
              <w:rPr>
                <w:rFonts w:ascii="宋体" w:hAnsi="宋体"/>
                <w:color w:val="auto"/>
                <w:kern w:val="2"/>
                <w:sz w:val="22"/>
                <w:szCs w:val="22"/>
                <w:highlight w:val="none"/>
              </w:rPr>
              <w:t> </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采购内容</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highlight w:val="none"/>
                <w:lang w:eastAsia="zh-CN"/>
              </w:rPr>
            </w:pPr>
            <w:r>
              <w:rPr>
                <w:rFonts w:hint="eastAsia" w:ascii="宋体" w:hAnsi="宋体"/>
                <w:color w:val="auto"/>
                <w:kern w:val="2"/>
                <w:sz w:val="22"/>
                <w:szCs w:val="22"/>
                <w:highlight w:val="none"/>
                <w:lang w:eastAsia="zh-CN"/>
              </w:rPr>
              <w:t>平阳县公安局交通警察大队六中队空调设备项目</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资金来源</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财政性资金</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采购方式</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询价</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供应商资格</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按采购公告要求</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报价有效期</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9</w:t>
            </w:r>
            <w:r>
              <w:rPr>
                <w:rFonts w:ascii="宋体" w:hAnsi="宋体"/>
                <w:color w:val="auto"/>
                <w:kern w:val="2"/>
                <w:sz w:val="22"/>
                <w:szCs w:val="22"/>
                <w:highlight w:val="none"/>
              </w:rPr>
              <w:t>0日历天（自递交报价文件截止日起计算）</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投标文件的签章</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s="宋体"/>
                <w:b/>
                <w:color w:val="auto"/>
                <w:kern w:val="2"/>
                <w:sz w:val="22"/>
                <w:szCs w:val="22"/>
                <w:highlight w:val="none"/>
              </w:rPr>
              <w:t>电子签章。</w:t>
            </w:r>
            <w:r>
              <w:rPr>
                <w:rFonts w:hint="eastAsia" w:ascii="宋体" w:hAnsi="宋体"/>
                <w:color w:val="auto"/>
                <w:kern w:val="2"/>
                <w:sz w:val="22"/>
                <w:szCs w:val="22"/>
                <w:highlight w:val="none"/>
              </w:rPr>
              <w:t>采购文件所指的加盖单位公章为电子签章。</w:t>
            </w:r>
          </w:p>
          <w:p>
            <w:pPr>
              <w:widowControl/>
              <w:snapToGrid w:val="0"/>
              <w:spacing w:line="360" w:lineRule="atLeast"/>
              <w:jc w:val="left"/>
              <w:rPr>
                <w:rFonts w:ascii="宋体" w:hAnsi="宋体"/>
                <w:b/>
                <w:color w:val="auto"/>
                <w:kern w:val="2"/>
                <w:sz w:val="22"/>
                <w:szCs w:val="22"/>
                <w:highlight w:val="none"/>
              </w:rPr>
            </w:pPr>
            <w:r>
              <w:rPr>
                <w:rFonts w:hint="eastAsia" w:ascii="宋体" w:hAnsi="宋体"/>
                <w:color w:val="auto"/>
                <w:kern w:val="2"/>
                <w:sz w:val="22"/>
                <w:szCs w:val="22"/>
                <w:highlight w:val="none"/>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响应文件的组成</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u w:val="single"/>
              </w:rPr>
            </w:pPr>
            <w:r>
              <w:rPr>
                <w:rFonts w:ascii="宋体" w:hAnsi="宋体" w:cs="Arial"/>
                <w:b/>
                <w:color w:val="auto"/>
                <w:kern w:val="2"/>
                <w:sz w:val="22"/>
                <w:szCs w:val="22"/>
                <w:highlight w:val="none"/>
              </w:rPr>
              <w:t>完整的《响应文件》由</w:t>
            </w:r>
            <w:r>
              <w:rPr>
                <w:rFonts w:hint="eastAsia" w:ascii="宋体" w:hAnsi="宋体" w:cs="Arial"/>
                <w:b/>
                <w:color w:val="auto"/>
                <w:kern w:val="2"/>
                <w:sz w:val="22"/>
                <w:szCs w:val="22"/>
                <w:highlight w:val="none"/>
              </w:rPr>
              <w:t>“资格文件”、</w:t>
            </w:r>
            <w:r>
              <w:rPr>
                <w:rFonts w:ascii="宋体" w:hAnsi="宋体" w:cs="Arial"/>
                <w:b/>
                <w:color w:val="auto"/>
                <w:kern w:val="2"/>
                <w:sz w:val="22"/>
                <w:szCs w:val="22"/>
                <w:highlight w:val="none"/>
              </w:rPr>
              <w:t>“</w:t>
            </w:r>
            <w:r>
              <w:rPr>
                <w:rFonts w:hint="eastAsia" w:ascii="宋体" w:hAnsi="宋体" w:cs="Arial"/>
                <w:b/>
                <w:color w:val="auto"/>
                <w:kern w:val="2"/>
                <w:sz w:val="22"/>
                <w:szCs w:val="22"/>
                <w:highlight w:val="none"/>
              </w:rPr>
              <w:t>商务</w:t>
            </w:r>
            <w:r>
              <w:rPr>
                <w:rFonts w:ascii="宋体" w:hAnsi="宋体" w:cs="Arial"/>
                <w:b/>
                <w:color w:val="auto"/>
                <w:kern w:val="2"/>
                <w:sz w:val="22"/>
                <w:szCs w:val="22"/>
                <w:highlight w:val="none"/>
              </w:rPr>
              <w:t>技术文件”和“报价文件”</w:t>
            </w:r>
            <w:r>
              <w:rPr>
                <w:rFonts w:hint="eastAsia" w:ascii="宋体" w:hAnsi="宋体" w:cs="Arial"/>
                <w:b/>
                <w:color w:val="auto"/>
                <w:kern w:val="2"/>
                <w:sz w:val="22"/>
                <w:szCs w:val="22"/>
                <w:highlight w:val="none"/>
              </w:rPr>
              <w:t>三</w:t>
            </w:r>
            <w:r>
              <w:rPr>
                <w:rFonts w:ascii="宋体" w:hAnsi="宋体" w:cs="Arial"/>
                <w:b/>
                <w:color w:val="auto"/>
                <w:kern w:val="2"/>
                <w:sz w:val="22"/>
                <w:szCs w:val="22"/>
                <w:highlight w:val="none"/>
              </w:rPr>
              <w:t>个部分组成。</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响应文件的编制</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响应文件的签章</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电子签章，按《供应商须知》和《响应文件格式》标注的要求进行盖章、签署（电子签章）。</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响应文件的形式</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b/>
                <w:color w:val="auto"/>
                <w:kern w:val="2"/>
                <w:sz w:val="22"/>
                <w:szCs w:val="22"/>
                <w:highlight w:val="none"/>
              </w:rPr>
              <w:t>电子响应文件</w:t>
            </w:r>
            <w:r>
              <w:rPr>
                <w:rFonts w:hint="eastAsia" w:ascii="宋体" w:hAnsi="宋体" w:cs="Arial"/>
                <w:color w:val="auto"/>
                <w:kern w:val="2"/>
                <w:sz w:val="22"/>
                <w:szCs w:val="22"/>
                <w:highlight w:val="none"/>
              </w:rPr>
              <w:t>（</w:t>
            </w:r>
            <w:r>
              <w:rPr>
                <w:rFonts w:hint="eastAsia" w:ascii="宋体" w:hAnsi="宋体" w:cs="Arial"/>
                <w:color w:val="auto"/>
                <w:kern w:val="2"/>
                <w:sz w:val="22"/>
                <w:szCs w:val="22"/>
                <w:highlight w:val="none"/>
                <w:u w:val="single"/>
              </w:rPr>
              <w:t>即</w:t>
            </w:r>
            <w:r>
              <w:rPr>
                <w:rFonts w:hint="eastAsia" w:ascii="宋体" w:hAnsi="宋体" w:cs="Arial"/>
                <w:b/>
                <w:color w:val="auto"/>
                <w:kern w:val="2"/>
                <w:sz w:val="22"/>
                <w:szCs w:val="22"/>
                <w:highlight w:val="none"/>
                <w:u w:val="single"/>
              </w:rPr>
              <w:t>“电子加密响应文件”</w:t>
            </w:r>
            <w:r>
              <w:rPr>
                <w:rFonts w:hint="eastAsia" w:ascii="宋体" w:hAnsi="宋体" w:cs="Arial"/>
                <w:color w:val="auto"/>
                <w:kern w:val="2"/>
                <w:sz w:val="22"/>
                <w:szCs w:val="22"/>
                <w:highlight w:val="none"/>
                <w:u w:val="single"/>
              </w:rPr>
              <w:t>[文件格式.jmbs]</w:t>
            </w:r>
            <w:r>
              <w:rPr>
                <w:rFonts w:hint="eastAsia" w:ascii="宋体" w:hAnsi="宋体" w:cs="Arial"/>
                <w:color w:val="auto"/>
                <w:kern w:val="2"/>
                <w:sz w:val="22"/>
                <w:szCs w:val="22"/>
                <w:highlight w:val="none"/>
              </w:rPr>
              <w:t>）；</w:t>
            </w:r>
          </w:p>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报价文件份数</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color w:val="auto"/>
                <w:kern w:val="2"/>
                <w:sz w:val="22"/>
                <w:szCs w:val="22"/>
                <w:highlight w:val="none"/>
              </w:rPr>
              <w:t>（1）“电子加密投标文件”：在线上传递交、一份。（2）“备份投标文件”：密封包装后（E</w:t>
            </w:r>
            <w:r>
              <w:rPr>
                <w:color w:val="auto"/>
                <w:kern w:val="2"/>
                <w:sz w:val="22"/>
                <w:szCs w:val="22"/>
                <w:highlight w:val="none"/>
              </w:rPr>
              <w:t>MS</w:t>
            </w:r>
            <w:r>
              <w:rPr>
                <w:rFonts w:hint="eastAsia"/>
                <w:color w:val="auto"/>
                <w:kern w:val="2"/>
                <w:sz w:val="22"/>
                <w:szCs w:val="22"/>
                <w:highlight w:val="none"/>
              </w:rPr>
              <w:t>邮寄形式投标截止时间前递交、一份（邮寄地址：平阳县鳌江镇车站大道和谐家园三楼政府采购科收   联系电话：0577-63193038））。</w:t>
            </w:r>
          </w:p>
        </w:tc>
      </w:tr>
      <w:tr>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质疑受理联系方式</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hint="eastAsia" w:ascii="宋体" w:hAnsi="宋体" w:cs="宋体"/>
                <w:color w:val="auto"/>
                <w:kern w:val="2"/>
                <w:sz w:val="22"/>
                <w:szCs w:val="22"/>
                <w:highlight w:val="none"/>
                <w:lang w:eastAsia="zh-CN"/>
              </w:rPr>
            </w:pPr>
            <w:r>
              <w:rPr>
                <w:rFonts w:hint="eastAsia" w:ascii="宋体" w:hAnsi="宋体" w:cs="宋体"/>
                <w:color w:val="auto"/>
                <w:kern w:val="2"/>
                <w:sz w:val="22"/>
                <w:szCs w:val="22"/>
                <w:highlight w:val="none"/>
              </w:rPr>
              <w:t>采购单位：</w:t>
            </w:r>
            <w:r>
              <w:rPr>
                <w:rFonts w:hint="eastAsia" w:ascii="宋体" w:hAnsi="宋体" w:cs="宋体"/>
                <w:color w:val="auto"/>
                <w:kern w:val="2"/>
                <w:sz w:val="22"/>
                <w:szCs w:val="22"/>
                <w:highlight w:val="none"/>
                <w:lang w:eastAsia="zh-CN"/>
              </w:rPr>
              <w:t>平阳县公安局交通警察大队</w:t>
            </w:r>
          </w:p>
          <w:p>
            <w:pPr>
              <w:widowControl/>
              <w:snapToGrid w:val="0"/>
              <w:spacing w:line="320" w:lineRule="exact"/>
              <w:jc w:val="left"/>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联 系 人：</w:t>
            </w:r>
            <w:r>
              <w:rPr>
                <w:rFonts w:hint="eastAsia" w:ascii="宋体" w:hAnsi="宋体" w:cs="宋体"/>
                <w:color w:val="auto"/>
                <w:kern w:val="2"/>
                <w:sz w:val="22"/>
                <w:szCs w:val="22"/>
                <w:highlight w:val="none"/>
                <w:lang w:eastAsia="zh-CN"/>
              </w:rPr>
              <w:t>王先生</w:t>
            </w:r>
            <w:r>
              <w:rPr>
                <w:rFonts w:hint="eastAsia" w:ascii="宋体" w:hAnsi="宋体" w:cs="宋体"/>
                <w:color w:val="auto"/>
                <w:kern w:val="2"/>
                <w:sz w:val="22"/>
                <w:szCs w:val="22"/>
                <w:highlight w:val="none"/>
              </w:rPr>
              <w:t xml:space="preserve"> </w:t>
            </w:r>
          </w:p>
          <w:p>
            <w:pPr>
              <w:widowControl/>
              <w:snapToGrid w:val="0"/>
              <w:spacing w:line="320" w:lineRule="exact"/>
              <w:jc w:val="left"/>
              <w:rPr>
                <w:rFonts w:hint="eastAsia" w:ascii="宋体" w:hAnsi="宋体" w:cs="宋体"/>
                <w:color w:val="auto"/>
                <w:kern w:val="2"/>
                <w:sz w:val="22"/>
                <w:szCs w:val="22"/>
                <w:highlight w:val="none"/>
                <w:lang w:eastAsia="zh-CN"/>
              </w:rPr>
            </w:pPr>
            <w:r>
              <w:rPr>
                <w:rFonts w:hint="eastAsia" w:ascii="宋体" w:hAnsi="宋体" w:cs="宋体"/>
                <w:color w:val="auto"/>
                <w:kern w:val="2"/>
                <w:sz w:val="22"/>
                <w:szCs w:val="22"/>
                <w:highlight w:val="none"/>
              </w:rPr>
              <w:t>联系电话：</w:t>
            </w:r>
            <w:r>
              <w:rPr>
                <w:rFonts w:hint="eastAsia" w:ascii="宋体" w:hAnsi="宋体" w:cs="宋体"/>
                <w:color w:val="auto"/>
                <w:kern w:val="2"/>
                <w:sz w:val="22"/>
                <w:szCs w:val="22"/>
                <w:highlight w:val="none"/>
                <w:lang w:val="en-US" w:eastAsia="zh-CN"/>
              </w:rPr>
              <w:t xml:space="preserve">13587993555 </w:t>
            </w:r>
            <w:r>
              <w:rPr>
                <w:rFonts w:hint="eastAsia" w:ascii="宋体" w:hAnsi="宋体" w:cs="宋体"/>
                <w:color w:val="auto"/>
                <w:kern w:val="2"/>
                <w:sz w:val="22"/>
                <w:szCs w:val="22"/>
                <w:highlight w:val="none"/>
              </w:rPr>
              <w:t xml:space="preserve"> </w:t>
            </w:r>
            <w:r>
              <w:rPr>
                <w:rFonts w:hint="eastAsia" w:ascii="宋体" w:hAnsi="宋体" w:cs="宋体"/>
                <w:color w:val="auto"/>
                <w:kern w:val="2"/>
                <w:sz w:val="22"/>
                <w:szCs w:val="22"/>
                <w:highlight w:val="none"/>
                <w:lang w:val="en-US" w:eastAsia="zh-CN"/>
              </w:rPr>
              <w:t xml:space="preserve"> </w:t>
            </w:r>
          </w:p>
          <w:p>
            <w:pPr>
              <w:widowControl/>
              <w:snapToGrid w:val="0"/>
              <w:spacing w:line="320" w:lineRule="exact"/>
              <w:jc w:val="left"/>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采购机构：平阳县公共资源交易中心</w:t>
            </w:r>
          </w:p>
          <w:p>
            <w:pPr>
              <w:widowControl/>
              <w:snapToGrid w:val="0"/>
              <w:spacing w:line="320" w:lineRule="exact"/>
              <w:jc w:val="left"/>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联 系 人：史先生</w:t>
            </w:r>
          </w:p>
          <w:p>
            <w:pPr>
              <w:widowControl/>
              <w:snapToGrid w:val="0"/>
              <w:spacing w:line="320" w:lineRule="exact"/>
              <w:jc w:val="left"/>
              <w:rPr>
                <w:color w:val="auto"/>
                <w:kern w:val="2"/>
                <w:sz w:val="22"/>
                <w:szCs w:val="22"/>
                <w:highlight w:val="none"/>
              </w:rPr>
            </w:pPr>
            <w:r>
              <w:rPr>
                <w:rFonts w:hint="eastAsia" w:ascii="宋体" w:hAnsi="宋体" w:cs="宋体"/>
                <w:color w:val="auto"/>
                <w:kern w:val="2"/>
                <w:sz w:val="22"/>
                <w:szCs w:val="22"/>
                <w:highlight w:val="none"/>
              </w:rPr>
              <w:t>联系电话：0577-63193038</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投诉</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shd w:val="clear" w:color="auto" w:fill="FFFFFF"/>
              </w:rPr>
              <w:t>根据</w:t>
            </w:r>
            <w:r>
              <w:rPr>
                <w:rFonts w:hint="eastAsia" w:ascii="宋体" w:hAnsi="宋体" w:cs="宋体"/>
                <w:color w:val="auto"/>
                <w:kern w:val="2"/>
                <w:sz w:val="22"/>
                <w:szCs w:val="22"/>
                <w:highlight w:val="none"/>
              </w:rPr>
              <w:t>《政府采购质疑和投诉办法》的规定，</w:t>
            </w:r>
            <w:r>
              <w:rPr>
                <w:rFonts w:hint="eastAsia" w:ascii="宋体" w:hAnsi="宋体"/>
                <w:color w:val="auto"/>
                <w:kern w:val="2"/>
                <w:sz w:val="22"/>
                <w:szCs w:val="22"/>
                <w:highlight w:val="none"/>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投诉受理联系方式</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平阳县财政局政府采购监督管理科</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联系人：</w:t>
            </w:r>
            <w:r>
              <w:rPr>
                <w:rFonts w:hint="eastAsia" w:ascii="宋体" w:hAnsi="宋体"/>
                <w:color w:val="auto"/>
                <w:kern w:val="2"/>
                <w:sz w:val="22"/>
                <w:szCs w:val="22"/>
                <w:highlight w:val="none"/>
              </w:rPr>
              <w:t>吴</w:t>
            </w:r>
            <w:r>
              <w:rPr>
                <w:rFonts w:ascii="宋体" w:hAnsi="宋体"/>
                <w:color w:val="auto"/>
                <w:kern w:val="2"/>
                <w:sz w:val="22"/>
                <w:szCs w:val="22"/>
                <w:highlight w:val="none"/>
              </w:rPr>
              <w:t>先生</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监督投诉电话：0577-</w:t>
            </w:r>
            <w:r>
              <w:rPr>
                <w:rFonts w:ascii="宋体" w:hAnsi="宋体" w:cs="Arial"/>
                <w:color w:val="auto"/>
                <w:sz w:val="22"/>
                <w:szCs w:val="22"/>
                <w:highlight w:val="none"/>
              </w:rPr>
              <w:t>6388</w:t>
            </w:r>
            <w:r>
              <w:rPr>
                <w:rFonts w:hint="eastAsia" w:ascii="宋体" w:hAnsi="宋体" w:cs="Arial"/>
                <w:color w:val="auto"/>
                <w:sz w:val="22"/>
                <w:szCs w:val="22"/>
                <w:highlight w:val="none"/>
              </w:rPr>
              <w:t>8115</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传真：0577-</w:t>
            </w:r>
            <w:r>
              <w:rPr>
                <w:rFonts w:ascii="宋体" w:hAnsi="宋体"/>
                <w:color w:val="auto"/>
                <w:sz w:val="22"/>
                <w:szCs w:val="22"/>
                <w:highlight w:val="none"/>
              </w:rPr>
              <w:t>63889959</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地址：平阳县昆阳镇人民路平阳县财政局</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val="0"/>
                <w:bCs/>
                <w:color w:val="auto"/>
                <w:kern w:val="2"/>
                <w:sz w:val="22"/>
                <w:szCs w:val="22"/>
                <w:highlight w:val="none"/>
              </w:rPr>
            </w:pPr>
            <w:r>
              <w:rPr>
                <w:rFonts w:hint="eastAsia" w:ascii="宋体" w:hAnsi="宋体" w:cs="Arial"/>
                <w:b w:val="0"/>
                <w:bCs/>
                <w:color w:val="auto"/>
                <w:kern w:val="2"/>
                <w:sz w:val="22"/>
                <w:szCs w:val="22"/>
                <w:highlight w:val="none"/>
              </w:rPr>
              <w:t>响应文件的上传和递交</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hint="eastAsia" w:ascii="宋体" w:hAnsi="宋体" w:cs="宋体"/>
                <w:b/>
                <w:bCs w:val="0"/>
                <w:color w:val="auto"/>
                <w:kern w:val="2"/>
                <w:sz w:val="22"/>
                <w:szCs w:val="22"/>
                <w:highlight w:val="none"/>
              </w:rPr>
            </w:pPr>
            <w:r>
              <w:rPr>
                <w:rFonts w:hint="eastAsia" w:ascii="宋体" w:hAnsi="宋体" w:cs="宋体"/>
                <w:b/>
                <w:bCs w:val="0"/>
                <w:color w:val="auto"/>
                <w:kern w:val="2"/>
                <w:sz w:val="22"/>
                <w:szCs w:val="22"/>
                <w:highlight w:val="none"/>
              </w:rPr>
              <w:t>（1）“电子加密投标文件”的上传、递交：</w:t>
            </w:r>
          </w:p>
          <w:p>
            <w:pPr>
              <w:widowControl/>
              <w:snapToGrid w:val="0"/>
              <w:spacing w:line="320" w:lineRule="exact"/>
              <w:jc w:val="left"/>
              <w:rPr>
                <w:rFonts w:hint="eastAsia" w:ascii="宋体" w:hAnsi="宋体" w:cs="宋体"/>
                <w:b w:val="0"/>
                <w:bCs/>
                <w:color w:val="auto"/>
                <w:kern w:val="2"/>
                <w:sz w:val="22"/>
                <w:szCs w:val="22"/>
                <w:highlight w:val="none"/>
              </w:rPr>
            </w:pPr>
            <w:r>
              <w:rPr>
                <w:rFonts w:hint="eastAsia" w:ascii="宋体" w:hAnsi="宋体" w:cs="宋体"/>
                <w:b w:val="0"/>
                <w:bCs/>
                <w:color w:val="auto"/>
                <w:kern w:val="2"/>
                <w:sz w:val="22"/>
                <w:szCs w:val="22"/>
                <w:highlight w:val="none"/>
              </w:rPr>
              <w:t>a.投标供应商应在投标截止时间前将“电子加密投标文件”成功上传递交至“政府采购云平台”，否则投标无效。</w:t>
            </w:r>
          </w:p>
          <w:p>
            <w:pPr>
              <w:widowControl/>
              <w:snapToGrid w:val="0"/>
              <w:spacing w:line="320" w:lineRule="exact"/>
              <w:jc w:val="left"/>
              <w:rPr>
                <w:rFonts w:hint="eastAsia" w:ascii="宋体" w:hAnsi="宋体" w:cs="宋体"/>
                <w:b w:val="0"/>
                <w:bCs/>
                <w:color w:val="auto"/>
                <w:kern w:val="2"/>
                <w:sz w:val="22"/>
                <w:szCs w:val="22"/>
                <w:highlight w:val="none"/>
              </w:rPr>
            </w:pPr>
            <w:r>
              <w:rPr>
                <w:rFonts w:hint="eastAsia" w:ascii="宋体" w:hAnsi="宋体" w:cs="宋体"/>
                <w:b w:val="0"/>
                <w:bCs/>
                <w:color w:val="auto"/>
                <w:kern w:val="2"/>
                <w:sz w:val="22"/>
                <w:szCs w:val="22"/>
                <w:highlight w:val="none"/>
              </w:rPr>
              <w:t>b.“电子加密投标文件”成功上传递交后，供应商可自行打印投标文件接收回执。</w:t>
            </w:r>
          </w:p>
          <w:p>
            <w:pPr>
              <w:widowControl/>
              <w:snapToGrid w:val="0"/>
              <w:spacing w:line="320" w:lineRule="exact"/>
              <w:jc w:val="left"/>
              <w:rPr>
                <w:rFonts w:hint="eastAsia" w:ascii="宋体" w:hAnsi="宋体" w:cs="宋体"/>
                <w:b/>
                <w:bCs w:val="0"/>
                <w:color w:val="auto"/>
                <w:kern w:val="2"/>
                <w:sz w:val="22"/>
                <w:szCs w:val="22"/>
                <w:highlight w:val="none"/>
              </w:rPr>
            </w:pPr>
            <w:r>
              <w:rPr>
                <w:rFonts w:hint="eastAsia" w:ascii="宋体" w:hAnsi="宋体" w:cs="宋体"/>
                <w:b/>
                <w:bCs w:val="0"/>
                <w:color w:val="auto"/>
                <w:kern w:val="2"/>
                <w:sz w:val="22"/>
                <w:szCs w:val="22"/>
                <w:highlight w:val="none"/>
              </w:rPr>
              <w:t>（2）“备份投标文件”的密封包装、递交：</w:t>
            </w:r>
          </w:p>
          <w:p>
            <w:pPr>
              <w:widowControl/>
              <w:snapToGrid w:val="0"/>
              <w:spacing w:line="320" w:lineRule="exact"/>
              <w:jc w:val="left"/>
              <w:rPr>
                <w:rFonts w:hint="eastAsia" w:ascii="宋体" w:hAnsi="宋体" w:cs="宋体"/>
                <w:b w:val="0"/>
                <w:bCs/>
                <w:color w:val="auto"/>
                <w:kern w:val="2"/>
                <w:sz w:val="22"/>
                <w:szCs w:val="22"/>
                <w:highlight w:val="none"/>
              </w:rPr>
            </w:pPr>
            <w:r>
              <w:rPr>
                <w:rFonts w:hint="eastAsia" w:ascii="宋体" w:hAnsi="宋体" w:cs="宋体"/>
                <w:b w:val="0"/>
                <w:bCs/>
                <w:color w:val="auto"/>
                <w:kern w:val="2"/>
                <w:sz w:val="22"/>
                <w:szCs w:val="22"/>
                <w:highlight w:val="none"/>
              </w:rPr>
              <w:t>a.投标供应商在“政府采购云平台”完成“电子加密投标文件”的上传递交后，还可以（EMS邮寄形式）在投标截止时间前递交以介质（U盘）存储的 “备份投标文件”（一份）；</w:t>
            </w:r>
          </w:p>
          <w:p>
            <w:pPr>
              <w:widowControl/>
              <w:snapToGrid w:val="0"/>
              <w:spacing w:line="320" w:lineRule="exact"/>
              <w:jc w:val="left"/>
              <w:rPr>
                <w:rFonts w:hint="eastAsia" w:ascii="宋体" w:hAnsi="宋体" w:cs="宋体"/>
                <w:b w:val="0"/>
                <w:bCs/>
                <w:color w:val="auto"/>
                <w:kern w:val="2"/>
                <w:sz w:val="22"/>
                <w:szCs w:val="22"/>
                <w:highlight w:val="none"/>
              </w:rPr>
            </w:pPr>
            <w:r>
              <w:rPr>
                <w:rFonts w:hint="eastAsia" w:ascii="宋体" w:hAnsi="宋体" w:cs="宋体"/>
                <w:b w:val="0"/>
                <w:bCs/>
                <w:color w:val="auto"/>
                <w:kern w:val="2"/>
                <w:sz w:val="22"/>
                <w:szCs w:val="22"/>
                <w:highlight w:val="none"/>
              </w:rPr>
              <w:t>b. EMS邮寄“备份投标文件”应当密封包装，并在包装上标注投标项目名称、投标单位名称并加盖公章。没有密封包装或者逾期邮寄送达至投标地点的“备份投标文件”将不予接收；</w:t>
            </w:r>
          </w:p>
          <w:p>
            <w:pPr>
              <w:widowControl/>
              <w:snapToGrid w:val="0"/>
              <w:spacing w:line="320" w:lineRule="exact"/>
              <w:jc w:val="left"/>
              <w:rPr>
                <w:rFonts w:hint="eastAsia" w:ascii="宋体" w:hAnsi="宋体" w:cs="宋体"/>
                <w:b w:val="0"/>
                <w:bCs/>
                <w:color w:val="auto"/>
                <w:kern w:val="2"/>
                <w:sz w:val="22"/>
                <w:szCs w:val="22"/>
                <w:highlight w:val="none"/>
              </w:rPr>
            </w:pPr>
            <w:r>
              <w:rPr>
                <w:rFonts w:hint="eastAsia" w:ascii="宋体" w:hAnsi="宋体" w:cs="宋体"/>
                <w:b w:val="0"/>
                <w:bCs/>
                <w:color w:val="auto"/>
                <w:kern w:val="2"/>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电子加密响应文件的</w:t>
            </w:r>
          </w:p>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解密和异常情况处理</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hint="eastAsia" w:ascii="宋体" w:hAnsi="宋体" w:cs="宋体"/>
                <w:b/>
                <w:bCs/>
                <w:color w:val="auto"/>
                <w:kern w:val="2"/>
                <w:sz w:val="22"/>
                <w:szCs w:val="22"/>
                <w:highlight w:val="none"/>
              </w:rPr>
            </w:pPr>
            <w:r>
              <w:rPr>
                <w:rFonts w:hint="eastAsia" w:ascii="宋体" w:hAnsi="宋体" w:cs="宋体"/>
                <w:b/>
                <w:bCs/>
                <w:color w:val="auto"/>
                <w:kern w:val="2"/>
                <w:sz w:val="22"/>
                <w:szCs w:val="22"/>
                <w:highlight w:val="none"/>
              </w:rPr>
              <w:t>电子加密投标文件的解密和异常情况处理：</w:t>
            </w:r>
          </w:p>
          <w:p>
            <w:pPr>
              <w:widowControl/>
              <w:snapToGrid w:val="0"/>
              <w:spacing w:line="320" w:lineRule="exact"/>
              <w:jc w:val="left"/>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widowControl/>
              <w:snapToGrid w:val="0"/>
              <w:spacing w:line="320" w:lineRule="exact"/>
              <w:jc w:val="left"/>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widowControl/>
              <w:snapToGrid w:val="0"/>
              <w:spacing w:line="320" w:lineRule="exact"/>
              <w:jc w:val="left"/>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递交报价文件截止</w:t>
            </w:r>
            <w:r>
              <w:rPr>
                <w:rFonts w:hint="eastAsia" w:ascii="宋体" w:hAnsi="宋体"/>
                <w:color w:val="auto"/>
                <w:kern w:val="2"/>
                <w:sz w:val="22"/>
                <w:szCs w:val="22"/>
                <w:highlight w:val="none"/>
              </w:rPr>
              <w:t>时间及开标解密开始时间</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olor w:val="auto"/>
                <w:kern w:val="2"/>
                <w:sz w:val="22"/>
                <w:szCs w:val="22"/>
                <w:highlight w:val="none"/>
              </w:rPr>
            </w:pPr>
            <w:r>
              <w:rPr>
                <w:rFonts w:hint="eastAsia" w:ascii="宋体" w:hAnsi="Times New Roman" w:cs="宋体"/>
                <w:color w:val="auto"/>
                <w:kern w:val="2"/>
                <w:sz w:val="22"/>
                <w:szCs w:val="22"/>
                <w:highlight w:val="none"/>
              </w:rPr>
              <w:t>2023年</w:t>
            </w:r>
            <w:r>
              <w:rPr>
                <w:rFonts w:hint="eastAsia" w:ascii="宋体" w:hAnsi="Times New Roman" w:cs="宋体"/>
                <w:color w:val="auto"/>
                <w:kern w:val="2"/>
                <w:sz w:val="22"/>
                <w:szCs w:val="22"/>
                <w:highlight w:val="none"/>
                <w:lang w:val="en-US" w:eastAsia="zh-CN"/>
              </w:rPr>
              <w:t xml:space="preserve"> 08 </w:t>
            </w:r>
            <w:r>
              <w:rPr>
                <w:rFonts w:hint="eastAsia" w:ascii="宋体" w:hAnsi="Times New Roman" w:cs="宋体"/>
                <w:color w:val="auto"/>
                <w:kern w:val="2"/>
                <w:sz w:val="22"/>
                <w:szCs w:val="22"/>
                <w:highlight w:val="none"/>
              </w:rPr>
              <w:t>月</w:t>
            </w:r>
            <w:r>
              <w:rPr>
                <w:rFonts w:hint="eastAsia" w:ascii="宋体" w:hAnsi="Times New Roman" w:cs="宋体"/>
                <w:color w:val="auto"/>
                <w:kern w:val="2"/>
                <w:sz w:val="22"/>
                <w:szCs w:val="22"/>
                <w:highlight w:val="none"/>
                <w:lang w:val="en-US" w:eastAsia="zh-CN"/>
              </w:rPr>
              <w:t xml:space="preserve"> 04 </w:t>
            </w:r>
            <w:r>
              <w:rPr>
                <w:rFonts w:hint="eastAsia" w:ascii="宋体" w:hAnsi="Times New Roman" w:cs="宋体"/>
                <w:color w:val="auto"/>
                <w:kern w:val="2"/>
                <w:sz w:val="22"/>
                <w:szCs w:val="22"/>
                <w:highlight w:val="none"/>
              </w:rPr>
              <w:t>日</w:t>
            </w:r>
            <w:r>
              <w:rPr>
                <w:rFonts w:hint="eastAsia" w:ascii="宋体" w:hAnsi="Times New Roman" w:cs="宋体"/>
                <w:color w:val="auto"/>
                <w:kern w:val="2"/>
                <w:sz w:val="22"/>
                <w:szCs w:val="22"/>
                <w:highlight w:val="none"/>
                <w:lang w:val="en-US" w:eastAsia="zh-CN"/>
              </w:rPr>
              <w:t xml:space="preserve"> 14 </w:t>
            </w:r>
            <w:r>
              <w:rPr>
                <w:rFonts w:hint="eastAsia" w:ascii="宋体" w:hAnsi="Times New Roman" w:cs="宋体"/>
                <w:color w:val="auto"/>
                <w:kern w:val="2"/>
                <w:sz w:val="22"/>
                <w:szCs w:val="22"/>
                <w:highlight w:val="none"/>
              </w:rPr>
              <w:t>:</w:t>
            </w:r>
            <w:r>
              <w:rPr>
                <w:rFonts w:hint="eastAsia" w:ascii="宋体" w:hAnsi="Times New Roman" w:cs="宋体"/>
                <w:color w:val="auto"/>
                <w:kern w:val="2"/>
                <w:sz w:val="22"/>
                <w:szCs w:val="22"/>
                <w:highlight w:val="none"/>
                <w:lang w:val="en-US" w:eastAsia="zh-CN"/>
              </w:rPr>
              <w:t xml:space="preserve"> 30 </w:t>
            </w:r>
            <w:r>
              <w:rPr>
                <w:rFonts w:hint="eastAsia" w:ascii="宋体" w:hAnsi="Times New Roman" w:cs="宋体"/>
                <w:color w:val="auto"/>
                <w:kern w:val="2"/>
                <w:sz w:val="22"/>
                <w:szCs w:val="22"/>
                <w:highlight w:val="none"/>
              </w:rPr>
              <w:t>（北京时间）</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询价地点</w:t>
            </w:r>
            <w:r>
              <w:rPr>
                <w:rFonts w:hint="eastAsia" w:ascii="宋体" w:hAnsi="宋体"/>
                <w:color w:val="auto"/>
                <w:kern w:val="2"/>
                <w:sz w:val="22"/>
                <w:szCs w:val="22"/>
                <w:highlight w:val="none"/>
              </w:rPr>
              <w:t>（评审地点）</w:t>
            </w:r>
          </w:p>
        </w:tc>
        <w:tc>
          <w:tcPr>
            <w:tcW w:w="748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平阳县公共资源交易中心评标室</w:t>
            </w:r>
            <w:r>
              <w:rPr>
                <w:rFonts w:hint="eastAsia" w:ascii="宋体" w:hAnsi="宋体"/>
                <w:color w:val="auto"/>
                <w:kern w:val="2"/>
                <w:sz w:val="22"/>
                <w:szCs w:val="22"/>
                <w:highlight w:val="none"/>
                <w:lang w:val="en-US" w:eastAsia="zh-CN"/>
              </w:rPr>
              <w:t xml:space="preserve">  </w:t>
            </w:r>
            <w:r>
              <w:rPr>
                <w:rFonts w:hint="eastAsia" w:ascii="宋体" w:hAnsi="宋体"/>
                <w:color w:val="auto"/>
                <w:kern w:val="2"/>
                <w:sz w:val="22"/>
                <w:szCs w:val="22"/>
                <w:highlight w:val="none"/>
              </w:rPr>
              <w:t>（</w:t>
            </w:r>
            <w:r>
              <w:rPr>
                <w:color w:val="auto"/>
                <w:kern w:val="2"/>
                <w:sz w:val="22"/>
                <w:szCs w:val="22"/>
                <w:highlight w:val="none"/>
              </w:rPr>
              <w:t>平阳县</w:t>
            </w:r>
            <w:r>
              <w:rPr>
                <w:rFonts w:hint="eastAsia"/>
                <w:color w:val="auto"/>
                <w:kern w:val="2"/>
                <w:sz w:val="22"/>
                <w:szCs w:val="22"/>
                <w:highlight w:val="none"/>
              </w:rPr>
              <w:t>鳌江镇</w:t>
            </w:r>
            <w:r>
              <w:rPr>
                <w:color w:val="auto"/>
                <w:kern w:val="2"/>
                <w:sz w:val="22"/>
                <w:szCs w:val="22"/>
                <w:highlight w:val="none"/>
              </w:rPr>
              <w:t>车站大道</w:t>
            </w:r>
            <w:r>
              <w:rPr>
                <w:rFonts w:hint="eastAsia"/>
                <w:color w:val="auto"/>
                <w:kern w:val="2"/>
                <w:sz w:val="22"/>
                <w:szCs w:val="22"/>
                <w:highlight w:val="none"/>
              </w:rPr>
              <w:t>和谐家园三楼</w:t>
            </w:r>
            <w:r>
              <w:rPr>
                <w:rFonts w:hint="eastAsia" w:ascii="宋体" w:hAnsi="宋体"/>
                <w:color w:val="auto"/>
                <w:kern w:val="2"/>
                <w:sz w:val="22"/>
                <w:szCs w:val="22"/>
                <w:highlight w:val="none"/>
              </w:rPr>
              <w:t>）</w:t>
            </w:r>
          </w:p>
        </w:tc>
      </w:tr>
      <w:tr>
        <w:tblPrEx>
          <w:tblCellMar>
            <w:top w:w="0" w:type="dxa"/>
            <w:left w:w="0" w:type="dxa"/>
            <w:bottom w:w="0" w:type="dxa"/>
            <w:right w:w="0" w:type="dxa"/>
          </w:tblCellMar>
        </w:tblPrEx>
        <w:trPr>
          <w:trHeight w:val="90" w:hRule="atLeast"/>
          <w:jc w:val="center"/>
        </w:trPr>
        <w:tc>
          <w:tcPr>
            <w:tcW w:w="2238"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备注</w:t>
            </w:r>
          </w:p>
        </w:tc>
        <w:tc>
          <w:tcPr>
            <w:tcW w:w="748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s="宋体"/>
                <w:color w:val="auto"/>
                <w:kern w:val="2"/>
                <w:sz w:val="22"/>
                <w:szCs w:val="22"/>
                <w:highlight w:val="none"/>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center"/>
        <w:rPr>
          <w:color w:val="auto"/>
          <w:sz w:val="32"/>
          <w:highlight w:val="none"/>
        </w:rPr>
      </w:pPr>
    </w:p>
    <w:p>
      <w:pPr>
        <w:rPr>
          <w:color w:val="auto"/>
          <w:sz w:val="32"/>
          <w:highlight w:val="none"/>
        </w:rPr>
      </w:pPr>
      <w:r>
        <w:rPr>
          <w:color w:val="auto"/>
          <w:sz w:val="32"/>
          <w:highlight w:val="none"/>
        </w:rPr>
        <w:br w:type="page"/>
      </w:r>
    </w:p>
    <w:p>
      <w:pPr>
        <w:widowControl/>
        <w:autoSpaceDE w:val="0"/>
        <w:autoSpaceDN w:val="0"/>
        <w:snapToGrid w:val="0"/>
        <w:spacing w:line="460" w:lineRule="atLeast"/>
        <w:jc w:val="center"/>
        <w:rPr>
          <w:color w:val="auto"/>
          <w:sz w:val="32"/>
          <w:highlight w:val="none"/>
        </w:rPr>
      </w:pPr>
      <w:r>
        <w:rPr>
          <w:color w:val="auto"/>
          <w:sz w:val="32"/>
          <w:highlight w:val="none"/>
        </w:rPr>
        <w:t>询价文件目录</w:t>
      </w:r>
    </w:p>
    <w:p>
      <w:pPr>
        <w:widowControl/>
        <w:autoSpaceDE w:val="0"/>
        <w:autoSpaceDN w:val="0"/>
        <w:snapToGrid w:val="0"/>
        <w:spacing w:line="460" w:lineRule="atLeast"/>
        <w:jc w:val="left"/>
        <w:rPr>
          <w:color w:val="auto"/>
          <w:sz w:val="28"/>
          <w:highlight w:val="none"/>
        </w:rPr>
      </w:pPr>
    </w:p>
    <w:p>
      <w:pPr>
        <w:widowControl/>
        <w:autoSpaceDE w:val="0"/>
        <w:autoSpaceDN w:val="0"/>
        <w:snapToGrid w:val="0"/>
        <w:spacing w:line="460" w:lineRule="atLeast"/>
        <w:ind w:firstLine="330"/>
        <w:jc w:val="left"/>
        <w:rPr>
          <w:color w:val="auto"/>
          <w:sz w:val="22"/>
          <w:highlight w:val="none"/>
        </w:rPr>
      </w:pPr>
      <w:r>
        <w:rPr>
          <w:color w:val="auto"/>
          <w:sz w:val="22"/>
          <w:highlight w:val="none"/>
        </w:rPr>
        <w:t>第一部分、项目简介</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第二部分、采购需求</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第三部分、供应商须知</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第四部分、政府采购政策功能相关说明</w:t>
      </w:r>
    </w:p>
    <w:p>
      <w:pPr>
        <w:widowControl/>
        <w:autoSpaceDE w:val="0"/>
        <w:autoSpaceDN w:val="0"/>
        <w:snapToGrid w:val="0"/>
        <w:spacing w:line="440" w:lineRule="atLeast"/>
        <w:ind w:firstLine="330"/>
        <w:jc w:val="left"/>
        <w:rPr>
          <w:color w:val="auto"/>
          <w:sz w:val="22"/>
          <w:highlight w:val="none"/>
        </w:rPr>
      </w:pPr>
      <w:r>
        <w:rPr>
          <w:color w:val="auto"/>
          <w:sz w:val="22"/>
          <w:highlight w:val="none"/>
        </w:rPr>
        <w:t xml:space="preserve">第五部分、合同格式          </w:t>
      </w:r>
    </w:p>
    <w:p>
      <w:pPr>
        <w:widowControl/>
        <w:autoSpaceDE w:val="0"/>
        <w:autoSpaceDN w:val="0"/>
        <w:snapToGrid w:val="0"/>
        <w:spacing w:line="460" w:lineRule="atLeast"/>
        <w:ind w:firstLine="330"/>
        <w:jc w:val="left"/>
        <w:rPr>
          <w:color w:val="auto"/>
          <w:sz w:val="22"/>
          <w:highlight w:val="none"/>
        </w:rPr>
      </w:pPr>
      <w:r>
        <w:rPr>
          <w:color w:val="auto"/>
          <w:sz w:val="22"/>
          <w:highlight w:val="none"/>
        </w:rPr>
        <w:t>第六部分、附件：投标文件格式</w:t>
      </w:r>
    </w:p>
    <w:p>
      <w:pPr>
        <w:widowControl/>
        <w:autoSpaceDE w:val="0"/>
        <w:autoSpaceDN w:val="0"/>
        <w:snapToGrid w:val="0"/>
        <w:spacing w:line="460" w:lineRule="atLeast"/>
        <w:ind w:firstLine="330"/>
        <w:jc w:val="left"/>
        <w:rPr>
          <w:color w:val="auto"/>
          <w:sz w:val="22"/>
          <w:highlight w:val="none"/>
        </w:rPr>
      </w:pPr>
      <w:r>
        <w:rPr>
          <w:color w:val="auto"/>
          <w:sz w:val="22"/>
          <w:highlight w:val="none"/>
        </w:rPr>
        <w:t>第七部分、确定成交供应商办法</w:t>
      </w:r>
    </w:p>
    <w:p>
      <w:pPr>
        <w:widowControl/>
        <w:autoSpaceDE w:val="0"/>
        <w:autoSpaceDN w:val="0"/>
        <w:snapToGrid w:val="0"/>
        <w:spacing w:line="460" w:lineRule="atLeast"/>
        <w:ind w:firstLine="1665"/>
        <w:jc w:val="left"/>
        <w:rPr>
          <w:color w:val="auto"/>
          <w:sz w:val="22"/>
          <w:highlight w:val="none"/>
        </w:rPr>
      </w:pPr>
    </w:p>
    <w:p>
      <w:pPr>
        <w:widowControl/>
        <w:autoSpaceDE w:val="0"/>
        <w:autoSpaceDN w:val="0"/>
        <w:snapToGrid w:val="0"/>
        <w:spacing w:line="460" w:lineRule="atLeast"/>
        <w:ind w:firstLine="1665"/>
        <w:jc w:val="left"/>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r>
        <w:rPr>
          <w:color w:val="auto"/>
          <w:sz w:val="22"/>
          <w:highlight w:val="none"/>
        </w:rPr>
        <w:br w:type="textWrapping"/>
      </w:r>
    </w:p>
    <w:p>
      <w:pPr>
        <w:widowControl/>
        <w:autoSpaceDE w:val="0"/>
        <w:autoSpaceDN w:val="0"/>
        <w:snapToGrid w:val="0"/>
        <w:spacing w:before="120" w:line="460" w:lineRule="atLeast"/>
        <w:jc w:val="center"/>
        <w:rPr>
          <w:b/>
          <w:color w:val="auto"/>
          <w:sz w:val="22"/>
          <w:highlight w:val="none"/>
        </w:rPr>
      </w:pPr>
    </w:p>
    <w:p>
      <w:pPr>
        <w:widowControl/>
        <w:autoSpaceDE w:val="0"/>
        <w:autoSpaceDN w:val="0"/>
        <w:snapToGrid w:val="0"/>
        <w:spacing w:line="400" w:lineRule="exact"/>
        <w:jc w:val="center"/>
        <w:rPr>
          <w:b/>
          <w:color w:val="auto"/>
          <w:sz w:val="36"/>
          <w:highlight w:val="none"/>
        </w:rPr>
      </w:pPr>
    </w:p>
    <w:p>
      <w:pPr>
        <w:widowControl/>
        <w:autoSpaceDE w:val="0"/>
        <w:autoSpaceDN w:val="0"/>
        <w:snapToGrid w:val="0"/>
        <w:spacing w:line="400" w:lineRule="exact"/>
        <w:jc w:val="center"/>
        <w:rPr>
          <w:b/>
          <w:color w:val="auto"/>
          <w:sz w:val="36"/>
          <w:highlight w:val="none"/>
        </w:rPr>
      </w:pPr>
    </w:p>
    <w:p>
      <w:pPr>
        <w:widowControl/>
        <w:autoSpaceDE w:val="0"/>
        <w:autoSpaceDN w:val="0"/>
        <w:snapToGrid w:val="0"/>
        <w:spacing w:line="440" w:lineRule="exact"/>
        <w:jc w:val="center"/>
        <w:rPr>
          <w:b/>
          <w:color w:val="auto"/>
          <w:sz w:val="36"/>
          <w:highlight w:val="none"/>
        </w:rPr>
      </w:pPr>
      <w:r>
        <w:rPr>
          <w:b/>
          <w:color w:val="auto"/>
          <w:sz w:val="36"/>
          <w:highlight w:val="none"/>
        </w:rPr>
        <w:br w:type="page"/>
      </w:r>
      <w:r>
        <w:rPr>
          <w:b/>
          <w:color w:val="auto"/>
          <w:sz w:val="36"/>
          <w:highlight w:val="none"/>
        </w:rPr>
        <w:t>第一部 项目简介</w:t>
      </w:r>
    </w:p>
    <w:p>
      <w:pPr>
        <w:widowControl/>
        <w:autoSpaceDE w:val="0"/>
        <w:autoSpaceDN w:val="0"/>
        <w:snapToGrid w:val="0"/>
        <w:spacing w:line="440" w:lineRule="exact"/>
        <w:jc w:val="left"/>
        <w:rPr>
          <w:color w:val="auto"/>
          <w:sz w:val="22"/>
          <w:highlight w:val="none"/>
        </w:rPr>
      </w:pPr>
      <w:r>
        <w:rPr>
          <w:color w:val="auto"/>
          <w:sz w:val="22"/>
          <w:highlight w:val="none"/>
        </w:rPr>
        <w:t>一、项目简介</w:t>
      </w:r>
    </w:p>
    <w:p>
      <w:pPr>
        <w:widowControl/>
        <w:autoSpaceDE w:val="0"/>
        <w:autoSpaceDN w:val="0"/>
        <w:snapToGrid w:val="0"/>
        <w:spacing w:line="440" w:lineRule="exact"/>
        <w:ind w:firstLine="440" w:firstLineChars="200"/>
        <w:jc w:val="left"/>
        <w:rPr>
          <w:color w:val="auto"/>
          <w:sz w:val="22"/>
          <w:highlight w:val="none"/>
        </w:rPr>
      </w:pPr>
      <w:r>
        <w:rPr>
          <w:color w:val="auto"/>
          <w:sz w:val="22"/>
          <w:highlight w:val="none"/>
        </w:rPr>
        <w:t>平阳县公共资源交易中心受</w:t>
      </w:r>
      <w:r>
        <w:rPr>
          <w:rFonts w:hint="eastAsia"/>
          <w:color w:val="auto"/>
          <w:sz w:val="22"/>
          <w:highlight w:val="none"/>
          <w:lang w:eastAsia="zh-CN"/>
        </w:rPr>
        <w:t>平阳县公安局交通警察大队</w:t>
      </w:r>
      <w:r>
        <w:rPr>
          <w:color w:val="auto"/>
          <w:sz w:val="22"/>
          <w:highlight w:val="none"/>
        </w:rPr>
        <w:t>委托，以询价方式采购</w:t>
      </w:r>
      <w:r>
        <w:rPr>
          <w:rFonts w:hint="eastAsia"/>
          <w:color w:val="auto"/>
          <w:sz w:val="22"/>
          <w:highlight w:val="none"/>
          <w:lang w:eastAsia="zh-CN"/>
        </w:rPr>
        <w:t>平阳县公安局交通警察大队六中队空调设备项目</w:t>
      </w:r>
      <w:r>
        <w:rPr>
          <w:color w:val="auto"/>
          <w:sz w:val="22"/>
          <w:highlight w:val="none"/>
        </w:rPr>
        <w:t>，本项目资金已经落实。</w:t>
      </w:r>
    </w:p>
    <w:p>
      <w:pPr>
        <w:widowControl/>
        <w:autoSpaceDE w:val="0"/>
        <w:autoSpaceDN w:val="0"/>
        <w:snapToGrid w:val="0"/>
        <w:spacing w:line="440" w:lineRule="exact"/>
        <w:ind w:firstLine="440" w:firstLineChars="200"/>
        <w:jc w:val="left"/>
        <w:rPr>
          <w:b/>
          <w:color w:val="auto"/>
          <w:sz w:val="36"/>
          <w:highlight w:val="none"/>
        </w:rPr>
      </w:pPr>
      <w:r>
        <w:rPr>
          <w:color w:val="auto"/>
          <w:sz w:val="22"/>
          <w:highlight w:val="none"/>
        </w:rPr>
        <w:t>我们热忱欢迎有关公司（企业）前来进行报价。</w:t>
      </w:r>
    </w:p>
    <w:p>
      <w:pPr>
        <w:widowControl/>
        <w:autoSpaceDE w:val="0"/>
        <w:autoSpaceDN w:val="0"/>
        <w:snapToGrid w:val="0"/>
        <w:spacing w:line="440" w:lineRule="exact"/>
        <w:ind w:left="420"/>
        <w:jc w:val="center"/>
        <w:rPr>
          <w:b/>
          <w:color w:val="auto"/>
          <w:sz w:val="36"/>
          <w:highlight w:val="none"/>
        </w:rPr>
      </w:pPr>
      <w:r>
        <w:rPr>
          <w:b/>
          <w:color w:val="auto"/>
          <w:sz w:val="36"/>
          <w:highlight w:val="none"/>
        </w:rPr>
        <w:t>第二部分 采购</w:t>
      </w:r>
      <w:r>
        <w:rPr>
          <w:rFonts w:hint="eastAsia"/>
          <w:b/>
          <w:color w:val="auto"/>
          <w:sz w:val="36"/>
          <w:highlight w:val="none"/>
        </w:rPr>
        <w:t>需求</w:t>
      </w:r>
    </w:p>
    <w:p>
      <w:pPr>
        <w:widowControl/>
        <w:snapToGrid w:val="0"/>
        <w:spacing w:line="440" w:lineRule="exact"/>
        <w:jc w:val="left"/>
        <w:rPr>
          <w:rFonts w:ascii="宋体" w:hAnsi="宋体"/>
          <w:b/>
          <w:color w:val="auto"/>
          <w:sz w:val="22"/>
          <w:highlight w:val="none"/>
        </w:rPr>
      </w:pPr>
      <w:r>
        <w:rPr>
          <w:rFonts w:ascii="宋体" w:hAnsi="宋体"/>
          <w:b/>
          <w:color w:val="auto"/>
          <w:sz w:val="22"/>
          <w:highlight w:val="none"/>
        </w:rPr>
        <w:t>一、采购总说明</w:t>
      </w:r>
    </w:p>
    <w:p>
      <w:pPr>
        <w:pStyle w:val="19"/>
        <w:adjustRightInd w:val="0"/>
        <w:snapToGrid w:val="0"/>
        <w:spacing w:line="440" w:lineRule="exact"/>
        <w:ind w:firstLine="482"/>
        <w:rPr>
          <w:rFonts w:hAnsi="宋体"/>
          <w:color w:val="auto"/>
          <w:sz w:val="22"/>
          <w:szCs w:val="22"/>
          <w:highlight w:val="none"/>
        </w:rPr>
      </w:pPr>
      <w:r>
        <w:rPr>
          <w:rFonts w:hint="eastAsia" w:hAnsi="宋体"/>
          <w:color w:val="auto"/>
          <w:sz w:val="22"/>
          <w:szCs w:val="22"/>
          <w:highlight w:val="none"/>
        </w:rPr>
        <w:t>1.1本技术规范要求提出的是最低限度的基本技术要求，并未对所有技术细节作出规定，供应商应提供符合本技术要求和国家标准、行业标准的优质产品。</w:t>
      </w:r>
    </w:p>
    <w:p>
      <w:pPr>
        <w:pStyle w:val="19"/>
        <w:adjustRightInd w:val="0"/>
        <w:snapToGrid w:val="0"/>
        <w:spacing w:line="440" w:lineRule="exact"/>
        <w:ind w:firstLine="482"/>
        <w:rPr>
          <w:rFonts w:hAnsi="宋体"/>
          <w:color w:val="auto"/>
          <w:sz w:val="22"/>
          <w:szCs w:val="22"/>
          <w:highlight w:val="none"/>
        </w:rPr>
      </w:pPr>
      <w:r>
        <w:rPr>
          <w:rFonts w:hint="eastAsia" w:hAnsi="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19"/>
        <w:adjustRightInd w:val="0"/>
        <w:snapToGrid w:val="0"/>
        <w:spacing w:line="440" w:lineRule="exact"/>
        <w:ind w:firstLine="482"/>
        <w:rPr>
          <w:rFonts w:hAnsi="宋体"/>
          <w:color w:val="auto"/>
          <w:sz w:val="22"/>
          <w:szCs w:val="22"/>
          <w:highlight w:val="none"/>
        </w:rPr>
      </w:pPr>
      <w:r>
        <w:rPr>
          <w:rFonts w:hint="eastAsia" w:hAnsi="宋体"/>
          <w:color w:val="auto"/>
          <w:sz w:val="22"/>
          <w:szCs w:val="22"/>
          <w:highlight w:val="none"/>
        </w:rPr>
        <w:t>2、技术要求及标准的执行</w:t>
      </w:r>
    </w:p>
    <w:p>
      <w:pPr>
        <w:pStyle w:val="19"/>
        <w:adjustRightInd w:val="0"/>
        <w:snapToGrid w:val="0"/>
        <w:spacing w:line="440" w:lineRule="exact"/>
        <w:ind w:firstLine="482"/>
        <w:rPr>
          <w:rFonts w:hAnsi="宋体"/>
          <w:color w:val="auto"/>
          <w:sz w:val="22"/>
          <w:szCs w:val="22"/>
          <w:highlight w:val="none"/>
        </w:rPr>
      </w:pPr>
      <w:r>
        <w:rPr>
          <w:rFonts w:hint="eastAsia" w:hAnsi="宋体"/>
          <w:color w:val="auto"/>
          <w:sz w:val="22"/>
          <w:szCs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40" w:lineRule="exact"/>
        <w:ind w:firstLine="440" w:firstLineChars="200"/>
        <w:textAlignment w:val="bottom"/>
        <w:rPr>
          <w:rFonts w:hAnsi="宋体"/>
          <w:color w:val="auto"/>
          <w:sz w:val="22"/>
          <w:szCs w:val="22"/>
          <w:highlight w:val="none"/>
        </w:rPr>
      </w:pPr>
      <w:r>
        <w:rPr>
          <w:rFonts w:hint="eastAsia" w:hAnsi="宋体"/>
          <w:color w:val="auto"/>
          <w:sz w:val="22"/>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spacing w:line="440" w:lineRule="exact"/>
        <w:rPr>
          <w:rFonts w:ascii="宋体" w:cs="宋体"/>
          <w:color w:val="auto"/>
          <w:sz w:val="22"/>
          <w:szCs w:val="22"/>
          <w:highlight w:val="none"/>
          <w:lang w:val="zh-CN"/>
        </w:rPr>
      </w:pPr>
      <w:r>
        <w:rPr>
          <w:rFonts w:hint="eastAsia" w:ascii="宋体" w:cs="宋体"/>
          <w:color w:val="auto"/>
          <w:sz w:val="22"/>
          <w:szCs w:val="22"/>
          <w:highlight w:val="none"/>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color w:val="auto"/>
          <w:sz w:val="22"/>
          <w:szCs w:val="22"/>
          <w:highlight w:val="none"/>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cs="宋体"/>
          <w:color w:val="auto"/>
          <w:sz w:val="22"/>
          <w:szCs w:val="22"/>
          <w:highlight w:val="none"/>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pPr>
        <w:autoSpaceDE w:val="0"/>
        <w:autoSpaceDN w:val="0"/>
        <w:adjustRightInd w:val="0"/>
        <w:snapToGrid w:val="0"/>
        <w:spacing w:line="440" w:lineRule="atLeast"/>
        <w:rPr>
          <w:rFonts w:cs="宋体"/>
          <w:b/>
          <w:bCs/>
          <w:color w:val="auto"/>
          <w:sz w:val="22"/>
          <w:szCs w:val="22"/>
          <w:highlight w:val="none"/>
        </w:rPr>
        <w:sectPr>
          <w:footerReference r:id="rId9" w:type="first"/>
          <w:footerReference r:id="rId8" w:type="default"/>
          <w:pgSz w:w="11907" w:h="16840"/>
          <w:pgMar w:top="1440" w:right="1117" w:bottom="1440" w:left="1157" w:header="720" w:footer="720" w:gutter="0"/>
          <w:pgNumType w:fmt="decimal" w:start="1"/>
          <w:cols w:space="720" w:num="1"/>
          <w:titlePg/>
          <w:docGrid w:linePitch="286" w:charSpace="-3831"/>
        </w:sectPr>
      </w:pPr>
    </w:p>
    <w:p>
      <w:pPr>
        <w:autoSpaceDE w:val="0"/>
        <w:autoSpaceDN w:val="0"/>
        <w:adjustRightInd w:val="0"/>
        <w:snapToGrid w:val="0"/>
        <w:spacing w:line="440" w:lineRule="atLeast"/>
        <w:rPr>
          <w:rFonts w:cs="宋体"/>
          <w:b/>
          <w:bCs/>
          <w:color w:val="auto"/>
          <w:sz w:val="22"/>
          <w:szCs w:val="22"/>
          <w:highlight w:val="none"/>
        </w:rPr>
      </w:pPr>
      <w:r>
        <w:rPr>
          <w:rFonts w:hint="eastAsia" w:cs="宋体"/>
          <w:b/>
          <w:bCs/>
          <w:color w:val="auto"/>
          <w:sz w:val="22"/>
          <w:szCs w:val="22"/>
          <w:highlight w:val="none"/>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pPr>
        <w:autoSpaceDE w:val="0"/>
        <w:autoSpaceDN w:val="0"/>
        <w:adjustRightInd w:val="0"/>
        <w:snapToGrid w:val="0"/>
        <w:spacing w:line="440" w:lineRule="atLeast"/>
        <w:rPr>
          <w:rFonts w:cs="Arial"/>
          <w:b/>
          <w:color w:val="auto"/>
          <w:sz w:val="22"/>
          <w:szCs w:val="22"/>
          <w:highlight w:val="none"/>
        </w:rPr>
      </w:pPr>
      <w:r>
        <w:rPr>
          <w:rFonts w:hint="eastAsia" w:cs="Arial"/>
          <w:b/>
          <w:color w:val="auto"/>
          <w:sz w:val="22"/>
          <w:szCs w:val="22"/>
          <w:highlight w:val="none"/>
        </w:rPr>
        <w:t>1、采购清单</w:t>
      </w:r>
    </w:p>
    <w:p>
      <w:pPr>
        <w:autoSpaceDE w:val="0"/>
        <w:autoSpaceDN w:val="0"/>
        <w:adjustRightInd w:val="0"/>
        <w:snapToGrid w:val="0"/>
        <w:spacing w:line="420" w:lineRule="exact"/>
        <w:rPr>
          <w:rFonts w:hint="eastAsia" w:ascii="宋体" w:hAnsi="宋体" w:eastAsia="宋体" w:cs="宋体"/>
          <w:b/>
          <w:bCs/>
          <w:color w:val="auto"/>
          <w:sz w:val="21"/>
          <w:szCs w:val="21"/>
          <w:highlight w:val="none"/>
          <w:lang w:val="en-US" w:eastAsia="zh-CN"/>
        </w:rPr>
      </w:pPr>
      <w:r>
        <w:rPr>
          <w:rFonts w:hint="eastAsia"/>
          <w:b/>
          <w:color w:val="auto"/>
          <w:sz w:val="22"/>
          <w:szCs w:val="22"/>
          <w:highlight w:val="none"/>
        </w:rPr>
        <w:t>1</w:t>
      </w:r>
      <w:r>
        <w:rPr>
          <w:rFonts w:hint="eastAsia"/>
          <w:b/>
          <w:color w:val="auto"/>
          <w:sz w:val="22"/>
          <w:szCs w:val="22"/>
          <w:highlight w:val="none"/>
          <w:lang w:val="en-US" w:eastAsia="zh-CN"/>
        </w:rPr>
        <w:t>.1设备</w:t>
      </w:r>
      <w:r>
        <w:rPr>
          <w:rFonts w:hint="eastAsia"/>
          <w:b/>
          <w:color w:val="auto"/>
          <w:sz w:val="22"/>
          <w:szCs w:val="22"/>
          <w:highlight w:val="none"/>
        </w:rPr>
        <w:t>采购清单及详细技术要求</w:t>
      </w:r>
    </w:p>
    <w:tbl>
      <w:tblPr>
        <w:tblStyle w:val="35"/>
        <w:tblW w:w="102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8"/>
        <w:gridCol w:w="1011"/>
        <w:gridCol w:w="3867"/>
        <w:gridCol w:w="1533"/>
        <w:gridCol w:w="934"/>
        <w:gridCol w:w="766"/>
        <w:gridCol w:w="650"/>
        <w:gridCol w:w="8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4" w:hRule="atLeast"/>
          <w:jc w:val="center"/>
        </w:trPr>
        <w:tc>
          <w:tcPr>
            <w:tcW w:w="588"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101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名称</w:t>
            </w:r>
          </w:p>
        </w:tc>
        <w:tc>
          <w:tcPr>
            <w:tcW w:w="633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 xml:space="preserve"> 参数</w:t>
            </w:r>
          </w:p>
        </w:tc>
        <w:tc>
          <w:tcPr>
            <w:tcW w:w="766"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6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88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含税单价最高限价（元）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10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一拖一（1.5匹壁挂机）标配遥控</w:t>
            </w:r>
          </w:p>
        </w:tc>
        <w:tc>
          <w:tcPr>
            <w:tcW w:w="38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i w:val="0"/>
                <w:iCs w:val="0"/>
                <w:color w:val="auto"/>
                <w:kern w:val="0"/>
                <w:sz w:val="20"/>
                <w:szCs w:val="20"/>
                <w:highlight w:val="none"/>
                <w:u w:val="none"/>
                <w:lang w:val="en-US" w:eastAsia="zh-CN" w:bidi="ar"/>
              </w:rPr>
              <w:t>▲制冷量≧3.5kw；制热量≧4.8kw；▲制冷功率≤0.855kw;标准风量≧700m³/h；▲内机最大噪音≤41dB(A)</w:t>
            </w:r>
          </w:p>
        </w:tc>
        <w:tc>
          <w:tcPr>
            <w:tcW w:w="15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2级能效（含）以上</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含遥控器</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3498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jc w:val="center"/>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10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一拖一（2匹壁挂机）标配遥控</w:t>
            </w:r>
          </w:p>
        </w:tc>
        <w:tc>
          <w:tcPr>
            <w:tcW w:w="38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i w:val="0"/>
                <w:iCs w:val="0"/>
                <w:color w:val="auto"/>
                <w:kern w:val="0"/>
                <w:sz w:val="20"/>
                <w:szCs w:val="20"/>
                <w:highlight w:val="none"/>
                <w:u w:val="none"/>
                <w:lang w:val="en-US" w:eastAsia="zh-CN" w:bidi="ar"/>
              </w:rPr>
              <w:t>▲制冷量≧5.0kw；制热量≧7.0kw；▲制冷功率≤1.25kw;标准风量≧1000m³/h；▲内机最大噪音≤41dB(A)</w:t>
            </w:r>
          </w:p>
        </w:tc>
        <w:tc>
          <w:tcPr>
            <w:tcW w:w="15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2级能效（含）以上</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含遥控器</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3498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8" w:hRule="atLeast"/>
          <w:jc w:val="center"/>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10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一拖一（3匹柜机）标配遥控</w:t>
            </w:r>
          </w:p>
        </w:tc>
        <w:tc>
          <w:tcPr>
            <w:tcW w:w="38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i w:val="0"/>
                <w:iCs w:val="0"/>
                <w:color w:val="auto"/>
                <w:kern w:val="0"/>
                <w:sz w:val="20"/>
                <w:szCs w:val="20"/>
                <w:highlight w:val="none"/>
                <w:u w:val="none"/>
                <w:lang w:val="en-US" w:eastAsia="zh-CN" w:bidi="ar"/>
              </w:rPr>
              <w:t>▲制冷量≧7.2kw；制热量≧9.3kw；▲制冷功率≤2.2kw;标准风量≧1200m³/h；▲内机最大噪音≤46dB(A)</w:t>
            </w:r>
          </w:p>
        </w:tc>
        <w:tc>
          <w:tcPr>
            <w:tcW w:w="15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2级能效（含）以上</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含遥控器</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7998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10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一拖一（3匹吸顶机）标配遥控</w:t>
            </w:r>
          </w:p>
        </w:tc>
        <w:tc>
          <w:tcPr>
            <w:tcW w:w="38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i w:val="0"/>
                <w:iCs w:val="0"/>
                <w:color w:val="auto"/>
                <w:kern w:val="0"/>
                <w:sz w:val="20"/>
                <w:szCs w:val="20"/>
                <w:highlight w:val="none"/>
                <w:u w:val="none"/>
                <w:lang w:val="en-US" w:eastAsia="zh-CN" w:bidi="ar"/>
              </w:rPr>
              <w:t>▲制冷量≧7.25kw；制热量≧9.2kw；▲制冷功率≤3.1kw;标准风量≧1380m³/h；▲内机最大噪音≤42dB(A)</w:t>
            </w:r>
          </w:p>
        </w:tc>
        <w:tc>
          <w:tcPr>
            <w:tcW w:w="15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2级能效（含）以上</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含遥控器</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8998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10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一拖一3匹风管机（卡机）</w:t>
            </w:r>
          </w:p>
        </w:tc>
        <w:tc>
          <w:tcPr>
            <w:tcW w:w="38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i w:val="0"/>
                <w:iCs w:val="0"/>
                <w:color w:val="auto"/>
                <w:kern w:val="0"/>
                <w:sz w:val="20"/>
                <w:szCs w:val="20"/>
                <w:highlight w:val="none"/>
                <w:u w:val="none"/>
                <w:lang w:val="en-US" w:eastAsia="zh-CN" w:bidi="ar"/>
              </w:rPr>
              <w:t>▲制冷量≧7.2kw；制热量≧8.7kw；▲制冷功率≤2.5kw;标准风量≧1100m³/h；▲内机最大噪音≤38dB(A)</w:t>
            </w:r>
          </w:p>
        </w:tc>
        <w:tc>
          <w:tcPr>
            <w:tcW w:w="15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2级能效（含）以上</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线控器</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6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8998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7" w:hRule="atLeast"/>
          <w:jc w:val="center"/>
        </w:trPr>
        <w:tc>
          <w:tcPr>
            <w:tcW w:w="58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w:t>
            </w:r>
          </w:p>
        </w:tc>
        <w:tc>
          <w:tcPr>
            <w:tcW w:w="101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温控器：86型液晶屏</w:t>
            </w:r>
          </w:p>
        </w:tc>
        <w:tc>
          <w:tcPr>
            <w:tcW w:w="633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86型液晶屏温控器</w:t>
            </w:r>
          </w:p>
        </w:tc>
        <w:tc>
          <w:tcPr>
            <w:tcW w:w="766"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65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889"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w:t>
            </w:r>
          </w:p>
        </w:tc>
        <w:tc>
          <w:tcPr>
            <w:tcW w:w="10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sz w:val="20"/>
                <w:szCs w:val="20"/>
                <w:highlight w:val="none"/>
                <w:u w:val="none"/>
                <w:lang w:val="en-US" w:eastAsia="zh-CN"/>
              </w:rPr>
              <w:t>除湿新风机</w:t>
            </w:r>
          </w:p>
        </w:tc>
        <w:tc>
          <w:tcPr>
            <w:tcW w:w="63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b w:val="0"/>
                <w:bCs/>
                <w:i w:val="0"/>
                <w:iCs w:val="0"/>
                <w:color w:val="auto"/>
                <w:kern w:val="0"/>
                <w:sz w:val="20"/>
                <w:szCs w:val="20"/>
                <w:highlight w:val="none"/>
                <w:u w:val="none"/>
                <w:lang w:val="en-US" w:eastAsia="zh-CN" w:bidi="ar"/>
              </w:rPr>
              <w:t>▲除湿量（L/D）≥30；▲额定功率（W）≤</w:t>
            </w:r>
            <w:r>
              <w:rPr>
                <w:rFonts w:hint="eastAsia" w:ascii="宋体" w:hAnsi="宋体" w:cs="宋体"/>
                <w:b w:val="0"/>
                <w:bCs/>
                <w:i w:val="0"/>
                <w:iCs w:val="0"/>
                <w:color w:val="auto"/>
                <w:kern w:val="0"/>
                <w:sz w:val="20"/>
                <w:szCs w:val="20"/>
                <w:highlight w:val="none"/>
                <w:u w:val="none"/>
                <w:lang w:val="en-US" w:eastAsia="zh-CN" w:bidi="ar"/>
              </w:rPr>
              <w:t>635；</w:t>
            </w:r>
            <w:r>
              <w:rPr>
                <w:rFonts w:hint="eastAsia" w:ascii="宋体" w:hAnsi="宋体" w:eastAsia="宋体" w:cs="宋体"/>
                <w:b w:val="0"/>
                <w:bCs/>
                <w:i w:val="0"/>
                <w:iCs w:val="0"/>
                <w:color w:val="auto"/>
                <w:kern w:val="0"/>
                <w:sz w:val="20"/>
                <w:szCs w:val="20"/>
                <w:highlight w:val="none"/>
                <w:u w:val="none"/>
                <w:lang w:val="en-US" w:eastAsia="zh-CN" w:bidi="ar"/>
              </w:rPr>
              <w:t>总风量（m³</w:t>
            </w:r>
            <w:r>
              <w:rPr>
                <w:rStyle w:val="117"/>
                <w:rFonts w:hint="eastAsia" w:ascii="宋体" w:hAnsi="宋体" w:eastAsia="宋体" w:cs="宋体"/>
                <w:b w:val="0"/>
                <w:bCs/>
                <w:color w:val="auto"/>
                <w:sz w:val="20"/>
                <w:szCs w:val="20"/>
                <w:highlight w:val="none"/>
                <w:lang w:val="en-US" w:eastAsia="zh-CN" w:bidi="ar"/>
              </w:rPr>
              <w:t>/h）</w:t>
            </w:r>
            <w:r>
              <w:rPr>
                <w:rFonts w:hint="eastAsia" w:ascii="宋体" w:hAnsi="宋体" w:eastAsia="宋体" w:cs="宋体"/>
                <w:b w:val="0"/>
                <w:bCs/>
                <w:i w:val="0"/>
                <w:iCs w:val="0"/>
                <w:color w:val="auto"/>
                <w:kern w:val="0"/>
                <w:sz w:val="20"/>
                <w:szCs w:val="20"/>
                <w:highlight w:val="none"/>
                <w:u w:val="none"/>
                <w:lang w:val="en-US" w:eastAsia="zh-CN" w:bidi="ar"/>
              </w:rPr>
              <w:t>≥300；▲新风量（m³</w:t>
            </w:r>
            <w:r>
              <w:rPr>
                <w:rStyle w:val="117"/>
                <w:rFonts w:hint="eastAsia" w:ascii="宋体" w:hAnsi="宋体" w:eastAsia="宋体" w:cs="宋体"/>
                <w:b w:val="0"/>
                <w:bCs/>
                <w:color w:val="auto"/>
                <w:sz w:val="20"/>
                <w:szCs w:val="20"/>
                <w:highlight w:val="none"/>
                <w:lang w:val="en-US" w:eastAsia="zh-CN" w:bidi="ar"/>
              </w:rPr>
              <w:t>/h）</w:t>
            </w:r>
            <w:r>
              <w:rPr>
                <w:rFonts w:hint="eastAsia" w:ascii="宋体" w:hAnsi="宋体" w:eastAsia="宋体" w:cs="宋体"/>
                <w:b w:val="0"/>
                <w:bCs/>
                <w:i w:val="0"/>
                <w:iCs w:val="0"/>
                <w:color w:val="auto"/>
                <w:kern w:val="0"/>
                <w:sz w:val="20"/>
                <w:szCs w:val="20"/>
                <w:highlight w:val="none"/>
                <w:u w:val="none"/>
                <w:lang w:val="en-US" w:eastAsia="zh-CN" w:bidi="ar"/>
              </w:rPr>
              <w:t>≥</w:t>
            </w:r>
            <w:r>
              <w:rPr>
                <w:rFonts w:hint="eastAsia" w:ascii="宋体" w:hAnsi="宋体" w:cs="宋体"/>
                <w:b w:val="0"/>
                <w:bCs/>
                <w:i w:val="0"/>
                <w:iCs w:val="0"/>
                <w:color w:val="auto"/>
                <w:kern w:val="0"/>
                <w:sz w:val="20"/>
                <w:szCs w:val="20"/>
                <w:highlight w:val="none"/>
                <w:u w:val="none"/>
                <w:lang w:val="en-US" w:eastAsia="zh-CN" w:bidi="ar"/>
              </w:rPr>
              <w:t>120；</w:t>
            </w:r>
            <w:r>
              <w:rPr>
                <w:rFonts w:hint="eastAsia" w:ascii="宋体" w:hAnsi="宋体" w:eastAsia="宋体" w:cs="宋体"/>
                <w:b w:val="0"/>
                <w:bCs/>
                <w:i w:val="0"/>
                <w:iCs w:val="0"/>
                <w:color w:val="auto"/>
                <w:kern w:val="0"/>
                <w:sz w:val="20"/>
                <w:szCs w:val="20"/>
                <w:highlight w:val="none"/>
                <w:u w:val="none"/>
                <w:lang w:val="en-US" w:eastAsia="zh-CN" w:bidi="ar"/>
              </w:rPr>
              <w:t>机外静压（Pa）≥</w:t>
            </w:r>
            <w:r>
              <w:rPr>
                <w:rFonts w:hint="eastAsia" w:ascii="宋体" w:hAnsi="宋体" w:cs="宋体"/>
                <w:b w:val="0"/>
                <w:bCs/>
                <w:i w:val="0"/>
                <w:iCs w:val="0"/>
                <w:color w:val="auto"/>
                <w:kern w:val="0"/>
                <w:sz w:val="20"/>
                <w:szCs w:val="20"/>
                <w:highlight w:val="none"/>
                <w:u w:val="none"/>
                <w:lang w:val="en-US" w:eastAsia="zh-CN" w:bidi="ar"/>
              </w:rPr>
              <w:t>80；</w:t>
            </w:r>
            <w:r>
              <w:rPr>
                <w:rFonts w:hint="eastAsia" w:ascii="宋体" w:hAnsi="宋体" w:eastAsia="宋体" w:cs="宋体"/>
                <w:b w:val="0"/>
                <w:bCs/>
                <w:i w:val="0"/>
                <w:iCs w:val="0"/>
                <w:color w:val="auto"/>
                <w:kern w:val="0"/>
                <w:sz w:val="20"/>
                <w:szCs w:val="20"/>
                <w:highlight w:val="none"/>
                <w:u w:val="none"/>
                <w:lang w:val="en-US" w:eastAsia="zh-CN" w:bidi="ar"/>
              </w:rPr>
              <w:t>过滤PM2.5效率≥80%；▲噪音（db）≤</w:t>
            </w:r>
            <w:r>
              <w:rPr>
                <w:rFonts w:hint="eastAsia" w:ascii="宋体" w:hAnsi="宋体" w:cs="宋体"/>
                <w:b w:val="0"/>
                <w:bCs/>
                <w:i w:val="0"/>
                <w:iCs w:val="0"/>
                <w:color w:val="auto"/>
                <w:kern w:val="0"/>
                <w:sz w:val="20"/>
                <w:szCs w:val="20"/>
                <w:highlight w:val="none"/>
                <w:u w:val="none"/>
                <w:lang w:val="en-US" w:eastAsia="zh-CN" w:bidi="ar"/>
              </w:rPr>
              <w:t>37</w:t>
            </w:r>
          </w:p>
        </w:tc>
        <w:tc>
          <w:tcPr>
            <w:tcW w:w="7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6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10850</w:t>
            </w:r>
          </w:p>
        </w:tc>
      </w:tr>
    </w:tbl>
    <w:p>
      <w:pPr>
        <w:pStyle w:val="2"/>
        <w:rPr>
          <w:rFonts w:hint="eastAsia" w:ascii="宋体" w:hAnsi="宋体" w:eastAsia="宋体" w:cs="宋体"/>
          <w:b/>
          <w:bCs/>
          <w:color w:val="auto"/>
          <w:sz w:val="21"/>
          <w:szCs w:val="21"/>
          <w:highlight w:val="none"/>
          <w:lang w:val="en-US" w:eastAsia="zh-CN"/>
        </w:rPr>
      </w:pPr>
    </w:p>
    <w:p>
      <w:pPr>
        <w:pStyle w:val="2"/>
        <w:rPr>
          <w:rFonts w:hint="eastAsia" w:ascii="宋体" w:hAnsi="宋体" w:eastAsia="宋体" w:cs="宋体"/>
          <w:b/>
          <w:bCs/>
          <w:color w:val="auto"/>
          <w:spacing w:val="0"/>
          <w:kern w:val="2"/>
          <w:sz w:val="21"/>
          <w:szCs w:val="21"/>
          <w:highlight w:val="none"/>
          <w:lang w:val="en-US" w:eastAsia="zh-CN" w:bidi="ar-SA"/>
        </w:rPr>
      </w:pP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2</w:t>
      </w:r>
      <w:r>
        <w:rPr>
          <w:rFonts w:hint="eastAsia" w:ascii="Times New Roman" w:hAnsi="Times New Roman" w:eastAsia="宋体" w:cs="Times New Roman"/>
          <w:b/>
          <w:color w:val="auto"/>
          <w:sz w:val="22"/>
          <w:szCs w:val="22"/>
          <w:highlight w:val="none"/>
          <w:lang w:val="en-US" w:eastAsia="zh-CN"/>
        </w:rPr>
        <w:t>安装材料</w:t>
      </w:r>
      <w:r>
        <w:rPr>
          <w:rFonts w:hint="eastAsia" w:ascii="Times New Roman" w:hAnsi="Times New Roman" w:eastAsia="宋体" w:cs="Times New Roman"/>
          <w:b/>
          <w:color w:val="auto"/>
          <w:sz w:val="22"/>
          <w:szCs w:val="22"/>
          <w:highlight w:val="none"/>
        </w:rPr>
        <w:t>采购</w:t>
      </w:r>
      <w:r>
        <w:rPr>
          <w:rFonts w:hint="eastAsia"/>
          <w:b/>
          <w:color w:val="auto"/>
          <w:sz w:val="22"/>
          <w:szCs w:val="22"/>
          <w:highlight w:val="none"/>
        </w:rPr>
        <w:t>清单及详细要求</w:t>
      </w:r>
    </w:p>
    <w:tbl>
      <w:tblPr>
        <w:tblStyle w:val="35"/>
        <w:tblW w:w="102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7"/>
        <w:gridCol w:w="1916"/>
        <w:gridCol w:w="2373"/>
        <w:gridCol w:w="1552"/>
        <w:gridCol w:w="1222"/>
        <w:gridCol w:w="2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名称</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型号规格</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含税单价最高限价（元）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国标外机支架</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1.5匹</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国标外机支架</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2.0匹</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带工作台</w:t>
            </w:r>
            <w:r>
              <w:rPr>
                <w:rFonts w:hint="eastAsia" w:ascii="宋体" w:hAnsi="宋体" w:eastAsia="宋体" w:cs="宋体"/>
                <w:i w:val="0"/>
                <w:iCs w:val="0"/>
                <w:color w:val="auto"/>
                <w:kern w:val="0"/>
                <w:sz w:val="20"/>
                <w:szCs w:val="20"/>
                <w:highlight w:val="none"/>
                <w:u w:val="none"/>
                <w:lang w:val="en-US" w:eastAsia="zh-CN" w:bidi="ar"/>
              </w:rPr>
              <w:t>国标外机支架</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3.0匹</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副</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开槽</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人工</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105</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磷脱</w:t>
            </w:r>
            <w:r>
              <w:rPr>
                <w:rFonts w:hint="eastAsia" w:ascii="宋体" w:hAnsi="宋体" w:eastAsia="宋体" w:cs="宋体"/>
                <w:i w:val="0"/>
                <w:iCs w:val="0"/>
                <w:color w:val="auto"/>
                <w:kern w:val="0"/>
                <w:sz w:val="20"/>
                <w:szCs w:val="20"/>
                <w:highlight w:val="none"/>
                <w:u w:val="none"/>
                <w:lang w:val="en-US" w:eastAsia="zh-CN" w:bidi="ar"/>
              </w:rPr>
              <w:t>铜管</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Φ6.35*0.8mm</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518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磷脱</w:t>
            </w:r>
            <w:r>
              <w:rPr>
                <w:rFonts w:hint="eastAsia" w:ascii="宋体" w:hAnsi="宋体" w:eastAsia="宋体" w:cs="宋体"/>
                <w:i w:val="0"/>
                <w:iCs w:val="0"/>
                <w:color w:val="auto"/>
                <w:kern w:val="0"/>
                <w:sz w:val="20"/>
                <w:szCs w:val="20"/>
                <w:highlight w:val="none"/>
                <w:u w:val="none"/>
                <w:lang w:val="en-US" w:eastAsia="zh-CN" w:bidi="ar"/>
              </w:rPr>
              <w:t>铜管</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Φ9.52*0.8mm</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222</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磷脱</w:t>
            </w:r>
            <w:r>
              <w:rPr>
                <w:rFonts w:hint="eastAsia" w:ascii="宋体" w:hAnsi="宋体" w:eastAsia="宋体" w:cs="宋体"/>
                <w:i w:val="0"/>
                <w:iCs w:val="0"/>
                <w:color w:val="auto"/>
                <w:kern w:val="0"/>
                <w:sz w:val="20"/>
                <w:szCs w:val="20"/>
                <w:highlight w:val="none"/>
                <w:u w:val="none"/>
                <w:lang w:val="en-US" w:eastAsia="zh-CN" w:bidi="ar"/>
              </w:rPr>
              <w:t>铜管</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Φ15.9*1.0mm</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米</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296</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制冷剂</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R410a</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kg</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风口面板ABS材质</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标准尺寸</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橡塑保温板</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阻燃B1级</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内外机屏蔽通讯信号线</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0.75*5</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内外机电源电缆线</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国标</w:t>
            </w:r>
            <w:r>
              <w:rPr>
                <w:rFonts w:hint="eastAsia" w:ascii="宋体" w:hAnsi="宋体" w:cs="宋体"/>
                <w:i w:val="0"/>
                <w:iCs w:val="0"/>
                <w:color w:val="auto"/>
                <w:kern w:val="0"/>
                <w:sz w:val="20"/>
                <w:szCs w:val="20"/>
                <w:highlight w:val="none"/>
                <w:u w:val="none"/>
                <w:lang w:val="en-US" w:eastAsia="zh-CN" w:bidi="ar"/>
              </w:rPr>
              <w:t>2.5㎡、4㎡</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冷凝水排水管</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PVC材质DN20</w:t>
            </w:r>
            <w:r>
              <w:rPr>
                <w:rFonts w:hint="eastAsia" w:ascii="宋体" w:hAnsi="宋体" w:cs="宋体"/>
                <w:i w:val="0"/>
                <w:iCs w:val="0"/>
                <w:color w:val="auto"/>
                <w:kern w:val="0"/>
                <w:sz w:val="20"/>
                <w:szCs w:val="20"/>
                <w:highlight w:val="none"/>
                <w:u w:val="none"/>
                <w:lang w:val="en-US" w:eastAsia="zh-CN" w:bidi="ar"/>
              </w:rPr>
              <w:t>、DN25、DN32</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安装费</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天花机</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安装费</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管机匹</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安装费</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柜机</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安装费</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2.0匹挂机</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18</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安装费</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1.5匹挂机</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19</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安装费</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除湿新风机</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外墙铜管装饰管槽</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b w:val="0"/>
                <w:bCs w:val="0"/>
                <w:i w:val="0"/>
                <w:iCs w:val="0"/>
                <w:color w:val="auto"/>
                <w:kern w:val="0"/>
                <w:sz w:val="20"/>
                <w:szCs w:val="20"/>
                <w:highlight w:val="none"/>
                <w:u w:val="none"/>
                <w:lang w:val="en-US" w:eastAsia="zh-CN" w:bidi="ar"/>
              </w:rPr>
              <w:t>含穿墙护罩、水平弯头、管尾收口、直管接头、直管、垂直弯头、三通、万向软管等</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78</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设备调试</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人工</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6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22</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施工现场</w:t>
            </w:r>
            <w:r>
              <w:rPr>
                <w:rFonts w:hint="eastAsia" w:ascii="宋体" w:hAnsi="宋体" w:eastAsia="宋体" w:cs="宋体"/>
                <w:i w:val="0"/>
                <w:iCs w:val="0"/>
                <w:color w:val="auto"/>
                <w:kern w:val="0"/>
                <w:sz w:val="20"/>
                <w:szCs w:val="20"/>
                <w:highlight w:val="none"/>
                <w:u w:val="none"/>
                <w:lang w:val="en-US" w:eastAsia="zh-CN" w:bidi="ar"/>
              </w:rPr>
              <w:t>清洁</w:t>
            </w:r>
            <w:r>
              <w:rPr>
                <w:rFonts w:hint="eastAsia" w:ascii="宋体" w:hAnsi="宋体" w:cs="宋体"/>
                <w:i w:val="0"/>
                <w:iCs w:val="0"/>
                <w:color w:val="auto"/>
                <w:kern w:val="0"/>
                <w:sz w:val="20"/>
                <w:szCs w:val="20"/>
                <w:highlight w:val="none"/>
                <w:u w:val="none"/>
                <w:lang w:val="en-US" w:eastAsia="zh-CN" w:bidi="ar"/>
              </w:rPr>
              <w:t>、设备</w:t>
            </w:r>
            <w:r>
              <w:rPr>
                <w:rFonts w:hint="eastAsia" w:ascii="宋体" w:hAnsi="宋体" w:eastAsia="宋体" w:cs="宋体"/>
                <w:i w:val="0"/>
                <w:iCs w:val="0"/>
                <w:color w:val="auto"/>
                <w:kern w:val="0"/>
                <w:sz w:val="20"/>
                <w:szCs w:val="20"/>
                <w:highlight w:val="none"/>
                <w:u w:val="none"/>
                <w:lang w:val="en-US" w:eastAsia="zh-CN" w:bidi="ar"/>
              </w:rPr>
              <w:t>搬运</w:t>
            </w:r>
          </w:p>
        </w:tc>
        <w:tc>
          <w:tcPr>
            <w:tcW w:w="2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人工</w:t>
            </w:r>
          </w:p>
        </w:tc>
        <w:tc>
          <w:tcPr>
            <w:tcW w:w="15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145</w:t>
            </w:r>
          </w:p>
        </w:tc>
        <w:tc>
          <w:tcPr>
            <w:tcW w:w="2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r>
    </w:tbl>
    <w:p>
      <w:pPr>
        <w:widowControl/>
        <w:spacing w:line="360" w:lineRule="auto"/>
        <w:ind w:firstLine="442" w:firstLineChars="200"/>
        <w:jc w:val="left"/>
        <w:rPr>
          <w:rFonts w:hint="eastAsia" w:ascii="宋体" w:hAnsi="宋体" w:cs="Arial"/>
          <w:b/>
          <w:color w:val="auto"/>
          <w:sz w:val="22"/>
          <w:szCs w:val="22"/>
          <w:highlight w:val="none"/>
        </w:rPr>
      </w:pPr>
    </w:p>
    <w:p>
      <w:pPr>
        <w:keepNext w:val="0"/>
        <w:keepLines w:val="0"/>
        <w:pageBreakBefore w:val="0"/>
        <w:widowControl w:val="0"/>
        <w:kinsoku/>
        <w:wordWrap/>
        <w:overflowPunct/>
        <w:topLinePunct w:val="0"/>
        <w:bidi w:val="0"/>
        <w:spacing w:line="440" w:lineRule="exact"/>
        <w:jc w:val="both"/>
        <w:rPr>
          <w:rFonts w:hint="eastAsia" w:ascii="宋体" w:hAnsi="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注：（一）▲供应商详细清单中须列明品牌型号。</w:t>
      </w:r>
    </w:p>
    <w:p>
      <w:pPr>
        <w:widowControl w:val="0"/>
        <w:snapToGrid w:val="0"/>
        <w:spacing w:line="460" w:lineRule="exact"/>
        <w:jc w:val="both"/>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（二）其他说明：</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1、本项目总价包干，</w:t>
      </w:r>
      <w:r>
        <w:rPr>
          <w:rFonts w:hint="eastAsia" w:ascii="宋体" w:hAnsi="宋体" w:eastAsia="宋体" w:cs="宋体"/>
          <w:b/>
          <w:color w:val="auto"/>
          <w:sz w:val="22"/>
          <w:szCs w:val="22"/>
          <w:highlight w:val="none"/>
          <w:lang w:val="en-US" w:eastAsia="zh-CN"/>
        </w:rPr>
        <w:t>包括采购设备、标准附件、备品备件、专用工具、包装、运输、装卸、保险、税金、货到就位、施工安装以及调试、培训、保修、检测、验收等一切税金等各项全部费用</w:t>
      </w:r>
      <w:r>
        <w:rPr>
          <w:rFonts w:hint="eastAsia" w:ascii="宋体" w:hAnsi="宋体" w:cs="宋体"/>
          <w:b/>
          <w:color w:val="auto"/>
          <w:sz w:val="22"/>
          <w:szCs w:val="22"/>
          <w:highlight w:val="none"/>
          <w:lang w:val="en-US" w:eastAsia="zh-CN"/>
        </w:rPr>
        <w:t>。招标文件的配置要求仅是本项目的关键技术要求，如在施工过程中出现无法实</w:t>
      </w:r>
      <w:r>
        <w:rPr>
          <w:rFonts w:hint="eastAsia" w:ascii="宋体" w:hAnsi="宋体" w:eastAsia="宋体" w:cs="宋体"/>
          <w:b/>
          <w:color w:val="auto"/>
          <w:sz w:val="22"/>
          <w:szCs w:val="22"/>
          <w:highlight w:val="none"/>
          <w:lang w:val="en-US" w:eastAsia="zh-CN"/>
        </w:rPr>
        <w:t>施或者缺少相关设备和配件的情况，供应商应免费予以更换或补充同档次（或更高档次）的相关设备和配件。</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2、投标供应商需保证投标资料的真实性，供货时，采购人将进行如实核对，如查实投标产品技术参数有弄虚作假行为，将上报采购主管部门，废除其中标人资格并有保留追究责任的权利。</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3、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4、供应商投标文件中须提供检测报告、产品合格证、产品说明等相关证明资料给予佐证。</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5、供应商投标文件中须提供采购内容中带“▲”内容的相关承诺或证明资料。</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6、本次招标的货物如涉及国家规定强制认证的，供应商未在投标文件偏离表中用明显字体予以声明的，均视为供应商投标产品符合了强制认证规定（如工业产品生产许可证，3C认证、节能产品认证等），中标供应商须在采购人对上述货物验收时提供相关证书证明资料（上述产品相关强制认证的证明文件投标时不需提供，招标文件另有要求的除外），否则按验收不能通过，采购人给予退货、解除合同或经采购人同意换货处理，中标供应商自行承担由此造成的损失。</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7、▲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8、支持创新发展</w:t>
      </w:r>
    </w:p>
    <w:p>
      <w:pPr>
        <w:snapToGrid w:val="0"/>
        <w:spacing w:line="460" w:lineRule="exact"/>
        <w:ind w:firstLine="442" w:firstLineChars="200"/>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8.1 采购人优先采购被认定为首台套产品和“制造精品”的自主创新产品。</w:t>
      </w:r>
    </w:p>
    <w:p>
      <w:pPr>
        <w:snapToGrid w:val="0"/>
        <w:spacing w:line="460" w:lineRule="exact"/>
        <w:ind w:firstLine="442" w:firstLineChars="200"/>
        <w:rPr>
          <w:rFonts w:hint="eastAsia"/>
          <w:color w:val="auto"/>
          <w:highlight w:val="none"/>
          <w:lang w:val="en-US" w:eastAsia="zh-CN"/>
        </w:rPr>
      </w:pPr>
      <w:r>
        <w:rPr>
          <w:rFonts w:hint="eastAsia" w:ascii="宋体" w:hAnsi="宋体" w:eastAsia="宋体" w:cs="宋体"/>
          <w:b/>
          <w:color w:val="auto"/>
          <w:sz w:val="22"/>
          <w:szCs w:val="22"/>
          <w:highlight w:val="none"/>
          <w:lang w:val="en-US" w:eastAsia="zh-CN"/>
        </w:rPr>
        <w:t>8.2 首台套产品被纳入《首台套产品推广应用指导目录》之日起2年内，以及产品核心技术高于国内领先水平，并具有明晰自主知识产权的“制造精品”产品，自认定之日起2年内视同已具备相应销售业绩，参加政府采购活动时业绩分值为满分。</w:t>
      </w:r>
    </w:p>
    <w:p>
      <w:pPr>
        <w:spacing w:line="420" w:lineRule="exact"/>
        <w:rPr>
          <w:rFonts w:ascii="宋体" w:hAnsi="宋体"/>
          <w:bCs/>
          <w:color w:val="auto"/>
          <w:sz w:val="22"/>
          <w:szCs w:val="22"/>
          <w:highlight w:val="none"/>
        </w:rPr>
      </w:pPr>
      <w:r>
        <w:rPr>
          <w:rFonts w:hint="eastAsia" w:ascii="宋体" w:hAnsi="宋体"/>
          <w:bCs/>
          <w:color w:val="auto"/>
          <w:sz w:val="22"/>
          <w:szCs w:val="22"/>
          <w:highlight w:val="none"/>
        </w:rPr>
        <w:t>三、商务条款</w:t>
      </w:r>
    </w:p>
    <w:p>
      <w:pPr>
        <w:widowControl w:val="0"/>
        <w:snapToGrid w:val="0"/>
        <w:spacing w:line="460" w:lineRule="exact"/>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1、付款方式（具体付款时间以财政拨付为准）：</w:t>
      </w:r>
    </w:p>
    <w:p>
      <w:pPr>
        <w:widowControl w:val="0"/>
        <w:snapToGrid w:val="0"/>
        <w:spacing w:line="460" w:lineRule="exact"/>
        <w:ind w:firstLine="440" w:firstLineChars="200"/>
        <w:jc w:val="both"/>
        <w:rPr>
          <w:rFonts w:hint="default" w:ascii="Times New Roman" w:hAnsi="Times New Roman" w:eastAsia="宋体" w:cs="Times New Roman"/>
          <w:b w:val="0"/>
          <w:bCs/>
          <w:color w:val="auto"/>
          <w:sz w:val="22"/>
          <w:szCs w:val="22"/>
          <w:highlight w:val="none"/>
          <w:lang w:val="en-US" w:eastAsia="zh-CN"/>
        </w:rPr>
      </w:pPr>
      <w:r>
        <w:rPr>
          <w:rFonts w:hint="eastAsia" w:ascii="Times New Roman" w:hAnsi="Times New Roman" w:eastAsia="宋体" w:cs="Times New Roman"/>
          <w:b w:val="0"/>
          <w:bCs/>
          <w:color w:val="auto"/>
          <w:sz w:val="22"/>
          <w:szCs w:val="22"/>
          <w:highlight w:val="none"/>
          <w:lang w:val="en-US" w:eastAsia="zh-CN"/>
        </w:rPr>
        <w:t>（1）履约保证金：合同签订后七个工作日内，中标供应商应提供合同总价1％的履约保证金</w:t>
      </w:r>
      <w:r>
        <w:rPr>
          <w:rFonts w:hint="eastAsia" w:ascii="Times New Roman" w:hAnsi="Times New Roman" w:eastAsia="宋体" w:cs="Times New Roman"/>
          <w:b/>
          <w:color w:val="auto"/>
          <w:sz w:val="22"/>
          <w:szCs w:val="22"/>
          <w:highlight w:val="none"/>
        </w:rPr>
        <w:t>（转账或汇票或保函等非现金方式）</w:t>
      </w:r>
      <w:r>
        <w:rPr>
          <w:rFonts w:hint="eastAsia" w:ascii="Times New Roman" w:hAnsi="Times New Roman" w:eastAsia="宋体" w:cs="Times New Roman"/>
          <w:b w:val="0"/>
          <w:bCs/>
          <w:color w:val="auto"/>
          <w:sz w:val="22"/>
          <w:szCs w:val="22"/>
          <w:highlight w:val="none"/>
          <w:lang w:val="en-US" w:eastAsia="zh-CN"/>
        </w:rPr>
        <w:t>。履约保证金在合同完成后七个工作日内一次性无息退还（扣除相应处罚金额后）。</w:t>
      </w:r>
    </w:p>
    <w:p>
      <w:pPr>
        <w:widowControl w:val="0"/>
        <w:snapToGrid w:val="0"/>
        <w:spacing w:line="460" w:lineRule="exact"/>
        <w:ind w:firstLine="440" w:firstLineChars="200"/>
        <w:jc w:val="both"/>
        <w:rPr>
          <w:rFonts w:hint="eastAsia" w:ascii="Times New Roman" w:hAnsi="Times New Roman" w:eastAsia="宋体" w:cs="Times New Roman"/>
          <w:b w:val="0"/>
          <w:bCs/>
          <w:color w:val="auto"/>
          <w:sz w:val="22"/>
          <w:szCs w:val="22"/>
          <w:highlight w:val="none"/>
          <w:lang w:val="en-US" w:eastAsia="zh-CN"/>
        </w:rPr>
      </w:pPr>
      <w:r>
        <w:rPr>
          <w:rFonts w:hint="eastAsia" w:ascii="Times New Roman" w:hAnsi="Times New Roman" w:eastAsia="宋体" w:cs="Times New Roman"/>
          <w:b w:val="0"/>
          <w:bCs/>
          <w:color w:val="auto"/>
          <w:sz w:val="22"/>
          <w:szCs w:val="22"/>
          <w:highlight w:val="none"/>
          <w:lang w:val="en-US" w:eastAsia="zh-CN"/>
        </w:rPr>
        <w:t>（2）合同签订后七个工作日内，采购人支付给中标人合同总价40%的预付款。</w:t>
      </w:r>
    </w:p>
    <w:p>
      <w:pPr>
        <w:widowControl w:val="0"/>
        <w:snapToGrid w:val="0"/>
        <w:spacing w:line="460" w:lineRule="exact"/>
        <w:ind w:firstLine="442" w:firstLineChars="2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注：①在签订合同时，中标人明确表示无需预付款或者主动要求降低预付款比例的，采购单位可按中标人的意见执行。</w:t>
      </w:r>
    </w:p>
    <w:p>
      <w:pPr>
        <w:widowControl w:val="0"/>
        <w:snapToGrid w:val="0"/>
        <w:spacing w:line="460" w:lineRule="exact"/>
        <w:ind w:firstLine="442" w:firstLineChars="2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②在签订合同时，中标人要求预付款的。采购单位有权要求中标人提供银行、保险公司等金融机构出具的预付款保函或其他担保措施。</w:t>
      </w:r>
    </w:p>
    <w:p>
      <w:pPr>
        <w:widowControl w:val="0"/>
        <w:numPr>
          <w:ilvl w:val="0"/>
          <w:numId w:val="1"/>
        </w:numPr>
        <w:snapToGrid w:val="0"/>
        <w:spacing w:line="460" w:lineRule="exact"/>
        <w:ind w:firstLine="440" w:firstLineChars="2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val="0"/>
          <w:bCs/>
          <w:color w:val="auto"/>
          <w:sz w:val="22"/>
          <w:szCs w:val="22"/>
          <w:highlight w:val="none"/>
          <w:lang w:val="en-US" w:eastAsia="zh-CN"/>
        </w:rPr>
        <w:t>空调设备全部送到采购人指定地点安装完成并通过采购人验收后，根据实际提供的货物结算付款（具体每笔款项支付视财政部门资金拨付情况而定或按合同约定）</w:t>
      </w:r>
      <w:r>
        <w:rPr>
          <w:rFonts w:hint="eastAsia" w:ascii="Times New Roman" w:hAnsi="Times New Roman" w:eastAsia="宋体" w:cs="Times New Roman"/>
          <w:b/>
          <w:bCs w:val="0"/>
          <w:color w:val="auto"/>
          <w:sz w:val="22"/>
          <w:szCs w:val="22"/>
          <w:highlight w:val="none"/>
          <w:lang w:val="en-US" w:eastAsia="zh-CN"/>
        </w:rPr>
        <w:t>。</w:t>
      </w:r>
    </w:p>
    <w:p>
      <w:pPr>
        <w:widowControl w:val="0"/>
        <w:numPr>
          <w:ilvl w:val="0"/>
          <w:numId w:val="0"/>
        </w:numPr>
        <w:snapToGrid w:val="0"/>
        <w:spacing w:line="460" w:lineRule="exact"/>
        <w:ind w:firstLine="442" w:firstLineChars="200"/>
        <w:jc w:val="both"/>
        <w:rPr>
          <w:rFonts w:hint="default"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注: 对于符合支付条件的，采购人应在收到发票后7个工作日内将资金支付到合同约定的供应商账户。</w:t>
      </w:r>
    </w:p>
    <w:p>
      <w:pPr>
        <w:widowControl w:val="0"/>
        <w:snapToGrid w:val="0"/>
        <w:spacing w:line="460" w:lineRule="exact"/>
        <w:ind w:left="442" w:hanging="442" w:hangingChars="200"/>
        <w:jc w:val="left"/>
        <w:rPr>
          <w:rFonts w:hint="eastAsia" w:ascii="宋体" w:hAnsi="宋体" w:eastAsia="宋体" w:cs="宋体"/>
          <w:b w:val="0"/>
          <w:bCs/>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2、验收</w:t>
      </w:r>
      <w:r>
        <w:rPr>
          <w:rFonts w:hint="eastAsia" w:ascii="Times New Roman" w:hAnsi="Times New Roman" w:eastAsia="宋体" w:cs="Times New Roman"/>
          <w:b w:val="0"/>
          <w:bCs/>
          <w:color w:val="auto"/>
          <w:sz w:val="22"/>
          <w:szCs w:val="22"/>
          <w:highlight w:val="none"/>
          <w:lang w:val="en-US" w:eastAsia="zh-CN"/>
        </w:rPr>
        <w:br w:type="textWrapping"/>
      </w:r>
      <w:r>
        <w:rPr>
          <w:rFonts w:hint="eastAsia" w:ascii="Times New Roman" w:hAnsi="Times New Roman" w:eastAsia="宋体" w:cs="Times New Roman"/>
          <w:b w:val="0"/>
          <w:bCs/>
          <w:color w:val="auto"/>
          <w:sz w:val="22"/>
          <w:szCs w:val="22"/>
          <w:highlight w:val="none"/>
          <w:lang w:val="en-US" w:eastAsia="zh-CN"/>
        </w:rPr>
        <w:t>（1）政府采购项目无论金额大小，都要进行履约验收，履约验收工作由采购人负责。采购人可以根据采购项目具体情况自行组织验收，也可委托采购代理机构组织验收，但委托验收不能免除采购人应当承担的法律责任。</w:t>
      </w:r>
      <w:r>
        <w:rPr>
          <w:rFonts w:hint="eastAsia" w:ascii="Times New Roman" w:hAnsi="Times New Roman" w:eastAsia="宋体" w:cs="Times New Roman"/>
          <w:b w:val="0"/>
          <w:bCs/>
          <w:color w:val="auto"/>
          <w:sz w:val="22"/>
          <w:szCs w:val="22"/>
          <w:highlight w:val="none"/>
          <w:lang w:val="en-US" w:eastAsia="zh-CN"/>
        </w:rPr>
        <w:br w:type="textWrapping"/>
      </w:r>
      <w:r>
        <w:rPr>
          <w:rFonts w:hint="eastAsia" w:ascii="Times New Roman" w:hAnsi="Times New Roman" w:eastAsia="宋体" w:cs="Times New Roman"/>
          <w:b w:val="0"/>
          <w:bCs/>
          <w:color w:val="auto"/>
          <w:sz w:val="22"/>
          <w:szCs w:val="22"/>
          <w:highlight w:val="none"/>
          <w:lang w:val="en-US" w:eastAsia="zh-CN"/>
        </w:rPr>
        <w:t>（2）采购人对中标(成交)人的履约验收应按《温州市政府采购履约验收办法》执行。</w:t>
      </w:r>
    </w:p>
    <w:p>
      <w:pPr>
        <w:widowControl w:val="0"/>
        <w:snapToGrid w:val="0"/>
        <w:spacing w:line="460" w:lineRule="exact"/>
        <w:jc w:val="both"/>
        <w:rPr>
          <w:rFonts w:hint="eastAsia" w:ascii="Times New Roman" w:hAnsi="Times New Roman" w:eastAsia="宋体" w:cs="Times New Roman"/>
          <w:color w:val="auto"/>
          <w:sz w:val="20"/>
          <w:szCs w:val="20"/>
          <w:highlight w:val="none"/>
        </w:rPr>
      </w:pPr>
      <w:r>
        <w:rPr>
          <w:rFonts w:hint="eastAsia" w:ascii="宋体" w:hAnsi="宋体" w:eastAsia="宋体" w:cs="宋体"/>
          <w:b/>
          <w:bCs w:val="0"/>
          <w:color w:val="auto"/>
          <w:sz w:val="22"/>
          <w:szCs w:val="22"/>
          <w:highlight w:val="none"/>
          <w:u w:val="none"/>
          <w:lang w:val="en-US" w:eastAsia="zh-CN"/>
        </w:rPr>
        <w:t>3、人员培训</w:t>
      </w:r>
    </w:p>
    <w:p>
      <w:pPr>
        <w:widowControl w:val="0"/>
        <w:snapToGrid w:val="0"/>
        <w:spacing w:line="420" w:lineRule="exact"/>
        <w:ind w:left="2" w:leftChars="1" w:firstLine="327" w:firstLineChars="149"/>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.1投标供应商应对用户的维修人员提供培训，使其能对系统进行日常的维护保养及能对一般故障进行维修。</w:t>
      </w:r>
    </w:p>
    <w:p>
      <w:pPr>
        <w:widowControl w:val="0"/>
        <w:snapToGrid w:val="0"/>
        <w:spacing w:line="420" w:lineRule="exact"/>
        <w:ind w:left="2" w:leftChars="1" w:firstLine="327" w:firstLineChars="149"/>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.2投标供应商应对用户的操作人员提供操作培训，并使其能熟练应用系统。</w:t>
      </w:r>
    </w:p>
    <w:p>
      <w:pPr>
        <w:widowControl w:val="0"/>
        <w:snapToGrid w:val="0"/>
        <w:spacing w:line="420" w:lineRule="exact"/>
        <w:ind w:left="2" w:leftChars="1" w:firstLine="327" w:firstLineChars="149"/>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.3旨在提供更好的其他方式培训。</w:t>
      </w:r>
    </w:p>
    <w:p>
      <w:pPr>
        <w:widowControl/>
        <w:autoSpaceDE w:val="0"/>
        <w:autoSpaceDN w:val="0"/>
        <w:adjustRightInd w:val="0"/>
        <w:spacing w:line="460" w:lineRule="exact"/>
        <w:jc w:val="both"/>
        <w:textAlignment w:val="bottom"/>
        <w:rPr>
          <w:rFonts w:hint="eastAsia" w:ascii="宋体" w:hAnsi="宋体" w:eastAsia="宋体" w:cs="宋体"/>
          <w:b/>
          <w:bCs w:val="0"/>
          <w:color w:val="auto"/>
          <w:sz w:val="22"/>
          <w:szCs w:val="22"/>
          <w:highlight w:val="none"/>
          <w:u w:val="none"/>
          <w:lang w:val="en-US" w:eastAsia="zh-CN"/>
        </w:rPr>
      </w:pPr>
      <w:r>
        <w:rPr>
          <w:rFonts w:hint="eastAsia" w:ascii="宋体" w:hAnsi="宋体" w:eastAsia="宋体" w:cs="宋体"/>
          <w:b/>
          <w:bCs w:val="0"/>
          <w:color w:val="auto"/>
          <w:sz w:val="22"/>
          <w:szCs w:val="22"/>
          <w:highlight w:val="none"/>
          <w:u w:val="none"/>
          <w:lang w:val="en-US" w:eastAsia="zh-CN"/>
        </w:rPr>
        <w:t>4、包装要求</w:t>
      </w:r>
    </w:p>
    <w:p>
      <w:pPr>
        <w:widowControl w:val="0"/>
        <w:snapToGrid w:val="0"/>
        <w:spacing w:line="420" w:lineRule="exact"/>
        <w:ind w:left="2" w:leftChars="1" w:firstLine="327" w:firstLineChars="149"/>
        <w:jc w:val="both"/>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4.1中标供应商所提供的全部货物均应按标准保护措施进行包装，这类包装应适应于远距离运输、防潮、防震、防锈和防野蛮装卸等要求，以确保货物安全无损地运抵指定现场。</w:t>
      </w:r>
    </w:p>
    <w:p>
      <w:pPr>
        <w:widowControl w:val="0"/>
        <w:snapToGrid w:val="0"/>
        <w:spacing w:line="420" w:lineRule="exact"/>
        <w:ind w:left="2" w:leftChars="1" w:firstLine="327" w:firstLineChars="149"/>
        <w:jc w:val="both"/>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4.2每一个包装箱内应附一份详细装箱单、质量证书和保修保养证书。</w:t>
      </w:r>
    </w:p>
    <w:p>
      <w:pPr>
        <w:widowControl w:val="0"/>
        <w:snapToGrid w:val="0"/>
        <w:spacing w:line="460" w:lineRule="exact"/>
        <w:jc w:val="both"/>
        <w:rPr>
          <w:rFonts w:hint="eastAsia" w:ascii="宋体" w:hAnsi="宋体" w:eastAsia="宋体" w:cs="宋体"/>
          <w:b/>
          <w:bCs/>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三、其他要求</w:t>
      </w:r>
      <w:r>
        <w:rPr>
          <w:rFonts w:hint="eastAsia" w:ascii="宋体" w:hAnsi="宋体" w:eastAsia="宋体" w:cs="宋体"/>
          <w:b/>
          <w:color w:val="auto"/>
          <w:sz w:val="22"/>
          <w:szCs w:val="22"/>
          <w:highlight w:val="none"/>
        </w:rPr>
        <w:t>：</w:t>
      </w:r>
    </w:p>
    <w:p>
      <w:pPr>
        <w:widowControl/>
        <w:numPr>
          <w:ilvl w:val="0"/>
          <w:numId w:val="0"/>
        </w:numPr>
        <w:spacing w:line="420" w:lineRule="exact"/>
        <w:ind w:leftChars="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如采购内容及技术要求有所遗漏进而造成采购人不能正常使用，供应商须免费提供以上配置清单所需的所有配件并承担项目实施中产生的相关费用；</w:t>
      </w:r>
    </w:p>
    <w:p>
      <w:pPr>
        <w:widowControl w:val="0"/>
        <w:snapToGrid w:val="0"/>
        <w:spacing w:line="400" w:lineRule="exact"/>
        <w:jc w:val="both"/>
        <w:rPr>
          <w:rFonts w:hint="default" w:ascii="Times New Roman" w:hAnsi="Times New Roman" w:eastAsia="宋体" w:cs="Times New Roman"/>
          <w:b/>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r>
        <w:rPr>
          <w:rFonts w:hint="eastAsia" w:ascii="Times New Roman" w:hAnsi="Times New Roman" w:eastAsia="宋体" w:cs="Times New Roman"/>
          <w:b/>
          <w:bCs w:val="0"/>
          <w:color w:val="auto"/>
          <w:sz w:val="22"/>
          <w:szCs w:val="22"/>
          <w:highlight w:val="none"/>
          <w:lang w:val="en-US" w:eastAsia="zh-CN"/>
        </w:rPr>
        <w:t>交货期</w:t>
      </w:r>
    </w:p>
    <w:p>
      <w:pPr>
        <w:widowControl/>
        <w:autoSpaceDE w:val="0"/>
        <w:autoSpaceDN w:val="0"/>
        <w:adjustRightInd w:val="0"/>
        <w:snapToGrid w:val="0"/>
        <w:spacing w:line="440" w:lineRule="atLeast"/>
        <w:ind w:firstLine="442" w:firstLineChars="200"/>
        <w:jc w:val="both"/>
        <w:textAlignment w:val="bottom"/>
        <w:rPr>
          <w:rFonts w:hint="eastAsia" w:ascii="宋体" w:hAnsi="宋体" w:eastAsia="宋体" w:cs="Times New Roman"/>
          <w:b/>
          <w:color w:val="auto"/>
          <w:sz w:val="22"/>
          <w:szCs w:val="22"/>
          <w:highlight w:val="none"/>
          <w:u w:val="single"/>
        </w:rPr>
      </w:pPr>
      <w:r>
        <w:rPr>
          <w:rFonts w:hint="eastAsia" w:ascii="宋体" w:hAnsi="宋体" w:eastAsia="宋体" w:cs="Times New Roman"/>
          <w:b/>
          <w:color w:val="auto"/>
          <w:sz w:val="22"/>
          <w:szCs w:val="22"/>
          <w:highlight w:val="none"/>
          <w:u w:val="none"/>
        </w:rPr>
        <w:t>交货期：</w:t>
      </w:r>
      <w:r>
        <w:rPr>
          <w:rFonts w:hint="eastAsia" w:ascii="宋体" w:hAnsi="宋体" w:eastAsia="宋体" w:cs="Arial"/>
          <w:b/>
          <w:bCs/>
          <w:color w:val="auto"/>
          <w:sz w:val="22"/>
          <w:szCs w:val="22"/>
          <w:highlight w:val="none"/>
          <w:u w:val="single"/>
          <w:lang w:val="en-US" w:eastAsia="zh-CN"/>
        </w:rPr>
        <w:t>成交供应商需在每次接到采购人书面通知后，</w:t>
      </w:r>
      <w:r>
        <w:rPr>
          <w:rFonts w:hint="eastAsia" w:ascii="宋体" w:hAnsi="宋体" w:eastAsia="宋体" w:cs="Times New Roman"/>
          <w:b/>
          <w:color w:val="auto"/>
          <w:sz w:val="22"/>
          <w:szCs w:val="22"/>
          <w:highlight w:val="none"/>
          <w:u w:val="single"/>
        </w:rPr>
        <w:t>30日历天</w:t>
      </w:r>
      <w:r>
        <w:rPr>
          <w:rFonts w:hint="eastAsia" w:ascii="宋体" w:hAnsi="宋体" w:eastAsia="宋体" w:cs="Times New Roman"/>
          <w:b/>
          <w:color w:val="auto"/>
          <w:sz w:val="22"/>
          <w:szCs w:val="22"/>
          <w:highlight w:val="none"/>
          <w:u w:val="single"/>
          <w:lang w:val="en-US" w:eastAsia="zh-CN"/>
        </w:rPr>
        <w:t>内完成供货</w:t>
      </w:r>
      <w:r>
        <w:rPr>
          <w:rFonts w:hint="eastAsia" w:ascii="宋体" w:hAnsi="宋体" w:eastAsia="宋体" w:cs="Times New Roman"/>
          <w:b/>
          <w:color w:val="auto"/>
          <w:sz w:val="22"/>
          <w:szCs w:val="22"/>
          <w:highlight w:val="none"/>
          <w:u w:val="single"/>
        </w:rPr>
        <w:t>；</w:t>
      </w:r>
    </w:p>
    <w:p>
      <w:pPr>
        <w:widowControl/>
        <w:autoSpaceDE w:val="0"/>
        <w:autoSpaceDN w:val="0"/>
        <w:adjustRightInd w:val="0"/>
        <w:snapToGrid w:val="0"/>
        <w:spacing w:line="440" w:lineRule="atLeast"/>
        <w:ind w:firstLine="442" w:firstLineChars="200"/>
        <w:jc w:val="both"/>
        <w:textAlignment w:val="bottom"/>
        <w:rPr>
          <w:rFonts w:hint="eastAsia" w:ascii="宋体" w:hAnsi="宋体" w:eastAsia="宋体" w:cs="Times New Roman"/>
          <w:b/>
          <w:color w:val="auto"/>
          <w:sz w:val="22"/>
          <w:szCs w:val="22"/>
          <w:highlight w:val="none"/>
          <w:u w:val="single"/>
        </w:rPr>
      </w:pPr>
      <w:r>
        <w:rPr>
          <w:rFonts w:hint="eastAsia" w:ascii="宋体" w:hAnsi="宋体" w:eastAsia="宋体" w:cs="Times New Roman"/>
          <w:b/>
          <w:color w:val="auto"/>
          <w:sz w:val="22"/>
          <w:szCs w:val="22"/>
          <w:highlight w:val="none"/>
          <w:u w:val="none"/>
        </w:rPr>
        <w:t>交货地点：</w:t>
      </w:r>
      <w:r>
        <w:rPr>
          <w:rFonts w:hint="eastAsia" w:ascii="宋体" w:hAnsi="宋体" w:eastAsia="宋体" w:cs="Times New Roman"/>
          <w:b/>
          <w:color w:val="auto"/>
          <w:sz w:val="22"/>
          <w:szCs w:val="22"/>
          <w:highlight w:val="none"/>
          <w:u w:val="single"/>
        </w:rPr>
        <w:t>按</w:t>
      </w:r>
      <w:r>
        <w:rPr>
          <w:rFonts w:hint="eastAsia" w:ascii="宋体" w:hAnsi="宋体" w:eastAsia="宋体" w:cs="Times New Roman"/>
          <w:b/>
          <w:color w:val="auto"/>
          <w:sz w:val="22"/>
          <w:szCs w:val="22"/>
          <w:highlight w:val="none"/>
          <w:u w:val="single"/>
          <w:lang w:val="en-US" w:eastAsia="zh-CN"/>
        </w:rPr>
        <w:t>采购人</w:t>
      </w:r>
      <w:r>
        <w:rPr>
          <w:rFonts w:hint="eastAsia" w:ascii="宋体" w:hAnsi="宋体" w:eastAsia="宋体" w:cs="Times New Roman"/>
          <w:b/>
          <w:color w:val="auto"/>
          <w:sz w:val="22"/>
          <w:szCs w:val="22"/>
          <w:highlight w:val="none"/>
          <w:u w:val="single"/>
        </w:rPr>
        <w:t>指定地点交货。</w:t>
      </w:r>
    </w:p>
    <w:p>
      <w:pPr>
        <w:widowControl/>
        <w:autoSpaceDE w:val="0"/>
        <w:autoSpaceDN w:val="0"/>
        <w:adjustRightInd w:val="0"/>
        <w:snapToGrid w:val="0"/>
        <w:spacing w:line="440" w:lineRule="atLeast"/>
        <w:ind w:firstLine="442" w:firstLineChars="200"/>
        <w:jc w:val="both"/>
        <w:textAlignment w:val="bottom"/>
        <w:rPr>
          <w:rFonts w:hint="eastAsia" w:ascii="宋体" w:hAnsi="宋体" w:eastAsia="宋体" w:cs="Arial"/>
          <w:b/>
          <w:bCs/>
          <w:color w:val="auto"/>
          <w:sz w:val="22"/>
          <w:szCs w:val="22"/>
          <w:highlight w:val="none"/>
          <w:u w:val="single"/>
          <w:lang w:val="en-US" w:eastAsia="zh-CN"/>
        </w:rPr>
      </w:pPr>
      <w:r>
        <w:rPr>
          <w:rFonts w:hint="eastAsia" w:ascii="宋体" w:hAnsi="宋体" w:eastAsia="宋体" w:cs="Arial"/>
          <w:b/>
          <w:bCs/>
          <w:color w:val="auto"/>
          <w:sz w:val="22"/>
          <w:szCs w:val="22"/>
          <w:highlight w:val="none"/>
          <w:u w:val="single"/>
          <w:lang w:val="en-US" w:eastAsia="zh-CN"/>
        </w:rPr>
        <w:t>▲货物送到采购人指定地点，且须随货附厂家或代理商的产品授权，否则采购人有权不予接收。</w:t>
      </w:r>
    </w:p>
    <w:p>
      <w:pPr>
        <w:widowControl/>
        <w:numPr>
          <w:ilvl w:val="0"/>
          <w:numId w:val="0"/>
        </w:numPr>
        <w:spacing w:line="420" w:lineRule="exact"/>
        <w:ind w:leftChars="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提供资料要求</w:t>
      </w:r>
    </w:p>
    <w:p>
      <w:pPr>
        <w:widowControl w:val="0"/>
        <w:numPr>
          <w:ilvl w:val="0"/>
          <w:numId w:val="0"/>
        </w:numPr>
        <w:spacing w:line="420" w:lineRule="exact"/>
        <w:ind w:firstLine="440"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1）在中标并签定合同后，供应商应根据采购人的要求，免费向采购人提交详细的相关技术资料。</w:t>
      </w:r>
    </w:p>
    <w:p>
      <w:pPr>
        <w:widowControl w:val="0"/>
        <w:numPr>
          <w:ilvl w:val="0"/>
          <w:numId w:val="0"/>
        </w:numPr>
        <w:spacing w:line="420" w:lineRule="exact"/>
        <w:ind w:firstLine="440" w:firstLineChars="200"/>
        <w:jc w:val="both"/>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val="0"/>
          <w:bCs w:val="0"/>
          <w:color w:val="auto"/>
          <w:sz w:val="22"/>
          <w:szCs w:val="22"/>
          <w:highlight w:val="none"/>
          <w:lang w:val="en-US" w:eastAsia="zh-CN"/>
        </w:rPr>
        <w:t>2）在供货时，供应商须向采购人提供产品的检验标准和检测报告、合格证书等。</w:t>
      </w:r>
    </w:p>
    <w:p>
      <w:pPr>
        <w:widowControl/>
        <w:numPr>
          <w:ilvl w:val="0"/>
          <w:numId w:val="0"/>
        </w:numPr>
        <w:spacing w:line="420" w:lineRule="exact"/>
        <w:ind w:leftChars="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产品的检验</w:t>
      </w:r>
    </w:p>
    <w:p>
      <w:pPr>
        <w:widowControl w:val="0"/>
        <w:numPr>
          <w:ilvl w:val="0"/>
          <w:numId w:val="0"/>
        </w:numPr>
        <w:spacing w:line="420" w:lineRule="exact"/>
        <w:ind w:firstLine="440"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1）成交供应商须按采购人的要求提供必要的技术数据和检验、试验报告。</w:t>
      </w:r>
    </w:p>
    <w:p>
      <w:pPr>
        <w:widowControl w:val="0"/>
        <w:numPr>
          <w:ilvl w:val="0"/>
          <w:numId w:val="0"/>
        </w:numPr>
        <w:spacing w:line="420" w:lineRule="exact"/>
        <w:ind w:firstLine="440"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2）成交供应商应派员在产品到交货地进行到货验收。若发现任何损坏及质量问题，成交供应商应负责更换，并妥善处理直至采购人满意，由此发生的一切费用由成交供应商负责承担。</w:t>
      </w:r>
    </w:p>
    <w:p>
      <w:pPr>
        <w:widowControl/>
        <w:numPr>
          <w:ilvl w:val="0"/>
          <w:numId w:val="0"/>
        </w:numPr>
        <w:spacing w:line="420" w:lineRule="exact"/>
        <w:ind w:leftChars="0"/>
        <w:jc w:val="both"/>
        <w:rPr>
          <w:rFonts w:hint="eastAsia" w:ascii="宋体" w:hAnsi="宋体" w:eastAsia="宋体" w:cs="宋体"/>
          <w:b w:val="0"/>
          <w:bCs w:val="0"/>
          <w:color w:val="auto"/>
          <w:sz w:val="22"/>
          <w:szCs w:val="22"/>
          <w:highlight w:val="none"/>
        </w:rPr>
      </w:pPr>
      <w:r>
        <w:rPr>
          <w:rFonts w:hint="eastAsia"/>
          <w:color w:val="auto"/>
          <w:sz w:val="22"/>
          <w:szCs w:val="22"/>
          <w:highlight w:val="none"/>
        </w:rPr>
        <w:t>▲</w:t>
      </w:r>
      <w:r>
        <w:rPr>
          <w:rFonts w:hint="eastAsia" w:ascii="宋体" w:hAnsi="宋体" w:eastAsia="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rPr>
        <w:t>质量保证</w:t>
      </w:r>
    </w:p>
    <w:p>
      <w:pPr>
        <w:widowControl w:val="0"/>
        <w:numPr>
          <w:ilvl w:val="0"/>
          <w:numId w:val="0"/>
        </w:numPr>
        <w:spacing w:line="420" w:lineRule="exact"/>
        <w:ind w:firstLine="440"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1）本项目免费维保期为3年（36个月），原厂商若有更高的保修期以原厂商提供为准，并在投标文件中明确承诺。</w:t>
      </w:r>
    </w:p>
    <w:p>
      <w:pPr>
        <w:widowControl w:val="0"/>
        <w:numPr>
          <w:ilvl w:val="0"/>
          <w:numId w:val="0"/>
        </w:numPr>
        <w:spacing w:line="420" w:lineRule="exact"/>
        <w:ind w:firstLine="440"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2）提供24小时服务，而且维修人员需在接到维修电话后2小时内赶到现场，处理问题，提供不间断的服务直到结束。</w:t>
      </w:r>
    </w:p>
    <w:p>
      <w:pPr>
        <w:widowControl w:val="0"/>
        <w:numPr>
          <w:ilvl w:val="0"/>
          <w:numId w:val="0"/>
        </w:numPr>
        <w:spacing w:line="420" w:lineRule="exact"/>
        <w:ind w:firstLine="440"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3）在维保期内的工作应包括对所有产品常规检查、调整等。供货方须自行付费负责修理和更换任何由于产品自身的质量问题造成的损坏及故障。</w:t>
      </w:r>
    </w:p>
    <w:p>
      <w:pPr>
        <w:widowControl w:val="0"/>
        <w:numPr>
          <w:ilvl w:val="0"/>
          <w:numId w:val="0"/>
        </w:numPr>
        <w:spacing w:line="420" w:lineRule="exact"/>
        <w:ind w:firstLine="440" w:firstLineChars="200"/>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4）免费维保期满后，须以低于市场价的价格长期提供维修及日常保养及维修零部件。</w:t>
      </w:r>
    </w:p>
    <w:p>
      <w:pPr>
        <w:widowControl w:val="0"/>
        <w:snapToGrid w:val="0"/>
        <w:spacing w:line="460" w:lineRule="exact"/>
        <w:jc w:val="both"/>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五、工作范围：</w:t>
      </w:r>
    </w:p>
    <w:p>
      <w:pPr>
        <w:widowControl w:val="0"/>
        <w:autoSpaceDE w:val="0"/>
        <w:autoSpaceDN w:val="0"/>
        <w:snapToGrid w:val="0"/>
        <w:spacing w:line="454" w:lineRule="atLeast"/>
        <w:jc w:val="both"/>
        <w:rPr>
          <w:rFonts w:ascii="Times New Roman" w:hAnsi="Times New Roman" w:eastAsia="宋体" w:cs="Times New Roman"/>
          <w:color w:val="auto"/>
          <w:sz w:val="22"/>
          <w:szCs w:val="20"/>
          <w:highlight w:val="none"/>
        </w:rPr>
      </w:pPr>
      <w:r>
        <w:rPr>
          <w:rFonts w:ascii="Times New Roman" w:hAnsi="Times New Roman" w:eastAsia="宋体" w:cs="Times New Roman"/>
          <w:color w:val="auto"/>
          <w:sz w:val="22"/>
          <w:szCs w:val="20"/>
          <w:highlight w:val="none"/>
        </w:rPr>
        <w:t>根据采购文件，各供应商须按国家有关标准及规范完成下列工作：</w:t>
      </w:r>
    </w:p>
    <w:p>
      <w:pPr>
        <w:widowControl w:val="0"/>
        <w:autoSpaceDE w:val="0"/>
        <w:autoSpaceDN w:val="0"/>
        <w:snapToGrid w:val="0"/>
        <w:spacing w:line="454" w:lineRule="atLeast"/>
        <w:jc w:val="both"/>
        <w:rPr>
          <w:rFonts w:ascii="Times New Roman" w:hAnsi="Times New Roman" w:eastAsia="宋体" w:cs="Times New Roman"/>
          <w:color w:val="auto"/>
          <w:sz w:val="22"/>
          <w:szCs w:val="20"/>
          <w:highlight w:val="none"/>
        </w:rPr>
      </w:pPr>
      <w:r>
        <w:rPr>
          <w:rFonts w:ascii="Times New Roman" w:hAnsi="Times New Roman" w:eastAsia="宋体" w:cs="Times New Roman"/>
          <w:color w:val="auto"/>
          <w:sz w:val="22"/>
          <w:szCs w:val="20"/>
          <w:highlight w:val="none"/>
        </w:rPr>
        <w:t>1</w:t>
      </w:r>
      <w:r>
        <w:rPr>
          <w:rFonts w:hint="eastAsia" w:ascii="Times New Roman" w:hAnsi="Times New Roman" w:eastAsia="宋体" w:cs="Times New Roman"/>
          <w:color w:val="auto"/>
          <w:sz w:val="22"/>
          <w:szCs w:val="20"/>
          <w:highlight w:val="none"/>
          <w:lang w:eastAsia="zh-CN"/>
        </w:rPr>
        <w:t>、</w:t>
      </w:r>
      <w:r>
        <w:rPr>
          <w:rFonts w:ascii="Times New Roman" w:hAnsi="Times New Roman" w:eastAsia="宋体" w:cs="Times New Roman"/>
          <w:color w:val="auto"/>
          <w:sz w:val="22"/>
          <w:szCs w:val="20"/>
          <w:highlight w:val="none"/>
        </w:rPr>
        <w:t>提供完整成套的货物</w:t>
      </w:r>
    </w:p>
    <w:p>
      <w:pPr>
        <w:widowControl w:val="0"/>
        <w:autoSpaceDE w:val="0"/>
        <w:autoSpaceDN w:val="0"/>
        <w:snapToGrid w:val="0"/>
        <w:spacing w:line="454" w:lineRule="atLeast"/>
        <w:jc w:val="both"/>
        <w:rPr>
          <w:rFonts w:ascii="Times New Roman" w:hAnsi="Times New Roman" w:eastAsia="宋体" w:cs="Times New Roman"/>
          <w:color w:val="auto"/>
          <w:sz w:val="22"/>
          <w:szCs w:val="20"/>
          <w:highlight w:val="none"/>
        </w:rPr>
      </w:pPr>
      <w:r>
        <w:rPr>
          <w:rFonts w:ascii="Times New Roman" w:hAnsi="Times New Roman" w:eastAsia="宋体" w:cs="Times New Roman"/>
          <w:color w:val="auto"/>
          <w:sz w:val="22"/>
          <w:szCs w:val="20"/>
          <w:highlight w:val="none"/>
        </w:rPr>
        <w:t>2</w:t>
      </w:r>
      <w:r>
        <w:rPr>
          <w:rFonts w:hint="eastAsia" w:ascii="Times New Roman" w:hAnsi="Times New Roman" w:eastAsia="宋体" w:cs="Times New Roman"/>
          <w:color w:val="auto"/>
          <w:sz w:val="22"/>
          <w:szCs w:val="20"/>
          <w:highlight w:val="none"/>
          <w:lang w:eastAsia="zh-CN"/>
        </w:rPr>
        <w:t>、</w:t>
      </w:r>
      <w:r>
        <w:rPr>
          <w:rFonts w:ascii="Times New Roman" w:hAnsi="Times New Roman" w:eastAsia="宋体" w:cs="Times New Roman"/>
          <w:color w:val="auto"/>
          <w:sz w:val="22"/>
          <w:szCs w:val="20"/>
          <w:highlight w:val="none"/>
        </w:rPr>
        <w:t>货物的提供、运输、装卸、就位</w:t>
      </w:r>
      <w:r>
        <w:rPr>
          <w:rFonts w:hint="eastAsia" w:ascii="Times New Roman" w:hAnsi="Times New Roman" w:eastAsia="宋体" w:cs="Times New Roman"/>
          <w:color w:val="auto"/>
          <w:sz w:val="22"/>
          <w:szCs w:val="20"/>
          <w:highlight w:val="none"/>
        </w:rPr>
        <w:t>、</w:t>
      </w:r>
      <w:r>
        <w:rPr>
          <w:rFonts w:ascii="Times New Roman" w:hAnsi="Times New Roman" w:eastAsia="宋体" w:cs="Times New Roman"/>
          <w:color w:val="auto"/>
          <w:sz w:val="22"/>
          <w:szCs w:val="20"/>
          <w:highlight w:val="none"/>
        </w:rPr>
        <w:t>安装</w:t>
      </w:r>
      <w:r>
        <w:rPr>
          <w:rFonts w:hint="eastAsia" w:ascii="Times New Roman" w:hAnsi="Times New Roman" w:eastAsia="宋体" w:cs="Times New Roman"/>
          <w:color w:val="auto"/>
          <w:sz w:val="22"/>
          <w:szCs w:val="20"/>
          <w:highlight w:val="none"/>
        </w:rPr>
        <w:t>、</w:t>
      </w:r>
      <w:r>
        <w:rPr>
          <w:rFonts w:ascii="Times New Roman" w:hAnsi="Times New Roman" w:eastAsia="宋体" w:cs="Times New Roman"/>
          <w:color w:val="auto"/>
          <w:sz w:val="22"/>
          <w:szCs w:val="20"/>
          <w:highlight w:val="none"/>
        </w:rPr>
        <w:t>调试</w:t>
      </w:r>
      <w:r>
        <w:rPr>
          <w:rFonts w:hint="eastAsia" w:ascii="Times New Roman" w:hAnsi="Times New Roman" w:eastAsia="宋体" w:cs="Times New Roman"/>
          <w:color w:val="auto"/>
          <w:sz w:val="22"/>
          <w:szCs w:val="20"/>
          <w:highlight w:val="none"/>
        </w:rPr>
        <w:t>、</w:t>
      </w:r>
      <w:r>
        <w:rPr>
          <w:rFonts w:ascii="Times New Roman" w:hAnsi="Times New Roman" w:eastAsia="宋体" w:cs="Times New Roman"/>
          <w:color w:val="auto"/>
          <w:sz w:val="22"/>
          <w:szCs w:val="20"/>
          <w:highlight w:val="none"/>
        </w:rPr>
        <w:t>检验、通过验收；培训、质保期维护等。</w:t>
      </w:r>
    </w:p>
    <w:p>
      <w:pPr>
        <w:widowControl w:val="0"/>
        <w:autoSpaceDE w:val="0"/>
        <w:autoSpaceDN w:val="0"/>
        <w:snapToGrid w:val="0"/>
        <w:spacing w:line="454" w:lineRule="atLeast"/>
        <w:jc w:val="both"/>
        <w:rPr>
          <w:rFonts w:ascii="Times New Roman" w:hAnsi="Times New Roman" w:eastAsia="宋体" w:cs="Times New Roman"/>
          <w:color w:val="auto"/>
          <w:sz w:val="22"/>
          <w:szCs w:val="20"/>
          <w:highlight w:val="none"/>
        </w:rPr>
      </w:pPr>
      <w:r>
        <w:rPr>
          <w:rFonts w:ascii="Times New Roman" w:hAnsi="Times New Roman" w:eastAsia="宋体" w:cs="Times New Roman"/>
          <w:color w:val="auto"/>
          <w:sz w:val="22"/>
          <w:szCs w:val="20"/>
          <w:highlight w:val="none"/>
        </w:rPr>
        <w:t>3</w:t>
      </w:r>
      <w:r>
        <w:rPr>
          <w:rFonts w:hint="eastAsia" w:ascii="Times New Roman" w:hAnsi="Times New Roman" w:eastAsia="宋体" w:cs="Times New Roman"/>
          <w:color w:val="auto"/>
          <w:sz w:val="22"/>
          <w:szCs w:val="20"/>
          <w:highlight w:val="none"/>
          <w:lang w:eastAsia="zh-CN"/>
        </w:rPr>
        <w:t>、</w:t>
      </w:r>
      <w:r>
        <w:rPr>
          <w:rFonts w:ascii="Times New Roman" w:hAnsi="Times New Roman" w:eastAsia="宋体" w:cs="Times New Roman"/>
          <w:color w:val="auto"/>
          <w:sz w:val="22"/>
          <w:szCs w:val="20"/>
          <w:highlight w:val="none"/>
        </w:rPr>
        <w:t>在采购人的配合下通过的验收；提供各种数据资料；直至通过验收。</w:t>
      </w:r>
    </w:p>
    <w:p>
      <w:pPr>
        <w:widowControl w:val="0"/>
        <w:autoSpaceDE w:val="0"/>
        <w:autoSpaceDN w:val="0"/>
        <w:snapToGrid w:val="0"/>
        <w:spacing w:line="454" w:lineRule="atLeast"/>
        <w:jc w:val="both"/>
        <w:rPr>
          <w:rFonts w:ascii="Times New Roman" w:hAnsi="Times New Roman" w:eastAsia="宋体" w:cs="Times New Roman"/>
          <w:color w:val="auto"/>
          <w:sz w:val="22"/>
          <w:szCs w:val="20"/>
          <w:highlight w:val="none"/>
        </w:rPr>
      </w:pPr>
      <w:r>
        <w:rPr>
          <w:rFonts w:ascii="Times New Roman" w:hAnsi="Times New Roman" w:eastAsia="宋体" w:cs="Times New Roman"/>
          <w:color w:val="auto"/>
          <w:sz w:val="22"/>
          <w:szCs w:val="20"/>
          <w:highlight w:val="none"/>
        </w:rPr>
        <w:t>4</w:t>
      </w:r>
      <w:r>
        <w:rPr>
          <w:rFonts w:hint="eastAsia" w:ascii="Times New Roman" w:hAnsi="Times New Roman" w:eastAsia="宋体" w:cs="Times New Roman"/>
          <w:color w:val="auto"/>
          <w:sz w:val="22"/>
          <w:szCs w:val="20"/>
          <w:highlight w:val="none"/>
          <w:lang w:eastAsia="zh-CN"/>
        </w:rPr>
        <w:t>、</w:t>
      </w:r>
      <w:r>
        <w:rPr>
          <w:rFonts w:ascii="Times New Roman" w:hAnsi="Times New Roman" w:eastAsia="宋体" w:cs="Times New Roman"/>
          <w:color w:val="auto"/>
          <w:sz w:val="22"/>
          <w:szCs w:val="20"/>
          <w:highlight w:val="none"/>
        </w:rPr>
        <w:t>售后服务的措施及承诺。</w:t>
      </w:r>
    </w:p>
    <w:p>
      <w:pPr>
        <w:tabs>
          <w:tab w:val="left" w:pos="400"/>
        </w:tabs>
        <w:adjustRightInd w:val="0"/>
        <w:snapToGrid w:val="0"/>
        <w:spacing w:line="460" w:lineRule="exact"/>
        <w:rPr>
          <w:rFonts w:hint="eastAsia"/>
          <w:b/>
          <w:color w:val="auto"/>
          <w:sz w:val="22"/>
          <w:highlight w:val="none"/>
          <w:u w:val="single"/>
        </w:rPr>
      </w:pPr>
      <w:r>
        <w:rPr>
          <w:rFonts w:ascii="Times New Roman" w:hAnsi="Times New Roman" w:eastAsia="宋体" w:cs="Times New Roman"/>
          <w:color w:val="auto"/>
          <w:sz w:val="22"/>
          <w:szCs w:val="20"/>
          <w:highlight w:val="none"/>
          <w:u w:val="single"/>
        </w:rPr>
        <w:t>以上工作内容的费用均包含在投标总价中。</w:t>
      </w:r>
    </w:p>
    <w:p>
      <w:pPr>
        <w:widowControl/>
        <w:tabs>
          <w:tab w:val="left" w:pos="425"/>
          <w:tab w:val="left" w:pos="747"/>
        </w:tabs>
        <w:spacing w:line="460" w:lineRule="exact"/>
        <w:ind w:firstLine="400" w:firstLineChars="200"/>
        <w:jc w:val="left"/>
        <w:rPr>
          <w:color w:val="auto"/>
          <w:sz w:val="36"/>
          <w:highlight w:val="none"/>
        </w:rPr>
      </w:pPr>
      <w:r>
        <w:rPr>
          <w:rFonts w:hint="eastAsia"/>
          <w:color w:val="auto"/>
          <w:highlight w:val="none"/>
          <w:lang w:val="zh-CN"/>
        </w:rPr>
        <w:br w:type="page"/>
      </w:r>
    </w:p>
    <w:p>
      <w:pPr>
        <w:widowControl/>
        <w:snapToGrid w:val="0"/>
        <w:spacing w:line="420" w:lineRule="exact"/>
        <w:jc w:val="center"/>
        <w:rPr>
          <w:color w:val="auto"/>
          <w:sz w:val="36"/>
          <w:highlight w:val="none"/>
        </w:rPr>
      </w:pPr>
      <w:r>
        <w:rPr>
          <w:color w:val="auto"/>
          <w:sz w:val="36"/>
          <w:highlight w:val="none"/>
        </w:rPr>
        <w:t>第三部分供应商须知</w:t>
      </w:r>
    </w:p>
    <w:p>
      <w:pPr>
        <w:widowControl/>
        <w:autoSpaceDE w:val="0"/>
        <w:autoSpaceDN w:val="0"/>
        <w:snapToGrid w:val="0"/>
        <w:spacing w:line="420" w:lineRule="exact"/>
        <w:jc w:val="left"/>
        <w:rPr>
          <w:color w:val="auto"/>
          <w:sz w:val="22"/>
          <w:highlight w:val="none"/>
        </w:rPr>
      </w:pPr>
      <w:r>
        <w:rPr>
          <w:color w:val="auto"/>
          <w:sz w:val="22"/>
          <w:highlight w:val="none"/>
        </w:rPr>
        <w:t>一、说明</w:t>
      </w:r>
    </w:p>
    <w:p>
      <w:pPr>
        <w:widowControl/>
        <w:autoSpaceDE w:val="0"/>
        <w:autoSpaceDN w:val="0"/>
        <w:snapToGrid w:val="0"/>
        <w:spacing w:line="420" w:lineRule="exact"/>
        <w:ind w:firstLine="431"/>
        <w:jc w:val="left"/>
        <w:rPr>
          <w:color w:val="auto"/>
          <w:sz w:val="22"/>
          <w:highlight w:val="none"/>
        </w:rPr>
      </w:pPr>
      <w:r>
        <w:rPr>
          <w:color w:val="auto"/>
          <w:sz w:val="22"/>
          <w:highlight w:val="none"/>
        </w:rPr>
        <w:t>1、本次采购工作是按照《中华人民共和国政府采购法》及相关法律规章组织和实施。</w:t>
      </w:r>
    </w:p>
    <w:p>
      <w:pPr>
        <w:widowControl/>
        <w:autoSpaceDE w:val="0"/>
        <w:autoSpaceDN w:val="0"/>
        <w:snapToGrid w:val="0"/>
        <w:spacing w:line="420" w:lineRule="exact"/>
        <w:ind w:firstLine="431"/>
        <w:jc w:val="left"/>
        <w:rPr>
          <w:color w:val="auto"/>
          <w:sz w:val="22"/>
          <w:highlight w:val="none"/>
        </w:rPr>
      </w:pPr>
      <w:r>
        <w:rPr>
          <w:color w:val="auto"/>
          <w:sz w:val="22"/>
          <w:highlight w:val="none"/>
        </w:rPr>
        <w:t>2、供应商必须对全部内容进行报价，只对部分内容进行报价的供应商将按无效报价处理。</w:t>
      </w:r>
    </w:p>
    <w:p>
      <w:pPr>
        <w:widowControl/>
        <w:autoSpaceDE w:val="0"/>
        <w:autoSpaceDN w:val="0"/>
        <w:snapToGrid w:val="0"/>
        <w:spacing w:line="420" w:lineRule="exact"/>
        <w:ind w:firstLine="431"/>
        <w:jc w:val="left"/>
        <w:rPr>
          <w:color w:val="auto"/>
          <w:sz w:val="22"/>
          <w:highlight w:val="none"/>
        </w:rPr>
      </w:pPr>
      <w:r>
        <w:rPr>
          <w:color w:val="auto"/>
          <w:sz w:val="22"/>
          <w:highlight w:val="none"/>
        </w:rPr>
        <w:t>3、无论采购过程中的作法和结果如何，供应商自行承担采购活动中所发生的全部费用。</w:t>
      </w:r>
    </w:p>
    <w:p>
      <w:pPr>
        <w:widowControl/>
        <w:autoSpaceDE w:val="0"/>
        <w:autoSpaceDN w:val="0"/>
        <w:snapToGrid w:val="0"/>
        <w:spacing w:line="420" w:lineRule="exact"/>
        <w:ind w:firstLine="433"/>
        <w:jc w:val="left"/>
        <w:rPr>
          <w:b/>
          <w:color w:val="auto"/>
          <w:sz w:val="22"/>
          <w:highlight w:val="none"/>
        </w:rPr>
      </w:pPr>
      <w:r>
        <w:rPr>
          <w:rFonts w:ascii="Times New Roman" w:hAnsi="Times New Roman"/>
          <w:b/>
          <w:color w:val="auto"/>
          <w:sz w:val="22"/>
          <w:highlight w:val="none"/>
        </w:rPr>
        <w:t>▲</w:t>
      </w:r>
      <w:r>
        <w:rPr>
          <w:b/>
          <w:color w:val="auto"/>
          <w:sz w:val="22"/>
          <w:highlight w:val="none"/>
        </w:rPr>
        <w:t>4、本项目</w:t>
      </w:r>
      <w:r>
        <w:rPr>
          <w:rFonts w:hint="eastAsia"/>
          <w:b/>
          <w:color w:val="auto"/>
          <w:sz w:val="22"/>
          <w:highlight w:val="none"/>
          <w:lang w:val="en-US" w:eastAsia="zh-CN"/>
        </w:rPr>
        <w:t>总价包干</w:t>
      </w:r>
      <w:r>
        <w:rPr>
          <w:rFonts w:hint="eastAsia"/>
          <w:b/>
          <w:color w:val="auto"/>
          <w:sz w:val="22"/>
          <w:highlight w:val="none"/>
        </w:rPr>
        <w:t>。</w:t>
      </w:r>
      <w:r>
        <w:rPr>
          <w:b/>
          <w:color w:val="auto"/>
          <w:sz w:val="22"/>
          <w:highlight w:val="none"/>
        </w:rPr>
        <w:t>供应商须自费到采购人处现场踏勘，以了解采购人需求，取得准确的报价依据。供应商须自行考虑投标报价的风险。</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lang w:val="en-US" w:eastAsia="zh-CN"/>
        </w:rPr>
        <w:t>5</w:t>
      </w:r>
      <w:r>
        <w:rPr>
          <w:rFonts w:hint="eastAsia"/>
          <w:b/>
          <w:color w:val="auto"/>
          <w:sz w:val="22"/>
          <w:highlight w:val="none"/>
        </w:rPr>
        <w:t>、</w:t>
      </w:r>
      <w:r>
        <w:rPr>
          <w:rFonts w:hint="eastAsia" w:ascii="宋体"/>
          <w:b/>
          <w:color w:val="auto"/>
          <w:sz w:val="22"/>
          <w:szCs w:val="22"/>
          <w:highlight w:val="none"/>
          <w:u w:val="single"/>
        </w:rPr>
        <w:t>供应商企业不是独立法人的，按</w:t>
      </w:r>
      <w:r>
        <w:rPr>
          <w:rFonts w:ascii="宋体"/>
          <w:b/>
          <w:color w:val="auto"/>
          <w:sz w:val="22"/>
          <w:szCs w:val="22"/>
          <w:highlight w:val="none"/>
          <w:u w:val="single"/>
        </w:rPr>
        <w:t>浙财采监[2013]24号</w:t>
      </w:r>
      <w:r>
        <w:rPr>
          <w:rFonts w:hint="eastAsia" w:ascii="宋体"/>
          <w:b/>
          <w:color w:val="auto"/>
          <w:sz w:val="22"/>
          <w:szCs w:val="22"/>
          <w:highlight w:val="none"/>
          <w:u w:val="single"/>
        </w:rPr>
        <w:t>文件执行。</w:t>
      </w:r>
    </w:p>
    <w:p>
      <w:pPr>
        <w:widowControl/>
        <w:autoSpaceDE w:val="0"/>
        <w:autoSpaceDN w:val="0"/>
        <w:snapToGrid w:val="0"/>
        <w:spacing w:line="420" w:lineRule="exact"/>
        <w:ind w:firstLine="433"/>
        <w:jc w:val="left"/>
        <w:rPr>
          <w:b/>
          <w:color w:val="auto"/>
          <w:sz w:val="22"/>
          <w:highlight w:val="none"/>
        </w:rPr>
      </w:pPr>
      <w:r>
        <w:rPr>
          <w:b/>
          <w:color w:val="auto"/>
          <w:sz w:val="22"/>
          <w:highlight w:val="non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lang w:val="en-US" w:eastAsia="zh-CN"/>
        </w:rPr>
        <w:t>6</w:t>
      </w:r>
      <w:r>
        <w:rPr>
          <w:rFonts w:hint="eastAsia"/>
          <w:b/>
          <w:color w:val="auto"/>
          <w:sz w:val="22"/>
          <w:highlight w:val="none"/>
        </w:rPr>
        <w:t>、</w:t>
      </w:r>
      <w:r>
        <w:rPr>
          <w:b/>
          <w:color w:val="auto"/>
          <w:sz w:val="22"/>
          <w:highlight w:val="none"/>
        </w:rPr>
        <w:t>供应商提供相同品牌的产品参加同一政府采购项目竞争的，应当按一家供应商认定。评审时，应取其中通过资格审查后的报价最低一家为有效供应商；报价相同时，取技术分最高者；均相同时，由评审小组集体决定。</w:t>
      </w:r>
    </w:p>
    <w:p>
      <w:pPr>
        <w:widowControl/>
        <w:autoSpaceDE w:val="0"/>
        <w:autoSpaceDN w:val="0"/>
        <w:snapToGrid w:val="0"/>
        <w:spacing w:line="420" w:lineRule="exact"/>
        <w:ind w:firstLine="433"/>
        <w:jc w:val="left"/>
        <w:rPr>
          <w:b/>
          <w:color w:val="auto"/>
          <w:sz w:val="22"/>
          <w:highlight w:val="none"/>
        </w:rPr>
      </w:pPr>
      <w:r>
        <w:rPr>
          <w:b/>
          <w:color w:val="auto"/>
          <w:sz w:val="22"/>
          <w:highlight w:val="none"/>
        </w:rPr>
        <w:t>非单一产品采购项目中，作为关键核心部分的单一产品品牌相同且报价占项目总报价50%以上（含本数，下同）的，视为提供的是同品牌的产品；多家供应商中，有一家供应商的报价达到50%以上，提供同品牌产品的供应商均按一家供应商认定。</w:t>
      </w:r>
    </w:p>
    <w:p>
      <w:pPr>
        <w:widowControl/>
        <w:autoSpaceDE w:val="0"/>
        <w:autoSpaceDN w:val="0"/>
        <w:snapToGrid w:val="0"/>
        <w:spacing w:line="420" w:lineRule="exact"/>
        <w:ind w:firstLine="433"/>
        <w:jc w:val="left"/>
        <w:rPr>
          <w:rFonts w:hint="default"/>
          <w:b/>
          <w:color w:val="auto"/>
          <w:sz w:val="22"/>
          <w:highlight w:val="none"/>
          <w:lang w:val="en-US" w:eastAsia="zh-CN"/>
        </w:rPr>
      </w:pPr>
      <w:r>
        <w:rPr>
          <w:rFonts w:hint="eastAsia"/>
          <w:b/>
          <w:color w:val="auto"/>
          <w:sz w:val="22"/>
          <w:highlight w:val="none"/>
          <w:lang w:val="en-US" w:eastAsia="zh-CN"/>
        </w:rPr>
        <w:t>7、本项目核心产品为：</w:t>
      </w:r>
      <w:r>
        <w:rPr>
          <w:rFonts w:hint="eastAsia"/>
          <w:b/>
          <w:color w:val="auto"/>
          <w:sz w:val="22"/>
          <w:highlight w:val="none"/>
          <w:u w:val="single"/>
          <w:lang w:val="en-US" w:eastAsia="zh-CN"/>
        </w:rPr>
        <w:t>风管机</w:t>
      </w:r>
    </w:p>
    <w:p>
      <w:pPr>
        <w:widowControl/>
        <w:snapToGrid w:val="0"/>
        <w:spacing w:line="400" w:lineRule="exact"/>
        <w:ind w:firstLine="420"/>
        <w:jc w:val="left"/>
        <w:rPr>
          <w:b/>
          <w:color w:val="auto"/>
          <w:sz w:val="22"/>
          <w:highlight w:val="none"/>
        </w:rPr>
      </w:pPr>
      <w:r>
        <w:rPr>
          <w:rFonts w:hint="eastAsia" w:ascii="宋体"/>
          <w:color w:val="auto"/>
          <w:kern w:val="2"/>
          <w:sz w:val="22"/>
          <w:szCs w:val="24"/>
          <w:highlight w:val="none"/>
          <w:lang w:val="en-US" w:eastAsia="zh-CN"/>
        </w:rPr>
        <w:t>8</w:t>
      </w:r>
      <w:r>
        <w:rPr>
          <w:rFonts w:hint="eastAsia" w:ascii="宋体"/>
          <w:color w:val="auto"/>
          <w:kern w:val="2"/>
          <w:sz w:val="22"/>
          <w:szCs w:val="24"/>
          <w:highlight w:val="none"/>
        </w:rPr>
        <w:t>、根据</w:t>
      </w:r>
      <w:r>
        <w:rPr>
          <w:rFonts w:ascii="宋体"/>
          <w:color w:val="auto"/>
          <w:kern w:val="2"/>
          <w:sz w:val="22"/>
          <w:szCs w:val="24"/>
          <w:highlight w:val="none"/>
        </w:rPr>
        <w:t>《工业和信息化部、国家统计局、国家发展和改革委员会、财政部关于印发中小企业划型标准规定的通知》（工信部联企业[2011]300号）</w:t>
      </w:r>
      <w:r>
        <w:rPr>
          <w:rFonts w:hint="eastAsia" w:ascii="宋体"/>
          <w:color w:val="auto"/>
          <w:kern w:val="2"/>
          <w:sz w:val="22"/>
          <w:szCs w:val="24"/>
          <w:highlight w:val="none"/>
        </w:rPr>
        <w:t>，</w:t>
      </w:r>
      <w:r>
        <w:rPr>
          <w:rFonts w:ascii="宋体"/>
          <w:b/>
          <w:bCs/>
          <w:color w:val="auto"/>
          <w:kern w:val="2"/>
          <w:sz w:val="22"/>
          <w:szCs w:val="24"/>
          <w:highlight w:val="none"/>
        </w:rPr>
        <w:t>本项目所属行业为</w:t>
      </w:r>
      <w:r>
        <w:rPr>
          <w:rFonts w:hint="eastAsia" w:ascii="宋体"/>
          <w:b/>
          <w:bCs/>
          <w:color w:val="auto"/>
          <w:sz w:val="22"/>
          <w:highlight w:val="none"/>
          <w:u w:val="single"/>
        </w:rPr>
        <w:t>工业（包括采矿业，制造业，电力、热力、燃气及水生产和供应业）</w:t>
      </w:r>
      <w:r>
        <w:rPr>
          <w:rFonts w:hint="eastAsia" w:ascii="宋体"/>
          <w:color w:val="auto"/>
          <w:kern w:val="2"/>
          <w:sz w:val="22"/>
          <w:szCs w:val="24"/>
          <w:highlight w:val="none"/>
        </w:rPr>
        <w:t>，</w:t>
      </w:r>
      <w:r>
        <w:rPr>
          <w:rFonts w:ascii="宋体"/>
          <w:color w:val="auto"/>
          <w:kern w:val="2"/>
          <w:sz w:val="22"/>
          <w:szCs w:val="24"/>
          <w:highlight w:val="none"/>
        </w:rPr>
        <w:t>投标供应商属于</w:t>
      </w:r>
      <w:r>
        <w:rPr>
          <w:rFonts w:hint="eastAsia" w:ascii="宋体"/>
          <w:color w:val="auto"/>
          <w:kern w:val="2"/>
          <w:sz w:val="22"/>
          <w:szCs w:val="24"/>
          <w:highlight w:val="none"/>
        </w:rPr>
        <w:t>招标</w:t>
      </w:r>
      <w:r>
        <w:rPr>
          <w:rFonts w:ascii="宋体"/>
          <w:color w:val="auto"/>
          <w:kern w:val="2"/>
          <w:sz w:val="22"/>
          <w:szCs w:val="24"/>
          <w:highlight w:val="none"/>
        </w:rPr>
        <w:t>文件中明确的行业所对应的小微企业享受价格优惠折扣</w:t>
      </w:r>
      <w:r>
        <w:rPr>
          <w:rFonts w:hint="eastAsia" w:ascii="宋体"/>
          <w:color w:val="auto"/>
          <w:kern w:val="2"/>
          <w:sz w:val="22"/>
          <w:szCs w:val="24"/>
          <w:highlight w:val="none"/>
        </w:rPr>
        <w:t>，</w:t>
      </w:r>
      <w:r>
        <w:rPr>
          <w:rFonts w:ascii="宋体"/>
          <w:color w:val="auto"/>
          <w:kern w:val="2"/>
          <w:sz w:val="22"/>
          <w:szCs w:val="24"/>
          <w:highlight w:val="none"/>
        </w:rPr>
        <w:t>否则不享受</w:t>
      </w:r>
      <w:r>
        <w:rPr>
          <w:rFonts w:hint="eastAsia" w:ascii="宋体"/>
          <w:color w:val="auto"/>
          <w:kern w:val="2"/>
          <w:sz w:val="22"/>
          <w:szCs w:val="24"/>
          <w:highlight w:val="none"/>
        </w:rPr>
        <w:t>。</w:t>
      </w:r>
    </w:p>
    <w:p>
      <w:pPr>
        <w:widowControl/>
        <w:snapToGrid w:val="0"/>
        <w:spacing w:line="400" w:lineRule="exact"/>
        <w:ind w:firstLine="420"/>
        <w:jc w:val="left"/>
        <w:rPr>
          <w:b/>
          <w:color w:val="auto"/>
          <w:sz w:val="22"/>
          <w:highlight w:val="none"/>
        </w:rPr>
      </w:pPr>
      <w:r>
        <w:rPr>
          <w:rFonts w:hint="eastAsia"/>
          <w:b/>
          <w:color w:val="auto"/>
          <w:sz w:val="22"/>
          <w:highlight w:val="none"/>
          <w:lang w:val="en-US" w:eastAsia="zh-CN"/>
        </w:rPr>
        <w:t>9</w:t>
      </w:r>
      <w:r>
        <w:rPr>
          <w:b/>
          <w:color w:val="auto"/>
          <w:sz w:val="22"/>
          <w:highlight w:val="none"/>
        </w:rPr>
        <w:t>、供应商信用信息查询渠道及截止时点、信用信息查询记录和证据留存的具体方式、信用信息的使用规则等：</w:t>
      </w:r>
    </w:p>
    <w:p>
      <w:pPr>
        <w:widowControl/>
        <w:snapToGrid w:val="0"/>
        <w:spacing w:line="400" w:lineRule="exact"/>
        <w:ind w:firstLine="418"/>
        <w:jc w:val="left"/>
        <w:rPr>
          <w:color w:val="auto"/>
          <w:sz w:val="22"/>
          <w:highlight w:val="none"/>
        </w:rPr>
      </w:pPr>
      <w:r>
        <w:rPr>
          <w:color w:val="auto"/>
          <w:sz w:val="22"/>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sz w:val="22"/>
          <w:highlight w:val="none"/>
        </w:rPr>
        <w:t>www.creditchina.gov.cn</w:t>
      </w:r>
      <w:r>
        <w:rPr>
          <w:color w:val="auto"/>
          <w:sz w:val="22"/>
          <w:highlight w:val="none"/>
        </w:rPr>
        <w:fldChar w:fldCharType="end"/>
      </w:r>
      <w:r>
        <w:rPr>
          <w:color w:val="auto"/>
          <w:sz w:val="22"/>
          <w:highlight w:val="none"/>
        </w:rPr>
        <w:t>)；“中国政府采购网”（http://www.ccgp.gov.cn/）；</w:t>
      </w:r>
    </w:p>
    <w:p>
      <w:pPr>
        <w:widowControl/>
        <w:snapToGrid w:val="0"/>
        <w:spacing w:line="400" w:lineRule="exact"/>
        <w:ind w:firstLine="418"/>
        <w:jc w:val="left"/>
        <w:rPr>
          <w:color w:val="auto"/>
          <w:sz w:val="22"/>
          <w:highlight w:val="none"/>
        </w:rPr>
      </w:pPr>
      <w:r>
        <w:rPr>
          <w:color w:val="auto"/>
          <w:sz w:val="22"/>
          <w:highlight w:val="none"/>
        </w:rPr>
        <w:t>2）投标供应商信用信息查询截止时点：本项目投标截止时间。</w:t>
      </w:r>
    </w:p>
    <w:p>
      <w:pPr>
        <w:widowControl/>
        <w:snapToGrid w:val="0"/>
        <w:spacing w:line="400" w:lineRule="exact"/>
        <w:ind w:firstLine="418"/>
        <w:jc w:val="left"/>
        <w:rPr>
          <w:color w:val="auto"/>
          <w:sz w:val="22"/>
          <w:highlight w:val="none"/>
        </w:rPr>
      </w:pPr>
      <w:r>
        <w:rPr>
          <w:color w:val="auto"/>
          <w:sz w:val="22"/>
          <w:highlight w:val="none"/>
        </w:rPr>
        <w:t>3）投标供应商信用信息查询记录和证据留存的具体方式：网页截图打印；</w:t>
      </w:r>
    </w:p>
    <w:p>
      <w:pPr>
        <w:widowControl/>
        <w:autoSpaceDE w:val="0"/>
        <w:autoSpaceDN w:val="0"/>
        <w:snapToGrid w:val="0"/>
        <w:spacing w:line="420" w:lineRule="exact"/>
        <w:ind w:firstLine="431"/>
        <w:jc w:val="left"/>
        <w:rPr>
          <w:color w:val="auto"/>
          <w:sz w:val="22"/>
          <w:highlight w:val="none"/>
        </w:rPr>
      </w:pPr>
      <w:r>
        <w:rPr>
          <w:color w:val="auto"/>
          <w:sz w:val="22"/>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color w:val="auto"/>
          <w:sz w:val="22"/>
          <w:highlight w:val="none"/>
          <w:u w:val="single"/>
        </w:rPr>
      </w:pPr>
      <w:r>
        <w:rPr>
          <w:rFonts w:hint="eastAsia"/>
          <w:b/>
          <w:color w:val="auto"/>
          <w:sz w:val="22"/>
          <w:highlight w:val="none"/>
          <w:u w:val="single"/>
          <w:lang w:val="en-US" w:eastAsia="zh-CN"/>
        </w:rPr>
        <w:t>10</w:t>
      </w:r>
      <w:r>
        <w:rPr>
          <w:rFonts w:hint="eastAsia"/>
          <w:b/>
          <w:color w:val="auto"/>
          <w:sz w:val="22"/>
          <w:highlight w:val="none"/>
          <w:u w:val="single"/>
        </w:rPr>
        <w:t>、</w:t>
      </w:r>
      <w:r>
        <w:rPr>
          <w:b/>
          <w:color w:val="auto"/>
          <w:sz w:val="22"/>
          <w:highlight w:val="none"/>
          <w:u w:val="single"/>
        </w:rPr>
        <w:t> 供应商进行电子</w:t>
      </w:r>
      <w:r>
        <w:rPr>
          <w:rFonts w:hint="eastAsia"/>
          <w:b/>
          <w:color w:val="auto"/>
          <w:sz w:val="22"/>
          <w:highlight w:val="none"/>
          <w:u w:val="single"/>
        </w:rPr>
        <w:t>响应</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响应</w:t>
      </w:r>
      <w:r>
        <w:rPr>
          <w:b/>
          <w:color w:val="auto"/>
          <w:sz w:val="22"/>
          <w:highlight w:val="none"/>
          <w:u w:val="single"/>
        </w:rPr>
        <w:t>文件。供应商未按规定加密的投标文件，电子交易平台拒收并提示。</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u w:val="single"/>
          <w:lang w:val="en-US" w:eastAsia="zh-CN"/>
        </w:rPr>
        <w:t>11</w:t>
      </w:r>
      <w:r>
        <w:rPr>
          <w:b/>
          <w:color w:val="auto"/>
          <w:sz w:val="22"/>
          <w:highlight w:val="none"/>
          <w:u w:val="single"/>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color w:val="auto"/>
          <w:sz w:val="22"/>
          <w:highlight w:val="none"/>
        </w:rPr>
      </w:pPr>
      <w:r>
        <w:rPr>
          <w:color w:val="auto"/>
          <w:sz w:val="22"/>
          <w:highlight w:val="none"/>
        </w:rPr>
        <w:t>二、供应商资格要求</w:t>
      </w:r>
    </w:p>
    <w:p>
      <w:pPr>
        <w:widowControl/>
        <w:autoSpaceDE w:val="0"/>
        <w:autoSpaceDN w:val="0"/>
        <w:snapToGrid w:val="0"/>
        <w:spacing w:line="420" w:lineRule="exact"/>
        <w:ind w:firstLine="431"/>
        <w:jc w:val="left"/>
        <w:rPr>
          <w:color w:val="auto"/>
          <w:sz w:val="22"/>
          <w:highlight w:val="none"/>
        </w:rPr>
      </w:pPr>
      <w:r>
        <w:rPr>
          <w:color w:val="auto"/>
          <w:sz w:val="22"/>
          <w:highlight w:val="none"/>
        </w:rPr>
        <w:t>按采购公告要求</w:t>
      </w:r>
    </w:p>
    <w:p>
      <w:pPr>
        <w:widowControl/>
        <w:autoSpaceDE w:val="0"/>
        <w:autoSpaceDN w:val="0"/>
        <w:snapToGrid w:val="0"/>
        <w:spacing w:line="420" w:lineRule="exact"/>
        <w:jc w:val="left"/>
        <w:rPr>
          <w:color w:val="auto"/>
          <w:sz w:val="22"/>
          <w:highlight w:val="none"/>
        </w:rPr>
      </w:pPr>
      <w:r>
        <w:rPr>
          <w:color w:val="auto"/>
          <w:sz w:val="22"/>
          <w:highlight w:val="none"/>
        </w:rPr>
        <w:t>三、采购文件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1、采购文件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1.1采购文件约束力</w:t>
      </w:r>
    </w:p>
    <w:p>
      <w:pPr>
        <w:widowControl/>
        <w:autoSpaceDE w:val="0"/>
        <w:autoSpaceDN w:val="0"/>
        <w:snapToGrid w:val="0"/>
        <w:spacing w:line="420" w:lineRule="exact"/>
        <w:ind w:firstLine="431"/>
        <w:jc w:val="left"/>
        <w:rPr>
          <w:color w:val="auto"/>
          <w:sz w:val="22"/>
          <w:highlight w:val="none"/>
          <w:u w:val="single"/>
        </w:rPr>
      </w:pPr>
      <w:r>
        <w:rPr>
          <w:rFonts w:hint="eastAsia" w:ascii="宋体" w:hAnsi="宋体" w:cs="宋体"/>
          <w:color w:val="auto"/>
          <w:sz w:val="24"/>
          <w:szCs w:val="24"/>
          <w:highlight w:val="none"/>
        </w:rPr>
        <w:t>▲</w:t>
      </w:r>
      <w:r>
        <w:rPr>
          <w:color w:val="auto"/>
          <w:sz w:val="22"/>
          <w:highlight w:val="none"/>
          <w:u w:val="single"/>
        </w:rPr>
        <w:t>供应商一旦</w:t>
      </w:r>
      <w:r>
        <w:rPr>
          <w:rFonts w:hint="eastAsia"/>
          <w:color w:val="auto"/>
          <w:sz w:val="22"/>
          <w:highlight w:val="none"/>
          <w:u w:val="single"/>
        </w:rPr>
        <w:t>获取</w:t>
      </w:r>
      <w:r>
        <w:rPr>
          <w:color w:val="auto"/>
          <w:sz w:val="22"/>
          <w:highlight w:val="none"/>
          <w:u w:val="single"/>
        </w:rPr>
        <w:t>了本采购文件并参加报价，即被认为接受了本采购文件中所有条款和规定。</w:t>
      </w:r>
    </w:p>
    <w:p>
      <w:pPr>
        <w:widowControl/>
        <w:autoSpaceDE w:val="0"/>
        <w:autoSpaceDN w:val="0"/>
        <w:snapToGrid w:val="0"/>
        <w:spacing w:line="420" w:lineRule="exact"/>
        <w:ind w:firstLine="431"/>
        <w:jc w:val="left"/>
        <w:rPr>
          <w:color w:val="auto"/>
          <w:sz w:val="22"/>
          <w:highlight w:val="none"/>
        </w:rPr>
      </w:pPr>
      <w:r>
        <w:rPr>
          <w:color w:val="auto"/>
          <w:sz w:val="22"/>
          <w:highlight w:val="none"/>
        </w:rPr>
        <w:t>1.2采购文件的组成</w:t>
      </w:r>
    </w:p>
    <w:p>
      <w:pPr>
        <w:widowControl/>
        <w:autoSpaceDE w:val="0"/>
        <w:autoSpaceDN w:val="0"/>
        <w:snapToGrid w:val="0"/>
        <w:spacing w:line="420" w:lineRule="exact"/>
        <w:ind w:firstLine="431"/>
        <w:jc w:val="left"/>
        <w:rPr>
          <w:color w:val="auto"/>
          <w:sz w:val="22"/>
          <w:highlight w:val="none"/>
        </w:rPr>
      </w:pPr>
      <w:r>
        <w:rPr>
          <w:color w:val="auto"/>
          <w:sz w:val="22"/>
          <w:highlight w:val="none"/>
        </w:rPr>
        <w:t>采购文件由采购文件总目录所列内容及补充资料等组成。</w:t>
      </w:r>
    </w:p>
    <w:p>
      <w:pPr>
        <w:widowControl/>
        <w:autoSpaceDE w:val="0"/>
        <w:autoSpaceDN w:val="0"/>
        <w:snapToGrid w:val="0"/>
        <w:spacing w:line="420" w:lineRule="exact"/>
        <w:ind w:firstLine="431"/>
        <w:jc w:val="left"/>
        <w:rPr>
          <w:color w:val="auto"/>
          <w:sz w:val="22"/>
          <w:highlight w:val="none"/>
        </w:rPr>
      </w:pPr>
      <w:r>
        <w:rPr>
          <w:color w:val="auto"/>
          <w:sz w:val="22"/>
          <w:highlight w:val="none"/>
        </w:rPr>
        <w:t>2、采购文件的澄清</w:t>
      </w:r>
    </w:p>
    <w:p>
      <w:pPr>
        <w:widowControl/>
        <w:autoSpaceDE w:val="0"/>
        <w:autoSpaceDN w:val="0"/>
        <w:snapToGrid w:val="0"/>
        <w:spacing w:line="420" w:lineRule="exact"/>
        <w:ind w:firstLine="433"/>
        <w:jc w:val="left"/>
        <w:rPr>
          <w:color w:val="auto"/>
          <w:sz w:val="22"/>
          <w:highlight w:val="none"/>
        </w:rPr>
      </w:pPr>
      <w:r>
        <w:rPr>
          <w:color w:val="auto"/>
          <w:sz w:val="22"/>
          <w:highlight w:val="none"/>
        </w:rPr>
        <w:t>2.1、供应商对采购文件如有疑点要求澄清或质疑，或认为有必要与用户进行技术交流，须在</w:t>
      </w:r>
      <w:r>
        <w:rPr>
          <w:rFonts w:hint="eastAsia"/>
          <w:color w:val="auto"/>
          <w:sz w:val="22"/>
          <w:highlight w:val="none"/>
        </w:rPr>
        <w:t>报</w:t>
      </w:r>
      <w:r>
        <w:rPr>
          <w:color w:val="auto"/>
          <w:sz w:val="22"/>
          <w:highlight w:val="none"/>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color w:val="auto"/>
          <w:sz w:val="22"/>
          <w:highlight w:val="none"/>
        </w:rPr>
      </w:pPr>
      <w:r>
        <w:rPr>
          <w:color w:val="auto"/>
          <w:sz w:val="22"/>
          <w:highlight w:val="none"/>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color w:val="auto"/>
          <w:sz w:val="22"/>
          <w:highlight w:val="none"/>
        </w:rPr>
      </w:pPr>
      <w:r>
        <w:rPr>
          <w:color w:val="auto"/>
          <w:sz w:val="22"/>
          <w:highlight w:val="none"/>
        </w:rPr>
        <w:t>3、采购文件的修改</w:t>
      </w:r>
    </w:p>
    <w:p>
      <w:pPr>
        <w:widowControl/>
        <w:autoSpaceDE w:val="0"/>
        <w:autoSpaceDN w:val="0"/>
        <w:snapToGrid w:val="0"/>
        <w:spacing w:line="420" w:lineRule="exact"/>
        <w:ind w:firstLine="431"/>
        <w:jc w:val="left"/>
        <w:rPr>
          <w:color w:val="auto"/>
          <w:sz w:val="22"/>
          <w:highlight w:val="none"/>
        </w:rPr>
      </w:pPr>
      <w:r>
        <w:rPr>
          <w:color w:val="auto"/>
          <w:sz w:val="22"/>
          <w:highlight w:val="none"/>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color w:val="auto"/>
          <w:sz w:val="22"/>
          <w:highlight w:val="none"/>
        </w:rPr>
      </w:pPr>
      <w:r>
        <w:rPr>
          <w:color w:val="auto"/>
          <w:sz w:val="22"/>
          <w:highlight w:val="none"/>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color w:val="auto"/>
          <w:sz w:val="22"/>
          <w:highlight w:val="none"/>
        </w:rPr>
      </w:pPr>
      <w:r>
        <w:rPr>
          <w:color w:val="auto"/>
          <w:sz w:val="22"/>
          <w:highlight w:val="none"/>
        </w:rPr>
        <w:t>四、报价文件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1、报价文件</w:t>
      </w:r>
    </w:p>
    <w:p>
      <w:pPr>
        <w:widowControl/>
        <w:autoSpaceDE w:val="0"/>
        <w:autoSpaceDN w:val="0"/>
        <w:snapToGrid w:val="0"/>
        <w:spacing w:line="420" w:lineRule="exact"/>
        <w:ind w:firstLine="440"/>
        <w:jc w:val="left"/>
        <w:rPr>
          <w:color w:val="auto"/>
          <w:sz w:val="22"/>
          <w:highlight w:val="none"/>
        </w:rPr>
      </w:pPr>
      <w:r>
        <w:rPr>
          <w:color w:val="auto"/>
          <w:sz w:val="22"/>
          <w:highlight w:val="none"/>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color w:val="auto"/>
          <w:sz w:val="22"/>
          <w:highlight w:val="none"/>
        </w:rPr>
      </w:pPr>
      <w:r>
        <w:rPr>
          <w:color w:val="auto"/>
          <w:sz w:val="22"/>
          <w:highlight w:val="none"/>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color w:val="auto"/>
          <w:sz w:val="22"/>
          <w:highlight w:val="none"/>
        </w:rPr>
      </w:pPr>
      <w:r>
        <w:rPr>
          <w:color w:val="auto"/>
          <w:sz w:val="22"/>
          <w:highlight w:val="none"/>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color w:val="auto"/>
          <w:sz w:val="22"/>
          <w:highlight w:val="none"/>
        </w:rPr>
      </w:pPr>
      <w:r>
        <w:rPr>
          <w:color w:val="auto"/>
          <w:sz w:val="22"/>
          <w:highlight w:val="none"/>
        </w:rPr>
        <w:t>2、报价文件的组成</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 xml:space="preserve">2.1 </w:t>
      </w:r>
      <w:r>
        <w:rPr>
          <w:color w:val="auto"/>
          <w:sz w:val="22"/>
          <w:highlight w:val="none"/>
        </w:rPr>
        <w:t>响应文件的组成</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2.1.1</w:t>
      </w:r>
      <w:r>
        <w:rPr>
          <w:color w:val="auto"/>
          <w:sz w:val="22"/>
          <w:highlight w:val="none"/>
        </w:rPr>
        <w:t>完整的</w:t>
      </w:r>
      <w:r>
        <w:rPr>
          <w:rFonts w:hint="eastAsia"/>
          <w:color w:val="auto"/>
          <w:sz w:val="22"/>
          <w:highlight w:val="none"/>
        </w:rPr>
        <w:t>响应</w:t>
      </w:r>
      <w:r>
        <w:rPr>
          <w:color w:val="auto"/>
          <w:sz w:val="22"/>
          <w:highlight w:val="none"/>
        </w:rPr>
        <w:t>文件由</w:t>
      </w:r>
      <w:r>
        <w:rPr>
          <w:rFonts w:hint="eastAsia"/>
          <w:color w:val="auto"/>
          <w:sz w:val="22"/>
          <w:highlight w:val="none"/>
        </w:rPr>
        <w:t>《资格文件》、《商务技术文件》和《报价文件》三</w:t>
      </w:r>
      <w:r>
        <w:rPr>
          <w:color w:val="auto"/>
          <w:sz w:val="22"/>
          <w:highlight w:val="none"/>
        </w:rPr>
        <w:t>个部分组成</w:t>
      </w:r>
      <w:r>
        <w:rPr>
          <w:rFonts w:hint="eastAsia"/>
          <w:color w:val="auto"/>
          <w:sz w:val="22"/>
          <w:highlight w:val="none"/>
        </w:rPr>
        <w:t>（以下统称“响应文件”）。</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2.1.2响应文件内容组成表（报价供应商应按以下清单提供相关资料，否则一切风险和责任由报价供应商自行承担）：</w:t>
      </w:r>
    </w:p>
    <w:tbl>
      <w:tblPr>
        <w:tblStyle w:val="35"/>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投标</w:t>
            </w:r>
          </w:p>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一、《资格文件》</w:t>
            </w:r>
            <w:r>
              <w:rPr>
                <w:rFonts w:hint="eastAsia" w:ascii="宋体" w:hAnsi="宋体" w:cs="Arial"/>
                <w:b/>
                <w:color w:val="auto"/>
                <w:sz w:val="22"/>
                <w:szCs w:val="22"/>
                <w:highlight w:val="none"/>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hint="eastAsia" w:ascii="宋体" w:hAnsi="宋体" w:eastAsia="宋体"/>
                <w:b/>
                <w:color w:val="auto"/>
                <w:sz w:val="22"/>
                <w:szCs w:val="22"/>
                <w:highlight w:val="none"/>
                <w:lang w:val="en-US" w:eastAsia="zh-CN"/>
              </w:rPr>
            </w:pPr>
            <w:r>
              <w:rPr>
                <w:rFonts w:hint="eastAsia" w:ascii="宋体" w:hAnsi="宋体"/>
                <w:b/>
                <w:color w:val="auto"/>
                <w:sz w:val="22"/>
                <w:szCs w:val="22"/>
                <w:highlight w:val="none"/>
                <w:lang w:val="en-US" w:eastAsia="zh-CN"/>
              </w:rPr>
              <w:t>1</w:t>
            </w:r>
          </w:p>
        </w:tc>
        <w:tc>
          <w:tcPr>
            <w:tcW w:w="8635" w:type="dxa"/>
            <w:gridSpan w:val="2"/>
            <w:tcBorders>
              <w:top w:val="single" w:color="auto" w:sz="6" w:space="0"/>
            </w:tcBorders>
            <w:vAlign w:val="center"/>
          </w:tcPr>
          <w:p>
            <w:pPr>
              <w:spacing w:line="276" w:lineRule="auto"/>
              <w:jc w:val="left"/>
              <w:rPr>
                <w:rFonts w:hint="eastAsia"/>
                <w:b w:val="0"/>
                <w:bCs/>
                <w:color w:val="auto"/>
                <w:sz w:val="22"/>
                <w:szCs w:val="22"/>
                <w:highlight w:val="none"/>
              </w:rPr>
            </w:pPr>
            <w:r>
              <w:rPr>
                <w:rFonts w:hint="eastAsia"/>
                <w:b w:val="0"/>
                <w:bCs/>
                <w:color w:val="auto"/>
                <w:sz w:val="22"/>
                <w:szCs w:val="22"/>
                <w:highlight w:val="none"/>
                <w:lang w:eastAsia="zh-CN"/>
              </w:rPr>
              <w:t>《</w:t>
            </w:r>
            <w:r>
              <w:rPr>
                <w:rFonts w:hint="eastAsia"/>
                <w:b w:val="0"/>
                <w:bCs/>
                <w:color w:val="auto"/>
                <w:sz w:val="22"/>
                <w:szCs w:val="22"/>
                <w:highlight w:val="none"/>
              </w:rPr>
              <w:t>资格文件</w:t>
            </w:r>
            <w:r>
              <w:rPr>
                <w:rFonts w:hint="eastAsia"/>
                <w:b w:val="0"/>
                <w:bCs/>
                <w:color w:val="auto"/>
                <w:sz w:val="22"/>
                <w:szCs w:val="22"/>
                <w:highlight w:val="none"/>
                <w:lang w:eastAsia="zh-CN"/>
              </w:rPr>
              <w:t>》</w:t>
            </w:r>
            <w:r>
              <w:rPr>
                <w:rFonts w:hint="eastAsia"/>
                <w:b w:val="0"/>
                <w:bCs/>
                <w:color w:val="auto"/>
                <w:sz w:val="22"/>
                <w:szCs w:val="22"/>
                <w:highlight w:val="none"/>
              </w:rPr>
              <w:t>封面</w:t>
            </w:r>
          </w:p>
        </w:tc>
        <w:tc>
          <w:tcPr>
            <w:tcW w:w="721" w:type="dxa"/>
            <w:gridSpan w:val="2"/>
            <w:tcBorders>
              <w:top w:val="single" w:color="auto" w:sz="6" w:space="0"/>
            </w:tcBorders>
            <w:vAlign w:val="center"/>
          </w:tcPr>
          <w:p>
            <w:pPr>
              <w:spacing w:line="276" w:lineRule="auto"/>
              <w:jc w:val="center"/>
              <w:rPr>
                <w:rFonts w:hint="eastAsia" w:ascii="宋体" w:hAnsi="宋体" w:eastAsia="宋体" w:cs="Arial"/>
                <w:color w:val="auto"/>
                <w:sz w:val="22"/>
                <w:szCs w:val="22"/>
                <w:highlight w:val="none"/>
                <w:lang w:val="en-US" w:eastAsia="zh-CN"/>
              </w:rPr>
            </w:pPr>
            <w:r>
              <w:rPr>
                <w:rFonts w:hint="eastAsia" w:ascii="宋体" w:hAnsi="宋体" w:cs="Arial"/>
                <w:color w:val="auto"/>
                <w:sz w:val="22"/>
                <w:szCs w:val="22"/>
                <w:highlight w:val="none"/>
                <w:lang w:val="en-US" w:eastAsia="zh-CN"/>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2</w:t>
            </w:r>
          </w:p>
        </w:tc>
        <w:tc>
          <w:tcPr>
            <w:tcW w:w="8635" w:type="dxa"/>
            <w:gridSpan w:val="2"/>
            <w:tcBorders>
              <w:top w:val="single" w:color="auto" w:sz="6" w:space="0"/>
            </w:tcBorders>
            <w:vAlign w:val="center"/>
          </w:tcPr>
          <w:p>
            <w:pPr>
              <w:spacing w:line="276" w:lineRule="auto"/>
              <w:jc w:val="left"/>
              <w:rPr>
                <w:rFonts w:hint="eastAsia"/>
                <w:b w:val="0"/>
                <w:bCs/>
                <w:color w:val="auto"/>
                <w:sz w:val="22"/>
                <w:szCs w:val="22"/>
                <w:highlight w:val="none"/>
              </w:rPr>
            </w:pPr>
            <w:r>
              <w:rPr>
                <w:rFonts w:hint="eastAsia"/>
                <w:b w:val="0"/>
                <w:bCs/>
                <w:color w:val="auto"/>
                <w:sz w:val="22"/>
                <w:szCs w:val="22"/>
                <w:highlight w:val="none"/>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rFonts w:hint="eastAsia"/>
                <w:b w:val="0"/>
                <w:bCs/>
                <w:color w:val="auto"/>
                <w:sz w:val="22"/>
                <w:szCs w:val="22"/>
                <w:highlight w:val="none"/>
              </w:rPr>
            </w:pPr>
            <w:r>
              <w:rPr>
                <w:rFonts w:hint="eastAsia"/>
                <w:b w:val="0"/>
                <w:bCs/>
                <w:color w:val="auto"/>
                <w:sz w:val="22"/>
                <w:szCs w:val="22"/>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c>
          <w:tcPr>
            <w:tcW w:w="721" w:type="dxa"/>
            <w:gridSpan w:val="2"/>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3</w:t>
            </w:r>
          </w:p>
        </w:tc>
        <w:tc>
          <w:tcPr>
            <w:tcW w:w="8635" w:type="dxa"/>
            <w:gridSpan w:val="2"/>
            <w:vAlign w:val="center"/>
          </w:tcPr>
          <w:p>
            <w:pPr>
              <w:spacing w:line="276" w:lineRule="auto"/>
              <w:jc w:val="left"/>
              <w:rPr>
                <w:rFonts w:ascii="宋体" w:hAnsi="宋体"/>
                <w:color w:val="auto"/>
                <w:sz w:val="22"/>
                <w:szCs w:val="22"/>
                <w:highlight w:val="none"/>
              </w:rPr>
            </w:pPr>
            <w:r>
              <w:rPr>
                <w:rFonts w:hint="eastAsia"/>
                <w:b/>
                <w:color w:val="auto"/>
                <w:sz w:val="22"/>
                <w:szCs w:val="22"/>
                <w:highlight w:val="none"/>
              </w:rPr>
              <w:t>供应商符合参与政府采购活动资格条件的承诺函，格式见附件</w:t>
            </w:r>
          </w:p>
        </w:tc>
        <w:tc>
          <w:tcPr>
            <w:tcW w:w="721" w:type="dxa"/>
            <w:gridSpan w:val="2"/>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4</w:t>
            </w:r>
          </w:p>
        </w:tc>
        <w:tc>
          <w:tcPr>
            <w:tcW w:w="8635" w:type="dxa"/>
            <w:gridSpan w:val="2"/>
          </w:tcPr>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（格式见附件）</w:t>
            </w:r>
          </w:p>
        </w:tc>
        <w:tc>
          <w:tcPr>
            <w:tcW w:w="721" w:type="dxa"/>
            <w:gridSpan w:val="2"/>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color w:val="auto"/>
                <w:sz w:val="22"/>
                <w:szCs w:val="22"/>
                <w:highlight w:val="none"/>
              </w:rPr>
            </w:pPr>
            <w:r>
              <w:rPr>
                <w:color w:val="auto"/>
                <w:sz w:val="22"/>
                <w:highlight w:val="none"/>
              </w:rPr>
              <w:t>▲</w:t>
            </w:r>
            <w:r>
              <w:rPr>
                <w:rFonts w:hint="eastAsia" w:ascii="宋体" w:hAnsi="宋体"/>
                <w:b/>
                <w:color w:val="auto"/>
                <w:sz w:val="22"/>
                <w:szCs w:val="22"/>
                <w:highlight w:val="none"/>
              </w:rPr>
              <w:t>备注：上述</w:t>
            </w:r>
            <w:r>
              <w:rPr>
                <w:rFonts w:hint="eastAsia" w:ascii="宋体" w:hAnsi="宋体" w:cs="Arial"/>
                <w:b/>
                <w:color w:val="auto"/>
                <w:sz w:val="22"/>
                <w:szCs w:val="22"/>
                <w:highlight w:val="none"/>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二、</w:t>
            </w:r>
            <w:r>
              <w:rPr>
                <w:rFonts w:hint="eastAsia" w:ascii="宋体" w:hAnsi="宋体" w:cs="Arial"/>
                <w:b/>
                <w:color w:val="auto"/>
                <w:sz w:val="22"/>
                <w:szCs w:val="22"/>
                <w:highlight w:val="none"/>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《商务技术文件》封面</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《商务技术文件》目录（自拟）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hint="eastAsia" w:ascii="宋体" w:hAnsi="宋体" w:eastAsia="宋体"/>
                <w:b/>
                <w:color w:val="auto"/>
                <w:sz w:val="22"/>
                <w:szCs w:val="22"/>
                <w:highlight w:val="none"/>
                <w:lang w:val="en-US" w:eastAsia="zh-CN"/>
              </w:rPr>
            </w:pPr>
            <w:r>
              <w:rPr>
                <w:rFonts w:hint="eastAsia" w:ascii="宋体" w:hAnsi="宋体"/>
                <w:b/>
                <w:color w:val="auto"/>
                <w:sz w:val="22"/>
                <w:szCs w:val="22"/>
                <w:highlight w:val="none"/>
                <w:lang w:val="en-US" w:eastAsia="zh-CN"/>
              </w:rPr>
              <w:t>3</w:t>
            </w:r>
          </w:p>
        </w:tc>
        <w:tc>
          <w:tcPr>
            <w:tcW w:w="8646" w:type="dxa"/>
            <w:gridSpan w:val="3"/>
            <w:vAlign w:val="center"/>
          </w:tcPr>
          <w:p>
            <w:pPr>
              <w:spacing w:line="276" w:lineRule="auto"/>
              <w:jc w:val="left"/>
              <w:rPr>
                <w:rFonts w:ascii="宋体" w:hAnsi="宋体" w:cs="Arial"/>
                <w:b/>
                <w:color w:val="auto"/>
                <w:sz w:val="22"/>
                <w:szCs w:val="22"/>
                <w:highlight w:val="none"/>
              </w:rPr>
            </w:pPr>
            <w:r>
              <w:rPr>
                <w:color w:val="auto"/>
                <w:sz w:val="22"/>
                <w:highlight w:val="none"/>
              </w:rPr>
              <w:t>▲</w:t>
            </w:r>
            <w:r>
              <w:rPr>
                <w:rFonts w:ascii="宋体" w:hAnsi="宋体" w:cs="Arial"/>
                <w:b/>
                <w:color w:val="auto"/>
                <w:sz w:val="22"/>
                <w:szCs w:val="22"/>
                <w:highlight w:val="none"/>
              </w:rPr>
              <w:t>供应商参与政府采购活动投标资格声明</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eastAsia="宋体" w:cs="Times New Roman"/>
                <w:b/>
                <w:color w:val="auto"/>
                <w:sz w:val="22"/>
                <w:szCs w:val="22"/>
                <w:highlight w:val="none"/>
                <w:lang w:val="en-US" w:eastAsia="zh-CN" w:bidi="ar-SA"/>
              </w:rPr>
            </w:pPr>
            <w:r>
              <w:rPr>
                <w:rFonts w:hint="eastAsia" w:ascii="宋体" w:hAnsi="宋体"/>
                <w:b/>
                <w:color w:val="auto"/>
                <w:sz w:val="22"/>
                <w:szCs w:val="22"/>
                <w:highlight w:val="none"/>
              </w:rPr>
              <w:t>4</w:t>
            </w:r>
          </w:p>
        </w:tc>
        <w:tc>
          <w:tcPr>
            <w:tcW w:w="8646" w:type="dxa"/>
            <w:gridSpan w:val="3"/>
            <w:vAlign w:val="center"/>
          </w:tcPr>
          <w:p>
            <w:pPr>
              <w:spacing w:line="276" w:lineRule="auto"/>
              <w:jc w:val="left"/>
              <w:rPr>
                <w:rFonts w:ascii="宋体" w:hAnsi="宋体"/>
                <w:b/>
                <w:color w:val="auto"/>
                <w:sz w:val="22"/>
                <w:szCs w:val="22"/>
                <w:highlight w:val="none"/>
              </w:rPr>
            </w:pPr>
            <w:r>
              <w:rPr>
                <w:color w:val="auto"/>
                <w:sz w:val="22"/>
                <w:highlight w:val="none"/>
              </w:rPr>
              <w:t>▲</w:t>
            </w:r>
            <w:r>
              <w:rPr>
                <w:rFonts w:hint="eastAsia" w:ascii="宋体" w:hAnsi="宋体" w:cs="Arial"/>
                <w:b/>
                <w:color w:val="auto"/>
                <w:sz w:val="22"/>
                <w:szCs w:val="22"/>
                <w:highlight w:val="none"/>
              </w:rPr>
              <w:t>询价</w:t>
            </w:r>
            <w:r>
              <w:rPr>
                <w:rFonts w:ascii="宋体" w:hAnsi="宋体" w:cs="Arial"/>
                <w:b/>
                <w:color w:val="auto"/>
                <w:sz w:val="22"/>
                <w:szCs w:val="22"/>
                <w:highlight w:val="none"/>
              </w:rPr>
              <w:t>函</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eastAsia="宋体" w:cs="Times New Roman"/>
                <w:b/>
                <w:color w:val="auto"/>
                <w:sz w:val="22"/>
                <w:szCs w:val="22"/>
                <w:highlight w:val="none"/>
                <w:lang w:val="en-US" w:eastAsia="zh-CN" w:bidi="ar-SA"/>
              </w:rPr>
            </w:pPr>
            <w:r>
              <w:rPr>
                <w:rFonts w:hint="eastAsia" w:ascii="宋体" w:hAnsi="宋体"/>
                <w:b/>
                <w:color w:val="auto"/>
                <w:sz w:val="22"/>
                <w:szCs w:val="22"/>
                <w:highlight w:val="none"/>
              </w:rPr>
              <w:t>5</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供应商情况声明（后附企业简介）</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eastAsia="宋体" w:cs="Times New Roman"/>
                <w:b/>
                <w:color w:val="auto"/>
                <w:sz w:val="22"/>
                <w:szCs w:val="22"/>
                <w:highlight w:val="none"/>
                <w:lang w:val="en-US" w:eastAsia="zh-CN" w:bidi="ar-SA"/>
              </w:rPr>
            </w:pPr>
            <w:r>
              <w:rPr>
                <w:rFonts w:hint="eastAsia" w:ascii="宋体" w:hAnsi="宋体"/>
                <w:b/>
                <w:color w:val="auto"/>
                <w:sz w:val="22"/>
                <w:szCs w:val="22"/>
                <w:highlight w:val="none"/>
              </w:rPr>
              <w:t>6</w:t>
            </w:r>
          </w:p>
        </w:tc>
        <w:tc>
          <w:tcPr>
            <w:tcW w:w="8646" w:type="dxa"/>
            <w:gridSpan w:val="3"/>
            <w:vAlign w:val="center"/>
          </w:tcPr>
          <w:p>
            <w:pPr>
              <w:spacing w:line="276" w:lineRule="auto"/>
              <w:jc w:val="left"/>
              <w:rPr>
                <w:b/>
                <w:color w:val="auto"/>
                <w:spacing w:val="20"/>
                <w:sz w:val="22"/>
                <w:szCs w:val="22"/>
                <w:highlight w:val="none"/>
              </w:rPr>
            </w:pPr>
            <w:r>
              <w:rPr>
                <w:rFonts w:hint="eastAsia"/>
                <w:b/>
                <w:color w:val="auto"/>
                <w:sz w:val="22"/>
                <w:szCs w:val="22"/>
                <w:highlight w:val="none"/>
              </w:rPr>
              <w:t>投标产品的数量、</w:t>
            </w:r>
            <w:r>
              <w:rPr>
                <w:rFonts w:hint="eastAsia"/>
                <w:b/>
                <w:color w:val="auto"/>
                <w:spacing w:val="20"/>
                <w:sz w:val="22"/>
                <w:szCs w:val="22"/>
                <w:highlight w:val="none"/>
              </w:rPr>
              <w:t>配置及主要技术参数表</w:t>
            </w:r>
            <w:r>
              <w:rPr>
                <w:rFonts w:hint="eastAsia" w:ascii="宋体" w:hAnsi="宋体" w:cs="Arial"/>
                <w:b/>
                <w:color w:val="auto"/>
                <w:sz w:val="22"/>
                <w:szCs w:val="22"/>
                <w:highlight w:val="none"/>
              </w:rPr>
              <w:t>(格式见附件也可自拟）</w:t>
            </w:r>
          </w:p>
          <w:p>
            <w:pPr>
              <w:spacing w:line="276" w:lineRule="auto"/>
              <w:jc w:val="left"/>
              <w:rPr>
                <w:rFonts w:ascii="宋体" w:hAnsi="宋体"/>
                <w:b/>
                <w:color w:val="auto"/>
                <w:sz w:val="22"/>
                <w:szCs w:val="22"/>
                <w:highlight w:val="none"/>
              </w:rPr>
            </w:pPr>
            <w:r>
              <w:rPr>
                <w:rFonts w:hint="eastAsia" w:ascii="宋体"/>
                <w:b/>
                <w:color w:val="auto"/>
                <w:sz w:val="22"/>
                <w:szCs w:val="22"/>
                <w:highlight w:val="none"/>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eastAsia="宋体" w:cs="Times New Roman"/>
                <w:b/>
                <w:color w:val="auto"/>
                <w:sz w:val="22"/>
                <w:szCs w:val="22"/>
                <w:highlight w:val="none"/>
                <w:lang w:val="en-US" w:eastAsia="zh-CN" w:bidi="ar-SA"/>
              </w:rPr>
            </w:pPr>
            <w:r>
              <w:rPr>
                <w:rFonts w:hint="eastAsia" w:ascii="宋体" w:hAnsi="宋体"/>
                <w:b/>
                <w:color w:val="auto"/>
                <w:sz w:val="22"/>
                <w:szCs w:val="22"/>
                <w:highlight w:val="none"/>
              </w:rPr>
              <w:t>7</w:t>
            </w:r>
          </w:p>
        </w:tc>
        <w:tc>
          <w:tcPr>
            <w:tcW w:w="8646" w:type="dxa"/>
            <w:gridSpan w:val="3"/>
            <w:tcBorders>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商务偏离表、技术偏离表</w:t>
            </w:r>
            <w:r>
              <w:rPr>
                <w:rFonts w:hint="eastAsia" w:ascii="宋体" w:hAnsi="宋体" w:cs="Arial"/>
                <w:b/>
                <w:color w:val="auto"/>
                <w:sz w:val="22"/>
                <w:szCs w:val="22"/>
                <w:highlight w:val="none"/>
              </w:rPr>
              <w:t>(格式见附件也可自拟）</w:t>
            </w:r>
          </w:p>
        </w:tc>
        <w:tc>
          <w:tcPr>
            <w:tcW w:w="710" w:type="dxa"/>
            <w:tcBorders>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eastAsia="宋体" w:cs="Times New Roman"/>
                <w:b/>
                <w:color w:val="auto"/>
                <w:sz w:val="22"/>
                <w:szCs w:val="22"/>
                <w:highlight w:val="none"/>
                <w:lang w:val="en-US" w:eastAsia="zh-CN" w:bidi="ar-SA"/>
              </w:rPr>
            </w:pPr>
            <w:r>
              <w:rPr>
                <w:rFonts w:hint="eastAsia" w:ascii="宋体" w:hAnsi="宋体"/>
                <w:b/>
                <w:color w:val="auto"/>
                <w:sz w:val="22"/>
                <w:szCs w:val="22"/>
                <w:highlight w:val="none"/>
              </w:rPr>
              <w:t>8</w:t>
            </w:r>
          </w:p>
        </w:tc>
        <w:tc>
          <w:tcPr>
            <w:tcW w:w="8646" w:type="dxa"/>
            <w:gridSpan w:val="3"/>
            <w:tcBorders>
              <w:top w:val="single" w:color="auto" w:sz="6" w:space="0"/>
              <w:bottom w:val="single" w:color="auto" w:sz="6" w:space="0"/>
            </w:tcBorders>
            <w:vAlign w:val="center"/>
          </w:tcPr>
          <w:p>
            <w:pPr>
              <w:spacing w:line="276" w:lineRule="auto"/>
              <w:jc w:val="left"/>
              <w:rPr>
                <w:rFonts w:ascii="宋体"/>
                <w:b/>
                <w:color w:val="auto"/>
                <w:sz w:val="22"/>
                <w:szCs w:val="22"/>
                <w:highlight w:val="none"/>
              </w:rPr>
            </w:pPr>
            <w:r>
              <w:rPr>
                <w:rFonts w:hint="eastAsia" w:ascii="宋体"/>
                <w:color w:val="auto"/>
                <w:sz w:val="22"/>
                <w:szCs w:val="22"/>
                <w:highlight w:val="none"/>
              </w:rPr>
              <w:t>项目组织实施方案</w:t>
            </w:r>
            <w:r>
              <w:rPr>
                <w:rFonts w:hint="eastAsia" w:ascii="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eastAsia="宋体" w:cs="Times New Roman"/>
                <w:b/>
                <w:color w:val="auto"/>
                <w:sz w:val="22"/>
                <w:szCs w:val="22"/>
                <w:highlight w:val="none"/>
                <w:lang w:val="en-US" w:eastAsia="zh-CN" w:bidi="ar-SA"/>
              </w:rPr>
            </w:pPr>
            <w:r>
              <w:rPr>
                <w:rFonts w:hint="eastAsia" w:ascii="宋体" w:hAnsi="宋体"/>
                <w:b/>
                <w:color w:val="auto"/>
                <w:sz w:val="22"/>
                <w:szCs w:val="22"/>
                <w:highlight w:val="none"/>
              </w:rPr>
              <w:t>9</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color w:val="auto"/>
                <w:sz w:val="22"/>
                <w:szCs w:val="22"/>
                <w:highlight w:val="none"/>
              </w:rPr>
            </w:pPr>
            <w:r>
              <w:rPr>
                <w:rFonts w:hint="eastAsia" w:ascii="宋体"/>
                <w:color w:val="auto"/>
                <w:sz w:val="22"/>
                <w:szCs w:val="22"/>
                <w:highlight w:val="none"/>
              </w:rPr>
              <w:t>项目人员配置情况</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eastAsia="宋体" w:cs="Times New Roman"/>
                <w:b/>
                <w:color w:val="auto"/>
                <w:sz w:val="22"/>
                <w:szCs w:val="22"/>
                <w:highlight w:val="none"/>
                <w:lang w:val="en-US" w:eastAsia="zh-CN" w:bidi="ar-SA"/>
              </w:rPr>
            </w:pPr>
            <w:r>
              <w:rPr>
                <w:rFonts w:hint="eastAsia" w:ascii="宋体" w:hAnsi="宋体"/>
                <w:b/>
                <w:color w:val="auto"/>
                <w:sz w:val="22"/>
                <w:szCs w:val="22"/>
                <w:highlight w:val="none"/>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供应商2020年以来同类业绩证明</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4" w:hRule="atLeast"/>
        </w:trPr>
        <w:tc>
          <w:tcPr>
            <w:tcW w:w="709" w:type="dxa"/>
            <w:tcBorders>
              <w:top w:val="single" w:color="auto" w:sz="6" w:space="0"/>
            </w:tcBorders>
            <w:vAlign w:val="center"/>
          </w:tcPr>
          <w:p>
            <w:pPr>
              <w:spacing w:line="276" w:lineRule="auto"/>
              <w:jc w:val="center"/>
              <w:rPr>
                <w:rFonts w:ascii="宋体" w:hAnsi="宋体" w:eastAsia="宋体" w:cs="Times New Roman"/>
                <w:b/>
                <w:color w:val="auto"/>
                <w:sz w:val="22"/>
                <w:szCs w:val="22"/>
                <w:highlight w:val="none"/>
                <w:lang w:val="en-US" w:eastAsia="zh-CN" w:bidi="ar-SA"/>
              </w:rPr>
            </w:pPr>
            <w:r>
              <w:rPr>
                <w:rFonts w:hint="eastAsia" w:ascii="宋体" w:hAnsi="宋体"/>
                <w:b/>
                <w:color w:val="auto"/>
                <w:sz w:val="22"/>
                <w:szCs w:val="22"/>
                <w:highlight w:val="none"/>
              </w:rPr>
              <w:t>11</w:t>
            </w:r>
          </w:p>
        </w:tc>
        <w:tc>
          <w:tcPr>
            <w:tcW w:w="8646" w:type="dxa"/>
            <w:gridSpan w:val="3"/>
            <w:tcBorders>
              <w:top w:val="single" w:color="auto" w:sz="6" w:space="0"/>
            </w:tcBorders>
            <w:vAlign w:val="center"/>
          </w:tcPr>
          <w:p>
            <w:pPr>
              <w:spacing w:line="276" w:lineRule="auto"/>
              <w:jc w:val="left"/>
              <w:rPr>
                <w:rFonts w:ascii="宋体" w:hAnsi="宋体" w:cs="Arial"/>
                <w:b/>
                <w:color w:val="auto"/>
                <w:sz w:val="22"/>
                <w:szCs w:val="22"/>
                <w:highlight w:val="none"/>
              </w:rPr>
            </w:pPr>
            <w:r>
              <w:rPr>
                <w:rFonts w:ascii="宋体" w:hAnsi="宋体" w:cs="Arial"/>
                <w:b/>
                <w:color w:val="auto"/>
                <w:sz w:val="22"/>
                <w:szCs w:val="22"/>
                <w:highlight w:val="none"/>
              </w:rPr>
              <w:t>供应商认为有必要提供的其他</w:t>
            </w:r>
            <w:r>
              <w:rPr>
                <w:rFonts w:hint="eastAsia" w:ascii="宋体" w:hAnsi="宋体" w:cs="Arial"/>
                <w:b/>
                <w:color w:val="auto"/>
                <w:sz w:val="22"/>
                <w:szCs w:val="22"/>
                <w:highlight w:val="none"/>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三、</w:t>
            </w:r>
            <w:r>
              <w:rPr>
                <w:rFonts w:hint="eastAsia" w:ascii="宋体" w:hAnsi="宋体" w:cs="Arial"/>
                <w:b/>
                <w:color w:val="auto"/>
                <w:sz w:val="22"/>
                <w:szCs w:val="22"/>
                <w:highlight w:val="none"/>
              </w:rPr>
              <w:t>《报价文件》组成内容</w:t>
            </w:r>
            <w:r>
              <w:rPr>
                <w:rFonts w:ascii="宋体" w:hAnsi="宋体" w:cs="Arial"/>
                <w:b/>
                <w:color w:val="auto"/>
                <w:sz w:val="22"/>
                <w:szCs w:val="22"/>
                <w:highlight w:val="none"/>
              </w:rPr>
              <w:t>【</w:t>
            </w:r>
            <w:r>
              <w:rPr>
                <w:rFonts w:hint="eastAsia" w:ascii="宋体" w:hAnsi="宋体" w:cs="Arial"/>
                <w:b/>
                <w:color w:val="auto"/>
                <w:sz w:val="22"/>
                <w:szCs w:val="22"/>
                <w:highlight w:val="none"/>
              </w:rPr>
              <w:t>依序编制</w:t>
            </w:r>
            <w:r>
              <w:rPr>
                <w:rFonts w:ascii="宋体" w:hAnsi="宋体" w:cs="Arial"/>
                <w:b/>
                <w:color w:val="auto"/>
                <w:sz w:val="22"/>
                <w:szCs w:val="22"/>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《报价文件》目录</w:t>
            </w:r>
            <w:r>
              <w:rPr>
                <w:rFonts w:hint="eastAsia" w:ascii="宋体" w:hAnsi="宋体" w:cs="Arial"/>
                <w:color w:val="auto"/>
                <w:sz w:val="22"/>
                <w:szCs w:val="22"/>
                <w:highlight w:val="none"/>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ascii="Arial" w:hAnsi="Arial" w:cs="Arial"/>
                <w:color w:val="auto"/>
                <w:sz w:val="22"/>
                <w:highlight w:val="none"/>
              </w:rPr>
              <w:t>▲</w:t>
            </w:r>
            <w:r>
              <w:rPr>
                <w:rFonts w:hint="eastAsia" w:ascii="宋体" w:hAnsi="宋体" w:cs="Arial"/>
                <w:b/>
                <w:color w:val="auto"/>
                <w:sz w:val="22"/>
                <w:szCs w:val="22"/>
                <w:highlight w:val="none"/>
              </w:rPr>
              <w:t>开标</w:t>
            </w:r>
            <w:r>
              <w:rPr>
                <w:rFonts w:ascii="宋体" w:hAnsi="宋体" w:cs="Arial"/>
                <w:b/>
                <w:color w:val="auto"/>
                <w:sz w:val="22"/>
                <w:szCs w:val="22"/>
                <w:highlight w:val="none"/>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eastAsia" w:ascii="宋体" w:hAnsi="宋体" w:eastAsia="宋体"/>
                <w:b/>
                <w:color w:val="auto"/>
                <w:sz w:val="22"/>
                <w:szCs w:val="22"/>
                <w:highlight w:val="none"/>
                <w:lang w:val="en-US" w:eastAsia="zh-CN"/>
              </w:rPr>
            </w:pPr>
            <w:r>
              <w:rPr>
                <w:rFonts w:hint="eastAsia" w:ascii="宋体" w:hAnsi="宋体"/>
                <w:b/>
                <w:color w:val="auto"/>
                <w:sz w:val="22"/>
                <w:szCs w:val="22"/>
                <w:highlight w:val="none"/>
                <w:lang w:val="en-US" w:eastAsia="zh-CN"/>
              </w:rPr>
              <w:t>4</w:t>
            </w:r>
          </w:p>
        </w:tc>
        <w:tc>
          <w:tcPr>
            <w:tcW w:w="8646" w:type="dxa"/>
            <w:gridSpan w:val="3"/>
            <w:tcBorders>
              <w:top w:val="single" w:color="auto" w:sz="6" w:space="0"/>
              <w:bottom w:val="single" w:color="auto" w:sz="6" w:space="0"/>
            </w:tcBorders>
            <w:vAlign w:val="center"/>
          </w:tcPr>
          <w:p>
            <w:pPr>
              <w:spacing w:line="276" w:lineRule="auto"/>
              <w:jc w:val="left"/>
              <w:rPr>
                <w:rFonts w:hint="default" w:ascii="Arial" w:hAnsi="Arial" w:eastAsia="宋体" w:cs="Arial"/>
                <w:color w:val="auto"/>
                <w:sz w:val="22"/>
                <w:highlight w:val="none"/>
                <w:lang w:val="en-US" w:eastAsia="zh-CN"/>
              </w:rPr>
            </w:pPr>
            <w:r>
              <w:rPr>
                <w:rFonts w:ascii="Arial" w:hAnsi="Arial" w:cs="Arial"/>
                <w:color w:val="auto"/>
                <w:sz w:val="22"/>
                <w:highlight w:val="none"/>
              </w:rPr>
              <w:t>▲</w:t>
            </w:r>
            <w:r>
              <w:rPr>
                <w:rFonts w:hint="eastAsia" w:ascii="Arial" w:hAnsi="Arial" w:cs="Arial"/>
                <w:b/>
                <w:bCs/>
                <w:color w:val="auto"/>
                <w:sz w:val="22"/>
                <w:highlight w:val="none"/>
                <w:lang w:val="en-US" w:eastAsia="zh-CN"/>
              </w:rPr>
              <w:t>分项报价表</w:t>
            </w:r>
          </w:p>
        </w:tc>
        <w:tc>
          <w:tcPr>
            <w:tcW w:w="710" w:type="dxa"/>
            <w:tcBorders>
              <w:top w:val="single" w:color="auto" w:sz="6" w:space="0"/>
              <w:bottom w:val="single" w:color="auto" w:sz="6" w:space="0"/>
            </w:tcBorders>
            <w:vAlign w:val="center"/>
          </w:tcPr>
          <w:p>
            <w:pPr>
              <w:spacing w:line="276" w:lineRule="auto"/>
              <w:jc w:val="center"/>
              <w:rPr>
                <w:rFonts w:hint="eastAsia"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5</w:t>
            </w:r>
          </w:p>
        </w:tc>
        <w:tc>
          <w:tcPr>
            <w:tcW w:w="9356" w:type="dxa"/>
            <w:gridSpan w:val="4"/>
            <w:tcBorders>
              <w:top w:val="single" w:color="auto" w:sz="6" w:space="0"/>
              <w:bottom w:val="single" w:color="auto" w:sz="6" w:space="0"/>
            </w:tcBorders>
            <w:vAlign w:val="center"/>
          </w:tcPr>
          <w:p>
            <w:pPr>
              <w:spacing w:line="276" w:lineRule="auto"/>
              <w:rPr>
                <w:rFonts w:ascii="宋体" w:hAnsi="宋体" w:cs="Arial"/>
                <w:color w:val="auto"/>
                <w:sz w:val="22"/>
                <w:szCs w:val="22"/>
                <w:highlight w:val="none"/>
              </w:rPr>
            </w:pPr>
            <w:r>
              <w:rPr>
                <w:rFonts w:hint="eastAsia" w:ascii="宋体" w:hAnsi="宋体"/>
                <w:b/>
                <w:color w:val="auto"/>
                <w:sz w:val="22"/>
                <w:szCs w:val="22"/>
                <w:highlight w:val="none"/>
              </w:rPr>
              <w:t>供应商符合采购文件规定的政府采购扶持政策的证明文件</w:t>
            </w:r>
            <w:r>
              <w:rPr>
                <w:rFonts w:hint="eastAsia" w:ascii="宋体" w:hAnsi="宋体"/>
                <w:color w:val="auto"/>
                <w:sz w:val="22"/>
                <w:szCs w:val="22"/>
                <w:highlight w:val="none"/>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lang w:val="en-US" w:eastAsia="zh-CN"/>
              </w:rPr>
              <w:t>5</w:t>
            </w:r>
            <w:r>
              <w:rPr>
                <w:rFonts w:hint="eastAsia" w:ascii="宋体" w:hAnsi="宋体"/>
                <w:color w:val="auto"/>
                <w:sz w:val="22"/>
                <w:szCs w:val="22"/>
                <w:highlight w:val="none"/>
              </w:rPr>
              <w:t>.1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（1）中小企业声明函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color w:val="auto"/>
                <w:sz w:val="22"/>
                <w:szCs w:val="22"/>
                <w:highlight w:val="none"/>
              </w:rPr>
            </w:pPr>
          </w:p>
        </w:tc>
        <w:tc>
          <w:tcPr>
            <w:tcW w:w="1617" w:type="dxa"/>
            <w:vMerge w:val="continue"/>
            <w:tcBorders>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（2）残疾人福利性单位声明函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（3）相关部门出具的监狱企业证明文件</w:t>
            </w:r>
            <w:r>
              <w:rPr>
                <w:rFonts w:hint="eastAsia" w:ascii="宋体" w:hAnsi="宋体"/>
                <w:color w:val="auto"/>
                <w:sz w:val="22"/>
                <w:szCs w:val="22"/>
                <w:highlight w:val="none"/>
              </w:rPr>
              <w:t>（如是，提供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r>
              <w:rPr>
                <w:rFonts w:hint="eastAsia" w:ascii="宋体" w:hAnsi="宋体" w:cs="Arial"/>
                <w:color w:val="auto"/>
                <w:sz w:val="22"/>
                <w:szCs w:val="22"/>
                <w:highlight w:val="none"/>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lang w:val="en-US" w:eastAsia="zh-CN"/>
              </w:rPr>
              <w:t>5</w:t>
            </w:r>
            <w:r>
              <w:rPr>
                <w:rFonts w:hint="eastAsia" w:ascii="宋体" w:hAnsi="宋体"/>
                <w:color w:val="auto"/>
                <w:sz w:val="22"/>
                <w:szCs w:val="22"/>
                <w:highlight w:val="none"/>
              </w:rPr>
              <w:t>.2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（1）所投产品符合政策要求的《</w:t>
            </w:r>
            <w:r>
              <w:rPr>
                <w:rFonts w:hint="eastAsia" w:ascii="宋体" w:hAnsi="宋体"/>
                <w:b/>
                <w:bCs/>
                <w:color w:val="auto"/>
                <w:sz w:val="22"/>
                <w:szCs w:val="22"/>
                <w:highlight w:val="none"/>
              </w:rPr>
              <w:t>节能产品认证证书</w:t>
            </w:r>
            <w:r>
              <w:rPr>
                <w:rFonts w:hint="eastAsia" w:ascii="宋体" w:hAnsi="宋体"/>
                <w:b/>
                <w:color w:val="auto"/>
                <w:sz w:val="22"/>
                <w:szCs w:val="22"/>
                <w:highlight w:val="none"/>
              </w:rPr>
              <w:t>》</w:t>
            </w:r>
            <w:r>
              <w:rPr>
                <w:rFonts w:hint="eastAsia" w:ascii="宋体" w:hAnsi="宋体"/>
                <w:color w:val="auto"/>
                <w:sz w:val="22"/>
                <w:szCs w:val="22"/>
                <w:highlight w:val="none"/>
              </w:rPr>
              <w:t>（如有，提供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（2）所投产品符合政策要求的《环境标志产品认证证书》</w:t>
            </w:r>
            <w:r>
              <w:rPr>
                <w:rFonts w:hint="eastAsia" w:ascii="宋体" w:hAnsi="宋体"/>
                <w:color w:val="auto"/>
                <w:sz w:val="22"/>
                <w:szCs w:val="22"/>
                <w:highlight w:val="none"/>
              </w:rPr>
              <w:t>（</w:t>
            </w:r>
            <w:r>
              <w:rPr>
                <w:rFonts w:hint="eastAsia" w:ascii="宋体" w:hAnsi="宋体" w:cs="Arial"/>
                <w:color w:val="auto"/>
                <w:sz w:val="22"/>
                <w:szCs w:val="22"/>
                <w:highlight w:val="none"/>
              </w:rPr>
              <w:t>如有</w:t>
            </w:r>
            <w:r>
              <w:rPr>
                <w:rFonts w:hint="eastAsia" w:ascii="宋体" w:hAnsi="宋体"/>
                <w:color w:val="auto"/>
                <w:sz w:val="22"/>
                <w:szCs w:val="22"/>
                <w:highlight w:val="none"/>
              </w:rPr>
              <w:t>，提供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color w:val="auto"/>
                <w:sz w:val="22"/>
                <w:szCs w:val="22"/>
                <w:highlight w:val="none"/>
              </w:rPr>
            </w:pPr>
            <w:r>
              <w:rPr>
                <w:rFonts w:hint="eastAsia" w:ascii="宋体" w:hAnsi="宋体" w:cs="Arial"/>
                <w:b/>
                <w:color w:val="auto"/>
                <w:sz w:val="22"/>
                <w:szCs w:val="22"/>
                <w:highlight w:val="none"/>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276" w:lineRule="auto"/>
              <w:rPr>
                <w:rFonts w:ascii="宋体" w:hAnsi="宋体"/>
                <w:b/>
                <w:color w:val="auto"/>
                <w:sz w:val="22"/>
                <w:szCs w:val="22"/>
                <w:highlight w:val="none"/>
              </w:rPr>
            </w:pPr>
            <w:r>
              <w:rPr>
                <w:rFonts w:hint="eastAsia" w:ascii="宋体" w:hAnsi="宋体"/>
                <w:b/>
                <w:color w:val="auto"/>
                <w:sz w:val="22"/>
                <w:szCs w:val="22"/>
                <w:highlight w:val="none"/>
              </w:rPr>
              <w:t>（1）上述内容本采购文件《响应文件格式》中有</w:t>
            </w:r>
            <w:r>
              <w:rPr>
                <w:rFonts w:ascii="宋体" w:hAnsi="宋体"/>
                <w:b/>
                <w:color w:val="auto"/>
                <w:sz w:val="22"/>
                <w:szCs w:val="22"/>
                <w:highlight w:val="none"/>
              </w:rPr>
              <w:t>提供格式的，供应商</w:t>
            </w:r>
            <w:r>
              <w:rPr>
                <w:rFonts w:hint="eastAsia" w:ascii="宋体" w:hAnsi="宋体"/>
                <w:b/>
                <w:color w:val="auto"/>
                <w:sz w:val="22"/>
                <w:szCs w:val="22"/>
                <w:highlight w:val="none"/>
              </w:rPr>
              <w:t>可参</w:t>
            </w:r>
            <w:r>
              <w:rPr>
                <w:rFonts w:ascii="宋体" w:hAnsi="宋体"/>
                <w:b/>
                <w:color w:val="auto"/>
                <w:sz w:val="22"/>
                <w:szCs w:val="22"/>
                <w:highlight w:val="none"/>
              </w:rPr>
              <w:t>照格式</w:t>
            </w:r>
            <w:r>
              <w:rPr>
                <w:rFonts w:hint="eastAsia" w:ascii="宋体" w:hAnsi="宋体"/>
                <w:b/>
                <w:color w:val="auto"/>
                <w:sz w:val="22"/>
                <w:szCs w:val="22"/>
                <w:highlight w:val="none"/>
              </w:rPr>
              <w:t>进行编制（格式中要求提供相关证明材料的还需后附相关证明材料），并按格式要求在指定位置根据要求进行签章，否则视为未提供；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（2）采购文件《响应文件格式》</w:t>
            </w:r>
            <w:r>
              <w:rPr>
                <w:rFonts w:ascii="宋体" w:hAnsi="宋体"/>
                <w:b/>
                <w:color w:val="auto"/>
                <w:sz w:val="22"/>
                <w:szCs w:val="22"/>
                <w:highlight w:val="none"/>
              </w:rPr>
              <w:t>未提供格式的，请各供应商自行拟定格式</w:t>
            </w:r>
            <w:r>
              <w:rPr>
                <w:rFonts w:hint="eastAsia" w:ascii="宋体" w:hAnsi="宋体"/>
                <w:b/>
                <w:color w:val="auto"/>
                <w:sz w:val="22"/>
                <w:szCs w:val="22"/>
                <w:highlight w:val="none"/>
              </w:rPr>
              <w:t>，并加盖单位公章并由法定代表人或其授权代表签署（签字或盖章），否则视为未提供；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color w:val="auto"/>
                <w:sz w:val="22"/>
                <w:szCs w:val="22"/>
                <w:highlight w:val="none"/>
              </w:rPr>
            </w:pPr>
            <w:r>
              <w:rPr>
                <w:rFonts w:hint="eastAsia" w:ascii="宋体" w:hAnsi="宋体" w:cs="Arial"/>
                <w:b/>
                <w:color w:val="auto"/>
                <w:sz w:val="22"/>
                <w:szCs w:val="22"/>
                <w:highlight w:val="none"/>
              </w:rPr>
              <w:t>（4）以上内容中标注“</w:t>
            </w:r>
            <w:r>
              <w:rPr>
                <w:color w:val="auto"/>
                <w:sz w:val="22"/>
                <w:highlight w:val="none"/>
              </w:rPr>
              <w:t>▲</w:t>
            </w:r>
            <w:r>
              <w:rPr>
                <w:rFonts w:hint="eastAsia" w:ascii="宋体" w:hAnsi="宋体" w:cs="Arial"/>
                <w:b/>
                <w:color w:val="auto"/>
                <w:sz w:val="22"/>
                <w:szCs w:val="22"/>
                <w:highlight w:val="none"/>
              </w:rPr>
              <w:t>”的内容为必须提供的内容，未提供的投标无效。</w:t>
            </w:r>
          </w:p>
        </w:tc>
      </w:tr>
    </w:tbl>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 投标文件的编制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2.2.1本项目通过“政府采购云平台（</w:t>
      </w:r>
      <w:r>
        <w:rPr>
          <w:rFonts w:ascii="宋体"/>
          <w:color w:val="auto"/>
          <w:sz w:val="22"/>
          <w:szCs w:val="22"/>
          <w:highlight w:val="none"/>
        </w:rPr>
        <w:t>www.</w:t>
      </w:r>
      <w:r>
        <w:rPr>
          <w:rFonts w:hint="eastAsia" w:ascii="宋体"/>
          <w:color w:val="auto"/>
          <w:sz w:val="22"/>
          <w:szCs w:val="22"/>
          <w:highlight w:val="none"/>
        </w:rPr>
        <w:t>zcy</w:t>
      </w:r>
      <w:r>
        <w:rPr>
          <w:rFonts w:ascii="宋体"/>
          <w:color w:val="auto"/>
          <w:sz w:val="22"/>
          <w:szCs w:val="22"/>
          <w:highlight w:val="none"/>
        </w:rPr>
        <w:t>gov.cn</w:t>
      </w:r>
      <w:r>
        <w:rPr>
          <w:rFonts w:hint="eastAsia" w:ascii="宋体"/>
          <w:color w:val="auto"/>
          <w:sz w:val="22"/>
          <w:szCs w:val="22"/>
          <w:highlight w:val="none"/>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color w:val="auto"/>
          <w:sz w:val="22"/>
          <w:szCs w:val="22"/>
          <w:highlight w:val="none"/>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b/>
          <w:color w:val="auto"/>
          <w:sz w:val="22"/>
          <w:szCs w:val="22"/>
          <w:highlight w:val="none"/>
        </w:rPr>
        <w:t>2.2.3“投标文件内容组成表”内容中标注“</w:t>
      </w:r>
      <w:r>
        <w:rPr>
          <w:rFonts w:ascii="宋体"/>
          <w:b/>
          <w:color w:val="auto"/>
          <w:sz w:val="22"/>
          <w:szCs w:val="22"/>
          <w:highlight w:val="none"/>
        </w:rPr>
        <w:t>▲</w:t>
      </w:r>
      <w:r>
        <w:rPr>
          <w:rFonts w:hint="eastAsia" w:ascii="宋体"/>
          <w:b/>
          <w:color w:val="auto"/>
          <w:sz w:val="22"/>
          <w:szCs w:val="22"/>
          <w:highlight w:val="none"/>
        </w:rPr>
        <w:t>”的内容为必须提供的内容，未提供的投标无效。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2.2.4</w:t>
      </w:r>
      <w:r>
        <w:rPr>
          <w:rFonts w:ascii="宋体"/>
          <w:color w:val="auto"/>
          <w:sz w:val="22"/>
          <w:szCs w:val="22"/>
          <w:highlight w:val="none"/>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2.2.5《</w:t>
      </w:r>
      <w:r>
        <w:rPr>
          <w:rFonts w:ascii="宋体"/>
          <w:color w:val="auto"/>
          <w:sz w:val="22"/>
          <w:szCs w:val="22"/>
          <w:highlight w:val="none"/>
        </w:rPr>
        <w:t>投标文件</w:t>
      </w:r>
      <w:r>
        <w:rPr>
          <w:rFonts w:hint="eastAsia" w:ascii="宋体"/>
          <w:color w:val="auto"/>
          <w:sz w:val="22"/>
          <w:szCs w:val="22"/>
          <w:highlight w:val="none"/>
        </w:rPr>
        <w:t>》</w:t>
      </w:r>
      <w:r>
        <w:rPr>
          <w:rFonts w:ascii="宋体"/>
          <w:color w:val="auto"/>
          <w:sz w:val="22"/>
          <w:szCs w:val="22"/>
          <w:highlight w:val="none"/>
        </w:rPr>
        <w:t>因字迹潦草或表达不清所引起的后果由供应商负责。</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2.2.6</w:t>
      </w:r>
      <w:r>
        <w:rPr>
          <w:rFonts w:ascii="宋体"/>
          <w:color w:val="auto"/>
          <w:sz w:val="22"/>
          <w:szCs w:val="22"/>
          <w:highlight w:val="none"/>
        </w:rPr>
        <w:t>供应商没有按照</w:t>
      </w:r>
      <w:r>
        <w:rPr>
          <w:rFonts w:hint="eastAsia" w:ascii="宋体"/>
          <w:color w:val="auto"/>
          <w:sz w:val="22"/>
          <w:szCs w:val="22"/>
          <w:highlight w:val="none"/>
        </w:rPr>
        <w:t xml:space="preserve"> “投标文件内容组成表”</w:t>
      </w:r>
      <w:r>
        <w:rPr>
          <w:rFonts w:ascii="宋体"/>
          <w:color w:val="auto"/>
          <w:sz w:val="22"/>
          <w:szCs w:val="22"/>
          <w:highlight w:val="none"/>
        </w:rPr>
        <w:t>要求提供全部资料，</w:t>
      </w:r>
      <w:r>
        <w:rPr>
          <w:rFonts w:hint="eastAsia" w:ascii="宋体"/>
          <w:color w:val="auto"/>
          <w:sz w:val="22"/>
          <w:szCs w:val="22"/>
          <w:highlight w:val="none"/>
        </w:rPr>
        <w:t>或者没有仔细阅读采购文件，</w:t>
      </w:r>
      <w:r>
        <w:rPr>
          <w:rFonts w:ascii="宋体"/>
          <w:color w:val="auto"/>
          <w:sz w:val="22"/>
          <w:szCs w:val="22"/>
          <w:highlight w:val="none"/>
        </w:rPr>
        <w:t>或者没有对采购文件在各方面的要求作出实质性响应是供应商的风险</w:t>
      </w:r>
      <w:r>
        <w:rPr>
          <w:rFonts w:hint="eastAsia" w:ascii="宋体"/>
          <w:color w:val="auto"/>
          <w:sz w:val="22"/>
          <w:szCs w:val="22"/>
          <w:highlight w:val="none"/>
        </w:rPr>
        <w:t>，由此造成的一切后果由供应商自行承担。</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 投标文件的签章</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2.3.1《</w:t>
      </w:r>
      <w:r>
        <w:rPr>
          <w:rFonts w:ascii="宋体"/>
          <w:color w:val="auto"/>
          <w:sz w:val="22"/>
          <w:szCs w:val="22"/>
          <w:highlight w:val="none"/>
        </w:rPr>
        <w:t>投标文件</w:t>
      </w:r>
      <w:r>
        <w:rPr>
          <w:rFonts w:hint="eastAsia" w:ascii="宋体"/>
          <w:color w:val="auto"/>
          <w:sz w:val="22"/>
          <w:szCs w:val="22"/>
          <w:highlight w:val="none"/>
        </w:rPr>
        <w:t>》的签章：</w:t>
      </w:r>
      <w:r>
        <w:rPr>
          <w:rFonts w:hint="eastAsia" w:ascii="宋体" w:cs="宋体"/>
          <w:b/>
          <w:color w:val="auto"/>
          <w:sz w:val="22"/>
          <w:szCs w:val="22"/>
          <w:highlight w:val="none"/>
        </w:rPr>
        <w:t>电子签章</w:t>
      </w:r>
      <w:r>
        <w:rPr>
          <w:rFonts w:hint="eastAsia" w:ascii="宋体"/>
          <w:color w:val="auto"/>
          <w:sz w:val="22"/>
          <w:szCs w:val="22"/>
          <w:highlight w:val="none"/>
        </w:rPr>
        <w:t>；</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2.3.2《</w:t>
      </w:r>
      <w:r>
        <w:rPr>
          <w:rFonts w:ascii="宋体"/>
          <w:color w:val="auto"/>
          <w:sz w:val="22"/>
          <w:szCs w:val="22"/>
          <w:highlight w:val="none"/>
        </w:rPr>
        <w:t>投标文件</w:t>
      </w:r>
      <w:r>
        <w:rPr>
          <w:rFonts w:hint="eastAsia" w:ascii="宋体"/>
          <w:color w:val="auto"/>
          <w:sz w:val="22"/>
          <w:szCs w:val="22"/>
          <w:highlight w:val="none"/>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 投标文件的形式</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2.4.1投标文件的形式：电子投标文件；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2.5 投标文件的份数</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2.5.1投标文件的份数：一份。</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、报价</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 xml:space="preserve"> 1报价应按采购文件中</w:t>
      </w:r>
      <w:r>
        <w:rPr>
          <w:rFonts w:hint="eastAsia" w:ascii="宋体"/>
          <w:color w:val="auto"/>
          <w:sz w:val="22"/>
          <w:szCs w:val="22"/>
          <w:highlight w:val="none"/>
        </w:rPr>
        <w:t>提供的</w:t>
      </w:r>
      <w:r>
        <w:rPr>
          <w:rFonts w:ascii="宋体"/>
          <w:color w:val="auto"/>
          <w:sz w:val="22"/>
          <w:szCs w:val="22"/>
          <w:highlight w:val="none"/>
        </w:rPr>
        <w:t>相关</w:t>
      </w:r>
      <w:r>
        <w:rPr>
          <w:rFonts w:hint="eastAsia" w:ascii="宋体"/>
          <w:color w:val="auto"/>
          <w:sz w:val="22"/>
          <w:szCs w:val="22"/>
          <w:highlight w:val="none"/>
        </w:rPr>
        <w:t>报价</w:t>
      </w:r>
      <w:r>
        <w:rPr>
          <w:rFonts w:ascii="宋体"/>
          <w:color w:val="auto"/>
          <w:sz w:val="22"/>
          <w:szCs w:val="22"/>
          <w:highlight w:val="none"/>
        </w:rPr>
        <w:t>格式填写</w:t>
      </w:r>
      <w:r>
        <w:rPr>
          <w:rFonts w:hint="eastAsia" w:ascii="宋体"/>
          <w:color w:val="auto"/>
          <w:sz w:val="22"/>
          <w:szCs w:val="22"/>
          <w:highlight w:val="none"/>
        </w:rPr>
        <w:t>；</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w:t>
      </w:r>
      <w:r>
        <w:rPr>
          <w:rFonts w:hint="eastAsia" w:ascii="宋体"/>
          <w:color w:val="auto"/>
          <w:sz w:val="22"/>
          <w:szCs w:val="22"/>
          <w:highlight w:val="none"/>
        </w:rPr>
        <w:t>2</w:t>
      </w:r>
      <w:r>
        <w:rPr>
          <w:rFonts w:ascii="宋体"/>
          <w:color w:val="auto"/>
          <w:sz w:val="22"/>
          <w:szCs w:val="22"/>
          <w:highlight w:val="none"/>
        </w:rPr>
        <w:t>供应商应考虑企业自身实力、经验及项目实施过程中的各种因素，根据采购说明，详细说明所能提供的各项具体服务内容，自主确定投标价，实行</w:t>
      </w:r>
      <w:r>
        <w:rPr>
          <w:rFonts w:hint="eastAsia" w:ascii="宋体"/>
          <w:color w:val="auto"/>
          <w:sz w:val="22"/>
          <w:szCs w:val="22"/>
          <w:highlight w:val="none"/>
          <w:lang w:val="en-US" w:eastAsia="zh-CN"/>
        </w:rPr>
        <w:t>总价</w:t>
      </w:r>
      <w:r>
        <w:rPr>
          <w:rFonts w:ascii="宋体"/>
          <w:color w:val="auto"/>
          <w:sz w:val="22"/>
          <w:szCs w:val="22"/>
          <w:highlight w:val="none"/>
        </w:rPr>
        <w:t>包干。</w:t>
      </w:r>
    </w:p>
    <w:p>
      <w:pPr>
        <w:widowControl/>
        <w:autoSpaceDE w:val="0"/>
        <w:autoSpaceDN w:val="0"/>
        <w:snapToGrid w:val="0"/>
        <w:spacing w:line="400" w:lineRule="exact"/>
        <w:ind w:firstLine="442"/>
        <w:jc w:val="left"/>
        <w:rPr>
          <w:rFonts w:ascii="宋体"/>
          <w:b/>
          <w:color w:val="auto"/>
          <w:sz w:val="22"/>
          <w:szCs w:val="22"/>
          <w:highlight w:val="none"/>
        </w:rPr>
      </w:pPr>
      <w:r>
        <w:rPr>
          <w:rFonts w:hint="eastAsia" w:ascii="宋体"/>
          <w:b/>
          <w:color w:val="auto"/>
          <w:sz w:val="22"/>
          <w:szCs w:val="22"/>
          <w:highlight w:val="none"/>
        </w:rPr>
        <w:t>3</w:t>
      </w:r>
      <w:r>
        <w:rPr>
          <w:rFonts w:ascii="宋体"/>
          <w:b/>
          <w:color w:val="auto"/>
          <w:sz w:val="22"/>
          <w:szCs w:val="22"/>
          <w:highlight w:val="none"/>
        </w:rPr>
        <w:t>.</w:t>
      </w:r>
      <w:r>
        <w:rPr>
          <w:rFonts w:hint="eastAsia" w:ascii="宋体"/>
          <w:b/>
          <w:color w:val="auto"/>
          <w:sz w:val="22"/>
          <w:szCs w:val="22"/>
          <w:highlight w:val="none"/>
        </w:rPr>
        <w:t>3</w:t>
      </w:r>
      <w:r>
        <w:rPr>
          <w:rFonts w:ascii="宋体"/>
          <w:b/>
          <w:color w:val="auto"/>
          <w:sz w:val="22"/>
          <w:szCs w:val="22"/>
          <w:highlight w:val="none"/>
        </w:rPr>
        <w:t>投标报价是指供应商为正确地完全履行采购内容及要求的价格体现，包括了本项目</w:t>
      </w:r>
      <w:r>
        <w:rPr>
          <w:rFonts w:hint="eastAsia" w:ascii="宋体"/>
          <w:b/>
          <w:color w:val="auto"/>
          <w:sz w:val="22"/>
          <w:szCs w:val="22"/>
          <w:highlight w:val="none"/>
        </w:rPr>
        <w:t>提供服务的</w:t>
      </w:r>
      <w:r>
        <w:rPr>
          <w:rFonts w:ascii="宋体"/>
          <w:b/>
          <w:color w:val="auto"/>
          <w:sz w:val="22"/>
          <w:szCs w:val="22"/>
          <w:highlight w:val="none"/>
        </w:rPr>
        <w:t>费用、利润、税费、其它相关费用（包括评审验收费用）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color w:val="auto"/>
          <w:sz w:val="22"/>
          <w:szCs w:val="22"/>
          <w:highlight w:val="none"/>
          <w:u w:val="single"/>
        </w:rPr>
      </w:pPr>
      <w:r>
        <w:rPr>
          <w:rFonts w:ascii="宋体"/>
          <w:b/>
          <w:color w:val="auto"/>
          <w:sz w:val="22"/>
          <w:szCs w:val="22"/>
          <w:highlight w:val="none"/>
          <w:u w:val="single"/>
        </w:rPr>
        <w:t>供应商应综合考虑后报价，供应商须注意报价风险。</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、投标文件的有效期</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.1自报价日起</w:t>
      </w:r>
      <w:r>
        <w:rPr>
          <w:rFonts w:hint="eastAsia" w:ascii="宋体"/>
          <w:color w:val="auto"/>
          <w:sz w:val="22"/>
          <w:szCs w:val="22"/>
          <w:highlight w:val="none"/>
        </w:rPr>
        <w:t>9</w:t>
      </w:r>
      <w:r>
        <w:rPr>
          <w:rFonts w:ascii="宋体"/>
          <w:color w:val="auto"/>
          <w:sz w:val="22"/>
          <w:szCs w:val="22"/>
          <w:highlight w:val="none"/>
        </w:rPr>
        <w:t>0天内，投标文件应保持有效。有效期短于这个规定期限的报价将被拒绝。</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.3供应商可拒绝接受延期要求。同意延长有效期的供应商不能修改投标文件。</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5</w:t>
      </w:r>
      <w:r>
        <w:rPr>
          <w:rFonts w:ascii="宋体"/>
          <w:color w:val="auto"/>
          <w:sz w:val="22"/>
          <w:szCs w:val="22"/>
          <w:highlight w:val="none"/>
        </w:rPr>
        <w:t>、投标文件的修改和撤回</w:t>
      </w:r>
    </w:p>
    <w:p>
      <w:pPr>
        <w:widowControl/>
        <w:snapToGrid w:val="0"/>
        <w:spacing w:line="420" w:lineRule="exact"/>
        <w:ind w:firstLine="504"/>
        <w:jc w:val="left"/>
        <w:rPr>
          <w:rFonts w:ascii="宋体"/>
          <w:b/>
          <w:color w:val="auto"/>
          <w:sz w:val="22"/>
          <w:szCs w:val="22"/>
          <w:highlight w:val="none"/>
        </w:rPr>
      </w:pPr>
      <w:r>
        <w:rPr>
          <w:rFonts w:ascii="宋体"/>
          <w:b/>
          <w:color w:val="auto"/>
          <w:sz w:val="22"/>
          <w:szCs w:val="22"/>
          <w:highlight w:val="none"/>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color w:val="auto"/>
          <w:sz w:val="22"/>
          <w:szCs w:val="22"/>
          <w:highlight w:val="none"/>
        </w:rPr>
      </w:pPr>
      <w:r>
        <w:rPr>
          <w:rFonts w:ascii="宋体"/>
          <w:b/>
          <w:color w:val="auto"/>
          <w:sz w:val="22"/>
          <w:szCs w:val="22"/>
          <w:highlight w:val="none"/>
        </w:rPr>
        <w:t>响应截止时间后，供应商不得撤回、修改《</w:t>
      </w:r>
      <w:r>
        <w:rPr>
          <w:rFonts w:hint="eastAsia" w:ascii="宋体"/>
          <w:b/>
          <w:color w:val="auto"/>
          <w:sz w:val="22"/>
          <w:szCs w:val="22"/>
          <w:highlight w:val="none"/>
        </w:rPr>
        <w:t>投标文件</w:t>
      </w:r>
      <w:r>
        <w:rPr>
          <w:rFonts w:ascii="宋体"/>
          <w:b/>
          <w:color w:val="auto"/>
          <w:sz w:val="22"/>
          <w:szCs w:val="22"/>
          <w:highlight w:val="none"/>
        </w:rPr>
        <w:t>》</w:t>
      </w:r>
      <w:r>
        <w:rPr>
          <w:rFonts w:hint="eastAsia" w:ascii="宋体"/>
          <w:b/>
          <w:color w:val="auto"/>
          <w:sz w:val="22"/>
          <w:szCs w:val="22"/>
          <w:highlight w:val="none"/>
        </w:rPr>
        <w:t>。</w:t>
      </w:r>
      <w:r>
        <w:rPr>
          <w:rFonts w:ascii="宋体"/>
          <w:b/>
          <w:color w:val="auto"/>
          <w:sz w:val="22"/>
          <w:szCs w:val="22"/>
          <w:highlight w:val="none"/>
        </w:rPr>
        <w:t>响应截止时间后</w:t>
      </w:r>
      <w:r>
        <w:rPr>
          <w:rFonts w:hint="eastAsia" w:ascii="宋体"/>
          <w:b/>
          <w:color w:val="auto"/>
          <w:sz w:val="22"/>
          <w:szCs w:val="22"/>
          <w:highlight w:val="none"/>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w:t>
      </w:r>
      <w:r>
        <w:rPr>
          <w:rFonts w:ascii="宋体"/>
          <w:color w:val="auto"/>
          <w:sz w:val="22"/>
          <w:szCs w:val="22"/>
          <w:highlight w:val="none"/>
        </w:rPr>
        <w:t>、</w:t>
      </w:r>
      <w:r>
        <w:rPr>
          <w:rFonts w:hint="eastAsia" w:ascii="宋体"/>
          <w:color w:val="auto"/>
          <w:sz w:val="22"/>
          <w:szCs w:val="22"/>
          <w:highlight w:val="none"/>
        </w:rPr>
        <w:t>投标文件的上传和递交</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6.1“投标文件”的上传、递交：见询价</w:t>
      </w:r>
      <w:r>
        <w:rPr>
          <w:rFonts w:ascii="宋体"/>
          <w:color w:val="auto"/>
          <w:sz w:val="22"/>
          <w:szCs w:val="22"/>
          <w:highlight w:val="none"/>
        </w:rPr>
        <w:t>通知（邀 请）书</w:t>
      </w:r>
      <w:r>
        <w:rPr>
          <w:rFonts w:hint="eastAsia" w:ascii="宋体"/>
          <w:color w:val="auto"/>
          <w:sz w:val="22"/>
          <w:szCs w:val="22"/>
          <w:highlight w:val="none"/>
        </w:rPr>
        <w:t>。</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6.2 “电子加密投标文件”解密和异常情况处理</w:t>
      </w:r>
    </w:p>
    <w:p>
      <w:pPr>
        <w:pStyle w:val="19"/>
        <w:adjustRightInd w:val="0"/>
        <w:snapToGrid w:val="0"/>
        <w:spacing w:line="430" w:lineRule="atLeast"/>
        <w:ind w:firstLine="440" w:firstLineChars="200"/>
        <w:rPr>
          <w:rFonts w:hAnsi="宋体"/>
          <w:color w:val="auto"/>
          <w:sz w:val="22"/>
          <w:szCs w:val="22"/>
          <w:highlight w:val="none"/>
        </w:rPr>
      </w:pPr>
      <w:r>
        <w:rPr>
          <w:rFonts w:hint="eastAsia" w:hAnsi="宋体"/>
          <w:color w:val="auto"/>
          <w:sz w:val="22"/>
          <w:szCs w:val="22"/>
          <w:highlight w:val="none"/>
        </w:rPr>
        <w:t>6.2.1“电子加密投标文件”解密：见询价</w:t>
      </w:r>
      <w:r>
        <w:rPr>
          <w:rFonts w:hAnsi="宋体"/>
          <w:color w:val="auto"/>
          <w:sz w:val="22"/>
          <w:szCs w:val="22"/>
          <w:highlight w:val="none"/>
        </w:rPr>
        <w:t>通知（邀 请）书</w:t>
      </w:r>
    </w:p>
    <w:p>
      <w:pPr>
        <w:autoSpaceDE w:val="0"/>
        <w:autoSpaceDN w:val="0"/>
        <w:adjustRightInd w:val="0"/>
        <w:snapToGrid w:val="0"/>
        <w:spacing w:line="430" w:lineRule="atLeast"/>
        <w:rPr>
          <w:rFonts w:ascii="宋体"/>
          <w:color w:val="auto"/>
          <w:sz w:val="22"/>
          <w:szCs w:val="22"/>
          <w:highlight w:val="none"/>
          <w:lang w:val="zh-CN"/>
        </w:rPr>
      </w:pPr>
      <w:bookmarkStart w:id="2" w:name="_Toc132124595"/>
      <w:bookmarkStart w:id="3" w:name="_Toc132123839"/>
      <w:bookmarkStart w:id="4" w:name="_Toc132655777"/>
      <w:bookmarkStart w:id="5" w:name="_Toc132123635"/>
      <w:bookmarkStart w:id="6" w:name="_Toc132123548"/>
      <w:bookmarkStart w:id="7" w:name="_Toc132125038"/>
      <w:bookmarkStart w:id="8" w:name="_Toc132123882"/>
      <w:bookmarkStart w:id="9" w:name="_Toc132126155"/>
      <w:bookmarkStart w:id="10" w:name="_Toc132125096"/>
      <w:bookmarkStart w:id="11" w:name="_Toc132122120"/>
      <w:bookmarkStart w:id="12" w:name="_Toc132123440"/>
      <w:bookmarkStart w:id="13" w:name="_Toc132125984"/>
      <w:bookmarkStart w:id="14" w:name="_Toc132122417"/>
      <w:bookmarkStart w:id="15" w:name="_Toc132125575"/>
      <w:bookmarkStart w:id="16" w:name="_Toc132125152"/>
      <w:r>
        <w:rPr>
          <w:rFonts w:hint="eastAsia" w:ascii="宋体"/>
          <w:color w:val="auto"/>
          <w:sz w:val="22"/>
          <w:szCs w:val="22"/>
          <w:highlight w:val="none"/>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19"/>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1、开标</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采购组织机构将按照招标文件规定的时间通过“政府采购云平台”组织开标、开启投标文件，所有供应商均应当准时在线参加。投标供应商</w:t>
      </w:r>
      <w:r>
        <w:rPr>
          <w:rFonts w:ascii="宋体" w:cs="Arial"/>
          <w:b/>
          <w:color w:val="auto"/>
          <w:sz w:val="22"/>
          <w:szCs w:val="22"/>
          <w:highlight w:val="none"/>
        </w:rPr>
        <w:t>如不</w:t>
      </w:r>
      <w:r>
        <w:rPr>
          <w:rFonts w:hint="eastAsia" w:ascii="宋体" w:cs="Arial"/>
          <w:b/>
          <w:color w:val="auto"/>
          <w:sz w:val="22"/>
          <w:szCs w:val="22"/>
          <w:highlight w:val="none"/>
        </w:rPr>
        <w:t>参加</w:t>
      </w:r>
      <w:r>
        <w:rPr>
          <w:rFonts w:ascii="宋体" w:cs="Arial"/>
          <w:b/>
          <w:color w:val="auto"/>
          <w:sz w:val="22"/>
          <w:szCs w:val="22"/>
          <w:highlight w:val="none"/>
        </w:rPr>
        <w:t>开标大会的，</w:t>
      </w:r>
      <w:r>
        <w:rPr>
          <w:rFonts w:hint="eastAsia" w:ascii="宋体" w:cs="Arial"/>
          <w:b/>
          <w:color w:val="auto"/>
          <w:sz w:val="22"/>
          <w:szCs w:val="22"/>
          <w:highlight w:val="none"/>
        </w:rPr>
        <w:t>视同认可开标结果，</w:t>
      </w:r>
      <w:r>
        <w:rPr>
          <w:rFonts w:ascii="宋体" w:cs="Arial"/>
          <w:b/>
          <w:color w:val="auto"/>
          <w:sz w:val="22"/>
          <w:szCs w:val="22"/>
          <w:highlight w:val="none"/>
        </w:rPr>
        <w:t>事后不得对采购相关人员、开标过程和开标结果提出异议</w:t>
      </w:r>
      <w:r>
        <w:rPr>
          <w:rFonts w:hint="eastAsia" w:ascii="宋体" w:cs="Arial"/>
          <w:b/>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w:t>
      </w:r>
      <w:r>
        <w:rPr>
          <w:rFonts w:ascii="宋体" w:cs="Arial"/>
          <w:b/>
          <w:color w:val="auto"/>
          <w:sz w:val="22"/>
          <w:szCs w:val="22"/>
          <w:highlight w:val="none"/>
        </w:rPr>
        <w:t>开标</w:t>
      </w:r>
      <w:r>
        <w:rPr>
          <w:rFonts w:hint="eastAsia" w:ascii="宋体" w:cs="Arial"/>
          <w:b/>
          <w:color w:val="auto"/>
          <w:sz w:val="22"/>
          <w:szCs w:val="22"/>
          <w:highlight w:val="none"/>
        </w:rPr>
        <w:t>流程（两阶段）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2.1开标第一阶段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1</w:t>
      </w:r>
      <w:r>
        <w:rPr>
          <w:rFonts w:hint="eastAsia" w:ascii="宋体" w:cs="Arial"/>
          <w:b/>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2</w:t>
      </w:r>
      <w:r>
        <w:rPr>
          <w:rFonts w:hint="eastAsia" w:ascii="宋体" w:cs="Arial"/>
          <w:b/>
          <w:color w:val="auto"/>
          <w:sz w:val="22"/>
          <w:szCs w:val="22"/>
          <w:highlight w:val="none"/>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3</w:t>
      </w:r>
      <w:r>
        <w:rPr>
          <w:rFonts w:hint="eastAsia" w:ascii="宋体" w:cs="Arial"/>
          <w:b/>
          <w:color w:val="auto"/>
          <w:sz w:val="22"/>
          <w:szCs w:val="22"/>
          <w:highlight w:val="none"/>
        </w:rPr>
        <w:t>）开启投标文件，进入资格审查；</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4</w:t>
      </w:r>
      <w:r>
        <w:rPr>
          <w:rFonts w:hint="eastAsia" w:ascii="宋体" w:cs="Arial"/>
          <w:b/>
          <w:color w:val="auto"/>
          <w:sz w:val="22"/>
          <w:szCs w:val="22"/>
          <w:highlight w:val="none"/>
        </w:rPr>
        <w:t>）开启资格审查通过的投标供应商的商务技术文件进入符合性审查、商务技术评审；</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5</w:t>
      </w:r>
      <w:r>
        <w:rPr>
          <w:rFonts w:hint="eastAsia" w:ascii="宋体" w:cs="Arial"/>
          <w:b/>
          <w:color w:val="auto"/>
          <w:sz w:val="22"/>
          <w:szCs w:val="22"/>
          <w:highlight w:val="none"/>
        </w:rPr>
        <w:t>）第一阶段开标结束。</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2.2开标大会第二阶段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（1）符合性审查、商务技术评审结束后，举行开标大会第二阶段会议。首先公布符合性审查、商务技术评审无效供应商名称及理由</w:t>
      </w:r>
      <w:r>
        <w:rPr>
          <w:rFonts w:ascii="宋体" w:cs="Arial"/>
          <w:b/>
          <w:color w:val="auto"/>
          <w:sz w:val="22"/>
          <w:szCs w:val="22"/>
          <w:highlight w:val="none"/>
        </w:rPr>
        <w:t>；公布经商务技术评审</w:t>
      </w:r>
      <w:r>
        <w:rPr>
          <w:rFonts w:hint="eastAsia" w:ascii="宋体" w:cs="Arial"/>
          <w:b/>
          <w:color w:val="auto"/>
          <w:sz w:val="22"/>
          <w:szCs w:val="22"/>
          <w:highlight w:val="none"/>
        </w:rPr>
        <w:t>后有效投标</w:t>
      </w:r>
      <w:r>
        <w:rPr>
          <w:rFonts w:ascii="宋体" w:cs="Arial"/>
          <w:b/>
          <w:color w:val="auto"/>
          <w:sz w:val="22"/>
          <w:szCs w:val="22"/>
          <w:highlight w:val="none"/>
        </w:rPr>
        <w:t>供应商</w:t>
      </w:r>
      <w:r>
        <w:rPr>
          <w:rFonts w:hint="eastAsia" w:ascii="宋体" w:cs="Arial"/>
          <w:b/>
          <w:color w:val="auto"/>
          <w:sz w:val="22"/>
          <w:szCs w:val="22"/>
          <w:highlight w:val="none"/>
        </w:rPr>
        <w:t>的</w:t>
      </w:r>
      <w:r>
        <w:rPr>
          <w:rFonts w:ascii="宋体" w:cs="Arial"/>
          <w:b/>
          <w:color w:val="auto"/>
          <w:sz w:val="22"/>
          <w:szCs w:val="22"/>
          <w:highlight w:val="none"/>
        </w:rPr>
        <w:t>名单</w:t>
      </w:r>
      <w:r>
        <w:rPr>
          <w:rFonts w:hint="eastAsia" w:ascii="宋体" w:cs="Arial"/>
          <w:b/>
          <w:color w:val="auto"/>
          <w:sz w:val="22"/>
          <w:szCs w:val="22"/>
          <w:highlight w:val="none"/>
        </w:rPr>
        <w:t>。</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（2）开启符合性审查、商务技术评审有效投标供应商的《报价文件》</w:t>
      </w:r>
      <w:r>
        <w:rPr>
          <w:rFonts w:ascii="宋体" w:cs="Arial"/>
          <w:b/>
          <w:color w:val="auto"/>
          <w:sz w:val="22"/>
          <w:szCs w:val="22"/>
          <w:highlight w:val="none"/>
        </w:rPr>
        <w:t>。</w:t>
      </w:r>
      <w:r>
        <w:rPr>
          <w:rFonts w:hint="eastAsia" w:ascii="宋体" w:cs="Arial"/>
          <w:b/>
          <w:color w:val="auto"/>
          <w:sz w:val="22"/>
          <w:szCs w:val="22"/>
          <w:highlight w:val="none"/>
        </w:rPr>
        <w:t>报价文件开启</w:t>
      </w:r>
      <w:r>
        <w:rPr>
          <w:rFonts w:ascii="宋体" w:cs="Arial"/>
          <w:b/>
          <w:color w:val="auto"/>
          <w:sz w:val="22"/>
          <w:szCs w:val="22"/>
          <w:highlight w:val="none"/>
        </w:rPr>
        <w:t>结束后，由评标委员会对报价的合理性、准确性等进行审查核实</w:t>
      </w:r>
      <w:r>
        <w:rPr>
          <w:rFonts w:hint="eastAsia" w:ascii="宋体" w:cs="Arial"/>
          <w:b/>
          <w:color w:val="auto"/>
          <w:sz w:val="22"/>
          <w:szCs w:val="22"/>
          <w:highlight w:val="none"/>
        </w:rPr>
        <w:t>。</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（3）评审结束后，公布中标（成交）候选供应商名单。</w:t>
      </w:r>
    </w:p>
    <w:p>
      <w:pPr>
        <w:snapToGrid w:val="0"/>
        <w:spacing w:line="420" w:lineRule="exact"/>
        <w:ind w:firstLine="527"/>
        <w:rPr>
          <w:rFonts w:ascii="宋体" w:cs="Arial"/>
          <w:color w:val="auto"/>
          <w:sz w:val="22"/>
          <w:szCs w:val="22"/>
          <w:highlight w:val="none"/>
        </w:rPr>
      </w:pPr>
      <w:r>
        <w:rPr>
          <w:rFonts w:hint="eastAsia" w:ascii="宋体" w:cs="Arial"/>
          <w:color w:val="auto"/>
          <w:sz w:val="22"/>
          <w:szCs w:val="22"/>
          <w:highlight w:val="none"/>
        </w:rPr>
        <w:t>特别说明：如遇“政府采购云平台”电子化开标或评审程序调整的，按调整后程序执行。</w:t>
      </w:r>
    </w:p>
    <w:p>
      <w:pPr>
        <w:snapToGrid w:val="0"/>
        <w:spacing w:line="420" w:lineRule="exact"/>
        <w:ind w:firstLine="527"/>
        <w:rPr>
          <w:rFonts w:ascii="宋体" w:cs="Arial"/>
          <w:color w:val="auto"/>
          <w:sz w:val="22"/>
          <w:szCs w:val="22"/>
          <w:highlight w:val="none"/>
        </w:rPr>
      </w:pPr>
      <w:bookmarkStart w:id="17" w:name="_Toc24550037"/>
      <w:bookmarkStart w:id="18" w:name="_Toc33194393"/>
      <w:r>
        <w:rPr>
          <w:rFonts w:hint="eastAsia" w:ascii="宋体" w:cs="Arial"/>
          <w:color w:val="auto"/>
          <w:sz w:val="22"/>
          <w:szCs w:val="22"/>
          <w:highlight w:val="none"/>
        </w:rPr>
        <w:t>3、投标供应商资格审查</w:t>
      </w:r>
      <w:bookmarkEnd w:id="17"/>
      <w:bookmarkEnd w:id="18"/>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3.1开标大会第一阶段结束后，采购人或采购代理机构首先依法对各投标供应商的资格进行审查，审查各投标供应商的资格是否满足招标文件的要求。</w:t>
      </w:r>
      <w:r>
        <w:rPr>
          <w:rFonts w:ascii="宋体" w:cs="Arial"/>
          <w:b/>
          <w:color w:val="auto"/>
          <w:sz w:val="22"/>
          <w:szCs w:val="22"/>
          <w:highlight w:val="none"/>
        </w:rPr>
        <w:t>采购人或采购代理机构对投标</w:t>
      </w:r>
      <w:r>
        <w:rPr>
          <w:rFonts w:hint="eastAsia" w:ascii="宋体" w:cs="Arial"/>
          <w:b/>
          <w:color w:val="auto"/>
          <w:sz w:val="22"/>
          <w:szCs w:val="22"/>
          <w:highlight w:val="none"/>
        </w:rPr>
        <w:t>供应商</w:t>
      </w:r>
      <w:r>
        <w:rPr>
          <w:rFonts w:ascii="宋体" w:cs="Arial"/>
          <w:b/>
          <w:color w:val="auto"/>
          <w:sz w:val="22"/>
          <w:szCs w:val="22"/>
          <w:highlight w:val="none"/>
        </w:rPr>
        <w:t>所</w:t>
      </w:r>
      <w:r>
        <w:rPr>
          <w:rFonts w:hint="eastAsia" w:ascii="宋体" w:cs="Arial"/>
          <w:b/>
          <w:color w:val="auto"/>
          <w:sz w:val="22"/>
          <w:szCs w:val="22"/>
          <w:highlight w:val="none"/>
        </w:rPr>
        <w:t>提交</w:t>
      </w:r>
      <w:r>
        <w:rPr>
          <w:rFonts w:ascii="宋体" w:cs="Arial"/>
          <w:b/>
          <w:color w:val="auto"/>
          <w:sz w:val="22"/>
          <w:szCs w:val="22"/>
          <w:highlight w:val="none"/>
        </w:rPr>
        <w:t>的资格证明材料仅负审核的责任。如发现投标</w:t>
      </w:r>
      <w:r>
        <w:rPr>
          <w:rFonts w:hint="eastAsia" w:ascii="宋体" w:cs="Arial"/>
          <w:b/>
          <w:color w:val="auto"/>
          <w:sz w:val="22"/>
          <w:szCs w:val="22"/>
          <w:highlight w:val="none"/>
        </w:rPr>
        <w:t>供应商</w:t>
      </w:r>
      <w:r>
        <w:rPr>
          <w:rFonts w:ascii="宋体" w:cs="Arial"/>
          <w:b/>
          <w:color w:val="auto"/>
          <w:sz w:val="22"/>
          <w:szCs w:val="22"/>
          <w:highlight w:val="none"/>
        </w:rPr>
        <w:t>所提</w:t>
      </w:r>
      <w:r>
        <w:rPr>
          <w:rFonts w:hint="eastAsia" w:ascii="宋体" w:cs="Arial"/>
          <w:b/>
          <w:color w:val="auto"/>
          <w:sz w:val="22"/>
          <w:szCs w:val="22"/>
          <w:highlight w:val="none"/>
        </w:rPr>
        <w:t>交</w:t>
      </w:r>
      <w:r>
        <w:rPr>
          <w:rFonts w:ascii="宋体" w:cs="Arial"/>
          <w:b/>
          <w:color w:val="auto"/>
          <w:sz w:val="22"/>
          <w:szCs w:val="22"/>
          <w:highlight w:val="none"/>
        </w:rPr>
        <w:t>的资格证明材料不合法或</w:t>
      </w:r>
      <w:r>
        <w:rPr>
          <w:rFonts w:hint="eastAsia" w:ascii="宋体" w:cs="Arial"/>
          <w:b/>
          <w:color w:val="auto"/>
          <w:sz w:val="22"/>
          <w:szCs w:val="22"/>
          <w:highlight w:val="none"/>
        </w:rPr>
        <w:t>与事实不符</w:t>
      </w:r>
      <w:r>
        <w:rPr>
          <w:rFonts w:ascii="宋体" w:cs="Arial"/>
          <w:b/>
          <w:color w:val="auto"/>
          <w:sz w:val="22"/>
          <w:szCs w:val="22"/>
          <w:highlight w:val="none"/>
        </w:rPr>
        <w:t>，采购人可取消</w:t>
      </w:r>
      <w:r>
        <w:rPr>
          <w:rFonts w:hint="eastAsia" w:ascii="宋体" w:cs="Arial"/>
          <w:b/>
          <w:color w:val="auto"/>
          <w:sz w:val="22"/>
          <w:szCs w:val="22"/>
          <w:highlight w:val="none"/>
        </w:rPr>
        <w:t>其</w:t>
      </w:r>
      <w:r>
        <w:rPr>
          <w:rFonts w:ascii="宋体" w:cs="Arial"/>
          <w:b/>
          <w:color w:val="auto"/>
          <w:sz w:val="22"/>
          <w:szCs w:val="22"/>
          <w:highlight w:val="none"/>
        </w:rPr>
        <w:t>中标资格并追究投标</w:t>
      </w:r>
      <w:r>
        <w:rPr>
          <w:rFonts w:hint="eastAsia" w:ascii="宋体" w:cs="Arial"/>
          <w:b/>
          <w:color w:val="auto"/>
          <w:sz w:val="22"/>
          <w:szCs w:val="22"/>
          <w:highlight w:val="none"/>
        </w:rPr>
        <w:t>供应商</w:t>
      </w:r>
      <w:r>
        <w:rPr>
          <w:rFonts w:ascii="宋体" w:cs="Arial"/>
          <w:b/>
          <w:color w:val="auto"/>
          <w:sz w:val="22"/>
          <w:szCs w:val="22"/>
          <w:highlight w:val="none"/>
        </w:rPr>
        <w:t>的法律责任。</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19"/>
        <w:adjustRightInd w:val="0"/>
        <w:snapToGrid w:val="0"/>
        <w:spacing w:line="400" w:lineRule="exact"/>
        <w:ind w:firstLine="442" w:firstLineChars="200"/>
        <w:rPr>
          <w:rFonts w:hAnsi="宋体"/>
          <w:b/>
          <w:color w:val="auto"/>
          <w:sz w:val="22"/>
          <w:highlight w:val="none"/>
        </w:rPr>
      </w:pPr>
      <w:r>
        <w:rPr>
          <w:rFonts w:hint="eastAsia" w:hAnsi="宋体" w:cs="Arial"/>
          <w:b/>
          <w:color w:val="auto"/>
          <w:sz w:val="22"/>
          <w:szCs w:val="22"/>
          <w:highlight w:val="none"/>
        </w:rPr>
        <w:t>3.3单位负责人为同一人或者存在直接控股、管理关系的不同供应商参加同一合同项下的政府采购活动的，相关投标供应商均作资格无效处理。</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3.4有下列情形之一的，资格审查不通过，视为无效投标：</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1）未按采购文件“资格文件”要求提交资格证明文件的；</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2）提供的资格证明文件不符合采购文件要求或提供虚假资格证明文件的；</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3）资格证明文件未按采购文件要求加盖供应商单位盖章、签字的；</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4）资格证明文件过了有效期的或未按有关规定年审合格的。</w:t>
      </w:r>
    </w:p>
    <w:p>
      <w:pPr>
        <w:pStyle w:val="19"/>
        <w:adjustRightInd w:val="0"/>
        <w:snapToGrid w:val="0"/>
        <w:spacing w:line="400" w:lineRule="exact"/>
        <w:ind w:firstLine="442" w:firstLineChars="200"/>
        <w:rPr>
          <w:rFonts w:hAnsi="宋体"/>
          <w:b/>
          <w:color w:val="auto"/>
          <w:sz w:val="22"/>
          <w:highlight w:val="none"/>
          <w:u w:val="single"/>
        </w:rPr>
      </w:pPr>
      <w:r>
        <w:rPr>
          <w:rFonts w:hint="eastAsia" w:hAnsi="宋体"/>
          <w:b/>
          <w:color w:val="auto"/>
          <w:sz w:val="22"/>
          <w:highlight w:val="none"/>
          <w:u w:val="single"/>
        </w:rPr>
        <w:t>5）供应商商务技术投标文件中出现报价产品的价格。</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3.5开启投标文件时，投标文件中报价一览表(报价表)内容与投标文件中明细表内容不一致的，以报价一览表(报价表)为准。</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4、评审</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4.1评审由采购人依法组建的询价采购小组负责，并独立履行下列职责：</w:t>
      </w:r>
    </w:p>
    <w:p>
      <w:pPr>
        <w:snapToGrid w:val="0"/>
        <w:spacing w:line="400" w:lineRule="exact"/>
        <w:ind w:firstLine="433" w:firstLineChars="196"/>
        <w:rPr>
          <w:rFonts w:ascii="宋体"/>
          <w:b/>
          <w:color w:val="auto"/>
          <w:sz w:val="22"/>
          <w:highlight w:val="none"/>
        </w:rPr>
      </w:pPr>
      <w:r>
        <w:rPr>
          <w:rFonts w:hint="eastAsia" w:ascii="宋体"/>
          <w:b/>
          <w:color w:val="auto"/>
          <w:sz w:val="22"/>
          <w:highlight w:val="none"/>
        </w:rPr>
        <w:t>1）审查投标文件是否符合采购文件要求，并作出评价；</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2）要求报价供应商对投标文件有关事项作出解释或者澄清；</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3）按照采购文件确定的评审办法直接确定成交供应商；</w:t>
      </w:r>
    </w:p>
    <w:p>
      <w:pPr>
        <w:pStyle w:val="19"/>
        <w:adjustRightInd w:val="0"/>
        <w:snapToGrid w:val="0"/>
        <w:spacing w:line="400" w:lineRule="exact"/>
        <w:ind w:firstLine="433" w:firstLineChars="196"/>
        <w:rPr>
          <w:rFonts w:hAnsi="宋体"/>
          <w:b/>
          <w:color w:val="auto"/>
          <w:sz w:val="22"/>
          <w:highlight w:val="none"/>
        </w:rPr>
      </w:pPr>
      <w:r>
        <w:rPr>
          <w:rFonts w:hint="eastAsia" w:hAnsi="宋体"/>
          <w:b/>
          <w:color w:val="auto"/>
          <w:sz w:val="22"/>
          <w:highlight w:val="none"/>
        </w:rPr>
        <w:t>4）向采购机构或者有关部门报告非法干预评审工作的行为。</w:t>
      </w:r>
    </w:p>
    <w:p>
      <w:pPr>
        <w:snapToGrid w:val="0"/>
        <w:spacing w:line="400" w:lineRule="exact"/>
        <w:ind w:firstLine="433" w:firstLineChars="196"/>
        <w:rPr>
          <w:rFonts w:ascii="宋体"/>
          <w:b/>
          <w:color w:val="auto"/>
          <w:sz w:val="22"/>
          <w:highlight w:val="none"/>
        </w:rPr>
      </w:pPr>
      <w:r>
        <w:rPr>
          <w:rFonts w:hint="eastAsia" w:ascii="宋体"/>
          <w:b/>
          <w:color w:val="auto"/>
          <w:sz w:val="22"/>
          <w:highlight w:val="none"/>
        </w:rPr>
        <w:t>4.2评审应当遵循下列工作程序：</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1）投标文件初审。初审分为资格性检查和符合性检查。</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3）比较与评价。按采购文件中规定的评审方法和标准，对资格性检查和符合性检查合格的投标文件进行报价和商务技术评估，综合比较与评价。</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4）按照采购文件事先确定的评审办法推荐成交候选人。</w:t>
      </w:r>
    </w:p>
    <w:p>
      <w:pPr>
        <w:pStyle w:val="19"/>
        <w:adjustRightInd w:val="0"/>
        <w:snapToGrid w:val="0"/>
        <w:spacing w:line="400" w:lineRule="exact"/>
        <w:ind w:firstLine="440" w:firstLineChars="200"/>
        <w:rPr>
          <w:rFonts w:hAnsi="宋体"/>
          <w:color w:val="auto"/>
          <w:sz w:val="22"/>
          <w:highlight w:val="none"/>
          <w:u w:val="single"/>
        </w:rPr>
      </w:pPr>
      <w:r>
        <w:rPr>
          <w:rFonts w:hint="eastAsia" w:hAnsi="宋体"/>
          <w:color w:val="auto"/>
          <w:sz w:val="22"/>
          <w:highlight w:val="none"/>
          <w:u w:val="single"/>
        </w:rPr>
        <w:t>4.3评审时发现投标文件有下列情形之一的属于重大偏差(询价采购小组按少数服从多数原则认定),按照无效报价处理：</w:t>
      </w:r>
    </w:p>
    <w:p>
      <w:pPr>
        <w:pStyle w:val="19"/>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1）未按采购文件要求编制或字迹模糊、辨认不清的投标文件；</w:t>
      </w:r>
    </w:p>
    <w:p>
      <w:pPr>
        <w:pStyle w:val="19"/>
        <w:adjustRightInd w:val="0"/>
        <w:snapToGrid w:val="0"/>
        <w:spacing w:line="400" w:lineRule="exact"/>
        <w:ind w:left="200" w:leftChars="100" w:firstLine="331" w:firstLineChars="150"/>
        <w:rPr>
          <w:rFonts w:hAnsi="宋体"/>
          <w:b/>
          <w:color w:val="auto"/>
          <w:sz w:val="22"/>
          <w:highlight w:val="none"/>
        </w:rPr>
      </w:pPr>
      <w:r>
        <w:rPr>
          <w:rFonts w:hint="eastAsia" w:hAnsi="宋体"/>
          <w:b/>
          <w:color w:val="auto"/>
          <w:sz w:val="22"/>
          <w:highlight w:val="none"/>
        </w:rPr>
        <w:t>2）供应商递交两份或两份以上内容不同的投标文件，未声明其中一份为有效的；或同一投标文件中出现有选择性的报价，未声明以其中一个报价为准的；</w:t>
      </w:r>
    </w:p>
    <w:p>
      <w:pPr>
        <w:pStyle w:val="19"/>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3）投标文件中报价函、法人授权委托书、报价一览表中没有加盖有效公章、无法定代表人（或授权代表）签字（或印章）；</w:t>
      </w:r>
    </w:p>
    <w:p>
      <w:pPr>
        <w:pStyle w:val="19"/>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4）明显不符合技术规格、技术要求或不满足采购文件技术规格书中的主要参数或提出的偏离采购人不予接受的投标文件；</w:t>
      </w:r>
    </w:p>
    <w:p>
      <w:pPr>
        <w:pStyle w:val="19"/>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5）不符合采购文件中规定的其他实质性要求的投标文件(是否为实质性偏离由询价采购小组按少数服从多数原则认定)；</w:t>
      </w:r>
    </w:p>
    <w:p>
      <w:pPr>
        <w:pStyle w:val="19"/>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6）供应商的投标文件中有不明确的问题或其报价明显不合理且又不能合理说明（解释清楚）或者不能提供相关证明材料的；</w:t>
      </w:r>
    </w:p>
    <w:p>
      <w:pPr>
        <w:pStyle w:val="19"/>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7）存在串标、抬标或弄虚作假情况的；</w:t>
      </w:r>
    </w:p>
    <w:p>
      <w:pPr>
        <w:pStyle w:val="19"/>
        <w:adjustRightInd w:val="0"/>
        <w:snapToGrid w:val="0"/>
        <w:spacing w:line="400" w:lineRule="exact"/>
        <w:ind w:firstLine="530" w:firstLineChars="240"/>
        <w:rPr>
          <w:rFonts w:hAnsi="宋体"/>
          <w:b/>
          <w:color w:val="auto"/>
          <w:sz w:val="22"/>
          <w:highlight w:val="none"/>
        </w:rPr>
      </w:pPr>
      <w:r>
        <w:rPr>
          <w:rFonts w:hint="eastAsia" w:hAnsi="宋体"/>
          <w:b/>
          <w:color w:val="auto"/>
          <w:sz w:val="22"/>
          <w:highlight w:val="none"/>
        </w:rPr>
        <w:t>8）对关键条文的偏离、保留或反对，例如关于适用法律、税及关税、质量保证期等其他内容；</w:t>
      </w:r>
    </w:p>
    <w:p>
      <w:pPr>
        <w:pStyle w:val="19"/>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9)其他经询价采购小组认定的未能在实质上响应的或违反国家有关规定的投标文件。</w:t>
      </w:r>
    </w:p>
    <w:p>
      <w:pPr>
        <w:pStyle w:val="19"/>
        <w:adjustRightInd w:val="0"/>
        <w:spacing w:line="400" w:lineRule="exact"/>
        <w:ind w:firstLine="437" w:firstLineChars="199"/>
        <w:rPr>
          <w:rFonts w:hAnsi="宋体"/>
          <w:color w:val="auto"/>
          <w:sz w:val="22"/>
          <w:highlight w:val="none"/>
          <w:u w:val="single"/>
        </w:rPr>
      </w:pPr>
      <w:r>
        <w:rPr>
          <w:rFonts w:hint="eastAsia" w:hAnsi="宋体"/>
          <w:color w:val="auto"/>
          <w:sz w:val="22"/>
          <w:highlight w:val="none"/>
        </w:rPr>
        <w:t>4.4</w:t>
      </w:r>
      <w:r>
        <w:rPr>
          <w:rFonts w:hint="eastAsia" w:hAnsi="宋体"/>
          <w:color w:val="auto"/>
          <w:sz w:val="22"/>
          <w:highlight w:val="none"/>
          <w:u w:val="single"/>
        </w:rPr>
        <w:t>本次采购，如果供应商的报价均超出采购最高限价，本次采购做流（废）标处理。</w:t>
      </w:r>
    </w:p>
    <w:p>
      <w:pPr>
        <w:pStyle w:val="19"/>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4.5如供应商商务技术投标文件中出现报价产品的报价，该供应商做无效报价处理。</w:t>
      </w:r>
    </w:p>
    <w:p>
      <w:pPr>
        <w:pStyle w:val="19"/>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4.6供应商付款方式或完工期出现负偏差的按无效报价处理。</w:t>
      </w:r>
    </w:p>
    <w:p>
      <w:pPr>
        <w:pStyle w:val="19"/>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4.7、</w:t>
      </w:r>
      <w:r>
        <w:rPr>
          <w:rFonts w:hAnsi="宋体"/>
          <w:color w:val="auto"/>
          <w:sz w:val="22"/>
          <w:highlight w:val="none"/>
        </w:rPr>
        <w:t>截止时间及评审期间，出现有效供应商不足三家的，作流（废）标处理，并重新组织招标。</w:t>
      </w:r>
    </w:p>
    <w:p>
      <w:pPr>
        <w:pStyle w:val="19"/>
        <w:adjustRightInd w:val="0"/>
        <w:snapToGrid w:val="0"/>
        <w:spacing w:line="400" w:lineRule="exact"/>
        <w:ind w:firstLine="440" w:firstLineChars="200"/>
        <w:rPr>
          <w:rFonts w:hAnsi="宋体"/>
          <w:b/>
          <w:color w:val="auto"/>
          <w:sz w:val="22"/>
          <w:highlight w:val="none"/>
        </w:rPr>
      </w:pPr>
      <w:r>
        <w:rPr>
          <w:rFonts w:hint="eastAsia" w:hAnsi="宋体"/>
          <w:color w:val="auto"/>
          <w:sz w:val="22"/>
          <w:highlight w:val="none"/>
        </w:rPr>
        <w:t>4.8评标过程中遇到特殊情况，由询价小组遵循公开、公正原则，采取投票方式按照少数服从多数原则决定。</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4.9评审时发现价格、数量有误，报价将按下述原则处理：</w:t>
      </w:r>
    </w:p>
    <w:p>
      <w:pPr>
        <w:pStyle w:val="19"/>
        <w:adjustRightInd w:val="0"/>
        <w:snapToGrid w:val="0"/>
        <w:spacing w:line="400" w:lineRule="exact"/>
        <w:ind w:firstLine="480"/>
        <w:rPr>
          <w:rFonts w:hAnsi="宋体"/>
          <w:b/>
          <w:color w:val="auto"/>
          <w:sz w:val="22"/>
          <w:highlight w:val="none"/>
        </w:rPr>
      </w:pPr>
      <w:r>
        <w:rPr>
          <w:rFonts w:hAnsi="宋体"/>
          <w:b/>
          <w:color w:val="auto"/>
          <w:sz w:val="22"/>
          <w:highlight w:val="none"/>
        </w:rPr>
        <w:t>1)任何有漏去一些小项货物或服务的</w:t>
      </w:r>
      <w:r>
        <w:rPr>
          <w:rFonts w:hint="eastAsia" w:hAnsi="宋体"/>
          <w:b/>
          <w:color w:val="auto"/>
          <w:sz w:val="22"/>
          <w:highlight w:val="none"/>
        </w:rPr>
        <w:t>报价</w:t>
      </w:r>
      <w:r>
        <w:rPr>
          <w:rFonts w:hAnsi="宋体"/>
          <w:b/>
          <w:color w:val="auto"/>
          <w:sz w:val="22"/>
          <w:highlight w:val="none"/>
        </w:rPr>
        <w:t>将被视为其费用已包含在</w:t>
      </w:r>
      <w:r>
        <w:rPr>
          <w:rFonts w:hint="eastAsia" w:hAnsi="宋体"/>
          <w:b/>
          <w:color w:val="auto"/>
          <w:sz w:val="22"/>
          <w:highlight w:val="none"/>
        </w:rPr>
        <w:t>报价</w:t>
      </w:r>
      <w:r>
        <w:rPr>
          <w:rFonts w:hAnsi="宋体"/>
          <w:b/>
          <w:color w:val="auto"/>
          <w:sz w:val="22"/>
          <w:highlight w:val="none"/>
        </w:rPr>
        <w:t>总价中，</w:t>
      </w:r>
      <w:r>
        <w:rPr>
          <w:rFonts w:hint="eastAsia" w:hAnsi="宋体"/>
          <w:b/>
          <w:color w:val="auto"/>
          <w:sz w:val="22"/>
          <w:highlight w:val="none"/>
        </w:rPr>
        <w:t>报价</w:t>
      </w:r>
      <w:r>
        <w:rPr>
          <w:rFonts w:hAnsi="宋体"/>
          <w:b/>
          <w:color w:val="auto"/>
          <w:sz w:val="22"/>
          <w:highlight w:val="none"/>
        </w:rPr>
        <w:t>价格不予调整。如果供应商不接受上述处理方式，将做为无效</w:t>
      </w:r>
      <w:r>
        <w:rPr>
          <w:rFonts w:hint="eastAsia" w:hAnsi="宋体"/>
          <w:b/>
          <w:color w:val="auto"/>
          <w:sz w:val="22"/>
          <w:highlight w:val="none"/>
        </w:rPr>
        <w:t>报价</w:t>
      </w:r>
      <w:r>
        <w:rPr>
          <w:rFonts w:hAnsi="宋体"/>
          <w:b/>
          <w:color w:val="auto"/>
          <w:sz w:val="22"/>
          <w:highlight w:val="none"/>
        </w:rPr>
        <w:t>。</w:t>
      </w:r>
    </w:p>
    <w:p>
      <w:pPr>
        <w:pStyle w:val="19"/>
        <w:adjustRightInd w:val="0"/>
        <w:snapToGrid w:val="0"/>
        <w:spacing w:line="400" w:lineRule="exact"/>
        <w:ind w:firstLine="480"/>
        <w:rPr>
          <w:rFonts w:hAnsi="宋体"/>
          <w:b/>
          <w:color w:val="auto"/>
          <w:sz w:val="22"/>
          <w:highlight w:val="none"/>
        </w:rPr>
      </w:pPr>
      <w:r>
        <w:rPr>
          <w:rFonts w:hAnsi="宋体"/>
          <w:b/>
          <w:color w:val="auto"/>
          <w:sz w:val="22"/>
          <w:highlight w:val="none"/>
        </w:rPr>
        <w:t>2)任何有多报一些小项工程或货物的</w:t>
      </w:r>
      <w:r>
        <w:rPr>
          <w:rFonts w:hint="eastAsia" w:hAnsi="宋体"/>
          <w:b/>
          <w:color w:val="auto"/>
          <w:sz w:val="22"/>
          <w:highlight w:val="none"/>
        </w:rPr>
        <w:t>报价</w:t>
      </w:r>
      <w:r>
        <w:rPr>
          <w:rFonts w:hAnsi="宋体"/>
          <w:b/>
          <w:color w:val="auto"/>
          <w:sz w:val="22"/>
          <w:highlight w:val="none"/>
        </w:rPr>
        <w:t>其</w:t>
      </w:r>
      <w:r>
        <w:rPr>
          <w:rFonts w:hint="eastAsia" w:hAnsi="宋体"/>
          <w:b/>
          <w:color w:val="auto"/>
          <w:sz w:val="22"/>
          <w:highlight w:val="none"/>
        </w:rPr>
        <w:t>报价</w:t>
      </w:r>
      <w:r>
        <w:rPr>
          <w:rFonts w:hAnsi="宋体"/>
          <w:b/>
          <w:color w:val="auto"/>
          <w:sz w:val="22"/>
          <w:highlight w:val="none"/>
        </w:rPr>
        <w:t>不予调整，如果该供应商</w:t>
      </w:r>
      <w:r>
        <w:rPr>
          <w:rFonts w:hint="eastAsia" w:hAnsi="宋体"/>
          <w:b/>
          <w:color w:val="auto"/>
          <w:sz w:val="22"/>
          <w:highlight w:val="none"/>
        </w:rPr>
        <w:t>成交</w:t>
      </w:r>
      <w:r>
        <w:rPr>
          <w:rFonts w:hAnsi="宋体"/>
          <w:b/>
          <w:color w:val="auto"/>
          <w:sz w:val="22"/>
          <w:highlight w:val="none"/>
        </w:rPr>
        <w:t>，则合同价格必须为核减掉多报的一些小项工程或货物后的价格。如果供应商不接受上述处理方式，将做为无效</w:t>
      </w:r>
      <w:r>
        <w:rPr>
          <w:rFonts w:hint="eastAsia" w:hAnsi="宋体"/>
          <w:b/>
          <w:color w:val="auto"/>
          <w:sz w:val="22"/>
          <w:highlight w:val="none"/>
        </w:rPr>
        <w:t>报价</w:t>
      </w:r>
      <w:r>
        <w:rPr>
          <w:rFonts w:hAnsi="宋体"/>
          <w:b/>
          <w:color w:val="auto"/>
          <w:sz w:val="22"/>
          <w:highlight w:val="none"/>
        </w:rPr>
        <w:t>。</w:t>
      </w:r>
    </w:p>
    <w:p>
      <w:pPr>
        <w:pStyle w:val="19"/>
        <w:adjustRightInd w:val="0"/>
        <w:snapToGrid w:val="0"/>
        <w:spacing w:line="400" w:lineRule="exact"/>
        <w:ind w:firstLine="480"/>
        <w:rPr>
          <w:rFonts w:hAnsi="宋体"/>
          <w:b/>
          <w:color w:val="auto"/>
          <w:sz w:val="22"/>
          <w:highlight w:val="none"/>
        </w:rPr>
      </w:pPr>
      <w:r>
        <w:rPr>
          <w:rFonts w:hAnsi="宋体"/>
          <w:b/>
          <w:color w:val="auto"/>
          <w:sz w:val="22"/>
          <w:highlight w:val="none"/>
        </w:rPr>
        <w:t>3）</w:t>
      </w:r>
      <w:r>
        <w:rPr>
          <w:rFonts w:hint="eastAsia" w:hAnsi="宋体"/>
          <w:b/>
          <w:color w:val="auto"/>
          <w:sz w:val="22"/>
          <w:highlight w:val="none"/>
        </w:rPr>
        <w:t>对于计算错误的其报价不予调整，如果该供应商成交，如其报价价格计算错误导致多报者合同价格予以据实核减，少报者合同价格不予调整。如果供应商不接受上述处理方式，将做为无效报价。</w:t>
      </w:r>
    </w:p>
    <w:p>
      <w:pPr>
        <w:pStyle w:val="19"/>
        <w:adjustRightInd w:val="0"/>
        <w:snapToGrid w:val="0"/>
        <w:spacing w:line="400" w:lineRule="exact"/>
        <w:ind w:firstLine="480"/>
        <w:rPr>
          <w:rFonts w:hAnsi="宋体"/>
          <w:b/>
          <w:color w:val="auto"/>
          <w:sz w:val="22"/>
          <w:highlight w:val="none"/>
        </w:rPr>
      </w:pPr>
      <w:r>
        <w:rPr>
          <w:rFonts w:hAnsi="宋体"/>
          <w:b/>
          <w:color w:val="auto"/>
          <w:sz w:val="22"/>
          <w:highlight w:val="none"/>
        </w:rPr>
        <w:t>4）对于计算错误，多报或漏报的一些小项工程或货物、服务的仅仅为非实质性重大偏差范围内的偏离，并经过</w:t>
      </w:r>
      <w:r>
        <w:rPr>
          <w:rFonts w:hint="eastAsia" w:hAnsi="宋体"/>
          <w:b/>
          <w:color w:val="auto"/>
          <w:sz w:val="22"/>
          <w:highlight w:val="none"/>
        </w:rPr>
        <w:t>询价采购小组</w:t>
      </w:r>
      <w:r>
        <w:rPr>
          <w:rFonts w:hAnsi="宋体"/>
          <w:b/>
          <w:color w:val="auto"/>
          <w:sz w:val="22"/>
          <w:highlight w:val="none"/>
        </w:rPr>
        <w:t>按少数服从多数原则认定为细微偏差，评审时其</w:t>
      </w:r>
      <w:r>
        <w:rPr>
          <w:rFonts w:hint="eastAsia" w:hAnsi="宋体"/>
          <w:b/>
          <w:color w:val="auto"/>
          <w:sz w:val="22"/>
          <w:highlight w:val="none"/>
        </w:rPr>
        <w:t>报价</w:t>
      </w:r>
      <w:r>
        <w:rPr>
          <w:rFonts w:hAnsi="宋体"/>
          <w:b/>
          <w:color w:val="auto"/>
          <w:sz w:val="22"/>
          <w:highlight w:val="none"/>
        </w:rPr>
        <w:t>不予调整。</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4.10实质上没有响应采购文件要求的报价将被拒绝。询价采购小组不得通过询标使供应商修正或撤消不合要求的偏离从而使其报价成为实质上响应的报价。</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4.11询价采购小组对投标文件的判定，只依据报价内容本身，不依靠报价后的任何外来证明。</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4.12询价采购小组在评审中，不得改变采购文件中规定的评审标准、方法和成交条件。</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5、投标文件的澄清</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5.1对于投标文件中含义不明确、同类问题表述不一致或者有明显文字和计算错误的内容，评标委员会将以书面形式（或通过“政府采购云平台”在线询标）的形式要求</w:t>
      </w:r>
      <w:r>
        <w:rPr>
          <w:rFonts w:hAnsi="宋体"/>
          <w:b/>
          <w:color w:val="auto"/>
          <w:sz w:val="22"/>
          <w:highlight w:val="none"/>
        </w:rPr>
        <w:t>投标供应商</w:t>
      </w:r>
      <w:r>
        <w:rPr>
          <w:rFonts w:hint="eastAsia" w:hAnsi="宋体"/>
          <w:b/>
          <w:color w:val="auto"/>
          <w:sz w:val="22"/>
          <w:highlight w:val="none"/>
        </w:rPr>
        <w:t>在规定的时间内作出必要的澄清、说明或者补正，投标供应商澄清、说明或补正时间为30分钟。</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5.2</w:t>
      </w:r>
      <w:r>
        <w:rPr>
          <w:rFonts w:hAnsi="宋体"/>
          <w:b/>
          <w:color w:val="auto"/>
          <w:sz w:val="22"/>
          <w:highlight w:val="none"/>
        </w:rPr>
        <w:t>投标供应商</w:t>
      </w:r>
      <w:r>
        <w:rPr>
          <w:rFonts w:hint="eastAsia" w:hAnsi="宋体"/>
          <w:b/>
          <w:color w:val="auto"/>
          <w:sz w:val="22"/>
          <w:highlight w:val="none"/>
        </w:rPr>
        <w:t>的澄清、说明或者补正应当采用书面（或通过“政府采购云平台”在线答复）形式提交，并加盖公章，或者由法定代表人或其授权的代表签字。</w:t>
      </w:r>
      <w:r>
        <w:rPr>
          <w:rFonts w:hAnsi="宋体"/>
          <w:b/>
          <w:color w:val="auto"/>
          <w:sz w:val="22"/>
          <w:highlight w:val="none"/>
        </w:rPr>
        <w:t>投标供应商</w:t>
      </w:r>
      <w:r>
        <w:rPr>
          <w:rFonts w:hint="eastAsia" w:hAnsi="宋体"/>
          <w:b/>
          <w:color w:val="auto"/>
          <w:sz w:val="22"/>
          <w:highlight w:val="none"/>
        </w:rPr>
        <w:t>的澄清、说明或者补正不得超出投标文件的范围或者改变投标文件的实质性内容。</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6、评审原则</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询价采购小组按照采购文件的要求和条件对投标文件进行报价和商务技术评估，综合比较与评价。评审办法：采用最低价法（详见第六部分）。</w:t>
      </w:r>
    </w:p>
    <w:p>
      <w:pPr>
        <w:pStyle w:val="19"/>
        <w:adjustRightInd w:val="0"/>
        <w:snapToGrid w:val="0"/>
        <w:spacing w:line="400" w:lineRule="exact"/>
        <w:ind w:firstLine="480"/>
        <w:rPr>
          <w:rFonts w:hAnsi="宋体"/>
          <w:color w:val="auto"/>
          <w:sz w:val="22"/>
          <w:highlight w:val="none"/>
        </w:rPr>
      </w:pPr>
      <w:bookmarkStart w:id="19" w:name="_Toc132125039"/>
      <w:bookmarkStart w:id="20" w:name="_Toc132123883"/>
      <w:bookmarkStart w:id="21" w:name="_Toc132123636"/>
      <w:bookmarkStart w:id="22" w:name="_Toc132122418"/>
      <w:bookmarkStart w:id="23" w:name="_Toc132123549"/>
      <w:bookmarkStart w:id="24" w:name="_Toc132125153"/>
      <w:bookmarkStart w:id="25" w:name="_Toc132123441"/>
      <w:bookmarkStart w:id="26" w:name="_Toc132125576"/>
      <w:bookmarkStart w:id="27" w:name="_Toc132126156"/>
      <w:bookmarkStart w:id="28" w:name="_Toc132655778"/>
      <w:bookmarkStart w:id="29" w:name="_Toc132124596"/>
      <w:bookmarkStart w:id="30" w:name="_Toc132125097"/>
      <w:bookmarkStart w:id="31" w:name="_Toc132125985"/>
      <w:bookmarkStart w:id="32" w:name="_Toc132122121"/>
      <w:bookmarkStart w:id="33" w:name="_Toc132123840"/>
      <w:r>
        <w:rPr>
          <w:rFonts w:hint="eastAsia" w:hAnsi="宋体"/>
          <w:color w:val="auto"/>
          <w:sz w:val="22"/>
          <w:highlight w:val="none"/>
        </w:rPr>
        <w:t>7、可中止电子交易活动的情形</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采购过程中出现以下情形，导致电子交易平台无法正常运行，或者无法保证电子交易的公平、公正和安全时，采购组织机构可中止电子交易活动：</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1）电子交易平台发生故障而无法登录访问的；</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2）电子交易平台应用或数据库出现错误，不能进行正常操作的；</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3）电子交易平台发现严重安全漏洞，有潜在泄密危险的；</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4）病毒发作导致不能进行正常操作的；</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5）其他无法保证电子交易的公平、公正和安全的情况。</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color w:val="auto"/>
          <w:sz w:val="22"/>
          <w:szCs w:val="22"/>
          <w:highlight w:val="none"/>
          <w:lang w:val="zh-CN"/>
        </w:rPr>
      </w:pPr>
      <w:r>
        <w:rPr>
          <w:rFonts w:hint="eastAsia" w:ascii="宋体"/>
          <w:color w:val="auto"/>
          <w:sz w:val="22"/>
          <w:szCs w:val="22"/>
          <w:highlight w:val="none"/>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19"/>
        <w:adjustRightInd w:val="0"/>
        <w:snapToGrid w:val="0"/>
        <w:spacing w:line="400" w:lineRule="exact"/>
        <w:ind w:firstLine="442" w:firstLineChars="200"/>
        <w:outlineLvl w:val="1"/>
        <w:rPr>
          <w:rFonts w:hAnsi="宋体"/>
          <w:b/>
          <w:color w:val="auto"/>
          <w:sz w:val="22"/>
          <w:highlight w:val="none"/>
        </w:rPr>
      </w:pPr>
      <w:r>
        <w:rPr>
          <w:rFonts w:hint="eastAsia" w:hAnsi="宋体"/>
          <w:b/>
          <w:color w:val="auto"/>
          <w:sz w:val="22"/>
          <w:highlight w:val="none"/>
        </w:rPr>
        <w:t>1、成交条件</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1)投标文件基本符合采购文件要求，能够最大限度满足采购文件中规定的各项综合评价标准；</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2)供应商有很好的执行合同的能力；</w:t>
      </w:r>
    </w:p>
    <w:p>
      <w:pPr>
        <w:pStyle w:val="19"/>
        <w:adjustRightInd w:val="0"/>
        <w:snapToGrid w:val="0"/>
        <w:spacing w:line="400" w:lineRule="exact"/>
        <w:ind w:firstLine="442" w:firstLineChars="200"/>
        <w:rPr>
          <w:rFonts w:hAnsi="宋体"/>
          <w:b/>
          <w:color w:val="auto"/>
          <w:sz w:val="22"/>
          <w:highlight w:val="none"/>
        </w:rPr>
      </w:pPr>
      <w:bookmarkStart w:id="34" w:name="_Toc132122122"/>
      <w:bookmarkStart w:id="35" w:name="_Toc132122419"/>
      <w:r>
        <w:rPr>
          <w:rFonts w:hint="eastAsia" w:hAnsi="宋体"/>
          <w:b/>
          <w:color w:val="auto"/>
          <w:sz w:val="22"/>
          <w:highlight w:val="none"/>
        </w:rPr>
        <w:t>3)供应商能够提供质量商务技术、报价占综合优势的产品及服务；</w:t>
      </w:r>
      <w:bookmarkEnd w:id="34"/>
      <w:bookmarkEnd w:id="35"/>
    </w:p>
    <w:p>
      <w:pPr>
        <w:pStyle w:val="19"/>
        <w:adjustRightInd w:val="0"/>
        <w:snapToGrid w:val="0"/>
        <w:spacing w:line="400" w:lineRule="exact"/>
        <w:ind w:firstLine="442" w:firstLineChars="200"/>
        <w:rPr>
          <w:rFonts w:hAnsi="宋体"/>
          <w:b/>
          <w:color w:val="auto"/>
          <w:sz w:val="22"/>
          <w:highlight w:val="none"/>
        </w:rPr>
      </w:pPr>
      <w:bookmarkStart w:id="36" w:name="_Toc132122420"/>
      <w:bookmarkStart w:id="37" w:name="_Toc132122123"/>
      <w:r>
        <w:rPr>
          <w:rFonts w:hint="eastAsia" w:hAnsi="宋体"/>
          <w:b/>
          <w:color w:val="auto"/>
          <w:sz w:val="22"/>
          <w:highlight w:val="none"/>
        </w:rPr>
        <w:t>2、成交通知</w:t>
      </w:r>
      <w:bookmarkEnd w:id="36"/>
      <w:bookmarkEnd w:id="37"/>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2.1、评审结束后，采购代理机构在浙江政府采购网上公告结果，公告期为1个工作日。如发现成交供应商资格无效或其放弃成交资格，则依法重新组织采购；</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2.2、询价采购小组对评审结果不负责解释。</w:t>
      </w:r>
    </w:p>
    <w:p>
      <w:pPr>
        <w:pStyle w:val="19"/>
        <w:adjustRightInd w:val="0"/>
        <w:snapToGrid w:val="0"/>
        <w:spacing w:line="400" w:lineRule="exact"/>
        <w:ind w:firstLine="442" w:firstLineChars="200"/>
        <w:rPr>
          <w:rFonts w:hAnsi="宋体"/>
          <w:b/>
          <w:color w:val="auto"/>
          <w:sz w:val="22"/>
          <w:highlight w:val="none"/>
        </w:rPr>
      </w:pPr>
      <w:bookmarkStart w:id="38" w:name="_Toc132122124"/>
      <w:bookmarkStart w:id="39" w:name="_Toc132122421"/>
      <w:r>
        <w:rPr>
          <w:rFonts w:hint="eastAsia" w:hAnsi="宋体"/>
          <w:b/>
          <w:color w:val="auto"/>
          <w:sz w:val="22"/>
          <w:highlight w:val="none"/>
        </w:rPr>
        <w:t>3、签订合同</w:t>
      </w:r>
      <w:bookmarkEnd w:id="38"/>
      <w:bookmarkEnd w:id="39"/>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3.2、采购文件、成交供应商的投标文件及报价修改文件、评审过程中有关澄清文件及经双方签字的询标纪要和成交通知书均作为合同附件。</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3.3、拒签合同的责任</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color w:val="auto"/>
          <w:sz w:val="2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pPr>
        <w:widowControl/>
        <w:snapToGrid w:val="0"/>
        <w:jc w:val="left"/>
        <w:rPr>
          <w:color w:val="auto"/>
          <w:sz w:val="22"/>
          <w:highlight w:val="none"/>
        </w:rPr>
      </w:pPr>
    </w:p>
    <w:p>
      <w:pPr>
        <w:rPr>
          <w:color w:val="auto"/>
          <w:sz w:val="22"/>
          <w:szCs w:val="22"/>
          <w:highlight w:val="none"/>
        </w:rPr>
      </w:pPr>
      <w:r>
        <w:rPr>
          <w:rFonts w:hint="eastAsia"/>
          <w:color w:val="auto"/>
          <w:sz w:val="22"/>
          <w:szCs w:val="22"/>
          <w:highlight w:val="none"/>
        </w:rPr>
        <w:t>一、小、微企业（含监狱企业、残疾人福利性单位）扶持政策说明</w:t>
      </w:r>
    </w:p>
    <w:p>
      <w:pPr>
        <w:spacing w:line="440" w:lineRule="atLeast"/>
        <w:rPr>
          <w:color w:val="auto"/>
          <w:sz w:val="22"/>
          <w:szCs w:val="22"/>
          <w:highlight w:val="none"/>
        </w:rPr>
      </w:pPr>
      <w:r>
        <w:rPr>
          <w:rFonts w:hint="eastAsia"/>
          <w:color w:val="auto"/>
          <w:sz w:val="22"/>
          <w:szCs w:val="22"/>
          <w:highlight w:val="none"/>
        </w:rPr>
        <w:t>1、文件依据</w:t>
      </w:r>
    </w:p>
    <w:p>
      <w:pPr>
        <w:snapToGrid w:val="0"/>
        <w:spacing w:line="440" w:lineRule="atLeast"/>
        <w:rPr>
          <w:color w:val="auto"/>
          <w:sz w:val="22"/>
          <w:highlight w:val="none"/>
        </w:rPr>
      </w:pPr>
      <w:r>
        <w:rPr>
          <w:color w:val="auto"/>
          <w:sz w:val="22"/>
          <w:highlight w:val="none"/>
        </w:rPr>
        <w:t>（1）关于印发《</w:t>
      </w:r>
      <w:r>
        <w:rPr>
          <w:rFonts w:hint="eastAsia"/>
          <w:color w:val="auto"/>
          <w:sz w:val="22"/>
          <w:highlight w:val="none"/>
        </w:rPr>
        <w:t>政府采购促进中小企业发展管理办法</w:t>
      </w:r>
      <w:r>
        <w:rPr>
          <w:color w:val="auto"/>
          <w:sz w:val="22"/>
          <w:highlight w:val="none"/>
        </w:rPr>
        <w:t>》的通知（</w:t>
      </w:r>
      <w:r>
        <w:rPr>
          <w:rFonts w:hint="eastAsia"/>
          <w:color w:val="auto"/>
          <w:sz w:val="22"/>
          <w:highlight w:val="none"/>
        </w:rPr>
        <w:t>财库〔2020〕46号</w:t>
      </w:r>
      <w:r>
        <w:rPr>
          <w:color w:val="auto"/>
          <w:sz w:val="22"/>
          <w:highlight w:val="none"/>
        </w:rPr>
        <w:t>）</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2</w:t>
      </w:r>
      <w:r>
        <w:rPr>
          <w:color w:val="auto"/>
          <w:sz w:val="22"/>
          <w:highlight w:val="none"/>
        </w:rPr>
        <w:t>）浙江省财政厅、浙江省经济和信息化委员会《关于简化中小企业类别确认流程有关事项的通知》(浙财采监[2018]2号)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3</w:t>
      </w:r>
      <w:r>
        <w:rPr>
          <w:color w:val="auto"/>
          <w:sz w:val="22"/>
          <w:highlight w:val="none"/>
        </w:rPr>
        <w:t>）浙江省省财政厅《关于开展政府采购供应商网上注册登记和诚信管理工作的通知》（浙财采监〔2010〕8号)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4</w:t>
      </w:r>
      <w:r>
        <w:rPr>
          <w:color w:val="auto"/>
          <w:sz w:val="22"/>
          <w:highlight w:val="none"/>
        </w:rPr>
        <w:t>）《工业和信息化部、国家统计局、国家发展和改革委员会、财政部关于印发中小企业划型标准规定的通知》（工信部联企业[2011]300号）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5</w:t>
      </w:r>
      <w:r>
        <w:rPr>
          <w:color w:val="auto"/>
          <w:sz w:val="22"/>
          <w:highlight w:val="none"/>
        </w:rPr>
        <w:t>）财政部、司法部《关于政府采购支持监狱企业发展有关问题的通知》（财库〔2014〕68号）</w:t>
      </w:r>
    </w:p>
    <w:p>
      <w:pPr>
        <w:spacing w:line="440" w:lineRule="atLeast"/>
        <w:rPr>
          <w:color w:val="auto"/>
          <w:sz w:val="22"/>
          <w:highlight w:val="none"/>
        </w:rPr>
      </w:pPr>
      <w:r>
        <w:rPr>
          <w:color w:val="auto"/>
          <w:sz w:val="22"/>
          <w:highlight w:val="none"/>
        </w:rPr>
        <w:t>（</w:t>
      </w:r>
      <w:r>
        <w:rPr>
          <w:rFonts w:hint="eastAsia"/>
          <w:color w:val="auto"/>
          <w:sz w:val="22"/>
          <w:highlight w:val="none"/>
        </w:rPr>
        <w:t>6</w:t>
      </w:r>
      <w:r>
        <w:rPr>
          <w:color w:val="auto"/>
          <w:sz w:val="22"/>
          <w:highlight w:val="none"/>
        </w:rPr>
        <w:t>）《财政部 民政部 中国残疾人联合会关于促进残疾人就业政府采购政策的通知》（财库〔2017〕 141号）</w:t>
      </w:r>
    </w:p>
    <w:p>
      <w:pPr>
        <w:snapToGrid w:val="0"/>
        <w:spacing w:line="440" w:lineRule="atLeast"/>
        <w:rPr>
          <w:color w:val="auto"/>
          <w:sz w:val="22"/>
          <w:highlight w:val="none"/>
        </w:rPr>
      </w:pPr>
      <w:r>
        <w:rPr>
          <w:rFonts w:hint="eastAsia"/>
          <w:color w:val="auto"/>
          <w:sz w:val="22"/>
          <w:highlight w:val="none"/>
        </w:rPr>
        <w:t>（7）浙江省财政厅关于进一步加大政府采购支持中小企业力度助力扎实稳住经济的通知(浙财采监〔2022〕3号)</w:t>
      </w:r>
    </w:p>
    <w:p>
      <w:pPr>
        <w:spacing w:line="440" w:lineRule="atLeast"/>
        <w:rPr>
          <w:color w:val="auto"/>
          <w:sz w:val="22"/>
          <w:szCs w:val="22"/>
          <w:highlight w:val="none"/>
        </w:rPr>
      </w:pPr>
      <w:r>
        <w:rPr>
          <w:rFonts w:hint="eastAsia"/>
          <w:color w:val="auto"/>
          <w:sz w:val="22"/>
          <w:szCs w:val="22"/>
          <w:highlight w:val="none"/>
        </w:rPr>
        <w:t>2、享受小微企业价格折扣应具备的条件与价格折扣比例</w:t>
      </w:r>
    </w:p>
    <w:p>
      <w:pPr>
        <w:spacing w:line="440" w:lineRule="atLeast"/>
        <w:rPr>
          <w:color w:val="auto"/>
          <w:sz w:val="22"/>
          <w:szCs w:val="22"/>
          <w:highlight w:val="none"/>
        </w:rPr>
      </w:pPr>
      <w:r>
        <w:rPr>
          <w:rFonts w:hint="eastAsia"/>
          <w:color w:val="auto"/>
          <w:sz w:val="22"/>
          <w:szCs w:val="22"/>
          <w:highlight w:val="none"/>
        </w:rPr>
        <w:t>（1）符合中小企业划分标准；</w:t>
      </w:r>
      <w:r>
        <w:rPr>
          <w:rFonts w:hint="eastAsia"/>
          <w:color w:val="auto"/>
          <w:sz w:val="22"/>
          <w:szCs w:val="22"/>
          <w:highlight w:val="none"/>
        </w:rPr>
        <w:br w:type="textWrapping"/>
      </w:r>
      <w:r>
        <w:rPr>
          <w:rFonts w:hint="eastAsia"/>
          <w:color w:val="auto"/>
          <w:sz w:val="22"/>
          <w:szCs w:val="22"/>
          <w:highlight w:val="none"/>
        </w:rPr>
        <w:t>（2）提供本企业制造的货物、承担的工程或者服务，或者提供其他中小企业制造的货物。本项所称货物不包括使用大型企业注册商标的货物。</w:t>
      </w:r>
      <w:r>
        <w:rPr>
          <w:rFonts w:hint="eastAsia"/>
          <w:color w:val="auto"/>
          <w:sz w:val="22"/>
          <w:szCs w:val="22"/>
          <w:highlight w:val="none"/>
        </w:rPr>
        <w:br w:type="textWrapping"/>
      </w:r>
      <w:r>
        <w:rPr>
          <w:rFonts w:hint="eastAsia"/>
          <w:color w:val="auto"/>
          <w:sz w:val="22"/>
          <w:szCs w:val="22"/>
          <w:highlight w:val="none"/>
        </w:rPr>
        <w:t>  中小企业划分标准，是指国务院有关部门根据企业从业人员、营业收入、资产总额等指标制定的中小企业划型标准。</w:t>
      </w:r>
      <w:r>
        <w:rPr>
          <w:rFonts w:hint="eastAsia"/>
          <w:color w:val="auto"/>
          <w:sz w:val="22"/>
          <w:szCs w:val="22"/>
          <w:highlight w:val="none"/>
        </w:rPr>
        <w:br w:type="textWrapping"/>
      </w:r>
      <w:r>
        <w:rPr>
          <w:rFonts w:hint="eastAsia"/>
          <w:color w:val="auto"/>
          <w:sz w:val="22"/>
          <w:szCs w:val="22"/>
          <w:highlight w:val="none"/>
        </w:rPr>
        <w:t>  小型、微型企业提供中型企业制造的货物的，视同为中型企业。</w:t>
      </w:r>
    </w:p>
    <w:p>
      <w:pPr>
        <w:spacing w:line="440" w:lineRule="atLeast"/>
        <w:rPr>
          <w:color w:val="auto"/>
          <w:sz w:val="22"/>
          <w:szCs w:val="22"/>
          <w:highlight w:val="none"/>
          <w:u w:val="single"/>
        </w:rPr>
      </w:pPr>
      <w:r>
        <w:rPr>
          <w:rFonts w:hint="eastAsia"/>
          <w:color w:val="auto"/>
          <w:sz w:val="22"/>
          <w:szCs w:val="22"/>
          <w:highlight w:val="none"/>
          <w:u w:val="single"/>
        </w:rPr>
        <w:t>（3）本项目对小型和微型企业产品的价格给予10%的扣除，用扣除后的价格参与评审。</w:t>
      </w:r>
    </w:p>
    <w:p>
      <w:pPr>
        <w:spacing w:line="440" w:lineRule="atLeast"/>
        <w:rPr>
          <w:color w:val="auto"/>
          <w:sz w:val="22"/>
          <w:szCs w:val="22"/>
          <w:highlight w:val="none"/>
        </w:rPr>
      </w:pPr>
      <w:r>
        <w:rPr>
          <w:rFonts w:hint="eastAsia"/>
          <w:color w:val="auto"/>
          <w:sz w:val="22"/>
          <w:szCs w:val="22"/>
          <w:highlight w:val="none"/>
          <w:u w:val="single"/>
        </w:rPr>
        <w:t>3、享受小微企业价格折扣应提供以下证明材料</w:t>
      </w:r>
      <w:r>
        <w:rPr>
          <w:rFonts w:hint="eastAsia"/>
          <w:color w:val="auto"/>
          <w:sz w:val="22"/>
          <w:szCs w:val="22"/>
          <w:highlight w:val="none"/>
        </w:rPr>
        <w:t>：</w:t>
      </w:r>
    </w:p>
    <w:p>
      <w:pPr>
        <w:spacing w:line="440" w:lineRule="atLeast"/>
        <w:rPr>
          <w:b/>
          <w:color w:val="auto"/>
          <w:sz w:val="22"/>
          <w:szCs w:val="22"/>
          <w:highlight w:val="none"/>
        </w:rPr>
      </w:pPr>
      <w:r>
        <w:rPr>
          <w:rFonts w:hint="eastAsia"/>
          <w:b/>
          <w:color w:val="auto"/>
          <w:sz w:val="22"/>
          <w:szCs w:val="22"/>
          <w:highlight w:val="none"/>
        </w:rPr>
        <w:t>《中小企业声明函》（加盖供应商公章，格式见附件）</w:t>
      </w:r>
    </w:p>
    <w:p>
      <w:pPr>
        <w:spacing w:line="440" w:lineRule="atLeast"/>
        <w:rPr>
          <w:color w:val="auto"/>
          <w:sz w:val="22"/>
          <w:szCs w:val="22"/>
          <w:highlight w:val="none"/>
        </w:rPr>
      </w:pPr>
      <w:r>
        <w:rPr>
          <w:rFonts w:hint="eastAsia"/>
          <w:color w:val="auto"/>
          <w:sz w:val="22"/>
          <w:szCs w:val="22"/>
          <w:highlight w:val="none"/>
        </w:rPr>
        <w:t>4、</w:t>
      </w:r>
      <w:r>
        <w:rPr>
          <w:rFonts w:hint="eastAsia"/>
          <w:color w:val="auto"/>
          <w:sz w:val="22"/>
          <w:szCs w:val="22"/>
          <w:highlight w:val="none"/>
          <w:u w:val="single"/>
        </w:rPr>
        <w:t>享受监狱企业价格折扣应提供以下证明材料（投标文件报价文件标中，不提供的不享受价格折扣）</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w:t>
      </w:r>
      <w:r>
        <w:rPr>
          <w:color w:val="auto"/>
          <w:sz w:val="22"/>
          <w:szCs w:val="22"/>
          <w:highlight w:val="none"/>
        </w:rPr>
        <w:t>监狱企业参加政府采购活动时，应当提供由省级以上监狱管理局、戒毒管理局(含新疆生产建设兵团)出具的属于监狱企业的证明文件</w:t>
      </w:r>
      <w:r>
        <w:rPr>
          <w:rFonts w:hint="eastAsia"/>
          <w:color w:val="auto"/>
          <w:sz w:val="22"/>
          <w:szCs w:val="22"/>
          <w:highlight w:val="none"/>
        </w:rPr>
        <w:t>（复印件加盖公章）</w:t>
      </w:r>
      <w:r>
        <w:rPr>
          <w:color w:val="auto"/>
          <w:sz w:val="22"/>
          <w:szCs w:val="22"/>
          <w:highlight w:val="none"/>
        </w:rPr>
        <w:t>。在政府采购活动中，监狱企业视同小型、微型企业，享受评审中价格扣除政策</w:t>
      </w:r>
      <w:r>
        <w:rPr>
          <w:rFonts w:hint="eastAsia"/>
          <w:color w:val="auto"/>
          <w:sz w:val="22"/>
          <w:szCs w:val="22"/>
          <w:highlight w:val="none"/>
        </w:rPr>
        <w:t>。</w:t>
      </w:r>
    </w:p>
    <w:p>
      <w:pPr>
        <w:spacing w:line="440" w:lineRule="atLeast"/>
        <w:rPr>
          <w:color w:val="auto"/>
          <w:sz w:val="22"/>
          <w:szCs w:val="22"/>
          <w:highlight w:val="none"/>
        </w:rPr>
      </w:pPr>
      <w:r>
        <w:rPr>
          <w:color w:val="auto"/>
          <w:sz w:val="22"/>
          <w:szCs w:val="22"/>
          <w:highlight w:val="none"/>
        </w:rPr>
        <w:t>5</w:t>
      </w:r>
      <w:r>
        <w:rPr>
          <w:rFonts w:hint="eastAsia"/>
          <w:color w:val="auto"/>
          <w:sz w:val="22"/>
          <w:szCs w:val="22"/>
          <w:highlight w:val="none"/>
        </w:rPr>
        <w:t>、</w:t>
      </w:r>
      <w:r>
        <w:rPr>
          <w:rFonts w:hint="eastAsia"/>
          <w:color w:val="auto"/>
          <w:sz w:val="22"/>
          <w:szCs w:val="22"/>
          <w:highlight w:val="none"/>
          <w:u w:val="single"/>
        </w:rPr>
        <w:t>享受残疾人福利性单位格折扣应提供以下证明材料（投标文件报价文件标中，不提供的不享受价格折扣）</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）残疾人福利性单位声明函；</w:t>
      </w:r>
    </w:p>
    <w:p>
      <w:pPr>
        <w:spacing w:line="440" w:lineRule="atLeast"/>
        <w:rPr>
          <w:color w:val="auto"/>
          <w:sz w:val="22"/>
          <w:szCs w:val="22"/>
          <w:highlight w:val="none"/>
        </w:rPr>
      </w:pPr>
      <w:r>
        <w:rPr>
          <w:color w:val="auto"/>
          <w:sz w:val="22"/>
          <w:szCs w:val="22"/>
          <w:highlight w:val="none"/>
        </w:rPr>
        <w:t>6</w:t>
      </w:r>
      <w:r>
        <w:rPr>
          <w:rFonts w:hint="eastAsia"/>
          <w:color w:val="auto"/>
          <w:sz w:val="22"/>
          <w:szCs w:val="22"/>
          <w:highlight w:val="none"/>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color w:val="auto"/>
          <w:sz w:val="22"/>
          <w:highlight w:val="none"/>
        </w:rPr>
      </w:pPr>
      <w:r>
        <w:rPr>
          <w:color w:val="auto"/>
          <w:sz w:val="22"/>
          <w:highlight w:val="none"/>
        </w:rPr>
        <w:t>中小企业声明函（货物）</w:t>
      </w:r>
    </w:p>
    <w:p>
      <w:pPr>
        <w:snapToGrid w:val="0"/>
        <w:spacing w:line="440" w:lineRule="atLeast"/>
        <w:ind w:firstLine="440" w:firstLineChars="200"/>
        <w:rPr>
          <w:color w:val="auto"/>
          <w:sz w:val="22"/>
          <w:highlight w:val="none"/>
        </w:rPr>
      </w:pPr>
      <w:r>
        <w:rPr>
          <w:color w:val="auto"/>
          <w:sz w:val="22"/>
          <w:highlight w:val="none"/>
        </w:rPr>
        <w:t>本公司（联合体）郑重声明，根据《政府采购促进中小 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color w:val="auto"/>
          <w:sz w:val="22"/>
          <w:highlight w:val="none"/>
        </w:rPr>
      </w:pPr>
      <w:r>
        <w:rPr>
          <w:color w:val="auto"/>
          <w:sz w:val="22"/>
          <w:highlight w:val="none"/>
        </w:rPr>
        <w:t xml:space="preserve">企业名称（盖章）： </w:t>
      </w:r>
    </w:p>
    <w:p>
      <w:pPr>
        <w:snapToGrid w:val="0"/>
        <w:spacing w:line="440" w:lineRule="atLeast"/>
        <w:ind w:firstLine="3740" w:firstLineChars="1700"/>
        <w:rPr>
          <w:color w:val="auto"/>
          <w:sz w:val="22"/>
          <w:highlight w:val="none"/>
        </w:rPr>
      </w:pPr>
      <w:r>
        <w:rPr>
          <w:color w:val="auto"/>
          <w:sz w:val="22"/>
          <w:highlight w:val="none"/>
        </w:rPr>
        <w:t>日 期：</w:t>
      </w:r>
    </w:p>
    <w:p>
      <w:pPr>
        <w:spacing w:line="440" w:lineRule="atLeast"/>
        <w:rPr>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r>
        <w:rPr>
          <w:rFonts w:hint="eastAsia"/>
          <w:color w:val="auto"/>
          <w:sz w:val="22"/>
          <w:szCs w:val="22"/>
          <w:highlight w:val="none"/>
        </w:rPr>
        <w:t>                      　　　　　</w:t>
      </w:r>
    </w:p>
    <w:p>
      <w:pPr>
        <w:spacing w:line="588" w:lineRule="exact"/>
        <w:jc w:val="center"/>
        <w:rPr>
          <w:color w:val="auto"/>
          <w:spacing w:val="6"/>
          <w:sz w:val="22"/>
          <w:szCs w:val="22"/>
          <w:highlight w:val="none"/>
        </w:rPr>
      </w:pPr>
      <w:bookmarkStart w:id="40" w:name="OLE_LINK13"/>
      <w:bookmarkStart w:id="41" w:name="OLE_LINK14"/>
      <w:r>
        <w:rPr>
          <w:rFonts w:hint="eastAsia"/>
          <w:color w:val="auto"/>
          <w:spacing w:val="6"/>
          <w:sz w:val="22"/>
          <w:szCs w:val="22"/>
          <w:highlight w:val="none"/>
        </w:rPr>
        <w:t>残疾人福利性单位声明函</w:t>
      </w:r>
    </w:p>
    <w:bookmarkEnd w:id="40"/>
    <w:bookmarkEnd w:id="41"/>
    <w:p>
      <w:pPr>
        <w:spacing w:line="588" w:lineRule="exact"/>
        <w:rPr>
          <w:color w:val="auto"/>
          <w:spacing w:val="6"/>
          <w:sz w:val="22"/>
          <w:szCs w:val="22"/>
          <w:highlight w:val="none"/>
        </w:rPr>
      </w:pP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本单位郑重声明，根据《财政部 民政部 中国残疾人联合会关于促进残疾人就业政府采购政策的通知》（财库</w:t>
      </w:r>
      <w:r>
        <w:rPr>
          <w:rFonts w:hint="eastAsia"/>
          <w:color w:val="auto"/>
          <w:sz w:val="22"/>
          <w:szCs w:val="22"/>
          <w:highlight w:val="none"/>
        </w:rPr>
        <w:t>〔2017〕 141</w:t>
      </w:r>
      <w:r>
        <w:rPr>
          <w:rFonts w:hint="eastAsia"/>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本单位对上述声明的真实性负责。如有虚假，将依法承担相应责任。</w:t>
      </w:r>
    </w:p>
    <w:p>
      <w:pPr>
        <w:spacing w:line="588" w:lineRule="exact"/>
        <w:ind w:firstLine="464" w:firstLineChars="200"/>
        <w:rPr>
          <w:color w:val="auto"/>
          <w:spacing w:val="6"/>
          <w:sz w:val="22"/>
          <w:szCs w:val="22"/>
          <w:highlight w:val="none"/>
        </w:rPr>
      </w:pPr>
    </w:p>
    <w:p>
      <w:pPr>
        <w:spacing w:line="588" w:lineRule="exact"/>
        <w:ind w:firstLine="464" w:firstLineChars="200"/>
        <w:rPr>
          <w:color w:val="auto"/>
          <w:spacing w:val="6"/>
          <w:sz w:val="22"/>
          <w:szCs w:val="22"/>
          <w:highlight w:val="none"/>
        </w:rPr>
      </w:pP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单位名称（盖章）：</w:t>
      </w: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日  期：</w:t>
      </w:r>
    </w:p>
    <w:p>
      <w:pPr>
        <w:tabs>
          <w:tab w:val="left" w:pos="4860"/>
        </w:tabs>
        <w:spacing w:line="588" w:lineRule="exact"/>
        <w:ind w:right="1560"/>
        <w:rPr>
          <w:color w:val="auto"/>
          <w:sz w:val="22"/>
          <w:szCs w:val="22"/>
          <w:highlight w:val="none"/>
        </w:rPr>
      </w:pPr>
      <w:r>
        <w:rPr>
          <w:rFonts w:hint="eastAsia"/>
          <w:color w:val="auto"/>
          <w:sz w:val="22"/>
          <w:szCs w:val="22"/>
          <w:highlight w:val="none"/>
        </w:rPr>
        <w:t>备注说明：</w:t>
      </w:r>
    </w:p>
    <w:p>
      <w:pPr>
        <w:tabs>
          <w:tab w:val="left" w:pos="4860"/>
        </w:tabs>
        <w:spacing w:line="588" w:lineRule="exact"/>
        <w:ind w:right="1560"/>
        <w:rPr>
          <w:color w:val="auto"/>
          <w:sz w:val="22"/>
          <w:szCs w:val="22"/>
          <w:highlight w:val="none"/>
        </w:rPr>
      </w:pPr>
      <w:r>
        <w:rPr>
          <w:rFonts w:hint="eastAsia"/>
          <w:color w:val="auto"/>
          <w:sz w:val="22"/>
          <w:szCs w:val="22"/>
          <w:highlight w:val="none"/>
        </w:rPr>
        <w:t>1、如中标，将在中标公示中将此残疾人福利性单位声明函予以公示，接受社会监督；</w:t>
      </w:r>
    </w:p>
    <w:p>
      <w:pPr>
        <w:tabs>
          <w:tab w:val="left" w:pos="4860"/>
        </w:tabs>
        <w:spacing w:line="588" w:lineRule="exact"/>
        <w:ind w:right="1560"/>
        <w:rPr>
          <w:color w:val="auto"/>
          <w:spacing w:val="6"/>
          <w:sz w:val="22"/>
          <w:szCs w:val="22"/>
          <w:highlight w:val="none"/>
        </w:rPr>
      </w:pPr>
      <w:r>
        <w:rPr>
          <w:color w:val="auto"/>
          <w:sz w:val="22"/>
          <w:szCs w:val="22"/>
          <w:highlight w:val="none"/>
        </w:rPr>
        <w:t>2</w:t>
      </w:r>
      <w:r>
        <w:rPr>
          <w:rFonts w:hint="eastAsia"/>
          <w:color w:val="auto"/>
          <w:sz w:val="22"/>
          <w:szCs w:val="22"/>
          <w:highlight w:val="none"/>
        </w:rPr>
        <w:t>、供应商提供的《残疾人福利性单位声明函》与事实不符的，依照《政府采购法》第七十七条第一款的规定追究法律责任。</w:t>
      </w:r>
    </w:p>
    <w:p>
      <w:pPr>
        <w:tabs>
          <w:tab w:val="left" w:pos="4860"/>
        </w:tabs>
        <w:spacing w:line="588" w:lineRule="exact"/>
        <w:ind w:right="1560"/>
        <w:rPr>
          <w:color w:val="auto"/>
          <w:sz w:val="22"/>
          <w:szCs w:val="22"/>
          <w:highlight w:val="none"/>
        </w:rPr>
      </w:pPr>
    </w:p>
    <w:p>
      <w:pPr>
        <w:tabs>
          <w:tab w:val="left" w:pos="4860"/>
        </w:tabs>
        <w:spacing w:line="588" w:lineRule="exact"/>
        <w:ind w:right="1560"/>
        <w:rPr>
          <w:color w:val="auto"/>
          <w:sz w:val="22"/>
          <w:szCs w:val="22"/>
          <w:highlight w:val="none"/>
        </w:rPr>
      </w:pPr>
      <w:r>
        <w:rPr>
          <w:rFonts w:hint="eastAsia"/>
          <w:color w:val="auto"/>
          <w:sz w:val="22"/>
          <w:szCs w:val="22"/>
          <w:highlight w:val="none"/>
        </w:rPr>
        <w:t>二、节能、环保产品优先（强制）采购政策说明</w:t>
      </w:r>
    </w:p>
    <w:p>
      <w:pPr>
        <w:tabs>
          <w:tab w:val="left" w:pos="4860"/>
        </w:tabs>
        <w:spacing w:line="588" w:lineRule="exact"/>
        <w:ind w:right="1560"/>
        <w:rPr>
          <w:color w:val="auto"/>
          <w:sz w:val="22"/>
          <w:szCs w:val="22"/>
          <w:highlight w:val="none"/>
        </w:rPr>
      </w:pPr>
      <w:r>
        <w:rPr>
          <w:rFonts w:hint="eastAsia"/>
          <w:color w:val="auto"/>
          <w:sz w:val="22"/>
          <w:szCs w:val="22"/>
          <w:highlight w:val="none"/>
        </w:rPr>
        <w:t>1、政策依据</w:t>
      </w:r>
    </w:p>
    <w:p>
      <w:pPr>
        <w:tabs>
          <w:tab w:val="left" w:pos="4860"/>
        </w:tabs>
        <w:spacing w:line="588" w:lineRule="exact"/>
        <w:ind w:right="1560"/>
        <w:rPr>
          <w:color w:val="auto"/>
          <w:sz w:val="22"/>
          <w:szCs w:val="22"/>
          <w:highlight w:val="none"/>
        </w:rPr>
      </w:pPr>
      <w:r>
        <w:rPr>
          <w:rFonts w:hint="eastAsia"/>
          <w:color w:val="auto"/>
          <w:sz w:val="22"/>
          <w:szCs w:val="22"/>
          <w:highlight w:val="none"/>
        </w:rPr>
        <w:t>（一）《国务院办公厅关于建立政府强制采购节能产品制度的通知》(国办发[2007]51号)</w:t>
      </w:r>
    </w:p>
    <w:p>
      <w:pPr>
        <w:tabs>
          <w:tab w:val="left" w:pos="4860"/>
        </w:tabs>
        <w:spacing w:line="588" w:lineRule="exact"/>
        <w:ind w:right="1560"/>
        <w:rPr>
          <w:color w:val="auto"/>
          <w:sz w:val="22"/>
          <w:szCs w:val="22"/>
          <w:highlight w:val="none"/>
        </w:rPr>
      </w:pPr>
      <w:r>
        <w:rPr>
          <w:rFonts w:hint="eastAsia"/>
          <w:color w:val="auto"/>
          <w:sz w:val="22"/>
          <w:szCs w:val="22"/>
          <w:highlight w:val="none"/>
        </w:rPr>
        <w:t>（二）财政部、发展改革委发布的《节能产品政府采购实施意见》(财库[2004]185号)</w:t>
      </w:r>
    </w:p>
    <w:p>
      <w:pPr>
        <w:tabs>
          <w:tab w:val="left" w:pos="4860"/>
        </w:tabs>
        <w:spacing w:line="588" w:lineRule="exact"/>
        <w:ind w:right="1560"/>
        <w:rPr>
          <w:color w:val="auto"/>
          <w:sz w:val="22"/>
          <w:szCs w:val="22"/>
          <w:highlight w:val="none"/>
        </w:rPr>
      </w:pPr>
      <w:r>
        <w:rPr>
          <w:rFonts w:hint="eastAsia"/>
          <w:color w:val="auto"/>
          <w:sz w:val="22"/>
          <w:szCs w:val="22"/>
          <w:highlight w:val="none"/>
        </w:rPr>
        <w:t>（三）财政部、原环保总局印发的《环境标志产品政府采购实施的意见》（财库 [2006]90号）</w:t>
      </w:r>
    </w:p>
    <w:p>
      <w:pPr>
        <w:widowControl/>
        <w:tabs>
          <w:tab w:val="left" w:pos="4860"/>
        </w:tabs>
        <w:snapToGrid w:val="0"/>
        <w:spacing w:line="588" w:lineRule="exact"/>
        <w:ind w:right="136"/>
        <w:jc w:val="left"/>
        <w:rPr>
          <w:b/>
          <w:color w:val="auto"/>
          <w:sz w:val="22"/>
          <w:highlight w:val="none"/>
        </w:rPr>
      </w:pPr>
      <w:r>
        <w:rPr>
          <w:rFonts w:hint="eastAsia"/>
          <w:color w:val="auto"/>
          <w:sz w:val="22"/>
          <w:szCs w:val="22"/>
          <w:highlight w:val="none"/>
        </w:rPr>
        <w:t>2、</w:t>
      </w:r>
      <w:r>
        <w:rPr>
          <w:b/>
          <w:color w:val="auto"/>
          <w:sz w:val="22"/>
          <w:highlight w:val="none"/>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auto"/>
          <w:sz w:val="22"/>
          <w:highlight w:val="none"/>
        </w:rPr>
        <w:t>。</w:t>
      </w:r>
    </w:p>
    <w:p>
      <w:pPr>
        <w:tabs>
          <w:tab w:val="left" w:pos="4860"/>
        </w:tabs>
        <w:spacing w:line="588" w:lineRule="exact"/>
        <w:ind w:right="1560"/>
        <w:rPr>
          <w:color w:val="auto"/>
          <w:sz w:val="36"/>
          <w:highlight w:val="none"/>
        </w:rPr>
      </w:pPr>
      <w:r>
        <w:rPr>
          <w:color w:val="auto"/>
          <w:sz w:val="36"/>
          <w:highlight w:val="none"/>
        </w:rPr>
        <w:br w:type="page"/>
      </w:r>
    </w:p>
    <w:p>
      <w:pPr>
        <w:snapToGrid w:val="0"/>
        <w:spacing w:line="420" w:lineRule="exact"/>
        <w:jc w:val="center"/>
        <w:rPr>
          <w:rFonts w:hint="eastAsia"/>
          <w:color w:val="auto"/>
          <w:sz w:val="32"/>
          <w:highlight w:val="none"/>
        </w:rPr>
      </w:pPr>
      <w:r>
        <w:rPr>
          <w:rFonts w:hint="eastAsia"/>
          <w:color w:val="auto"/>
          <w:sz w:val="36"/>
          <w:highlight w:val="none"/>
        </w:rPr>
        <w:t>第五部分     合同格式（仅供参考）</w:t>
      </w:r>
    </w:p>
    <w:p>
      <w:pPr>
        <w:widowControl w:val="0"/>
        <w:numPr>
          <w:ilvl w:val="0"/>
          <w:numId w:val="0"/>
        </w:numPr>
        <w:snapToGrid w:val="0"/>
        <w:spacing w:line="420" w:lineRule="exact"/>
        <w:jc w:val="center"/>
        <w:rPr>
          <w:rFonts w:hint="eastAsia" w:ascii="Times New Roman" w:hAnsi="Times New Roman" w:eastAsia="宋体" w:cs="Times New Roman"/>
          <w:color w:val="auto"/>
          <w:sz w:val="20"/>
          <w:szCs w:val="20"/>
          <w:highlight w:val="none"/>
        </w:rPr>
      </w:pPr>
      <w:r>
        <w:rPr>
          <w:rFonts w:hint="eastAsia" w:ascii="Times New Roman" w:hAnsi="Times New Roman" w:eastAsia="宋体" w:cs="Times New Roman"/>
          <w:bCs w:val="0"/>
          <w:color w:val="auto"/>
          <w:kern w:val="0"/>
          <w:sz w:val="30"/>
          <w:szCs w:val="20"/>
          <w:highlight w:val="none"/>
          <w:lang w:eastAsia="zh-CN"/>
        </w:rPr>
        <w:t>平阳县公安局交通警察大队六中队空调设备项目合同</w:t>
      </w:r>
    </w:p>
    <w:p>
      <w:pPr>
        <w:widowControl w:val="0"/>
        <w:spacing w:line="400" w:lineRule="exact"/>
        <w:ind w:firstLine="440" w:firstLineChars="20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u w:val="single"/>
          <w:lang w:val="zh-CN"/>
        </w:rPr>
        <w:t xml:space="preserve">        </w:t>
      </w:r>
      <w:r>
        <w:rPr>
          <w:rFonts w:hint="eastAsia" w:ascii="Times New Roman" w:hAnsi="Times New Roman" w:eastAsia="宋体" w:cs="Times New Roman"/>
          <w:color w:val="auto"/>
          <w:sz w:val="22"/>
          <w:szCs w:val="22"/>
          <w:highlight w:val="none"/>
          <w:lang w:val="zh-CN"/>
        </w:rPr>
        <w:t>年</w:t>
      </w:r>
      <w:r>
        <w:rPr>
          <w:rFonts w:hint="eastAsia" w:ascii="Times New Roman" w:hAnsi="Times New Roman" w:eastAsia="宋体" w:cs="Times New Roman"/>
          <w:color w:val="auto"/>
          <w:sz w:val="22"/>
          <w:szCs w:val="22"/>
          <w:highlight w:val="none"/>
          <w:u w:val="single"/>
          <w:lang w:val="zh-CN"/>
        </w:rPr>
        <w:t xml:space="preserve">    </w:t>
      </w:r>
      <w:r>
        <w:rPr>
          <w:rFonts w:hint="eastAsia" w:ascii="Times New Roman" w:hAnsi="Times New Roman" w:eastAsia="宋体" w:cs="Times New Roman"/>
          <w:color w:val="auto"/>
          <w:sz w:val="22"/>
          <w:szCs w:val="22"/>
          <w:highlight w:val="none"/>
          <w:lang w:val="zh-CN"/>
        </w:rPr>
        <w:t>月</w:t>
      </w:r>
      <w:r>
        <w:rPr>
          <w:rFonts w:hint="eastAsia" w:ascii="Times New Roman" w:hAnsi="Times New Roman" w:eastAsia="宋体" w:cs="Times New Roman"/>
          <w:color w:val="auto"/>
          <w:sz w:val="22"/>
          <w:szCs w:val="22"/>
          <w:highlight w:val="none"/>
          <w:u w:val="single"/>
          <w:lang w:val="zh-CN"/>
        </w:rPr>
        <w:t xml:space="preserve">    </w:t>
      </w:r>
      <w:r>
        <w:rPr>
          <w:rFonts w:hint="eastAsia" w:ascii="Times New Roman" w:hAnsi="Times New Roman" w:eastAsia="宋体" w:cs="Times New Roman"/>
          <w:color w:val="auto"/>
          <w:sz w:val="22"/>
          <w:szCs w:val="22"/>
          <w:highlight w:val="none"/>
          <w:lang w:val="zh-CN"/>
        </w:rPr>
        <w:t>日</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auto"/>
          <w:sz w:val="22"/>
          <w:szCs w:val="22"/>
          <w:highlight w:val="none"/>
          <w:u w:val="single"/>
          <w:lang w:eastAsia="zh-CN"/>
        </w:rPr>
        <w:t>平阳县公安局交通警察大队</w:t>
      </w:r>
      <w:r>
        <w:rPr>
          <w:rFonts w:hint="eastAsia" w:ascii="Times New Roman" w:hAnsi="Times New Roman" w:eastAsia="宋体" w:cs="Times New Roman"/>
          <w:color w:val="auto"/>
          <w:sz w:val="22"/>
          <w:szCs w:val="22"/>
          <w:highlight w:val="none"/>
        </w:rPr>
        <w:t>以</w:t>
      </w:r>
      <w:r>
        <w:rPr>
          <w:rFonts w:hint="eastAsia" w:ascii="Times New Roman" w:hAnsi="Times New Roman" w:eastAsia="宋体" w:cs="Times New Roman"/>
          <w:color w:val="auto"/>
          <w:sz w:val="22"/>
          <w:szCs w:val="22"/>
          <w:highlight w:val="none"/>
          <w:u w:val="single"/>
          <w:lang w:val="en-US" w:eastAsia="zh-CN"/>
        </w:rPr>
        <w:t>询价采购</w:t>
      </w:r>
      <w:r>
        <w:rPr>
          <w:rFonts w:hint="eastAsia" w:ascii="Times New Roman" w:hAnsi="Times New Roman" w:eastAsia="宋体" w:cs="Times New Roman"/>
          <w:color w:val="auto"/>
          <w:sz w:val="22"/>
          <w:szCs w:val="22"/>
          <w:highlight w:val="none"/>
          <w:u w:val="single"/>
        </w:rPr>
        <w:t>方式</w:t>
      </w:r>
      <w:r>
        <w:rPr>
          <w:rFonts w:hint="eastAsia" w:ascii="Times New Roman" w:hAnsi="Times New Roman" w:eastAsia="宋体" w:cs="Times New Roman"/>
          <w:color w:val="auto"/>
          <w:sz w:val="22"/>
          <w:szCs w:val="22"/>
          <w:highlight w:val="none"/>
        </w:rPr>
        <w:t>对</w:t>
      </w:r>
      <w:r>
        <w:rPr>
          <w:rFonts w:hint="eastAsia" w:ascii="Times New Roman" w:hAnsi="Times New Roman" w:eastAsia="宋体" w:cs="Times New Roman"/>
          <w:color w:val="auto"/>
          <w:sz w:val="22"/>
          <w:szCs w:val="22"/>
          <w:highlight w:val="none"/>
          <w:u w:val="single"/>
          <w:lang w:eastAsia="zh-CN"/>
        </w:rPr>
        <w:t>平阳县公安局交通警察大队六中队空调设备项目</w:t>
      </w:r>
      <w:r>
        <w:rPr>
          <w:rFonts w:hint="eastAsia" w:ascii="Times New Roman" w:hAnsi="Times New Roman" w:eastAsia="宋体" w:cs="Times New Roman"/>
          <w:color w:val="auto"/>
          <w:sz w:val="22"/>
          <w:szCs w:val="22"/>
          <w:highlight w:val="none"/>
        </w:rPr>
        <w:t>进行了采购。经</w:t>
      </w:r>
      <w:r>
        <w:rPr>
          <w:rFonts w:hint="eastAsia" w:ascii="Times New Roman" w:hAnsi="Times New Roman" w:eastAsia="宋体" w:cs="Times New Roman"/>
          <w:color w:val="auto"/>
          <w:sz w:val="22"/>
          <w:szCs w:val="22"/>
          <w:highlight w:val="none"/>
          <w:u w:val="single"/>
        </w:rPr>
        <w:t>评标委员会</w:t>
      </w:r>
      <w:r>
        <w:rPr>
          <w:rFonts w:hint="eastAsia" w:ascii="Times New Roman" w:hAnsi="Times New Roman" w:eastAsia="宋体" w:cs="Times New Roman"/>
          <w:color w:val="auto"/>
          <w:sz w:val="22"/>
          <w:szCs w:val="22"/>
          <w:highlight w:val="none"/>
        </w:rPr>
        <w:t>评定，</w:t>
      </w:r>
      <w:r>
        <w:rPr>
          <w:rFonts w:hint="eastAsia" w:ascii="Times New Roman" w:hAnsi="Times New Roman" w:eastAsia="宋体" w:cs="Times New Roman"/>
          <w:color w:val="auto"/>
          <w:sz w:val="22"/>
          <w:szCs w:val="22"/>
          <w:highlight w:val="none"/>
          <w:u w:val="single"/>
        </w:rPr>
        <w:t xml:space="preserve">   （中标供应商名称）</w:t>
      </w:r>
      <w:r>
        <w:rPr>
          <w:rFonts w:hint="eastAsia" w:ascii="Times New Roman" w:hAnsi="Times New Roman" w:eastAsia="宋体" w:cs="Times New Roman"/>
          <w:color w:val="auto"/>
          <w:sz w:val="22"/>
          <w:szCs w:val="22"/>
          <w:highlight w:val="none"/>
        </w:rPr>
        <w:t>为该项目中标供应商。现于中标通知书发出之日起三十日内，按照招标文件确定的事项签订本合同。</w:t>
      </w:r>
    </w:p>
    <w:p>
      <w:pPr>
        <w:widowControl w:val="0"/>
        <w:tabs>
          <w:tab w:val="left" w:pos="5580"/>
        </w:tabs>
        <w:spacing w:line="400" w:lineRule="exact"/>
        <w:ind w:firstLine="440" w:firstLineChars="20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lang w:val="zh-CN"/>
        </w:rPr>
        <w:t>根据《中华人民共和国民法典》、《中华人民共和国政府采购法》等相关法律法规之规定，按照平等、自愿、公平、诚实信用和绿色的原则，经</w:t>
      </w:r>
      <w:r>
        <w:rPr>
          <w:rFonts w:hint="eastAsia" w:ascii="Times New Roman" w:hAnsi="Times New Roman" w:eastAsia="宋体" w:cs="Times New Roman"/>
          <w:color w:val="auto"/>
          <w:sz w:val="22"/>
          <w:szCs w:val="22"/>
          <w:highlight w:val="none"/>
          <w:u w:val="single"/>
          <w:lang w:eastAsia="zh-CN"/>
        </w:rPr>
        <w:t>平阳县公安局交通警察大队</w:t>
      </w:r>
      <w:r>
        <w:rPr>
          <w:rFonts w:hint="eastAsia" w:ascii="Times New Roman" w:hAnsi="Times New Roman" w:eastAsia="宋体" w:cs="Times New Roman"/>
          <w:color w:val="auto"/>
          <w:sz w:val="22"/>
          <w:szCs w:val="22"/>
          <w:highlight w:val="none"/>
          <w:u w:val="single"/>
        </w:rPr>
        <w:t xml:space="preserve"> </w:t>
      </w:r>
      <w:r>
        <w:rPr>
          <w:rFonts w:hint="eastAsia" w:ascii="Times New Roman" w:hAnsi="Times New Roman" w:eastAsia="宋体" w:cs="Times New Roman"/>
          <w:color w:val="auto"/>
          <w:sz w:val="22"/>
          <w:szCs w:val="22"/>
          <w:highlight w:val="none"/>
          <w:lang w:val="zh-CN"/>
        </w:rPr>
        <w:t>(以下简称：甲方)和</w:t>
      </w:r>
      <w:r>
        <w:rPr>
          <w:rFonts w:hint="eastAsia" w:ascii="Times New Roman" w:hAnsi="Times New Roman" w:eastAsia="宋体" w:cs="Times New Roman"/>
          <w:color w:val="auto"/>
          <w:sz w:val="22"/>
          <w:szCs w:val="22"/>
          <w:highlight w:val="none"/>
          <w:u w:val="single"/>
        </w:rPr>
        <w:t xml:space="preserve">   （中标供应商名称）   </w:t>
      </w:r>
      <w:r>
        <w:rPr>
          <w:rFonts w:hint="eastAsia" w:ascii="Times New Roman" w:hAnsi="Times New Roman" w:eastAsia="宋体" w:cs="Times New Roman"/>
          <w:color w:val="auto"/>
          <w:sz w:val="22"/>
          <w:szCs w:val="22"/>
          <w:highlight w:val="none"/>
          <w:lang w:val="zh-CN"/>
        </w:rPr>
        <w:t>(以下简称：乙方)协商一致，约定以下合同</w:t>
      </w:r>
      <w:r>
        <w:rPr>
          <w:rFonts w:hint="eastAsia" w:ascii="Times New Roman" w:hAnsi="Times New Roman" w:eastAsia="宋体" w:cs="Times New Roman"/>
          <w:color w:val="auto"/>
          <w:sz w:val="22"/>
          <w:szCs w:val="22"/>
          <w:highlight w:val="none"/>
        </w:rPr>
        <w:t>条款，以兹共同遵守、全面履行。</w:t>
      </w:r>
    </w:p>
    <w:p>
      <w:pPr>
        <w:widowControl w:val="0"/>
        <w:snapToGrid w:val="0"/>
        <w:spacing w:line="400" w:lineRule="exact"/>
        <w:ind w:firstLine="220" w:firstLineChars="100"/>
        <w:jc w:val="both"/>
        <w:rPr>
          <w:rFonts w:hint="eastAsia" w:ascii="宋体" w:hAnsi="宋体" w:eastAsia="宋体" w:cs="Times New Roman"/>
          <w:b w:val="0"/>
          <w:bCs/>
          <w:color w:val="auto"/>
          <w:sz w:val="22"/>
          <w:szCs w:val="22"/>
          <w:highlight w:val="none"/>
          <w:lang w:val="en-US" w:eastAsia="zh-CN"/>
        </w:rPr>
      </w:pPr>
      <w:r>
        <w:rPr>
          <w:rFonts w:hint="eastAsia" w:ascii="Times New Roman" w:hAnsi="Times New Roman" w:eastAsia="宋体" w:cs="Times New Roman"/>
          <w:bCs/>
          <w:color w:val="auto"/>
          <w:sz w:val="22"/>
          <w:szCs w:val="22"/>
          <w:highlight w:val="none"/>
        </w:rPr>
        <w:t>一、</w:t>
      </w:r>
      <w:r>
        <w:rPr>
          <w:rFonts w:hint="eastAsia" w:ascii="Times New Roman" w:hAnsi="Times New Roman" w:eastAsia="宋体" w:cs="Times New Roman"/>
          <w:bCs/>
          <w:color w:val="auto"/>
          <w:sz w:val="22"/>
          <w:szCs w:val="22"/>
          <w:highlight w:val="none"/>
          <w:lang w:val="en-US" w:eastAsia="zh-CN"/>
        </w:rPr>
        <w:t>合同价</w:t>
      </w:r>
    </w:p>
    <w:p>
      <w:pPr>
        <w:widowControl w:val="0"/>
        <w:tabs>
          <w:tab w:val="left" w:pos="5580"/>
        </w:tabs>
        <w:spacing w:line="440" w:lineRule="exact"/>
        <w:ind w:right="560" w:firstLine="440" w:firstLineChars="200"/>
        <w:jc w:val="both"/>
        <w:rPr>
          <w:rFonts w:hint="eastAsia" w:ascii="宋体" w:hAnsi="宋体" w:eastAsia="宋体" w:cs="Times New Roman"/>
          <w:b w:val="0"/>
          <w:bCs/>
          <w:color w:val="auto"/>
          <w:sz w:val="22"/>
          <w:szCs w:val="22"/>
          <w:highlight w:val="none"/>
          <w:lang w:val="zh-CN"/>
        </w:rPr>
      </w:pPr>
      <w:r>
        <w:rPr>
          <w:rFonts w:hint="eastAsia" w:ascii="宋体" w:hAnsi="宋体" w:eastAsia="宋体" w:cs="Times New Roman"/>
          <w:b w:val="0"/>
          <w:bCs/>
          <w:color w:val="auto"/>
          <w:sz w:val="22"/>
          <w:szCs w:val="22"/>
          <w:highlight w:val="none"/>
          <w:lang w:val="en-US" w:eastAsia="zh-CN"/>
        </w:rPr>
        <w:t>1、合同金额</w:t>
      </w:r>
      <w:r>
        <w:rPr>
          <w:rFonts w:hint="eastAsia" w:ascii="宋体" w:hAnsi="宋体" w:eastAsia="宋体" w:cs="Times New Roman"/>
          <w:b w:val="0"/>
          <w:bCs/>
          <w:color w:val="auto"/>
          <w:sz w:val="22"/>
          <w:szCs w:val="22"/>
          <w:highlight w:val="none"/>
          <w:lang w:val="zh-CN"/>
        </w:rPr>
        <w:t>（人民币）：</w:t>
      </w:r>
      <w:r>
        <w:rPr>
          <w:rFonts w:hint="eastAsia" w:ascii="宋体" w:hAnsi="宋体" w:eastAsia="宋体" w:cs="Times New Roman"/>
          <w:b w:val="0"/>
          <w:bCs/>
          <w:color w:val="auto"/>
          <w:sz w:val="22"/>
          <w:szCs w:val="22"/>
          <w:highlight w:val="none"/>
          <w:u w:val="single"/>
          <w:lang w:val="en-US" w:eastAsia="zh-CN"/>
        </w:rPr>
        <w:t xml:space="preserve">     </w:t>
      </w:r>
      <w:r>
        <w:rPr>
          <w:rFonts w:hint="eastAsia" w:ascii="宋体" w:hAnsi="宋体" w:eastAsia="宋体" w:cs="Times New Roman"/>
          <w:b w:val="0"/>
          <w:bCs/>
          <w:color w:val="auto"/>
          <w:sz w:val="22"/>
          <w:szCs w:val="22"/>
          <w:highlight w:val="none"/>
          <w:lang w:val="en-US" w:eastAsia="zh-CN"/>
        </w:rPr>
        <w:t>元，</w:t>
      </w:r>
      <w:r>
        <w:rPr>
          <w:rFonts w:hint="eastAsia" w:ascii="宋体" w:hAnsi="宋体" w:eastAsia="宋体" w:cs="Times New Roman"/>
          <w:b w:val="0"/>
          <w:bCs/>
          <w:color w:val="auto"/>
          <w:sz w:val="22"/>
          <w:szCs w:val="22"/>
          <w:highlight w:val="none"/>
          <w:lang w:val="zh-CN"/>
        </w:rPr>
        <w:t>大写：</w:t>
      </w:r>
      <w:r>
        <w:rPr>
          <w:rFonts w:hint="eastAsia" w:ascii="宋体" w:hAnsi="宋体" w:eastAsia="宋体" w:cs="Times New Roman"/>
          <w:b w:val="0"/>
          <w:bCs/>
          <w:color w:val="auto"/>
          <w:sz w:val="22"/>
          <w:szCs w:val="22"/>
          <w:highlight w:val="none"/>
          <w:u w:val="single"/>
          <w:lang w:val="en-US" w:eastAsia="zh-CN"/>
        </w:rPr>
        <w:t xml:space="preserve">      </w:t>
      </w:r>
      <w:r>
        <w:rPr>
          <w:rFonts w:hint="eastAsia" w:ascii="宋体" w:hAnsi="宋体" w:eastAsia="宋体" w:cs="Times New Roman"/>
          <w:b w:val="0"/>
          <w:bCs/>
          <w:color w:val="auto"/>
          <w:sz w:val="22"/>
          <w:szCs w:val="22"/>
          <w:highlight w:val="none"/>
          <w:u w:val="none"/>
          <w:lang w:val="en-US" w:eastAsia="zh-CN"/>
        </w:rPr>
        <w:t>元整</w:t>
      </w:r>
      <w:r>
        <w:rPr>
          <w:rFonts w:hint="eastAsia" w:ascii="宋体" w:hAnsi="宋体" w:eastAsia="宋体" w:cs="Times New Roman"/>
          <w:b w:val="0"/>
          <w:bCs/>
          <w:color w:val="auto"/>
          <w:sz w:val="22"/>
          <w:szCs w:val="22"/>
          <w:highlight w:val="none"/>
          <w:u w:val="none"/>
          <w:lang w:val="zh-CN"/>
        </w:rPr>
        <w:t xml:space="preserve"> </w:t>
      </w:r>
      <w:r>
        <w:rPr>
          <w:rFonts w:hint="eastAsia" w:ascii="宋体" w:hAnsi="宋体" w:eastAsia="宋体" w:cs="Times New Roman"/>
          <w:b w:val="0"/>
          <w:bCs/>
          <w:color w:val="auto"/>
          <w:sz w:val="22"/>
          <w:szCs w:val="22"/>
          <w:highlight w:val="none"/>
          <w:lang w:val="zh-CN"/>
        </w:rPr>
        <w:t xml:space="preserve">                </w:t>
      </w:r>
    </w:p>
    <w:p>
      <w:pPr>
        <w:widowControl w:val="0"/>
        <w:snapToGrid w:val="0"/>
        <w:spacing w:line="400" w:lineRule="exact"/>
        <w:ind w:firstLine="221" w:firstLineChars="1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二、合同期</w:t>
      </w:r>
    </w:p>
    <w:p>
      <w:pPr>
        <w:widowControl w:val="0"/>
        <w:snapToGrid w:val="0"/>
        <w:spacing w:line="460" w:lineRule="exact"/>
        <w:ind w:firstLine="440" w:firstLineChars="200"/>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乙方需在每次接到甲方书面通知后，</w:t>
      </w:r>
      <w:r>
        <w:rPr>
          <w:rFonts w:hint="eastAsia" w:ascii="宋体" w:hAnsi="宋体" w:eastAsia="宋体" w:cs="宋体"/>
          <w:b w:val="0"/>
          <w:bCs/>
          <w:color w:val="auto"/>
          <w:sz w:val="22"/>
          <w:szCs w:val="22"/>
          <w:highlight w:val="none"/>
        </w:rPr>
        <w:t>30日历天</w:t>
      </w:r>
      <w:r>
        <w:rPr>
          <w:rFonts w:hint="eastAsia" w:ascii="宋体" w:hAnsi="宋体" w:eastAsia="宋体" w:cs="宋体"/>
          <w:b w:val="0"/>
          <w:bCs/>
          <w:color w:val="auto"/>
          <w:sz w:val="22"/>
          <w:szCs w:val="22"/>
          <w:highlight w:val="none"/>
          <w:lang w:val="en-US" w:eastAsia="zh-CN"/>
        </w:rPr>
        <w:t>内完成供货</w:t>
      </w:r>
      <w:r>
        <w:rPr>
          <w:rFonts w:hint="eastAsia" w:ascii="宋体" w:hAnsi="宋体" w:eastAsia="宋体" w:cs="宋体"/>
          <w:b w:val="0"/>
          <w:bCs/>
          <w:color w:val="auto"/>
          <w:sz w:val="22"/>
          <w:szCs w:val="22"/>
          <w:highlight w:val="none"/>
        </w:rPr>
        <w:t>。</w:t>
      </w:r>
    </w:p>
    <w:p>
      <w:pPr>
        <w:widowControl w:val="0"/>
        <w:snapToGrid w:val="0"/>
        <w:spacing w:line="400" w:lineRule="exact"/>
        <w:ind w:firstLine="221" w:firstLineChars="1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三、对乙方的基本要求</w:t>
      </w:r>
    </w:p>
    <w:tbl>
      <w:tblPr>
        <w:tblStyle w:val="35"/>
        <w:tblW w:w="103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9"/>
        <w:gridCol w:w="1113"/>
        <w:gridCol w:w="973"/>
        <w:gridCol w:w="855"/>
        <w:gridCol w:w="1335"/>
        <w:gridCol w:w="1609"/>
        <w:gridCol w:w="1569"/>
        <w:gridCol w:w="1145"/>
        <w:gridCol w:w="11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6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113" w:type="dxa"/>
            <w:tcBorders>
              <w:top w:val="single" w:color="000000" w:sz="4" w:space="0"/>
              <w:left w:val="single" w:color="000000" w:sz="4" w:space="0"/>
              <w:bottom w:val="single" w:color="000000" w:sz="4" w:space="0"/>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设备名称</w:t>
            </w:r>
          </w:p>
        </w:tc>
        <w:tc>
          <w:tcPr>
            <w:tcW w:w="973"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855"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1335"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单价（元）</w:t>
            </w:r>
          </w:p>
        </w:tc>
        <w:tc>
          <w:tcPr>
            <w:tcW w:w="160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合计价格（元）</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技术参数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2" w:hRule="atLeast"/>
        </w:trPr>
        <w:tc>
          <w:tcPr>
            <w:tcW w:w="649"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11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973"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2" w:hRule="atLeast"/>
        </w:trPr>
        <w:tc>
          <w:tcPr>
            <w:tcW w:w="649"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11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auto"/>
                <w:sz w:val="22"/>
                <w:szCs w:val="22"/>
                <w:highlight w:val="none"/>
                <w:u w:val="none"/>
                <w:lang w:val="en-US" w:eastAsia="zh-CN"/>
              </w:rPr>
            </w:pPr>
            <w:r>
              <w:rPr>
                <w:rFonts w:hint="eastAsia" w:ascii="宋体" w:hAnsi="宋体" w:eastAsia="宋体" w:cs="宋体"/>
                <w:b/>
                <w:bCs/>
                <w:i w:val="0"/>
                <w:iCs w:val="0"/>
                <w:color w:val="auto"/>
                <w:sz w:val="22"/>
                <w:szCs w:val="22"/>
                <w:highlight w:val="none"/>
                <w:u w:val="none"/>
                <w:lang w:val="en-US" w:eastAsia="zh-CN"/>
              </w:rPr>
              <w:t>......</w:t>
            </w:r>
          </w:p>
        </w:tc>
        <w:tc>
          <w:tcPr>
            <w:tcW w:w="973"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2" w:hRule="atLeast"/>
        </w:trPr>
        <w:tc>
          <w:tcPr>
            <w:tcW w:w="649"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11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973"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bl>
    <w:p>
      <w:pPr>
        <w:widowControl w:val="0"/>
        <w:snapToGrid w:val="0"/>
        <w:spacing w:line="460" w:lineRule="exact"/>
        <w:jc w:val="both"/>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注：1、本项目总价包干，包括采购设备、标准附件、备品备件、专用工具、包装、运输、装卸、保险、税金、货到就位、施工安装以及调试、培训、保修、检测、验收等一切税金等各项全部费用。招标文件的配置要求仅是本项目的关键技术要求，如在施工过程中出现无法实施或者缺少相关设备和配件的情况，乙方应免费予以更换或补充同档次（或更高档次）的相关设备和配件。</w:t>
      </w:r>
    </w:p>
    <w:p>
      <w:pPr>
        <w:widowControl w:val="0"/>
        <w:snapToGrid w:val="0"/>
        <w:spacing w:line="460" w:lineRule="exact"/>
        <w:jc w:val="both"/>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2、乙方需保证投标资料的真实性，供货时，甲方将进行如实核对，如查实投标产品技术参数有弄虚作假行为，将上报采购主管部门，废除其乙方资格并有保留追究责任的权利。</w:t>
      </w:r>
    </w:p>
    <w:p>
      <w:pPr>
        <w:widowControl w:val="0"/>
        <w:snapToGrid w:val="0"/>
        <w:spacing w:line="460" w:lineRule="exact"/>
        <w:jc w:val="both"/>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3、本项目甲方将对到货设备进行严格验收，乙方投标文件偏离表中未注明偏离，但实际到货设备达不到招标文件技术要求的，做验收不通过处理，对此甲方有权无条件取消合同并给予相应处罚；乙方到货及安装、退货等所造成的损失自行承担，乙方须慎重投标。</w:t>
      </w:r>
    </w:p>
    <w:p>
      <w:pPr>
        <w:widowControl w:val="0"/>
        <w:snapToGrid w:val="0"/>
        <w:spacing w:line="400" w:lineRule="exact"/>
        <w:ind w:firstLine="221" w:firstLineChars="100"/>
        <w:jc w:val="both"/>
        <w:rPr>
          <w:rFonts w:hint="default"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四、交货期</w:t>
      </w:r>
    </w:p>
    <w:p>
      <w:pPr>
        <w:widowControl/>
        <w:autoSpaceDE w:val="0"/>
        <w:autoSpaceDN w:val="0"/>
        <w:adjustRightInd w:val="0"/>
        <w:snapToGrid w:val="0"/>
        <w:spacing w:line="440" w:lineRule="atLeast"/>
        <w:ind w:firstLine="442" w:firstLineChars="200"/>
        <w:jc w:val="both"/>
        <w:textAlignment w:val="bottom"/>
        <w:rPr>
          <w:rFonts w:hint="eastAsia" w:ascii="宋体" w:hAnsi="宋体" w:eastAsia="宋体" w:cs="Times New Roman"/>
          <w:b/>
          <w:color w:val="auto"/>
          <w:sz w:val="22"/>
          <w:szCs w:val="22"/>
          <w:highlight w:val="none"/>
          <w:u w:val="single"/>
        </w:rPr>
      </w:pPr>
      <w:r>
        <w:rPr>
          <w:rFonts w:hint="eastAsia" w:ascii="宋体" w:hAnsi="宋体" w:eastAsia="宋体" w:cs="Times New Roman"/>
          <w:b/>
          <w:color w:val="auto"/>
          <w:sz w:val="22"/>
          <w:szCs w:val="22"/>
          <w:highlight w:val="none"/>
          <w:u w:val="none"/>
        </w:rPr>
        <w:t>交货期：</w:t>
      </w:r>
      <w:r>
        <w:rPr>
          <w:rFonts w:hint="eastAsia" w:ascii="宋体" w:hAnsi="宋体" w:eastAsia="宋体" w:cs="Arial"/>
          <w:b/>
          <w:bCs/>
          <w:color w:val="auto"/>
          <w:sz w:val="22"/>
          <w:szCs w:val="22"/>
          <w:highlight w:val="none"/>
          <w:u w:val="single"/>
          <w:lang w:val="en-US" w:eastAsia="zh-CN"/>
        </w:rPr>
        <w:t>乙方需在每次接到甲方书面通知后，</w:t>
      </w:r>
      <w:r>
        <w:rPr>
          <w:rFonts w:hint="eastAsia" w:ascii="宋体" w:hAnsi="宋体" w:eastAsia="宋体" w:cs="Times New Roman"/>
          <w:b/>
          <w:color w:val="auto"/>
          <w:sz w:val="22"/>
          <w:szCs w:val="22"/>
          <w:highlight w:val="none"/>
          <w:u w:val="single"/>
        </w:rPr>
        <w:t>30日历天</w:t>
      </w:r>
      <w:r>
        <w:rPr>
          <w:rFonts w:hint="eastAsia" w:ascii="宋体" w:hAnsi="宋体" w:eastAsia="宋体" w:cs="Times New Roman"/>
          <w:b/>
          <w:color w:val="auto"/>
          <w:sz w:val="22"/>
          <w:szCs w:val="22"/>
          <w:highlight w:val="none"/>
          <w:u w:val="single"/>
          <w:lang w:val="en-US" w:eastAsia="zh-CN"/>
        </w:rPr>
        <w:t>内完成供货</w:t>
      </w:r>
      <w:r>
        <w:rPr>
          <w:rFonts w:hint="eastAsia" w:ascii="宋体" w:hAnsi="宋体" w:eastAsia="宋体" w:cs="Times New Roman"/>
          <w:b/>
          <w:color w:val="auto"/>
          <w:sz w:val="22"/>
          <w:szCs w:val="22"/>
          <w:highlight w:val="none"/>
          <w:u w:val="single"/>
        </w:rPr>
        <w:t>；</w:t>
      </w:r>
    </w:p>
    <w:p>
      <w:pPr>
        <w:widowControl/>
        <w:autoSpaceDE w:val="0"/>
        <w:autoSpaceDN w:val="0"/>
        <w:adjustRightInd w:val="0"/>
        <w:snapToGrid w:val="0"/>
        <w:spacing w:line="440" w:lineRule="atLeast"/>
        <w:ind w:firstLine="442" w:firstLineChars="200"/>
        <w:jc w:val="both"/>
        <w:textAlignment w:val="bottom"/>
        <w:rPr>
          <w:rFonts w:hint="eastAsia" w:ascii="宋体" w:hAnsi="宋体" w:eastAsia="宋体" w:cs="Times New Roman"/>
          <w:b/>
          <w:color w:val="auto"/>
          <w:sz w:val="22"/>
          <w:szCs w:val="22"/>
          <w:highlight w:val="none"/>
          <w:u w:val="single"/>
        </w:rPr>
      </w:pPr>
      <w:r>
        <w:rPr>
          <w:rFonts w:hint="eastAsia" w:ascii="宋体" w:hAnsi="宋体" w:eastAsia="宋体" w:cs="Times New Roman"/>
          <w:b/>
          <w:color w:val="auto"/>
          <w:sz w:val="22"/>
          <w:szCs w:val="22"/>
          <w:highlight w:val="none"/>
          <w:u w:val="none"/>
        </w:rPr>
        <w:t>交货地点：</w:t>
      </w:r>
      <w:r>
        <w:rPr>
          <w:rFonts w:hint="eastAsia" w:ascii="宋体" w:hAnsi="宋体" w:eastAsia="宋体" w:cs="Times New Roman"/>
          <w:b/>
          <w:color w:val="auto"/>
          <w:sz w:val="22"/>
          <w:szCs w:val="22"/>
          <w:highlight w:val="none"/>
          <w:u w:val="single"/>
        </w:rPr>
        <w:t>按</w:t>
      </w:r>
      <w:r>
        <w:rPr>
          <w:rFonts w:hint="eastAsia" w:ascii="宋体" w:hAnsi="宋体" w:eastAsia="宋体" w:cs="Times New Roman"/>
          <w:b/>
          <w:color w:val="auto"/>
          <w:sz w:val="22"/>
          <w:szCs w:val="22"/>
          <w:highlight w:val="none"/>
          <w:u w:val="single"/>
          <w:lang w:val="en-US" w:eastAsia="zh-CN"/>
        </w:rPr>
        <w:t>甲方</w:t>
      </w:r>
      <w:r>
        <w:rPr>
          <w:rFonts w:hint="eastAsia" w:ascii="宋体" w:hAnsi="宋体" w:eastAsia="宋体" w:cs="Times New Roman"/>
          <w:b/>
          <w:color w:val="auto"/>
          <w:sz w:val="22"/>
          <w:szCs w:val="22"/>
          <w:highlight w:val="none"/>
          <w:u w:val="single"/>
        </w:rPr>
        <w:t>指定地点交货。</w:t>
      </w:r>
    </w:p>
    <w:p>
      <w:pPr>
        <w:widowControl/>
        <w:autoSpaceDE w:val="0"/>
        <w:autoSpaceDN w:val="0"/>
        <w:adjustRightInd w:val="0"/>
        <w:snapToGrid w:val="0"/>
        <w:spacing w:line="440" w:lineRule="atLeast"/>
        <w:ind w:firstLine="442" w:firstLineChars="200"/>
        <w:jc w:val="both"/>
        <w:textAlignment w:val="bottom"/>
        <w:rPr>
          <w:rFonts w:hint="eastAsia" w:ascii="宋体" w:hAnsi="宋体" w:eastAsia="宋体" w:cs="Arial"/>
          <w:b/>
          <w:bCs/>
          <w:color w:val="auto"/>
          <w:sz w:val="22"/>
          <w:szCs w:val="22"/>
          <w:highlight w:val="none"/>
          <w:u w:val="single"/>
          <w:lang w:val="en-US" w:eastAsia="zh-CN"/>
        </w:rPr>
      </w:pPr>
      <w:r>
        <w:rPr>
          <w:rFonts w:hint="eastAsia" w:ascii="宋体" w:hAnsi="宋体" w:eastAsia="宋体" w:cs="Arial"/>
          <w:b/>
          <w:bCs/>
          <w:color w:val="auto"/>
          <w:sz w:val="22"/>
          <w:szCs w:val="22"/>
          <w:highlight w:val="none"/>
          <w:u w:val="single"/>
          <w:lang w:val="en-US" w:eastAsia="zh-CN"/>
        </w:rPr>
        <w:t>▲货物送到采甲方指定地点，且须随货附厂家或代理商的产品授权，否则甲方有权不予接收。</w:t>
      </w:r>
    </w:p>
    <w:p>
      <w:pPr>
        <w:widowControl w:val="0"/>
        <w:snapToGrid w:val="0"/>
        <w:spacing w:line="400" w:lineRule="exact"/>
        <w:ind w:firstLine="221" w:firstLineChars="1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五、提供资料要求</w:t>
      </w:r>
    </w:p>
    <w:p>
      <w:pPr>
        <w:widowControl/>
        <w:numPr>
          <w:ilvl w:val="0"/>
          <w:numId w:val="0"/>
        </w:numPr>
        <w:spacing w:line="420" w:lineRule="exact"/>
        <w:ind w:leftChars="0" w:firstLine="440" w:firstLineChars="200"/>
        <w:jc w:val="both"/>
        <w:rPr>
          <w:rFonts w:hint="eastAsia" w:ascii="Times New Roman" w:hAnsi="宋体" w:eastAsia="宋体" w:cs="宋体"/>
          <w:color w:val="auto"/>
          <w:sz w:val="22"/>
          <w:szCs w:val="22"/>
          <w:highlight w:val="none"/>
          <w:lang w:val="en-US" w:eastAsia="zh-CN"/>
        </w:rPr>
      </w:pPr>
      <w:r>
        <w:rPr>
          <w:rFonts w:hint="eastAsia" w:ascii="Times New Roman" w:hAnsi="宋体" w:eastAsia="宋体" w:cs="宋体"/>
          <w:color w:val="auto"/>
          <w:sz w:val="22"/>
          <w:szCs w:val="22"/>
          <w:highlight w:val="none"/>
          <w:lang w:val="en-US" w:eastAsia="zh-CN"/>
        </w:rPr>
        <w:t>1）在中标并签定合同后，应根据甲方的要求，免费向甲方提交详细的相关技术资料。</w:t>
      </w:r>
    </w:p>
    <w:p>
      <w:pPr>
        <w:widowControl/>
        <w:numPr>
          <w:ilvl w:val="0"/>
          <w:numId w:val="0"/>
        </w:numPr>
        <w:spacing w:line="420" w:lineRule="exact"/>
        <w:ind w:leftChars="0" w:firstLine="440" w:firstLineChars="200"/>
        <w:jc w:val="both"/>
        <w:rPr>
          <w:rFonts w:hint="eastAsia" w:ascii="Times New Roman" w:hAnsi="宋体" w:eastAsia="宋体" w:cs="宋体"/>
          <w:color w:val="auto"/>
          <w:sz w:val="22"/>
          <w:szCs w:val="22"/>
          <w:highlight w:val="none"/>
          <w:lang w:val="en-US" w:eastAsia="zh-CN"/>
        </w:rPr>
      </w:pPr>
      <w:r>
        <w:rPr>
          <w:rFonts w:hint="eastAsia" w:ascii="Times New Roman" w:hAnsi="宋体" w:eastAsia="宋体" w:cs="宋体"/>
          <w:color w:val="auto"/>
          <w:sz w:val="22"/>
          <w:szCs w:val="22"/>
          <w:highlight w:val="none"/>
          <w:lang w:val="en-US" w:eastAsia="zh-CN"/>
        </w:rPr>
        <w:t>2）在供货时，乙方须向甲方提供产品的检验标准和检测报告、合格证书等。</w:t>
      </w:r>
    </w:p>
    <w:p>
      <w:pPr>
        <w:widowControl/>
        <w:numPr>
          <w:ilvl w:val="0"/>
          <w:numId w:val="0"/>
        </w:numPr>
        <w:spacing w:line="420" w:lineRule="exact"/>
        <w:ind w:leftChars="0" w:firstLine="440" w:firstLineChars="200"/>
        <w:jc w:val="both"/>
        <w:rPr>
          <w:rFonts w:hint="eastAsia" w:ascii="Times New Roman" w:hAnsi="宋体" w:eastAsia="宋体" w:cs="宋体"/>
          <w:color w:val="auto"/>
          <w:sz w:val="22"/>
          <w:szCs w:val="22"/>
          <w:highlight w:val="none"/>
        </w:rPr>
      </w:pPr>
      <w:r>
        <w:rPr>
          <w:rFonts w:hint="eastAsia" w:ascii="Times New Roman" w:hAnsi="宋体" w:eastAsia="宋体" w:cs="宋体"/>
          <w:color w:val="auto"/>
          <w:sz w:val="22"/>
          <w:szCs w:val="22"/>
          <w:highlight w:val="none"/>
          <w:lang w:val="en-US" w:eastAsia="zh-CN"/>
        </w:rPr>
        <w:t>3、</w:t>
      </w:r>
      <w:r>
        <w:rPr>
          <w:rFonts w:hint="eastAsia" w:ascii="Times New Roman" w:hAnsi="宋体" w:eastAsia="宋体" w:cs="宋体"/>
          <w:color w:val="auto"/>
          <w:sz w:val="22"/>
          <w:szCs w:val="22"/>
          <w:highlight w:val="none"/>
        </w:rPr>
        <w:t>产品的检验</w:t>
      </w:r>
    </w:p>
    <w:p>
      <w:pPr>
        <w:widowControl/>
        <w:numPr>
          <w:ilvl w:val="0"/>
          <w:numId w:val="0"/>
        </w:numPr>
        <w:spacing w:line="420" w:lineRule="exact"/>
        <w:ind w:leftChars="0" w:firstLine="440" w:firstLineChars="200"/>
        <w:jc w:val="both"/>
        <w:rPr>
          <w:rFonts w:hint="eastAsia" w:ascii="Times New Roman" w:hAnsi="宋体" w:eastAsia="宋体" w:cs="宋体"/>
          <w:color w:val="auto"/>
          <w:sz w:val="22"/>
          <w:szCs w:val="22"/>
          <w:highlight w:val="none"/>
          <w:lang w:val="en-US" w:eastAsia="zh-CN"/>
        </w:rPr>
      </w:pPr>
      <w:r>
        <w:rPr>
          <w:rFonts w:hint="eastAsia" w:ascii="Times New Roman" w:hAnsi="宋体" w:eastAsia="宋体" w:cs="宋体"/>
          <w:color w:val="auto"/>
          <w:sz w:val="22"/>
          <w:szCs w:val="22"/>
          <w:highlight w:val="none"/>
          <w:lang w:val="en-US" w:eastAsia="zh-CN"/>
        </w:rPr>
        <w:t>1）乙方须按甲方的要求提供必要的技术数据和检验、试验报告。</w:t>
      </w:r>
    </w:p>
    <w:p>
      <w:pPr>
        <w:widowControl/>
        <w:numPr>
          <w:ilvl w:val="0"/>
          <w:numId w:val="0"/>
        </w:numPr>
        <w:spacing w:line="420" w:lineRule="exact"/>
        <w:ind w:leftChars="0" w:firstLine="440" w:firstLineChars="200"/>
        <w:jc w:val="both"/>
        <w:rPr>
          <w:rFonts w:hint="eastAsia" w:ascii="Times New Roman" w:hAnsi="宋体" w:eastAsia="宋体" w:cs="宋体"/>
          <w:color w:val="auto"/>
          <w:sz w:val="22"/>
          <w:szCs w:val="22"/>
          <w:highlight w:val="none"/>
          <w:lang w:val="en-US" w:eastAsia="zh-CN"/>
        </w:rPr>
      </w:pPr>
      <w:r>
        <w:rPr>
          <w:rFonts w:hint="eastAsia" w:ascii="Times New Roman" w:hAnsi="宋体" w:eastAsia="宋体" w:cs="宋体"/>
          <w:color w:val="auto"/>
          <w:sz w:val="22"/>
          <w:szCs w:val="22"/>
          <w:highlight w:val="none"/>
          <w:lang w:val="en-US" w:eastAsia="zh-CN"/>
        </w:rPr>
        <w:t>2）乙方应派员在产品到交货地进行到货验收。若发现任何损坏及质量问题，乙方应负责更换，并妥善处理直至甲方满意，由此发生的一切费用由乙方负责承担</w:t>
      </w:r>
    </w:p>
    <w:p>
      <w:pPr>
        <w:widowControl w:val="0"/>
        <w:snapToGrid w:val="0"/>
        <w:spacing w:line="400" w:lineRule="exact"/>
        <w:ind w:firstLine="221" w:firstLineChars="1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六、质量保证</w:t>
      </w:r>
    </w:p>
    <w:p>
      <w:pPr>
        <w:widowControl w:val="0"/>
        <w:numPr>
          <w:ilvl w:val="0"/>
          <w:numId w:val="0"/>
        </w:numPr>
        <w:spacing w:line="420" w:lineRule="exact"/>
        <w:ind w:leftChars="0" w:firstLine="440" w:firstLineChars="20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本项目免费</w:t>
      </w:r>
      <w:r>
        <w:rPr>
          <w:rFonts w:hint="eastAsia" w:ascii="宋体" w:hAnsi="宋体" w:eastAsia="宋体" w:cs="宋体"/>
          <w:b w:val="0"/>
          <w:bCs w:val="0"/>
          <w:color w:val="auto"/>
          <w:sz w:val="22"/>
          <w:szCs w:val="22"/>
          <w:highlight w:val="none"/>
          <w:lang w:eastAsia="zh-CN"/>
        </w:rPr>
        <w:t>维保期</w:t>
      </w:r>
      <w:r>
        <w:rPr>
          <w:rFonts w:hint="eastAsia" w:ascii="宋体" w:hAnsi="宋体" w:eastAsia="宋体" w:cs="宋体"/>
          <w:b w:val="0"/>
          <w:bCs w:val="0"/>
          <w:color w:val="auto"/>
          <w:sz w:val="22"/>
          <w:szCs w:val="22"/>
          <w:highlight w:val="none"/>
        </w:rPr>
        <w:t>为</w:t>
      </w:r>
      <w:r>
        <w:rPr>
          <w:rFonts w:hint="eastAsia" w:ascii="宋体" w:hAnsi="宋体" w:eastAsia="宋体" w:cs="宋体"/>
          <w:b w:val="0"/>
          <w:bCs w:val="0"/>
          <w:color w:val="auto"/>
          <w:sz w:val="22"/>
          <w:szCs w:val="22"/>
          <w:highlight w:val="none"/>
          <w:u w:val="single"/>
          <w:lang w:val="en-US" w:eastAsia="zh-CN"/>
        </w:rPr>
        <w:t xml:space="preserve">    </w:t>
      </w:r>
      <w:r>
        <w:rPr>
          <w:rFonts w:hint="eastAsia" w:ascii="宋体" w:hAnsi="宋体" w:eastAsia="宋体" w:cs="宋体"/>
          <w:b w:val="0"/>
          <w:bCs w:val="0"/>
          <w:color w:val="auto"/>
          <w:sz w:val="22"/>
          <w:szCs w:val="22"/>
          <w:highlight w:val="none"/>
        </w:rPr>
        <w:t>年（</w:t>
      </w:r>
      <w:r>
        <w:rPr>
          <w:rFonts w:hint="eastAsia" w:ascii="宋体" w:hAnsi="宋体" w:eastAsia="宋体" w:cs="宋体"/>
          <w:b w:val="0"/>
          <w:bCs w:val="0"/>
          <w:color w:val="auto"/>
          <w:sz w:val="22"/>
          <w:szCs w:val="22"/>
          <w:highlight w:val="none"/>
          <w:u w:val="single"/>
          <w:lang w:val="en-US" w:eastAsia="zh-CN"/>
        </w:rPr>
        <w:t xml:space="preserve">     </w:t>
      </w:r>
      <w:r>
        <w:rPr>
          <w:rFonts w:hint="eastAsia" w:ascii="宋体" w:hAnsi="宋体" w:eastAsia="宋体" w:cs="宋体"/>
          <w:b w:val="0"/>
          <w:bCs w:val="0"/>
          <w:color w:val="auto"/>
          <w:sz w:val="22"/>
          <w:szCs w:val="22"/>
          <w:highlight w:val="none"/>
        </w:rPr>
        <w:t>个月），原厂商若有更高的保修期以原厂商提供为准，并在投标文件中明确承诺。</w:t>
      </w:r>
    </w:p>
    <w:p>
      <w:pPr>
        <w:widowControl w:val="0"/>
        <w:numPr>
          <w:ilvl w:val="0"/>
          <w:numId w:val="0"/>
        </w:numPr>
        <w:spacing w:line="420" w:lineRule="exact"/>
        <w:ind w:leftChars="0" w:firstLine="440" w:firstLineChars="20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提供24小时服务，而且维修人员需在接到维修电话后2小时内赶到现场，处理问题，提供不间断的服务直到结束。</w:t>
      </w:r>
    </w:p>
    <w:p>
      <w:pPr>
        <w:widowControl w:val="0"/>
        <w:numPr>
          <w:ilvl w:val="0"/>
          <w:numId w:val="0"/>
        </w:numPr>
        <w:spacing w:line="420" w:lineRule="exact"/>
        <w:ind w:leftChars="0" w:firstLine="440" w:firstLineChars="20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在</w:t>
      </w:r>
      <w:r>
        <w:rPr>
          <w:rFonts w:hint="eastAsia" w:ascii="宋体" w:hAnsi="宋体" w:eastAsia="宋体" w:cs="宋体"/>
          <w:b w:val="0"/>
          <w:bCs w:val="0"/>
          <w:color w:val="auto"/>
          <w:sz w:val="22"/>
          <w:szCs w:val="22"/>
          <w:highlight w:val="none"/>
          <w:lang w:eastAsia="zh-CN"/>
        </w:rPr>
        <w:t>维保期</w:t>
      </w:r>
      <w:r>
        <w:rPr>
          <w:rFonts w:hint="eastAsia" w:ascii="宋体" w:hAnsi="宋体" w:eastAsia="宋体" w:cs="宋体"/>
          <w:b w:val="0"/>
          <w:bCs w:val="0"/>
          <w:color w:val="auto"/>
          <w:sz w:val="22"/>
          <w:szCs w:val="22"/>
          <w:highlight w:val="none"/>
        </w:rPr>
        <w:t>内的工作应包括对所有产品常规检查、调整等。供货方须自行付费负责修理和更换任何由于产品自身的质量问题造成的损坏及故障。</w:t>
      </w:r>
    </w:p>
    <w:p>
      <w:pPr>
        <w:widowControl w:val="0"/>
        <w:numPr>
          <w:ilvl w:val="0"/>
          <w:numId w:val="0"/>
        </w:numPr>
        <w:spacing w:line="420" w:lineRule="exact"/>
        <w:ind w:leftChars="0" w:firstLine="440" w:firstLineChars="20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免费</w:t>
      </w:r>
      <w:r>
        <w:rPr>
          <w:rFonts w:hint="eastAsia" w:ascii="宋体" w:hAnsi="宋体" w:eastAsia="宋体" w:cs="宋体"/>
          <w:b w:val="0"/>
          <w:bCs w:val="0"/>
          <w:color w:val="auto"/>
          <w:sz w:val="22"/>
          <w:szCs w:val="22"/>
          <w:highlight w:val="none"/>
          <w:lang w:eastAsia="zh-CN"/>
        </w:rPr>
        <w:t>维保期</w:t>
      </w:r>
      <w:r>
        <w:rPr>
          <w:rFonts w:hint="eastAsia" w:ascii="宋体" w:hAnsi="宋体" w:eastAsia="宋体" w:cs="宋体"/>
          <w:b w:val="0"/>
          <w:bCs w:val="0"/>
          <w:color w:val="auto"/>
          <w:sz w:val="22"/>
          <w:szCs w:val="22"/>
          <w:highlight w:val="none"/>
        </w:rPr>
        <w:t>满后，须以低于市场价的价格长期提供维修及日常保养及维修零部件。</w:t>
      </w:r>
    </w:p>
    <w:p>
      <w:pPr>
        <w:widowControl w:val="0"/>
        <w:snapToGrid w:val="0"/>
        <w:spacing w:line="400" w:lineRule="exact"/>
        <w:ind w:firstLine="221" w:firstLineChars="100"/>
        <w:jc w:val="both"/>
        <w:rPr>
          <w:rFonts w:hint="default"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七、商务条款</w:t>
      </w:r>
    </w:p>
    <w:p>
      <w:pPr>
        <w:widowControl w:val="0"/>
        <w:snapToGrid w:val="0"/>
        <w:spacing w:line="460" w:lineRule="exact"/>
        <w:ind w:firstLine="442" w:firstLineChars="2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1、付款方式（具体付款时间以财政拨付为准）：</w:t>
      </w:r>
    </w:p>
    <w:p>
      <w:pPr>
        <w:widowControl w:val="0"/>
        <w:snapToGrid w:val="0"/>
        <w:spacing w:line="460" w:lineRule="exact"/>
        <w:ind w:firstLine="440" w:firstLineChars="200"/>
        <w:jc w:val="both"/>
        <w:rPr>
          <w:rFonts w:hint="default" w:ascii="Times New Roman" w:hAnsi="Times New Roman" w:eastAsia="宋体" w:cs="Times New Roman"/>
          <w:b w:val="0"/>
          <w:bCs/>
          <w:color w:val="auto"/>
          <w:sz w:val="22"/>
          <w:szCs w:val="22"/>
          <w:highlight w:val="none"/>
          <w:lang w:val="en-US" w:eastAsia="zh-CN"/>
        </w:rPr>
      </w:pPr>
      <w:r>
        <w:rPr>
          <w:rFonts w:hint="eastAsia" w:ascii="Times New Roman" w:hAnsi="Times New Roman" w:eastAsia="宋体" w:cs="Times New Roman"/>
          <w:b w:val="0"/>
          <w:bCs/>
          <w:color w:val="auto"/>
          <w:sz w:val="22"/>
          <w:szCs w:val="22"/>
          <w:highlight w:val="none"/>
          <w:lang w:val="en-US" w:eastAsia="zh-CN"/>
        </w:rPr>
        <w:t>（1）履约保证金：合同签订后七个工作日内，乙方应提供合同总价1％的履约保证金</w:t>
      </w:r>
      <w:r>
        <w:rPr>
          <w:rFonts w:hint="eastAsia" w:ascii="Times New Roman" w:hAnsi="Times New Roman" w:eastAsia="宋体" w:cs="Times New Roman"/>
          <w:b/>
          <w:color w:val="auto"/>
          <w:sz w:val="22"/>
          <w:szCs w:val="22"/>
          <w:highlight w:val="none"/>
        </w:rPr>
        <w:t>（转账或汇票或保函等非现金方式）</w:t>
      </w:r>
      <w:r>
        <w:rPr>
          <w:rFonts w:hint="eastAsia" w:ascii="Times New Roman" w:hAnsi="Times New Roman" w:eastAsia="宋体" w:cs="Times New Roman"/>
          <w:b w:val="0"/>
          <w:bCs/>
          <w:color w:val="auto"/>
          <w:sz w:val="22"/>
          <w:szCs w:val="22"/>
          <w:highlight w:val="none"/>
          <w:lang w:val="en-US" w:eastAsia="zh-CN"/>
        </w:rPr>
        <w:t>。履约保证金在合同完成后七个工作日内一次性无息退还（扣除相应处罚金额后）。</w:t>
      </w:r>
    </w:p>
    <w:p>
      <w:pPr>
        <w:widowControl w:val="0"/>
        <w:snapToGrid w:val="0"/>
        <w:spacing w:line="460" w:lineRule="exact"/>
        <w:ind w:firstLine="440" w:firstLineChars="200"/>
        <w:jc w:val="both"/>
        <w:rPr>
          <w:rFonts w:hint="eastAsia" w:ascii="Times New Roman" w:hAnsi="Times New Roman" w:eastAsia="宋体" w:cs="Times New Roman"/>
          <w:b w:val="0"/>
          <w:bCs/>
          <w:color w:val="auto"/>
          <w:sz w:val="22"/>
          <w:szCs w:val="22"/>
          <w:highlight w:val="none"/>
          <w:lang w:val="en-US" w:eastAsia="zh-CN"/>
        </w:rPr>
      </w:pPr>
      <w:r>
        <w:rPr>
          <w:rFonts w:hint="eastAsia" w:ascii="Times New Roman" w:hAnsi="Times New Roman" w:eastAsia="宋体" w:cs="Times New Roman"/>
          <w:b w:val="0"/>
          <w:bCs/>
          <w:color w:val="auto"/>
          <w:sz w:val="22"/>
          <w:szCs w:val="22"/>
          <w:highlight w:val="none"/>
          <w:lang w:val="en-US" w:eastAsia="zh-CN"/>
        </w:rPr>
        <w:t>（2）合同签订后七个工作日内，甲方支付给乙方合同总价40%的预付款。</w:t>
      </w:r>
    </w:p>
    <w:p>
      <w:pPr>
        <w:widowControl w:val="0"/>
        <w:snapToGrid w:val="0"/>
        <w:spacing w:line="460" w:lineRule="exact"/>
        <w:ind w:firstLine="442" w:firstLineChars="2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注：①在签订合同时，乙方明确表示无需预付款或者主动要求降低预付款比例的，甲方可按乙方的意见执行。</w:t>
      </w:r>
    </w:p>
    <w:p>
      <w:pPr>
        <w:widowControl w:val="0"/>
        <w:snapToGrid w:val="0"/>
        <w:spacing w:line="460" w:lineRule="exact"/>
        <w:ind w:firstLine="442" w:firstLineChars="200"/>
        <w:jc w:val="both"/>
        <w:rPr>
          <w:rFonts w:hint="eastAsia" w:ascii="Times New Roman" w:hAnsi="Times New Roman" w:eastAsia="宋体" w:cs="Times New Roman"/>
          <w:b/>
          <w:bCs w:val="0"/>
          <w:color w:val="auto"/>
          <w:sz w:val="22"/>
          <w:szCs w:val="22"/>
          <w:highlight w:val="none"/>
          <w:lang w:val="en-US" w:eastAsia="zh-CN"/>
        </w:rPr>
      </w:pPr>
      <w:r>
        <w:rPr>
          <w:rFonts w:hint="eastAsia" w:ascii="Times New Roman" w:hAnsi="Times New Roman" w:eastAsia="宋体" w:cs="Times New Roman"/>
          <w:b/>
          <w:bCs w:val="0"/>
          <w:color w:val="auto"/>
          <w:sz w:val="22"/>
          <w:szCs w:val="22"/>
          <w:highlight w:val="none"/>
          <w:lang w:val="en-US" w:eastAsia="zh-CN"/>
        </w:rPr>
        <w:t>②在签订合同时，乙方要求预付款的。甲方有权要求乙方提供银行、保险公司等金融机构出具的预付款保函或其他担保措施。</w:t>
      </w:r>
    </w:p>
    <w:p>
      <w:pPr>
        <w:widowControl w:val="0"/>
        <w:snapToGrid w:val="0"/>
        <w:spacing w:line="460" w:lineRule="exact"/>
        <w:ind w:firstLine="440" w:firstLineChars="200"/>
        <w:jc w:val="both"/>
        <w:rPr>
          <w:rFonts w:hint="eastAsia" w:ascii="Times New Roman" w:hAnsi="Times New Roman" w:eastAsia="宋体" w:cs="Times New Roman"/>
          <w:b w:val="0"/>
          <w:bCs/>
          <w:color w:val="auto"/>
          <w:sz w:val="22"/>
          <w:szCs w:val="22"/>
          <w:highlight w:val="none"/>
          <w:lang w:val="en-US" w:eastAsia="zh-CN"/>
        </w:rPr>
      </w:pPr>
      <w:r>
        <w:rPr>
          <w:rFonts w:hint="eastAsia" w:ascii="Times New Roman" w:hAnsi="Times New Roman" w:eastAsia="宋体" w:cs="Times New Roman"/>
          <w:b w:val="0"/>
          <w:bCs/>
          <w:color w:val="auto"/>
          <w:sz w:val="22"/>
          <w:szCs w:val="22"/>
          <w:highlight w:val="none"/>
          <w:lang w:val="en-US" w:eastAsia="zh-CN"/>
        </w:rPr>
        <w:t>（3）空调设备全部送到甲方指定地点安装完成并通过甲方验收后，根据实际提供的货物结算付款（具体每笔款项支付视财政部门资金拨付情况而定或按合同约定）。</w:t>
      </w:r>
    </w:p>
    <w:p>
      <w:pPr>
        <w:widowControl w:val="0"/>
        <w:numPr>
          <w:ilvl w:val="0"/>
          <w:numId w:val="0"/>
        </w:numPr>
        <w:snapToGrid w:val="0"/>
        <w:spacing w:line="460" w:lineRule="exact"/>
        <w:ind w:firstLine="442" w:firstLineChars="200"/>
        <w:jc w:val="both"/>
        <w:rPr>
          <w:rFonts w:hint="default"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b/>
          <w:bCs w:val="0"/>
          <w:color w:val="auto"/>
          <w:sz w:val="22"/>
          <w:szCs w:val="22"/>
          <w:highlight w:val="none"/>
          <w:lang w:val="en-US" w:eastAsia="zh-CN"/>
        </w:rPr>
        <w:t>注: 对于符合支付条件的，甲方应在收到发票后7个工作日内将资金支付到合同约定的乙方账户。</w:t>
      </w:r>
    </w:p>
    <w:p>
      <w:pPr>
        <w:widowControl w:val="0"/>
        <w:snapToGrid w:val="0"/>
        <w:spacing w:line="460" w:lineRule="exact"/>
        <w:ind w:left="221" w:hanging="221" w:hangingChars="100"/>
        <w:jc w:val="both"/>
        <w:rPr>
          <w:rFonts w:hint="eastAsia" w:ascii="Times New Roman" w:hAnsi="Times New Roman" w:eastAsia="宋体" w:cs="Times New Roman"/>
          <w:b w:val="0"/>
          <w:bCs/>
          <w:color w:val="auto"/>
          <w:sz w:val="22"/>
          <w:szCs w:val="22"/>
          <w:highlight w:val="none"/>
          <w:lang w:val="en-US" w:eastAsia="zh-CN"/>
        </w:rPr>
      </w:pPr>
      <w:r>
        <w:rPr>
          <w:rFonts w:hint="eastAsia" w:ascii="宋体" w:hAnsi="宋体" w:eastAsia="宋体" w:cs="宋体"/>
          <w:b/>
          <w:bCs w:val="0"/>
          <w:color w:val="auto"/>
          <w:sz w:val="22"/>
          <w:szCs w:val="22"/>
          <w:highlight w:val="none"/>
          <w:u w:val="none"/>
          <w:lang w:val="en-US" w:eastAsia="zh-CN"/>
        </w:rPr>
        <w:t>2、验收</w:t>
      </w:r>
      <w:r>
        <w:rPr>
          <w:rFonts w:hint="eastAsia" w:ascii="Times New Roman" w:hAnsi="Times New Roman" w:eastAsia="宋体" w:cs="Times New Roman"/>
          <w:b w:val="0"/>
          <w:bCs/>
          <w:color w:val="auto"/>
          <w:sz w:val="22"/>
          <w:szCs w:val="22"/>
          <w:highlight w:val="none"/>
          <w:lang w:val="en-US" w:eastAsia="zh-CN"/>
        </w:rPr>
        <w:br w:type="textWrapping"/>
      </w:r>
      <w:r>
        <w:rPr>
          <w:rFonts w:hint="eastAsia" w:ascii="Times New Roman" w:hAnsi="Times New Roman" w:eastAsia="宋体" w:cs="Times New Roman"/>
          <w:b w:val="0"/>
          <w:bCs/>
          <w:color w:val="auto"/>
          <w:sz w:val="22"/>
          <w:szCs w:val="22"/>
          <w:highlight w:val="none"/>
          <w:lang w:val="en-US" w:eastAsia="zh-CN"/>
        </w:rPr>
        <w:t>（1）政府采购项目无论金额大小，都要进行履约验收，履约验收工作由甲方负责。甲方可以</w:t>
      </w:r>
    </w:p>
    <w:p>
      <w:pPr>
        <w:widowControl w:val="0"/>
        <w:snapToGrid w:val="0"/>
        <w:spacing w:line="460" w:lineRule="exact"/>
        <w:jc w:val="both"/>
        <w:rPr>
          <w:rFonts w:hint="eastAsia" w:ascii="Times New Roman" w:hAnsi="Times New Roman" w:eastAsia="宋体" w:cs="Times New Roman"/>
          <w:b w:val="0"/>
          <w:bCs/>
          <w:color w:val="auto"/>
          <w:sz w:val="22"/>
          <w:szCs w:val="22"/>
          <w:highlight w:val="none"/>
          <w:lang w:val="en-US" w:eastAsia="zh-CN"/>
        </w:rPr>
      </w:pPr>
      <w:r>
        <w:rPr>
          <w:rFonts w:hint="eastAsia" w:ascii="Times New Roman" w:hAnsi="Times New Roman" w:eastAsia="宋体" w:cs="Times New Roman"/>
          <w:b w:val="0"/>
          <w:bCs/>
          <w:color w:val="auto"/>
          <w:sz w:val="22"/>
          <w:szCs w:val="22"/>
          <w:highlight w:val="none"/>
          <w:lang w:val="en-US" w:eastAsia="zh-CN"/>
        </w:rPr>
        <w:t>根据采购项目具体情况自行组织验收，也可委托采购代理机构组织验收，但委托验收不能免除甲方应当承担的法律责任。</w:t>
      </w:r>
      <w:r>
        <w:rPr>
          <w:rFonts w:hint="eastAsia" w:ascii="Times New Roman" w:hAnsi="Times New Roman" w:eastAsia="宋体" w:cs="Times New Roman"/>
          <w:b w:val="0"/>
          <w:bCs/>
          <w:color w:val="auto"/>
          <w:sz w:val="22"/>
          <w:szCs w:val="22"/>
          <w:highlight w:val="none"/>
          <w:lang w:val="en-US" w:eastAsia="zh-CN"/>
        </w:rPr>
        <w:br w:type="textWrapping"/>
      </w:r>
      <w:r>
        <w:rPr>
          <w:rFonts w:hint="eastAsia" w:ascii="Times New Roman" w:hAnsi="Times New Roman" w:eastAsia="宋体" w:cs="Times New Roman"/>
          <w:b w:val="0"/>
          <w:bCs/>
          <w:color w:val="auto"/>
          <w:sz w:val="22"/>
          <w:szCs w:val="22"/>
          <w:highlight w:val="none"/>
          <w:lang w:val="en-US" w:eastAsia="zh-CN"/>
        </w:rPr>
        <w:t xml:space="preserve">  （2）甲方对乙方的履约验收应按《温州市政府采购履约验收办法》执行。</w:t>
      </w:r>
    </w:p>
    <w:p>
      <w:pPr>
        <w:widowControl/>
        <w:autoSpaceDE w:val="0"/>
        <w:autoSpaceDN w:val="0"/>
        <w:adjustRightInd w:val="0"/>
        <w:spacing w:line="460" w:lineRule="exact"/>
        <w:jc w:val="both"/>
        <w:textAlignment w:val="bottom"/>
        <w:rPr>
          <w:rFonts w:hint="eastAsia" w:ascii="Times New Roman" w:hAnsi="Times New Roman" w:eastAsia="宋体" w:cs="Times New Roman"/>
          <w:color w:val="auto"/>
          <w:sz w:val="20"/>
          <w:szCs w:val="20"/>
          <w:highlight w:val="none"/>
        </w:rPr>
      </w:pPr>
      <w:r>
        <w:rPr>
          <w:rFonts w:hint="eastAsia" w:ascii="宋体" w:hAnsi="宋体" w:eastAsia="宋体" w:cs="宋体"/>
          <w:b/>
          <w:bCs w:val="0"/>
          <w:color w:val="auto"/>
          <w:sz w:val="22"/>
          <w:szCs w:val="22"/>
          <w:highlight w:val="none"/>
          <w:u w:val="none"/>
          <w:lang w:val="en-US" w:eastAsia="zh-CN"/>
        </w:rPr>
        <w:t>3、人员培训</w:t>
      </w:r>
    </w:p>
    <w:p>
      <w:pPr>
        <w:widowControl w:val="0"/>
        <w:snapToGrid w:val="0"/>
        <w:spacing w:line="420" w:lineRule="exact"/>
        <w:ind w:left="2" w:leftChars="1" w:firstLine="327" w:firstLineChars="149"/>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.1</w:t>
      </w:r>
      <w:r>
        <w:rPr>
          <w:rFonts w:hint="eastAsia" w:ascii="宋体" w:hAnsi="宋体" w:eastAsia="宋体" w:cs="宋体"/>
          <w:b w:val="0"/>
          <w:bCs/>
          <w:color w:val="auto"/>
          <w:sz w:val="22"/>
          <w:szCs w:val="22"/>
          <w:highlight w:val="none"/>
          <w:lang w:val="en-US" w:eastAsia="zh-CN"/>
        </w:rPr>
        <w:t>乙方</w:t>
      </w:r>
      <w:r>
        <w:rPr>
          <w:rFonts w:hint="eastAsia" w:ascii="宋体" w:hAnsi="宋体" w:eastAsia="宋体" w:cs="宋体"/>
          <w:b w:val="0"/>
          <w:bCs/>
          <w:color w:val="auto"/>
          <w:sz w:val="22"/>
          <w:szCs w:val="22"/>
          <w:highlight w:val="none"/>
        </w:rPr>
        <w:t>应对用户的维修人员提供培训，使其能对系统进行日常的维护保养及能对一般故障进行维修。</w:t>
      </w:r>
    </w:p>
    <w:p>
      <w:pPr>
        <w:widowControl w:val="0"/>
        <w:snapToGrid w:val="0"/>
        <w:spacing w:line="420" w:lineRule="exact"/>
        <w:ind w:left="2" w:leftChars="1" w:firstLine="327" w:firstLineChars="149"/>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.2</w:t>
      </w:r>
      <w:r>
        <w:rPr>
          <w:rFonts w:hint="eastAsia" w:ascii="宋体" w:hAnsi="宋体" w:eastAsia="宋体" w:cs="宋体"/>
          <w:b w:val="0"/>
          <w:bCs/>
          <w:color w:val="auto"/>
          <w:sz w:val="22"/>
          <w:szCs w:val="22"/>
          <w:highlight w:val="none"/>
          <w:lang w:eastAsia="zh-CN"/>
        </w:rPr>
        <w:t>乙方</w:t>
      </w:r>
      <w:r>
        <w:rPr>
          <w:rFonts w:hint="eastAsia" w:ascii="宋体" w:hAnsi="宋体" w:eastAsia="宋体" w:cs="宋体"/>
          <w:b w:val="0"/>
          <w:bCs/>
          <w:color w:val="auto"/>
          <w:sz w:val="22"/>
          <w:szCs w:val="22"/>
          <w:highlight w:val="none"/>
        </w:rPr>
        <w:t>应对用户的操作人员提供操作培训，并使其能熟练应用系统。</w:t>
      </w:r>
    </w:p>
    <w:p>
      <w:pPr>
        <w:widowControl w:val="0"/>
        <w:snapToGrid w:val="0"/>
        <w:spacing w:line="420" w:lineRule="exact"/>
        <w:ind w:left="2" w:leftChars="1" w:firstLine="327" w:firstLineChars="149"/>
        <w:jc w:val="both"/>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rPr>
        <w:t>.3旨在提供更好的其他方式培训。</w:t>
      </w:r>
    </w:p>
    <w:p>
      <w:pPr>
        <w:widowControl/>
        <w:autoSpaceDE w:val="0"/>
        <w:autoSpaceDN w:val="0"/>
        <w:adjustRightInd w:val="0"/>
        <w:spacing w:line="460" w:lineRule="exact"/>
        <w:jc w:val="both"/>
        <w:textAlignment w:val="bottom"/>
        <w:rPr>
          <w:rFonts w:hint="eastAsia" w:ascii="宋体" w:hAnsi="宋体" w:eastAsia="宋体" w:cs="宋体"/>
          <w:b/>
          <w:bCs w:val="0"/>
          <w:color w:val="auto"/>
          <w:sz w:val="22"/>
          <w:szCs w:val="22"/>
          <w:highlight w:val="none"/>
          <w:u w:val="none"/>
          <w:lang w:val="en-US" w:eastAsia="zh-CN"/>
        </w:rPr>
      </w:pPr>
      <w:r>
        <w:rPr>
          <w:rFonts w:hint="eastAsia" w:ascii="宋体" w:hAnsi="宋体" w:eastAsia="宋体" w:cs="宋体"/>
          <w:b/>
          <w:bCs w:val="0"/>
          <w:color w:val="auto"/>
          <w:sz w:val="22"/>
          <w:szCs w:val="22"/>
          <w:highlight w:val="none"/>
          <w:u w:val="none"/>
          <w:lang w:val="en-US" w:eastAsia="zh-CN"/>
        </w:rPr>
        <w:t>4、包装要求</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4.1</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所提供的全部货物均应按标准保护措施进行包装，这类包装应适应于远距离运输、防</w:t>
      </w:r>
      <w:r>
        <w:rPr>
          <w:rFonts w:hint="eastAsia" w:ascii="Times New Roman" w:hAnsi="Times New Roman" w:eastAsia="宋体" w:cs="Times New Roman"/>
          <w:color w:val="auto"/>
          <w:sz w:val="22"/>
          <w:szCs w:val="22"/>
          <w:highlight w:val="none"/>
          <w:lang w:val="en-US" w:eastAsia="zh-CN"/>
        </w:rPr>
        <w:t>潮、防震、防锈和防野蛮装卸等要求，以确保货物安全无损地运抵指定现场。</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4.2每一个包装箱内应附一份详细装箱单、质量证书和保修保养证书。</w:t>
      </w:r>
    </w:p>
    <w:p>
      <w:pPr>
        <w:widowControl w:val="0"/>
        <w:snapToGrid w:val="0"/>
        <w:spacing w:line="400" w:lineRule="exact"/>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lang w:val="en-US" w:eastAsia="zh-CN"/>
        </w:rPr>
        <w:t>八、</w:t>
      </w:r>
      <w:r>
        <w:rPr>
          <w:rFonts w:hint="eastAsia" w:ascii="Times New Roman" w:hAnsi="Times New Roman" w:eastAsia="宋体" w:cs="Times New Roman"/>
          <w:b/>
          <w:bCs/>
          <w:color w:val="auto"/>
          <w:sz w:val="22"/>
          <w:szCs w:val="22"/>
          <w:highlight w:val="none"/>
        </w:rPr>
        <w:t>权利瑕疵担保</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保证对其出售的货物或服务享有合法的权利。</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保证在其出售的货物或服务上不存在任何未曾向</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透露的担保物权，如抵押权、质押权、留置权等。</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3、</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保证其所出售的货物或服务没有侵犯任何第三人的知识产权和商业秘密等权利。</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4、如甲方使用该货物或服务构成上述侵权的，则由乙方承担全部责任。</w:t>
      </w:r>
    </w:p>
    <w:p>
      <w:pPr>
        <w:widowControl w:val="0"/>
        <w:snapToGrid w:val="0"/>
        <w:spacing w:line="400" w:lineRule="exact"/>
        <w:jc w:val="both"/>
        <w:rPr>
          <w:rFonts w:hint="eastAsia" w:ascii="Times New Roman" w:hAnsi="Times New Roman" w:eastAsia="宋体" w:cs="Times New Roman"/>
          <w:b/>
          <w:bCs/>
          <w:color w:val="auto"/>
          <w:sz w:val="22"/>
          <w:szCs w:val="22"/>
          <w:highlight w:val="none"/>
          <w:lang w:val="en-US" w:eastAsia="zh-CN"/>
        </w:rPr>
      </w:pPr>
      <w:r>
        <w:rPr>
          <w:rFonts w:hint="eastAsia" w:ascii="Times New Roman" w:hAnsi="Times New Roman" w:eastAsia="宋体" w:cs="Times New Roman"/>
          <w:b/>
          <w:bCs/>
          <w:color w:val="auto"/>
          <w:sz w:val="22"/>
          <w:szCs w:val="22"/>
          <w:highlight w:val="none"/>
          <w:lang w:val="en-US" w:eastAsia="zh-CN"/>
        </w:rPr>
        <w:t>九、辅助服务</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乙方应提交所提供货物或服务的技术文件，包括相应的每一套中文技术文件，例如：产品目录、图纸、操作手册、使用说明、维护手册和/或服务指南。这些文件应包装好随同货物一起发运。</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乙方还应提供下列服务：</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（1）现场安装、施工、启动监督及技术支持；</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（2）在厂家和/或项目现场就货物的指导安装、启动、运营、维护对</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操作人员进行培训。辅助服务的费用包含在合同价中，</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不再另行支付。</w:t>
      </w:r>
    </w:p>
    <w:p>
      <w:pPr>
        <w:widowControl w:val="0"/>
        <w:snapToGrid w:val="0"/>
        <w:spacing w:line="400" w:lineRule="exact"/>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lang w:val="en-US" w:eastAsia="zh-CN"/>
        </w:rPr>
        <w:t>十、</w:t>
      </w:r>
      <w:r>
        <w:rPr>
          <w:rFonts w:hint="eastAsia" w:ascii="Times New Roman" w:hAnsi="Times New Roman" w:eastAsia="宋体" w:cs="Times New Roman"/>
          <w:b/>
          <w:bCs/>
          <w:color w:val="auto"/>
          <w:sz w:val="22"/>
          <w:szCs w:val="22"/>
          <w:highlight w:val="none"/>
        </w:rPr>
        <w:t>补救措施和索赔</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有权根据权威质量检测部门出具的检验报告向</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提出索赔。</w:t>
      </w:r>
    </w:p>
    <w:p>
      <w:pPr>
        <w:widowControl w:val="0"/>
        <w:snapToGrid w:val="0"/>
        <w:spacing w:line="400" w:lineRule="exact"/>
        <w:ind w:firstLine="42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2、在质量保证期内，如果</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对缺陷负有责任而</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提出索赔，</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应按照</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同意的下列一种或多种方式解决索赔事宜，并且</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可以收取</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合同总价3%的违约金：</w:t>
      </w:r>
    </w:p>
    <w:p>
      <w:pPr>
        <w:widowControl w:val="0"/>
        <w:snapToGrid w:val="0"/>
        <w:spacing w:line="400" w:lineRule="exact"/>
        <w:ind w:firstLine="440" w:firstLineChars="20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（1） </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返工并将施工款退还给</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，由此发生的一切费用和损失由</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承担。</w:t>
      </w:r>
    </w:p>
    <w:p>
      <w:pPr>
        <w:widowControl w:val="0"/>
        <w:snapToGrid w:val="0"/>
        <w:spacing w:line="400" w:lineRule="exact"/>
        <w:ind w:firstLine="440" w:firstLineChars="20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 根据质量状况以及</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所遭受的损失，经过甲乙双方商定降低项目价格。</w:t>
      </w:r>
    </w:p>
    <w:p>
      <w:pPr>
        <w:widowControl w:val="0"/>
        <w:snapToGrid w:val="0"/>
        <w:spacing w:line="400" w:lineRule="exact"/>
        <w:ind w:firstLine="440" w:firstLineChars="20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（3） </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应在接到</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通知后负责采用符合合同规定的规格、质量和性能要求的新零件、部件和设备来更换有缺陷的部分或修补缺陷部分，其费用由</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负担。同时，</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应在约定的质量保证期基础上相应延长修补和/或更换件的质量保证期。</w:t>
      </w:r>
    </w:p>
    <w:p>
      <w:pPr>
        <w:widowControl w:val="0"/>
        <w:snapToGrid w:val="0"/>
        <w:spacing w:line="400" w:lineRule="exact"/>
        <w:ind w:firstLine="440" w:firstLineChars="20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3、如果在</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发出索赔通知后十天内</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未作答复，上述索赔应视为已被</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接受。如果</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未能在</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发出索赔通知后十天内或</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同意延长的期限内，按照上述规定的任何一种方法采取补救措施，</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有权从应付货款中扣除索赔金额，如不足以弥补</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损失的，</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有权进一步要求</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赔偿。</w:t>
      </w:r>
    </w:p>
    <w:p>
      <w:pPr>
        <w:widowControl w:val="0"/>
        <w:snapToGrid w:val="0"/>
        <w:spacing w:line="400" w:lineRule="exact"/>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lang w:val="en-US" w:eastAsia="zh-CN"/>
        </w:rPr>
        <w:t>十一、</w:t>
      </w:r>
      <w:r>
        <w:rPr>
          <w:rFonts w:hint="eastAsia" w:ascii="Times New Roman" w:hAnsi="Times New Roman" w:eastAsia="宋体" w:cs="Times New Roman"/>
          <w:b/>
          <w:bCs/>
          <w:color w:val="auto"/>
          <w:sz w:val="22"/>
          <w:szCs w:val="22"/>
          <w:highlight w:val="none"/>
        </w:rPr>
        <w:t>履约延误</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1、</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应按照《合同》规定的时间、地点交货和提供服务。</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2、在履行《合同》过程中，如果</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可能遇到妨碍按时提供服务的情况时，应及时将拖延的事实、可能拖延的期限和理由通知</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在收到</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供应商通知后，应尽快对情况进行评价，并确定是否同意延期提供服务。</w:t>
      </w:r>
    </w:p>
    <w:p>
      <w:pPr>
        <w:widowControl w:val="0"/>
        <w:snapToGrid w:val="0"/>
        <w:spacing w:line="400" w:lineRule="exact"/>
        <w:ind w:firstLine="440" w:firstLineChars="20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3、如</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无正当理由而拖延，经协商无效,</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有权追究</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的违约责任。延期违约责任按每延期一天罚款1000元处理，如果超出合同规定期限10天，则</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可以终止合同，并收取</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合同总价3%的违约金。</w:t>
      </w:r>
    </w:p>
    <w:p>
      <w:pPr>
        <w:widowControl w:val="0"/>
        <w:snapToGrid w:val="0"/>
        <w:spacing w:line="400" w:lineRule="exact"/>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lang w:val="en-US" w:eastAsia="zh-CN"/>
        </w:rPr>
        <w:t>十二、</w:t>
      </w:r>
      <w:r>
        <w:rPr>
          <w:rFonts w:hint="eastAsia" w:ascii="Times New Roman" w:hAnsi="Times New Roman" w:eastAsia="宋体" w:cs="Times New Roman"/>
          <w:b/>
          <w:bCs/>
          <w:color w:val="auto"/>
          <w:sz w:val="22"/>
          <w:szCs w:val="22"/>
          <w:highlight w:val="none"/>
        </w:rPr>
        <w:t>不可抗力</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1、如果合同各方因不可抗力而导致合同实施延误或不能履行合同义务的话，不应该承担误期赔偿或不能履行合同义务的责任。</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widowControl w:val="0"/>
        <w:snapToGrid w:val="0"/>
        <w:spacing w:line="400" w:lineRule="exact"/>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lang w:val="en-US" w:eastAsia="zh-CN"/>
        </w:rPr>
        <w:t>十三、</w:t>
      </w:r>
      <w:r>
        <w:rPr>
          <w:rFonts w:hint="eastAsia" w:ascii="Times New Roman" w:hAnsi="Times New Roman" w:eastAsia="宋体" w:cs="Times New Roman"/>
          <w:b/>
          <w:bCs/>
          <w:color w:val="auto"/>
          <w:sz w:val="22"/>
          <w:szCs w:val="22"/>
          <w:highlight w:val="none"/>
        </w:rPr>
        <w:t>违约处理</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1、在</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对</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违约而采取的任何补救措施不受影响的情况下，</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可在下列情况下向</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发出书面通知书，提出终止部分或全部合同。</w:t>
      </w:r>
    </w:p>
    <w:p>
      <w:pPr>
        <w:widowControl w:val="0"/>
        <w:snapToGrid w:val="0"/>
        <w:spacing w:line="400" w:lineRule="exact"/>
        <w:jc w:val="both"/>
        <w:outlineLvl w:val="0"/>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（1）</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提供的产品质量、配置不符合国家规定和承诺的标准；</w:t>
      </w:r>
    </w:p>
    <w:p>
      <w:pPr>
        <w:widowControl w:val="0"/>
        <w:snapToGrid w:val="0"/>
        <w:spacing w:line="400" w:lineRule="exact"/>
        <w:ind w:firstLine="36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没有按承诺的时间供货、维修或提供其他服务；</w:t>
      </w:r>
    </w:p>
    <w:p>
      <w:pPr>
        <w:widowControl w:val="0"/>
        <w:snapToGrid w:val="0"/>
        <w:spacing w:line="400" w:lineRule="exact"/>
        <w:jc w:val="both"/>
        <w:outlineLvl w:val="0"/>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（3）</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没有按承诺的价格或优惠率签订合同并供货；</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2、如果</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根据上述的规定，终止了全部或部分合同，</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可以依其认为适当的条件和方法购买与未完成服务类似的服务，</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应对购买类似服务所超出的那部分费用负责。但是，</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应继续执行合同中未终止的部分。</w:t>
      </w:r>
    </w:p>
    <w:p>
      <w:pPr>
        <w:widowControl w:val="0"/>
        <w:snapToGrid w:val="0"/>
        <w:spacing w:line="400" w:lineRule="exact"/>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lang w:val="en-US" w:eastAsia="zh-CN"/>
        </w:rPr>
        <w:t>十四、</w:t>
      </w:r>
      <w:r>
        <w:rPr>
          <w:rFonts w:hint="eastAsia" w:ascii="Times New Roman" w:hAnsi="Times New Roman" w:eastAsia="宋体" w:cs="Times New Roman"/>
          <w:b/>
          <w:bCs/>
          <w:color w:val="auto"/>
          <w:sz w:val="22"/>
          <w:szCs w:val="22"/>
          <w:highlight w:val="none"/>
        </w:rPr>
        <w:t>合同转让和分包</w:t>
      </w:r>
    </w:p>
    <w:p>
      <w:pPr>
        <w:widowControl w:val="0"/>
        <w:snapToGrid w:val="0"/>
        <w:spacing w:after="120" w:afterLines="50"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除</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事先书面同意外，</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不得转让和分包其应履行的合同义务。</w:t>
      </w:r>
    </w:p>
    <w:p>
      <w:pPr>
        <w:widowControl w:val="0"/>
        <w:snapToGrid w:val="0"/>
        <w:spacing w:line="360" w:lineRule="auto"/>
        <w:jc w:val="both"/>
        <w:rPr>
          <w:rFonts w:ascii="Times New Roman" w:hAnsi="Times New Roman" w:eastAsia="宋体" w:cs="Times New Roman"/>
          <w:b/>
          <w:color w:val="auto"/>
          <w:sz w:val="22"/>
          <w:szCs w:val="22"/>
          <w:highlight w:val="none"/>
        </w:rPr>
      </w:pPr>
      <w:r>
        <w:rPr>
          <w:rFonts w:hint="eastAsia" w:ascii="Times New Roman" w:hAnsi="Times New Roman" w:eastAsia="宋体" w:cs="Times New Roman"/>
          <w:b/>
          <w:color w:val="auto"/>
          <w:sz w:val="22"/>
          <w:szCs w:val="22"/>
          <w:highlight w:val="none"/>
          <w:lang w:val="en-US" w:eastAsia="zh-CN"/>
        </w:rPr>
        <w:t>十五、</w:t>
      </w:r>
      <w:r>
        <w:rPr>
          <w:rFonts w:hint="eastAsia" w:ascii="Times New Roman" w:hAnsi="Times New Roman" w:eastAsia="宋体" w:cs="Times New Roman"/>
          <w:b/>
          <w:color w:val="auto"/>
          <w:sz w:val="22"/>
          <w:szCs w:val="22"/>
          <w:highlight w:val="none"/>
        </w:rPr>
        <w:t>本项目有下列情形的，</w:t>
      </w:r>
      <w:r>
        <w:rPr>
          <w:rFonts w:hint="eastAsia" w:ascii="Times New Roman" w:hAnsi="Times New Roman" w:eastAsia="宋体" w:cs="Times New Roman"/>
          <w:b/>
          <w:color w:val="auto"/>
          <w:sz w:val="22"/>
          <w:szCs w:val="22"/>
          <w:highlight w:val="none"/>
          <w:lang w:eastAsia="zh-CN"/>
        </w:rPr>
        <w:t>甲方</w:t>
      </w:r>
      <w:r>
        <w:rPr>
          <w:rFonts w:hint="eastAsia" w:ascii="Times New Roman" w:hAnsi="Times New Roman" w:eastAsia="宋体" w:cs="Times New Roman"/>
          <w:b/>
          <w:color w:val="auto"/>
          <w:sz w:val="22"/>
          <w:szCs w:val="22"/>
          <w:highlight w:val="none"/>
        </w:rPr>
        <w:t>有权终止合同：</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（一）合同生效：本合同自甲乙双方法定代表人签字、盖章之日起生效。</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（二）合同终止：本项目有下列情形的，</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有权终止合同：</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ascii="Times New Roman" w:hAnsi="Times New Roman" w:eastAsia="宋体" w:cs="Times New Roman"/>
          <w:color w:val="auto"/>
          <w:sz w:val="22"/>
          <w:szCs w:val="22"/>
          <w:highlight w:val="none"/>
        </w:rPr>
        <w:t>1</w:t>
      </w:r>
      <w:r>
        <w:rPr>
          <w:rFonts w:hint="eastAsia" w:ascii="Times New Roman" w:hAnsi="Times New Roman" w:eastAsia="宋体" w:cs="Times New Roman"/>
          <w:color w:val="auto"/>
          <w:sz w:val="22"/>
          <w:szCs w:val="22"/>
          <w:highlight w:val="none"/>
        </w:rPr>
        <w:t>）本项目遇不可抗力影响或法律、法规、国家政策重大调整影响合同无法执行的；</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2）按相关法律、法规、招标文件规定，有下列情形之一的，</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有权终止合同：</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（1）全年有两次被严重警告或三次被警告（含一次严重警告，两次警告）的承包单位，</w:t>
      </w:r>
      <w:r>
        <w:rPr>
          <w:rFonts w:hint="eastAsia" w:ascii="Times New Roman" w:hAnsi="Times New Roman" w:eastAsia="宋体" w:cs="Times New Roman"/>
          <w:color w:val="auto"/>
          <w:sz w:val="22"/>
          <w:szCs w:val="22"/>
          <w:highlight w:val="none"/>
          <w:lang w:eastAsia="zh-CN"/>
        </w:rPr>
        <w:t>甲方</w:t>
      </w:r>
      <w:r>
        <w:rPr>
          <w:rFonts w:hint="eastAsia" w:ascii="Times New Roman" w:hAnsi="Times New Roman" w:eastAsia="宋体" w:cs="Times New Roman"/>
          <w:color w:val="auto"/>
          <w:sz w:val="22"/>
          <w:szCs w:val="22"/>
          <w:highlight w:val="none"/>
        </w:rPr>
        <w:t>有权无责任终止采购合同。</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auto"/>
          <w:sz w:val="22"/>
          <w:szCs w:val="22"/>
          <w:highlight w:val="none"/>
          <w:lang w:val="en-US" w:eastAsia="zh-CN"/>
        </w:rPr>
        <w:t>2</w:t>
      </w:r>
      <w:r>
        <w:rPr>
          <w:rFonts w:hint="eastAsia" w:ascii="Times New Roman" w:hAnsi="Times New Roman" w:eastAsia="宋体" w:cs="Times New Roman"/>
          <w:color w:val="auto"/>
          <w:sz w:val="22"/>
          <w:szCs w:val="22"/>
          <w:highlight w:val="none"/>
        </w:rPr>
        <w:t>）经有关部门认定严重违反劳动法，造成恶劣影响的；或其它</w:t>
      </w:r>
      <w:r>
        <w:rPr>
          <w:rFonts w:ascii="Times New Roman" w:hAnsi="Times New Roman" w:eastAsia="宋体" w:cs="Times New Roman"/>
          <w:color w:val="auto"/>
          <w:sz w:val="22"/>
          <w:szCs w:val="22"/>
          <w:highlight w:val="none"/>
        </w:rPr>
        <w:t>因违法经营受到刑事处罚或者责令停产停业、吊销许可证或者执照、较大数额罚款等行政处罚</w:t>
      </w:r>
      <w:r>
        <w:rPr>
          <w:rFonts w:hint="eastAsia" w:ascii="Times New Roman" w:hAnsi="Times New Roman" w:eastAsia="宋体" w:cs="Times New Roman"/>
          <w:color w:val="auto"/>
          <w:sz w:val="22"/>
          <w:szCs w:val="22"/>
          <w:highlight w:val="none"/>
        </w:rPr>
        <w:t>的。</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auto"/>
          <w:sz w:val="22"/>
          <w:szCs w:val="22"/>
          <w:highlight w:val="none"/>
          <w:lang w:val="en-US" w:eastAsia="zh-CN"/>
        </w:rPr>
        <w:t>3</w:t>
      </w:r>
      <w:r>
        <w:rPr>
          <w:rFonts w:hint="eastAsia" w:ascii="Times New Roman" w:hAnsi="Times New Roman" w:eastAsia="宋体" w:cs="Times New Roman"/>
          <w:color w:val="auto"/>
          <w:sz w:val="22"/>
          <w:szCs w:val="22"/>
          <w:highlight w:val="none"/>
        </w:rPr>
        <w:t>）其它弄虚作假及其他不正当行为。</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auto"/>
          <w:sz w:val="22"/>
          <w:szCs w:val="22"/>
          <w:highlight w:val="none"/>
          <w:lang w:val="en-US" w:eastAsia="zh-CN"/>
        </w:rPr>
        <w:t>4</w:t>
      </w:r>
      <w:r>
        <w:rPr>
          <w:rFonts w:hint="eastAsia" w:ascii="Times New Roman" w:hAnsi="Times New Roman" w:eastAsia="宋体" w:cs="Times New Roman"/>
          <w:color w:val="auto"/>
          <w:sz w:val="22"/>
          <w:szCs w:val="22"/>
          <w:highlight w:val="none"/>
        </w:rPr>
        <w:t>）合同履约期间，</w:t>
      </w:r>
      <w:r>
        <w:rPr>
          <w:rFonts w:hint="eastAsia" w:ascii="Times New Roman" w:hAnsi="Times New Roman" w:eastAsia="宋体" w:cs="Times New Roman"/>
          <w:color w:val="auto"/>
          <w:sz w:val="22"/>
          <w:szCs w:val="22"/>
          <w:highlight w:val="none"/>
          <w:lang w:eastAsia="zh-CN"/>
        </w:rPr>
        <w:t>乙方</w:t>
      </w:r>
      <w:r>
        <w:rPr>
          <w:rFonts w:hint="eastAsia" w:ascii="Times New Roman" w:hAnsi="Times New Roman" w:eastAsia="宋体" w:cs="Times New Roman"/>
          <w:color w:val="auto"/>
          <w:sz w:val="22"/>
          <w:szCs w:val="22"/>
          <w:highlight w:val="none"/>
        </w:rPr>
        <w:t>法人组织破产，或重组变更法人主体的；</w:t>
      </w:r>
    </w:p>
    <w:p>
      <w:pPr>
        <w:widowControl w:val="0"/>
        <w:snapToGrid w:val="0"/>
        <w:spacing w:line="360" w:lineRule="auto"/>
        <w:ind w:firstLine="440" w:firstLineChars="200"/>
        <w:jc w:val="both"/>
        <w:rPr>
          <w:rFonts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w:t>
      </w:r>
      <w:r>
        <w:rPr>
          <w:rFonts w:hint="eastAsia" w:ascii="Times New Roman" w:hAnsi="Times New Roman" w:eastAsia="宋体" w:cs="Times New Roman"/>
          <w:color w:val="auto"/>
          <w:sz w:val="22"/>
          <w:szCs w:val="22"/>
          <w:highlight w:val="none"/>
          <w:lang w:val="en-US" w:eastAsia="zh-CN"/>
        </w:rPr>
        <w:t>5</w:t>
      </w:r>
      <w:r>
        <w:rPr>
          <w:rFonts w:hint="eastAsia" w:ascii="Times New Roman" w:hAnsi="Times New Roman" w:eastAsia="宋体" w:cs="Times New Roman"/>
          <w:color w:val="auto"/>
          <w:sz w:val="22"/>
          <w:szCs w:val="22"/>
          <w:highlight w:val="none"/>
        </w:rPr>
        <w:t>）根据招标文件及合同约定，其它终止合同的规定，其它法律规定的终止情形。</w:t>
      </w:r>
    </w:p>
    <w:p>
      <w:pPr>
        <w:widowControl w:val="0"/>
        <w:snapToGrid w:val="0"/>
        <w:spacing w:line="360" w:lineRule="auto"/>
        <w:ind w:firstLine="442" w:firstLineChars="200"/>
        <w:jc w:val="both"/>
        <w:rPr>
          <w:rFonts w:hint="eastAsia" w:ascii="Times New Roman" w:hAnsi="Times New Roman" w:eastAsia="宋体" w:cs="Times New Roman"/>
          <w:b/>
          <w:color w:val="auto"/>
          <w:sz w:val="22"/>
          <w:szCs w:val="22"/>
          <w:highlight w:val="none"/>
        </w:rPr>
      </w:pPr>
      <w:r>
        <w:rPr>
          <w:rFonts w:hint="eastAsia" w:ascii="Times New Roman" w:hAnsi="Times New Roman" w:eastAsia="宋体" w:cs="Times New Roman"/>
          <w:b/>
          <w:color w:val="auto"/>
          <w:sz w:val="22"/>
          <w:szCs w:val="22"/>
          <w:highlight w:val="none"/>
        </w:rPr>
        <w:t>（</w:t>
      </w:r>
      <w:r>
        <w:rPr>
          <w:rFonts w:hint="eastAsia" w:ascii="Times New Roman" w:hAnsi="Times New Roman" w:eastAsia="宋体" w:cs="Times New Roman"/>
          <w:b/>
          <w:color w:val="auto"/>
          <w:sz w:val="22"/>
          <w:szCs w:val="22"/>
          <w:highlight w:val="none"/>
          <w:lang w:val="en-US" w:eastAsia="zh-CN"/>
        </w:rPr>
        <w:t>6</w:t>
      </w:r>
      <w:r>
        <w:rPr>
          <w:rFonts w:hint="eastAsia" w:ascii="Times New Roman" w:hAnsi="Times New Roman" w:eastAsia="宋体" w:cs="Times New Roman"/>
          <w:b/>
          <w:color w:val="auto"/>
          <w:sz w:val="22"/>
          <w:szCs w:val="22"/>
          <w:highlight w:val="none"/>
        </w:rPr>
        <w:t>）由于</w:t>
      </w:r>
      <w:r>
        <w:rPr>
          <w:rFonts w:hint="eastAsia" w:ascii="Times New Roman" w:hAnsi="Times New Roman" w:eastAsia="宋体" w:cs="Times New Roman"/>
          <w:b/>
          <w:color w:val="auto"/>
          <w:sz w:val="22"/>
          <w:szCs w:val="22"/>
          <w:highlight w:val="none"/>
          <w:lang w:eastAsia="zh-CN"/>
        </w:rPr>
        <w:t>乙方</w:t>
      </w:r>
      <w:r>
        <w:rPr>
          <w:rFonts w:hint="eastAsia" w:ascii="Times New Roman" w:hAnsi="Times New Roman" w:eastAsia="宋体" w:cs="Times New Roman"/>
          <w:b/>
          <w:color w:val="auto"/>
          <w:sz w:val="22"/>
          <w:szCs w:val="22"/>
          <w:highlight w:val="none"/>
        </w:rPr>
        <w:t>原因造成</w:t>
      </w:r>
      <w:r>
        <w:rPr>
          <w:rFonts w:hint="eastAsia" w:ascii="Times New Roman" w:hAnsi="Times New Roman" w:eastAsia="宋体" w:cs="Times New Roman"/>
          <w:b/>
          <w:color w:val="auto"/>
          <w:sz w:val="22"/>
          <w:szCs w:val="22"/>
          <w:highlight w:val="none"/>
          <w:lang w:eastAsia="zh-CN"/>
        </w:rPr>
        <w:t>甲方</w:t>
      </w:r>
      <w:r>
        <w:rPr>
          <w:rFonts w:hint="eastAsia" w:ascii="Times New Roman" w:hAnsi="Times New Roman" w:eastAsia="宋体" w:cs="Times New Roman"/>
          <w:b/>
          <w:color w:val="auto"/>
          <w:sz w:val="22"/>
          <w:szCs w:val="22"/>
          <w:highlight w:val="none"/>
        </w:rPr>
        <w:t>经济损失的，所造成的损失由</w:t>
      </w:r>
      <w:r>
        <w:rPr>
          <w:rFonts w:hint="eastAsia" w:ascii="Times New Roman" w:hAnsi="Times New Roman" w:eastAsia="宋体" w:cs="Times New Roman"/>
          <w:b/>
          <w:color w:val="auto"/>
          <w:sz w:val="22"/>
          <w:szCs w:val="22"/>
          <w:highlight w:val="none"/>
          <w:lang w:eastAsia="zh-CN"/>
        </w:rPr>
        <w:t>乙方</w:t>
      </w:r>
      <w:r>
        <w:rPr>
          <w:rFonts w:hint="eastAsia" w:ascii="Times New Roman" w:hAnsi="Times New Roman" w:eastAsia="宋体" w:cs="Times New Roman"/>
          <w:b/>
          <w:color w:val="auto"/>
          <w:sz w:val="22"/>
          <w:szCs w:val="22"/>
          <w:highlight w:val="none"/>
        </w:rPr>
        <w:t>承担；同时</w:t>
      </w:r>
      <w:r>
        <w:rPr>
          <w:rFonts w:hint="eastAsia" w:ascii="Times New Roman" w:hAnsi="Times New Roman" w:eastAsia="宋体" w:cs="Times New Roman"/>
          <w:b/>
          <w:color w:val="auto"/>
          <w:sz w:val="22"/>
          <w:szCs w:val="22"/>
          <w:highlight w:val="none"/>
          <w:lang w:eastAsia="zh-CN"/>
        </w:rPr>
        <w:t>甲方</w:t>
      </w:r>
      <w:r>
        <w:rPr>
          <w:rFonts w:hint="eastAsia" w:ascii="Times New Roman" w:hAnsi="Times New Roman" w:eastAsia="宋体" w:cs="Times New Roman"/>
          <w:b/>
          <w:color w:val="auto"/>
          <w:sz w:val="22"/>
          <w:szCs w:val="22"/>
          <w:highlight w:val="none"/>
        </w:rPr>
        <w:t>有权终止合同。</w:t>
      </w:r>
    </w:p>
    <w:p>
      <w:pPr>
        <w:widowControl w:val="0"/>
        <w:snapToGrid w:val="0"/>
        <w:spacing w:after="120" w:afterLines="50" w:line="400" w:lineRule="exact"/>
        <w:jc w:val="both"/>
        <w:rPr>
          <w:rFonts w:hint="eastAsia" w:ascii="Times New Roman" w:hAnsi="宋体" w:eastAsia="宋体" w:cs="宋体"/>
          <w:color w:val="auto"/>
          <w:kern w:val="2"/>
          <w:sz w:val="22"/>
          <w:szCs w:val="22"/>
          <w:highlight w:val="none"/>
          <w:lang w:val="en-US" w:eastAsia="zh-CN" w:bidi="ar-SA"/>
        </w:rPr>
      </w:pPr>
      <w:r>
        <w:rPr>
          <w:rFonts w:hint="eastAsia" w:ascii="Times New Roman" w:hAnsi="宋体" w:eastAsia="宋体" w:cs="宋体"/>
          <w:color w:val="auto"/>
          <w:kern w:val="2"/>
          <w:sz w:val="22"/>
          <w:szCs w:val="22"/>
          <w:highlight w:val="none"/>
          <w:lang w:val="en-US" w:eastAsia="zh-CN" w:bidi="ar-SA"/>
        </w:rPr>
        <w:t>十六、争议的解决</w:t>
      </w:r>
    </w:p>
    <w:p>
      <w:pPr>
        <w:widowControl w:val="0"/>
        <w:snapToGrid w:val="0"/>
        <w:spacing w:line="360" w:lineRule="auto"/>
        <w:ind w:firstLine="440" w:firstLineChars="200"/>
        <w:jc w:val="both"/>
        <w:rPr>
          <w:rFonts w:ascii="Times New Roman" w:hAnsi="Times New Roman" w:eastAsia="宋体" w:cs="Times New Roman"/>
          <w:color w:val="auto"/>
          <w:kern w:val="2"/>
          <w:sz w:val="22"/>
          <w:szCs w:val="22"/>
          <w:highlight w:val="none"/>
        </w:rPr>
      </w:pPr>
      <w:r>
        <w:rPr>
          <w:rFonts w:ascii="Times New Roman" w:hAnsi="Times New Roman" w:eastAsia="宋体" w:cs="Times New Roman"/>
          <w:color w:val="auto"/>
          <w:kern w:val="2"/>
          <w:sz w:val="22"/>
          <w:szCs w:val="22"/>
          <w:highlight w:val="none"/>
        </w:rPr>
        <w:t>1、合同在履行过程中发生争议时</w:t>
      </w:r>
      <w:r>
        <w:rPr>
          <w:rFonts w:hint="eastAsia" w:ascii="Times New Roman" w:hAnsi="Times New Roman" w:eastAsia="宋体" w:cs="Times New Roman"/>
          <w:color w:val="auto"/>
          <w:kern w:val="2"/>
          <w:sz w:val="22"/>
          <w:szCs w:val="22"/>
          <w:highlight w:val="none"/>
          <w:lang w:val="en-US" w:eastAsia="zh-CN"/>
        </w:rPr>
        <w:t>或</w:t>
      </w:r>
      <w:r>
        <w:rPr>
          <w:rFonts w:ascii="Times New Roman" w:hAnsi="Times New Roman" w:eastAsia="宋体" w:cs="Times New Roman"/>
          <w:color w:val="auto"/>
          <w:kern w:val="2"/>
          <w:sz w:val="22"/>
          <w:szCs w:val="22"/>
          <w:highlight w:val="none"/>
        </w:rPr>
        <w:t>对于因违反或终止合同而引起的损失、损害的赔偿，甲方与乙方及时协商解决，经协商仍未能达成一致的，向平阳县人民法院进行诉讼。</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lang w:val="en-US" w:eastAsia="zh-CN"/>
        </w:rPr>
        <w:t>十七、</w:t>
      </w:r>
      <w:r>
        <w:rPr>
          <w:rFonts w:hint="eastAsia" w:ascii="Times New Roman" w:hAnsi="Times New Roman" w:eastAsia="宋体" w:cs="Times New Roman"/>
          <w:color w:val="auto"/>
          <w:sz w:val="22"/>
          <w:szCs w:val="22"/>
          <w:highlight w:val="none"/>
        </w:rPr>
        <w:t>合同生效</w:t>
      </w:r>
    </w:p>
    <w:p>
      <w:pPr>
        <w:widowControl w:val="0"/>
        <w:snapToGrid w:val="0"/>
        <w:spacing w:line="400" w:lineRule="exact"/>
        <w:ind w:firstLine="440"/>
        <w:jc w:val="both"/>
        <w:rPr>
          <w:rFonts w:hint="eastAsia" w:ascii="Times New Roman" w:hAnsi="宋体" w:eastAsia="宋体" w:cs="宋体"/>
          <w:color w:val="auto"/>
          <w:kern w:val="2"/>
          <w:sz w:val="22"/>
          <w:szCs w:val="22"/>
          <w:highlight w:val="none"/>
          <w:lang w:val="en-US" w:eastAsia="zh-CN" w:bidi="ar-SA"/>
        </w:rPr>
      </w:pPr>
      <w:r>
        <w:rPr>
          <w:rFonts w:hint="eastAsia" w:ascii="Times New Roman" w:hAnsi="宋体" w:eastAsia="宋体" w:cs="宋体"/>
          <w:color w:val="auto"/>
          <w:kern w:val="2"/>
          <w:sz w:val="22"/>
          <w:szCs w:val="22"/>
          <w:highlight w:val="none"/>
          <w:lang w:val="en-US" w:eastAsia="zh-CN" w:bidi="ar-SA"/>
        </w:rPr>
        <w:t>1、如上述文件与本合同有不符之处，以有利于甲方的为准。</w:t>
      </w:r>
    </w:p>
    <w:p>
      <w:pPr>
        <w:widowControl w:val="0"/>
        <w:snapToGrid w:val="0"/>
        <w:spacing w:line="400" w:lineRule="exact"/>
        <w:ind w:firstLine="440"/>
        <w:jc w:val="both"/>
        <w:rPr>
          <w:rFonts w:hint="eastAsia" w:ascii="Times New Roman" w:hAnsi="宋体" w:eastAsia="宋体" w:cs="宋体"/>
          <w:color w:val="auto"/>
          <w:kern w:val="2"/>
          <w:sz w:val="22"/>
          <w:szCs w:val="22"/>
          <w:highlight w:val="none"/>
          <w:u w:val="single"/>
          <w:lang w:val="en-US" w:eastAsia="zh-CN" w:bidi="ar-SA"/>
        </w:rPr>
      </w:pPr>
      <w:r>
        <w:rPr>
          <w:rFonts w:hint="eastAsia" w:ascii="Times New Roman" w:hAnsi="宋体" w:eastAsia="宋体" w:cs="宋体"/>
          <w:color w:val="auto"/>
          <w:kern w:val="2"/>
          <w:sz w:val="22"/>
          <w:szCs w:val="22"/>
          <w:highlight w:val="none"/>
          <w:lang w:val="en-US" w:eastAsia="zh-CN" w:bidi="ar-SA"/>
        </w:rPr>
        <w:t>2、</w:t>
      </w:r>
      <w:r>
        <w:rPr>
          <w:rFonts w:hint="eastAsia" w:ascii="Times New Roman" w:hAnsi="宋体" w:eastAsia="宋体" w:cs="宋体"/>
          <w:color w:val="auto"/>
          <w:kern w:val="2"/>
          <w:sz w:val="22"/>
          <w:szCs w:val="22"/>
          <w:highlight w:val="none"/>
          <w:u w:val="single"/>
          <w:lang w:val="en-US" w:eastAsia="zh-CN" w:bidi="ar-SA"/>
        </w:rPr>
        <w:t>本合同在双方法定代表人或授权代表签署，甲、乙双方加盖印章后合同鉴证后生效。</w:t>
      </w:r>
    </w:p>
    <w:p>
      <w:pPr>
        <w:widowControl w:val="0"/>
        <w:snapToGrid w:val="0"/>
        <w:spacing w:line="400" w:lineRule="exact"/>
        <w:ind w:firstLine="440"/>
        <w:jc w:val="both"/>
        <w:rPr>
          <w:rFonts w:hint="eastAsia" w:ascii="Times New Roman" w:hAnsi="宋体" w:eastAsia="宋体" w:cs="宋体"/>
          <w:color w:val="auto"/>
          <w:kern w:val="2"/>
          <w:sz w:val="22"/>
          <w:szCs w:val="22"/>
          <w:highlight w:val="none"/>
          <w:lang w:val="en-US" w:eastAsia="zh-CN" w:bidi="ar-SA"/>
        </w:rPr>
      </w:pPr>
      <w:r>
        <w:rPr>
          <w:rFonts w:hint="eastAsia" w:ascii="Times New Roman" w:hAnsi="宋体" w:eastAsia="宋体" w:cs="宋体"/>
          <w:color w:val="auto"/>
          <w:kern w:val="2"/>
          <w:sz w:val="22"/>
          <w:szCs w:val="22"/>
          <w:highlight w:val="none"/>
          <w:lang w:val="en-US" w:eastAsia="zh-CN" w:bidi="ar-SA"/>
        </w:rPr>
        <w:t>3、本合同一式肆份，甲乙双方各执贰份。</w:t>
      </w:r>
    </w:p>
    <w:p>
      <w:pPr>
        <w:widowControl w:val="0"/>
        <w:snapToGrid w:val="0"/>
        <w:spacing w:line="400" w:lineRule="exact"/>
        <w:ind w:firstLine="440"/>
        <w:jc w:val="both"/>
        <w:rPr>
          <w:rFonts w:hint="eastAsia" w:ascii="Times New Roman" w:hAnsi="Courier New" w:eastAsia="宋体" w:cs="Times New Roman"/>
          <w:b/>
          <w:color w:val="auto"/>
          <w:kern w:val="2"/>
          <w:sz w:val="22"/>
          <w:szCs w:val="22"/>
          <w:highlight w:val="none"/>
          <w:lang w:val="en-US" w:eastAsia="zh-CN" w:bidi="ar-SA"/>
        </w:rPr>
      </w:pPr>
      <w:r>
        <w:rPr>
          <w:rFonts w:hint="eastAsia" w:ascii="Times New Roman" w:hAnsi="宋体" w:eastAsia="宋体" w:cs="宋体"/>
          <w:color w:val="auto"/>
          <w:kern w:val="2"/>
          <w:sz w:val="22"/>
          <w:szCs w:val="22"/>
          <w:highlight w:val="none"/>
          <w:lang w:val="en-US" w:eastAsia="zh-CN" w:bidi="ar-SA"/>
        </w:rPr>
        <w:t>4、</w:t>
      </w:r>
      <w:r>
        <w:rPr>
          <w:rFonts w:hint="eastAsia" w:ascii="Times New Roman" w:hAnsi="Courier New" w:eastAsia="宋体" w:cs="Times New Roman"/>
          <w:color w:val="auto"/>
          <w:kern w:val="2"/>
          <w:sz w:val="22"/>
          <w:szCs w:val="22"/>
          <w:highlight w:val="none"/>
          <w:lang w:val="en-US" w:eastAsia="zh-CN" w:bidi="ar-SA"/>
        </w:rPr>
        <w:t>合同的解释：本合同的解释权在平阳县公安局交通警察大队。</w:t>
      </w:r>
    </w:p>
    <w:p>
      <w:pPr>
        <w:widowControl w:val="0"/>
        <w:snapToGrid w:val="0"/>
        <w:spacing w:line="400" w:lineRule="exact"/>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lang w:val="en-US" w:eastAsia="zh-CN"/>
        </w:rPr>
        <w:t>十八、</w:t>
      </w:r>
      <w:r>
        <w:rPr>
          <w:rFonts w:hint="eastAsia" w:ascii="Times New Roman" w:hAnsi="Times New Roman" w:eastAsia="宋体" w:cs="Times New Roman"/>
          <w:color w:val="auto"/>
          <w:sz w:val="22"/>
          <w:szCs w:val="22"/>
          <w:highlight w:val="none"/>
        </w:rPr>
        <w:t>合同修改</w:t>
      </w:r>
    </w:p>
    <w:p>
      <w:pPr>
        <w:widowControl w:val="0"/>
        <w:snapToGrid w:val="0"/>
        <w:spacing w:line="400" w:lineRule="exact"/>
        <w:ind w:firstLine="48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除了双方签署书面修改合同，并成为本合同不可分割的一部分之外，本合同条件不得有任何变化或修改。</w:t>
      </w:r>
    </w:p>
    <w:p>
      <w:pPr>
        <w:widowControl w:val="0"/>
        <w:snapToGrid w:val="0"/>
        <w:spacing w:line="400" w:lineRule="exact"/>
        <w:ind w:firstLine="440"/>
        <w:jc w:val="both"/>
        <w:rPr>
          <w:rFonts w:hint="eastAsia" w:ascii="Times New Roman" w:hAnsi="宋体" w:eastAsia="宋体" w:cs="宋体"/>
          <w:color w:val="auto"/>
          <w:kern w:val="2"/>
          <w:sz w:val="22"/>
          <w:szCs w:val="22"/>
          <w:highlight w:val="none"/>
          <w:lang w:val="en-US" w:eastAsia="zh-CN" w:bidi="ar-SA"/>
        </w:rPr>
      </w:pPr>
      <w:r>
        <w:rPr>
          <w:rFonts w:hint="eastAsia" w:ascii="Times New Roman" w:hAnsi="宋体" w:eastAsia="宋体" w:cs="宋体"/>
          <w:color w:val="auto"/>
          <w:kern w:val="2"/>
          <w:sz w:val="22"/>
          <w:szCs w:val="22"/>
          <w:highlight w:val="none"/>
          <w:lang w:val="en-US" w:eastAsia="zh-CN" w:bidi="ar-SA"/>
        </w:rPr>
        <w:t>第二十一条 合同附件</w:t>
      </w:r>
    </w:p>
    <w:p>
      <w:pPr>
        <w:widowControl w:val="0"/>
        <w:snapToGrid w:val="0"/>
        <w:spacing w:line="400" w:lineRule="exact"/>
        <w:jc w:val="both"/>
        <w:textAlignment w:val="baseline"/>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 xml:space="preserve">    下列文件与本合同具有同等法律效力：</w:t>
      </w:r>
    </w:p>
    <w:p>
      <w:pPr>
        <w:widowControl w:val="0"/>
        <w:snapToGrid w:val="0"/>
        <w:spacing w:line="400" w:lineRule="exact"/>
        <w:ind w:firstLine="431" w:firstLineChars="196"/>
        <w:jc w:val="both"/>
        <w:textAlignment w:val="baseline"/>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1、采购人的采购文件与采购补充文件；</w:t>
      </w:r>
    </w:p>
    <w:p>
      <w:pPr>
        <w:widowControl w:val="0"/>
        <w:snapToGrid w:val="0"/>
        <w:spacing w:line="400" w:lineRule="exact"/>
        <w:ind w:firstLine="431" w:firstLineChars="196"/>
        <w:jc w:val="both"/>
        <w:textAlignment w:val="baseline"/>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2、中标供应商投标文件；</w:t>
      </w:r>
    </w:p>
    <w:p>
      <w:pPr>
        <w:widowControl w:val="0"/>
        <w:snapToGrid w:val="0"/>
        <w:spacing w:line="400" w:lineRule="exact"/>
        <w:ind w:firstLine="323" w:firstLineChars="147"/>
        <w:jc w:val="both"/>
        <w:textAlignment w:val="baseline"/>
        <w:rPr>
          <w:rFonts w:hint="eastAsia" w:ascii="Times New Roman" w:hAnsi="宋体" w:eastAsia="宋体" w:cs="宋体"/>
          <w:color w:val="auto"/>
          <w:kern w:val="2"/>
          <w:sz w:val="22"/>
          <w:szCs w:val="22"/>
          <w:highlight w:val="none"/>
          <w:lang w:val="en-US" w:eastAsia="zh-CN" w:bidi="ar-SA"/>
        </w:rPr>
      </w:pPr>
      <w:r>
        <w:rPr>
          <w:rFonts w:hint="eastAsia" w:ascii="Times New Roman" w:hAnsi="宋体" w:eastAsia="宋体" w:cs="宋体"/>
          <w:color w:val="auto"/>
          <w:kern w:val="2"/>
          <w:sz w:val="22"/>
          <w:szCs w:val="22"/>
          <w:highlight w:val="none"/>
          <w:lang w:val="en-US" w:eastAsia="zh-CN" w:bidi="ar-SA"/>
        </w:rPr>
        <w:t xml:space="preserve"> 3、询标纪要和承诺书</w:t>
      </w:r>
      <w:r>
        <w:rPr>
          <w:rFonts w:hint="eastAsia" w:ascii="Times New Roman" w:hAnsi="Courier New" w:eastAsia="宋体" w:cs="Times New Roman"/>
          <w:color w:val="auto"/>
          <w:kern w:val="2"/>
          <w:sz w:val="22"/>
          <w:szCs w:val="22"/>
          <w:highlight w:val="none"/>
          <w:lang w:val="en-US" w:eastAsia="zh-CN" w:bidi="ar-SA"/>
        </w:rPr>
        <w:t>；</w:t>
      </w:r>
      <w:r>
        <w:rPr>
          <w:rFonts w:hint="eastAsia" w:ascii="Times New Roman" w:hAnsi="宋体" w:eastAsia="宋体" w:cs="宋体"/>
          <w:color w:val="auto"/>
          <w:kern w:val="2"/>
          <w:sz w:val="22"/>
          <w:szCs w:val="22"/>
          <w:highlight w:val="none"/>
          <w:lang w:val="en-US" w:eastAsia="zh-CN" w:bidi="ar-SA"/>
        </w:rPr>
        <w:t>（如有）</w:t>
      </w:r>
    </w:p>
    <w:p>
      <w:pPr>
        <w:widowControl w:val="0"/>
        <w:snapToGrid w:val="0"/>
        <w:spacing w:line="400" w:lineRule="exact"/>
        <w:ind w:firstLine="440" w:firstLineChars="200"/>
        <w:jc w:val="both"/>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4、中标通知书。</w:t>
      </w:r>
    </w:p>
    <w:p>
      <w:pPr>
        <w:widowControl w:val="0"/>
        <w:snapToGrid w:val="0"/>
        <w:spacing w:line="400" w:lineRule="exact"/>
        <w:ind w:firstLine="433" w:firstLineChars="196"/>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rPr>
        <w:t>采购人(盖章)：                                          中标供应商（盖章）</w:t>
      </w:r>
    </w:p>
    <w:p>
      <w:pPr>
        <w:widowControl w:val="0"/>
        <w:snapToGrid w:val="0"/>
        <w:spacing w:line="400" w:lineRule="exact"/>
        <w:ind w:firstLine="433" w:firstLineChars="196"/>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rPr>
        <w:t>法定代表人：                                            法定代表人：</w:t>
      </w:r>
    </w:p>
    <w:p>
      <w:pPr>
        <w:widowControl w:val="0"/>
        <w:snapToGrid w:val="0"/>
        <w:spacing w:line="400" w:lineRule="exact"/>
        <w:ind w:firstLine="433" w:firstLineChars="196"/>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rPr>
        <w:t>开户银行：                                              开户银行：</w:t>
      </w:r>
    </w:p>
    <w:p>
      <w:pPr>
        <w:widowControl w:val="0"/>
        <w:snapToGrid w:val="0"/>
        <w:spacing w:line="400" w:lineRule="exact"/>
        <w:ind w:firstLine="433" w:firstLineChars="196"/>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rPr>
        <w:t>开户名称：                                              开户名称：</w:t>
      </w:r>
    </w:p>
    <w:p>
      <w:pPr>
        <w:widowControl w:val="0"/>
        <w:snapToGrid w:val="0"/>
        <w:spacing w:line="400" w:lineRule="exact"/>
        <w:ind w:firstLine="433" w:firstLineChars="196"/>
        <w:jc w:val="both"/>
        <w:rPr>
          <w:rFonts w:hint="eastAsia" w:ascii="Times New Roman" w:hAnsi="Times New Roman" w:eastAsia="宋体" w:cs="Times New Roman"/>
          <w:b/>
          <w:bCs/>
          <w:color w:val="auto"/>
          <w:sz w:val="22"/>
          <w:szCs w:val="22"/>
          <w:highlight w:val="none"/>
        </w:rPr>
      </w:pPr>
      <w:r>
        <w:rPr>
          <w:rFonts w:hint="eastAsia" w:ascii="Times New Roman" w:hAnsi="Times New Roman" w:eastAsia="宋体" w:cs="Times New Roman"/>
          <w:b/>
          <w:bCs/>
          <w:color w:val="auto"/>
          <w:sz w:val="22"/>
          <w:szCs w:val="22"/>
          <w:highlight w:val="none"/>
        </w:rPr>
        <w:t>账号：                                                  账号：</w:t>
      </w:r>
    </w:p>
    <w:p>
      <w:pPr>
        <w:widowControl w:val="0"/>
        <w:autoSpaceDE w:val="0"/>
        <w:autoSpaceDN w:val="0"/>
        <w:adjustRightInd w:val="0"/>
        <w:snapToGrid w:val="0"/>
        <w:spacing w:line="460" w:lineRule="atLeast"/>
        <w:ind w:firstLine="442" w:firstLineChars="200"/>
        <w:jc w:val="both"/>
        <w:textAlignment w:val="bottom"/>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b/>
          <w:bCs/>
          <w:color w:val="auto"/>
          <w:sz w:val="22"/>
          <w:szCs w:val="22"/>
          <w:highlight w:val="none"/>
        </w:rPr>
        <w:t xml:space="preserve">签约日期：                                        </w:t>
      </w:r>
      <w:r>
        <w:rPr>
          <w:rFonts w:hint="eastAsia" w:ascii="Times New Roman" w:hAnsi="Times New Roman" w:eastAsia="宋体" w:cs="Times New Roman"/>
          <w:b/>
          <w:bCs/>
          <w:color w:val="auto"/>
          <w:sz w:val="22"/>
          <w:szCs w:val="22"/>
          <w:highlight w:val="none"/>
          <w:lang w:val="en-US" w:eastAsia="zh-CN"/>
        </w:rPr>
        <w:t xml:space="preserve">      </w:t>
      </w:r>
      <w:r>
        <w:rPr>
          <w:rFonts w:hint="eastAsia" w:ascii="Times New Roman" w:hAnsi="Times New Roman" w:eastAsia="宋体" w:cs="Times New Roman"/>
          <w:b/>
          <w:bCs/>
          <w:color w:val="auto"/>
          <w:sz w:val="22"/>
          <w:szCs w:val="22"/>
          <w:highlight w:val="none"/>
        </w:rPr>
        <w:t>签约地点：</w:t>
      </w:r>
    </w:p>
    <w:p>
      <w:pPr>
        <w:widowControl/>
        <w:snapToGrid w:val="0"/>
        <w:spacing w:line="340" w:lineRule="exact"/>
        <w:jc w:val="center"/>
        <w:rPr>
          <w:rFonts w:ascii="Times New Roman" w:hAnsi="Times New Roman" w:eastAsia="宋体" w:cs="Times New Roman"/>
          <w:b/>
          <w:color w:val="auto"/>
          <w:sz w:val="22"/>
          <w:szCs w:val="20"/>
          <w:highlight w:val="none"/>
        </w:rPr>
      </w:pPr>
    </w:p>
    <w:p>
      <w:pPr>
        <w:widowControl/>
        <w:snapToGrid w:val="0"/>
        <w:spacing w:line="340" w:lineRule="exact"/>
        <w:jc w:val="center"/>
        <w:rPr>
          <w:rFonts w:ascii="Times New Roman" w:hAnsi="Times New Roman" w:eastAsia="宋体" w:cs="Times New Roman"/>
          <w:b/>
          <w:color w:val="auto"/>
          <w:sz w:val="22"/>
          <w:szCs w:val="20"/>
          <w:highlight w:val="none"/>
        </w:rPr>
      </w:pPr>
    </w:p>
    <w:p>
      <w:pPr>
        <w:pStyle w:val="19"/>
        <w:adjustRightInd w:val="0"/>
        <w:snapToGrid w:val="0"/>
        <w:spacing w:line="400" w:lineRule="exact"/>
        <w:jc w:val="center"/>
        <w:rPr>
          <w:rFonts w:ascii="Times New Roman" w:hAnsi="Times New Roman" w:eastAsia="宋体" w:cs="Times New Roman"/>
          <w:b/>
          <w:color w:val="auto"/>
          <w:sz w:val="22"/>
          <w:szCs w:val="20"/>
          <w:highlight w:val="none"/>
        </w:rPr>
      </w:pPr>
      <w:r>
        <w:rPr>
          <w:rFonts w:ascii="Times New Roman" w:hAnsi="Times New Roman" w:eastAsia="宋体" w:cs="Times New Roman"/>
          <w:b/>
          <w:color w:val="auto"/>
          <w:sz w:val="22"/>
          <w:szCs w:val="20"/>
          <w:highlight w:val="none"/>
        </w:rPr>
        <w:t>注：本合同作为示范文本，具体以成交人与采购人所签定正式合同为准</w:t>
      </w:r>
    </w:p>
    <w:p>
      <w:pPr>
        <w:rPr>
          <w:color w:val="auto"/>
          <w:sz w:val="36"/>
          <w:highlight w:val="none"/>
        </w:rPr>
      </w:pPr>
      <w:r>
        <w:rPr>
          <w:color w:val="auto"/>
          <w:sz w:val="36"/>
          <w:highlight w:val="none"/>
        </w:rPr>
        <w:br w:type="page"/>
      </w:r>
    </w:p>
    <w:p>
      <w:pPr>
        <w:widowControl/>
        <w:snapToGrid w:val="0"/>
        <w:spacing w:line="460" w:lineRule="atLeast"/>
        <w:jc w:val="center"/>
        <w:rPr>
          <w:color w:val="auto"/>
          <w:sz w:val="36"/>
          <w:highlight w:val="none"/>
        </w:rPr>
      </w:pPr>
      <w:r>
        <w:rPr>
          <w:color w:val="auto"/>
          <w:sz w:val="36"/>
          <w:highlight w:val="none"/>
        </w:rPr>
        <w:t>第</w:t>
      </w:r>
      <w:r>
        <w:rPr>
          <w:rFonts w:hint="eastAsia"/>
          <w:color w:val="auto"/>
          <w:sz w:val="36"/>
          <w:highlight w:val="none"/>
        </w:rPr>
        <w:t>六</w:t>
      </w:r>
      <w:r>
        <w:rPr>
          <w:color w:val="auto"/>
          <w:sz w:val="36"/>
          <w:highlight w:val="none"/>
        </w:rPr>
        <w:t>部分    附件---响应文件格式</w:t>
      </w:r>
    </w:p>
    <w:p>
      <w:pPr>
        <w:widowControl/>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jc w:val="left"/>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提供格式的，报价供应商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，并加盖单位公章并由法定代表人或其授权代表签署（签字或盖章），否则视为未提供；</w:t>
      </w:r>
    </w:p>
    <w:p>
      <w:pPr>
        <w:pStyle w:val="6"/>
        <w:rPr>
          <w:color w:val="auto"/>
          <w:highlight w:val="none"/>
        </w:rPr>
      </w:pPr>
      <w:bookmarkStart w:id="42" w:name="_Toc30408914"/>
      <w:bookmarkStart w:id="43" w:name="_Toc24550049"/>
      <w:r>
        <w:rPr>
          <w:color w:val="auto"/>
          <w:highlight w:val="none"/>
        </w:rPr>
        <w:br w:type="page"/>
      </w:r>
      <w:bookmarkEnd w:id="42"/>
      <w:bookmarkEnd w:id="43"/>
      <w:r>
        <w:rPr>
          <w:rFonts w:hint="eastAsia"/>
          <w:color w:val="auto"/>
          <w:highlight w:val="none"/>
        </w:rPr>
        <w:t>一、“资格文件</w:t>
      </w:r>
      <w:r>
        <w:rPr>
          <w:color w:val="auto"/>
          <w:highlight w:val="none"/>
        </w:rPr>
        <w:t>”</w:t>
      </w:r>
      <w:r>
        <w:rPr>
          <w:rFonts w:hint="eastAsia"/>
          <w:color w:val="auto"/>
          <w:highlight w:val="none"/>
        </w:rPr>
        <w:t>格式</w:t>
      </w:r>
    </w:p>
    <w:p>
      <w:pPr>
        <w:pStyle w:val="7"/>
        <w:rPr>
          <w:rFonts w:ascii="Arial" w:hAnsi="Arial" w:eastAsia="新宋体" w:cs="Arial"/>
          <w:b w:val="0"/>
          <w:color w:val="auto"/>
          <w:szCs w:val="22"/>
          <w:highlight w:val="none"/>
        </w:rPr>
      </w:pPr>
      <w:r>
        <w:rPr>
          <w:rFonts w:hint="eastAsia"/>
          <w:color w:val="auto"/>
          <w:highlight w:val="none"/>
        </w:rPr>
        <w:t>1.0 “资格文件”封面</w:t>
      </w:r>
    </w:p>
    <w:p>
      <w:pPr>
        <w:spacing w:line="276" w:lineRule="auto"/>
        <w:jc w:val="center"/>
        <w:rPr>
          <w:rFonts w:hint="eastAsia" w:ascii="华文中宋" w:hAnsi="华文中宋" w:eastAsia="华文中宋" w:cs="Arial"/>
          <w:color w:val="auto"/>
          <w:sz w:val="96"/>
          <w:szCs w:val="22"/>
          <w:highlight w:val="none"/>
          <w:lang w:eastAsia="zh-CN"/>
        </w:rPr>
      </w:pPr>
      <w:r>
        <w:rPr>
          <w:rFonts w:hint="eastAsia" w:ascii="华文中宋" w:hAnsi="华文中宋" w:eastAsia="华文中宋" w:cs="Arial"/>
          <w:color w:val="auto"/>
          <w:sz w:val="52"/>
          <w:szCs w:val="52"/>
          <w:highlight w:val="none"/>
          <w:lang w:eastAsia="zh-CN"/>
        </w:rPr>
        <w:t>平阳县公安局交通警察大队六中队空调设备项目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响 应</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widowControl/>
        <w:snapToGrid w:val="0"/>
        <w:spacing w:line="460" w:lineRule="atLeast"/>
        <w:jc w:val="left"/>
        <w:rPr>
          <w:color w:val="auto"/>
          <w:highlight w:val="none"/>
        </w:rPr>
      </w:pPr>
    </w:p>
    <w:p>
      <w:pPr>
        <w:widowControl/>
        <w:snapToGrid w:val="0"/>
        <w:spacing w:line="460" w:lineRule="atLeast"/>
        <w:jc w:val="left"/>
        <w:rPr>
          <w:color w:val="auto"/>
          <w:sz w:val="36"/>
          <w:highlight w:val="none"/>
        </w:rPr>
      </w:pPr>
    </w:p>
    <w:p>
      <w:pPr>
        <w:pStyle w:val="7"/>
        <w:rPr>
          <w:color w:val="auto"/>
          <w:highlight w:val="none"/>
        </w:rPr>
      </w:pPr>
      <w:r>
        <w:rPr>
          <w:rFonts w:hint="eastAsia"/>
          <w:color w:val="auto"/>
          <w:highlight w:val="none"/>
        </w:rPr>
        <w:br w:type="page"/>
      </w:r>
      <w:r>
        <w:rPr>
          <w:rFonts w:hint="eastAsia"/>
          <w:color w:val="auto"/>
          <w:highlight w:val="none"/>
        </w:rPr>
        <w:t>1.1具有独立承担民事责任能力的证明材料</w:t>
      </w: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35"/>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color w:val="auto"/>
                <w:sz w:val="24"/>
                <w:highlight w:val="none"/>
              </w:rPr>
            </w:pPr>
            <w:r>
              <w:rPr>
                <w:rFonts w:hint="eastAsia" w:ascii="仿宋" w:hAnsi="仿宋" w:eastAsia="仿宋" w:cs="Arial"/>
                <w:b/>
                <w:color w:val="auto"/>
                <w:sz w:val="24"/>
                <w:highlight w:val="none"/>
              </w:rPr>
              <w:t>资格要求：</w:t>
            </w:r>
            <w:r>
              <w:rPr>
                <w:rFonts w:hint="eastAsia" w:ascii="仿宋" w:hAnsi="仿宋" w:eastAsia="仿宋"/>
                <w:b/>
                <w:color w:val="auto"/>
                <w:sz w:val="24"/>
                <w:highlight w:val="none"/>
              </w:rPr>
              <w:t>具有独立承担民事责任能力</w:t>
            </w:r>
          </w:p>
          <w:p>
            <w:pPr>
              <w:spacing w:line="276" w:lineRule="auto"/>
              <w:jc w:val="left"/>
              <w:rPr>
                <w:rFonts w:ascii="仿宋" w:hAnsi="仿宋" w:eastAsia="仿宋"/>
                <w:b/>
                <w:color w:val="auto"/>
                <w:sz w:val="24"/>
                <w:highlight w:val="none"/>
              </w:rPr>
            </w:pPr>
          </w:p>
          <w:p>
            <w:pPr>
              <w:spacing w:line="276" w:lineRule="auto"/>
              <w:jc w:val="left"/>
              <w:rPr>
                <w:rFonts w:ascii="仿宋" w:hAnsi="仿宋" w:eastAsia="仿宋"/>
                <w:color w:val="auto"/>
                <w:sz w:val="24"/>
                <w:highlight w:val="none"/>
              </w:rPr>
            </w:pPr>
            <w:r>
              <w:rPr>
                <w:rFonts w:hint="eastAsia" w:ascii="仿宋" w:hAnsi="仿宋" w:eastAsia="仿宋"/>
                <w:b/>
                <w:color w:val="auto"/>
                <w:sz w:val="24"/>
                <w:highlight w:val="none"/>
              </w:rPr>
              <w:t>证明材料：</w:t>
            </w:r>
            <w:r>
              <w:rPr>
                <w:rFonts w:hint="eastAsia" w:ascii="仿宋" w:hAnsi="仿宋" w:eastAsia="仿宋"/>
                <w:b/>
                <w:color w:val="auto"/>
                <w:sz w:val="24"/>
                <w:highlight w:val="none"/>
                <w:u w:val="single"/>
              </w:rPr>
              <w:t>企业营业执照</w:t>
            </w:r>
            <w:r>
              <w:rPr>
                <w:rFonts w:hint="eastAsia" w:ascii="仿宋" w:hAnsi="仿宋" w:eastAsia="仿宋"/>
                <w:color w:val="auto"/>
                <w:sz w:val="24"/>
                <w:highlight w:val="none"/>
              </w:rPr>
              <w:t>（提供</w:t>
            </w:r>
            <w:r>
              <w:rPr>
                <w:rFonts w:hint="eastAsia" w:ascii="仿宋" w:hAnsi="仿宋" w:eastAsia="仿宋" w:cs="Arial"/>
                <w:color w:val="auto"/>
                <w:sz w:val="24"/>
                <w:highlight w:val="none"/>
              </w:rPr>
              <w:t>复制件</w:t>
            </w:r>
            <w:r>
              <w:rPr>
                <w:rFonts w:hint="eastAsia" w:ascii="仿宋" w:hAnsi="仿宋" w:eastAsia="仿宋"/>
                <w:color w:val="auto"/>
                <w:sz w:val="24"/>
                <w:highlight w:val="none"/>
              </w:rPr>
              <w:t>加盖供应商公章）或</w:t>
            </w:r>
            <w:r>
              <w:rPr>
                <w:rFonts w:hint="eastAsia" w:ascii="仿宋" w:hAnsi="仿宋" w:eastAsia="仿宋"/>
                <w:b/>
                <w:color w:val="auto"/>
                <w:sz w:val="24"/>
                <w:highlight w:val="none"/>
                <w:u w:val="single"/>
              </w:rPr>
              <w:t>供应商为依法允许经营的事业单位的，应提交事业单位法人证书</w:t>
            </w:r>
            <w:r>
              <w:rPr>
                <w:rFonts w:hint="eastAsia" w:ascii="仿宋" w:hAnsi="仿宋" w:eastAsia="仿宋"/>
                <w:color w:val="auto"/>
                <w:sz w:val="24"/>
                <w:highlight w:val="none"/>
              </w:rPr>
              <w:t>（提供复制件加盖供应商公章）</w:t>
            </w:r>
          </w:p>
          <w:p>
            <w:pPr>
              <w:spacing w:line="276" w:lineRule="auto"/>
              <w:jc w:val="left"/>
              <w:rPr>
                <w:rFonts w:ascii="仿宋" w:hAnsi="仿宋" w:eastAsia="仿宋"/>
                <w:color w:val="auto"/>
                <w:sz w:val="24"/>
                <w:highlight w:val="none"/>
              </w:rPr>
            </w:pPr>
          </w:p>
          <w:p>
            <w:pPr>
              <w:spacing w:line="360" w:lineRule="auto"/>
              <w:jc w:val="left"/>
              <w:rPr>
                <w:rFonts w:ascii="仿宋" w:hAnsi="仿宋" w:eastAsia="仿宋" w:cs="Arial"/>
                <w:color w:val="auto"/>
                <w:sz w:val="24"/>
                <w:highlight w:val="none"/>
              </w:rPr>
            </w:pPr>
            <w:r>
              <w:rPr>
                <w:rFonts w:hint="eastAsia" w:ascii="仿宋" w:hAnsi="仿宋" w:eastAsia="仿宋"/>
                <w:color w:val="auto"/>
                <w:sz w:val="24"/>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4"/>
                <w:highlight w:val="none"/>
              </w:rPr>
              <w:t>总公司（总机构）授权书或房产权证或其他有效财产证明材料（</w:t>
            </w:r>
            <w:r>
              <w:rPr>
                <w:rFonts w:hint="eastAsia" w:ascii="仿宋" w:hAnsi="仿宋" w:eastAsia="仿宋"/>
                <w:color w:val="auto"/>
                <w:sz w:val="24"/>
                <w:highlight w:val="none"/>
              </w:rPr>
              <w:t>提供</w:t>
            </w:r>
            <w:r>
              <w:rPr>
                <w:rFonts w:hint="eastAsia" w:ascii="仿宋" w:hAnsi="仿宋" w:eastAsia="仿宋" w:cs="Arial"/>
                <w:color w:val="auto"/>
                <w:sz w:val="24"/>
                <w:highlight w:val="none"/>
              </w:rPr>
              <w:t>复制件</w:t>
            </w:r>
            <w:r>
              <w:rPr>
                <w:rFonts w:hint="eastAsia" w:ascii="仿宋" w:hAnsi="仿宋" w:eastAsia="仿宋"/>
                <w:color w:val="auto"/>
                <w:sz w:val="24"/>
                <w:highlight w:val="none"/>
              </w:rPr>
              <w:t>加盖供应商公章</w:t>
            </w:r>
            <w:r>
              <w:rPr>
                <w:rFonts w:hint="eastAsia" w:ascii="仿宋" w:hAnsi="仿宋" w:eastAsia="仿宋" w:cs="Arial"/>
                <w:color w:val="auto"/>
                <w:sz w:val="24"/>
                <w:highlight w:val="none"/>
              </w:rPr>
              <w:t>）。</w:t>
            </w:r>
          </w:p>
        </w:tc>
      </w:tr>
    </w:tbl>
    <w:p>
      <w:pPr>
        <w:widowControl/>
        <w:snapToGrid w:val="0"/>
        <w:spacing w:line="460" w:lineRule="atLeast"/>
        <w:jc w:val="left"/>
        <w:rPr>
          <w:color w:val="auto"/>
          <w:sz w:val="30"/>
          <w:highlight w:val="none"/>
        </w:rPr>
      </w:pPr>
    </w:p>
    <w:p>
      <w:pPr>
        <w:pStyle w:val="7"/>
        <w:rPr>
          <w:color w:val="auto"/>
          <w:highlight w:val="none"/>
        </w:rPr>
      </w:pPr>
      <w:r>
        <w:rPr>
          <w:rFonts w:hint="eastAsia"/>
          <w:color w:val="auto"/>
          <w:highlight w:val="none"/>
        </w:rPr>
        <w:t>1.2供应商符合参与政府采购活动资格条件的承诺函：</w:t>
      </w:r>
    </w:p>
    <w:p>
      <w:pPr>
        <w:pStyle w:val="32"/>
        <w:adjustRightInd w:val="0"/>
        <w:snapToGrid w:val="0"/>
        <w:spacing w:before="0" w:beforeAutospacing="0" w:after="0" w:afterAutospacing="0" w:line="360" w:lineRule="auto"/>
        <w:jc w:val="center"/>
        <w:rPr>
          <w:color w:val="auto"/>
          <w:sz w:val="32"/>
          <w:szCs w:val="32"/>
          <w:highlight w:val="none"/>
        </w:rPr>
      </w:pPr>
      <w:r>
        <w:rPr>
          <w:rFonts w:hint="eastAsia"/>
          <w:color w:val="auto"/>
          <w:sz w:val="32"/>
          <w:szCs w:val="32"/>
          <w:highlight w:val="none"/>
        </w:rPr>
        <w:t>承诺函</w:t>
      </w:r>
    </w:p>
    <w:p>
      <w:pPr>
        <w:spacing w:line="480" w:lineRule="auto"/>
        <w:rPr>
          <w:color w:val="auto"/>
          <w:szCs w:val="21"/>
          <w:highlight w:val="none"/>
          <w:u w:val="single"/>
        </w:rPr>
      </w:pPr>
    </w:p>
    <w:p>
      <w:pPr>
        <w:spacing w:line="480" w:lineRule="auto"/>
        <w:rPr>
          <w:color w:val="auto"/>
          <w:szCs w:val="21"/>
          <w:highlight w:val="none"/>
          <w:u w:val="single"/>
        </w:rPr>
      </w:pPr>
      <w:r>
        <w:rPr>
          <w:rFonts w:hint="eastAsia"/>
          <w:color w:val="auto"/>
          <w:szCs w:val="21"/>
          <w:highlight w:val="none"/>
          <w:u w:val="single"/>
        </w:rPr>
        <w:t>（采购人）：</w:t>
      </w:r>
    </w:p>
    <w:p>
      <w:pPr>
        <w:pStyle w:val="32"/>
        <w:spacing w:before="0" w:beforeAutospacing="0" w:after="0" w:afterAutospacing="0" w:line="480" w:lineRule="auto"/>
        <w:ind w:firstLine="840" w:firstLineChars="400"/>
        <w:rPr>
          <w:color w:val="auto"/>
          <w:sz w:val="21"/>
          <w:szCs w:val="21"/>
          <w:highlight w:val="none"/>
        </w:rPr>
      </w:pPr>
    </w:p>
    <w:p>
      <w:pPr>
        <w:pStyle w:val="32"/>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w:t>
      </w:r>
      <w:r>
        <w:rPr>
          <w:rFonts w:hint="eastAsia"/>
          <w:color w:val="auto"/>
          <w:sz w:val="21"/>
          <w:szCs w:val="21"/>
          <w:highlight w:val="none"/>
          <w:u w:val="single"/>
        </w:rPr>
        <w:t xml:space="preserve">    </w:t>
      </w:r>
      <w:r>
        <w:rPr>
          <w:rFonts w:hint="eastAsia"/>
          <w:i/>
          <w:iCs/>
          <w:color w:val="auto"/>
          <w:sz w:val="21"/>
          <w:szCs w:val="21"/>
          <w:highlight w:val="none"/>
          <w:u w:val="single"/>
        </w:rPr>
        <w:t>（投标人全称）</w:t>
      </w:r>
      <w:r>
        <w:rPr>
          <w:rFonts w:hint="eastAsia"/>
          <w:color w:val="auto"/>
          <w:sz w:val="21"/>
          <w:szCs w:val="21"/>
          <w:highlight w:val="none"/>
          <w:u w:val="single"/>
        </w:rPr>
        <w:t xml:space="preserve">  </w:t>
      </w:r>
      <w:r>
        <w:rPr>
          <w:rFonts w:hint="eastAsia"/>
          <w:color w:val="auto"/>
          <w:sz w:val="21"/>
          <w:szCs w:val="21"/>
          <w:highlight w:val="none"/>
        </w:rPr>
        <w:t>参与</w:t>
      </w:r>
      <w:r>
        <w:rPr>
          <w:rFonts w:hint="eastAsia"/>
          <w:color w:val="auto"/>
          <w:sz w:val="21"/>
          <w:szCs w:val="21"/>
          <w:highlight w:val="none"/>
          <w:u w:val="single"/>
        </w:rPr>
        <w:t xml:space="preserve">    </w:t>
      </w:r>
      <w:r>
        <w:rPr>
          <w:rFonts w:hint="eastAsia"/>
          <w:i/>
          <w:iCs/>
          <w:color w:val="auto"/>
          <w:sz w:val="21"/>
          <w:szCs w:val="21"/>
          <w:highlight w:val="none"/>
          <w:u w:val="single"/>
        </w:rPr>
        <w:t xml:space="preserve">  （项目名称）   </w:t>
      </w:r>
      <w:r>
        <w:rPr>
          <w:rFonts w:hint="eastAsia"/>
          <w:color w:val="auto"/>
          <w:sz w:val="21"/>
          <w:szCs w:val="21"/>
          <w:highlight w:val="none"/>
        </w:rPr>
        <w:t>政府采购活动，针对《中华人民共和国政府采购法》第二十二条所述条件做如下承诺：</w:t>
      </w:r>
    </w:p>
    <w:p>
      <w:pPr>
        <w:pStyle w:val="32"/>
        <w:numPr>
          <w:ilvl w:val="0"/>
          <w:numId w:val="2"/>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我方具有良好的商业信誉和健全的财务会计制度；</w:t>
      </w:r>
    </w:p>
    <w:p>
      <w:pPr>
        <w:pStyle w:val="32"/>
        <w:numPr>
          <w:ilvl w:val="0"/>
          <w:numId w:val="2"/>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我方具有履行本项目合同所必需的设备和专业技术能力；</w:t>
      </w:r>
    </w:p>
    <w:p>
      <w:pPr>
        <w:pStyle w:val="32"/>
        <w:numPr>
          <w:ilvl w:val="0"/>
          <w:numId w:val="2"/>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我方没有缴纳税收和社会保障等方面的失信记录；</w:t>
      </w:r>
    </w:p>
    <w:p>
      <w:pPr>
        <w:pStyle w:val="32"/>
        <w:numPr>
          <w:ilvl w:val="0"/>
          <w:numId w:val="2"/>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2"/>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我方对上述承诺内容的真实性负责。如有虚假，将依法承担相应责任。</w:t>
      </w:r>
    </w:p>
    <w:p>
      <w:pPr>
        <w:pStyle w:val="32"/>
        <w:spacing w:before="0" w:beforeAutospacing="0" w:after="0" w:afterAutospacing="0" w:line="480" w:lineRule="auto"/>
        <w:ind w:firstLine="420" w:firstLineChars="200"/>
        <w:rPr>
          <w:color w:val="auto"/>
          <w:sz w:val="21"/>
          <w:szCs w:val="21"/>
          <w:highlight w:val="none"/>
        </w:rPr>
      </w:pPr>
    </w:p>
    <w:p>
      <w:pPr>
        <w:pStyle w:val="32"/>
        <w:spacing w:before="0" w:beforeAutospacing="0" w:after="0" w:afterAutospacing="0" w:line="480" w:lineRule="auto"/>
        <w:ind w:firstLine="422" w:firstLineChars="200"/>
        <w:rPr>
          <w:b/>
          <w:bCs/>
          <w:color w:val="auto"/>
          <w:sz w:val="21"/>
          <w:szCs w:val="21"/>
          <w:highlight w:val="none"/>
        </w:rPr>
      </w:pPr>
    </w:p>
    <w:p>
      <w:pPr>
        <w:pStyle w:val="32"/>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供应商名称（盖章） ： </w:t>
      </w:r>
    </w:p>
    <w:p>
      <w:pPr>
        <w:pStyle w:val="32"/>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法定代表人或授权代表（签字或盖章）</w:t>
      </w:r>
    </w:p>
    <w:p>
      <w:pPr>
        <w:pStyle w:val="32"/>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日期：  年  月  日    </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7"/>
        <w:spacing w:line="400" w:lineRule="exact"/>
        <w:rPr>
          <w:color w:val="auto"/>
          <w:highlight w:val="none"/>
        </w:rPr>
      </w:pPr>
      <w:r>
        <w:rPr>
          <w:rFonts w:hint="eastAsia"/>
          <w:color w:val="auto"/>
          <w:highlight w:val="none"/>
        </w:rPr>
        <w:t>1.3</w:t>
      </w:r>
      <w:r>
        <w:rPr>
          <w:color w:val="auto"/>
          <w:highlight w:val="none"/>
        </w:rPr>
        <w:t>法定代表人授权书</w:t>
      </w:r>
    </w:p>
    <w:p>
      <w:pPr>
        <w:widowControl/>
        <w:autoSpaceDE w:val="0"/>
        <w:autoSpaceDN w:val="0"/>
        <w:snapToGrid w:val="0"/>
        <w:spacing w:line="400" w:lineRule="exact"/>
        <w:jc w:val="center"/>
        <w:rPr>
          <w:b/>
          <w:color w:val="auto"/>
          <w:sz w:val="28"/>
          <w:highlight w:val="none"/>
        </w:rPr>
      </w:pPr>
      <w:r>
        <w:rPr>
          <w:b/>
          <w:color w:val="auto"/>
          <w:sz w:val="28"/>
          <w:highlight w:val="none"/>
        </w:rPr>
        <w:t>法定代表人授权书</w:t>
      </w:r>
    </w:p>
    <w:p>
      <w:pPr>
        <w:autoSpaceDE w:val="0"/>
        <w:autoSpaceDN w:val="0"/>
        <w:adjustRightInd w:val="0"/>
        <w:spacing w:line="400" w:lineRule="exact"/>
        <w:rPr>
          <w:rFonts w:ascii="宋体" w:cs="宋体"/>
          <w:color w:val="auto"/>
          <w:szCs w:val="21"/>
          <w:highlight w:val="none"/>
          <w:lang w:val="zh-CN"/>
        </w:rPr>
      </w:pPr>
      <w:r>
        <w:rPr>
          <w:rFonts w:hint="eastAsia" w:ascii="仿宋" w:hAnsi="仿宋" w:eastAsia="仿宋" w:cs="Arial"/>
          <w:b/>
          <w:color w:val="auto"/>
          <w:sz w:val="24"/>
          <w:szCs w:val="24"/>
          <w:highlight w:val="none"/>
          <w:u w:val="single"/>
          <w:lang w:eastAsia="zh-CN"/>
        </w:rPr>
        <w:t>平阳县公安局交通警察大队</w:t>
      </w:r>
      <w:r>
        <w:rPr>
          <w:rFonts w:hint="eastAsia" w:ascii="宋体" w:cs="宋体"/>
          <w:color w:val="auto"/>
          <w:szCs w:val="21"/>
          <w:highlight w:val="none"/>
          <w:lang w:val="zh-CN"/>
        </w:rPr>
        <w:t>：</w:t>
      </w:r>
    </w:p>
    <w:p>
      <w:pPr>
        <w:autoSpaceDE w:val="0"/>
        <w:autoSpaceDN w:val="0"/>
        <w:adjustRightInd w:val="0"/>
        <w:spacing w:line="400" w:lineRule="exact"/>
        <w:ind w:firstLine="440"/>
        <w:rPr>
          <w:rFonts w:ascii="宋体" w:cs="宋体"/>
          <w:color w:val="auto"/>
          <w:szCs w:val="21"/>
          <w:highlight w:val="none"/>
          <w:lang w:val="zh-CN"/>
        </w:rPr>
      </w:pPr>
      <w:r>
        <w:rPr>
          <w:rFonts w:hint="eastAsia" w:ascii="宋体" w:cs="宋体"/>
          <w:color w:val="auto"/>
          <w:szCs w:val="21"/>
          <w:highlight w:val="none"/>
          <w:lang w:val="zh-CN"/>
        </w:rPr>
        <w:t>本授权委托书声明：我</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（法定代表人姓名）</w:t>
      </w:r>
      <w:r>
        <w:rPr>
          <w:rFonts w:ascii="宋体" w:cs="宋体"/>
          <w:color w:val="auto"/>
          <w:szCs w:val="21"/>
          <w:highlight w:val="none"/>
          <w:u w:val="single"/>
          <w:lang w:val="zh-CN"/>
        </w:rPr>
        <w:t xml:space="preserve">  </w:t>
      </w:r>
      <w:r>
        <w:rPr>
          <w:rFonts w:ascii="宋体" w:cs="宋体"/>
          <w:color w:val="auto"/>
          <w:szCs w:val="21"/>
          <w:highlight w:val="none"/>
          <w:lang w:val="zh-CN"/>
        </w:rPr>
        <w:t xml:space="preserve"> </w:t>
      </w:r>
      <w:r>
        <w:rPr>
          <w:rFonts w:hint="eastAsia" w:ascii="宋体" w:cs="宋体"/>
          <w:color w:val="auto"/>
          <w:szCs w:val="21"/>
          <w:highlight w:val="none"/>
          <w:lang w:val="zh-CN"/>
        </w:rPr>
        <w:t>系</w:t>
      </w:r>
      <w:r>
        <w:rPr>
          <w:rFonts w:ascii="宋体" w:cs="宋体"/>
          <w:color w:val="auto"/>
          <w:szCs w:val="21"/>
          <w:highlight w:val="none"/>
          <w:lang w:val="zh-CN"/>
        </w:rPr>
        <w:t xml:space="preserve"> </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（供</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应</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商</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名</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称）</w:t>
      </w:r>
      <w:r>
        <w:rPr>
          <w:rFonts w:ascii="宋体" w:cs="宋体"/>
          <w:color w:val="auto"/>
          <w:szCs w:val="21"/>
          <w:highlight w:val="none"/>
          <w:u w:val="single"/>
          <w:lang w:val="zh-CN"/>
        </w:rPr>
        <w:t xml:space="preserve">  </w:t>
      </w:r>
      <w:r>
        <w:rPr>
          <w:rFonts w:hint="eastAsia" w:ascii="宋体" w:cs="宋体"/>
          <w:color w:val="auto"/>
          <w:szCs w:val="21"/>
          <w:highlight w:val="none"/>
          <w:lang w:val="zh-CN"/>
        </w:rPr>
        <w:t>的法定代表人，现授权委托</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（单</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位</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名</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称）</w:t>
      </w:r>
      <w:r>
        <w:rPr>
          <w:rFonts w:ascii="宋体" w:cs="宋体"/>
          <w:color w:val="auto"/>
          <w:szCs w:val="21"/>
          <w:highlight w:val="none"/>
          <w:u w:val="single"/>
          <w:lang w:val="zh-CN"/>
        </w:rPr>
        <w:t xml:space="preserve">  </w:t>
      </w:r>
      <w:r>
        <w:rPr>
          <w:rFonts w:ascii="宋体" w:cs="宋体"/>
          <w:color w:val="auto"/>
          <w:szCs w:val="21"/>
          <w:highlight w:val="none"/>
          <w:lang w:val="zh-CN"/>
        </w:rPr>
        <w:t xml:space="preserve"> </w:t>
      </w:r>
      <w:r>
        <w:rPr>
          <w:rFonts w:hint="eastAsia" w:ascii="宋体" w:cs="宋体"/>
          <w:color w:val="auto"/>
          <w:szCs w:val="21"/>
          <w:highlight w:val="none"/>
          <w:lang w:val="zh-CN"/>
        </w:rPr>
        <w:t>的</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（授权代表姓名）</w:t>
      </w:r>
      <w:r>
        <w:rPr>
          <w:rFonts w:ascii="宋体" w:cs="宋体"/>
          <w:color w:val="auto"/>
          <w:szCs w:val="21"/>
          <w:highlight w:val="none"/>
          <w:u w:val="single"/>
          <w:lang w:val="zh-CN"/>
        </w:rPr>
        <w:t xml:space="preserve">  </w:t>
      </w:r>
      <w:r>
        <w:rPr>
          <w:rFonts w:hint="eastAsia" w:ascii="宋体" w:cs="宋体"/>
          <w:color w:val="auto"/>
          <w:szCs w:val="21"/>
          <w:highlight w:val="none"/>
          <w:lang w:val="zh-CN"/>
        </w:rPr>
        <w:t>为我公司法定代表人授权代表，参加贵处组织的</w:t>
      </w:r>
      <w:r>
        <w:rPr>
          <w:rFonts w:hint="eastAsia" w:ascii="仿宋" w:hAnsi="仿宋" w:eastAsia="仿宋" w:cs="Arial"/>
          <w:b/>
          <w:color w:val="auto"/>
          <w:sz w:val="24"/>
          <w:szCs w:val="24"/>
          <w:highlight w:val="none"/>
          <w:u w:val="single"/>
          <w:lang w:eastAsia="zh-CN"/>
        </w:rPr>
        <w:t>平阳县公安局交通警察大队六中队空调设备项目</w:t>
      </w:r>
      <w:r>
        <w:rPr>
          <w:rFonts w:hint="eastAsia" w:ascii="仿宋" w:hAnsi="仿宋" w:eastAsia="仿宋" w:cs="Arial"/>
          <w:b/>
          <w:color w:val="auto"/>
          <w:sz w:val="24"/>
          <w:szCs w:val="24"/>
          <w:highlight w:val="none"/>
          <w:u w:val="single"/>
        </w:rPr>
        <w:t>（项目编号：    ）</w:t>
      </w:r>
      <w:r>
        <w:rPr>
          <w:rFonts w:ascii="宋体" w:cs="宋体"/>
          <w:color w:val="auto"/>
          <w:szCs w:val="21"/>
          <w:highlight w:val="none"/>
          <w:u w:val="single"/>
          <w:lang w:val="zh-CN"/>
        </w:rPr>
        <w:t xml:space="preserve"> </w:t>
      </w:r>
      <w:r>
        <w:rPr>
          <w:rFonts w:hint="eastAsia" w:ascii="宋体" w:cs="宋体"/>
          <w:color w:val="auto"/>
          <w:szCs w:val="21"/>
          <w:highlight w:val="none"/>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color w:val="auto"/>
          <w:szCs w:val="21"/>
          <w:highlight w:val="none"/>
          <w:lang w:val="zh-CN"/>
        </w:rPr>
      </w:pPr>
      <w:r>
        <w:rPr>
          <w:rFonts w:hint="eastAsia" w:ascii="宋体" w:cs="宋体"/>
          <w:color w:val="auto"/>
          <w:szCs w:val="21"/>
          <w:highlight w:val="none"/>
          <w:lang w:val="zh-CN"/>
        </w:rPr>
        <w:t>授权代表无转授权，特此授权。</w:t>
      </w:r>
    </w:p>
    <w:p>
      <w:pPr>
        <w:autoSpaceDE w:val="0"/>
        <w:autoSpaceDN w:val="0"/>
        <w:adjustRightInd w:val="0"/>
        <w:spacing w:line="400" w:lineRule="exact"/>
        <w:ind w:left="1260"/>
        <w:rPr>
          <w:rFonts w:ascii="宋体" w:cs="宋体"/>
          <w:color w:val="auto"/>
          <w:szCs w:val="21"/>
          <w:highlight w:val="none"/>
          <w:lang w:val="zh-CN"/>
        </w:rPr>
      </w:pPr>
    </w:p>
    <w:p>
      <w:pPr>
        <w:autoSpaceDE w:val="0"/>
        <w:autoSpaceDN w:val="0"/>
        <w:adjustRightInd w:val="0"/>
        <w:spacing w:line="400" w:lineRule="exact"/>
        <w:ind w:left="2100" w:firstLine="330"/>
        <w:rPr>
          <w:rFonts w:ascii="宋体" w:cs="宋体"/>
          <w:color w:val="auto"/>
          <w:szCs w:val="21"/>
          <w:highlight w:val="none"/>
          <w:u w:val="single"/>
          <w:lang w:val="zh-CN"/>
        </w:rPr>
      </w:pPr>
      <w:r>
        <w:rPr>
          <w:rFonts w:hint="eastAsia" w:ascii="宋体" w:cs="宋体"/>
          <w:color w:val="auto"/>
          <w:szCs w:val="21"/>
          <w:highlight w:val="none"/>
          <w:lang w:val="zh-CN"/>
        </w:rPr>
        <w:t>授权代表：</w:t>
      </w:r>
      <w:r>
        <w:rPr>
          <w:rFonts w:ascii="宋体" w:cs="宋体"/>
          <w:color w:val="auto"/>
          <w:szCs w:val="21"/>
          <w:highlight w:val="none"/>
          <w:u w:val="single"/>
          <w:lang w:val="zh-CN"/>
        </w:rPr>
        <w:t xml:space="preserve">          </w:t>
      </w:r>
      <w:r>
        <w:rPr>
          <w:rFonts w:ascii="宋体" w:cs="宋体"/>
          <w:color w:val="auto"/>
          <w:szCs w:val="21"/>
          <w:highlight w:val="none"/>
          <w:lang w:val="zh-CN"/>
        </w:rPr>
        <w:t xml:space="preserve"> </w:t>
      </w:r>
      <w:r>
        <w:rPr>
          <w:rFonts w:hint="eastAsia" w:ascii="宋体" w:cs="宋体"/>
          <w:color w:val="auto"/>
          <w:szCs w:val="21"/>
          <w:highlight w:val="none"/>
          <w:lang w:val="zh-CN"/>
        </w:rPr>
        <w:t>性别</w:t>
      </w:r>
      <w:r>
        <w:rPr>
          <w:rFonts w:ascii="宋体" w:cs="宋体"/>
          <w:color w:val="auto"/>
          <w:szCs w:val="21"/>
          <w:highlight w:val="none"/>
          <w:lang w:val="zh-CN"/>
        </w:rPr>
        <w:t xml:space="preserve"> </w:t>
      </w:r>
      <w:r>
        <w:rPr>
          <w:rFonts w:hint="eastAsia" w:ascii="宋体" w:cs="宋体"/>
          <w:color w:val="auto"/>
          <w:szCs w:val="21"/>
          <w:highlight w:val="none"/>
          <w:lang w:val="zh-CN"/>
        </w:rPr>
        <w:t>：</w:t>
      </w:r>
      <w:r>
        <w:rPr>
          <w:rFonts w:ascii="宋体" w:cs="宋体"/>
          <w:color w:val="auto"/>
          <w:szCs w:val="21"/>
          <w:highlight w:val="none"/>
          <w:u w:val="single"/>
          <w:lang w:val="zh-CN"/>
        </w:rPr>
        <w:t xml:space="preserve">         </w:t>
      </w:r>
      <w:r>
        <w:rPr>
          <w:rFonts w:ascii="宋体" w:cs="宋体"/>
          <w:color w:val="auto"/>
          <w:szCs w:val="21"/>
          <w:highlight w:val="none"/>
          <w:lang w:val="zh-CN"/>
        </w:rPr>
        <w:t xml:space="preserve"> </w:t>
      </w:r>
      <w:r>
        <w:rPr>
          <w:rFonts w:hint="eastAsia" w:ascii="宋体" w:cs="宋体"/>
          <w:color w:val="auto"/>
          <w:szCs w:val="21"/>
          <w:highlight w:val="none"/>
          <w:lang w:val="zh-CN"/>
        </w:rPr>
        <w:t>年龄：</w:t>
      </w:r>
      <w:r>
        <w:rPr>
          <w:rFonts w:ascii="宋体" w:cs="宋体"/>
          <w:color w:val="auto"/>
          <w:szCs w:val="21"/>
          <w:highlight w:val="none"/>
          <w:u w:val="single"/>
          <w:lang w:val="zh-CN"/>
        </w:rPr>
        <w:t xml:space="preserve">         </w:t>
      </w:r>
      <w:r>
        <w:rPr>
          <w:rFonts w:ascii="宋体" w:cs="宋体"/>
          <w:color w:val="auto"/>
          <w:szCs w:val="21"/>
          <w:highlight w:val="none"/>
          <w:lang w:val="zh-CN"/>
        </w:rPr>
        <w:t xml:space="preserve"> </w:t>
      </w:r>
      <w:r>
        <w:rPr>
          <w:rFonts w:hint="eastAsia" w:ascii="宋体" w:cs="宋体"/>
          <w:color w:val="auto"/>
          <w:szCs w:val="21"/>
          <w:highlight w:val="none"/>
          <w:lang w:val="zh-CN"/>
        </w:rPr>
        <w:t>；</w:t>
      </w:r>
    </w:p>
    <w:p>
      <w:pPr>
        <w:autoSpaceDE w:val="0"/>
        <w:autoSpaceDN w:val="0"/>
        <w:adjustRightInd w:val="0"/>
        <w:spacing w:line="400" w:lineRule="exact"/>
        <w:ind w:left="1" w:firstLine="2510"/>
        <w:rPr>
          <w:rFonts w:ascii="宋体" w:cs="宋体"/>
          <w:color w:val="auto"/>
          <w:szCs w:val="21"/>
          <w:highlight w:val="none"/>
          <w:u w:val="single"/>
          <w:lang w:val="zh-CN"/>
        </w:rPr>
      </w:pPr>
      <w:r>
        <w:rPr>
          <w:rFonts w:hint="eastAsia" w:ascii="宋体" w:cs="宋体"/>
          <w:color w:val="auto"/>
          <w:szCs w:val="21"/>
          <w:highlight w:val="none"/>
          <w:lang w:val="zh-CN"/>
        </w:rPr>
        <w:t>电话：</w:t>
      </w:r>
      <w:r>
        <w:rPr>
          <w:rFonts w:ascii="宋体" w:cs="宋体"/>
          <w:color w:val="auto"/>
          <w:szCs w:val="21"/>
          <w:highlight w:val="none"/>
          <w:u w:val="single"/>
          <w:lang w:val="zh-CN"/>
        </w:rPr>
        <w:t xml:space="preserve">                   </w:t>
      </w:r>
      <w:r>
        <w:rPr>
          <w:rFonts w:ascii="宋体" w:cs="宋体"/>
          <w:color w:val="auto"/>
          <w:szCs w:val="21"/>
          <w:highlight w:val="none"/>
          <w:lang w:val="zh-CN"/>
        </w:rPr>
        <w:t xml:space="preserve"> </w:t>
      </w:r>
      <w:r>
        <w:rPr>
          <w:rFonts w:hint="eastAsia" w:ascii="宋体" w:cs="宋体"/>
          <w:color w:val="auto"/>
          <w:szCs w:val="21"/>
          <w:highlight w:val="none"/>
          <w:lang w:val="zh-CN"/>
        </w:rPr>
        <w:t xml:space="preserve"> ；</w:t>
      </w:r>
      <w:r>
        <w:rPr>
          <w:rFonts w:ascii="宋体" w:cs="宋体"/>
          <w:color w:val="auto"/>
          <w:szCs w:val="21"/>
          <w:highlight w:val="none"/>
          <w:u w:val="single"/>
          <w:lang w:val="zh-CN"/>
        </w:rPr>
        <w:t xml:space="preserve">                      </w:t>
      </w:r>
    </w:p>
    <w:p>
      <w:pPr>
        <w:autoSpaceDE w:val="0"/>
        <w:autoSpaceDN w:val="0"/>
        <w:adjustRightInd w:val="0"/>
        <w:spacing w:line="400" w:lineRule="exact"/>
        <w:ind w:left="1" w:firstLine="422"/>
        <w:rPr>
          <w:rFonts w:ascii="宋体" w:cs="宋体"/>
          <w:color w:val="auto"/>
          <w:szCs w:val="21"/>
          <w:highlight w:val="none"/>
          <w:lang w:val="zh-CN"/>
        </w:rPr>
      </w:pPr>
      <w:r>
        <w:rPr>
          <w:rFonts w:ascii="宋体" w:cs="宋体"/>
          <w:color w:val="auto"/>
          <w:szCs w:val="21"/>
          <w:highlight w:val="none"/>
          <w:lang w:val="zh-CN"/>
        </w:rPr>
        <w:t xml:space="preserve">                   </w:t>
      </w:r>
      <w:r>
        <w:rPr>
          <w:rFonts w:hint="eastAsia" w:ascii="宋体" w:cs="宋体"/>
          <w:color w:val="auto"/>
          <w:szCs w:val="21"/>
          <w:highlight w:val="none"/>
          <w:lang w:val="zh-CN"/>
        </w:rPr>
        <w:t xml:space="preserve"> 投标供应商：</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（盖章）</w:t>
      </w:r>
    </w:p>
    <w:p>
      <w:pPr>
        <w:autoSpaceDE w:val="0"/>
        <w:autoSpaceDN w:val="0"/>
        <w:adjustRightInd w:val="0"/>
        <w:spacing w:line="400" w:lineRule="exact"/>
        <w:ind w:left="2000" w:leftChars="1000" w:right="440" w:firstLine="400" w:firstLineChars="200"/>
        <w:rPr>
          <w:rFonts w:ascii="宋体" w:cs="宋体"/>
          <w:color w:val="auto"/>
          <w:szCs w:val="21"/>
          <w:highlight w:val="none"/>
          <w:lang w:val="zh-CN"/>
        </w:rPr>
      </w:pPr>
      <w:r>
        <w:rPr>
          <w:rFonts w:hint="eastAsia" w:ascii="宋体" w:cs="宋体"/>
          <w:color w:val="auto"/>
          <w:szCs w:val="21"/>
          <w:highlight w:val="none"/>
          <w:lang w:val="zh-CN"/>
        </w:rPr>
        <w:t>法定代表人：</w:t>
      </w:r>
      <w:r>
        <w:rPr>
          <w:rFonts w:ascii="宋体" w:cs="宋体"/>
          <w:color w:val="auto"/>
          <w:szCs w:val="21"/>
          <w:highlight w:val="none"/>
          <w:u w:val="single"/>
          <w:lang w:val="zh-CN"/>
        </w:rPr>
        <w:t xml:space="preserve">                           </w:t>
      </w:r>
      <w:r>
        <w:rPr>
          <w:rFonts w:hint="eastAsia" w:ascii="宋体" w:cs="宋体"/>
          <w:color w:val="auto"/>
          <w:szCs w:val="21"/>
          <w:highlight w:val="none"/>
          <w:u w:val="single"/>
          <w:lang w:val="zh-CN"/>
        </w:rPr>
        <w:t>（签字或盖章）</w:t>
      </w:r>
    </w:p>
    <w:p>
      <w:pPr>
        <w:autoSpaceDE w:val="0"/>
        <w:autoSpaceDN w:val="0"/>
        <w:adjustRightInd w:val="0"/>
        <w:spacing w:line="400" w:lineRule="exact"/>
        <w:ind w:firstLine="2530"/>
        <w:rPr>
          <w:rFonts w:ascii="宋体" w:cs="宋体"/>
          <w:color w:val="auto"/>
          <w:szCs w:val="21"/>
          <w:highlight w:val="none"/>
          <w:lang w:val="zh-CN"/>
        </w:rPr>
      </w:pPr>
      <w:r>
        <w:rPr>
          <w:rFonts w:hint="eastAsia" w:ascii="宋体" w:cs="宋体"/>
          <w:color w:val="auto"/>
          <w:szCs w:val="21"/>
          <w:highlight w:val="none"/>
          <w:lang w:val="zh-CN"/>
        </w:rPr>
        <w:t>授权委托日期：</w:t>
      </w:r>
      <w:r>
        <w:rPr>
          <w:rFonts w:ascii="宋体" w:cs="宋体"/>
          <w:color w:val="auto"/>
          <w:szCs w:val="21"/>
          <w:highlight w:val="none"/>
          <w:u w:val="single"/>
          <w:lang w:val="zh-CN"/>
        </w:rPr>
        <w:t xml:space="preserve">     </w:t>
      </w:r>
      <w:r>
        <w:rPr>
          <w:rFonts w:hint="eastAsia" w:ascii="宋体" w:cs="宋体"/>
          <w:color w:val="auto"/>
          <w:szCs w:val="21"/>
          <w:highlight w:val="none"/>
          <w:lang w:val="zh-CN"/>
        </w:rPr>
        <w:t>年</w:t>
      </w:r>
      <w:r>
        <w:rPr>
          <w:rFonts w:ascii="宋体" w:cs="宋体"/>
          <w:color w:val="auto"/>
          <w:szCs w:val="21"/>
          <w:highlight w:val="none"/>
          <w:lang w:val="zh-CN"/>
        </w:rPr>
        <w:t xml:space="preserve"> </w:t>
      </w:r>
      <w:r>
        <w:rPr>
          <w:rFonts w:ascii="宋体" w:cs="宋体"/>
          <w:color w:val="auto"/>
          <w:szCs w:val="21"/>
          <w:highlight w:val="none"/>
          <w:u w:val="single"/>
          <w:lang w:val="zh-CN"/>
        </w:rPr>
        <w:t xml:space="preserve">    </w:t>
      </w:r>
      <w:r>
        <w:rPr>
          <w:rFonts w:hint="eastAsia" w:ascii="宋体" w:cs="宋体"/>
          <w:color w:val="auto"/>
          <w:szCs w:val="21"/>
          <w:highlight w:val="none"/>
          <w:lang w:val="zh-CN"/>
        </w:rPr>
        <w:t>月</w:t>
      </w:r>
      <w:r>
        <w:rPr>
          <w:rFonts w:ascii="宋体" w:cs="宋体"/>
          <w:color w:val="auto"/>
          <w:szCs w:val="21"/>
          <w:highlight w:val="none"/>
          <w:u w:val="single"/>
          <w:lang w:val="zh-CN"/>
        </w:rPr>
        <w:t xml:space="preserve">     </w:t>
      </w:r>
      <w:r>
        <w:rPr>
          <w:rFonts w:hint="eastAsia" w:ascii="宋体" w:cs="宋体"/>
          <w:color w:val="auto"/>
          <w:szCs w:val="21"/>
          <w:highlight w:val="none"/>
          <w:lang w:val="zh-CN"/>
        </w:rPr>
        <w:t>日</w:t>
      </w:r>
    </w:p>
    <w:tbl>
      <w:tblPr>
        <w:tblStyle w:val="35"/>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highlight w:val="none"/>
                <w:lang w:val="zh-CN"/>
              </w:rPr>
            </w:pPr>
            <w:r>
              <w:rPr>
                <w:rFonts w:hint="eastAsia" w:ascii="宋体" w:cs="宋体"/>
                <w:bCs/>
                <w:color w:val="auto"/>
                <w:sz w:val="36"/>
                <w:szCs w:val="36"/>
                <w:highlight w:val="none"/>
                <w:lang w:val="zh-CN"/>
              </w:rPr>
              <w:t>粘贴授权代表身份证扫描件或影印件</w:t>
            </w:r>
          </w:p>
        </w:tc>
      </w:tr>
    </w:tbl>
    <w:p>
      <w:pPr>
        <w:autoSpaceDE w:val="0"/>
        <w:autoSpaceDN w:val="0"/>
        <w:adjustRightInd w:val="0"/>
        <w:spacing w:line="400" w:lineRule="exact"/>
        <w:ind w:firstLine="440"/>
        <w:rPr>
          <w:rFonts w:ascii="宋体" w:cs="宋体"/>
          <w:color w:val="auto"/>
          <w:szCs w:val="21"/>
          <w:highlight w:val="none"/>
          <w:lang w:val="zh-CN"/>
        </w:rPr>
      </w:pPr>
    </w:p>
    <w:tbl>
      <w:tblPr>
        <w:tblStyle w:val="35"/>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highlight w:val="none"/>
                <w:lang w:val="zh-CN"/>
              </w:rPr>
            </w:pPr>
            <w:r>
              <w:rPr>
                <w:rFonts w:hint="eastAsia" w:ascii="宋体" w:cs="宋体"/>
                <w:b/>
                <w:bCs/>
                <w:color w:val="auto"/>
                <w:sz w:val="36"/>
                <w:szCs w:val="36"/>
                <w:highlight w:val="none"/>
                <w:lang w:val="zh-CN"/>
              </w:rPr>
              <w:t>粘贴法定代表人身份证扫描件或影印件</w:t>
            </w:r>
          </w:p>
        </w:tc>
      </w:tr>
    </w:tbl>
    <w:p>
      <w:pPr>
        <w:widowControl/>
        <w:tabs>
          <w:tab w:val="left" w:pos="360"/>
        </w:tabs>
        <w:snapToGrid w:val="0"/>
        <w:spacing w:line="580" w:lineRule="atLeast"/>
        <w:jc w:val="left"/>
        <w:rPr>
          <w:rFonts w:hAnsi="Courier New"/>
          <w:b/>
          <w:color w:val="auto"/>
          <w:sz w:val="22"/>
          <w:highlight w:val="none"/>
        </w:rPr>
      </w:pPr>
      <w:r>
        <w:rPr>
          <w:rFonts w:hAnsi="Courier New"/>
          <w:b/>
          <w:color w:val="auto"/>
          <w:sz w:val="22"/>
          <w:highlight w:val="none"/>
        </w:rPr>
        <w:t>注：法定代表人必须签字或盖章，否则做无效标处理。</w:t>
      </w:r>
    </w:p>
    <w:p>
      <w:pPr>
        <w:pStyle w:val="6"/>
        <w:rPr>
          <w:color w:val="auto"/>
          <w:highlight w:val="none"/>
        </w:rPr>
      </w:pPr>
      <w:bookmarkStart w:id="44" w:name="_Toc30408915"/>
      <w:bookmarkStart w:id="45" w:name="_Toc424164168"/>
      <w:bookmarkStart w:id="46" w:name="_Toc24550050"/>
      <w:bookmarkStart w:id="47" w:name="_Toc440162800"/>
      <w:bookmarkStart w:id="48" w:name="_Toc8008423"/>
      <w:bookmarkStart w:id="49" w:name="_Toc7988414"/>
      <w:bookmarkStart w:id="50" w:name="_Toc7988468"/>
      <w:r>
        <w:rPr>
          <w:rFonts w:hint="eastAsia"/>
          <w:color w:val="auto"/>
          <w:highlight w:val="none"/>
        </w:rPr>
        <w:t>二、“商务技术文件</w:t>
      </w:r>
      <w:r>
        <w:rPr>
          <w:color w:val="auto"/>
          <w:highlight w:val="none"/>
        </w:rPr>
        <w:t>”</w:t>
      </w:r>
      <w:r>
        <w:rPr>
          <w:rFonts w:hint="eastAsia"/>
          <w:color w:val="auto"/>
          <w:highlight w:val="none"/>
        </w:rPr>
        <w:t>格式</w:t>
      </w:r>
      <w:bookmarkEnd w:id="44"/>
      <w:bookmarkEnd w:id="45"/>
      <w:bookmarkEnd w:id="46"/>
      <w:bookmarkEnd w:id="47"/>
      <w:bookmarkEnd w:id="48"/>
      <w:bookmarkEnd w:id="49"/>
      <w:bookmarkEnd w:id="50"/>
    </w:p>
    <w:p>
      <w:pPr>
        <w:pStyle w:val="7"/>
        <w:rPr>
          <w:color w:val="auto"/>
          <w:highlight w:val="none"/>
        </w:rPr>
      </w:pPr>
      <w:r>
        <w:rPr>
          <w:rFonts w:hint="eastAsia"/>
          <w:color w:val="auto"/>
          <w:highlight w:val="none"/>
        </w:rPr>
        <w:t>2.1 “商务技术文件”封面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90"/>
          <w:sz w:val="36"/>
          <w:highlight w:val="none"/>
          <w:lang w:eastAsia="zh-CN"/>
        </w:rPr>
      </w:pPr>
      <w:r>
        <w:rPr>
          <w:rFonts w:hint="eastAsia" w:ascii="华文中宋" w:hAnsi="华文中宋" w:eastAsia="华文中宋" w:cs="Arial"/>
          <w:b/>
          <w:color w:val="auto"/>
          <w:w w:val="90"/>
          <w:sz w:val="36"/>
          <w:highlight w:val="none"/>
          <w:lang w:eastAsia="zh-CN"/>
        </w:rPr>
        <w:t>平阳县公安局交通警察大队六中队空调设备项目</w:t>
      </w:r>
    </w:p>
    <w:p>
      <w:pPr>
        <w:spacing w:line="276" w:lineRule="auto"/>
        <w:jc w:val="center"/>
        <w:rPr>
          <w:rFonts w:ascii="华文中宋" w:hAnsi="华文中宋" w:eastAsia="华文中宋" w:cs="Arial"/>
          <w:color w:val="auto"/>
          <w:sz w:val="96"/>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响 应</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p>
      <w:pPr>
        <w:spacing w:line="360" w:lineRule="auto"/>
        <w:jc w:val="center"/>
        <w:rPr>
          <w:rFonts w:ascii="华文中宋" w:hAnsi="华文中宋" w:eastAsia="华文中宋" w:cs="Arial"/>
          <w:b/>
          <w:color w:val="auto"/>
          <w:sz w:val="52"/>
          <w:szCs w:val="22"/>
          <w:highlight w:val="none"/>
        </w:rPr>
      </w:pP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bl>
    <w:p>
      <w:pPr>
        <w:widowControl/>
        <w:snapToGrid w:val="0"/>
        <w:spacing w:line="460" w:lineRule="atLeast"/>
        <w:jc w:val="left"/>
        <w:rPr>
          <w:color w:val="auto"/>
          <w:sz w:val="30"/>
          <w:highlight w:val="none"/>
        </w:rPr>
      </w:pPr>
    </w:p>
    <w:p>
      <w:pPr>
        <w:pStyle w:val="33"/>
        <w:rPr>
          <w:color w:val="auto"/>
          <w:sz w:val="30"/>
          <w:highlight w:val="none"/>
        </w:rPr>
      </w:pPr>
    </w:p>
    <w:p>
      <w:pPr>
        <w:rPr>
          <w:color w:val="auto"/>
          <w:sz w:val="30"/>
          <w:highlight w:val="none"/>
        </w:rPr>
      </w:pPr>
    </w:p>
    <w:p>
      <w:pPr>
        <w:rPr>
          <w:color w:val="auto"/>
          <w:sz w:val="32"/>
          <w:highlight w:val="none"/>
        </w:rPr>
      </w:pPr>
      <w:r>
        <w:rPr>
          <w:color w:val="auto"/>
          <w:highlight w:val="none"/>
        </w:rPr>
        <w:br w:type="page"/>
      </w:r>
      <w:r>
        <w:rPr>
          <w:rFonts w:hint="eastAsia"/>
          <w:color w:val="auto"/>
          <w:highlight w:val="none"/>
        </w:rPr>
        <w:t>2.2目录（自拟）</w:t>
      </w:r>
      <w:r>
        <w:rPr>
          <w:color w:val="auto"/>
          <w:highlight w:val="none"/>
        </w:rPr>
        <w:br w:type="page"/>
      </w:r>
      <w:r>
        <w:rPr>
          <w:rFonts w:hint="eastAsia"/>
          <w:color w:val="auto"/>
          <w:sz w:val="32"/>
          <w:highlight w:val="none"/>
        </w:rPr>
        <w:t>2.</w:t>
      </w:r>
      <w:r>
        <w:rPr>
          <w:rFonts w:hint="eastAsia"/>
          <w:color w:val="auto"/>
          <w:sz w:val="32"/>
          <w:highlight w:val="none"/>
          <w:lang w:val="en-US" w:eastAsia="zh-CN"/>
        </w:rPr>
        <w:t>3</w:t>
      </w:r>
      <w:r>
        <w:rPr>
          <w:color w:val="auto"/>
          <w:sz w:val="32"/>
          <w:highlight w:val="none"/>
        </w:rPr>
        <w:t>供应商参与政府采购活动投标资格声明函</w:t>
      </w:r>
    </w:p>
    <w:p>
      <w:pPr>
        <w:widowControl/>
        <w:snapToGrid w:val="0"/>
        <w:spacing w:line="360" w:lineRule="exact"/>
        <w:jc w:val="center"/>
        <w:rPr>
          <w:b/>
          <w:color w:val="auto"/>
          <w:sz w:val="32"/>
          <w:highlight w:val="none"/>
        </w:rPr>
      </w:pPr>
      <w:r>
        <w:rPr>
          <w:b/>
          <w:color w:val="auto"/>
          <w:sz w:val="32"/>
          <w:highlight w:val="none"/>
        </w:rPr>
        <w:t>供应商参与政府采购活动投标资格声明函</w:t>
      </w:r>
    </w:p>
    <w:tbl>
      <w:tblPr>
        <w:tblStyle w:val="35"/>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rFonts w:hint="eastAsia"/>
                <w:color w:val="auto"/>
                <w:sz w:val="22"/>
                <w:highlight w:val="none"/>
              </w:rPr>
              <w:t xml:space="preserve"> </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color w:val="auto"/>
                <w:sz w:val="22"/>
                <w:highlight w:val="none"/>
              </w:rPr>
            </w:pPr>
            <w:r>
              <w:rPr>
                <w:color w:val="auto"/>
                <w:sz w:val="22"/>
                <w:highlight w:val="none"/>
              </w:rPr>
              <w:t>1、根据政府采购法第二十二条规定，我单位满足以下条件：</w:t>
            </w:r>
          </w:p>
          <w:p>
            <w:pPr>
              <w:widowControl/>
              <w:snapToGrid w:val="0"/>
              <w:spacing w:line="400" w:lineRule="exact"/>
              <w:ind w:firstLine="450"/>
              <w:jc w:val="left"/>
              <w:rPr>
                <w:color w:val="auto"/>
                <w:sz w:val="22"/>
                <w:highlight w:val="none"/>
              </w:rPr>
            </w:pPr>
            <w:r>
              <w:rPr>
                <w:color w:val="auto"/>
                <w:sz w:val="22"/>
                <w:highlight w:val="none"/>
              </w:rPr>
              <w:t xml:space="preserve">（一）具有独立承担民事责任的能力； </w:t>
            </w:r>
            <w:r>
              <w:rPr>
                <w:color w:val="auto"/>
                <w:sz w:val="22"/>
                <w:highlight w:val="none"/>
              </w:rPr>
              <w:br w:type="textWrapping"/>
            </w:r>
            <w:r>
              <w:rPr>
                <w:color w:val="auto"/>
                <w:sz w:val="22"/>
                <w:highlight w:val="none"/>
              </w:rPr>
              <w:t xml:space="preserve">　　（二）具有良好的商业信誉和健全的财务会计制度； </w:t>
            </w:r>
            <w:r>
              <w:rPr>
                <w:color w:val="auto"/>
                <w:sz w:val="22"/>
                <w:highlight w:val="none"/>
              </w:rPr>
              <w:br w:type="textWrapping"/>
            </w:r>
            <w:r>
              <w:rPr>
                <w:color w:val="auto"/>
                <w:sz w:val="22"/>
                <w:highlight w:val="none"/>
              </w:rPr>
              <w:t xml:space="preserve">　　（三）具有履行合同所必需的设备和专业技术能力； </w:t>
            </w:r>
            <w:r>
              <w:rPr>
                <w:color w:val="auto"/>
                <w:sz w:val="22"/>
                <w:highlight w:val="none"/>
              </w:rPr>
              <w:br w:type="textWrapping"/>
            </w:r>
            <w:r>
              <w:rPr>
                <w:color w:val="auto"/>
                <w:sz w:val="22"/>
                <w:highlight w:val="none"/>
              </w:rPr>
              <w:t xml:space="preserve">　　（四）有依法缴纳税收和社会保障资金的良好记录； </w:t>
            </w:r>
            <w:r>
              <w:rPr>
                <w:color w:val="auto"/>
                <w:sz w:val="22"/>
                <w:highlight w:val="none"/>
              </w:rPr>
              <w:br w:type="textWrapping"/>
            </w:r>
            <w:r>
              <w:rPr>
                <w:color w:val="auto"/>
                <w:sz w:val="22"/>
                <w:highlight w:val="none"/>
              </w:rPr>
              <w:t xml:space="preserve">　　（五）参加政府采购活动前三年内，在经营活动中没有重大违法记录； </w:t>
            </w:r>
            <w:r>
              <w:rPr>
                <w:color w:val="auto"/>
                <w:sz w:val="22"/>
                <w:highlight w:val="none"/>
              </w:rPr>
              <w:br w:type="textWrapping"/>
            </w:r>
            <w:r>
              <w:rPr>
                <w:color w:val="auto"/>
                <w:sz w:val="22"/>
                <w:highlight w:val="none"/>
              </w:rPr>
              <w:t xml:space="preserve">　　（六）法律、行政法规规定的其他条件。 </w:t>
            </w:r>
          </w:p>
          <w:p>
            <w:pPr>
              <w:widowControl/>
              <w:snapToGrid w:val="0"/>
              <w:spacing w:line="400" w:lineRule="exact"/>
              <w:ind w:firstLine="450"/>
              <w:jc w:val="left"/>
              <w:rPr>
                <w:b/>
                <w:color w:val="auto"/>
                <w:sz w:val="22"/>
                <w:highlight w:val="none"/>
              </w:rPr>
            </w:pPr>
            <w:r>
              <w:rPr>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auto"/>
                <w:sz w:val="22"/>
                <w:highlight w:val="none"/>
              </w:rPr>
              <w:t>我单位承诺不存在上述文件规定依法限制参与政府采购的情况。</w:t>
            </w:r>
          </w:p>
          <w:p>
            <w:pPr>
              <w:widowControl/>
              <w:snapToGrid w:val="0"/>
              <w:spacing w:line="400" w:lineRule="exact"/>
              <w:ind w:firstLine="450"/>
              <w:jc w:val="left"/>
              <w:rPr>
                <w:color w:val="auto"/>
                <w:sz w:val="22"/>
                <w:highlight w:val="none"/>
              </w:rPr>
            </w:pPr>
            <w:r>
              <w:rPr>
                <w:color w:val="auto"/>
                <w:sz w:val="22"/>
                <w:highlight w:val="none"/>
              </w:rPr>
              <w:t>3、我单位承诺没有被各地、各级财政部门限制参加政府采购活动。</w:t>
            </w:r>
          </w:p>
          <w:p>
            <w:pPr>
              <w:widowControl/>
              <w:tabs>
                <w:tab w:val="center" w:pos="4483"/>
              </w:tabs>
              <w:snapToGrid w:val="0"/>
              <w:spacing w:line="360" w:lineRule="auto"/>
              <w:ind w:firstLine="400"/>
              <w:jc w:val="left"/>
              <w:rPr>
                <w:color w:val="auto"/>
                <w:sz w:val="22"/>
                <w:highlight w:val="none"/>
                <w:u w:val="single"/>
              </w:rPr>
            </w:pPr>
            <w:r>
              <w:rPr>
                <w:color w:val="auto"/>
                <w:sz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color w:val="auto"/>
                <w:sz w:val="22"/>
                <w:highlight w:val="none"/>
              </w:rPr>
            </w:pPr>
            <w:r>
              <w:rPr>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highlight w:val="none"/>
              </w:rPr>
            </w:pPr>
            <w:r>
              <w:rPr>
                <w:color w:val="auto"/>
                <w:sz w:val="22"/>
                <w:highlight w:val="none"/>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highlight w:val="none"/>
              </w:rPr>
            </w:pPr>
            <w:r>
              <w:rPr>
                <w:color w:val="auto"/>
                <w:sz w:val="22"/>
                <w:highlight w:val="none"/>
              </w:rPr>
              <w:t>签署日期：</w:t>
            </w:r>
          </w:p>
        </w:tc>
      </w:tr>
    </w:tbl>
    <w:p>
      <w:pPr>
        <w:pStyle w:val="33"/>
        <w:rPr>
          <w:color w:val="auto"/>
          <w:highlight w:val="none"/>
        </w:rPr>
      </w:pPr>
    </w:p>
    <w:p>
      <w:pPr>
        <w:rPr>
          <w:color w:val="auto"/>
          <w:highlight w:val="none"/>
        </w:rPr>
      </w:pPr>
    </w:p>
    <w:p>
      <w:pPr>
        <w:pStyle w:val="33"/>
        <w:rPr>
          <w:color w:val="auto"/>
          <w:highlight w:val="none"/>
        </w:rPr>
      </w:pPr>
    </w:p>
    <w:p>
      <w:pPr>
        <w:rPr>
          <w:color w:val="auto"/>
          <w:highlight w:val="none"/>
        </w:rPr>
      </w:pPr>
    </w:p>
    <w:p>
      <w:pPr>
        <w:rPr>
          <w:color w:val="auto"/>
          <w:sz w:val="24"/>
          <w:highlight w:val="none"/>
        </w:rPr>
      </w:pPr>
      <w:r>
        <w:rPr>
          <w:rFonts w:hint="eastAsia"/>
          <w:color w:val="auto"/>
          <w:sz w:val="36"/>
          <w:highlight w:val="none"/>
        </w:rPr>
        <w:t>2.</w:t>
      </w:r>
      <w:r>
        <w:rPr>
          <w:rFonts w:hint="eastAsia"/>
          <w:color w:val="auto"/>
          <w:sz w:val="36"/>
          <w:highlight w:val="none"/>
          <w:lang w:val="en-US" w:eastAsia="zh-CN"/>
        </w:rPr>
        <w:t>4</w:t>
      </w:r>
      <w:r>
        <w:rPr>
          <w:rFonts w:hint="eastAsia"/>
          <w:color w:val="auto"/>
          <w:sz w:val="36"/>
          <w:highlight w:val="none"/>
        </w:rPr>
        <w:t>询价</w:t>
      </w:r>
      <w:r>
        <w:rPr>
          <w:color w:val="auto"/>
          <w:sz w:val="36"/>
          <w:highlight w:val="none"/>
        </w:rPr>
        <w:t>函</w:t>
      </w:r>
    </w:p>
    <w:p>
      <w:pPr>
        <w:widowControl/>
        <w:snapToGrid w:val="0"/>
        <w:spacing w:line="460" w:lineRule="atLeast"/>
        <w:jc w:val="center"/>
        <w:rPr>
          <w:color w:val="auto"/>
          <w:sz w:val="36"/>
          <w:highlight w:val="none"/>
        </w:rPr>
      </w:pPr>
      <w:r>
        <w:rPr>
          <w:rFonts w:hint="eastAsia"/>
          <w:color w:val="auto"/>
          <w:sz w:val="36"/>
          <w:highlight w:val="none"/>
        </w:rPr>
        <w:t>询价</w:t>
      </w:r>
      <w:r>
        <w:rPr>
          <w:color w:val="auto"/>
          <w:sz w:val="36"/>
          <w:highlight w:val="none"/>
        </w:rPr>
        <w:t>函</w:t>
      </w:r>
    </w:p>
    <w:p>
      <w:pPr>
        <w:widowControl/>
        <w:snapToGrid w:val="0"/>
        <w:spacing w:line="500" w:lineRule="exact"/>
        <w:ind w:firstLine="440"/>
        <w:jc w:val="left"/>
        <w:rPr>
          <w:color w:val="auto"/>
          <w:sz w:val="22"/>
          <w:highlight w:val="none"/>
        </w:rPr>
      </w:pPr>
      <w:r>
        <w:rPr>
          <w:rFonts w:hint="eastAsia"/>
          <w:color w:val="auto"/>
          <w:sz w:val="22"/>
          <w:highlight w:val="none"/>
          <w:u w:val="single"/>
          <w:lang w:eastAsia="zh-CN"/>
        </w:rPr>
        <w:t>平阳县公安局交通警察大队</w:t>
      </w:r>
      <w:r>
        <w:rPr>
          <w:rFonts w:hint="eastAsia"/>
          <w:color w:val="auto"/>
          <w:sz w:val="22"/>
          <w:highlight w:val="none"/>
          <w:u w:val="single"/>
        </w:rPr>
        <w:t xml:space="preserve"> </w:t>
      </w:r>
      <w:r>
        <w:rPr>
          <w:color w:val="auto"/>
          <w:sz w:val="22"/>
          <w:highlight w:val="none"/>
        </w:rPr>
        <w:t>：</w:t>
      </w:r>
    </w:p>
    <w:p>
      <w:pPr>
        <w:widowControl/>
        <w:snapToGrid w:val="0"/>
        <w:spacing w:line="460" w:lineRule="atLeast"/>
        <w:ind w:firstLine="540"/>
        <w:jc w:val="left"/>
        <w:rPr>
          <w:color w:val="auto"/>
          <w:sz w:val="22"/>
          <w:highlight w:val="none"/>
        </w:rPr>
      </w:pPr>
      <w:r>
        <w:rPr>
          <w:color w:val="auto"/>
          <w:sz w:val="22"/>
          <w:highlight w:val="none"/>
        </w:rPr>
        <w:t xml:space="preserve">    </w:t>
      </w:r>
      <w:r>
        <w:rPr>
          <w:color w:val="auto"/>
          <w:sz w:val="22"/>
          <w:highlight w:val="none"/>
          <w:u w:val="single"/>
        </w:rPr>
        <w:t xml:space="preserve">     （供应商全称）    </w:t>
      </w:r>
      <w:r>
        <w:rPr>
          <w:color w:val="auto"/>
          <w:sz w:val="22"/>
          <w:highlight w:val="none"/>
        </w:rPr>
        <w:t>授权</w:t>
      </w:r>
      <w:r>
        <w:rPr>
          <w:color w:val="auto"/>
          <w:sz w:val="22"/>
          <w:highlight w:val="none"/>
          <w:u w:val="single"/>
        </w:rPr>
        <w:t xml:space="preserve">   （授权代表名称）  </w:t>
      </w:r>
      <w:r>
        <w:rPr>
          <w:color w:val="auto"/>
          <w:sz w:val="22"/>
          <w:highlight w:val="none"/>
        </w:rPr>
        <w:t xml:space="preserve"> 为授权代表，参加贵方组织的</w:t>
      </w:r>
      <w:r>
        <w:rPr>
          <w:rFonts w:hint="eastAsia" w:ascii="宋体" w:cs="宋体"/>
          <w:color w:val="auto"/>
          <w:szCs w:val="21"/>
          <w:highlight w:val="none"/>
          <w:u w:val="single"/>
          <w:lang w:val="zh-CN"/>
        </w:rPr>
        <w:t xml:space="preserve">平阳县公安局交通警察大队六中队空调设备项目（项目编号：      </w:t>
      </w:r>
      <w:r>
        <w:rPr>
          <w:rFonts w:hint="eastAsia" w:ascii="宋体" w:cs="宋体"/>
          <w:color w:val="auto"/>
          <w:szCs w:val="21"/>
          <w:highlight w:val="none"/>
          <w:u w:val="single"/>
        </w:rPr>
        <w:t xml:space="preserve"> </w:t>
      </w:r>
      <w:r>
        <w:rPr>
          <w:rFonts w:hint="eastAsia" w:ascii="宋体" w:cs="宋体"/>
          <w:color w:val="auto"/>
          <w:szCs w:val="21"/>
          <w:highlight w:val="none"/>
          <w:u w:val="single"/>
          <w:lang w:val="zh-CN"/>
        </w:rPr>
        <w:t>）</w:t>
      </w:r>
      <w:r>
        <w:rPr>
          <w:color w:val="auto"/>
          <w:sz w:val="22"/>
          <w:highlight w:val="none"/>
        </w:rPr>
        <w:t xml:space="preserve">采购的有关活动，并对该项目进行报价。为此：    </w:t>
      </w:r>
    </w:p>
    <w:p>
      <w:pPr>
        <w:widowControl/>
        <w:snapToGrid w:val="0"/>
        <w:spacing w:line="460" w:lineRule="atLeast"/>
        <w:ind w:firstLine="539"/>
        <w:jc w:val="left"/>
        <w:rPr>
          <w:color w:val="auto"/>
          <w:sz w:val="22"/>
          <w:highlight w:val="none"/>
        </w:rPr>
      </w:pPr>
      <w:r>
        <w:rPr>
          <w:color w:val="auto"/>
          <w:sz w:val="22"/>
          <w:highlight w:val="none"/>
        </w:rPr>
        <w:t>1、提供供应商须知规定的全部响应文件</w:t>
      </w:r>
      <w:r>
        <w:rPr>
          <w:rFonts w:hint="eastAsia"/>
          <w:color w:val="auto"/>
          <w:sz w:val="22"/>
          <w:highlight w:val="none"/>
        </w:rPr>
        <w:t>。</w:t>
      </w:r>
    </w:p>
    <w:p>
      <w:pPr>
        <w:widowControl/>
        <w:snapToGrid w:val="0"/>
        <w:spacing w:line="460" w:lineRule="atLeast"/>
        <w:ind w:firstLine="539"/>
        <w:jc w:val="left"/>
        <w:rPr>
          <w:color w:val="auto"/>
          <w:sz w:val="22"/>
          <w:highlight w:val="none"/>
        </w:rPr>
      </w:pPr>
      <w:r>
        <w:rPr>
          <w:color w:val="auto"/>
          <w:sz w:val="22"/>
          <w:highlight w:val="none"/>
        </w:rPr>
        <w:t>2、保证遵守询价文件中的有关规定和收费标准。</w:t>
      </w:r>
    </w:p>
    <w:p>
      <w:pPr>
        <w:widowControl/>
        <w:snapToGrid w:val="0"/>
        <w:spacing w:line="460" w:lineRule="atLeast"/>
        <w:ind w:firstLine="539"/>
        <w:jc w:val="left"/>
        <w:rPr>
          <w:color w:val="auto"/>
          <w:sz w:val="22"/>
          <w:highlight w:val="none"/>
        </w:rPr>
      </w:pPr>
      <w:r>
        <w:rPr>
          <w:color w:val="auto"/>
          <w:sz w:val="22"/>
          <w:highlight w:val="none"/>
        </w:rPr>
        <w:t>3、保证忠实地执行双方所签的合同，并承担合同规定的责任义务。</w:t>
      </w:r>
    </w:p>
    <w:p>
      <w:pPr>
        <w:widowControl/>
        <w:snapToGrid w:val="0"/>
        <w:spacing w:line="460" w:lineRule="atLeast"/>
        <w:ind w:firstLine="539"/>
        <w:jc w:val="left"/>
        <w:rPr>
          <w:b/>
          <w:color w:val="auto"/>
          <w:sz w:val="22"/>
          <w:highlight w:val="none"/>
        </w:rPr>
      </w:pPr>
      <w:r>
        <w:rPr>
          <w:b/>
          <w:color w:val="auto"/>
          <w:sz w:val="22"/>
          <w:highlight w:val="none"/>
        </w:rPr>
        <w:t>4、我单位承诺如我单位为成交供应商，我方根据采购人要求完成本项目。</w:t>
      </w:r>
    </w:p>
    <w:p>
      <w:pPr>
        <w:widowControl/>
        <w:snapToGrid w:val="0"/>
        <w:spacing w:line="460" w:lineRule="atLeast"/>
        <w:ind w:firstLine="539"/>
        <w:jc w:val="left"/>
        <w:rPr>
          <w:color w:val="auto"/>
          <w:sz w:val="22"/>
          <w:highlight w:val="none"/>
        </w:rPr>
      </w:pPr>
      <w:r>
        <w:rPr>
          <w:color w:val="auto"/>
          <w:sz w:val="22"/>
          <w:highlight w:val="none"/>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color w:val="auto"/>
          <w:sz w:val="22"/>
          <w:highlight w:val="none"/>
        </w:rPr>
      </w:pPr>
      <w:r>
        <w:rPr>
          <w:color w:val="auto"/>
          <w:sz w:val="22"/>
          <w:highlight w:val="none"/>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color w:val="auto"/>
          <w:sz w:val="22"/>
          <w:highlight w:val="none"/>
        </w:rPr>
      </w:pPr>
      <w:r>
        <w:rPr>
          <w:color w:val="auto"/>
          <w:sz w:val="22"/>
          <w:highlight w:val="none"/>
        </w:rPr>
        <w:t>7、利益冲突：近三年内直至目前，我公司与本项目的采购人、采购机构没有任何的</w:t>
      </w:r>
      <w:r>
        <w:rPr>
          <w:rFonts w:hint="eastAsia"/>
          <w:color w:val="auto"/>
          <w:sz w:val="22"/>
          <w:highlight w:val="none"/>
        </w:rPr>
        <w:t>利害</w:t>
      </w:r>
      <w:r>
        <w:rPr>
          <w:color w:val="auto"/>
          <w:sz w:val="22"/>
          <w:highlight w:val="none"/>
        </w:rPr>
        <w:t>关系。</w:t>
      </w:r>
    </w:p>
    <w:p>
      <w:pPr>
        <w:widowControl/>
        <w:snapToGrid w:val="0"/>
        <w:spacing w:line="460" w:lineRule="atLeast"/>
        <w:ind w:firstLine="539"/>
        <w:jc w:val="left"/>
        <w:rPr>
          <w:color w:val="auto"/>
          <w:sz w:val="22"/>
          <w:highlight w:val="none"/>
        </w:rPr>
      </w:pPr>
      <w:r>
        <w:rPr>
          <w:color w:val="auto"/>
          <w:sz w:val="22"/>
          <w:highlight w:val="none"/>
        </w:rPr>
        <w:t>8、</w:t>
      </w:r>
      <w:r>
        <w:rPr>
          <w:rFonts w:hint="eastAsia" w:ascii="宋体" w:cs="仿宋_GB2312"/>
          <w:color w:val="auto"/>
          <w:sz w:val="22"/>
          <w:szCs w:val="22"/>
          <w:highlight w:val="none"/>
          <w:lang w:val="zh-CN"/>
        </w:rPr>
        <w:t>我公司近三年内没有行贿受贿记录；我公司没有被政府采购管理部门限制参加投标。</w:t>
      </w:r>
    </w:p>
    <w:p>
      <w:pPr>
        <w:widowControl/>
        <w:snapToGrid w:val="0"/>
        <w:spacing w:line="460" w:lineRule="atLeast"/>
        <w:ind w:firstLine="539"/>
        <w:jc w:val="left"/>
        <w:rPr>
          <w:color w:val="auto"/>
          <w:sz w:val="22"/>
          <w:highlight w:val="none"/>
        </w:rPr>
      </w:pPr>
      <w:r>
        <w:rPr>
          <w:color w:val="auto"/>
          <w:sz w:val="22"/>
          <w:highlight w:val="none"/>
        </w:rPr>
        <w:t>9、响应文件自递交询价响应文件截止之日起90天内有效。</w:t>
      </w:r>
    </w:p>
    <w:p>
      <w:pPr>
        <w:widowControl/>
        <w:snapToGrid w:val="0"/>
        <w:spacing w:line="460" w:lineRule="atLeast"/>
        <w:ind w:firstLine="539"/>
        <w:jc w:val="left"/>
        <w:rPr>
          <w:color w:val="auto"/>
          <w:sz w:val="22"/>
          <w:highlight w:val="none"/>
        </w:rPr>
      </w:pPr>
      <w:r>
        <w:rPr>
          <w:color w:val="auto"/>
          <w:sz w:val="22"/>
          <w:highlight w:val="none"/>
        </w:rPr>
        <w:t>10、与本采购有关的一切往来通讯请寄：</w:t>
      </w:r>
    </w:p>
    <w:p>
      <w:pPr>
        <w:widowControl/>
        <w:snapToGrid w:val="0"/>
        <w:spacing w:line="460" w:lineRule="atLeast"/>
        <w:ind w:firstLine="540"/>
        <w:jc w:val="left"/>
        <w:rPr>
          <w:color w:val="auto"/>
          <w:sz w:val="22"/>
          <w:highlight w:val="none"/>
        </w:rPr>
      </w:pPr>
    </w:p>
    <w:p>
      <w:pPr>
        <w:widowControl/>
        <w:snapToGrid w:val="0"/>
        <w:spacing w:line="460" w:lineRule="atLeast"/>
        <w:ind w:firstLine="540"/>
        <w:jc w:val="left"/>
        <w:rPr>
          <w:color w:val="auto"/>
          <w:sz w:val="22"/>
          <w:highlight w:val="none"/>
        </w:rPr>
      </w:pPr>
      <w:r>
        <w:rPr>
          <w:color w:val="auto"/>
          <w:sz w:val="22"/>
          <w:highlight w:val="none"/>
        </w:rPr>
        <w:t>地址：</w:t>
      </w:r>
      <w:r>
        <w:rPr>
          <w:color w:val="auto"/>
          <w:sz w:val="22"/>
          <w:highlight w:val="none"/>
          <w:u w:val="single"/>
        </w:rPr>
        <w:t xml:space="preserve">                                 </w:t>
      </w:r>
    </w:p>
    <w:p>
      <w:pPr>
        <w:widowControl/>
        <w:snapToGrid w:val="0"/>
        <w:spacing w:line="460" w:lineRule="atLeast"/>
        <w:ind w:firstLine="540"/>
        <w:jc w:val="left"/>
        <w:rPr>
          <w:color w:val="auto"/>
          <w:sz w:val="22"/>
          <w:highlight w:val="none"/>
        </w:rPr>
      </w:pPr>
      <w:r>
        <w:rPr>
          <w:color w:val="auto"/>
          <w:sz w:val="22"/>
          <w:highlight w:val="none"/>
        </w:rPr>
        <w:t>邮编：</w:t>
      </w:r>
      <w:r>
        <w:rPr>
          <w:color w:val="auto"/>
          <w:sz w:val="22"/>
          <w:highlight w:val="none"/>
          <w:u w:val="single"/>
        </w:rPr>
        <w:t xml:space="preserve">               </w:t>
      </w:r>
      <w:r>
        <w:rPr>
          <w:color w:val="auto"/>
          <w:sz w:val="22"/>
          <w:highlight w:val="none"/>
        </w:rPr>
        <w:t>电话：</w:t>
      </w:r>
      <w:r>
        <w:rPr>
          <w:color w:val="auto"/>
          <w:sz w:val="22"/>
          <w:highlight w:val="none"/>
          <w:u w:val="single"/>
        </w:rPr>
        <w:t xml:space="preserve">                 </w:t>
      </w:r>
      <w:r>
        <w:rPr>
          <w:color w:val="auto"/>
          <w:sz w:val="22"/>
          <w:highlight w:val="none"/>
        </w:rPr>
        <w:t>传真：</w:t>
      </w:r>
      <w:r>
        <w:rPr>
          <w:color w:val="auto"/>
          <w:sz w:val="22"/>
          <w:highlight w:val="none"/>
          <w:u w:val="single"/>
        </w:rPr>
        <w:t xml:space="preserve">                 </w:t>
      </w:r>
    </w:p>
    <w:p>
      <w:pPr>
        <w:widowControl/>
        <w:snapToGrid w:val="0"/>
        <w:spacing w:line="460" w:lineRule="atLeast"/>
        <w:ind w:firstLine="540"/>
        <w:jc w:val="left"/>
        <w:rPr>
          <w:color w:val="auto"/>
          <w:sz w:val="22"/>
          <w:highlight w:val="none"/>
        </w:rPr>
      </w:pPr>
      <w:r>
        <w:rPr>
          <w:rFonts w:hint="eastAsia" w:ascii="宋体" w:cs="仿宋_GB2312"/>
          <w:color w:val="auto"/>
          <w:sz w:val="22"/>
          <w:szCs w:val="22"/>
          <w:highlight w:val="none"/>
          <w:lang w:val="zh-CN"/>
        </w:rPr>
        <w:t>供应商全称（盖章）</w:t>
      </w:r>
      <w:r>
        <w:rPr>
          <w:color w:val="auto"/>
          <w:sz w:val="22"/>
          <w:highlight w:val="none"/>
        </w:rPr>
        <w:t xml:space="preserve">:                        </w:t>
      </w:r>
    </w:p>
    <w:p>
      <w:pPr>
        <w:widowControl/>
        <w:snapToGrid w:val="0"/>
        <w:spacing w:line="460" w:lineRule="atLeast"/>
        <w:ind w:firstLine="540"/>
        <w:jc w:val="left"/>
        <w:rPr>
          <w:color w:val="auto"/>
          <w:sz w:val="22"/>
          <w:highlight w:val="none"/>
        </w:rPr>
      </w:pPr>
      <w:r>
        <w:rPr>
          <w:color w:val="auto"/>
          <w:sz w:val="22"/>
          <w:highlight w:val="none"/>
        </w:rPr>
        <w:t xml:space="preserve">法定代表人或授权代表（签字或盖章）：               </w:t>
      </w:r>
    </w:p>
    <w:p>
      <w:pPr>
        <w:widowControl/>
        <w:snapToGrid w:val="0"/>
        <w:spacing w:line="460" w:lineRule="atLeast"/>
        <w:ind w:firstLine="540"/>
        <w:jc w:val="left"/>
        <w:rPr>
          <w:color w:val="auto"/>
          <w:sz w:val="22"/>
          <w:highlight w:val="none"/>
        </w:rPr>
      </w:pPr>
      <w:r>
        <w:rPr>
          <w:color w:val="auto"/>
          <w:sz w:val="22"/>
          <w:highlight w:val="none"/>
        </w:rPr>
        <w:t>日期：</w:t>
      </w:r>
    </w:p>
    <w:p>
      <w:pPr>
        <w:widowControl/>
        <w:snapToGrid w:val="0"/>
        <w:spacing w:line="460" w:lineRule="atLeast"/>
        <w:ind w:left="840"/>
        <w:jc w:val="left"/>
        <w:rPr>
          <w:color w:val="auto"/>
          <w:highlight w:val="none"/>
        </w:rPr>
        <w:sectPr>
          <w:footerReference r:id="rId12" w:type="first"/>
          <w:headerReference r:id="rId10" w:type="default"/>
          <w:footerReference r:id="rId11" w:type="default"/>
          <w:pgSz w:w="11907" w:h="16840"/>
          <w:pgMar w:top="1440" w:right="1117" w:bottom="1440" w:left="1157" w:header="720" w:footer="720" w:gutter="0"/>
          <w:pgNumType w:fmt="decimal"/>
          <w:cols w:space="720" w:num="1"/>
          <w:titlePg/>
          <w:docGrid w:linePitch="286" w:charSpace="0"/>
        </w:sectPr>
      </w:pPr>
      <w:r>
        <w:rPr>
          <w:b/>
          <w:color w:val="auto"/>
          <w:sz w:val="22"/>
          <w:highlight w:val="none"/>
          <w:u w:val="thick"/>
        </w:rPr>
        <w:t>注：若不提供此函，做无效处理</w:t>
      </w:r>
    </w:p>
    <w:p>
      <w:pPr>
        <w:pStyle w:val="7"/>
        <w:rPr>
          <w:color w:val="auto"/>
          <w:highlight w:val="none"/>
        </w:rPr>
      </w:pPr>
      <w:r>
        <w:rPr>
          <w:rFonts w:hint="eastAsia"/>
          <w:color w:val="auto"/>
          <w:highlight w:val="none"/>
        </w:rPr>
        <w:t>2.</w:t>
      </w:r>
      <w:r>
        <w:rPr>
          <w:rFonts w:hint="eastAsia"/>
          <w:color w:val="auto"/>
          <w:highlight w:val="none"/>
          <w:lang w:val="en-US" w:eastAsia="zh-CN"/>
        </w:rPr>
        <w:t>5</w:t>
      </w:r>
      <w:r>
        <w:rPr>
          <w:rFonts w:hint="eastAsia"/>
          <w:color w:val="auto"/>
          <w:highlight w:val="none"/>
        </w:rPr>
        <w:t>供应商基本情况说明</w:t>
      </w:r>
    </w:p>
    <w:p>
      <w:pPr>
        <w:spacing w:line="360" w:lineRule="auto"/>
        <w:jc w:val="center"/>
        <w:rPr>
          <w:rFonts w:ascii="华文中宋" w:hAnsi="华文中宋" w:eastAsia="华文中宋"/>
          <w:b/>
          <w:color w:val="auto"/>
          <w:sz w:val="44"/>
          <w:szCs w:val="44"/>
          <w:highlight w:val="none"/>
        </w:rPr>
      </w:pPr>
      <w:r>
        <w:rPr>
          <w:rFonts w:ascii="华文中宋" w:hAnsi="华文中宋" w:eastAsia="华文中宋"/>
          <w:b/>
          <w:color w:val="auto"/>
          <w:sz w:val="44"/>
          <w:szCs w:val="44"/>
          <w:highlight w:val="none"/>
        </w:rPr>
        <w:t>供应商</w:t>
      </w:r>
      <w:r>
        <w:rPr>
          <w:rFonts w:hint="eastAsia" w:ascii="华文中宋" w:hAnsi="华文中宋" w:eastAsia="华文中宋"/>
          <w:b/>
          <w:color w:val="auto"/>
          <w:sz w:val="44"/>
          <w:szCs w:val="44"/>
          <w:highlight w:val="none"/>
        </w:rPr>
        <w:t>基本</w:t>
      </w:r>
      <w:r>
        <w:rPr>
          <w:rFonts w:ascii="华文中宋" w:hAnsi="华文中宋" w:eastAsia="华文中宋"/>
          <w:b/>
          <w:color w:val="auto"/>
          <w:sz w:val="44"/>
          <w:szCs w:val="44"/>
          <w:highlight w:val="none"/>
        </w:rPr>
        <w:t>情况</w:t>
      </w:r>
      <w:r>
        <w:rPr>
          <w:rFonts w:hint="eastAsia" w:ascii="华文中宋" w:hAnsi="华文中宋" w:eastAsia="华文中宋"/>
          <w:b/>
          <w:color w:val="auto"/>
          <w:sz w:val="44"/>
          <w:szCs w:val="44"/>
          <w:highlight w:val="none"/>
        </w:rPr>
        <w:t>说明（后附企业介绍）</w:t>
      </w:r>
    </w:p>
    <w:p>
      <w:pPr>
        <w:spacing w:line="360" w:lineRule="auto"/>
        <w:rPr>
          <w:rFonts w:ascii="仿宋" w:hAnsi="仿宋" w:eastAsia="仿宋" w:cs="Arial"/>
          <w:b/>
          <w:color w:val="auto"/>
          <w:sz w:val="24"/>
          <w:highlight w:val="none"/>
        </w:rPr>
      </w:pPr>
      <w:r>
        <w:rPr>
          <w:rFonts w:ascii="仿宋" w:hAnsi="仿宋" w:eastAsia="仿宋" w:cs="Arial"/>
          <w:b/>
          <w:color w:val="auto"/>
          <w:sz w:val="24"/>
          <w:highlight w:val="none"/>
        </w:rPr>
        <w:t>1、名称及概况：</w:t>
      </w:r>
    </w:p>
    <w:p>
      <w:pPr>
        <w:spacing w:line="360" w:lineRule="auto"/>
        <w:rPr>
          <w:rFonts w:ascii="仿宋" w:hAnsi="仿宋" w:eastAsia="仿宋" w:cs="Arial"/>
          <w:color w:val="auto"/>
          <w:w w:val="90"/>
          <w:sz w:val="24"/>
          <w:highlight w:val="none"/>
        </w:rPr>
      </w:pPr>
      <w:r>
        <w:rPr>
          <w:rFonts w:ascii="仿宋" w:hAnsi="仿宋" w:eastAsia="仿宋" w:cs="Arial"/>
          <w:color w:val="auto"/>
          <w:sz w:val="24"/>
          <w:highlight w:val="none"/>
        </w:rPr>
        <w:t>（1）供应商名称：</w:t>
      </w:r>
      <w:r>
        <w:rPr>
          <w:rFonts w:ascii="仿宋" w:hAnsi="仿宋" w:eastAsia="仿宋" w:cs="Arial"/>
          <w:color w:val="auto"/>
          <w:w w:val="90"/>
          <w:sz w:val="24"/>
          <w:highlight w:val="none"/>
        </w:rPr>
        <w:t>______________________________________________________</w:t>
      </w:r>
    </w:p>
    <w:p>
      <w:pPr>
        <w:spacing w:line="360" w:lineRule="auto"/>
        <w:rPr>
          <w:rFonts w:ascii="仿宋" w:hAnsi="仿宋" w:eastAsia="仿宋" w:cs="Arial"/>
          <w:color w:val="auto"/>
          <w:w w:val="90"/>
          <w:sz w:val="24"/>
          <w:highlight w:val="none"/>
        </w:rPr>
      </w:pPr>
      <w:r>
        <w:rPr>
          <w:rFonts w:hint="eastAsia" w:ascii="仿宋" w:hAnsi="仿宋" w:eastAsia="仿宋" w:cs="Arial"/>
          <w:color w:val="auto"/>
          <w:w w:val="90"/>
          <w:sz w:val="24"/>
          <w:highlight w:val="none"/>
        </w:rPr>
        <w:t>（2）单位组织形式：</w:t>
      </w:r>
      <w:r>
        <w:rPr>
          <w:rFonts w:ascii="仿宋" w:hAnsi="仿宋" w:eastAsia="仿宋" w:cs="Arial"/>
          <w:color w:val="auto"/>
          <w:w w:val="90"/>
          <w:sz w:val="22"/>
          <w:szCs w:val="22"/>
          <w:highlight w:val="none"/>
        </w:rPr>
        <w:t>________________________________________________________________</w:t>
      </w:r>
    </w:p>
    <w:p>
      <w:pPr>
        <w:spacing w:line="360" w:lineRule="auto"/>
        <w:rPr>
          <w:rFonts w:ascii="仿宋" w:hAnsi="仿宋" w:eastAsia="仿宋" w:cs="Arial"/>
          <w:color w:val="auto"/>
          <w:sz w:val="24"/>
          <w:highlight w:val="none"/>
        </w:rPr>
      </w:pPr>
      <w:r>
        <w:rPr>
          <w:rFonts w:hint="eastAsia" w:ascii="仿宋" w:hAnsi="仿宋" w:eastAsia="仿宋" w:cs="Arial"/>
          <w:color w:val="auto"/>
          <w:w w:val="90"/>
          <w:sz w:val="24"/>
          <w:highlight w:val="none"/>
        </w:rPr>
        <w:t>（3）法定代表人姓名：</w:t>
      </w:r>
      <w:r>
        <w:rPr>
          <w:rFonts w:ascii="仿宋" w:hAnsi="仿宋" w:eastAsia="仿宋" w:cs="Arial"/>
          <w:color w:val="auto"/>
          <w:w w:val="90"/>
          <w:sz w:val="22"/>
          <w:szCs w:val="22"/>
          <w:highlight w:val="none"/>
        </w:rPr>
        <w:t>______________________________________________________________</w:t>
      </w:r>
    </w:p>
    <w:p>
      <w:pPr>
        <w:spacing w:line="360" w:lineRule="auto"/>
        <w:rPr>
          <w:rFonts w:ascii="仿宋" w:hAnsi="仿宋" w:eastAsia="仿宋" w:cs="Arial"/>
          <w:color w:val="auto"/>
          <w:w w:val="90"/>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4</w:t>
      </w:r>
      <w:r>
        <w:rPr>
          <w:rFonts w:ascii="仿宋" w:hAnsi="仿宋" w:eastAsia="仿宋" w:cs="Arial"/>
          <w:color w:val="auto"/>
          <w:sz w:val="24"/>
          <w:highlight w:val="none"/>
        </w:rPr>
        <w:t>）</w:t>
      </w:r>
      <w:r>
        <w:rPr>
          <w:rFonts w:hint="eastAsia" w:ascii="仿宋" w:hAnsi="仿宋" w:eastAsia="仿宋" w:cs="Arial"/>
          <w:color w:val="auto"/>
          <w:sz w:val="24"/>
          <w:highlight w:val="none"/>
        </w:rPr>
        <w:t>单位</w:t>
      </w:r>
      <w:r>
        <w:rPr>
          <w:rFonts w:ascii="仿宋" w:hAnsi="仿宋" w:eastAsia="仿宋" w:cs="Arial"/>
          <w:color w:val="auto"/>
          <w:sz w:val="24"/>
          <w:highlight w:val="none"/>
        </w:rPr>
        <w:t>地址：</w:t>
      </w:r>
      <w:r>
        <w:rPr>
          <w:rFonts w:ascii="仿宋" w:hAnsi="仿宋" w:eastAsia="仿宋" w:cs="Arial"/>
          <w:color w:val="auto"/>
          <w:w w:val="90"/>
          <w:sz w:val="22"/>
          <w:szCs w:val="22"/>
          <w:highlight w:val="none"/>
        </w:rPr>
        <w:t>___________________________________________________________________</w:t>
      </w:r>
    </w:p>
    <w:p>
      <w:pPr>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（5）单位</w:t>
      </w:r>
      <w:r>
        <w:rPr>
          <w:rFonts w:ascii="仿宋" w:hAnsi="仿宋" w:eastAsia="仿宋" w:cs="Arial"/>
          <w:color w:val="auto"/>
          <w:sz w:val="24"/>
          <w:highlight w:val="none"/>
        </w:rPr>
        <w:t>传真/电话号码：</w:t>
      </w:r>
      <w:r>
        <w:rPr>
          <w:rFonts w:ascii="仿宋" w:hAnsi="仿宋" w:eastAsia="仿宋" w:cs="Arial"/>
          <w:color w:val="auto"/>
          <w:w w:val="90"/>
          <w:sz w:val="22"/>
          <w:szCs w:val="22"/>
          <w:highlight w:val="none"/>
        </w:rPr>
        <w:t>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6</w:t>
      </w:r>
      <w:r>
        <w:rPr>
          <w:rFonts w:ascii="仿宋" w:hAnsi="仿宋" w:eastAsia="仿宋" w:cs="Arial"/>
          <w:color w:val="auto"/>
          <w:sz w:val="24"/>
          <w:highlight w:val="none"/>
        </w:rPr>
        <w:t>）成立或</w:t>
      </w:r>
      <w:r>
        <w:rPr>
          <w:rFonts w:hint="eastAsia" w:ascii="仿宋" w:hAnsi="仿宋" w:eastAsia="仿宋" w:cs="Arial"/>
          <w:color w:val="auto"/>
          <w:sz w:val="24"/>
          <w:highlight w:val="none"/>
        </w:rPr>
        <w:t>工商</w:t>
      </w:r>
      <w:r>
        <w:rPr>
          <w:rFonts w:ascii="仿宋" w:hAnsi="仿宋" w:eastAsia="仿宋" w:cs="Arial"/>
          <w:color w:val="auto"/>
          <w:sz w:val="24"/>
          <w:highlight w:val="none"/>
        </w:rPr>
        <w:t>注册日期：</w:t>
      </w:r>
      <w:r>
        <w:rPr>
          <w:rFonts w:ascii="仿宋" w:hAnsi="仿宋" w:eastAsia="仿宋" w:cs="Arial"/>
          <w:color w:val="auto"/>
          <w:w w:val="90"/>
          <w:sz w:val="24"/>
          <w:highlight w:val="none"/>
        </w:rPr>
        <w:t>_________________________________________________</w:t>
      </w:r>
    </w:p>
    <w:p>
      <w:pPr>
        <w:spacing w:line="360" w:lineRule="auto"/>
        <w:rPr>
          <w:rFonts w:ascii="仿宋" w:hAnsi="仿宋" w:eastAsia="仿宋" w:cs="Arial"/>
          <w:color w:val="auto"/>
          <w:sz w:val="24"/>
          <w:highlight w:val="none"/>
          <w:u w:val="single"/>
        </w:rPr>
      </w:pPr>
      <w:r>
        <w:rPr>
          <w:rFonts w:ascii="仿宋" w:hAnsi="仿宋" w:eastAsia="仿宋" w:cs="Arial"/>
          <w:color w:val="auto"/>
          <w:sz w:val="24"/>
          <w:highlight w:val="none"/>
        </w:rPr>
        <w:t>（</w:t>
      </w:r>
      <w:r>
        <w:rPr>
          <w:rFonts w:hint="eastAsia" w:ascii="仿宋" w:hAnsi="仿宋" w:eastAsia="仿宋" w:cs="Arial"/>
          <w:color w:val="auto"/>
          <w:sz w:val="24"/>
          <w:highlight w:val="none"/>
        </w:rPr>
        <w:t>7</w:t>
      </w:r>
      <w:r>
        <w:rPr>
          <w:rFonts w:ascii="仿宋" w:hAnsi="仿宋" w:eastAsia="仿宋" w:cs="Arial"/>
          <w:color w:val="auto"/>
          <w:sz w:val="24"/>
          <w:highlight w:val="none"/>
        </w:rPr>
        <w:t>）实收资本：</w:t>
      </w:r>
      <w:r>
        <w:rPr>
          <w:rFonts w:ascii="仿宋" w:hAnsi="仿宋" w:eastAsia="仿宋" w:cs="Arial"/>
          <w:color w:val="auto"/>
          <w:w w:val="90"/>
          <w:sz w:val="24"/>
          <w:highlight w:val="none"/>
        </w:rPr>
        <w:t>____________________________________________________________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8</w:t>
      </w:r>
      <w:r>
        <w:rPr>
          <w:rFonts w:ascii="仿宋" w:hAnsi="仿宋" w:eastAsia="仿宋" w:cs="Arial"/>
          <w:color w:val="auto"/>
          <w:sz w:val="24"/>
          <w:highlight w:val="none"/>
        </w:rPr>
        <w:t>）近期资产负债表（</w:t>
      </w:r>
      <w:r>
        <w:rPr>
          <w:rFonts w:ascii="仿宋" w:hAnsi="仿宋" w:eastAsia="仿宋" w:cs="Arial"/>
          <w:color w:val="auto"/>
          <w:sz w:val="24"/>
          <w:highlight w:val="none"/>
          <w:u w:val="single"/>
        </w:rPr>
        <w:t>到</w:t>
      </w:r>
      <w:r>
        <w:rPr>
          <w:rFonts w:ascii="仿宋" w:hAnsi="仿宋" w:eastAsia="仿宋" w:cs="Arial"/>
          <w:color w:val="auto"/>
          <w:w w:val="90"/>
          <w:sz w:val="24"/>
          <w:highlight w:val="none"/>
        </w:rPr>
        <w:t>____________</w:t>
      </w:r>
      <w:r>
        <w:rPr>
          <w:rFonts w:ascii="仿宋" w:hAnsi="仿宋" w:eastAsia="仿宋" w:cs="Arial"/>
          <w:color w:val="auto"/>
          <w:sz w:val="24"/>
          <w:highlight w:val="none"/>
          <w:u w:val="single"/>
        </w:rPr>
        <w:t>年</w:t>
      </w:r>
      <w:r>
        <w:rPr>
          <w:rFonts w:ascii="仿宋" w:hAnsi="仿宋" w:eastAsia="仿宋" w:cs="Arial"/>
          <w:color w:val="auto"/>
          <w:w w:val="90"/>
          <w:sz w:val="24"/>
          <w:highlight w:val="none"/>
        </w:rPr>
        <w:t>______</w:t>
      </w:r>
      <w:r>
        <w:rPr>
          <w:rFonts w:ascii="仿宋" w:hAnsi="仿宋" w:eastAsia="仿宋" w:cs="Arial"/>
          <w:color w:val="auto"/>
          <w:sz w:val="24"/>
          <w:highlight w:val="none"/>
          <w:u w:val="single"/>
        </w:rPr>
        <w:t>月</w:t>
      </w:r>
      <w:r>
        <w:rPr>
          <w:rFonts w:ascii="仿宋" w:hAnsi="仿宋" w:eastAsia="仿宋" w:cs="Arial"/>
          <w:color w:val="auto"/>
          <w:w w:val="90"/>
          <w:sz w:val="24"/>
          <w:highlight w:val="none"/>
        </w:rPr>
        <w:t>______</w:t>
      </w:r>
      <w:r>
        <w:rPr>
          <w:rFonts w:ascii="仿宋" w:hAnsi="仿宋" w:eastAsia="仿宋" w:cs="Arial"/>
          <w:color w:val="auto"/>
          <w:sz w:val="24"/>
          <w:highlight w:val="none"/>
          <w:u w:val="single"/>
        </w:rPr>
        <w:t>日止</w:t>
      </w:r>
      <w:r>
        <w:rPr>
          <w:rFonts w:ascii="仿宋" w:hAnsi="仿宋" w:eastAsia="仿宋" w:cs="Arial"/>
          <w:color w:val="auto"/>
          <w:sz w:val="24"/>
          <w:highlight w:val="none"/>
        </w:rPr>
        <w:t>）</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1）固定资产：</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u w:val="single"/>
        </w:rPr>
      </w:pPr>
      <w:r>
        <w:rPr>
          <w:rFonts w:ascii="仿宋" w:hAnsi="仿宋" w:eastAsia="仿宋" w:cs="Arial"/>
          <w:color w:val="auto"/>
          <w:sz w:val="24"/>
          <w:highlight w:val="none"/>
        </w:rPr>
        <w:t xml:space="preserve">    2）流动资产：</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3）长期负债：</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4）流动负债：</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5）净</w:t>
      </w:r>
      <w:r>
        <w:rPr>
          <w:rFonts w:hint="eastAsia" w:ascii="仿宋" w:hAnsi="仿宋" w:eastAsia="仿宋" w:cs="Arial"/>
          <w:color w:val="auto"/>
          <w:sz w:val="24"/>
          <w:highlight w:val="none"/>
        </w:rPr>
        <w:t xml:space="preserve">    </w:t>
      </w:r>
      <w:r>
        <w:rPr>
          <w:rFonts w:ascii="仿宋" w:hAnsi="仿宋" w:eastAsia="仿宋" w:cs="Arial"/>
          <w:color w:val="auto"/>
          <w:sz w:val="24"/>
          <w:highlight w:val="none"/>
        </w:rPr>
        <w:t>值：</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6）主要负责人姓名：</w:t>
      </w:r>
      <w:r>
        <w:rPr>
          <w:rFonts w:ascii="仿宋" w:hAnsi="仿宋" w:eastAsia="仿宋" w:cs="Arial"/>
          <w:color w:val="auto"/>
          <w:w w:val="90"/>
          <w:sz w:val="24"/>
          <w:highlight w:val="none"/>
        </w:rPr>
        <w:t>___________________________________________________</w:t>
      </w:r>
    </w:p>
    <w:p>
      <w:pPr>
        <w:spacing w:line="360" w:lineRule="auto"/>
        <w:rPr>
          <w:rFonts w:ascii="仿宋" w:hAnsi="仿宋" w:eastAsia="仿宋" w:cs="Arial"/>
          <w:color w:val="auto"/>
          <w:w w:val="90"/>
          <w:sz w:val="24"/>
          <w:highlight w:val="none"/>
        </w:rPr>
      </w:pPr>
      <w:r>
        <w:rPr>
          <w:rFonts w:ascii="仿宋" w:hAnsi="仿宋" w:eastAsia="仿宋" w:cs="Arial"/>
          <w:b/>
          <w:color w:val="auto"/>
          <w:sz w:val="24"/>
          <w:highlight w:val="none"/>
        </w:rPr>
        <w:t>2、企业</w:t>
      </w:r>
      <w:r>
        <w:rPr>
          <w:rFonts w:hint="eastAsia" w:ascii="仿宋" w:hAnsi="仿宋" w:eastAsia="仿宋" w:cs="Arial"/>
          <w:b/>
          <w:color w:val="auto"/>
          <w:sz w:val="24"/>
          <w:highlight w:val="none"/>
        </w:rPr>
        <w:t>现有的与本项目实施有关的</w:t>
      </w:r>
      <w:r>
        <w:rPr>
          <w:rFonts w:ascii="仿宋" w:hAnsi="仿宋" w:eastAsia="仿宋" w:cs="Arial"/>
          <w:b/>
          <w:color w:val="auto"/>
          <w:sz w:val="24"/>
          <w:highlight w:val="none"/>
        </w:rPr>
        <w:t>设备</w:t>
      </w:r>
      <w:r>
        <w:rPr>
          <w:rFonts w:hint="eastAsia" w:ascii="仿宋" w:hAnsi="仿宋" w:eastAsia="仿宋" w:cs="Arial"/>
          <w:b/>
          <w:color w:val="auto"/>
          <w:sz w:val="24"/>
          <w:highlight w:val="none"/>
        </w:rPr>
        <w:t>情况</w:t>
      </w:r>
      <w:r>
        <w:rPr>
          <w:rFonts w:ascii="仿宋" w:hAnsi="仿宋" w:eastAsia="仿宋" w:cs="Arial"/>
          <w:color w:val="auto"/>
          <w:sz w:val="24"/>
          <w:highlight w:val="none"/>
        </w:rPr>
        <w:t>：</w:t>
      </w:r>
      <w:r>
        <w:rPr>
          <w:rFonts w:hint="eastAsia" w:ascii="仿宋" w:hAnsi="仿宋" w:eastAsia="仿宋" w:cs="Arial"/>
          <w:color w:val="auto"/>
          <w:w w:val="90"/>
          <w:sz w:val="24"/>
          <w:highlight w:val="none"/>
        </w:rPr>
        <w:t>无</w:t>
      </w:r>
      <w:r>
        <w:rPr>
          <w:rFonts w:ascii="仿宋" w:hAnsi="仿宋" w:eastAsia="仿宋" w:cs="Arial"/>
          <w:color w:val="auto"/>
          <w:w w:val="90"/>
          <w:sz w:val="24"/>
          <w:highlight w:val="none"/>
        </w:rPr>
        <w:t>_________________________</w:t>
      </w:r>
    </w:p>
    <w:p>
      <w:pPr>
        <w:spacing w:line="360" w:lineRule="auto"/>
        <w:rPr>
          <w:rFonts w:ascii="仿宋" w:hAnsi="仿宋" w:eastAsia="仿宋" w:cs="Arial"/>
          <w:color w:val="auto"/>
          <w:w w:val="90"/>
          <w:sz w:val="24"/>
          <w:highlight w:val="none"/>
        </w:rPr>
      </w:pPr>
      <w:r>
        <w:rPr>
          <w:rFonts w:ascii="仿宋" w:hAnsi="仿宋" w:eastAsia="仿宋" w:cs="Arial"/>
          <w:b/>
          <w:color w:val="auto"/>
          <w:sz w:val="24"/>
          <w:highlight w:val="none"/>
        </w:rPr>
        <w:t>3、企业</w:t>
      </w:r>
      <w:r>
        <w:rPr>
          <w:rFonts w:hint="eastAsia" w:ascii="仿宋" w:hAnsi="仿宋" w:eastAsia="仿宋" w:cs="Arial"/>
          <w:b/>
          <w:color w:val="auto"/>
          <w:sz w:val="24"/>
          <w:highlight w:val="none"/>
        </w:rPr>
        <w:t>现有的与本项目实施有关的专业技术</w:t>
      </w:r>
      <w:r>
        <w:rPr>
          <w:rFonts w:ascii="仿宋" w:hAnsi="仿宋" w:eastAsia="仿宋" w:cs="Arial"/>
          <w:b/>
          <w:color w:val="auto"/>
          <w:sz w:val="24"/>
          <w:highlight w:val="none"/>
        </w:rPr>
        <w:t>人员情况：</w:t>
      </w:r>
      <w:r>
        <w:rPr>
          <w:rFonts w:ascii="仿宋" w:hAnsi="仿宋" w:eastAsia="仿宋" w:cs="Arial"/>
          <w:color w:val="auto"/>
          <w:w w:val="90"/>
          <w:sz w:val="24"/>
          <w:highlight w:val="none"/>
        </w:rPr>
        <w:t xml:space="preserve"> ____________</w:t>
      </w:r>
    </w:p>
    <w:p>
      <w:pPr>
        <w:spacing w:line="360" w:lineRule="auto"/>
        <w:rPr>
          <w:rFonts w:ascii="仿宋" w:hAnsi="仿宋" w:eastAsia="仿宋" w:cs="Arial"/>
          <w:color w:val="auto"/>
          <w:sz w:val="24"/>
          <w:highlight w:val="none"/>
        </w:rPr>
      </w:pPr>
      <w:r>
        <w:rPr>
          <w:rFonts w:ascii="仿宋" w:hAnsi="仿宋" w:eastAsia="仿宋" w:cs="Arial"/>
          <w:color w:val="auto"/>
          <w:w w:val="90"/>
          <w:sz w:val="24"/>
          <w:highlight w:val="none"/>
        </w:rPr>
        <w:t>_____________________________________________________________________________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b/>
          <w:color w:val="auto"/>
          <w:sz w:val="24"/>
          <w:highlight w:val="none"/>
        </w:rPr>
        <w:t>4、近三年的年营业总额</w:t>
      </w:r>
      <w:r>
        <w:rPr>
          <w:rFonts w:hint="eastAsia" w:ascii="仿宋" w:hAnsi="仿宋" w:eastAsia="仿宋" w:cs="Arial"/>
          <w:color w:val="auto"/>
          <w:sz w:val="24"/>
          <w:highlight w:val="none"/>
        </w:rPr>
        <w:t>：</w:t>
      </w:r>
      <w:r>
        <w:rPr>
          <w:rFonts w:ascii="仿宋" w:hAnsi="仿宋" w:eastAsia="仿宋" w:cs="Arial"/>
          <w:color w:val="auto"/>
          <w:w w:val="90"/>
          <w:sz w:val="24"/>
          <w:highlight w:val="none"/>
        </w:rPr>
        <w:t>____________________________________</w:t>
      </w:r>
    </w:p>
    <w:p>
      <w:pPr>
        <w:spacing w:line="360" w:lineRule="auto"/>
        <w:ind w:firstLine="463" w:firstLineChars="193"/>
        <w:rPr>
          <w:rFonts w:ascii="仿宋" w:hAnsi="仿宋" w:eastAsia="仿宋" w:cs="Arial"/>
          <w:color w:val="auto"/>
          <w:sz w:val="24"/>
          <w:highlight w:val="none"/>
        </w:rPr>
      </w:pPr>
      <w:r>
        <w:rPr>
          <w:rFonts w:ascii="仿宋" w:hAnsi="仿宋" w:eastAsia="仿宋" w:cs="Arial"/>
          <w:color w:val="auto"/>
          <w:sz w:val="24"/>
          <w:highlight w:val="none"/>
        </w:rPr>
        <w:t>兹证明上述声明是真实、正确的、并提供了全部能提供的资料和数据，我们同意遵照</w:t>
      </w:r>
      <w:r>
        <w:rPr>
          <w:rFonts w:hint="eastAsia" w:ascii="仿宋" w:hAnsi="仿宋" w:eastAsia="仿宋" w:cs="Arial"/>
          <w:color w:val="auto"/>
          <w:sz w:val="24"/>
          <w:highlight w:val="none"/>
        </w:rPr>
        <w:t>采购文件</w:t>
      </w:r>
      <w:r>
        <w:rPr>
          <w:rFonts w:ascii="仿宋" w:hAnsi="仿宋" w:eastAsia="仿宋" w:cs="Arial"/>
          <w:color w:val="auto"/>
          <w:sz w:val="24"/>
          <w:highlight w:val="none"/>
        </w:rPr>
        <w:t>要求出示有关证明文件。</w:t>
      </w:r>
    </w:p>
    <w:p>
      <w:pPr>
        <w:pStyle w:val="19"/>
        <w:spacing w:line="400" w:lineRule="exact"/>
        <w:rPr>
          <w:rFonts w:ascii="仿宋" w:hAnsi="仿宋" w:eastAsia="仿宋"/>
          <w:b/>
          <w:color w:val="auto"/>
          <w:sz w:val="24"/>
          <w:szCs w:val="24"/>
          <w:highlight w:val="none"/>
        </w:rPr>
      </w:pPr>
      <w:r>
        <w:rPr>
          <w:rFonts w:hint="eastAsia" w:ascii="仿宋" w:hAnsi="仿宋" w:eastAsia="仿宋"/>
          <w:b/>
          <w:color w:val="auto"/>
          <w:sz w:val="24"/>
          <w:szCs w:val="24"/>
          <w:highlight w:val="none"/>
        </w:rPr>
        <w:t>供应商名称（盖章）：</w:t>
      </w:r>
    </w:p>
    <w:p>
      <w:pPr>
        <w:pStyle w:val="19"/>
        <w:spacing w:line="400" w:lineRule="exact"/>
        <w:rPr>
          <w:rFonts w:ascii="仿宋" w:hAnsi="仿宋" w:eastAsia="仿宋"/>
          <w:b/>
          <w:color w:val="auto"/>
          <w:sz w:val="24"/>
          <w:szCs w:val="24"/>
          <w:highlight w:val="none"/>
        </w:rPr>
      </w:pPr>
      <w:r>
        <w:rPr>
          <w:rFonts w:ascii="仿宋" w:hAnsi="仿宋" w:eastAsia="仿宋"/>
          <w:b/>
          <w:color w:val="auto"/>
          <w:sz w:val="24"/>
          <w:szCs w:val="24"/>
          <w:highlight w:val="none"/>
        </w:rPr>
        <w:t>法定代表人或授权代表（签字或盖章）</w:t>
      </w:r>
      <w:r>
        <w:rPr>
          <w:rFonts w:hint="eastAsia" w:ascii="仿宋" w:hAnsi="仿宋" w:eastAsia="仿宋"/>
          <w:b/>
          <w:color w:val="auto"/>
          <w:sz w:val="24"/>
          <w:szCs w:val="24"/>
          <w:highlight w:val="none"/>
        </w:rPr>
        <w:t>：</w:t>
      </w:r>
    </w:p>
    <w:p>
      <w:pPr>
        <w:spacing w:line="360" w:lineRule="auto"/>
        <w:ind w:firstLine="465" w:firstLineChars="193"/>
        <w:rPr>
          <w:rFonts w:ascii="仿宋" w:hAnsi="仿宋" w:eastAsia="仿宋" w:cs="Arial"/>
          <w:color w:val="auto"/>
          <w:sz w:val="24"/>
          <w:highlight w:val="none"/>
        </w:rPr>
      </w:pPr>
      <w:r>
        <w:rPr>
          <w:rFonts w:hint="eastAsia" w:ascii="仿宋" w:hAnsi="仿宋" w:eastAsia="仿宋"/>
          <w:b/>
          <w:color w:val="auto"/>
          <w:sz w:val="24"/>
          <w:highlight w:val="none"/>
        </w:rPr>
        <w:t>日    期：</w:t>
      </w:r>
    </w:p>
    <w:p>
      <w:pPr>
        <w:widowControl/>
        <w:snapToGrid w:val="0"/>
        <w:spacing w:line="460" w:lineRule="atLeast"/>
        <w:jc w:val="left"/>
        <w:rPr>
          <w:color w:val="auto"/>
          <w:sz w:val="30"/>
          <w:highlight w:val="none"/>
        </w:rPr>
      </w:pPr>
    </w:p>
    <w:p>
      <w:pPr>
        <w:pStyle w:val="7"/>
        <w:rPr>
          <w:color w:val="auto"/>
          <w:spacing w:val="20"/>
          <w:highlight w:val="none"/>
        </w:rPr>
      </w:pPr>
      <w:r>
        <w:rPr>
          <w:rFonts w:hint="eastAsia"/>
          <w:color w:val="auto"/>
          <w:highlight w:val="none"/>
        </w:rPr>
        <w:t>2.</w:t>
      </w:r>
      <w:r>
        <w:rPr>
          <w:rFonts w:hint="eastAsia"/>
          <w:color w:val="auto"/>
          <w:highlight w:val="none"/>
          <w:lang w:val="en-US" w:eastAsia="zh-CN"/>
        </w:rPr>
        <w:t>6</w:t>
      </w:r>
      <w:r>
        <w:rPr>
          <w:rFonts w:hint="eastAsia"/>
          <w:b w:val="0"/>
          <w:color w:val="auto"/>
          <w:spacing w:val="20"/>
          <w:highlight w:val="none"/>
        </w:rPr>
        <w:t>投标产品的数量、配置及主要技术参数表</w:t>
      </w:r>
    </w:p>
    <w:p>
      <w:pPr>
        <w:jc w:val="center"/>
        <w:rPr>
          <w:color w:val="auto"/>
          <w:spacing w:val="20"/>
          <w:highlight w:val="none"/>
        </w:rPr>
      </w:pPr>
      <w:r>
        <w:rPr>
          <w:rFonts w:hint="eastAsia"/>
          <w:b/>
          <w:color w:val="auto"/>
          <w:spacing w:val="20"/>
          <w:sz w:val="32"/>
          <w:szCs w:val="32"/>
          <w:highlight w:val="none"/>
        </w:rPr>
        <w:t>投标产品的数量、配置及主要技术参数表</w:t>
      </w:r>
    </w:p>
    <w:p>
      <w:pPr>
        <w:spacing w:line="360" w:lineRule="auto"/>
        <w:jc w:val="left"/>
        <w:rPr>
          <w:b/>
          <w:color w:val="auto"/>
          <w:spacing w:val="20"/>
          <w:highlight w:val="none"/>
        </w:rPr>
      </w:pPr>
      <w:r>
        <w:rPr>
          <w:rFonts w:hint="eastAsia"/>
          <w:b/>
          <w:color w:val="auto"/>
          <w:spacing w:val="20"/>
          <w:highlight w:val="none"/>
        </w:rPr>
        <w:t>招标编号：</w:t>
      </w:r>
      <w:r>
        <w:rPr>
          <w:rFonts w:hint="eastAsia"/>
          <w:b/>
          <w:color w:val="auto"/>
          <w:spacing w:val="20"/>
          <w:highlight w:val="none"/>
          <w:u w:val="single"/>
        </w:rPr>
        <w:t xml:space="preserve"> </w:t>
      </w:r>
      <w:r>
        <w:rPr>
          <w:rFonts w:hint="eastAsia" w:ascii="宋体" w:cs="宋体"/>
          <w:b/>
          <w:color w:val="auto"/>
          <w:szCs w:val="21"/>
          <w:highlight w:val="none"/>
          <w:u w:val="single"/>
          <w:lang w:val="zh-CN"/>
        </w:rPr>
        <w:t xml:space="preserve">       </w:t>
      </w:r>
      <w:r>
        <w:rPr>
          <w:rFonts w:hint="eastAsia"/>
          <w:b/>
          <w:color w:val="auto"/>
          <w:spacing w:val="20"/>
          <w:highlight w:val="none"/>
          <w:u w:val="single"/>
          <w:lang w:val="zh-CN"/>
        </w:rPr>
        <w:t xml:space="preserve"> </w:t>
      </w:r>
      <w:r>
        <w:rPr>
          <w:rFonts w:hint="eastAsia"/>
          <w:b/>
          <w:color w:val="auto"/>
          <w:spacing w:val="20"/>
          <w:highlight w:val="none"/>
          <w:u w:val="single"/>
        </w:rPr>
        <w:t xml:space="preserve"> </w:t>
      </w:r>
    </w:p>
    <w:p>
      <w:pPr>
        <w:spacing w:line="360" w:lineRule="auto"/>
        <w:jc w:val="left"/>
        <w:rPr>
          <w:b/>
          <w:color w:val="auto"/>
          <w:spacing w:val="20"/>
          <w:highlight w:val="none"/>
          <w:u w:val="single"/>
          <w:lang w:val="zh-CN"/>
        </w:rPr>
      </w:pPr>
      <w:r>
        <w:rPr>
          <w:rFonts w:hint="eastAsia"/>
          <w:b/>
          <w:color w:val="auto"/>
          <w:spacing w:val="20"/>
          <w:highlight w:val="none"/>
        </w:rPr>
        <w:t>项目名称：</w:t>
      </w:r>
      <w:r>
        <w:rPr>
          <w:rFonts w:hint="eastAsia" w:ascii="宋体" w:cs="宋体"/>
          <w:b/>
          <w:color w:val="auto"/>
          <w:szCs w:val="21"/>
          <w:highlight w:val="none"/>
          <w:u w:val="single"/>
          <w:lang w:val="zh-CN"/>
        </w:rPr>
        <w:t>平阳县公安局交通警察大队六中队空调设备项目</w:t>
      </w:r>
    </w:p>
    <w:p>
      <w:pPr>
        <w:spacing w:line="360" w:lineRule="auto"/>
        <w:ind w:firstLine="241" w:firstLineChars="100"/>
        <w:jc w:val="left"/>
        <w:rPr>
          <w:color w:val="auto"/>
          <w:highlight w:val="none"/>
          <w:u w:val="single"/>
        </w:rPr>
      </w:pPr>
      <w:r>
        <w:rPr>
          <w:rFonts w:hint="eastAsia"/>
          <w:b/>
          <w:color w:val="auto"/>
          <w:spacing w:val="20"/>
          <w:highlight w:val="none"/>
        </w:rPr>
        <w:t>供应商名称：</w:t>
      </w:r>
    </w:p>
    <w:tbl>
      <w:tblPr>
        <w:tblStyle w:val="35"/>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color w:val="auto"/>
                <w:spacing w:val="20"/>
                <w:highlight w:val="none"/>
              </w:rPr>
            </w:pPr>
            <w:r>
              <w:rPr>
                <w:rFonts w:hint="eastAsia"/>
                <w:b/>
                <w:color w:val="auto"/>
                <w:spacing w:val="20"/>
                <w:highlight w:val="none"/>
              </w:rPr>
              <w:t>货号</w:t>
            </w:r>
          </w:p>
        </w:tc>
        <w:tc>
          <w:tcPr>
            <w:tcW w:w="1399" w:type="dxa"/>
            <w:vAlign w:val="center"/>
          </w:tcPr>
          <w:p>
            <w:pPr>
              <w:jc w:val="center"/>
              <w:rPr>
                <w:b/>
                <w:color w:val="auto"/>
                <w:spacing w:val="20"/>
                <w:highlight w:val="none"/>
              </w:rPr>
            </w:pPr>
            <w:r>
              <w:rPr>
                <w:rFonts w:hint="eastAsia"/>
                <w:b/>
                <w:color w:val="auto"/>
                <w:spacing w:val="20"/>
                <w:highlight w:val="none"/>
              </w:rPr>
              <w:t>货物名称</w:t>
            </w:r>
          </w:p>
        </w:tc>
        <w:tc>
          <w:tcPr>
            <w:tcW w:w="851" w:type="dxa"/>
            <w:tcBorders>
              <w:right w:val="single" w:color="auto" w:sz="4" w:space="0"/>
            </w:tcBorders>
            <w:vAlign w:val="center"/>
          </w:tcPr>
          <w:p>
            <w:pPr>
              <w:jc w:val="center"/>
              <w:rPr>
                <w:b/>
                <w:color w:val="auto"/>
                <w:spacing w:val="20"/>
                <w:highlight w:val="none"/>
              </w:rPr>
            </w:pPr>
            <w:r>
              <w:rPr>
                <w:rFonts w:hint="eastAsia"/>
                <w:b/>
                <w:color w:val="auto"/>
                <w:spacing w:val="20"/>
                <w:highlight w:val="none"/>
              </w:rPr>
              <w:t>品牌</w:t>
            </w:r>
          </w:p>
        </w:tc>
        <w:tc>
          <w:tcPr>
            <w:tcW w:w="743" w:type="dxa"/>
            <w:tcBorders>
              <w:left w:val="single" w:color="auto" w:sz="4" w:space="0"/>
            </w:tcBorders>
            <w:vAlign w:val="center"/>
          </w:tcPr>
          <w:p>
            <w:pPr>
              <w:jc w:val="center"/>
              <w:rPr>
                <w:b/>
                <w:color w:val="auto"/>
                <w:spacing w:val="20"/>
                <w:highlight w:val="none"/>
              </w:rPr>
            </w:pPr>
            <w:r>
              <w:rPr>
                <w:rFonts w:hint="eastAsia"/>
                <w:b/>
                <w:color w:val="auto"/>
                <w:spacing w:val="20"/>
                <w:highlight w:val="none"/>
              </w:rPr>
              <w:t>产地</w:t>
            </w:r>
          </w:p>
        </w:tc>
        <w:tc>
          <w:tcPr>
            <w:tcW w:w="2019" w:type="dxa"/>
            <w:vAlign w:val="center"/>
          </w:tcPr>
          <w:p>
            <w:pPr>
              <w:jc w:val="center"/>
              <w:rPr>
                <w:b/>
                <w:color w:val="auto"/>
                <w:spacing w:val="20"/>
                <w:highlight w:val="none"/>
              </w:rPr>
            </w:pPr>
            <w:r>
              <w:rPr>
                <w:rFonts w:hint="eastAsia"/>
                <w:b/>
                <w:color w:val="auto"/>
                <w:spacing w:val="20"/>
                <w:highlight w:val="none"/>
              </w:rPr>
              <w:t>主要规格、型号</w:t>
            </w:r>
          </w:p>
        </w:tc>
        <w:tc>
          <w:tcPr>
            <w:tcW w:w="836" w:type="dxa"/>
            <w:vAlign w:val="center"/>
          </w:tcPr>
          <w:p>
            <w:pPr>
              <w:jc w:val="center"/>
              <w:rPr>
                <w:b/>
                <w:color w:val="auto"/>
                <w:spacing w:val="20"/>
                <w:highlight w:val="none"/>
              </w:rPr>
            </w:pPr>
            <w:r>
              <w:rPr>
                <w:rFonts w:hint="eastAsia"/>
                <w:b/>
                <w:color w:val="auto"/>
                <w:spacing w:val="20"/>
                <w:highlight w:val="none"/>
              </w:rPr>
              <w:t>数量</w:t>
            </w:r>
          </w:p>
        </w:tc>
        <w:tc>
          <w:tcPr>
            <w:tcW w:w="2480" w:type="dxa"/>
            <w:vAlign w:val="center"/>
          </w:tcPr>
          <w:p>
            <w:pPr>
              <w:jc w:val="center"/>
              <w:rPr>
                <w:b/>
                <w:color w:val="auto"/>
                <w:spacing w:val="20"/>
                <w:highlight w:val="none"/>
              </w:rPr>
            </w:pPr>
            <w:r>
              <w:rPr>
                <w:rFonts w:hint="eastAsia"/>
                <w:b/>
                <w:color w:val="auto"/>
                <w:spacing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bl>
    <w:p>
      <w:pPr>
        <w:spacing w:line="360" w:lineRule="auto"/>
        <w:rPr>
          <w:color w:val="auto"/>
          <w:spacing w:val="20"/>
          <w:highlight w:val="none"/>
        </w:rPr>
      </w:pPr>
      <w:r>
        <w:rPr>
          <w:rFonts w:hint="eastAsia"/>
          <w:b/>
          <w:color w:val="auto"/>
          <w:spacing w:val="20"/>
          <w:highlight w:val="none"/>
        </w:rPr>
        <w:t>供应商盖章</w:t>
      </w:r>
      <w:r>
        <w:rPr>
          <w:rFonts w:hint="eastAsia"/>
          <w:color w:val="auto"/>
          <w:spacing w:val="20"/>
          <w:highlight w:val="none"/>
        </w:rPr>
        <w:t>：</w:t>
      </w:r>
      <w:r>
        <w:rPr>
          <w:rFonts w:hint="eastAsia"/>
          <w:color w:val="auto"/>
          <w:spacing w:val="20"/>
          <w:highlight w:val="none"/>
          <w:u w:val="single"/>
        </w:rPr>
        <w:t xml:space="preserve">               </w:t>
      </w:r>
      <w:r>
        <w:rPr>
          <w:rFonts w:hint="eastAsia"/>
          <w:color w:val="auto"/>
          <w:spacing w:val="20"/>
          <w:highlight w:val="none"/>
        </w:rPr>
        <w:t xml:space="preserve">   </w:t>
      </w:r>
    </w:p>
    <w:p>
      <w:pPr>
        <w:spacing w:line="360" w:lineRule="auto"/>
        <w:rPr>
          <w:b/>
          <w:color w:val="auto"/>
          <w:sz w:val="32"/>
          <w:highlight w:val="none"/>
          <w:lang w:val="zh-CN"/>
        </w:rPr>
      </w:pPr>
      <w:r>
        <w:rPr>
          <w:rFonts w:hint="eastAsia"/>
          <w:b/>
          <w:i/>
          <w:color w:val="auto"/>
          <w:spacing w:val="20"/>
          <w:highlight w:val="none"/>
        </w:rPr>
        <w:t>注：1、货物详细配置、技术应另页描述。</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7"/>
        <w:rPr>
          <w:color w:val="auto"/>
          <w:highlight w:val="none"/>
        </w:rPr>
      </w:pPr>
      <w:r>
        <w:rPr>
          <w:rFonts w:hint="eastAsia"/>
          <w:color w:val="auto"/>
          <w:highlight w:val="none"/>
        </w:rPr>
        <w:t>2.</w:t>
      </w:r>
      <w:r>
        <w:rPr>
          <w:rFonts w:hint="eastAsia"/>
          <w:color w:val="auto"/>
          <w:highlight w:val="none"/>
          <w:lang w:val="en-US" w:eastAsia="zh-CN"/>
        </w:rPr>
        <w:t>7</w:t>
      </w:r>
      <w:r>
        <w:rPr>
          <w:color w:val="auto"/>
          <w:highlight w:val="none"/>
        </w:rPr>
        <w:t>商务偏离表</w:t>
      </w:r>
      <w:r>
        <w:rPr>
          <w:rFonts w:hint="eastAsia"/>
          <w:color w:val="auto"/>
          <w:highlight w:val="none"/>
        </w:rPr>
        <w:t>、技术偏离表</w:t>
      </w:r>
    </w:p>
    <w:p>
      <w:pPr>
        <w:widowControl/>
        <w:snapToGrid w:val="0"/>
        <w:spacing w:line="400" w:lineRule="exact"/>
        <w:jc w:val="center"/>
        <w:rPr>
          <w:color w:val="auto"/>
          <w:sz w:val="36"/>
          <w:highlight w:val="none"/>
        </w:rPr>
      </w:pPr>
      <w:r>
        <w:rPr>
          <w:color w:val="auto"/>
          <w:sz w:val="36"/>
          <w:highlight w:val="none"/>
        </w:rPr>
        <w:t>商务偏离表</w:t>
      </w:r>
    </w:p>
    <w:tbl>
      <w:tblPr>
        <w:tblStyle w:val="35"/>
        <w:tblW w:w="0" w:type="auto"/>
        <w:tblInd w:w="94" w:type="dxa"/>
        <w:tblLayout w:type="fixed"/>
        <w:tblCellMar>
          <w:top w:w="0" w:type="dxa"/>
          <w:left w:w="0" w:type="dxa"/>
          <w:bottom w:w="0" w:type="dxa"/>
          <w:right w:w="0" w:type="dxa"/>
        </w:tblCellMar>
      </w:tblPr>
      <w:tblGrid>
        <w:gridCol w:w="896"/>
        <w:gridCol w:w="1710"/>
        <w:gridCol w:w="2664"/>
        <w:gridCol w:w="2110"/>
        <w:gridCol w:w="2293"/>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序号</w:t>
            </w: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内容</w:t>
            </w: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采购文件规范要求</w:t>
            </w: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询价</w:t>
            </w:r>
            <w:r>
              <w:rPr>
                <w:rFonts w:hint="eastAsia"/>
                <w:color w:val="auto"/>
                <w:sz w:val="24"/>
                <w:highlight w:val="none"/>
              </w:rPr>
              <w:t>投标</w:t>
            </w:r>
            <w:r>
              <w:rPr>
                <w:color w:val="auto"/>
                <w:sz w:val="24"/>
                <w:highlight w:val="none"/>
              </w:rPr>
              <w:t>文件</w:t>
            </w:r>
          </w:p>
          <w:p>
            <w:pPr>
              <w:widowControl/>
              <w:snapToGrid w:val="0"/>
              <w:spacing w:line="400" w:lineRule="exact"/>
              <w:jc w:val="center"/>
              <w:rPr>
                <w:color w:val="auto"/>
                <w:sz w:val="24"/>
                <w:highlight w:val="none"/>
              </w:rPr>
            </w:pPr>
            <w:r>
              <w:rPr>
                <w:color w:val="auto"/>
                <w:sz w:val="24"/>
                <w:highlight w:val="none"/>
              </w:rPr>
              <w:t>对应规范</w:t>
            </w: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bl>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r>
        <w:rPr>
          <w:color w:val="auto"/>
          <w:sz w:val="24"/>
          <w:highlight w:val="none"/>
        </w:rPr>
        <w:t>供应商盖章：</w:t>
      </w:r>
    </w:p>
    <w:p>
      <w:pPr>
        <w:widowControl/>
        <w:snapToGrid w:val="0"/>
        <w:spacing w:line="400" w:lineRule="exact"/>
        <w:jc w:val="left"/>
        <w:rPr>
          <w:color w:val="auto"/>
          <w:sz w:val="36"/>
          <w:highlight w:val="none"/>
        </w:rPr>
      </w:pPr>
    </w:p>
    <w:p>
      <w:pPr>
        <w:widowControl/>
        <w:snapToGrid w:val="0"/>
        <w:spacing w:line="400" w:lineRule="exact"/>
        <w:jc w:val="left"/>
        <w:rPr>
          <w:color w:val="auto"/>
          <w:sz w:val="36"/>
          <w:highlight w:val="none"/>
        </w:rPr>
      </w:pPr>
    </w:p>
    <w:p>
      <w:pPr>
        <w:widowControl/>
        <w:snapToGrid w:val="0"/>
        <w:spacing w:line="400" w:lineRule="exact"/>
        <w:ind w:firstLine="3600"/>
        <w:jc w:val="left"/>
        <w:rPr>
          <w:color w:val="auto"/>
          <w:sz w:val="36"/>
          <w:highlight w:val="none"/>
        </w:rPr>
      </w:pPr>
      <w:r>
        <w:rPr>
          <w:color w:val="auto"/>
          <w:sz w:val="36"/>
          <w:highlight w:val="none"/>
        </w:rPr>
        <w:t>技术偏离表</w:t>
      </w:r>
    </w:p>
    <w:tbl>
      <w:tblPr>
        <w:tblStyle w:val="35"/>
        <w:tblW w:w="0" w:type="auto"/>
        <w:tblInd w:w="94" w:type="dxa"/>
        <w:tblLayout w:type="fixed"/>
        <w:tblCellMar>
          <w:top w:w="0" w:type="dxa"/>
          <w:left w:w="0" w:type="dxa"/>
          <w:bottom w:w="0" w:type="dxa"/>
          <w:right w:w="0" w:type="dxa"/>
        </w:tblCellMar>
      </w:tblPr>
      <w:tblGrid>
        <w:gridCol w:w="896"/>
        <w:gridCol w:w="1708"/>
        <w:gridCol w:w="2660"/>
        <w:gridCol w:w="2113"/>
        <w:gridCol w:w="2296"/>
      </w:tblGrid>
      <w:tr>
        <w:tblPrEx>
          <w:tblCellMar>
            <w:top w:w="0" w:type="dxa"/>
            <w:left w:w="0" w:type="dxa"/>
            <w:bottom w:w="0" w:type="dxa"/>
            <w:right w:w="0" w:type="dxa"/>
          </w:tblCellMar>
        </w:tblPrEx>
        <w:trPr>
          <w:trHeight w:val="918"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序号</w:t>
            </w: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内容</w:t>
            </w: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采购文件规范要求</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询价</w:t>
            </w:r>
            <w:r>
              <w:rPr>
                <w:rFonts w:hint="eastAsia"/>
                <w:color w:val="auto"/>
                <w:sz w:val="24"/>
                <w:highlight w:val="none"/>
              </w:rPr>
              <w:t>投标</w:t>
            </w:r>
            <w:r>
              <w:rPr>
                <w:color w:val="auto"/>
                <w:sz w:val="24"/>
                <w:highlight w:val="none"/>
              </w:rPr>
              <w:t>文件</w:t>
            </w:r>
          </w:p>
          <w:p>
            <w:pPr>
              <w:widowControl/>
              <w:snapToGrid w:val="0"/>
              <w:spacing w:line="400" w:lineRule="exact"/>
              <w:jc w:val="center"/>
              <w:rPr>
                <w:color w:val="auto"/>
                <w:sz w:val="24"/>
                <w:highlight w:val="none"/>
              </w:rPr>
            </w:pPr>
            <w:r>
              <w:rPr>
                <w:color w:val="auto"/>
                <w:sz w:val="24"/>
                <w:highlight w:val="none"/>
              </w:rPr>
              <w:t>对应规范</w:t>
            </w: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bl>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r>
        <w:rPr>
          <w:color w:val="auto"/>
          <w:sz w:val="24"/>
          <w:highlight w:val="none"/>
        </w:rPr>
        <w:t>供应商盖章：</w:t>
      </w:r>
    </w:p>
    <w:p>
      <w:pPr>
        <w:pStyle w:val="202"/>
        <w:rPr>
          <w:color w:val="auto"/>
          <w:highlight w:val="none"/>
        </w:rPr>
      </w:pPr>
    </w:p>
    <w:p>
      <w:pPr>
        <w:pStyle w:val="7"/>
        <w:rPr>
          <w:color w:val="auto"/>
          <w:highlight w:val="none"/>
        </w:rPr>
      </w:pPr>
      <w:r>
        <w:rPr>
          <w:rFonts w:hint="eastAsia"/>
          <w:color w:val="auto"/>
          <w:highlight w:val="none"/>
        </w:rPr>
        <w:t>2.</w:t>
      </w:r>
      <w:r>
        <w:rPr>
          <w:rFonts w:hint="eastAsia"/>
          <w:color w:val="auto"/>
          <w:highlight w:val="none"/>
          <w:lang w:val="en-US" w:eastAsia="zh-CN"/>
        </w:rPr>
        <w:t>8</w:t>
      </w:r>
      <w:r>
        <w:rPr>
          <w:rFonts w:hint="eastAsia"/>
          <w:color w:val="auto"/>
          <w:highlight w:val="none"/>
        </w:rPr>
        <w:t>项目实施方案</w:t>
      </w:r>
    </w:p>
    <w:p>
      <w:pPr>
        <w:pStyle w:val="19"/>
        <w:adjustRightInd w:val="0"/>
        <w:snapToGrid w:val="0"/>
        <w:spacing w:line="440" w:lineRule="atLeast"/>
        <w:ind w:firstLine="2100" w:firstLineChars="581"/>
        <w:outlineLvl w:val="0"/>
        <w:rPr>
          <w:rFonts w:hAnsi="宋体"/>
          <w:b/>
          <w:color w:val="auto"/>
          <w:sz w:val="36"/>
          <w:szCs w:val="36"/>
          <w:highlight w:val="none"/>
        </w:rPr>
      </w:pPr>
      <w:bookmarkStart w:id="51" w:name="_Toc477340075"/>
      <w:r>
        <w:rPr>
          <w:rFonts w:hint="eastAsia" w:hAnsi="宋体"/>
          <w:b/>
          <w:color w:val="auto"/>
          <w:sz w:val="36"/>
          <w:szCs w:val="36"/>
          <w:highlight w:val="none"/>
        </w:rPr>
        <w:t xml:space="preserve">      项目实施方案</w:t>
      </w:r>
      <w:bookmarkEnd w:id="51"/>
    </w:p>
    <w:p>
      <w:pPr>
        <w:spacing w:line="460" w:lineRule="atLeast"/>
        <w:jc w:val="center"/>
        <w:rPr>
          <w:rFonts w:ascii="宋体"/>
          <w:b/>
          <w:color w:val="auto"/>
          <w:sz w:val="22"/>
          <w:szCs w:val="22"/>
          <w:highlight w:val="none"/>
        </w:rPr>
      </w:pPr>
      <w:r>
        <w:rPr>
          <w:rFonts w:hint="eastAsia" w:ascii="宋体"/>
          <w:b/>
          <w:color w:val="auto"/>
          <w:sz w:val="24"/>
          <w:highlight w:val="none"/>
        </w:rPr>
        <w:t>（格式自拟）</w:t>
      </w:r>
    </w:p>
    <w:p>
      <w:pPr>
        <w:pStyle w:val="33"/>
        <w:rPr>
          <w:color w:val="auto"/>
          <w:highlight w:val="none"/>
        </w:rPr>
      </w:pPr>
      <w:r>
        <w:rPr>
          <w:color w:val="auto"/>
          <w:highlight w:val="none"/>
        </w:rPr>
        <w:br w:type="page"/>
      </w:r>
    </w:p>
    <w:p>
      <w:pPr>
        <w:pStyle w:val="7"/>
        <w:rPr>
          <w:b w:val="0"/>
          <w:color w:val="auto"/>
          <w:sz w:val="36"/>
          <w:szCs w:val="36"/>
          <w:highlight w:val="none"/>
        </w:rPr>
      </w:pPr>
      <w:r>
        <w:rPr>
          <w:rFonts w:hint="eastAsia"/>
          <w:color w:val="auto"/>
          <w:highlight w:val="none"/>
        </w:rPr>
        <w:t>2.</w:t>
      </w:r>
      <w:r>
        <w:rPr>
          <w:rFonts w:hint="eastAsia"/>
          <w:color w:val="auto"/>
          <w:highlight w:val="none"/>
          <w:lang w:val="en-US" w:eastAsia="zh-CN"/>
        </w:rPr>
        <w:t>9</w:t>
      </w:r>
      <w:r>
        <w:rPr>
          <w:rFonts w:hint="eastAsia"/>
          <w:color w:val="auto"/>
          <w:highlight w:val="none"/>
        </w:rPr>
        <w:t>项目人员配置情况</w:t>
      </w:r>
    </w:p>
    <w:p>
      <w:pPr>
        <w:pStyle w:val="19"/>
        <w:adjustRightInd w:val="0"/>
        <w:snapToGrid w:val="0"/>
        <w:spacing w:line="440" w:lineRule="atLeast"/>
        <w:ind w:firstLine="480"/>
        <w:jc w:val="center"/>
        <w:outlineLvl w:val="0"/>
        <w:rPr>
          <w:rFonts w:hAnsi="宋体"/>
          <w:b/>
          <w:color w:val="auto"/>
          <w:sz w:val="36"/>
          <w:szCs w:val="36"/>
          <w:highlight w:val="none"/>
        </w:rPr>
      </w:pPr>
      <w:bookmarkStart w:id="52" w:name="_Toc477340078"/>
      <w:r>
        <w:rPr>
          <w:rFonts w:hint="eastAsia" w:hAnsi="宋体"/>
          <w:b/>
          <w:color w:val="auto"/>
          <w:sz w:val="36"/>
          <w:szCs w:val="36"/>
          <w:highlight w:val="none"/>
        </w:rPr>
        <w:t>（一） 人员配置</w:t>
      </w:r>
      <w:bookmarkEnd w:id="52"/>
    </w:p>
    <w:p>
      <w:pPr>
        <w:jc w:val="center"/>
        <w:rPr>
          <w:rFonts w:ascii="宋体"/>
          <w:b/>
          <w:color w:val="auto"/>
          <w:sz w:val="24"/>
          <w:highlight w:val="none"/>
        </w:rPr>
      </w:pPr>
      <w:r>
        <w:rPr>
          <w:rFonts w:hint="eastAsia" w:ascii="宋体"/>
          <w:b/>
          <w:color w:val="auto"/>
          <w:sz w:val="24"/>
          <w:highlight w:val="none"/>
        </w:rPr>
        <w:t>项目主管人员、专业人员概况</w:t>
      </w:r>
    </w:p>
    <w:p>
      <w:pPr>
        <w:rPr>
          <w:rFonts w:hint="eastAsia" w:ascii="宋体"/>
          <w:b/>
          <w:color w:val="auto"/>
          <w:sz w:val="22"/>
          <w:szCs w:val="22"/>
          <w:highlight w:val="none"/>
        </w:rPr>
      </w:pPr>
      <w:r>
        <w:rPr>
          <w:rFonts w:hint="eastAsia" w:ascii="宋体"/>
          <w:b/>
          <w:color w:val="auto"/>
          <w:sz w:val="22"/>
          <w:szCs w:val="22"/>
          <w:highlight w:val="none"/>
        </w:rPr>
        <w:t>项目名称：</w:t>
      </w:r>
      <w:r>
        <w:rPr>
          <w:rFonts w:hint="eastAsia" w:hAnsi="Courier New"/>
          <w:b/>
          <w:color w:val="auto"/>
          <w:sz w:val="22"/>
          <w:szCs w:val="22"/>
          <w:highlight w:val="none"/>
          <w:lang w:eastAsia="zh-CN"/>
        </w:rPr>
        <w:t>平阳县公安局交通警察大队六中队空调设备项目</w:t>
      </w:r>
      <w:r>
        <w:rPr>
          <w:rFonts w:hint="eastAsia" w:ascii="宋体"/>
          <w:b/>
          <w:color w:val="auto"/>
          <w:sz w:val="22"/>
          <w:szCs w:val="22"/>
          <w:highlight w:val="none"/>
        </w:rPr>
        <w:t xml:space="preserve">                </w:t>
      </w:r>
    </w:p>
    <w:p>
      <w:pPr>
        <w:rPr>
          <w:rFonts w:ascii="宋体"/>
          <w:b/>
          <w:color w:val="auto"/>
          <w:sz w:val="22"/>
          <w:szCs w:val="22"/>
          <w:highlight w:val="none"/>
        </w:rPr>
      </w:pPr>
      <w:r>
        <w:rPr>
          <w:rFonts w:hint="eastAsia" w:ascii="宋体"/>
          <w:b/>
          <w:color w:val="auto"/>
          <w:sz w:val="22"/>
          <w:szCs w:val="22"/>
          <w:highlight w:val="none"/>
        </w:rPr>
        <w:t xml:space="preserve">招标编号：       </w:t>
      </w:r>
    </w:p>
    <w:tbl>
      <w:tblPr>
        <w:tblStyle w:val="35"/>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序号</w:t>
            </w:r>
          </w:p>
        </w:tc>
        <w:tc>
          <w:tcPr>
            <w:tcW w:w="76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姓名</w:t>
            </w:r>
          </w:p>
        </w:tc>
        <w:tc>
          <w:tcPr>
            <w:tcW w:w="90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性别</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年龄</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学历</w:t>
            </w:r>
          </w:p>
        </w:tc>
        <w:tc>
          <w:tcPr>
            <w:tcW w:w="108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资格</w:t>
            </w:r>
          </w:p>
          <w:p>
            <w:pPr>
              <w:spacing w:line="280" w:lineRule="exact"/>
              <w:jc w:val="center"/>
              <w:rPr>
                <w:rFonts w:ascii="宋体"/>
                <w:b/>
                <w:color w:val="auto"/>
                <w:sz w:val="22"/>
                <w:szCs w:val="22"/>
                <w:highlight w:val="none"/>
              </w:rPr>
            </w:pPr>
            <w:r>
              <w:rPr>
                <w:rFonts w:hint="eastAsia" w:ascii="宋体"/>
                <w:b/>
                <w:color w:val="auto"/>
                <w:sz w:val="22"/>
                <w:szCs w:val="22"/>
                <w:highlight w:val="none"/>
              </w:rPr>
              <w:t>证书</w:t>
            </w:r>
          </w:p>
        </w:tc>
        <w:tc>
          <w:tcPr>
            <w:tcW w:w="72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现任职务</w:t>
            </w:r>
          </w:p>
        </w:tc>
        <w:tc>
          <w:tcPr>
            <w:tcW w:w="2189"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从事类似服务简历、年限</w:t>
            </w:r>
          </w:p>
        </w:tc>
        <w:tc>
          <w:tcPr>
            <w:tcW w:w="142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bl>
    <w:p>
      <w:pPr>
        <w:pStyle w:val="19"/>
        <w:spacing w:line="400" w:lineRule="atLeast"/>
        <w:ind w:left="663" w:hanging="663" w:hangingChars="300"/>
        <w:rPr>
          <w:rFonts w:hAnsi="宋体"/>
          <w:b/>
          <w:color w:val="auto"/>
          <w:sz w:val="22"/>
          <w:szCs w:val="22"/>
          <w:highlight w:val="none"/>
        </w:rPr>
      </w:pPr>
      <w:r>
        <w:rPr>
          <w:rFonts w:hint="eastAsia" w:hAnsi="宋体"/>
          <w:b/>
          <w:color w:val="auto"/>
          <w:sz w:val="22"/>
          <w:szCs w:val="22"/>
          <w:highlight w:val="none"/>
        </w:rPr>
        <w:t>注：1、此表仅提供了表格形式，供应商可按此表格复制。</w:t>
      </w:r>
    </w:p>
    <w:p>
      <w:pPr>
        <w:pStyle w:val="19"/>
        <w:spacing w:line="360" w:lineRule="exact"/>
        <w:ind w:left="663" w:hanging="663" w:hangingChars="300"/>
        <w:rPr>
          <w:rFonts w:hAnsi="宋体"/>
          <w:b/>
          <w:color w:val="auto"/>
          <w:sz w:val="22"/>
          <w:szCs w:val="22"/>
          <w:highlight w:val="none"/>
        </w:rPr>
      </w:pPr>
      <w:r>
        <w:rPr>
          <w:rFonts w:hint="eastAsia" w:hAnsi="宋体"/>
          <w:b/>
          <w:color w:val="auto"/>
          <w:sz w:val="22"/>
          <w:szCs w:val="22"/>
          <w:highlight w:val="none"/>
        </w:rPr>
        <w:t xml:space="preserve">                                        </w:t>
      </w:r>
    </w:p>
    <w:p>
      <w:pPr>
        <w:pStyle w:val="19"/>
        <w:spacing w:line="360" w:lineRule="exact"/>
        <w:ind w:left="663" w:hanging="663" w:hangingChars="300"/>
        <w:rPr>
          <w:rFonts w:hAnsi="宋体"/>
          <w:b/>
          <w:color w:val="auto"/>
          <w:sz w:val="22"/>
          <w:highlight w:val="none"/>
        </w:rPr>
      </w:pPr>
      <w:r>
        <w:rPr>
          <w:rFonts w:hint="eastAsia" w:hAnsi="宋体"/>
          <w:b/>
          <w:color w:val="auto"/>
          <w:sz w:val="22"/>
          <w:highlight w:val="none"/>
        </w:rPr>
        <w:t xml:space="preserve">供应商名称（盖章）：                   </w:t>
      </w:r>
    </w:p>
    <w:p>
      <w:pPr>
        <w:pStyle w:val="19"/>
        <w:spacing w:line="360" w:lineRule="exact"/>
        <w:ind w:left="663" w:hanging="663" w:hangingChars="300"/>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9"/>
        <w:spacing w:line="360" w:lineRule="exact"/>
        <w:ind w:left="663" w:hanging="663" w:hangingChars="300"/>
        <w:rPr>
          <w:rFonts w:hAnsi="宋体"/>
          <w:b/>
          <w:color w:val="auto"/>
          <w:sz w:val="22"/>
          <w:highlight w:val="none"/>
        </w:rPr>
      </w:pPr>
      <w:r>
        <w:rPr>
          <w:rFonts w:hint="eastAsia" w:hAnsi="宋体"/>
          <w:b/>
          <w:color w:val="auto"/>
          <w:sz w:val="22"/>
          <w:highlight w:val="none"/>
        </w:rPr>
        <w:t>日    期：</w:t>
      </w: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adjustRightInd w:val="0"/>
        <w:snapToGrid w:val="0"/>
        <w:spacing w:line="440" w:lineRule="atLeast"/>
        <w:ind w:firstLine="2461" w:firstLineChars="681"/>
        <w:outlineLvl w:val="0"/>
        <w:rPr>
          <w:rFonts w:hAnsi="宋体"/>
          <w:b/>
          <w:color w:val="auto"/>
          <w:sz w:val="36"/>
          <w:szCs w:val="36"/>
          <w:highlight w:val="none"/>
        </w:rPr>
      </w:pPr>
      <w:bookmarkStart w:id="53" w:name="_Toc477340079"/>
      <w:r>
        <w:rPr>
          <w:rFonts w:hint="eastAsia" w:hAnsi="宋体"/>
          <w:b/>
          <w:color w:val="auto"/>
          <w:sz w:val="36"/>
          <w:szCs w:val="36"/>
          <w:highlight w:val="none"/>
        </w:rPr>
        <w:t>（二） 项目主要人简历表</w:t>
      </w:r>
      <w:bookmarkEnd w:id="53"/>
    </w:p>
    <w:p>
      <w:pPr>
        <w:rPr>
          <w:rFonts w:ascii="宋体"/>
          <w:b/>
          <w:color w:val="auto"/>
          <w:szCs w:val="28"/>
          <w:highlight w:val="none"/>
        </w:rPr>
      </w:pPr>
    </w:p>
    <w:p>
      <w:pPr>
        <w:jc w:val="center"/>
        <w:rPr>
          <w:rFonts w:ascii="宋体"/>
          <w:b/>
          <w:color w:val="auto"/>
          <w:sz w:val="24"/>
          <w:highlight w:val="none"/>
        </w:rPr>
      </w:pPr>
      <w:r>
        <w:rPr>
          <w:rFonts w:hint="eastAsia" w:ascii="宋体"/>
          <w:b/>
          <w:color w:val="auto"/>
          <w:sz w:val="24"/>
          <w:highlight w:val="none"/>
        </w:rPr>
        <w:t>项目主要负责人简历表</w:t>
      </w:r>
    </w:p>
    <w:p>
      <w:pPr>
        <w:pStyle w:val="19"/>
        <w:spacing w:line="400" w:lineRule="atLeast"/>
        <w:ind w:left="663" w:hanging="663" w:hangingChars="300"/>
        <w:rPr>
          <w:rFonts w:hint="eastAsia" w:eastAsia="宋体"/>
          <w:b/>
          <w:color w:val="auto"/>
          <w:sz w:val="22"/>
          <w:szCs w:val="22"/>
          <w:highlight w:val="none"/>
          <w:lang w:eastAsia="zh-CN"/>
        </w:rPr>
      </w:pPr>
      <w:r>
        <w:rPr>
          <w:rFonts w:hint="eastAsia" w:hAnsi="宋体"/>
          <w:b/>
          <w:color w:val="auto"/>
          <w:sz w:val="22"/>
          <w:highlight w:val="none"/>
        </w:rPr>
        <w:t>项目名称</w:t>
      </w:r>
      <w:r>
        <w:rPr>
          <w:rFonts w:hint="eastAsia"/>
          <w:b/>
          <w:color w:val="auto"/>
          <w:sz w:val="22"/>
          <w:szCs w:val="22"/>
          <w:highlight w:val="none"/>
        </w:rPr>
        <w:t>：</w:t>
      </w:r>
      <w:r>
        <w:rPr>
          <w:rFonts w:hint="eastAsia"/>
          <w:b/>
          <w:color w:val="auto"/>
          <w:sz w:val="22"/>
          <w:highlight w:val="none"/>
          <w:lang w:eastAsia="zh-CN"/>
        </w:rPr>
        <w:t>平阳县公安局交通警察大队六中队空调设备项目</w:t>
      </w:r>
    </w:p>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 xml:space="preserve"> </w:t>
      </w:r>
      <w:r>
        <w:rPr>
          <w:rFonts w:hint="eastAsia"/>
          <w:b/>
          <w:color w:val="auto"/>
          <w:sz w:val="22"/>
          <w:szCs w:val="22"/>
          <w:highlight w:val="none"/>
        </w:rPr>
        <w:t>招标</w:t>
      </w:r>
      <w:r>
        <w:rPr>
          <w:rFonts w:hint="eastAsia" w:hAnsi="宋体"/>
          <w:b/>
          <w:color w:val="auto"/>
          <w:sz w:val="22"/>
          <w:highlight w:val="none"/>
        </w:rPr>
        <w:t xml:space="preserve">编号：     </w:t>
      </w:r>
    </w:p>
    <w:tbl>
      <w:tblPr>
        <w:tblStyle w:val="35"/>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19"/>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19"/>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19"/>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近五年从事相关工作经历及业绩：</w:t>
            </w:r>
          </w:p>
        </w:tc>
      </w:tr>
    </w:tbl>
    <w:p>
      <w:pPr>
        <w:pStyle w:val="19"/>
        <w:spacing w:line="360" w:lineRule="exact"/>
        <w:jc w:val="left"/>
        <w:rPr>
          <w:rFonts w:hAnsi="宋体"/>
          <w:b/>
          <w:color w:val="auto"/>
          <w:sz w:val="22"/>
          <w:highlight w:val="none"/>
        </w:rPr>
      </w:pPr>
      <w:r>
        <w:rPr>
          <w:rFonts w:hint="eastAsia" w:hAnsi="宋体"/>
          <w:b/>
          <w:color w:val="auto"/>
          <w:sz w:val="22"/>
          <w:highlight w:val="none"/>
        </w:rPr>
        <w:t>供应商名称（盖章）：</w:t>
      </w:r>
    </w:p>
    <w:p>
      <w:pPr>
        <w:pStyle w:val="19"/>
        <w:spacing w:line="360" w:lineRule="exact"/>
        <w:jc w:val="lef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9"/>
        <w:spacing w:line="360" w:lineRule="exact"/>
        <w:jc w:val="left"/>
        <w:rPr>
          <w:rFonts w:hAnsi="宋体"/>
          <w:b/>
          <w:color w:val="auto"/>
          <w:sz w:val="22"/>
          <w:highlight w:val="none"/>
        </w:rPr>
      </w:pPr>
      <w:r>
        <w:rPr>
          <w:rFonts w:hint="eastAsia" w:hAnsi="宋体"/>
          <w:b/>
          <w:color w:val="auto"/>
          <w:sz w:val="22"/>
          <w:highlight w:val="none"/>
        </w:rPr>
        <w:t xml:space="preserve">日    期：    </w:t>
      </w: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adjustRightInd w:val="0"/>
        <w:snapToGrid w:val="0"/>
        <w:spacing w:line="440" w:lineRule="atLeast"/>
        <w:ind w:firstLine="1738" w:firstLineChars="481"/>
        <w:outlineLvl w:val="0"/>
        <w:rPr>
          <w:rFonts w:hAnsi="宋体"/>
          <w:b/>
          <w:color w:val="auto"/>
          <w:sz w:val="36"/>
          <w:szCs w:val="36"/>
          <w:highlight w:val="none"/>
        </w:rPr>
      </w:pPr>
      <w:bookmarkStart w:id="54" w:name="_Toc477340080"/>
      <w:r>
        <w:rPr>
          <w:rFonts w:hint="eastAsia" w:hAnsi="宋体"/>
          <w:b/>
          <w:color w:val="auto"/>
          <w:sz w:val="36"/>
          <w:szCs w:val="36"/>
          <w:highlight w:val="none"/>
        </w:rPr>
        <w:t>（三） 岗位员工配置计划表</w:t>
      </w:r>
      <w:bookmarkEnd w:id="54"/>
    </w:p>
    <w:p>
      <w:pPr>
        <w:jc w:val="center"/>
        <w:rPr>
          <w:rFonts w:ascii="宋体"/>
          <w:b/>
          <w:color w:val="auto"/>
          <w:sz w:val="24"/>
          <w:highlight w:val="none"/>
        </w:rPr>
      </w:pPr>
      <w:r>
        <w:rPr>
          <w:rFonts w:hint="eastAsia" w:ascii="宋体"/>
          <w:b/>
          <w:color w:val="auto"/>
          <w:sz w:val="24"/>
          <w:highlight w:val="none"/>
        </w:rPr>
        <w:t>岗位员工配置计划表</w:t>
      </w:r>
    </w:p>
    <w:tbl>
      <w:tblPr>
        <w:tblStyle w:val="35"/>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jc w:val="center"/>
              <w:rPr>
                <w:rFonts w:ascii="宋体"/>
                <w:b/>
                <w:color w:val="auto"/>
                <w:sz w:val="22"/>
                <w:szCs w:val="22"/>
                <w:highlight w:val="none"/>
              </w:rPr>
            </w:pPr>
            <w:r>
              <w:rPr>
                <w:rFonts w:hint="eastAsia" w:ascii="宋体"/>
                <w:b/>
                <w:color w:val="auto"/>
                <w:sz w:val="22"/>
                <w:szCs w:val="22"/>
                <w:highlight w:val="none"/>
              </w:rPr>
              <w:t>岗位</w:t>
            </w:r>
          </w:p>
        </w:tc>
        <w:tc>
          <w:tcPr>
            <w:tcW w:w="2049" w:type="dxa"/>
            <w:vAlign w:val="center"/>
          </w:tcPr>
          <w:p>
            <w:pPr>
              <w:jc w:val="center"/>
              <w:rPr>
                <w:rFonts w:ascii="宋体"/>
                <w:b/>
                <w:color w:val="auto"/>
                <w:sz w:val="22"/>
                <w:szCs w:val="22"/>
                <w:highlight w:val="none"/>
              </w:rPr>
            </w:pPr>
            <w:r>
              <w:rPr>
                <w:rFonts w:hint="eastAsia" w:ascii="宋体"/>
                <w:b/>
                <w:color w:val="auto"/>
                <w:sz w:val="22"/>
                <w:szCs w:val="22"/>
                <w:highlight w:val="none"/>
              </w:rPr>
              <w:t>人数</w:t>
            </w:r>
          </w:p>
        </w:tc>
        <w:tc>
          <w:tcPr>
            <w:tcW w:w="2917" w:type="dxa"/>
            <w:vAlign w:val="center"/>
          </w:tcPr>
          <w:p>
            <w:pPr>
              <w:jc w:val="center"/>
              <w:rPr>
                <w:rFonts w:ascii="宋体"/>
                <w:b/>
                <w:color w:val="auto"/>
                <w:sz w:val="22"/>
                <w:szCs w:val="22"/>
                <w:highlight w:val="none"/>
              </w:rPr>
            </w:pPr>
            <w:r>
              <w:rPr>
                <w:rFonts w:hint="eastAsia" w:ascii="宋体"/>
                <w:b/>
                <w:color w:val="auto"/>
                <w:sz w:val="22"/>
                <w:szCs w:val="22"/>
                <w:highlight w:val="none"/>
              </w:rPr>
              <w:t>现 场 承 担 工 作</w:t>
            </w:r>
          </w:p>
        </w:tc>
        <w:tc>
          <w:tcPr>
            <w:tcW w:w="2299" w:type="dxa"/>
            <w:vAlign w:val="center"/>
          </w:tcPr>
          <w:p>
            <w:pPr>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bl>
    <w:p>
      <w:pPr>
        <w:pStyle w:val="19"/>
        <w:tabs>
          <w:tab w:val="left" w:pos="0"/>
          <w:tab w:val="left" w:pos="540"/>
        </w:tabs>
        <w:spacing w:line="300" w:lineRule="auto"/>
        <w:rPr>
          <w:rFonts w:hAnsi="宋体"/>
          <w:b/>
          <w:color w:val="auto"/>
          <w:sz w:val="28"/>
          <w:szCs w:val="28"/>
          <w:highlight w:val="none"/>
        </w:rPr>
      </w:pPr>
      <w:r>
        <w:rPr>
          <w:rFonts w:hint="eastAsia" w:hAnsi="宋体"/>
          <w:b/>
          <w:color w:val="auto"/>
          <w:sz w:val="22"/>
          <w:szCs w:val="22"/>
          <w:highlight w:val="none"/>
        </w:rPr>
        <w:t>注：此表仅提供了表格形式，供应商可按此表格复制。</w:t>
      </w: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r>
        <w:rPr>
          <w:rFonts w:hint="eastAsia" w:hAnsi="宋体"/>
          <w:b/>
          <w:color w:val="auto"/>
          <w:sz w:val="22"/>
          <w:highlight w:val="none"/>
        </w:rPr>
        <w:t>供应商名称（盖章）：</w:t>
      </w:r>
    </w:p>
    <w:p>
      <w:pPr>
        <w:pStyle w:val="19"/>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spacing w:line="500" w:lineRule="exact"/>
        <w:rPr>
          <w:rFonts w:ascii="宋体"/>
          <w:b/>
          <w:bCs/>
          <w:color w:val="auto"/>
          <w:sz w:val="22"/>
          <w:szCs w:val="22"/>
          <w:highlight w:val="none"/>
        </w:rPr>
      </w:pPr>
      <w:r>
        <w:rPr>
          <w:rFonts w:hint="eastAsia" w:hAnsi="宋体"/>
          <w:b/>
          <w:color w:val="auto"/>
          <w:sz w:val="22"/>
          <w:highlight w:val="none"/>
        </w:rPr>
        <w:t>日    期：</w:t>
      </w:r>
      <w:r>
        <w:rPr>
          <w:rFonts w:hint="eastAsia" w:ascii="宋体"/>
          <w:b/>
          <w:color w:val="auto"/>
          <w:sz w:val="22"/>
          <w:highlight w:val="none"/>
        </w:rPr>
        <w:t xml:space="preserve"> </w:t>
      </w:r>
    </w:p>
    <w:p>
      <w:pPr>
        <w:pStyle w:val="19"/>
        <w:spacing w:line="400" w:lineRule="atLeast"/>
        <w:rPr>
          <w:rFonts w:hAnsi="宋体"/>
          <w:b/>
          <w:color w:val="auto"/>
          <w:sz w:val="22"/>
          <w:highlight w:val="none"/>
        </w:rPr>
      </w:pPr>
      <w:r>
        <w:rPr>
          <w:rFonts w:hint="eastAsia" w:hAnsi="宋体"/>
          <w:b/>
          <w:color w:val="auto"/>
          <w:sz w:val="22"/>
          <w:highlight w:val="none"/>
        </w:rPr>
        <w:t>项目负责人及主要管理人员与《</w:t>
      </w:r>
      <w:r>
        <w:rPr>
          <w:rFonts w:hint="eastAsia" w:hAnsi="宋体"/>
          <w:b/>
          <w:color w:val="auto"/>
          <w:sz w:val="22"/>
          <w:szCs w:val="22"/>
          <w:highlight w:val="none"/>
        </w:rPr>
        <w:t>岗位员工配置计划表</w:t>
      </w:r>
      <w:r>
        <w:rPr>
          <w:rFonts w:hint="eastAsia" w:hAnsi="宋体"/>
          <w:b/>
          <w:color w:val="auto"/>
          <w:sz w:val="22"/>
          <w:highlight w:val="none"/>
        </w:rPr>
        <w:t>》一致。如确需变更的，经业主审核同意后方可变更。</w:t>
      </w:r>
    </w:p>
    <w:p>
      <w:pPr>
        <w:pStyle w:val="19"/>
        <w:adjustRightInd w:val="0"/>
        <w:snapToGrid w:val="0"/>
        <w:spacing w:line="440" w:lineRule="atLeast"/>
        <w:ind w:firstLine="480"/>
        <w:outlineLvl w:val="0"/>
        <w:rPr>
          <w:rFonts w:hAnsi="Calibri"/>
          <w:b/>
          <w:bCs/>
          <w:color w:val="auto"/>
          <w:kern w:val="0"/>
          <w:sz w:val="32"/>
          <w:szCs w:val="32"/>
          <w:highlight w:val="none"/>
        </w:rPr>
      </w:pPr>
      <w:bookmarkStart w:id="55" w:name="_Toc477340081"/>
    </w:p>
    <w:p>
      <w:pPr>
        <w:pStyle w:val="7"/>
        <w:rPr>
          <w:color w:val="auto"/>
          <w:highlight w:val="none"/>
        </w:rPr>
      </w:pPr>
      <w:r>
        <w:rPr>
          <w:rFonts w:hint="eastAsia"/>
          <w:color w:val="auto"/>
          <w:highlight w:val="none"/>
        </w:rPr>
        <w:t>2.1</w:t>
      </w:r>
      <w:r>
        <w:rPr>
          <w:rFonts w:hint="eastAsia"/>
          <w:color w:val="auto"/>
          <w:highlight w:val="none"/>
          <w:lang w:val="en-US" w:eastAsia="zh-CN"/>
        </w:rPr>
        <w:t>0</w:t>
      </w:r>
      <w:r>
        <w:rPr>
          <w:rFonts w:hint="eastAsia"/>
          <w:color w:val="auto"/>
          <w:highlight w:val="none"/>
        </w:rPr>
        <w:t>业绩证明</w:t>
      </w:r>
      <w:bookmarkEnd w:id="55"/>
    </w:p>
    <w:p>
      <w:pPr>
        <w:jc w:val="center"/>
        <w:rPr>
          <w:rFonts w:hint="eastAsia" w:ascii="宋体" w:eastAsia="宋体"/>
          <w:b/>
          <w:color w:val="auto"/>
          <w:sz w:val="24"/>
          <w:highlight w:val="none"/>
          <w:lang w:eastAsia="zh-CN"/>
        </w:rPr>
      </w:pPr>
      <w:r>
        <w:rPr>
          <w:rFonts w:hint="eastAsia" w:ascii="宋体"/>
          <w:b/>
          <w:color w:val="auto"/>
          <w:sz w:val="24"/>
          <w:highlight w:val="none"/>
        </w:rPr>
        <w:t>2020年以来的类似业绩证明</w:t>
      </w:r>
    </w:p>
    <w:tbl>
      <w:tblPr>
        <w:tblStyle w:val="3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序号</w:t>
            </w:r>
          </w:p>
        </w:tc>
        <w:tc>
          <w:tcPr>
            <w:tcW w:w="1041"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项目名称</w:t>
            </w:r>
          </w:p>
        </w:tc>
        <w:tc>
          <w:tcPr>
            <w:tcW w:w="1199"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项目地址</w:t>
            </w:r>
          </w:p>
        </w:tc>
        <w:tc>
          <w:tcPr>
            <w:tcW w:w="970"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合同内容</w:t>
            </w:r>
          </w:p>
        </w:tc>
        <w:tc>
          <w:tcPr>
            <w:tcW w:w="966"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合同总价</w:t>
            </w:r>
          </w:p>
        </w:tc>
        <w:tc>
          <w:tcPr>
            <w:tcW w:w="1034"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签约日期</w:t>
            </w:r>
          </w:p>
        </w:tc>
        <w:tc>
          <w:tcPr>
            <w:tcW w:w="1695" w:type="dxa"/>
            <w:tcBorders>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联系电话</w:t>
            </w:r>
          </w:p>
        </w:tc>
        <w:tc>
          <w:tcPr>
            <w:tcW w:w="1407" w:type="dxa"/>
            <w:tcBorders>
              <w:lef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bl>
    <w:p>
      <w:pPr>
        <w:pStyle w:val="19"/>
        <w:spacing w:line="400" w:lineRule="atLeast"/>
        <w:rPr>
          <w:rFonts w:hAnsi="宋体"/>
          <w:b/>
          <w:color w:val="auto"/>
          <w:sz w:val="22"/>
          <w:szCs w:val="22"/>
          <w:highlight w:val="none"/>
        </w:rPr>
      </w:pPr>
    </w:p>
    <w:p>
      <w:pPr>
        <w:pStyle w:val="19"/>
        <w:spacing w:line="400" w:lineRule="atLeast"/>
        <w:rPr>
          <w:rFonts w:hAnsi="宋体"/>
          <w:b/>
          <w:color w:val="auto"/>
          <w:sz w:val="22"/>
          <w:szCs w:val="22"/>
          <w:highlight w:val="none"/>
        </w:rPr>
      </w:pPr>
    </w:p>
    <w:p>
      <w:pPr>
        <w:pStyle w:val="19"/>
        <w:spacing w:line="400" w:lineRule="exact"/>
        <w:rPr>
          <w:rFonts w:hAnsi="宋体"/>
          <w:b/>
          <w:color w:val="auto"/>
          <w:sz w:val="22"/>
          <w:highlight w:val="none"/>
        </w:rPr>
      </w:pPr>
      <w:r>
        <w:rPr>
          <w:rFonts w:hint="eastAsia" w:hAnsi="宋体"/>
          <w:b/>
          <w:color w:val="auto"/>
          <w:sz w:val="22"/>
          <w:highlight w:val="none"/>
        </w:rPr>
        <w:t>供应商名称（盖章）：</w:t>
      </w:r>
    </w:p>
    <w:p>
      <w:pPr>
        <w:pStyle w:val="19"/>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9"/>
        <w:spacing w:line="400" w:lineRule="exact"/>
        <w:rPr>
          <w:rFonts w:hAnsi="宋体"/>
          <w:b/>
          <w:color w:val="auto"/>
          <w:sz w:val="22"/>
          <w:highlight w:val="none"/>
        </w:rPr>
      </w:pPr>
      <w:r>
        <w:rPr>
          <w:rFonts w:hint="eastAsia" w:hAnsi="宋体"/>
          <w:b/>
          <w:color w:val="auto"/>
          <w:sz w:val="22"/>
          <w:highlight w:val="none"/>
        </w:rPr>
        <w:t>日    期：</w:t>
      </w: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7"/>
        <w:rPr>
          <w:color w:val="auto"/>
          <w:highlight w:val="none"/>
        </w:rPr>
      </w:pPr>
      <w:r>
        <w:rPr>
          <w:rFonts w:hint="eastAsia"/>
          <w:color w:val="auto"/>
          <w:highlight w:val="none"/>
        </w:rPr>
        <w:t>2.1</w:t>
      </w:r>
      <w:r>
        <w:rPr>
          <w:rFonts w:hint="eastAsia"/>
          <w:color w:val="auto"/>
          <w:highlight w:val="none"/>
          <w:lang w:val="en-US" w:eastAsia="zh-CN"/>
        </w:rPr>
        <w:t>1</w:t>
      </w:r>
      <w:r>
        <w:rPr>
          <w:rFonts w:hint="eastAsia"/>
          <w:color w:val="auto"/>
          <w:highlight w:val="none"/>
        </w:rPr>
        <w:t>供应商认为有必要提供的其他材料或说明（如有）</w:t>
      </w:r>
    </w:p>
    <w:p>
      <w:pPr>
        <w:spacing w:line="360" w:lineRule="auto"/>
        <w:jc w:val="center"/>
        <w:rPr>
          <w:rFonts w:ascii="华文中宋" w:hAnsi="华文中宋" w:eastAsia="华文中宋"/>
          <w:b/>
          <w:color w:val="auto"/>
          <w:sz w:val="40"/>
          <w:highlight w:val="none"/>
        </w:rPr>
      </w:pPr>
      <w:r>
        <w:rPr>
          <w:rFonts w:hint="eastAsia" w:ascii="华文中宋" w:hAnsi="华文中宋" w:eastAsia="华文中宋"/>
          <w:b/>
          <w:color w:val="auto"/>
          <w:sz w:val="40"/>
          <w:highlight w:val="none"/>
        </w:rPr>
        <w:t>供应商认为有必要提供的其他材料或说明</w:t>
      </w:r>
    </w:p>
    <w:p>
      <w:pPr>
        <w:spacing w:line="360" w:lineRule="auto"/>
        <w:jc w:val="left"/>
        <w:rPr>
          <w:rFonts w:hint="eastAsia" w:ascii="仿宋" w:hAnsi="仿宋" w:eastAsia="仿宋" w:cs="Arial"/>
          <w:b/>
          <w:color w:val="auto"/>
          <w:sz w:val="24"/>
          <w:szCs w:val="22"/>
          <w:highlight w:val="none"/>
          <w:u w:val="single"/>
          <w:lang w:eastAsia="zh-CN"/>
        </w:rPr>
      </w:pPr>
      <w:r>
        <w:rPr>
          <w:rFonts w:hint="eastAsia" w:ascii="仿宋" w:hAnsi="仿宋" w:eastAsia="仿宋" w:cs="Arial"/>
          <w:b/>
          <w:color w:val="auto"/>
          <w:sz w:val="24"/>
          <w:szCs w:val="22"/>
          <w:highlight w:val="none"/>
        </w:rPr>
        <w:t>项目</w:t>
      </w:r>
      <w:r>
        <w:rPr>
          <w:rFonts w:ascii="仿宋" w:hAnsi="仿宋" w:eastAsia="仿宋" w:cs="Arial"/>
          <w:b/>
          <w:color w:val="auto"/>
          <w:sz w:val="24"/>
          <w:szCs w:val="22"/>
          <w:highlight w:val="none"/>
        </w:rPr>
        <w:t>名称：</w:t>
      </w:r>
      <w:r>
        <w:rPr>
          <w:rFonts w:hint="eastAsia" w:ascii="宋体" w:eastAsia="仿宋"/>
          <w:b/>
          <w:bCs/>
          <w:color w:val="auto"/>
          <w:sz w:val="22"/>
          <w:szCs w:val="22"/>
          <w:highlight w:val="none"/>
          <w:u w:val="single"/>
          <w:lang w:eastAsia="zh-CN"/>
        </w:rPr>
        <w:t>平阳县公安局交通警察大队六中队空调设备项目</w:t>
      </w:r>
    </w:p>
    <w:p>
      <w:pPr>
        <w:spacing w:line="360" w:lineRule="auto"/>
        <w:rPr>
          <w:rFonts w:ascii="仿宋" w:hAnsi="仿宋" w:eastAsia="仿宋" w:cs="Arial"/>
          <w:b/>
          <w:color w:val="auto"/>
          <w:sz w:val="24"/>
          <w:szCs w:val="22"/>
          <w:highlight w:val="none"/>
          <w:u w:val="single"/>
        </w:rPr>
      </w:pPr>
      <w:r>
        <w:rPr>
          <w:rFonts w:ascii="仿宋" w:hAnsi="仿宋" w:eastAsia="仿宋" w:cs="Arial"/>
          <w:b/>
          <w:color w:val="auto"/>
          <w:sz w:val="24"/>
          <w:szCs w:val="22"/>
          <w:highlight w:val="none"/>
        </w:rPr>
        <w:t>项目编号：</w:t>
      </w:r>
      <w:r>
        <w:rPr>
          <w:rFonts w:hint="eastAsia" w:ascii="仿宋" w:hAnsi="仿宋" w:eastAsia="仿宋" w:cs="Arial"/>
          <w:b/>
          <w:color w:val="auto"/>
          <w:sz w:val="24"/>
          <w:szCs w:val="22"/>
          <w:highlight w:val="none"/>
          <w:u w:val="single"/>
        </w:rPr>
        <w:t xml:space="preserve">        </w:t>
      </w:r>
    </w:p>
    <w:tbl>
      <w:tblPr>
        <w:tblStyle w:val="35"/>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color w:val="auto"/>
                <w:szCs w:val="21"/>
                <w:highlight w:val="none"/>
              </w:rPr>
            </w:pPr>
          </w:p>
        </w:tc>
      </w:tr>
    </w:tbl>
    <w:p>
      <w:pPr>
        <w:snapToGrid w:val="0"/>
        <w:spacing w:line="360" w:lineRule="auto"/>
        <w:rPr>
          <w:rFonts w:ascii="仿宋" w:hAnsi="仿宋" w:eastAsia="仿宋" w:cs="Arial"/>
          <w:color w:val="auto"/>
          <w:sz w:val="24"/>
          <w:highlight w:val="none"/>
        </w:rPr>
      </w:pPr>
      <w:r>
        <w:rPr>
          <w:rFonts w:hint="eastAsia" w:ascii="仿宋" w:hAnsi="仿宋" w:eastAsia="仿宋" w:cs="Arial"/>
          <w:color w:val="auto"/>
          <w:sz w:val="24"/>
          <w:highlight w:val="none"/>
        </w:rPr>
        <w:t>供应商名称（盖章）：</w:t>
      </w:r>
      <w:r>
        <w:rPr>
          <w:rFonts w:ascii="仿宋" w:hAnsi="仿宋" w:eastAsia="仿宋" w:cs="Arial"/>
          <w:color w:val="auto"/>
          <w:sz w:val="24"/>
          <w:highlight w:val="none"/>
        </w:rPr>
        <w:t>____________________________________________</w:t>
      </w:r>
    </w:p>
    <w:p>
      <w:pPr>
        <w:snapToGrid w:val="0"/>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法定代表人或其授权代表（签字或盖章）：</w:t>
      </w:r>
      <w:r>
        <w:rPr>
          <w:rFonts w:ascii="仿宋" w:hAnsi="仿宋" w:eastAsia="仿宋" w:cs="Arial"/>
          <w:color w:val="auto"/>
          <w:sz w:val="24"/>
          <w:highlight w:val="none"/>
        </w:rPr>
        <w:t>____________________________</w:t>
      </w:r>
    </w:p>
    <w:p>
      <w:pPr>
        <w:spacing w:line="360" w:lineRule="auto"/>
        <w:rPr>
          <w:rFonts w:ascii="Arial" w:hAnsi="Arial" w:eastAsia="新宋体" w:cs="Arial"/>
          <w:color w:val="auto"/>
          <w:szCs w:val="21"/>
          <w:highlight w:val="none"/>
          <w:u w:val="single"/>
        </w:rPr>
      </w:pPr>
      <w:r>
        <w:rPr>
          <w:rFonts w:hint="eastAsia" w:ascii="仿宋" w:hAnsi="仿宋" w:eastAsia="仿宋" w:cs="Arial"/>
          <w:color w:val="auto"/>
          <w:sz w:val="24"/>
          <w:highlight w:val="none"/>
        </w:rPr>
        <w:t>日期：</w:t>
      </w:r>
      <w:r>
        <w:rPr>
          <w:rFonts w:ascii="仿宋" w:hAnsi="仿宋" w:eastAsia="仿宋" w:cs="Arial"/>
          <w:color w:val="auto"/>
          <w:sz w:val="24"/>
          <w:highlight w:val="none"/>
        </w:rPr>
        <w:t>________</w:t>
      </w:r>
      <w:r>
        <w:rPr>
          <w:rFonts w:hint="eastAsia" w:ascii="仿宋" w:hAnsi="仿宋" w:eastAsia="仿宋" w:cs="Arial"/>
          <w:color w:val="auto"/>
          <w:sz w:val="24"/>
          <w:highlight w:val="none"/>
        </w:rPr>
        <w:t>年</w:t>
      </w:r>
      <w:r>
        <w:rPr>
          <w:rFonts w:ascii="仿宋" w:hAnsi="仿宋" w:eastAsia="仿宋" w:cs="Arial"/>
          <w:color w:val="auto"/>
          <w:sz w:val="24"/>
          <w:highlight w:val="none"/>
        </w:rPr>
        <w:t>____</w:t>
      </w:r>
      <w:r>
        <w:rPr>
          <w:rFonts w:hint="eastAsia" w:ascii="仿宋" w:hAnsi="仿宋" w:eastAsia="仿宋" w:cs="Arial"/>
          <w:color w:val="auto"/>
          <w:sz w:val="24"/>
          <w:highlight w:val="none"/>
        </w:rPr>
        <w:t>月</w:t>
      </w:r>
      <w:r>
        <w:rPr>
          <w:rFonts w:ascii="仿宋" w:hAnsi="仿宋" w:eastAsia="仿宋" w:cs="Arial"/>
          <w:color w:val="auto"/>
          <w:sz w:val="24"/>
          <w:highlight w:val="none"/>
        </w:rPr>
        <w:t>____</w:t>
      </w:r>
      <w:r>
        <w:rPr>
          <w:rFonts w:hint="eastAsia" w:ascii="仿宋" w:hAnsi="仿宋" w:eastAsia="仿宋" w:cs="Arial"/>
          <w:color w:val="auto"/>
          <w:sz w:val="24"/>
          <w:highlight w:val="none"/>
        </w:rPr>
        <w:t>日</w:t>
      </w:r>
    </w:p>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p>
    <w:p>
      <w:pPr>
        <w:rPr>
          <w:color w:val="auto"/>
          <w:highlight w:val="none"/>
        </w:rPr>
      </w:pPr>
    </w:p>
    <w:p>
      <w:pPr>
        <w:widowControl/>
        <w:snapToGrid w:val="0"/>
        <w:spacing w:before="120" w:after="120" w:line="324" w:lineRule="auto"/>
        <w:jc w:val="center"/>
        <w:rPr>
          <w:b/>
          <w:color w:val="auto"/>
          <w:sz w:val="30"/>
          <w:highlight w:val="none"/>
        </w:rPr>
      </w:pPr>
    </w:p>
    <w:p>
      <w:pPr>
        <w:widowControl/>
        <w:snapToGrid w:val="0"/>
        <w:spacing w:before="120" w:after="120" w:line="324" w:lineRule="auto"/>
        <w:jc w:val="center"/>
        <w:rPr>
          <w:b/>
          <w:color w:val="auto"/>
          <w:sz w:val="30"/>
          <w:highlight w:val="none"/>
        </w:rPr>
      </w:pPr>
      <w:r>
        <w:rPr>
          <w:b/>
          <w:color w:val="auto"/>
          <w:sz w:val="30"/>
          <w:highlight w:val="none"/>
        </w:rPr>
        <w:t>诚信投标承诺书</w:t>
      </w:r>
    </w:p>
    <w:p>
      <w:pPr>
        <w:widowControl/>
        <w:snapToGrid w:val="0"/>
        <w:ind w:right="-153"/>
        <w:jc w:val="center"/>
        <w:rPr>
          <w:color w:val="auto"/>
          <w:sz w:val="22"/>
          <w:highlight w:val="none"/>
        </w:rPr>
      </w:pPr>
    </w:p>
    <w:p>
      <w:pPr>
        <w:widowControl/>
        <w:snapToGrid w:val="0"/>
        <w:spacing w:line="520" w:lineRule="exact"/>
        <w:ind w:right="-153" w:firstLine="630"/>
        <w:jc w:val="left"/>
        <w:rPr>
          <w:color w:val="auto"/>
          <w:sz w:val="22"/>
          <w:highlight w:val="none"/>
        </w:rPr>
      </w:pPr>
      <w:r>
        <w:rPr>
          <w:color w:val="auto"/>
          <w:sz w:val="22"/>
          <w:highlight w:val="none"/>
        </w:rPr>
        <w:t>本企业郑重承诺：</w:t>
      </w:r>
    </w:p>
    <w:p>
      <w:pPr>
        <w:widowControl/>
        <w:snapToGrid w:val="0"/>
        <w:spacing w:line="520" w:lineRule="exact"/>
        <w:ind w:right="-153" w:firstLine="630"/>
        <w:jc w:val="left"/>
        <w:rPr>
          <w:color w:val="auto"/>
          <w:sz w:val="22"/>
          <w:highlight w:val="none"/>
        </w:rPr>
      </w:pPr>
      <w:r>
        <w:rPr>
          <w:color w:val="auto"/>
          <w:sz w:val="22"/>
          <w:highlight w:val="none"/>
        </w:rPr>
        <w:t>一、将遵循公开、公平、公正和诚实信用的原则参加本项目投标；</w:t>
      </w:r>
    </w:p>
    <w:p>
      <w:pPr>
        <w:widowControl/>
        <w:snapToGrid w:val="0"/>
        <w:spacing w:line="520" w:lineRule="exact"/>
        <w:ind w:left="2" w:right="-153" w:hanging="2"/>
        <w:jc w:val="left"/>
        <w:rPr>
          <w:color w:val="auto"/>
          <w:sz w:val="22"/>
          <w:highlight w:val="none"/>
        </w:rPr>
      </w:pPr>
      <w:r>
        <w:rPr>
          <w:color w:val="auto"/>
          <w:sz w:val="22"/>
          <w:highlight w:val="none"/>
        </w:rPr>
        <w:t xml:space="preserve">    二、所提供的一切材料都是真实、有效、合法的。</w:t>
      </w:r>
    </w:p>
    <w:p>
      <w:pPr>
        <w:widowControl/>
        <w:snapToGrid w:val="0"/>
        <w:spacing w:line="520" w:lineRule="exact"/>
        <w:ind w:left="2" w:right="-153" w:hanging="2"/>
        <w:jc w:val="left"/>
        <w:rPr>
          <w:color w:val="auto"/>
          <w:sz w:val="22"/>
          <w:highlight w:val="none"/>
        </w:rPr>
      </w:pPr>
      <w:r>
        <w:rPr>
          <w:color w:val="auto"/>
          <w:sz w:val="22"/>
          <w:highlight w:val="none"/>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四、不与采购人或招标代理机构串通投标，损害国家利益、社会公共利益或者他人的合法权益；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五、不向采购人或者评标委员会成员行贿以牟取中标资格；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六、不以他人名义投标或者以其它方式弄虚作假，骗取中标资格；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七、不在开标后进行虚假恶意投诉。</w:t>
      </w:r>
    </w:p>
    <w:p>
      <w:pPr>
        <w:widowControl/>
        <w:snapToGrid w:val="0"/>
        <w:spacing w:line="520" w:lineRule="exact"/>
        <w:ind w:left="2" w:right="-153" w:hanging="2"/>
        <w:jc w:val="left"/>
        <w:rPr>
          <w:color w:val="auto"/>
          <w:sz w:val="22"/>
          <w:highlight w:val="none"/>
        </w:rPr>
      </w:pPr>
      <w:r>
        <w:rPr>
          <w:color w:val="auto"/>
          <w:sz w:val="22"/>
          <w:highlight w:val="none"/>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color w:val="auto"/>
          <w:sz w:val="22"/>
          <w:highlight w:val="none"/>
        </w:rPr>
      </w:pPr>
      <w:r>
        <w:rPr>
          <w:color w:val="auto"/>
          <w:sz w:val="22"/>
          <w:highlight w:val="none"/>
        </w:rPr>
        <w:t xml:space="preserve">   </w:t>
      </w:r>
    </w:p>
    <w:p>
      <w:pPr>
        <w:widowControl/>
        <w:snapToGrid w:val="0"/>
        <w:spacing w:line="520" w:lineRule="exact"/>
        <w:ind w:left="2" w:right="-153" w:hanging="2"/>
        <w:jc w:val="left"/>
        <w:rPr>
          <w:color w:val="auto"/>
          <w:sz w:val="22"/>
          <w:highlight w:val="none"/>
        </w:rPr>
      </w:pPr>
    </w:p>
    <w:p>
      <w:pPr>
        <w:widowControl/>
        <w:snapToGrid w:val="0"/>
        <w:spacing w:line="520" w:lineRule="exact"/>
        <w:ind w:right="-153"/>
        <w:jc w:val="left"/>
        <w:rPr>
          <w:color w:val="auto"/>
          <w:sz w:val="22"/>
          <w:highlight w:val="none"/>
        </w:rPr>
      </w:pPr>
      <w:r>
        <w:rPr>
          <w:rFonts w:hint="eastAsia"/>
          <w:color w:val="auto"/>
          <w:sz w:val="22"/>
          <w:highlight w:val="none"/>
        </w:rPr>
        <w:t>供应商</w:t>
      </w:r>
      <w:r>
        <w:rPr>
          <w:color w:val="auto"/>
          <w:sz w:val="22"/>
          <w:highlight w:val="none"/>
        </w:rPr>
        <w:t xml:space="preserve">（盖章）：           </w:t>
      </w:r>
    </w:p>
    <w:p>
      <w:pPr>
        <w:widowControl/>
        <w:snapToGrid w:val="0"/>
        <w:spacing w:line="520" w:lineRule="exact"/>
        <w:ind w:right="-153"/>
        <w:jc w:val="left"/>
        <w:rPr>
          <w:color w:val="auto"/>
          <w:sz w:val="22"/>
          <w:highlight w:val="none"/>
        </w:rPr>
      </w:pPr>
      <w:r>
        <w:rPr>
          <w:color w:val="auto"/>
          <w:sz w:val="22"/>
          <w:highlight w:val="none"/>
        </w:rPr>
        <w:t>法定代表人或授权代表（签字或盖章）：</w:t>
      </w:r>
    </w:p>
    <w:p>
      <w:pPr>
        <w:widowControl/>
        <w:snapToGrid w:val="0"/>
        <w:spacing w:line="520" w:lineRule="exact"/>
        <w:ind w:right="-153"/>
        <w:jc w:val="left"/>
        <w:rPr>
          <w:color w:val="auto"/>
          <w:sz w:val="22"/>
          <w:highlight w:val="none"/>
        </w:rPr>
      </w:pPr>
      <w:r>
        <w:rPr>
          <w:color w:val="auto"/>
          <w:sz w:val="22"/>
          <w:highlight w:val="none"/>
        </w:rPr>
        <w:t>日期：   年  月  日</w:t>
      </w:r>
    </w:p>
    <w:p>
      <w:pPr>
        <w:widowControl/>
        <w:snapToGrid w:val="0"/>
        <w:spacing w:line="520" w:lineRule="exact"/>
        <w:ind w:left="-174" w:right="-153" w:firstLine="174"/>
        <w:jc w:val="left"/>
        <w:rPr>
          <w:color w:val="auto"/>
          <w:sz w:val="22"/>
          <w:highlight w:val="none"/>
        </w:rPr>
      </w:pPr>
    </w:p>
    <w:p>
      <w:pPr>
        <w:widowControl/>
        <w:snapToGrid w:val="0"/>
        <w:spacing w:line="460" w:lineRule="atLeast"/>
        <w:jc w:val="left"/>
        <w:rPr>
          <w:color w:val="auto"/>
          <w:sz w:val="30"/>
          <w:highlight w:val="none"/>
        </w:rPr>
      </w:pPr>
    </w:p>
    <w:p>
      <w:pPr>
        <w:pStyle w:val="202"/>
        <w:rPr>
          <w:color w:val="auto"/>
          <w:sz w:val="30"/>
          <w:highlight w:val="none"/>
        </w:rPr>
      </w:pPr>
    </w:p>
    <w:p>
      <w:pPr>
        <w:pStyle w:val="2"/>
        <w:rPr>
          <w:color w:val="auto"/>
          <w:sz w:val="30"/>
          <w:highlight w:val="none"/>
        </w:rPr>
      </w:pPr>
    </w:p>
    <w:p>
      <w:pPr>
        <w:pStyle w:val="3"/>
        <w:ind w:firstLine="210"/>
        <w:rPr>
          <w:color w:val="auto"/>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6"/>
        <w:ind w:firstLine="422"/>
        <w:rPr>
          <w:b w:val="0"/>
          <w:bCs w:val="0"/>
          <w:color w:val="auto"/>
          <w:highlight w:val="none"/>
        </w:rPr>
      </w:pPr>
      <w:bookmarkStart w:id="56" w:name="_Toc8008424"/>
      <w:bookmarkStart w:id="57" w:name="_Toc24550051"/>
      <w:bookmarkStart w:id="58" w:name="_Toc440162801"/>
      <w:bookmarkStart w:id="59" w:name="_Toc30408916"/>
      <w:bookmarkStart w:id="60" w:name="_Toc7988415"/>
      <w:bookmarkStart w:id="61" w:name="_Toc7988469"/>
      <w:r>
        <w:rPr>
          <w:rFonts w:hint="eastAsia"/>
          <w:color w:val="auto"/>
          <w:highlight w:val="none"/>
        </w:rPr>
        <w:t>三、“报价文件</w:t>
      </w:r>
      <w:r>
        <w:rPr>
          <w:color w:val="auto"/>
          <w:highlight w:val="none"/>
        </w:rPr>
        <w:t>”</w:t>
      </w:r>
      <w:r>
        <w:rPr>
          <w:rFonts w:hint="eastAsia"/>
          <w:color w:val="auto"/>
          <w:highlight w:val="none"/>
        </w:rPr>
        <w:t>格式</w:t>
      </w:r>
      <w:bookmarkEnd w:id="56"/>
      <w:bookmarkEnd w:id="57"/>
      <w:bookmarkEnd w:id="58"/>
      <w:bookmarkEnd w:id="59"/>
      <w:bookmarkEnd w:id="60"/>
      <w:bookmarkEnd w:id="61"/>
    </w:p>
    <w:p>
      <w:pPr>
        <w:pStyle w:val="8"/>
        <w:rPr>
          <w:color w:val="auto"/>
          <w:highlight w:val="none"/>
        </w:rPr>
      </w:pPr>
      <w:r>
        <w:rPr>
          <w:rFonts w:hint="eastAsia"/>
          <w:color w:val="auto"/>
          <w:highlight w:val="none"/>
        </w:rPr>
        <w:t>3.1 “报价文件”封面</w:t>
      </w:r>
    </w:p>
    <w:p>
      <w:pPr>
        <w:spacing w:line="360" w:lineRule="auto"/>
        <w:jc w:val="right"/>
        <w:rPr>
          <w:rFonts w:ascii="Arial" w:hAnsi="Arial" w:eastAsia="新宋体" w:cs="Arial"/>
          <w:b/>
          <w:color w:val="auto"/>
          <w:sz w:val="32"/>
          <w:szCs w:val="22"/>
          <w:highlight w:val="none"/>
        </w:rPr>
      </w:pPr>
    </w:p>
    <w:p>
      <w:pPr>
        <w:spacing w:line="360" w:lineRule="auto"/>
        <w:jc w:val="center"/>
        <w:rPr>
          <w:rFonts w:hint="eastAsia" w:ascii="Arial" w:hAnsi="Arial" w:eastAsia="华文中宋" w:cs="Arial"/>
          <w:b/>
          <w:color w:val="auto"/>
          <w:sz w:val="52"/>
          <w:szCs w:val="22"/>
          <w:highlight w:val="none"/>
          <w:lang w:eastAsia="zh-CN"/>
        </w:rPr>
      </w:pPr>
      <w:r>
        <w:rPr>
          <w:rFonts w:hint="eastAsia" w:ascii="华文中宋" w:hAnsi="华文中宋" w:eastAsia="华文中宋" w:cs="Arial"/>
          <w:b/>
          <w:color w:val="auto"/>
          <w:w w:val="90"/>
          <w:sz w:val="44"/>
          <w:szCs w:val="22"/>
          <w:highlight w:val="none"/>
          <w:lang w:eastAsia="zh-CN"/>
        </w:rPr>
        <w:t>平阳县公安局交通警察大队六中队空调设备项目</w:t>
      </w:r>
    </w:p>
    <w:p>
      <w:pPr>
        <w:spacing w:line="276" w:lineRule="auto"/>
        <w:jc w:val="center"/>
        <w:rPr>
          <w:rFonts w:ascii="华文中宋" w:hAnsi="华文中宋" w:eastAsia="华文中宋" w:cs="Arial"/>
          <w:color w:val="auto"/>
          <w:sz w:val="96"/>
          <w:szCs w:val="22"/>
          <w:highlight w:val="none"/>
        </w:rPr>
      </w:pPr>
      <w:r>
        <w:rPr>
          <w:rFonts w:ascii="华文中宋" w:hAnsi="华文中宋" w:eastAsia="华文中宋" w:cs="Arial"/>
          <w:color w:val="auto"/>
          <w:sz w:val="96"/>
          <w:szCs w:val="22"/>
          <w:highlight w:val="none"/>
        </w:rPr>
        <w:t>响</w:t>
      </w:r>
      <w:r>
        <w:rPr>
          <w:rFonts w:hint="eastAsia" w:ascii="华文中宋" w:hAnsi="华文中宋" w:eastAsia="华文中宋" w:cs="Arial"/>
          <w:color w:val="auto"/>
          <w:sz w:val="96"/>
          <w:szCs w:val="22"/>
          <w:highlight w:val="none"/>
        </w:rPr>
        <w:t xml:space="preserve"> </w:t>
      </w:r>
      <w:r>
        <w:rPr>
          <w:rFonts w:ascii="华文中宋" w:hAnsi="华文中宋" w:eastAsia="华文中宋" w:cs="Arial"/>
          <w:color w:val="auto"/>
          <w:sz w:val="96"/>
          <w:szCs w:val="22"/>
          <w:highlight w:val="none"/>
        </w:rPr>
        <w:t xml:space="preserve">应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p>
      <w:pPr>
        <w:spacing w:line="360" w:lineRule="auto"/>
        <w:jc w:val="center"/>
        <w:rPr>
          <w:rFonts w:ascii="华文中宋" w:hAnsi="华文中宋" w:eastAsia="华文中宋" w:cs="Arial"/>
          <w:b/>
          <w:color w:val="auto"/>
          <w:sz w:val="52"/>
          <w:szCs w:val="22"/>
          <w:highlight w:val="none"/>
        </w:rPr>
      </w:pP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auto"/>
                <w:sz w:val="28"/>
                <w:szCs w:val="28"/>
                <w:highlight w:val="none"/>
              </w:rPr>
            </w:pPr>
          </w:p>
        </w:tc>
      </w:tr>
    </w:tbl>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202"/>
        <w:rPr>
          <w:color w:val="auto"/>
          <w:sz w:val="30"/>
          <w:highlight w:val="none"/>
        </w:rPr>
      </w:pPr>
    </w:p>
    <w:p>
      <w:pPr>
        <w:pStyle w:val="2"/>
        <w:rPr>
          <w:color w:val="auto"/>
          <w:sz w:val="30"/>
          <w:highlight w:val="none"/>
        </w:rPr>
      </w:pPr>
    </w:p>
    <w:p>
      <w:pPr>
        <w:widowControl/>
        <w:snapToGrid w:val="0"/>
        <w:spacing w:line="460" w:lineRule="atLeast"/>
        <w:jc w:val="left"/>
        <w:rPr>
          <w:rFonts w:ascii="Cambria" w:hAnsi="Cambria"/>
          <w:b/>
          <w:bCs/>
          <w:color w:val="auto"/>
          <w:sz w:val="28"/>
          <w:szCs w:val="28"/>
          <w:highlight w:val="none"/>
        </w:rPr>
      </w:pPr>
    </w:p>
    <w:p>
      <w:pPr>
        <w:widowControl/>
        <w:snapToGrid w:val="0"/>
        <w:spacing w:line="460" w:lineRule="atLeast"/>
        <w:jc w:val="left"/>
        <w:rPr>
          <w:rFonts w:ascii="Cambria" w:hAnsi="Cambria"/>
          <w:b/>
          <w:bCs/>
          <w:color w:val="auto"/>
          <w:sz w:val="28"/>
          <w:szCs w:val="28"/>
          <w:highlight w:val="none"/>
        </w:rPr>
      </w:pPr>
      <w:r>
        <w:rPr>
          <w:rFonts w:hint="eastAsia" w:ascii="Cambria" w:hAnsi="Cambria"/>
          <w:b/>
          <w:bCs/>
          <w:color w:val="auto"/>
          <w:sz w:val="28"/>
          <w:szCs w:val="28"/>
          <w:highlight w:val="none"/>
        </w:rPr>
        <w:t>3.</w:t>
      </w:r>
      <w:r>
        <w:rPr>
          <w:rFonts w:hint="eastAsia" w:ascii="Cambria" w:hAnsi="Cambria"/>
          <w:b/>
          <w:bCs/>
          <w:color w:val="auto"/>
          <w:sz w:val="28"/>
          <w:szCs w:val="28"/>
          <w:highlight w:val="none"/>
          <w:lang w:val="en-US" w:eastAsia="zh-CN"/>
        </w:rPr>
        <w:t>3</w:t>
      </w:r>
      <w:r>
        <w:rPr>
          <w:rFonts w:hint="eastAsia" w:ascii="Cambria" w:hAnsi="Cambria"/>
          <w:b/>
          <w:bCs/>
          <w:color w:val="auto"/>
          <w:sz w:val="28"/>
          <w:szCs w:val="28"/>
          <w:highlight w:val="none"/>
        </w:rPr>
        <w:t>开标</w:t>
      </w:r>
      <w:r>
        <w:rPr>
          <w:rFonts w:ascii="Cambria" w:hAnsi="Cambria"/>
          <w:b/>
          <w:bCs/>
          <w:color w:val="auto"/>
          <w:sz w:val="28"/>
          <w:szCs w:val="28"/>
          <w:highlight w:val="none"/>
        </w:rPr>
        <w:t>一览表</w:t>
      </w:r>
    </w:p>
    <w:p>
      <w:pPr>
        <w:widowControl/>
        <w:snapToGrid w:val="0"/>
        <w:spacing w:line="400" w:lineRule="exact"/>
        <w:jc w:val="center"/>
        <w:rPr>
          <w:color w:val="auto"/>
          <w:sz w:val="36"/>
          <w:highlight w:val="none"/>
        </w:rPr>
      </w:pPr>
      <w:r>
        <w:rPr>
          <w:color w:val="auto"/>
          <w:sz w:val="36"/>
          <w:highlight w:val="none"/>
        </w:rPr>
        <w:t>报价一览表</w:t>
      </w:r>
    </w:p>
    <w:p>
      <w:pPr>
        <w:widowControl/>
        <w:snapToGrid w:val="0"/>
        <w:spacing w:line="400" w:lineRule="exact"/>
        <w:jc w:val="left"/>
        <w:rPr>
          <w:rFonts w:ascii="宋体" w:hAnsi="宋体" w:cs="宋体"/>
          <w:color w:val="auto"/>
          <w:szCs w:val="21"/>
          <w:highlight w:val="none"/>
        </w:rPr>
      </w:pPr>
      <w:r>
        <w:rPr>
          <w:rFonts w:hint="eastAsia" w:ascii="宋体" w:hAnsi="宋体" w:cs="宋体"/>
          <w:color w:val="auto"/>
          <w:szCs w:val="21"/>
          <w:highlight w:val="none"/>
        </w:rPr>
        <w:t xml:space="preserve">供应商名称：                          项目编号：             </w:t>
      </w:r>
    </w:p>
    <w:tbl>
      <w:tblPr>
        <w:tblStyle w:val="35"/>
        <w:tblW w:w="0" w:type="auto"/>
        <w:jc w:val="center"/>
        <w:tblLayout w:type="fixed"/>
        <w:tblCellMar>
          <w:top w:w="0" w:type="dxa"/>
          <w:left w:w="108" w:type="dxa"/>
          <w:bottom w:w="0" w:type="dxa"/>
          <w:right w:w="108" w:type="dxa"/>
        </w:tblCellMar>
      </w:tblPr>
      <w:tblGrid>
        <w:gridCol w:w="2818"/>
        <w:gridCol w:w="3989"/>
        <w:gridCol w:w="1216"/>
        <w:gridCol w:w="1216"/>
      </w:tblGrid>
      <w:tr>
        <w:tblPrEx>
          <w:tblCellMar>
            <w:top w:w="0" w:type="dxa"/>
            <w:left w:w="108" w:type="dxa"/>
            <w:bottom w:w="0" w:type="dxa"/>
            <w:right w:w="108" w:type="dxa"/>
          </w:tblCellMar>
        </w:tblPrEx>
        <w:trPr>
          <w:trHeight w:val="867" w:hRule="atLeast"/>
          <w:jc w:val="center"/>
        </w:trPr>
        <w:tc>
          <w:tcPr>
            <w:tcW w:w="28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
                <w:bCs w:val="0"/>
                <w:color w:val="auto"/>
                <w:sz w:val="22"/>
                <w:szCs w:val="22"/>
                <w:highlight w:val="none"/>
              </w:rPr>
            </w:pPr>
            <w:r>
              <w:rPr>
                <w:rFonts w:hint="eastAsia"/>
                <w:b/>
                <w:bCs w:val="0"/>
                <w:color w:val="auto"/>
                <w:sz w:val="22"/>
                <w:szCs w:val="22"/>
                <w:highlight w:val="none"/>
              </w:rPr>
              <w:t>项目名称</w:t>
            </w:r>
          </w:p>
        </w:tc>
        <w:tc>
          <w:tcPr>
            <w:tcW w:w="3989" w:type="dxa"/>
            <w:tcBorders>
              <w:top w:val="single" w:color="auto" w:sz="4" w:space="0"/>
              <w:left w:val="single" w:color="auto" w:sz="4" w:space="0"/>
              <w:bottom w:val="single" w:color="auto" w:sz="4" w:space="0"/>
              <w:right w:val="single" w:color="auto" w:sz="4" w:space="0"/>
            </w:tcBorders>
            <w:noWrap w:val="0"/>
            <w:vAlign w:val="center"/>
          </w:tcPr>
          <w:p>
            <w:pPr>
              <w:jc w:val="center"/>
              <w:rPr>
                <w:b/>
                <w:bCs w:val="0"/>
                <w:color w:val="auto"/>
                <w:sz w:val="22"/>
                <w:szCs w:val="22"/>
                <w:highlight w:val="none"/>
              </w:rPr>
            </w:pPr>
            <w:r>
              <w:rPr>
                <w:rFonts w:hint="eastAsia"/>
                <w:b/>
                <w:bCs/>
                <w:color w:val="auto"/>
                <w:sz w:val="22"/>
                <w:szCs w:val="22"/>
                <w:highlight w:val="none"/>
              </w:rPr>
              <w:t>投标</w:t>
            </w:r>
            <w:r>
              <w:rPr>
                <w:rFonts w:hint="eastAsia" w:ascii="Times New Roman" w:eastAsia="宋体"/>
                <w:b/>
                <w:bCs/>
                <w:color w:val="auto"/>
                <w:sz w:val="22"/>
                <w:szCs w:val="22"/>
                <w:highlight w:val="none"/>
                <w:lang w:val="en-US" w:eastAsia="zh-CN"/>
              </w:rPr>
              <w:t>总价（元）</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b/>
                <w:bCs w:val="0"/>
                <w:color w:val="auto"/>
                <w:sz w:val="22"/>
                <w:szCs w:val="22"/>
                <w:highlight w:val="none"/>
                <w:lang w:val="en-US" w:eastAsia="zh-CN"/>
              </w:rPr>
            </w:pPr>
            <w:r>
              <w:rPr>
                <w:rFonts w:hint="eastAsia"/>
                <w:b/>
                <w:bCs w:val="0"/>
                <w:color w:val="auto"/>
                <w:sz w:val="22"/>
                <w:szCs w:val="22"/>
                <w:highlight w:val="none"/>
                <w:lang w:val="en-US" w:eastAsia="zh-CN"/>
              </w:rPr>
              <w:t>交货期</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
                <w:bCs w:val="0"/>
                <w:color w:val="auto"/>
                <w:sz w:val="22"/>
                <w:szCs w:val="22"/>
                <w:highlight w:val="none"/>
                <w:lang w:val="en-US" w:eastAsia="zh-CN" w:bidi="ar-SA"/>
              </w:rPr>
            </w:pPr>
            <w:r>
              <w:rPr>
                <w:rFonts w:hint="eastAsia"/>
                <w:b/>
                <w:bCs w:val="0"/>
                <w:color w:val="auto"/>
                <w:sz w:val="22"/>
                <w:szCs w:val="22"/>
                <w:highlight w:val="none"/>
                <w:shd w:val="clear" w:color="auto" w:fill="auto"/>
              </w:rPr>
              <w:t>备注</w:t>
            </w:r>
          </w:p>
        </w:tc>
      </w:tr>
      <w:tr>
        <w:tblPrEx>
          <w:tblCellMar>
            <w:top w:w="0" w:type="dxa"/>
            <w:left w:w="108" w:type="dxa"/>
            <w:bottom w:w="0" w:type="dxa"/>
            <w:right w:w="108" w:type="dxa"/>
          </w:tblCellMar>
        </w:tblPrEx>
        <w:trPr>
          <w:trHeight w:val="1687" w:hRule="atLeast"/>
          <w:jc w:val="center"/>
        </w:trPr>
        <w:tc>
          <w:tcPr>
            <w:tcW w:w="28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bCs w:val="0"/>
                <w:color w:val="auto"/>
                <w:sz w:val="22"/>
                <w:szCs w:val="22"/>
                <w:highlight w:val="none"/>
                <w:lang w:eastAsia="zh-CN"/>
              </w:rPr>
            </w:pPr>
            <w:r>
              <w:rPr>
                <w:rFonts w:hint="eastAsia"/>
                <w:b/>
                <w:bCs w:val="0"/>
                <w:color w:val="auto"/>
                <w:sz w:val="22"/>
                <w:szCs w:val="22"/>
                <w:highlight w:val="none"/>
                <w:lang w:eastAsia="zh-CN"/>
              </w:rPr>
              <w:t>平阳县公安局交通警察大队六中队空调设备项目</w:t>
            </w:r>
          </w:p>
        </w:tc>
        <w:tc>
          <w:tcPr>
            <w:tcW w:w="3989"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b/>
                <w:bCs w:val="0"/>
                <w:color w:val="auto"/>
                <w:sz w:val="22"/>
                <w:szCs w:val="22"/>
                <w:highlight w:val="none"/>
                <w:shd w:val="clear" w:color="auto" w:fill="auto"/>
                <w:lang w:val="en-US" w:eastAsia="zh-CN"/>
              </w:rPr>
            </w:pPr>
            <w:r>
              <w:rPr>
                <w:rFonts w:hint="eastAsia"/>
                <w:b/>
                <w:bCs w:val="0"/>
                <w:color w:val="auto"/>
                <w:sz w:val="22"/>
                <w:szCs w:val="22"/>
                <w:highlight w:val="none"/>
                <w:shd w:val="clear" w:color="auto" w:fill="auto"/>
                <w:lang w:val="en-US" w:eastAsia="zh-CN"/>
              </w:rPr>
              <w:t>大写：</w:t>
            </w:r>
          </w:p>
          <w:p>
            <w:pPr>
              <w:jc w:val="both"/>
              <w:rPr>
                <w:rFonts w:hint="eastAsia"/>
                <w:b/>
                <w:bCs w:val="0"/>
                <w:color w:val="auto"/>
                <w:sz w:val="22"/>
                <w:szCs w:val="22"/>
                <w:highlight w:val="none"/>
              </w:rPr>
            </w:pPr>
            <w:r>
              <w:rPr>
                <w:rFonts w:hint="eastAsia"/>
                <w:b/>
                <w:bCs w:val="0"/>
                <w:color w:val="auto"/>
                <w:sz w:val="22"/>
                <w:szCs w:val="22"/>
                <w:highlight w:val="none"/>
                <w:shd w:val="clear" w:color="auto" w:fill="auto"/>
                <w:lang w:val="en-US" w:eastAsia="zh-CN"/>
              </w:rPr>
              <w:t>小写：</w:t>
            </w:r>
            <w:r>
              <w:rPr>
                <w:rFonts w:hint="eastAsia"/>
                <w:b/>
                <w:bCs w:val="0"/>
                <w:color w:val="auto"/>
                <w:sz w:val="22"/>
                <w:szCs w:val="22"/>
                <w:highlight w:val="none"/>
                <w:shd w:val="clear" w:color="auto" w:fill="auto"/>
              </w:rPr>
              <w:t xml:space="preserve">    </w:t>
            </w:r>
          </w:p>
        </w:tc>
        <w:tc>
          <w:tcPr>
            <w:tcW w:w="1216" w:type="dxa"/>
            <w:tcBorders>
              <w:top w:val="single" w:color="auto" w:sz="4" w:space="0"/>
              <w:left w:val="single" w:color="auto" w:sz="4" w:space="0"/>
              <w:bottom w:val="single" w:color="auto" w:sz="4" w:space="0"/>
              <w:right w:val="single" w:color="auto" w:sz="4" w:space="0"/>
            </w:tcBorders>
            <w:noWrap w:val="0"/>
            <w:vAlign w:val="center"/>
          </w:tcPr>
          <w:p>
            <w:pPr>
              <w:spacing w:line="480" w:lineRule="auto"/>
              <w:rPr>
                <w:rFonts w:hint="eastAsia"/>
                <w:b/>
                <w:bCs w:val="0"/>
                <w:color w:val="auto"/>
                <w:sz w:val="22"/>
                <w:szCs w:val="22"/>
                <w:highlight w:val="none"/>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b/>
                <w:bCs w:val="0"/>
                <w:color w:val="auto"/>
                <w:sz w:val="22"/>
                <w:szCs w:val="22"/>
                <w:highlight w:val="none"/>
                <w:lang w:val="en-US" w:eastAsia="zh-CN" w:bidi="ar-SA"/>
              </w:rPr>
            </w:pPr>
          </w:p>
        </w:tc>
      </w:tr>
    </w:tbl>
    <w:p>
      <w:pPr>
        <w:pStyle w:val="19"/>
        <w:adjustRightInd w:val="0"/>
        <w:snapToGrid w:val="0"/>
        <w:spacing w:line="400" w:lineRule="exact"/>
        <w:rPr>
          <w:rFonts w:hint="eastAsia" w:ascii="宋体" w:hAnsi="宋体" w:eastAsia="宋体" w:cs="宋体"/>
          <w:color w:val="auto"/>
          <w:sz w:val="22"/>
          <w:szCs w:val="24"/>
          <w:highlight w:val="none"/>
        </w:rPr>
      </w:pPr>
      <w:r>
        <w:rPr>
          <w:rFonts w:hint="eastAsia" w:hAnsi="宋体" w:cs="宋体"/>
          <w:color w:val="auto"/>
          <w:sz w:val="22"/>
          <w:szCs w:val="24"/>
          <w:highlight w:val="none"/>
        </w:rPr>
        <w:t>1、▲开标一览表中投</w:t>
      </w:r>
      <w:r>
        <w:rPr>
          <w:rFonts w:hint="eastAsia" w:ascii="Times New Roman" w:hAnsi="宋体" w:eastAsia="宋体" w:cs="宋体"/>
          <w:color w:val="auto"/>
          <w:sz w:val="22"/>
          <w:szCs w:val="24"/>
          <w:highlight w:val="none"/>
        </w:rPr>
        <w:t>标价</w:t>
      </w:r>
      <w:r>
        <w:rPr>
          <w:rFonts w:hint="eastAsia" w:ascii="Times New Roman" w:hAnsi="宋体" w:eastAsia="宋体" w:cs="宋体"/>
          <w:color w:val="auto"/>
          <w:sz w:val="22"/>
          <w:szCs w:val="24"/>
          <w:highlight w:val="none"/>
          <w:lang w:val="en-US" w:eastAsia="zh-CN"/>
        </w:rPr>
        <w:t>包括采购设备、标准附件、备品备件、专用工具、包装、运输、装卸、保险、税金、</w:t>
      </w:r>
      <w:r>
        <w:rPr>
          <w:rFonts w:hint="eastAsia" w:ascii="宋体" w:hAnsi="宋体" w:eastAsia="宋体" w:cs="宋体"/>
          <w:color w:val="auto"/>
          <w:sz w:val="22"/>
          <w:szCs w:val="24"/>
          <w:highlight w:val="none"/>
          <w:lang w:val="en-US" w:eastAsia="zh-CN"/>
        </w:rPr>
        <w:t>货到就位、施工安装以及调试、培训、保修、检测、验收等一切税金等各项全部费用</w:t>
      </w:r>
      <w:r>
        <w:rPr>
          <w:rFonts w:hint="eastAsia" w:ascii="宋体" w:hAnsi="宋体" w:eastAsia="宋体" w:cs="宋体"/>
          <w:color w:val="auto"/>
          <w:sz w:val="22"/>
          <w:szCs w:val="24"/>
          <w:highlight w:val="none"/>
        </w:rPr>
        <w:t>。</w:t>
      </w:r>
    </w:p>
    <w:p>
      <w:pPr>
        <w:pStyle w:val="19"/>
        <w:adjustRightInd w:val="0"/>
        <w:snapToGrid w:val="0"/>
        <w:spacing w:line="400" w:lineRule="exact"/>
        <w:rPr>
          <w:rFonts w:hint="eastAsia" w:ascii="宋体" w:hAnsi="宋体" w:eastAsia="宋体" w:cs="宋体"/>
          <w:color w:val="auto"/>
          <w:sz w:val="22"/>
          <w:szCs w:val="24"/>
          <w:highlight w:val="none"/>
        </w:rPr>
      </w:pPr>
      <w:r>
        <w:rPr>
          <w:rFonts w:hint="eastAsia" w:ascii="宋体" w:hAnsi="宋体" w:eastAsia="宋体" w:cs="宋体"/>
          <w:color w:val="auto"/>
          <w:sz w:val="22"/>
          <w:szCs w:val="24"/>
          <w:highlight w:val="none"/>
        </w:rPr>
        <w:t>2、▲不提供此表格的将视为没有实质性响应招标文件。</w:t>
      </w:r>
    </w:p>
    <w:p>
      <w:pPr>
        <w:pStyle w:val="19"/>
        <w:adjustRightInd w:val="0"/>
        <w:snapToGrid w:val="0"/>
        <w:spacing w:line="400" w:lineRule="exact"/>
        <w:rPr>
          <w:color w:val="auto"/>
          <w:sz w:val="24"/>
          <w:highlight w:val="none"/>
        </w:rPr>
      </w:pPr>
      <w:r>
        <w:rPr>
          <w:rFonts w:hint="eastAsia" w:ascii="宋体" w:hAnsi="宋体" w:eastAsia="宋体" w:cs="宋体"/>
          <w:color w:val="auto"/>
          <w:sz w:val="22"/>
          <w:szCs w:val="24"/>
          <w:highlight w:val="none"/>
        </w:rPr>
        <w:t>3、</w:t>
      </w:r>
      <w:r>
        <w:rPr>
          <w:rFonts w:hint="eastAsia" w:ascii="宋体" w:hAnsi="宋体" w:eastAsia="宋体" w:cs="宋体"/>
          <w:color w:val="auto"/>
          <w:sz w:val="22"/>
          <w:szCs w:val="24"/>
          <w:highlight w:val="none"/>
          <w:lang w:val="zh-CN"/>
        </w:rPr>
        <w:t>此表统一格式，不得自行增减内容</w:t>
      </w:r>
      <w:r>
        <w:rPr>
          <w:color w:val="auto"/>
          <w:sz w:val="22"/>
          <w:highlight w:val="none"/>
        </w:rPr>
        <w:t>。</w:t>
      </w: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p>
    <w:p>
      <w:pPr>
        <w:pStyle w:val="2"/>
        <w:rPr>
          <w:color w:val="auto"/>
          <w:highlight w:val="none"/>
        </w:rPr>
      </w:pP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r>
        <w:rPr>
          <w:rFonts w:hint="eastAsia" w:ascii="宋体" w:cs="仿宋_GB2312"/>
          <w:color w:val="auto"/>
          <w:sz w:val="22"/>
          <w:szCs w:val="22"/>
          <w:highlight w:val="none"/>
          <w:lang w:val="zh-CN"/>
        </w:rPr>
        <w:t>供应商全称（盖章）</w:t>
      </w:r>
      <w:r>
        <w:rPr>
          <w:color w:val="auto"/>
          <w:sz w:val="24"/>
          <w:highlight w:val="none"/>
        </w:rPr>
        <w:t>：</w:t>
      </w:r>
    </w:p>
    <w:p>
      <w:pPr>
        <w:widowControl/>
        <w:autoSpaceDE w:val="0"/>
        <w:autoSpaceDN w:val="0"/>
        <w:snapToGrid w:val="0"/>
        <w:spacing w:line="440" w:lineRule="atLeast"/>
        <w:jc w:val="left"/>
        <w:rPr>
          <w:color w:val="auto"/>
          <w:sz w:val="24"/>
          <w:highlight w:val="none"/>
        </w:rPr>
      </w:pPr>
      <w:r>
        <w:rPr>
          <w:color w:val="auto"/>
          <w:sz w:val="22"/>
          <w:highlight w:val="none"/>
        </w:rPr>
        <w:t>法定代表人或授权代表（签字或盖章）</w:t>
      </w:r>
      <w:r>
        <w:rPr>
          <w:color w:val="auto"/>
          <w:sz w:val="24"/>
          <w:highlight w:val="none"/>
        </w:rPr>
        <w:t>：</w:t>
      </w:r>
    </w:p>
    <w:p>
      <w:pPr>
        <w:widowControl/>
        <w:autoSpaceDE w:val="0"/>
        <w:autoSpaceDN w:val="0"/>
        <w:snapToGrid w:val="0"/>
        <w:spacing w:line="440" w:lineRule="atLeast"/>
        <w:jc w:val="left"/>
        <w:rPr>
          <w:color w:val="auto"/>
          <w:sz w:val="30"/>
          <w:highlight w:val="none"/>
        </w:rPr>
      </w:pPr>
      <w:r>
        <w:rPr>
          <w:rFonts w:hint="eastAsia" w:ascii="宋体" w:cs="仿宋_GB2312"/>
          <w:color w:val="auto"/>
          <w:sz w:val="22"/>
          <w:szCs w:val="22"/>
          <w:highlight w:val="none"/>
          <w:lang w:val="zh-CN"/>
        </w:rPr>
        <w:t>日期：</w:t>
      </w:r>
    </w:p>
    <w:p>
      <w:pPr>
        <w:pStyle w:val="33"/>
        <w:rPr>
          <w:color w:val="auto"/>
          <w:highlight w:val="none"/>
        </w:rPr>
      </w:pPr>
    </w:p>
    <w:p>
      <w:pPr>
        <w:widowControl/>
        <w:snapToGrid w:val="0"/>
        <w:spacing w:line="460" w:lineRule="atLeast"/>
        <w:jc w:val="left"/>
        <w:rPr>
          <w:color w:val="auto"/>
          <w:sz w:val="30"/>
          <w:highlight w:val="none"/>
        </w:rPr>
      </w:pPr>
    </w:p>
    <w:p>
      <w:pPr>
        <w:pStyle w:val="33"/>
        <w:rPr>
          <w:color w:val="auto"/>
          <w:sz w:val="30"/>
          <w:highlight w:val="none"/>
        </w:rPr>
      </w:pPr>
    </w:p>
    <w:p>
      <w:pPr>
        <w:rPr>
          <w:color w:val="auto"/>
          <w:sz w:val="30"/>
          <w:highlight w:val="none"/>
        </w:rPr>
      </w:pPr>
    </w:p>
    <w:p>
      <w:pPr>
        <w:pStyle w:val="33"/>
        <w:rPr>
          <w:color w:val="auto"/>
          <w:sz w:val="30"/>
          <w:highlight w:val="none"/>
        </w:rPr>
      </w:pPr>
    </w:p>
    <w:p>
      <w:pPr>
        <w:rPr>
          <w:color w:val="auto"/>
          <w:sz w:val="30"/>
          <w:highlight w:val="none"/>
        </w:rPr>
      </w:pPr>
    </w:p>
    <w:p>
      <w:pPr>
        <w:rPr>
          <w:color w:val="auto"/>
          <w:sz w:val="30"/>
          <w:highlight w:val="none"/>
        </w:rPr>
      </w:pPr>
      <w:r>
        <w:rPr>
          <w:color w:val="auto"/>
          <w:sz w:val="30"/>
          <w:highlight w:val="none"/>
        </w:rPr>
        <w:br w:type="page"/>
      </w:r>
    </w:p>
    <w:p>
      <w:pPr>
        <w:widowControl/>
        <w:snapToGrid w:val="0"/>
        <w:spacing w:line="460" w:lineRule="atLeast"/>
        <w:jc w:val="left"/>
        <w:rPr>
          <w:rFonts w:hint="eastAsia" w:ascii="Cambria" w:hAnsi="Cambria"/>
          <w:b/>
          <w:bCs/>
          <w:color w:val="auto"/>
          <w:sz w:val="28"/>
          <w:szCs w:val="28"/>
          <w:highlight w:val="none"/>
        </w:rPr>
      </w:pPr>
      <w:r>
        <w:rPr>
          <w:rFonts w:hint="eastAsia" w:ascii="Cambria" w:hAnsi="Cambria"/>
          <w:b/>
          <w:bCs/>
          <w:color w:val="auto"/>
          <w:sz w:val="28"/>
          <w:szCs w:val="28"/>
          <w:highlight w:val="none"/>
          <w:lang w:val="en-US" w:eastAsia="zh-CN"/>
        </w:rPr>
        <w:t>3.4分项报价表</w:t>
      </w:r>
    </w:p>
    <w:p>
      <w:pPr>
        <w:spacing w:line="460" w:lineRule="atLeast"/>
        <w:jc w:val="center"/>
        <w:rPr>
          <w:rFonts w:hint="eastAsia" w:ascii="新宋体" w:hAnsi="新宋体" w:eastAsia="新宋体"/>
          <w:b/>
          <w:color w:val="auto"/>
          <w:sz w:val="36"/>
          <w:highlight w:val="none"/>
        </w:rPr>
      </w:pPr>
      <w:r>
        <w:rPr>
          <w:rFonts w:hint="eastAsia" w:ascii="新宋体" w:hAnsi="新宋体" w:eastAsia="新宋体"/>
          <w:b/>
          <w:color w:val="auto"/>
          <w:sz w:val="32"/>
          <w:highlight w:val="none"/>
        </w:rPr>
        <w:t>分项报价表</w:t>
      </w:r>
    </w:p>
    <w:p>
      <w:pPr>
        <w:spacing w:line="200" w:lineRule="exact"/>
        <w:rPr>
          <w:rFonts w:hint="eastAsia" w:ascii="新宋体" w:hAnsi="新宋体" w:eastAsia="新宋体"/>
          <w:b/>
          <w:color w:val="auto"/>
          <w:highlight w:val="none"/>
        </w:rPr>
      </w:pPr>
    </w:p>
    <w:p>
      <w:pPr>
        <w:spacing w:line="380" w:lineRule="exact"/>
        <w:rPr>
          <w:rFonts w:hint="eastAsia"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项目名称：                                              项目编号：</w:t>
      </w:r>
    </w:p>
    <w:p>
      <w:pPr>
        <w:spacing w:line="380" w:lineRule="exact"/>
        <w:rPr>
          <w:rFonts w:hint="eastAsia" w:ascii="新宋体" w:hAnsi="新宋体" w:eastAsia="新宋体" w:cs="宋体"/>
          <w:b/>
          <w:bCs/>
          <w:color w:val="auto"/>
          <w:sz w:val="22"/>
          <w:szCs w:val="22"/>
          <w:highlight w:val="none"/>
        </w:rPr>
      </w:pPr>
      <w:r>
        <w:rPr>
          <w:rFonts w:hint="eastAsia" w:ascii="新宋体" w:hAnsi="新宋体" w:eastAsia="新宋体" w:cs="宋体"/>
          <w:b/>
          <w:bCs/>
          <w:color w:val="auto"/>
          <w:sz w:val="22"/>
          <w:szCs w:val="22"/>
          <w:highlight w:val="none"/>
        </w:rPr>
        <w:t>价格单位：元人民币</w:t>
      </w:r>
    </w:p>
    <w:tbl>
      <w:tblPr>
        <w:tblStyle w:val="3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603"/>
        <w:gridCol w:w="1275"/>
        <w:gridCol w:w="720"/>
        <w:gridCol w:w="720"/>
        <w:gridCol w:w="1538"/>
        <w:gridCol w:w="937"/>
        <w:gridCol w:w="976"/>
        <w:gridCol w:w="81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序号</w:t>
            </w:r>
          </w:p>
        </w:tc>
        <w:tc>
          <w:tcPr>
            <w:tcW w:w="1603"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名称</w:t>
            </w:r>
          </w:p>
        </w:tc>
        <w:tc>
          <w:tcPr>
            <w:tcW w:w="1275"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规格型号</w:t>
            </w: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数量</w:t>
            </w: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单位</w:t>
            </w:r>
          </w:p>
        </w:tc>
        <w:tc>
          <w:tcPr>
            <w:tcW w:w="1538"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制造商/产地/品牌</w:t>
            </w:r>
          </w:p>
        </w:tc>
        <w:tc>
          <w:tcPr>
            <w:tcW w:w="937"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单价</w:t>
            </w:r>
          </w:p>
        </w:tc>
        <w:tc>
          <w:tcPr>
            <w:tcW w:w="976"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合价</w:t>
            </w:r>
          </w:p>
        </w:tc>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1</w:t>
            </w:r>
          </w:p>
        </w:tc>
        <w:tc>
          <w:tcPr>
            <w:tcW w:w="1603"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1275"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1538"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937"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976"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2</w:t>
            </w:r>
          </w:p>
        </w:tc>
        <w:tc>
          <w:tcPr>
            <w:tcW w:w="1603"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1275"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1538"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937"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976"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r>
              <w:rPr>
                <w:rFonts w:ascii="Times New Roman" w:hAnsi="Times New Roman"/>
                <w:color w:val="auto"/>
                <w:highlight w:val="none"/>
              </w:rPr>
              <w:t>3</w:t>
            </w:r>
          </w:p>
        </w:tc>
        <w:tc>
          <w:tcPr>
            <w:tcW w:w="1603"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1275"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1538"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937"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976"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noWrap w:val="0"/>
            <w:vAlign w:val="center"/>
          </w:tcPr>
          <w:p>
            <w:pPr>
              <w:pStyle w:val="19"/>
              <w:adjustRightInd w:val="0"/>
              <w:snapToGrid w:val="0"/>
              <w:spacing w:line="300" w:lineRule="auto"/>
              <w:jc w:val="center"/>
              <w:rPr>
                <w:rFonts w:hint="default" w:ascii="Times New Roman" w:hAnsi="Times New Roman" w:eastAsia="宋体"/>
                <w:color w:val="auto"/>
                <w:highlight w:val="none"/>
                <w:lang w:val="en-US" w:eastAsia="zh-CN"/>
              </w:rPr>
            </w:pPr>
            <w:r>
              <w:rPr>
                <w:rFonts w:hint="eastAsia" w:hAnsi="Times New Roman"/>
                <w:color w:val="auto"/>
                <w:highlight w:val="none"/>
                <w:lang w:val="en-US" w:eastAsia="zh-CN"/>
              </w:rPr>
              <w:t>......</w:t>
            </w:r>
          </w:p>
        </w:tc>
        <w:tc>
          <w:tcPr>
            <w:tcW w:w="1603"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1275"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720"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1538"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937"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976"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noWrap w:val="0"/>
            <w:vAlign w:val="center"/>
          </w:tcPr>
          <w:p>
            <w:pPr>
              <w:pStyle w:val="19"/>
              <w:adjustRightInd w:val="0"/>
              <w:snapToGrid w:val="0"/>
              <w:spacing w:line="300" w:lineRule="auto"/>
              <w:jc w:val="center"/>
              <w:rPr>
                <w:rFonts w:ascii="Times New Roman" w:hAnsi="Times New Roman"/>
                <w:color w:val="auto"/>
                <w:highlight w:val="none"/>
              </w:rPr>
            </w:pPr>
          </w:p>
        </w:tc>
        <w:tc>
          <w:tcPr>
            <w:tcW w:w="8585" w:type="dxa"/>
            <w:gridSpan w:val="8"/>
            <w:noWrap w:val="0"/>
            <w:vAlign w:val="center"/>
          </w:tcPr>
          <w:p>
            <w:pPr>
              <w:pStyle w:val="19"/>
              <w:adjustRightInd w:val="0"/>
              <w:snapToGrid w:val="0"/>
              <w:spacing w:line="300" w:lineRule="auto"/>
              <w:jc w:val="left"/>
              <w:rPr>
                <w:rFonts w:ascii="Times New Roman" w:hAnsi="Times New Roman"/>
                <w:color w:val="auto"/>
                <w:highlight w:val="none"/>
              </w:rPr>
            </w:pPr>
            <w:r>
              <w:rPr>
                <w:rFonts w:ascii="Times New Roman" w:hAnsi="Times New Roman"/>
                <w:color w:val="auto"/>
                <w:highlight w:val="none"/>
              </w:rPr>
              <w:t>投标总价：</w:t>
            </w:r>
          </w:p>
        </w:tc>
      </w:tr>
    </w:tbl>
    <w:p>
      <w:pPr>
        <w:spacing w:line="360" w:lineRule="exact"/>
        <w:ind w:firstLine="330" w:firstLineChars="150"/>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 xml:space="preserve">注：1. </w:t>
      </w:r>
      <w:r>
        <w:rPr>
          <w:rFonts w:hint="eastAsia" w:ascii="新宋体" w:hAnsi="新宋体" w:eastAsia="新宋体"/>
          <w:color w:val="auto"/>
          <w:sz w:val="22"/>
          <w:szCs w:val="22"/>
          <w:highlight w:val="none"/>
          <w:lang w:val="en-US" w:eastAsia="zh-CN"/>
        </w:rPr>
        <w:t>本表投标总价应与“开标一览表”中投标总价相一致</w:t>
      </w:r>
    </w:p>
    <w:p>
      <w:pPr>
        <w:spacing w:line="360" w:lineRule="exact"/>
        <w:ind w:firstLine="752" w:firstLineChars="342"/>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2.不提供分项报价表将视为没有实质性响应文件。</w:t>
      </w:r>
    </w:p>
    <w:p>
      <w:pPr>
        <w:spacing w:line="360" w:lineRule="exact"/>
        <w:ind w:firstLine="752" w:firstLineChars="342"/>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3.</w:t>
      </w:r>
      <w:r>
        <w:rPr>
          <w:rFonts w:hint="eastAsia" w:ascii="新宋体" w:hAnsi="新宋体" w:eastAsia="新宋体" w:cs="宋体"/>
          <w:b/>
          <w:bCs/>
          <w:color w:val="auto"/>
          <w:sz w:val="22"/>
          <w:szCs w:val="22"/>
          <w:highlight w:val="none"/>
        </w:rPr>
        <w:t>供应商须仔细填写报价明细表，供应商可以根据完成本项目所需提供软硬件产品及服务内容及其他所有费用自行编制。表格可以延续。</w:t>
      </w:r>
    </w:p>
    <w:p>
      <w:pPr>
        <w:spacing w:line="360" w:lineRule="exact"/>
        <w:ind w:firstLine="752" w:firstLineChars="342"/>
        <w:rPr>
          <w:rFonts w:hint="eastAsia"/>
          <w:color w:val="auto"/>
          <w:sz w:val="22"/>
          <w:szCs w:val="22"/>
          <w:highlight w:val="none"/>
        </w:rPr>
      </w:pPr>
    </w:p>
    <w:p>
      <w:pPr>
        <w:spacing w:line="360" w:lineRule="exact"/>
        <w:ind w:firstLine="752" w:firstLineChars="342"/>
        <w:rPr>
          <w:rFonts w:hint="eastAsia" w:ascii="新宋体" w:hAnsi="新宋体" w:eastAsia="新宋体"/>
          <w:color w:val="auto"/>
          <w:sz w:val="22"/>
          <w:szCs w:val="22"/>
          <w:highlight w:val="none"/>
        </w:rPr>
      </w:pPr>
    </w:p>
    <w:p>
      <w:pPr>
        <w:autoSpaceDE w:val="0"/>
        <w:autoSpaceDN w:val="0"/>
        <w:adjustRightInd w:val="0"/>
        <w:spacing w:line="440" w:lineRule="atLeast"/>
        <w:rPr>
          <w:rFonts w:hint="eastAsia" w:cs="仿宋_GB2312"/>
          <w:color w:val="auto"/>
          <w:highlight w:val="none"/>
          <w:lang w:val="zh-CN"/>
        </w:rPr>
      </w:pPr>
      <w:r>
        <w:rPr>
          <w:rFonts w:hint="eastAsia" w:cs="仿宋_GB2312"/>
          <w:color w:val="auto"/>
          <w:highlight w:val="none"/>
          <w:lang w:val="zh-CN"/>
        </w:rPr>
        <w:t>供应商全称（盖章）：</w:t>
      </w:r>
    </w:p>
    <w:p>
      <w:pPr>
        <w:autoSpaceDE w:val="0"/>
        <w:autoSpaceDN w:val="0"/>
        <w:adjustRightInd w:val="0"/>
        <w:spacing w:line="440" w:lineRule="atLeast"/>
        <w:rPr>
          <w:rFonts w:cs="仿宋_GB2312"/>
          <w:color w:val="auto"/>
          <w:highlight w:val="none"/>
          <w:lang w:val="zh-CN"/>
        </w:rPr>
      </w:pPr>
      <w:r>
        <w:rPr>
          <w:rFonts w:hint="eastAsia" w:cs="仿宋_GB2312"/>
          <w:color w:val="auto"/>
          <w:highlight w:val="none"/>
          <w:lang w:val="zh-CN"/>
        </w:rPr>
        <w:t>法定代表人或授权代表（签字或盖章）：</w:t>
      </w:r>
    </w:p>
    <w:p>
      <w:pPr>
        <w:autoSpaceDE w:val="0"/>
        <w:autoSpaceDN w:val="0"/>
        <w:adjustRightInd w:val="0"/>
        <w:spacing w:line="440" w:lineRule="atLeast"/>
        <w:rPr>
          <w:rFonts w:hint="eastAsia" w:cs="仿宋_GB2312"/>
          <w:color w:val="auto"/>
          <w:highlight w:val="none"/>
          <w:lang w:val="zh-CN"/>
        </w:rPr>
      </w:pPr>
      <w:r>
        <w:rPr>
          <w:rFonts w:hint="eastAsia" w:cs="仿宋_GB2312"/>
          <w:color w:val="auto"/>
          <w:highlight w:val="none"/>
          <w:lang w:val="zh-CN"/>
        </w:rPr>
        <w:t>日期：</w:t>
      </w:r>
    </w:p>
    <w:p>
      <w:pPr>
        <w:rPr>
          <w:color w:val="auto"/>
          <w:highlight w:val="none"/>
        </w:rPr>
      </w:pPr>
    </w:p>
    <w:p>
      <w:pPr>
        <w:rPr>
          <w:color w:val="auto"/>
          <w:sz w:val="30"/>
          <w:highlight w:val="none"/>
        </w:rPr>
      </w:pPr>
    </w:p>
    <w:p>
      <w:pPr>
        <w:pStyle w:val="202"/>
        <w:rPr>
          <w:color w:val="auto"/>
          <w:sz w:val="30"/>
          <w:highlight w:val="none"/>
        </w:rPr>
      </w:pPr>
    </w:p>
    <w:p>
      <w:pPr>
        <w:rPr>
          <w:rFonts w:hint="eastAsia"/>
          <w:color w:val="auto"/>
          <w:highlight w:val="none"/>
        </w:rPr>
      </w:pPr>
      <w:r>
        <w:rPr>
          <w:rFonts w:hint="eastAsia"/>
          <w:color w:val="auto"/>
          <w:highlight w:val="none"/>
        </w:rPr>
        <w:br w:type="page"/>
      </w:r>
    </w:p>
    <w:p>
      <w:pPr>
        <w:pStyle w:val="7"/>
        <w:rPr>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 xml:space="preserve"> 符合政府采购扶持政策的相关证明材料（如是）</w:t>
      </w:r>
    </w:p>
    <w:p>
      <w:pPr>
        <w:pStyle w:val="8"/>
        <w:rPr>
          <w:rFonts w:ascii="Calibri" w:hAnsi="Calibri"/>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.1(1) 中小企业声明函及相关证明材料（如是）</w:t>
      </w:r>
    </w:p>
    <w:p>
      <w:pPr>
        <w:snapToGrid w:val="0"/>
        <w:spacing w:line="460" w:lineRule="exact"/>
        <w:jc w:val="center"/>
        <w:rPr>
          <w:color w:val="auto"/>
          <w:sz w:val="28"/>
          <w:szCs w:val="28"/>
          <w:highlight w:val="none"/>
        </w:rPr>
      </w:pPr>
      <w:r>
        <w:rPr>
          <w:rFonts w:hint="eastAsia"/>
          <w:b/>
          <w:color w:val="auto"/>
          <w:sz w:val="28"/>
          <w:szCs w:val="28"/>
          <w:highlight w:val="none"/>
        </w:rPr>
        <w:t>中小企业声明函及其相关的充分的证明材料</w:t>
      </w:r>
    </w:p>
    <w:p>
      <w:pPr>
        <w:snapToGrid w:val="0"/>
        <w:spacing w:line="360" w:lineRule="auto"/>
        <w:ind w:firstLine="440" w:firstLineChars="200"/>
        <w:jc w:val="center"/>
        <w:rPr>
          <w:rFonts w:ascii="宋体" w:hAnsi="宋体"/>
          <w:color w:val="auto"/>
          <w:sz w:val="22"/>
          <w:szCs w:val="22"/>
          <w:highlight w:val="none"/>
        </w:rPr>
      </w:pPr>
      <w:r>
        <w:rPr>
          <w:rFonts w:hint="eastAsia" w:ascii="宋体" w:hAnsi="宋体"/>
          <w:color w:val="auto"/>
          <w:sz w:val="22"/>
          <w:szCs w:val="22"/>
          <w:highlight w:val="none"/>
        </w:rPr>
        <w:t>【不属于中小企业的无需填写、递交】</w:t>
      </w:r>
    </w:p>
    <w:p>
      <w:pPr>
        <w:snapToGrid w:val="0"/>
        <w:spacing w:line="440" w:lineRule="atLeast"/>
        <w:jc w:val="center"/>
        <w:rPr>
          <w:color w:val="auto"/>
          <w:sz w:val="22"/>
          <w:highlight w:val="none"/>
        </w:rPr>
      </w:pPr>
      <w:r>
        <w:rPr>
          <w:color w:val="auto"/>
          <w:sz w:val="22"/>
          <w:highlight w:val="none"/>
        </w:rPr>
        <w:t>中小企业声明函（货物）</w:t>
      </w:r>
    </w:p>
    <w:p>
      <w:pPr>
        <w:rPr>
          <w:color w:val="auto"/>
          <w:sz w:val="22"/>
          <w:highlight w:val="none"/>
        </w:rPr>
      </w:pPr>
      <w:r>
        <w:rPr>
          <w:color w:val="auto"/>
          <w:sz w:val="22"/>
          <w:highlight w:val="none"/>
        </w:rPr>
        <w:t>本公司（联合体）郑重声明，根据《政府采购促进中小企业发展管理办法》（财库﹝2020﹞46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color w:val="auto"/>
          <w:sz w:val="22"/>
          <w:highlight w:val="none"/>
        </w:rPr>
      </w:pPr>
      <w:r>
        <w:rPr>
          <w:color w:val="auto"/>
          <w:sz w:val="22"/>
          <w:highlight w:val="none"/>
        </w:rPr>
        <w:t xml:space="preserve">企业名称（盖章）： </w:t>
      </w:r>
    </w:p>
    <w:p>
      <w:pPr>
        <w:snapToGrid w:val="0"/>
        <w:spacing w:line="440" w:lineRule="atLeast"/>
        <w:ind w:firstLine="3740" w:firstLineChars="1700"/>
        <w:rPr>
          <w:color w:val="auto"/>
          <w:sz w:val="22"/>
          <w:highlight w:val="none"/>
        </w:rPr>
      </w:pPr>
      <w:r>
        <w:rPr>
          <w:color w:val="auto"/>
          <w:sz w:val="22"/>
          <w:highlight w:val="none"/>
        </w:rPr>
        <w:t>日 期：</w:t>
      </w:r>
    </w:p>
    <w:p>
      <w:pPr>
        <w:pBdr>
          <w:bottom w:val="single" w:color="auto" w:sz="6" w:space="1"/>
        </w:pBdr>
        <w:snapToGrid w:val="0"/>
        <w:spacing w:line="360" w:lineRule="auto"/>
        <w:ind w:firstLine="464" w:firstLineChars="200"/>
        <w:rPr>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r>
        <w:rPr>
          <w:rFonts w:hint="eastAsia"/>
          <w:color w:val="auto"/>
          <w:sz w:val="22"/>
          <w:szCs w:val="22"/>
          <w:highlight w:val="none"/>
        </w:rPr>
        <w:t> </w:t>
      </w:r>
    </w:p>
    <w:p>
      <w:pPr>
        <w:snapToGrid w:val="0"/>
        <w:spacing w:line="360" w:lineRule="auto"/>
        <w:ind w:firstLine="440" w:firstLineChars="200"/>
        <w:rPr>
          <w:color w:val="auto"/>
          <w:sz w:val="22"/>
          <w:szCs w:val="22"/>
          <w:highlight w:val="none"/>
        </w:rPr>
      </w:pPr>
    </w:p>
    <w:p>
      <w:pPr>
        <w:snapToGrid w:val="0"/>
        <w:spacing w:line="360" w:lineRule="auto"/>
        <w:ind w:firstLine="440" w:firstLineChars="200"/>
        <w:rPr>
          <w:color w:val="auto"/>
          <w:sz w:val="22"/>
          <w:szCs w:val="22"/>
          <w:highlight w:val="none"/>
        </w:rPr>
      </w:pPr>
      <w:r>
        <w:rPr>
          <w:rFonts w:hint="eastAsia"/>
          <w:color w:val="auto"/>
          <w:sz w:val="22"/>
          <w:szCs w:val="22"/>
          <w:highlight w:val="none"/>
        </w:rPr>
        <w:t>填写说明：</w:t>
      </w:r>
    </w:p>
    <w:p>
      <w:pPr>
        <w:snapToGrid w:val="0"/>
        <w:spacing w:line="360" w:lineRule="auto"/>
        <w:ind w:firstLine="440" w:firstLineChars="200"/>
        <w:rPr>
          <w:color w:val="auto"/>
          <w:sz w:val="22"/>
          <w:szCs w:val="22"/>
          <w:highlight w:val="none"/>
        </w:rPr>
      </w:pPr>
      <w:r>
        <w:rPr>
          <w:rFonts w:hint="eastAsia"/>
          <w:color w:val="auto"/>
          <w:sz w:val="22"/>
          <w:szCs w:val="22"/>
          <w:highlight w:val="none"/>
        </w:rPr>
        <w:t>1）供应商所投产品为中型、小型、微型企业的提供此函；</w:t>
      </w:r>
    </w:p>
    <w:p>
      <w:pPr>
        <w:snapToGrid w:val="0"/>
        <w:spacing w:line="360" w:lineRule="auto"/>
        <w:ind w:firstLine="440" w:firstLineChars="200"/>
        <w:rPr>
          <w:color w:val="auto"/>
          <w:sz w:val="22"/>
          <w:szCs w:val="22"/>
          <w:highlight w:val="none"/>
        </w:rPr>
      </w:pPr>
      <w:r>
        <w:rPr>
          <w:rFonts w:hint="eastAsia"/>
          <w:color w:val="auto"/>
          <w:sz w:val="22"/>
          <w:szCs w:val="22"/>
          <w:highlight w:val="none"/>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b/>
          <w:color w:val="auto"/>
          <w:sz w:val="22"/>
          <w:szCs w:val="22"/>
          <w:highlight w:val="none"/>
        </w:rPr>
      </w:pPr>
      <w:r>
        <w:rPr>
          <w:rFonts w:hint="eastAsia"/>
          <w:color w:val="auto"/>
          <w:sz w:val="22"/>
          <w:szCs w:val="22"/>
          <w:highlight w:val="none"/>
        </w:rPr>
        <w:t>3）注：小型、微型企业参加政府采购活动时，应提供：a）《中小企业声明函》；上述证明材料提供不齐全的，不能享受价格扣除。</w:t>
      </w:r>
    </w:p>
    <w:p>
      <w:pPr>
        <w:snapToGrid w:val="0"/>
        <w:spacing w:line="360" w:lineRule="auto"/>
        <w:ind w:firstLine="442" w:firstLineChars="200"/>
        <w:rPr>
          <w:b/>
          <w:bCs/>
          <w:color w:val="auto"/>
          <w:sz w:val="22"/>
          <w:szCs w:val="22"/>
          <w:highlight w:val="none"/>
        </w:rPr>
      </w:pPr>
      <w:r>
        <w:rPr>
          <w:rFonts w:hint="eastAsia"/>
          <w:b/>
          <w:bCs/>
          <w:color w:val="auto"/>
          <w:sz w:val="22"/>
          <w:szCs w:val="22"/>
          <w:highlight w:val="none"/>
        </w:rPr>
        <w:t>▲供应商提供的中小企业声明函与实际情况不符的，视为供应商提供虚假材料投标的，投标无效。</w:t>
      </w:r>
    </w:p>
    <w:p>
      <w:pPr>
        <w:pStyle w:val="8"/>
        <w:rPr>
          <w:color w:val="auto"/>
          <w:highlight w:val="none"/>
        </w:rPr>
      </w:pPr>
      <w:r>
        <w:rPr>
          <w:rFonts w:hint="eastAsia"/>
          <w:color w:val="auto"/>
          <w:highlight w:val="none"/>
        </w:rPr>
        <w:t>3.</w:t>
      </w:r>
      <w:r>
        <w:rPr>
          <w:rFonts w:hint="eastAsia"/>
          <w:color w:val="auto"/>
          <w:highlight w:val="none"/>
          <w:lang w:val="en-US" w:eastAsia="zh-CN"/>
        </w:rPr>
        <w:t>5</w:t>
      </w:r>
      <w:r>
        <w:rPr>
          <w:rFonts w:hint="eastAsia"/>
          <w:color w:val="auto"/>
          <w:highlight w:val="none"/>
        </w:rPr>
        <w:t>.1(2) 残疾人福利性单位声明函（如是）</w:t>
      </w:r>
    </w:p>
    <w:p>
      <w:pPr>
        <w:rPr>
          <w:color w:val="auto"/>
          <w:highlight w:val="none"/>
        </w:rPr>
      </w:pPr>
    </w:p>
    <w:p>
      <w:pPr>
        <w:rPr>
          <w:color w:val="auto"/>
          <w:highlight w:val="none"/>
        </w:rPr>
      </w:pPr>
    </w:p>
    <w:p>
      <w:pPr>
        <w:rPr>
          <w:color w:val="auto"/>
          <w:highlight w:val="none"/>
        </w:rPr>
      </w:pPr>
    </w:p>
    <w:p>
      <w:pPr>
        <w:rPr>
          <w:color w:val="auto"/>
          <w:highlight w:val="none"/>
        </w:rPr>
      </w:pP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残疾人福利性单位声明函</w:t>
      </w:r>
    </w:p>
    <w:p>
      <w:pPr>
        <w:spacing w:line="360" w:lineRule="auto"/>
        <w:jc w:val="center"/>
        <w:rPr>
          <w:rFonts w:ascii="仿宋_GB2312" w:eastAsia="仿宋_GB2312"/>
          <w:b/>
          <w:color w:val="auto"/>
          <w:spacing w:val="6"/>
          <w:sz w:val="32"/>
          <w:szCs w:val="32"/>
          <w:highlight w:val="none"/>
        </w:rPr>
      </w:pPr>
    </w:p>
    <w:p>
      <w:pPr>
        <w:spacing w:line="360" w:lineRule="auto"/>
        <w:ind w:firstLine="584" w:firstLineChars="200"/>
        <w:rPr>
          <w:rFonts w:ascii="仿宋" w:hAnsi="仿宋" w:eastAsia="仿宋"/>
          <w:color w:val="auto"/>
          <w:spacing w:val="6"/>
          <w:sz w:val="28"/>
          <w:highlight w:val="none"/>
        </w:rPr>
      </w:pPr>
      <w:r>
        <w:rPr>
          <w:rFonts w:hint="eastAsia" w:ascii="仿宋" w:hAnsi="仿宋" w:eastAsia="仿宋"/>
          <w:color w:val="auto"/>
          <w:spacing w:val="6"/>
          <w:sz w:val="28"/>
          <w:highlight w:val="none"/>
        </w:rPr>
        <w:t>本单位郑重声明，根据《财政部</w:t>
      </w:r>
      <w:r>
        <w:rPr>
          <w:rFonts w:ascii="仿宋" w:hAnsi="仿宋" w:eastAsia="仿宋"/>
          <w:color w:val="auto"/>
          <w:spacing w:val="6"/>
          <w:sz w:val="28"/>
          <w:highlight w:val="none"/>
        </w:rPr>
        <w:t xml:space="preserve"> </w:t>
      </w:r>
      <w:r>
        <w:rPr>
          <w:rFonts w:hint="eastAsia" w:ascii="仿宋" w:hAnsi="仿宋" w:eastAsia="仿宋"/>
          <w:color w:val="auto"/>
          <w:spacing w:val="6"/>
          <w:sz w:val="28"/>
          <w:highlight w:val="none"/>
        </w:rPr>
        <w:t>民政部</w:t>
      </w:r>
      <w:r>
        <w:rPr>
          <w:rFonts w:ascii="仿宋" w:hAnsi="仿宋" w:eastAsia="仿宋"/>
          <w:color w:val="auto"/>
          <w:spacing w:val="6"/>
          <w:sz w:val="28"/>
          <w:highlight w:val="none"/>
        </w:rPr>
        <w:t xml:space="preserve"> </w:t>
      </w:r>
      <w:r>
        <w:rPr>
          <w:rFonts w:hint="eastAsia" w:ascii="仿宋" w:hAnsi="仿宋" w:eastAsia="仿宋"/>
          <w:color w:val="auto"/>
          <w:spacing w:val="6"/>
          <w:sz w:val="28"/>
          <w:highlight w:val="none"/>
        </w:rPr>
        <w:t>中国残疾人联合会关于促进残疾人就业政府采购政策的通知》（财库</w:t>
      </w:r>
      <w:r>
        <w:rPr>
          <w:rFonts w:hint="eastAsia" w:ascii="仿宋" w:hAnsi="仿宋" w:eastAsia="仿宋"/>
          <w:color w:val="auto"/>
          <w:sz w:val="28"/>
          <w:highlight w:val="none"/>
        </w:rPr>
        <w:t>〔</w:t>
      </w:r>
      <w:r>
        <w:rPr>
          <w:rFonts w:ascii="仿宋" w:hAnsi="仿宋" w:eastAsia="仿宋"/>
          <w:color w:val="auto"/>
          <w:sz w:val="28"/>
          <w:highlight w:val="none"/>
        </w:rPr>
        <w:t>2017</w:t>
      </w:r>
      <w:r>
        <w:rPr>
          <w:rFonts w:hint="eastAsia" w:ascii="仿宋" w:hAnsi="仿宋" w:eastAsia="仿宋"/>
          <w:color w:val="auto"/>
          <w:sz w:val="28"/>
          <w:highlight w:val="none"/>
        </w:rPr>
        <w:t>〕</w:t>
      </w:r>
      <w:r>
        <w:rPr>
          <w:rFonts w:ascii="仿宋" w:hAnsi="仿宋" w:eastAsia="仿宋"/>
          <w:color w:val="auto"/>
          <w:sz w:val="28"/>
          <w:highlight w:val="none"/>
        </w:rPr>
        <w:t>141</w:t>
      </w:r>
      <w:r>
        <w:rPr>
          <w:rFonts w:hint="eastAsia" w:ascii="仿宋" w:hAnsi="仿宋" w:eastAsia="仿宋"/>
          <w:color w:val="auto"/>
          <w:spacing w:val="6"/>
          <w:sz w:val="28"/>
          <w:highlight w:val="none"/>
        </w:rPr>
        <w:t>号）的规定，本单位为符合条件的残疾人福利性单位，且本单位参加</w:t>
      </w:r>
      <w:r>
        <w:rPr>
          <w:rFonts w:hint="eastAsia" w:ascii="仿宋" w:hAnsi="仿宋" w:eastAsia="仿宋" w:cs="Arial"/>
          <w:b/>
          <w:color w:val="auto"/>
          <w:sz w:val="28"/>
          <w:szCs w:val="28"/>
          <w:highlight w:val="none"/>
          <w:u w:val="single"/>
        </w:rPr>
        <w:t xml:space="preserve"> </w:t>
      </w:r>
      <w:r>
        <w:rPr>
          <w:rFonts w:hint="eastAsia" w:ascii="新宋体" w:hAnsi="新宋体" w:eastAsia="新宋体"/>
          <w:b/>
          <w:bCs/>
          <w:color w:val="auto"/>
          <w:sz w:val="22"/>
          <w:szCs w:val="22"/>
          <w:highlight w:val="none"/>
          <w:u w:val="single"/>
          <w:lang w:eastAsia="zh-CN"/>
        </w:rPr>
        <w:t>平阳县公安局交通警察大队六中队空调设备项目</w:t>
      </w:r>
      <w:r>
        <w:rPr>
          <w:rFonts w:hint="eastAsia" w:ascii="新宋体" w:hAnsi="新宋体" w:eastAsia="新宋体"/>
          <w:b/>
          <w:bCs/>
          <w:color w:val="auto"/>
          <w:sz w:val="22"/>
          <w:szCs w:val="22"/>
          <w:highlight w:val="none"/>
          <w:u w:val="single"/>
        </w:rPr>
        <w:t>（项目编号：   ）</w:t>
      </w:r>
      <w:r>
        <w:rPr>
          <w:rFonts w:hint="eastAsia" w:ascii="仿宋" w:hAnsi="仿宋" w:eastAsia="仿宋"/>
          <w:color w:val="auto"/>
          <w:spacing w:val="6"/>
          <w:sz w:val="28"/>
          <w:highlight w:val="none"/>
        </w:rPr>
        <w:t>的采购活动提供本单位制造的货物（由本单位承担工程</w:t>
      </w:r>
      <w:r>
        <w:rPr>
          <w:rFonts w:ascii="仿宋" w:hAnsi="仿宋" w:eastAsia="仿宋"/>
          <w:color w:val="auto"/>
          <w:spacing w:val="6"/>
          <w:sz w:val="28"/>
          <w:highlight w:val="none"/>
        </w:rPr>
        <w:t>/</w:t>
      </w:r>
      <w:r>
        <w:rPr>
          <w:rFonts w:hint="eastAsia" w:ascii="仿宋" w:hAnsi="仿宋" w:eastAsia="仿宋"/>
          <w:color w:val="auto"/>
          <w:spacing w:val="6"/>
          <w:sz w:val="28"/>
          <w:highlight w:val="none"/>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color w:val="auto"/>
          <w:spacing w:val="6"/>
          <w:sz w:val="24"/>
          <w:highlight w:val="none"/>
        </w:rPr>
      </w:pPr>
      <w:r>
        <w:rPr>
          <w:rFonts w:hint="eastAsia" w:ascii="仿宋" w:hAnsi="仿宋" w:eastAsia="仿宋"/>
          <w:color w:val="auto"/>
          <w:spacing w:val="6"/>
          <w:sz w:val="28"/>
          <w:highlight w:val="none"/>
        </w:rPr>
        <w:t>本单位对上述声明的真实性负责。如有虚假，将依法承担相应责任。</w:t>
      </w:r>
    </w:p>
    <w:p>
      <w:pPr>
        <w:spacing w:line="360" w:lineRule="auto"/>
        <w:ind w:firstLine="504" w:firstLineChars="200"/>
        <w:rPr>
          <w:rFonts w:ascii="仿宋" w:hAnsi="仿宋" w:eastAsia="仿宋"/>
          <w:color w:val="auto"/>
          <w:spacing w:val="6"/>
          <w:sz w:val="24"/>
          <w:highlight w:val="none"/>
        </w:rPr>
      </w:pPr>
    </w:p>
    <w:p>
      <w:pPr>
        <w:spacing w:line="360" w:lineRule="auto"/>
        <w:ind w:firstLine="504" w:firstLineChars="200"/>
        <w:rPr>
          <w:rFonts w:ascii="仿宋" w:hAnsi="仿宋" w:eastAsia="仿宋"/>
          <w:color w:val="auto"/>
          <w:spacing w:val="6"/>
          <w:sz w:val="24"/>
          <w:highlight w:val="none"/>
        </w:rPr>
      </w:pPr>
    </w:p>
    <w:p>
      <w:pPr>
        <w:tabs>
          <w:tab w:val="left" w:pos="4860"/>
        </w:tabs>
        <w:spacing w:line="360" w:lineRule="auto"/>
        <w:ind w:right="1560"/>
        <w:jc w:val="left"/>
        <w:rPr>
          <w:rFonts w:ascii="仿宋" w:hAnsi="仿宋" w:eastAsia="仿宋"/>
          <w:color w:val="auto"/>
          <w:spacing w:val="6"/>
          <w:sz w:val="28"/>
          <w:highlight w:val="none"/>
        </w:rPr>
      </w:pPr>
      <w:r>
        <w:rPr>
          <w:rFonts w:hint="eastAsia" w:ascii="仿宋" w:hAnsi="仿宋" w:eastAsia="仿宋"/>
          <w:color w:val="auto"/>
          <w:spacing w:val="6"/>
          <w:sz w:val="28"/>
          <w:highlight w:val="none"/>
        </w:rPr>
        <w:t>单位名称（盖章）：</w:t>
      </w:r>
      <w:r>
        <w:rPr>
          <w:rFonts w:ascii="仿宋" w:hAnsi="仿宋" w:eastAsia="仿宋" w:cs="Arial"/>
          <w:color w:val="auto"/>
          <w:w w:val="90"/>
          <w:sz w:val="28"/>
          <w:highlight w:val="none"/>
        </w:rPr>
        <w:t>__________________________________</w:t>
      </w:r>
    </w:p>
    <w:p>
      <w:pPr>
        <w:tabs>
          <w:tab w:val="left" w:pos="4860"/>
        </w:tabs>
        <w:spacing w:line="360" w:lineRule="auto"/>
        <w:ind w:right="1560"/>
        <w:jc w:val="left"/>
        <w:rPr>
          <w:rFonts w:ascii="仿宋" w:hAnsi="仿宋" w:eastAsia="仿宋"/>
          <w:color w:val="auto"/>
          <w:spacing w:val="6"/>
          <w:sz w:val="28"/>
          <w:highlight w:val="none"/>
        </w:rPr>
      </w:pPr>
    </w:p>
    <w:p>
      <w:pPr>
        <w:spacing w:line="360" w:lineRule="auto"/>
        <w:rPr>
          <w:rFonts w:ascii="仿宋" w:hAnsi="仿宋" w:eastAsia="仿宋" w:cs="Arial"/>
          <w:color w:val="auto"/>
          <w:w w:val="90"/>
          <w:sz w:val="28"/>
          <w:highlight w:val="none"/>
        </w:rPr>
      </w:pPr>
      <w:r>
        <w:rPr>
          <w:rFonts w:hint="eastAsia" w:ascii="仿宋" w:hAnsi="仿宋" w:eastAsia="仿宋"/>
          <w:color w:val="auto"/>
          <w:spacing w:val="6"/>
          <w:sz w:val="28"/>
          <w:highlight w:val="none"/>
        </w:rPr>
        <w:t>日</w:t>
      </w:r>
      <w:r>
        <w:rPr>
          <w:rFonts w:ascii="仿宋" w:hAnsi="仿宋" w:eastAsia="仿宋"/>
          <w:color w:val="auto"/>
          <w:spacing w:val="6"/>
          <w:sz w:val="28"/>
          <w:highlight w:val="none"/>
        </w:rPr>
        <w:t xml:space="preserve">  </w:t>
      </w:r>
      <w:r>
        <w:rPr>
          <w:rFonts w:hint="eastAsia" w:ascii="仿宋" w:hAnsi="仿宋" w:eastAsia="仿宋"/>
          <w:color w:val="auto"/>
          <w:spacing w:val="6"/>
          <w:sz w:val="28"/>
          <w:highlight w:val="none"/>
        </w:rPr>
        <w:t>期：</w:t>
      </w:r>
      <w:r>
        <w:rPr>
          <w:rFonts w:ascii="仿宋" w:hAnsi="仿宋" w:eastAsia="仿宋" w:cs="Arial"/>
          <w:color w:val="auto"/>
          <w:w w:val="90"/>
          <w:sz w:val="28"/>
          <w:highlight w:val="none"/>
        </w:rPr>
        <w:t>____________________________________________</w:t>
      </w:r>
    </w:p>
    <w:p>
      <w:pPr>
        <w:spacing w:line="360" w:lineRule="auto"/>
        <w:rPr>
          <w:rFonts w:ascii="仿宋" w:hAnsi="仿宋" w:eastAsia="仿宋" w:cs="Arial"/>
          <w:color w:val="auto"/>
          <w:w w:val="90"/>
          <w:sz w:val="28"/>
          <w:highlight w:val="none"/>
        </w:rPr>
      </w:pPr>
    </w:p>
    <w:p>
      <w:pPr>
        <w:spacing w:line="360" w:lineRule="auto"/>
        <w:rPr>
          <w:rFonts w:ascii="仿宋" w:hAnsi="仿宋" w:eastAsia="仿宋" w:cs="Arial"/>
          <w:color w:val="auto"/>
          <w:w w:val="90"/>
          <w:sz w:val="28"/>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33"/>
        <w:rPr>
          <w:rFonts w:hint="eastAsia" w:ascii="宋体"/>
          <w:color w:val="auto"/>
          <w:sz w:val="36"/>
          <w:highlight w:val="none"/>
        </w:rPr>
      </w:pPr>
    </w:p>
    <w:p>
      <w:pPr>
        <w:pStyle w:val="33"/>
        <w:rPr>
          <w:color w:val="auto"/>
          <w:highlight w:val="none"/>
        </w:rPr>
      </w:pPr>
      <w:r>
        <w:rPr>
          <w:rFonts w:hint="eastAsia" w:ascii="宋体"/>
          <w:color w:val="auto"/>
          <w:sz w:val="36"/>
          <w:highlight w:val="none"/>
        </w:rPr>
        <w:t>第七部分</w:t>
      </w:r>
      <w:r>
        <w:rPr>
          <w:rFonts w:hint="eastAsia"/>
          <w:color w:val="auto"/>
          <w:highlight w:val="none"/>
        </w:rPr>
        <w:t>确定成交供应商办法</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color w:val="auto"/>
          <w:sz w:val="22"/>
          <w:szCs w:val="22"/>
          <w:highlight w:val="none"/>
        </w:rPr>
      </w:pPr>
      <w:r>
        <w:rPr>
          <w:rFonts w:hint="eastAsia" w:ascii="宋体"/>
          <w:b/>
          <w:bCs/>
          <w:color w:val="auto"/>
          <w:sz w:val="22"/>
          <w:szCs w:val="22"/>
          <w:highlight w:val="none"/>
        </w:rPr>
        <w:t>一、总则</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color w:val="auto"/>
          <w:sz w:val="22"/>
          <w:szCs w:val="22"/>
          <w:highlight w:val="none"/>
        </w:rPr>
      </w:pPr>
      <w:r>
        <w:rPr>
          <w:rFonts w:hint="eastAsia" w:ascii="宋体"/>
          <w:b/>
          <w:bCs/>
          <w:color w:val="auto"/>
          <w:sz w:val="22"/>
          <w:szCs w:val="22"/>
          <w:highlight w:val="none"/>
        </w:rPr>
        <w:t>二．评审组织</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评审工作由采购人依法组建的询价小组负责，询价小组由采购人代表以及评审专家库中随机抽取的有关技术、经济专家共同组成。评审全过程由采购管理部门监督整个报价、评审和成交过程。</w:t>
      </w:r>
    </w:p>
    <w:p>
      <w:pPr>
        <w:pStyle w:val="195"/>
        <w:widowControl w:val="0"/>
        <w:pBdr>
          <w:left w:val="none" w:color="auto" w:sz="0" w:space="0"/>
          <w:bottom w:val="none" w:color="auto" w:sz="0" w:space="0"/>
          <w:right w:val="none" w:color="auto" w:sz="0" w:space="0"/>
        </w:pBdr>
        <w:adjustRightInd w:val="0"/>
        <w:snapToGrid w:val="0"/>
        <w:spacing w:before="120" w:beforeLines="50" w:beforeAutospacing="0" w:after="50" w:afterAutospacing="0" w:line="360" w:lineRule="atLeast"/>
        <w:textAlignment w:val="auto"/>
        <w:rPr>
          <w:rFonts w:ascii="宋体" w:hAnsi="宋体"/>
          <w:color w:val="auto"/>
          <w:kern w:val="2"/>
          <w:sz w:val="22"/>
          <w:szCs w:val="22"/>
          <w:highlight w:val="none"/>
        </w:rPr>
      </w:pPr>
      <w:r>
        <w:rPr>
          <w:rFonts w:hint="eastAsia" w:ascii="宋体" w:hAnsi="宋体"/>
          <w:color w:val="auto"/>
          <w:kern w:val="2"/>
          <w:sz w:val="22"/>
          <w:szCs w:val="22"/>
          <w:highlight w:val="none"/>
        </w:rPr>
        <w:t>三、确定供应商办法</w:t>
      </w:r>
    </w:p>
    <w:p>
      <w:pPr>
        <w:adjustRightInd w:val="0"/>
        <w:snapToGrid w:val="0"/>
        <w:spacing w:before="100" w:after="50" w:line="400" w:lineRule="atLeast"/>
        <w:ind w:firstLine="433" w:firstLineChars="196"/>
        <w:rPr>
          <w:rFonts w:ascii="宋体"/>
          <w:b/>
          <w:color w:val="auto"/>
          <w:sz w:val="22"/>
          <w:szCs w:val="22"/>
          <w:highlight w:val="none"/>
        </w:rPr>
      </w:pPr>
      <w:r>
        <w:rPr>
          <w:rFonts w:hint="eastAsia" w:ascii="宋体"/>
          <w:b/>
          <w:color w:val="auto"/>
          <w:sz w:val="22"/>
          <w:highlight w:val="none"/>
        </w:rPr>
        <w:t>本次评审采用</w:t>
      </w:r>
      <w:r>
        <w:rPr>
          <w:rFonts w:hint="eastAsia" w:ascii="宋体"/>
          <w:b/>
          <w:color w:val="auto"/>
          <w:sz w:val="22"/>
          <w:highlight w:val="none"/>
          <w:u w:val="single"/>
        </w:rPr>
        <w:t>最低价法</w:t>
      </w:r>
      <w:r>
        <w:rPr>
          <w:rFonts w:hint="eastAsia" w:ascii="宋体"/>
          <w:b/>
          <w:color w:val="auto"/>
          <w:sz w:val="22"/>
          <w:highlight w:val="none"/>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color w:val="auto"/>
          <w:sz w:val="22"/>
          <w:szCs w:val="22"/>
          <w:highlight w:val="none"/>
        </w:rPr>
      </w:pPr>
      <w:r>
        <w:rPr>
          <w:rFonts w:hint="eastAsia" w:ascii="宋体"/>
          <w:b/>
          <w:color w:val="auto"/>
          <w:sz w:val="22"/>
          <w:szCs w:val="22"/>
          <w:highlight w:val="none"/>
        </w:rPr>
        <w:t>五、说明</w:t>
      </w:r>
    </w:p>
    <w:p>
      <w:pPr>
        <w:adjustRightInd w:val="0"/>
        <w:snapToGrid w:val="0"/>
        <w:spacing w:before="100" w:after="50" w:line="400" w:lineRule="atLeast"/>
        <w:ind w:firstLine="442" w:firstLineChars="200"/>
        <w:rPr>
          <w:rFonts w:ascii="宋体"/>
          <w:b/>
          <w:color w:val="auto"/>
          <w:sz w:val="22"/>
          <w:highlight w:val="none"/>
        </w:rPr>
      </w:pPr>
      <w:r>
        <w:rPr>
          <w:rFonts w:hint="eastAsia" w:ascii="宋体"/>
          <w:b/>
          <w:color w:val="auto"/>
          <w:sz w:val="22"/>
          <w:szCs w:val="22"/>
          <w:highlight w:val="none"/>
        </w:rPr>
        <w:t>1、询价采购小组</w:t>
      </w:r>
      <w:r>
        <w:rPr>
          <w:rFonts w:hint="eastAsia" w:ascii="宋体" w:cs="Arial"/>
          <w:b/>
          <w:color w:val="auto"/>
          <w:sz w:val="22"/>
          <w:szCs w:val="22"/>
          <w:highlight w:val="none"/>
        </w:rPr>
        <w:t>推荐</w:t>
      </w:r>
      <w:r>
        <w:rPr>
          <w:rFonts w:hint="eastAsia" w:ascii="宋体" w:cs="Arial"/>
          <w:b/>
          <w:color w:val="auto"/>
          <w:sz w:val="22"/>
          <w:szCs w:val="22"/>
          <w:highlight w:val="none"/>
          <w:u w:val="single"/>
        </w:rPr>
        <w:t>有效供应商中报价最低的供应商为成交供应商</w:t>
      </w:r>
      <w:r>
        <w:rPr>
          <w:rFonts w:hint="eastAsia" w:ascii="宋体"/>
          <w:b/>
          <w:color w:val="auto"/>
          <w:sz w:val="22"/>
          <w:highlight w:val="none"/>
        </w:rPr>
        <w:t>(如果供应商最低报价相同，则抽签决定）），并编写评审报告。</w:t>
      </w:r>
    </w:p>
    <w:p>
      <w:pPr>
        <w:snapToGrid w:val="0"/>
        <w:spacing w:line="400" w:lineRule="atLeast"/>
        <w:jc w:val="center"/>
        <w:outlineLvl w:val="0"/>
        <w:rPr>
          <w:rFonts w:ascii="宋体"/>
          <w:b/>
          <w:color w:val="auto"/>
          <w:sz w:val="22"/>
          <w:szCs w:val="22"/>
          <w:highlight w:val="none"/>
        </w:rPr>
      </w:pPr>
      <w:r>
        <w:rPr>
          <w:rFonts w:hint="eastAsia" w:ascii="宋体"/>
          <w:b/>
          <w:color w:val="auto"/>
          <w:sz w:val="22"/>
          <w:szCs w:val="22"/>
          <w:highlight w:val="none"/>
        </w:rPr>
        <w:t>参见本采购文件第三部分：“供应商须知”中的相关内容，未尽事宜按有关法律规定处理。</w:t>
      </w:r>
    </w:p>
    <w:p>
      <w:pPr>
        <w:pStyle w:val="32"/>
        <w:widowControl w:val="0"/>
        <w:snapToGrid w:val="0"/>
        <w:spacing w:before="0" w:beforeAutospacing="0" w:after="0" w:afterAutospacing="0" w:line="480" w:lineRule="exact"/>
        <w:ind w:firstLine="540" w:firstLineChars="150"/>
        <w:jc w:val="center"/>
        <w:rPr>
          <w:rFonts w:ascii="方正小标宋简体" w:hAnsi="方正小标宋简体" w:eastAsia="方正小标宋简体" w:cs="方正小标宋简体"/>
          <w:color w:val="auto"/>
          <w:sz w:val="32"/>
          <w:szCs w:val="32"/>
          <w:highlight w:val="none"/>
        </w:rPr>
      </w:pPr>
      <w:r>
        <w:rPr>
          <w:color w:val="auto"/>
          <w:sz w:val="36"/>
          <w:highlight w:val="none"/>
        </w:rPr>
        <w:br w:type="page"/>
      </w:r>
      <w:r>
        <w:rPr>
          <w:rFonts w:hint="eastAsia" w:ascii="方正小标宋简体" w:hAnsi="方正小标宋简体" w:eastAsia="方正小标宋简体" w:cs="方正小标宋简体"/>
          <w:color w:val="auto"/>
          <w:kern w:val="2"/>
          <w:sz w:val="32"/>
          <w:szCs w:val="32"/>
          <w:highlight w:val="none"/>
        </w:rPr>
        <w:t>政府采购活动现场确认声明书</w:t>
      </w:r>
    </w:p>
    <w:p>
      <w:pPr>
        <w:pStyle w:val="32"/>
        <w:widowControl w:val="0"/>
        <w:snapToGrid w:val="0"/>
        <w:spacing w:before="0" w:beforeAutospacing="0" w:after="0" w:afterAutospacing="0" w:line="480" w:lineRule="exact"/>
        <w:jc w:val="both"/>
        <w:rPr>
          <w:rFonts w:ascii="仿宋" w:hAnsi="仿宋" w:cs="仿宋"/>
          <w:color w:val="auto"/>
          <w:szCs w:val="21"/>
          <w:highlight w:val="none"/>
          <w:u w:val="single"/>
        </w:rPr>
      </w:pPr>
      <w:r>
        <w:rPr>
          <w:rFonts w:hint="eastAsia" w:ascii="仿宋" w:hAnsi="仿宋" w:cs="Times New Roman"/>
          <w:color w:val="auto"/>
          <w:sz w:val="21"/>
          <w:szCs w:val="21"/>
          <w:highlight w:val="none"/>
          <w:u w:val="single"/>
        </w:rPr>
        <w:t>平阳县公共资源交易中心：</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本人</w:t>
      </w:r>
      <w:r>
        <w:rPr>
          <w:rFonts w:hint="eastAsia" w:hAnsi="Courier New" w:cs="Times New Roman"/>
          <w:color w:val="auto"/>
          <w:kern w:val="2"/>
          <w:sz w:val="21"/>
          <w:szCs w:val="20"/>
          <w:highlight w:val="none"/>
        </w:rPr>
        <w:t xml:space="preserve"> ____________</w:t>
      </w:r>
      <w:r>
        <w:rPr>
          <w:rFonts w:hint="eastAsia" w:hAnsi="Courier New" w:cs="Times New Roman"/>
          <w:snapToGrid w:val="0"/>
          <w:color w:val="auto"/>
          <w:kern w:val="2"/>
          <w:sz w:val="21"/>
          <w:szCs w:val="20"/>
          <w:highlight w:val="none"/>
        </w:rPr>
        <w:t>（授权代表姓名），经由</w:t>
      </w:r>
      <w:r>
        <w:rPr>
          <w:rFonts w:hint="eastAsia" w:hAnsi="Courier New" w:cs="Times New Roman"/>
          <w:color w:val="auto"/>
          <w:kern w:val="2"/>
          <w:sz w:val="21"/>
          <w:szCs w:val="20"/>
          <w:highlight w:val="none"/>
        </w:rPr>
        <w:t>______________________________</w:t>
      </w:r>
      <w:r>
        <w:rPr>
          <w:rFonts w:hint="eastAsia" w:hAnsi="Courier New" w:cs="Times New Roman"/>
          <w:snapToGrid w:val="0"/>
          <w:color w:val="auto"/>
          <w:kern w:val="2"/>
          <w:sz w:val="21"/>
          <w:szCs w:val="20"/>
          <w:highlight w:val="none"/>
        </w:rPr>
        <w:t>（单位）</w:t>
      </w:r>
      <w:r>
        <w:rPr>
          <w:rFonts w:hint="eastAsia" w:hAnsi="Courier New" w:cs="Times New Roman"/>
          <w:color w:val="auto"/>
          <w:kern w:val="2"/>
          <w:sz w:val="21"/>
          <w:szCs w:val="20"/>
          <w:highlight w:val="none"/>
        </w:rPr>
        <w:t xml:space="preserve"> ____________ </w:t>
      </w:r>
      <w:r>
        <w:rPr>
          <w:rFonts w:hint="eastAsia" w:hAnsi="Courier New" w:cs="Times New Roman"/>
          <w:snapToGrid w:val="0"/>
          <w:color w:val="auto"/>
          <w:kern w:val="2"/>
          <w:sz w:val="21"/>
          <w:szCs w:val="20"/>
          <w:highlight w:val="none"/>
        </w:rPr>
        <w:t>（法定代表人 姓名）合法授权参加</w:t>
      </w:r>
      <w:r>
        <w:rPr>
          <w:rFonts w:hint="eastAsia" w:ascii="仿宋" w:hAnsi="仿宋" w:eastAsia="仿宋" w:cs="Arial"/>
          <w:b/>
          <w:color w:val="auto"/>
          <w:szCs w:val="22"/>
          <w:highlight w:val="none"/>
          <w:u w:val="single"/>
          <w:lang w:eastAsia="zh-CN"/>
        </w:rPr>
        <w:t>平阳县公安局交通警察大队六中队空调设备项目</w:t>
      </w:r>
      <w:r>
        <w:rPr>
          <w:rFonts w:hint="eastAsia" w:ascii="仿宋" w:hAnsi="仿宋" w:eastAsia="仿宋" w:cs="Arial"/>
          <w:b/>
          <w:color w:val="auto"/>
          <w:kern w:val="2"/>
          <w:sz w:val="21"/>
          <w:szCs w:val="21"/>
          <w:highlight w:val="none"/>
          <w:u w:val="single"/>
        </w:rPr>
        <w:t>（项目编号：    ）</w:t>
      </w:r>
      <w:r>
        <w:rPr>
          <w:rFonts w:hint="eastAsia" w:hAnsi="Courier New" w:cs="Times New Roman"/>
          <w:snapToGrid w:val="0"/>
          <w:color w:val="auto"/>
          <w:kern w:val="2"/>
          <w:sz w:val="21"/>
          <w:szCs w:val="20"/>
          <w:highlight w:val="none"/>
        </w:rPr>
        <w:t>政府采购活动．经与本单位法人代表（负责人） 联系确认，现就有关公平竞争事项郑重声明如下</w:t>
      </w:r>
      <w:r>
        <w:rPr>
          <w:rFonts w:hint="eastAsia" w:hAnsi="Courier New" w:cs="Times New Roman"/>
          <w:color w:val="auto"/>
          <w:kern w:val="2"/>
          <w:sz w:val="21"/>
          <w:szCs w:val="20"/>
          <w:highlight w:val="none"/>
        </w:rPr>
        <w:t xml:space="preserve">: </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一、本单位与采购人之间口不存在利害关系口存在下列利害关系</w:t>
      </w:r>
      <w:r>
        <w:rPr>
          <w:rFonts w:hint="eastAsia" w:hAnsi="Courier New" w:cs="Times New Roman"/>
          <w:color w:val="auto"/>
          <w:kern w:val="2"/>
          <w:sz w:val="21"/>
          <w:szCs w:val="20"/>
          <w:highlight w:val="none"/>
        </w:rPr>
        <w:t xml:space="preserve">: </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A</w:t>
      </w:r>
      <w:r>
        <w:rPr>
          <w:rFonts w:hint="eastAsia" w:hAnsi="Courier New" w:cs="Times New Roman"/>
          <w:snapToGrid w:val="0"/>
          <w:color w:val="auto"/>
          <w:kern w:val="2"/>
          <w:sz w:val="21"/>
          <w:szCs w:val="20"/>
          <w:highlight w:val="none"/>
        </w:rPr>
        <w:t>．投资关系</w:t>
      </w:r>
      <w:r>
        <w:rPr>
          <w:rFonts w:hint="eastAsia" w:hAnsi="Courier New" w:cs="Times New Roman"/>
          <w:color w:val="auto"/>
          <w:kern w:val="2"/>
          <w:sz w:val="21"/>
          <w:szCs w:val="20"/>
          <w:highlight w:val="none"/>
        </w:rPr>
        <w:t xml:space="preserve"> B</w:t>
      </w:r>
      <w:r>
        <w:rPr>
          <w:rFonts w:hint="eastAsia" w:hAnsi="Courier New" w:cs="Times New Roman"/>
          <w:snapToGrid w:val="0"/>
          <w:color w:val="auto"/>
          <w:kern w:val="2"/>
          <w:sz w:val="21"/>
          <w:szCs w:val="20"/>
          <w:highlight w:val="none"/>
        </w:rPr>
        <w:t>．行政隶属关系</w:t>
      </w:r>
      <w:r>
        <w:rPr>
          <w:rFonts w:hint="eastAsia" w:hAnsi="Courier New" w:cs="Times New Roman"/>
          <w:color w:val="auto"/>
          <w:kern w:val="2"/>
          <w:sz w:val="21"/>
          <w:szCs w:val="20"/>
          <w:highlight w:val="none"/>
        </w:rPr>
        <w:t xml:space="preserve"> C</w:t>
      </w:r>
      <w:r>
        <w:rPr>
          <w:rFonts w:hint="eastAsia" w:hAnsi="Courier New" w:cs="Times New Roman"/>
          <w:snapToGrid w:val="0"/>
          <w:color w:val="auto"/>
          <w:kern w:val="2"/>
          <w:sz w:val="21"/>
          <w:szCs w:val="20"/>
          <w:highlight w:val="none"/>
        </w:rPr>
        <w:t>．业务指导关系</w:t>
      </w:r>
      <w:r>
        <w:rPr>
          <w:rFonts w:hint="eastAsia" w:hAnsi="Courier New" w:cs="Times New Roman"/>
          <w:color w:val="auto"/>
          <w:kern w:val="2"/>
          <w:sz w:val="21"/>
          <w:szCs w:val="20"/>
          <w:highlight w:val="none"/>
        </w:rPr>
        <w:t xml:space="preserve"> D</w:t>
      </w:r>
      <w:r>
        <w:rPr>
          <w:rFonts w:hint="eastAsia" w:hAnsi="Courier New" w:cs="Times New Roman"/>
          <w:snapToGrid w:val="0"/>
          <w:color w:val="auto"/>
          <w:kern w:val="2"/>
          <w:sz w:val="21"/>
          <w:szCs w:val="20"/>
          <w:highlight w:val="none"/>
        </w:rPr>
        <w:t>．其他可能影响采购公正的利害关系（如有，请如实说明）。</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二、现己清楚知道参加本项目采购活动的其他所有供应商名称，本单位</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口与其他所有供应商之间均不存在利害关系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口与</w:t>
      </w:r>
      <w:r>
        <w:rPr>
          <w:rFonts w:hint="eastAsia" w:hAnsi="Courier New" w:cs="Times New Roman"/>
          <w:color w:val="auto"/>
          <w:kern w:val="2"/>
          <w:sz w:val="21"/>
          <w:szCs w:val="20"/>
          <w:highlight w:val="none"/>
        </w:rPr>
        <w:t>______________</w:t>
      </w:r>
      <w:r>
        <w:rPr>
          <w:rFonts w:hint="eastAsia" w:hAnsi="Courier New" w:cs="Times New Roman"/>
          <w:snapToGrid w:val="0"/>
          <w:color w:val="auto"/>
          <w:kern w:val="2"/>
          <w:sz w:val="21"/>
          <w:szCs w:val="20"/>
          <w:highlight w:val="none"/>
        </w:rPr>
        <w:t>（供应商名称）之间存在下列利害关系</w:t>
      </w:r>
      <w:r>
        <w:rPr>
          <w:rFonts w:hint="eastAsia" w:hAnsi="Courier New" w:cs="Times New Roman"/>
          <w:color w:val="auto"/>
          <w:kern w:val="2"/>
          <w:sz w:val="21"/>
          <w:szCs w:val="20"/>
          <w:highlight w:val="none"/>
        </w:rPr>
        <w:t xml:space="preserve">: </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A</w:t>
      </w:r>
      <w:r>
        <w:rPr>
          <w:rFonts w:hint="eastAsia" w:hAnsi="Courier New" w:cs="Times New Roman"/>
          <w:snapToGrid w:val="0"/>
          <w:color w:val="auto"/>
          <w:kern w:val="2"/>
          <w:sz w:val="21"/>
          <w:szCs w:val="20"/>
          <w:highlight w:val="none"/>
        </w:rPr>
        <w:t>．法定代表人或负责人或实际控制人是同一人</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B</w:t>
      </w:r>
      <w:r>
        <w:rPr>
          <w:rFonts w:hint="eastAsia" w:hAnsi="Courier New" w:cs="Times New Roman"/>
          <w:snapToGrid w:val="0"/>
          <w:color w:val="auto"/>
          <w:kern w:val="2"/>
          <w:sz w:val="21"/>
          <w:szCs w:val="20"/>
          <w:highlight w:val="none"/>
        </w:rPr>
        <w:t>．法定代表人或负责人或实际控制人是夫妻关系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 xml:space="preserve"> C</w:t>
      </w:r>
      <w:r>
        <w:rPr>
          <w:rFonts w:hint="eastAsia" w:hAnsi="Courier New" w:cs="Times New Roman"/>
          <w:snapToGrid w:val="0"/>
          <w:color w:val="auto"/>
          <w:kern w:val="2"/>
          <w:sz w:val="21"/>
          <w:szCs w:val="20"/>
          <w:highlight w:val="none"/>
        </w:rPr>
        <w:t>．法定代表人或负责人或实际控制人是直系血亲关系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D</w:t>
      </w:r>
      <w:r>
        <w:rPr>
          <w:rFonts w:hint="eastAsia" w:hAnsi="Courier New" w:cs="Times New Roman"/>
          <w:snapToGrid w:val="0"/>
          <w:color w:val="auto"/>
          <w:kern w:val="2"/>
          <w:sz w:val="21"/>
          <w:szCs w:val="20"/>
          <w:highlight w:val="none"/>
        </w:rPr>
        <w:t>．法定代表人或负责人或实际控制人存在三代以内旁系血亲关系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E</w:t>
      </w:r>
      <w:r>
        <w:rPr>
          <w:rFonts w:hint="eastAsia" w:hAnsi="Courier New" w:cs="Times New Roman"/>
          <w:snapToGrid w:val="0"/>
          <w:color w:val="auto"/>
          <w:kern w:val="2"/>
          <w:sz w:val="21"/>
          <w:szCs w:val="20"/>
          <w:highlight w:val="none"/>
        </w:rPr>
        <w:t>．法定代表人或负责人或实际控制人存在近姻亲关系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 xml:space="preserve"> F</w:t>
      </w:r>
      <w:r>
        <w:rPr>
          <w:rFonts w:hint="eastAsia" w:hAnsi="Courier New" w:cs="Times New Roman"/>
          <w:snapToGrid w:val="0"/>
          <w:color w:val="auto"/>
          <w:kern w:val="2"/>
          <w:sz w:val="21"/>
          <w:szCs w:val="20"/>
          <w:highlight w:val="none"/>
        </w:rPr>
        <w:t>．法定代表人或负责人或实际控制人存在股份控制或实际控制关系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G</w:t>
      </w:r>
      <w:r>
        <w:rPr>
          <w:rFonts w:hint="eastAsia" w:hAnsi="Courier New" w:cs="Times New Roman"/>
          <w:snapToGrid w:val="0"/>
          <w:color w:val="auto"/>
          <w:kern w:val="2"/>
          <w:sz w:val="21"/>
          <w:szCs w:val="20"/>
          <w:highlight w:val="none"/>
        </w:rPr>
        <w:t>．存在共同直接或间接投资设立子公司、联营企业和合营企业情况</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H</w:t>
      </w:r>
      <w:r>
        <w:rPr>
          <w:rFonts w:hint="eastAsia" w:hAnsi="Courier New" w:cs="Times New Roman"/>
          <w:snapToGrid w:val="0"/>
          <w:color w:val="auto"/>
          <w:kern w:val="2"/>
          <w:sz w:val="21"/>
          <w:szCs w:val="20"/>
          <w:highlight w:val="none"/>
        </w:rPr>
        <w:t>．存在分级代理或代销关系、同一生产制造商关系、管理关系、重要业务（占主营业务收入</w:t>
      </w:r>
      <w:r>
        <w:rPr>
          <w:rFonts w:hint="eastAsia" w:hAnsi="Courier New" w:cs="Times New Roman"/>
          <w:color w:val="auto"/>
          <w:kern w:val="2"/>
          <w:sz w:val="21"/>
          <w:szCs w:val="20"/>
          <w:highlight w:val="none"/>
        </w:rPr>
        <w:t xml:space="preserve"> 50 </w:t>
      </w:r>
      <w:r>
        <w:rPr>
          <w:rFonts w:hint="eastAsia" w:hAnsi="Courier New" w:cs="Times New Roman"/>
          <w:snapToGrid w:val="0"/>
          <w:color w:val="auto"/>
          <w:kern w:val="2"/>
          <w:sz w:val="21"/>
          <w:szCs w:val="20"/>
          <w:highlight w:val="none"/>
        </w:rPr>
        <w:t>％以上）或重要财务 往来关系（如融资）等其他实质性控制关系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I</w:t>
      </w:r>
      <w:r>
        <w:rPr>
          <w:rFonts w:hint="eastAsia" w:hAnsi="Courier New" w:cs="Times New Roman"/>
          <w:snapToGrid w:val="0"/>
          <w:color w:val="auto"/>
          <w:kern w:val="2"/>
          <w:sz w:val="21"/>
          <w:szCs w:val="20"/>
          <w:highlight w:val="none"/>
        </w:rPr>
        <w:t>．其他利害关系情况</w:t>
      </w:r>
      <w:r>
        <w:rPr>
          <w:rFonts w:hint="eastAsia" w:hAnsi="Courier New" w:cs="Times New Roman"/>
          <w:color w:val="auto"/>
          <w:kern w:val="2"/>
          <w:sz w:val="21"/>
          <w:szCs w:val="20"/>
          <w:highlight w:val="none"/>
        </w:rPr>
        <w:t xml:space="preserve"> ________________________________________</w:t>
      </w:r>
      <w:r>
        <w:rPr>
          <w:rFonts w:hint="eastAsia" w:hAnsi="Courier New" w:cs="Times New Roman"/>
          <w:snapToGrid w:val="0"/>
          <w:color w:val="auto"/>
          <w:kern w:val="2"/>
          <w:sz w:val="21"/>
          <w:szCs w:val="20"/>
          <w:highlight w:val="none"/>
        </w:rPr>
        <w:t>。</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三、现己清楚知道并严格遵守政府采购法律法规和现场纪律。</w:t>
      </w:r>
    </w:p>
    <w:p>
      <w:pPr>
        <w:pStyle w:val="32"/>
        <w:widowControl w:val="0"/>
        <w:snapToGrid w:val="0"/>
        <w:spacing w:before="0" w:beforeAutospacing="0" w:after="0" w:afterAutospacing="0" w:line="480" w:lineRule="exact"/>
        <w:ind w:firstLine="420" w:firstLineChars="200"/>
        <w:jc w:val="both"/>
        <w:rPr>
          <w:rFonts w:ascii="仿宋" w:hAnsi="仿宋" w:cs="仿宋"/>
          <w:color w:val="auto"/>
          <w:szCs w:val="21"/>
          <w:highlight w:val="none"/>
        </w:rPr>
      </w:pPr>
      <w:r>
        <w:rPr>
          <w:rFonts w:hint="eastAsia" w:hAnsi="Courier New" w:cs="Times New Roman"/>
          <w:snapToGrid w:val="0"/>
          <w:color w:val="auto"/>
          <w:kern w:val="2"/>
          <w:sz w:val="21"/>
          <w:szCs w:val="20"/>
          <w:highlight w:val="none"/>
        </w:rPr>
        <w:t>四、我发现</w:t>
      </w:r>
      <w:r>
        <w:rPr>
          <w:rFonts w:hint="eastAsia" w:hAnsi="Courier New" w:cs="Times New Roman"/>
          <w:color w:val="auto"/>
          <w:kern w:val="2"/>
          <w:sz w:val="21"/>
          <w:szCs w:val="20"/>
          <w:highlight w:val="none"/>
        </w:rPr>
        <w:t xml:space="preserve"> _____________</w:t>
      </w:r>
      <w:r>
        <w:rPr>
          <w:rFonts w:hint="eastAsia" w:hAnsi="Courier New" w:cs="Times New Roman"/>
          <w:snapToGrid w:val="0"/>
          <w:color w:val="auto"/>
          <w:kern w:val="2"/>
          <w:sz w:val="21"/>
          <w:szCs w:val="20"/>
          <w:highlight w:val="none"/>
        </w:rPr>
        <w:t>供应商之间存在或可能存在上述第二条第</w:t>
      </w:r>
      <w:r>
        <w:rPr>
          <w:rFonts w:hint="eastAsia" w:hAnsi="Courier New" w:cs="Times New Roman"/>
          <w:color w:val="auto"/>
          <w:kern w:val="2"/>
          <w:sz w:val="21"/>
          <w:szCs w:val="20"/>
          <w:highlight w:val="none"/>
        </w:rPr>
        <w:t xml:space="preserve"> ______</w:t>
      </w:r>
      <w:r>
        <w:rPr>
          <w:rFonts w:hint="eastAsia" w:hAnsi="Courier New" w:cs="Times New Roman"/>
          <w:snapToGrid w:val="0"/>
          <w:color w:val="auto"/>
          <w:kern w:val="2"/>
          <w:sz w:val="21"/>
          <w:szCs w:val="20"/>
          <w:highlight w:val="none"/>
        </w:rPr>
        <w:t>项利害关系。（如果未发现，请填无）</w:t>
      </w:r>
    </w:p>
    <w:p>
      <w:pPr>
        <w:pStyle w:val="32"/>
        <w:widowControl w:val="0"/>
        <w:snapToGrid w:val="0"/>
        <w:spacing w:before="0" w:beforeAutospacing="0" w:after="0" w:afterAutospacing="0" w:line="480" w:lineRule="exact"/>
        <w:ind w:firstLine="5040" w:firstLineChars="2400"/>
        <w:jc w:val="both"/>
        <w:rPr>
          <w:rFonts w:ascii="仿宋" w:hAnsi="仿宋" w:cs="仿宋"/>
          <w:color w:val="auto"/>
          <w:szCs w:val="21"/>
          <w:highlight w:val="none"/>
        </w:rPr>
      </w:pPr>
      <w:r>
        <w:rPr>
          <w:rFonts w:hint="eastAsia" w:ascii="仿宋" w:hAnsi="仿宋" w:cs="Times New Roman"/>
          <w:color w:val="auto"/>
          <w:kern w:val="2"/>
          <w:sz w:val="21"/>
          <w:szCs w:val="21"/>
          <w:highlight w:val="none"/>
        </w:rPr>
        <w:t>（供应商代表签名）</w:t>
      </w:r>
    </w:p>
    <w:p>
      <w:pPr>
        <w:pStyle w:val="32"/>
        <w:widowControl w:val="0"/>
        <w:snapToGrid w:val="0"/>
        <w:spacing w:before="0" w:beforeAutospacing="0" w:after="0" w:afterAutospacing="0" w:line="480" w:lineRule="exact"/>
        <w:ind w:firstLine="420" w:firstLineChars="200"/>
        <w:jc w:val="right"/>
        <w:rPr>
          <w:color w:val="auto"/>
          <w:highlight w:val="none"/>
        </w:rPr>
      </w:pPr>
      <w:r>
        <w:rPr>
          <w:rFonts w:hint="eastAsia" w:ascii="仿宋" w:hAnsi="仿宋" w:cs="Times New Roman"/>
          <w:color w:val="auto"/>
          <w:kern w:val="2"/>
          <w:sz w:val="21"/>
          <w:szCs w:val="21"/>
          <w:highlight w:val="none"/>
        </w:rPr>
        <w:t>年  月   日</w:t>
      </w:r>
    </w:p>
    <w:p>
      <w:pPr>
        <w:snapToGrid w:val="0"/>
        <w:ind w:firstLine="442" w:firstLineChars="200"/>
        <w:rPr>
          <w:rFonts w:ascii="宋体" w:hAnsi="宋体" w:cs="宋体"/>
          <w:b/>
          <w:color w:val="auto"/>
          <w:sz w:val="22"/>
          <w:szCs w:val="24"/>
          <w:highlight w:val="none"/>
        </w:rPr>
      </w:pPr>
    </w:p>
    <w:p>
      <w:pPr>
        <w:snapToGrid w:val="0"/>
        <w:ind w:firstLine="442" w:firstLineChars="200"/>
        <w:rPr>
          <w:rFonts w:hAnsi="宋体" w:cs="宋体"/>
          <w:color w:val="auto"/>
          <w:highlight w:val="none"/>
        </w:rPr>
      </w:pPr>
      <w:r>
        <w:rPr>
          <w:rFonts w:hint="eastAsia" w:ascii="宋体" w:hAnsi="宋体" w:cs="宋体"/>
          <w:b/>
          <w:color w:val="auto"/>
          <w:kern w:val="2"/>
          <w:sz w:val="22"/>
          <w:szCs w:val="24"/>
          <w:highlight w:val="none"/>
        </w:rPr>
        <w:t>注：投标文件解密结束后，各投标供应商签署《政府采购活动现场确认声明书》，并在30分钟内以扫描件方式发送至代理机构邮箱：</w:t>
      </w:r>
      <w:r>
        <w:rPr>
          <w:color w:val="auto"/>
          <w:highlight w:val="none"/>
        </w:rPr>
        <w:fldChar w:fldCharType="begin"/>
      </w:r>
      <w:r>
        <w:rPr>
          <w:color w:val="auto"/>
          <w:highlight w:val="none"/>
        </w:rPr>
        <w:instrText xml:space="preserve"> HYPERLINK "mailto:934192406@qq.com" </w:instrText>
      </w:r>
      <w:r>
        <w:rPr>
          <w:color w:val="auto"/>
          <w:highlight w:val="none"/>
        </w:rPr>
        <w:fldChar w:fldCharType="separate"/>
      </w:r>
      <w:r>
        <w:rPr>
          <w:rFonts w:ascii="宋体" w:hAnsi="宋体"/>
          <w:b/>
          <w:bCs/>
          <w:color w:val="auto"/>
          <w:sz w:val="24"/>
          <w:highlight w:val="none"/>
        </w:rPr>
        <w:t xml:space="preserve"> </w:t>
      </w:r>
      <w:r>
        <w:rPr>
          <w:rFonts w:ascii="宋体"/>
          <w:b/>
          <w:bCs/>
          <w:color w:val="auto"/>
          <w:sz w:val="24"/>
          <w:highlight w:val="none"/>
        </w:rPr>
        <w:t>340445119</w:t>
      </w:r>
      <w:r>
        <w:rPr>
          <w:rFonts w:hint="eastAsia" w:ascii="宋体"/>
          <w:b/>
          <w:bCs/>
          <w:color w:val="auto"/>
          <w:sz w:val="24"/>
          <w:highlight w:val="none"/>
        </w:rPr>
        <w:t>@qq.com</w:t>
      </w:r>
      <w:r>
        <w:rPr>
          <w:rFonts w:hint="eastAsia" w:ascii="宋体"/>
          <w:b/>
          <w:bCs/>
          <w:color w:val="auto"/>
          <w:sz w:val="24"/>
          <w:highlight w:val="none"/>
        </w:rPr>
        <w:fldChar w:fldCharType="end"/>
      </w:r>
      <w:r>
        <w:rPr>
          <w:rFonts w:hint="eastAsia" w:ascii="宋体" w:hAnsi="宋体"/>
          <w:b/>
          <w:bCs/>
          <w:color w:val="auto"/>
          <w:sz w:val="22"/>
          <w:highlight w:val="none"/>
        </w:rPr>
        <w:t xml:space="preserve"> 。</w:t>
      </w:r>
    </w:p>
    <w:bookmarkEnd w:id="62"/>
    <w:sectPr>
      <w:headerReference r:id="rId13" w:type="default"/>
      <w:footerReference r:id="rId14" w:type="default"/>
      <w:pgSz w:w="11907" w:h="16840"/>
      <w:pgMar w:top="1440" w:right="1117" w:bottom="1440" w:left="115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altName w:val="Yu Gothic UI"/>
    <w:panose1 w:val="020B0502020202020204"/>
    <w:charset w:val="00"/>
    <w:family w:val="swiss"/>
    <w:pitch w:val="default"/>
    <w:sig w:usb0="00000000"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40000" w:csb1="00000000"/>
  </w:font>
  <w:font w:name="Yu Gothic UI">
    <w:panose1 w:val="020B0500000000000000"/>
    <w:charset w:val="80"/>
    <w:family w:val="auto"/>
    <w:pitch w:val="default"/>
    <w:sig w:usb0="E00002FF" w:usb1="2AC7FDFF" w:usb2="00000016" w:usb3="00000000" w:csb0="2002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5</w:t>
    </w:r>
    <w:r>
      <w:rPr>
        <w:sz w:val="18"/>
      </w:rPr>
      <w:fldChar w:fldCharType="end"/>
    </w:r>
  </w:p>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025"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eYc1PVAAAACAEAAA8AAAAAAAAAAQAgAAAAIgAAAGRycy9kb3ducmV2LnhtbFBLAQIU&#10;ABQAAAAIAIdO4kCDykrp9gEAAPYDAAAOAAAAAAAAAAEAIAAAACQBAABkcnMvZTJvRG9jLnhtbFBL&#10;BQYAAAAABgAGAFkBAACMBQ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5</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5</w:t>
                    </w:r>
                    <w:r>
                      <w:rPr>
                        <w:sz w:val="18"/>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0"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025" o:spid="_x0000_s1026" o:spt="20" style="position:absolute;left:0pt;flip:x;margin-left:5.25pt;margin-top:-2.8pt;height:0pt;width:467.25pt;z-index:251663360;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HmHNT1QAAAAgBAAAPAAAAAAAAAAEAIAAAACIAAABkcnMvZG93bnJldi54bWxQSwEC&#10;FAAUAAAACACHTuJAt68JS/cBAAD3AwAADgAAAAAAAAABACAAAAAkAQAAZHJzL2Uyb0RvYy54bWxQ&#10;SwUGAAAAAAYABgBZAQAAjQUAAAAA&#10;">
              <v:fill on="f" focussize="0,0"/>
              <v:stroke color="#000000" joinstyle="round"/>
              <v:imagedata o:title=""/>
              <o:lock v:ext="edit" aspectratio="f"/>
            </v:lin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29</w:t>
                          </w:r>
                          <w:r>
                            <w:rPr>
                              <w:sz w:val="18"/>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Qbg0ckBAACZ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BUljlsc+OX7t8uPX5efX8n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NBuDRyQEAAJkDAAAOAAAAAAAAAAEAIAAAAB4BAABkcnMvZTJvRG9j&#10;LnhtbFBLBQYAAAAABgAGAFkBAABZBQAAAAA=&#10;">
              <v:fill on="f" focussize="0,0"/>
              <v:stroke on="f"/>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29</w:t>
                    </w:r>
                    <w:r>
                      <w:rPr>
                        <w:sz w:val="18"/>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3" name="直线 6"/>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flip:x;margin-left:5.25pt;margin-top:-2.8pt;height:0pt;width:467.25pt;z-index:25166131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Cr8Lsi8AEAAOUDAAAOAAAAAAAAAAEAIAAAACQBAABkcnMvZTJvRG9jLnhtbFBLBQYAAAAA&#10;BgAGAFkBAACGBQAAAAA=&#10;">
              <v:fill on="f" focussize="0,0"/>
              <v:stroke color="#000000" joinstyle="round"/>
              <v:imagedata o:title=""/>
              <o:lock v:ext="edit" aspectratio="f"/>
            </v:line>
          </w:pict>
        </mc:Fallback>
      </mc:AlternateContent>
    </w:r>
    <w:r>
      <w:rPr>
        <w:sz w:val="18"/>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4"/>
                          </w:pPr>
                          <w:r>
                            <w:fldChar w:fldCharType="begin"/>
                          </w:r>
                          <w:r>
                            <w:instrText xml:space="preserve"> PAGE  \* MERGEFORMAT </w:instrText>
                          </w:r>
                          <w:r>
                            <w:fldChar w:fldCharType="separate"/>
                          </w:r>
                          <w:r>
                            <w:t>45</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nMKH2zwEAAKoDAAAOAAAAAAAAAAEAIAAAAB4BAABkcnMv&#10;ZTJvRG9jLnhtbFBLBQYAAAAABgAGAFkBAABfBQAAAAA=&#10;">
              <v:fill on="f" focussize="0,0"/>
              <v:stroke on="f"/>
              <v:imagedata o:title=""/>
              <o:lock v:ext="edit" aspectratio="f"/>
              <v:textbox inset="0mm,0mm,0mm,0mm" style="mso-fit-shape-to-text:t;">
                <w:txbxContent>
                  <w:p>
                    <w:pPr>
                      <w:pStyle w:val="24"/>
                    </w:pPr>
                    <w:r>
                      <w:fldChar w:fldCharType="begin"/>
                    </w:r>
                    <w:r>
                      <w:instrText xml:space="preserve"> PAGE  \* MERGEFORMAT </w:instrText>
                    </w:r>
                    <w:r>
                      <w:fldChar w:fldCharType="separate"/>
                    </w:r>
                    <w:r>
                      <w:t>45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2BFEAE61"/>
    <w:multiLevelType w:val="singleLevel"/>
    <w:tmpl w:val="2BFEAE61"/>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0NzQ3NGFmMTJmNzE1MmM2OWViYzA0YWU0MzM5NjAifQ=="/>
  </w:docVars>
  <w:rsids>
    <w:rsidRoot w:val="003B578E"/>
    <w:rsid w:val="00003AA2"/>
    <w:rsid w:val="00003DD5"/>
    <w:rsid w:val="00005994"/>
    <w:rsid w:val="000068DA"/>
    <w:rsid w:val="000110E4"/>
    <w:rsid w:val="000160C5"/>
    <w:rsid w:val="000173A0"/>
    <w:rsid w:val="00022D3C"/>
    <w:rsid w:val="00030674"/>
    <w:rsid w:val="00030FF8"/>
    <w:rsid w:val="00034F03"/>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29ED"/>
    <w:rsid w:val="000D7A5E"/>
    <w:rsid w:val="000E1221"/>
    <w:rsid w:val="000E1E84"/>
    <w:rsid w:val="000E324E"/>
    <w:rsid w:val="000E5374"/>
    <w:rsid w:val="000E6062"/>
    <w:rsid w:val="000E6DA6"/>
    <w:rsid w:val="000E779D"/>
    <w:rsid w:val="000F1BDA"/>
    <w:rsid w:val="000F30F0"/>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42122"/>
    <w:rsid w:val="00155209"/>
    <w:rsid w:val="001562FE"/>
    <w:rsid w:val="00157A03"/>
    <w:rsid w:val="00160774"/>
    <w:rsid w:val="00163CC9"/>
    <w:rsid w:val="00165ECF"/>
    <w:rsid w:val="001675B2"/>
    <w:rsid w:val="00167689"/>
    <w:rsid w:val="001702E6"/>
    <w:rsid w:val="00172FAD"/>
    <w:rsid w:val="00174A48"/>
    <w:rsid w:val="001752BA"/>
    <w:rsid w:val="00176165"/>
    <w:rsid w:val="0017749D"/>
    <w:rsid w:val="00177D40"/>
    <w:rsid w:val="00183DE5"/>
    <w:rsid w:val="00183EC0"/>
    <w:rsid w:val="00196815"/>
    <w:rsid w:val="001A0BCB"/>
    <w:rsid w:val="001A0C52"/>
    <w:rsid w:val="001A13F5"/>
    <w:rsid w:val="001A3A29"/>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0441"/>
    <w:rsid w:val="00202899"/>
    <w:rsid w:val="00204B16"/>
    <w:rsid w:val="00205CF3"/>
    <w:rsid w:val="002065A5"/>
    <w:rsid w:val="002127C7"/>
    <w:rsid w:val="002170F8"/>
    <w:rsid w:val="00220117"/>
    <w:rsid w:val="00224C74"/>
    <w:rsid w:val="00225857"/>
    <w:rsid w:val="00226155"/>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2226F"/>
    <w:rsid w:val="003229E9"/>
    <w:rsid w:val="00327321"/>
    <w:rsid w:val="00336308"/>
    <w:rsid w:val="00337DEC"/>
    <w:rsid w:val="00356134"/>
    <w:rsid w:val="0036118A"/>
    <w:rsid w:val="003652BB"/>
    <w:rsid w:val="0036710D"/>
    <w:rsid w:val="0037309A"/>
    <w:rsid w:val="00373791"/>
    <w:rsid w:val="00377A78"/>
    <w:rsid w:val="003825AE"/>
    <w:rsid w:val="00386DBD"/>
    <w:rsid w:val="003876BE"/>
    <w:rsid w:val="00390F88"/>
    <w:rsid w:val="0039568F"/>
    <w:rsid w:val="003A233B"/>
    <w:rsid w:val="003A772E"/>
    <w:rsid w:val="003B578E"/>
    <w:rsid w:val="003B6715"/>
    <w:rsid w:val="003B70F5"/>
    <w:rsid w:val="003B7436"/>
    <w:rsid w:val="003C2A3D"/>
    <w:rsid w:val="003C2DB8"/>
    <w:rsid w:val="003C54AC"/>
    <w:rsid w:val="003C5F95"/>
    <w:rsid w:val="003C6318"/>
    <w:rsid w:val="003D3E58"/>
    <w:rsid w:val="003D4029"/>
    <w:rsid w:val="003E14ED"/>
    <w:rsid w:val="003E21A3"/>
    <w:rsid w:val="003E5CCD"/>
    <w:rsid w:val="003E6F8C"/>
    <w:rsid w:val="003F23DA"/>
    <w:rsid w:val="00402DD2"/>
    <w:rsid w:val="004063E6"/>
    <w:rsid w:val="0041093A"/>
    <w:rsid w:val="00414145"/>
    <w:rsid w:val="0042015E"/>
    <w:rsid w:val="00427F56"/>
    <w:rsid w:val="00430A31"/>
    <w:rsid w:val="0043275C"/>
    <w:rsid w:val="00433018"/>
    <w:rsid w:val="00440945"/>
    <w:rsid w:val="00444F05"/>
    <w:rsid w:val="00450CA5"/>
    <w:rsid w:val="00453B2B"/>
    <w:rsid w:val="004546EB"/>
    <w:rsid w:val="004553C6"/>
    <w:rsid w:val="0046398E"/>
    <w:rsid w:val="00466163"/>
    <w:rsid w:val="00471884"/>
    <w:rsid w:val="00474561"/>
    <w:rsid w:val="00474B6F"/>
    <w:rsid w:val="00476743"/>
    <w:rsid w:val="00476993"/>
    <w:rsid w:val="0048098D"/>
    <w:rsid w:val="00481265"/>
    <w:rsid w:val="004818D5"/>
    <w:rsid w:val="00497545"/>
    <w:rsid w:val="004A6B9E"/>
    <w:rsid w:val="004B09E2"/>
    <w:rsid w:val="004B28BF"/>
    <w:rsid w:val="004B30E9"/>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5EB0"/>
    <w:rsid w:val="005065FC"/>
    <w:rsid w:val="005157C8"/>
    <w:rsid w:val="005203F1"/>
    <w:rsid w:val="0052286A"/>
    <w:rsid w:val="00530EA0"/>
    <w:rsid w:val="005346B2"/>
    <w:rsid w:val="005356DF"/>
    <w:rsid w:val="00545E0E"/>
    <w:rsid w:val="005530CA"/>
    <w:rsid w:val="00553620"/>
    <w:rsid w:val="00555746"/>
    <w:rsid w:val="005613A8"/>
    <w:rsid w:val="005716AD"/>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030B"/>
    <w:rsid w:val="005E1C46"/>
    <w:rsid w:val="005E2862"/>
    <w:rsid w:val="005E76C4"/>
    <w:rsid w:val="005F0001"/>
    <w:rsid w:val="005F5679"/>
    <w:rsid w:val="00603511"/>
    <w:rsid w:val="00603965"/>
    <w:rsid w:val="00610105"/>
    <w:rsid w:val="00611F92"/>
    <w:rsid w:val="00616C9B"/>
    <w:rsid w:val="006227A4"/>
    <w:rsid w:val="00624D2D"/>
    <w:rsid w:val="00632BC5"/>
    <w:rsid w:val="00634764"/>
    <w:rsid w:val="00635C2F"/>
    <w:rsid w:val="00651606"/>
    <w:rsid w:val="00652587"/>
    <w:rsid w:val="00656353"/>
    <w:rsid w:val="0066478E"/>
    <w:rsid w:val="006659C2"/>
    <w:rsid w:val="0066774E"/>
    <w:rsid w:val="00671DEF"/>
    <w:rsid w:val="006727AF"/>
    <w:rsid w:val="006741DA"/>
    <w:rsid w:val="0068361C"/>
    <w:rsid w:val="00695641"/>
    <w:rsid w:val="0069734E"/>
    <w:rsid w:val="00697DB0"/>
    <w:rsid w:val="006A3E49"/>
    <w:rsid w:val="006B111C"/>
    <w:rsid w:val="006B1D0B"/>
    <w:rsid w:val="006B2B51"/>
    <w:rsid w:val="006B3943"/>
    <w:rsid w:val="006B6B35"/>
    <w:rsid w:val="006B6C0A"/>
    <w:rsid w:val="006C57DB"/>
    <w:rsid w:val="006C7DCC"/>
    <w:rsid w:val="006D1CC2"/>
    <w:rsid w:val="006D2D53"/>
    <w:rsid w:val="006D2EF9"/>
    <w:rsid w:val="006D62E3"/>
    <w:rsid w:val="006D632C"/>
    <w:rsid w:val="006E1678"/>
    <w:rsid w:val="006E4F03"/>
    <w:rsid w:val="006E5986"/>
    <w:rsid w:val="006E5FAE"/>
    <w:rsid w:val="006E7202"/>
    <w:rsid w:val="006F02C3"/>
    <w:rsid w:val="006F22E7"/>
    <w:rsid w:val="006F3855"/>
    <w:rsid w:val="006F4D6F"/>
    <w:rsid w:val="006F6381"/>
    <w:rsid w:val="00701C04"/>
    <w:rsid w:val="00701D56"/>
    <w:rsid w:val="0070274D"/>
    <w:rsid w:val="00702B4D"/>
    <w:rsid w:val="00703AE1"/>
    <w:rsid w:val="00704A86"/>
    <w:rsid w:val="00711B85"/>
    <w:rsid w:val="00716561"/>
    <w:rsid w:val="00723727"/>
    <w:rsid w:val="00723E86"/>
    <w:rsid w:val="0072761C"/>
    <w:rsid w:val="007300C4"/>
    <w:rsid w:val="00730EB5"/>
    <w:rsid w:val="00732985"/>
    <w:rsid w:val="00736788"/>
    <w:rsid w:val="00736929"/>
    <w:rsid w:val="00736A4D"/>
    <w:rsid w:val="00736E32"/>
    <w:rsid w:val="007371B7"/>
    <w:rsid w:val="00737ED4"/>
    <w:rsid w:val="00743D39"/>
    <w:rsid w:val="00745D45"/>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B47EC"/>
    <w:rsid w:val="007C2707"/>
    <w:rsid w:val="007C2F7F"/>
    <w:rsid w:val="007C37A4"/>
    <w:rsid w:val="007C519B"/>
    <w:rsid w:val="007D5336"/>
    <w:rsid w:val="007D5CAA"/>
    <w:rsid w:val="007D601F"/>
    <w:rsid w:val="007D7331"/>
    <w:rsid w:val="007E29E4"/>
    <w:rsid w:val="007E5741"/>
    <w:rsid w:val="007E7CBB"/>
    <w:rsid w:val="007F0A01"/>
    <w:rsid w:val="007F0DCF"/>
    <w:rsid w:val="007F193D"/>
    <w:rsid w:val="007F322F"/>
    <w:rsid w:val="007F7312"/>
    <w:rsid w:val="00801403"/>
    <w:rsid w:val="0080218B"/>
    <w:rsid w:val="00802DE2"/>
    <w:rsid w:val="00806489"/>
    <w:rsid w:val="00806CA1"/>
    <w:rsid w:val="00806DC8"/>
    <w:rsid w:val="00807000"/>
    <w:rsid w:val="00810270"/>
    <w:rsid w:val="008163A0"/>
    <w:rsid w:val="00820614"/>
    <w:rsid w:val="0082098C"/>
    <w:rsid w:val="00822AC5"/>
    <w:rsid w:val="00824268"/>
    <w:rsid w:val="0082757A"/>
    <w:rsid w:val="00830883"/>
    <w:rsid w:val="0083108E"/>
    <w:rsid w:val="008341A1"/>
    <w:rsid w:val="0083501F"/>
    <w:rsid w:val="0083558F"/>
    <w:rsid w:val="00842290"/>
    <w:rsid w:val="0085760F"/>
    <w:rsid w:val="00857E4F"/>
    <w:rsid w:val="00861B73"/>
    <w:rsid w:val="00875EC8"/>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1FAB"/>
    <w:rsid w:val="009437A9"/>
    <w:rsid w:val="009471AA"/>
    <w:rsid w:val="00947FDC"/>
    <w:rsid w:val="00950044"/>
    <w:rsid w:val="009514B0"/>
    <w:rsid w:val="0095634E"/>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5D0"/>
    <w:rsid w:val="00A15D75"/>
    <w:rsid w:val="00A21452"/>
    <w:rsid w:val="00A227F0"/>
    <w:rsid w:val="00A2330E"/>
    <w:rsid w:val="00A24747"/>
    <w:rsid w:val="00A26232"/>
    <w:rsid w:val="00A30178"/>
    <w:rsid w:val="00A37D86"/>
    <w:rsid w:val="00A41E5C"/>
    <w:rsid w:val="00A47C25"/>
    <w:rsid w:val="00A51549"/>
    <w:rsid w:val="00A625BB"/>
    <w:rsid w:val="00A6555D"/>
    <w:rsid w:val="00A75872"/>
    <w:rsid w:val="00A8085D"/>
    <w:rsid w:val="00A8298E"/>
    <w:rsid w:val="00A84154"/>
    <w:rsid w:val="00A979C7"/>
    <w:rsid w:val="00AA6638"/>
    <w:rsid w:val="00AB0FC9"/>
    <w:rsid w:val="00AB1FF3"/>
    <w:rsid w:val="00AB46E0"/>
    <w:rsid w:val="00AB5C2C"/>
    <w:rsid w:val="00AC2999"/>
    <w:rsid w:val="00AC2A27"/>
    <w:rsid w:val="00AC6405"/>
    <w:rsid w:val="00AC6A81"/>
    <w:rsid w:val="00AC70C8"/>
    <w:rsid w:val="00AD277F"/>
    <w:rsid w:val="00AD3ADC"/>
    <w:rsid w:val="00AD5E38"/>
    <w:rsid w:val="00AD6DAA"/>
    <w:rsid w:val="00AD7107"/>
    <w:rsid w:val="00AE0573"/>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62EE"/>
    <w:rsid w:val="00B264DF"/>
    <w:rsid w:val="00B272EF"/>
    <w:rsid w:val="00B34596"/>
    <w:rsid w:val="00B36AF8"/>
    <w:rsid w:val="00B413E2"/>
    <w:rsid w:val="00B41443"/>
    <w:rsid w:val="00B42731"/>
    <w:rsid w:val="00B54717"/>
    <w:rsid w:val="00B54B33"/>
    <w:rsid w:val="00B57606"/>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2"/>
    <w:rsid w:val="00BA666A"/>
    <w:rsid w:val="00BB5CA7"/>
    <w:rsid w:val="00BB628E"/>
    <w:rsid w:val="00BC079D"/>
    <w:rsid w:val="00BD0A4A"/>
    <w:rsid w:val="00BD10ED"/>
    <w:rsid w:val="00BD141E"/>
    <w:rsid w:val="00BD3D8A"/>
    <w:rsid w:val="00BE0FEC"/>
    <w:rsid w:val="00BF10DD"/>
    <w:rsid w:val="00C01F6B"/>
    <w:rsid w:val="00C05DFD"/>
    <w:rsid w:val="00C07DF7"/>
    <w:rsid w:val="00C14ADA"/>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617BA"/>
    <w:rsid w:val="00C61902"/>
    <w:rsid w:val="00C65095"/>
    <w:rsid w:val="00C700A6"/>
    <w:rsid w:val="00C75E76"/>
    <w:rsid w:val="00C81A07"/>
    <w:rsid w:val="00C823AA"/>
    <w:rsid w:val="00C8402B"/>
    <w:rsid w:val="00C85306"/>
    <w:rsid w:val="00C8791E"/>
    <w:rsid w:val="00C90341"/>
    <w:rsid w:val="00C90DD2"/>
    <w:rsid w:val="00C920DD"/>
    <w:rsid w:val="00C93741"/>
    <w:rsid w:val="00C93E02"/>
    <w:rsid w:val="00CA2091"/>
    <w:rsid w:val="00CA2F0E"/>
    <w:rsid w:val="00CA3094"/>
    <w:rsid w:val="00CA7DBC"/>
    <w:rsid w:val="00CB1594"/>
    <w:rsid w:val="00CB3AF9"/>
    <w:rsid w:val="00CB4FED"/>
    <w:rsid w:val="00CC6227"/>
    <w:rsid w:val="00CC72D6"/>
    <w:rsid w:val="00CD1D22"/>
    <w:rsid w:val="00CD25E6"/>
    <w:rsid w:val="00CD5433"/>
    <w:rsid w:val="00CD7186"/>
    <w:rsid w:val="00CD75FA"/>
    <w:rsid w:val="00CE2AA5"/>
    <w:rsid w:val="00CE3A3E"/>
    <w:rsid w:val="00CE5184"/>
    <w:rsid w:val="00CF6612"/>
    <w:rsid w:val="00CF77DD"/>
    <w:rsid w:val="00D00675"/>
    <w:rsid w:val="00D13C00"/>
    <w:rsid w:val="00D15A86"/>
    <w:rsid w:val="00D2123C"/>
    <w:rsid w:val="00D21E36"/>
    <w:rsid w:val="00D24D5F"/>
    <w:rsid w:val="00D25B0A"/>
    <w:rsid w:val="00D27674"/>
    <w:rsid w:val="00D35A5A"/>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84556"/>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36E6"/>
    <w:rsid w:val="00DE4051"/>
    <w:rsid w:val="00DE6D37"/>
    <w:rsid w:val="00DE7711"/>
    <w:rsid w:val="00DE7B83"/>
    <w:rsid w:val="00DE7BD4"/>
    <w:rsid w:val="00DF2969"/>
    <w:rsid w:val="00DF5DA7"/>
    <w:rsid w:val="00DF738A"/>
    <w:rsid w:val="00E00529"/>
    <w:rsid w:val="00E01307"/>
    <w:rsid w:val="00E0265A"/>
    <w:rsid w:val="00E03C0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0B7E"/>
    <w:rsid w:val="00E71407"/>
    <w:rsid w:val="00E725C1"/>
    <w:rsid w:val="00E75C4C"/>
    <w:rsid w:val="00E76CE6"/>
    <w:rsid w:val="00E76D80"/>
    <w:rsid w:val="00E81AE2"/>
    <w:rsid w:val="00E84292"/>
    <w:rsid w:val="00E854BB"/>
    <w:rsid w:val="00E902F9"/>
    <w:rsid w:val="00E93BDD"/>
    <w:rsid w:val="00EA3388"/>
    <w:rsid w:val="00EA4C80"/>
    <w:rsid w:val="00EA5461"/>
    <w:rsid w:val="00EA60F4"/>
    <w:rsid w:val="00EB2482"/>
    <w:rsid w:val="00EB3490"/>
    <w:rsid w:val="00EB4B3A"/>
    <w:rsid w:val="00EB4F8A"/>
    <w:rsid w:val="00EB73F0"/>
    <w:rsid w:val="00EC12CD"/>
    <w:rsid w:val="00EC38D2"/>
    <w:rsid w:val="00EC3CA2"/>
    <w:rsid w:val="00EC4474"/>
    <w:rsid w:val="00EC656E"/>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8D851E7"/>
    <w:rsid w:val="09194471"/>
    <w:rsid w:val="09927696"/>
    <w:rsid w:val="0A5751B5"/>
    <w:rsid w:val="0AA947E8"/>
    <w:rsid w:val="0E400F92"/>
    <w:rsid w:val="0F6A6F2D"/>
    <w:rsid w:val="10491B01"/>
    <w:rsid w:val="110F0720"/>
    <w:rsid w:val="113B469F"/>
    <w:rsid w:val="11472A36"/>
    <w:rsid w:val="11F31B51"/>
    <w:rsid w:val="1550407E"/>
    <w:rsid w:val="1776718F"/>
    <w:rsid w:val="18CD26CE"/>
    <w:rsid w:val="19B03DBD"/>
    <w:rsid w:val="19C46C09"/>
    <w:rsid w:val="1AA40B2B"/>
    <w:rsid w:val="1AF67AFB"/>
    <w:rsid w:val="1B204E2C"/>
    <w:rsid w:val="1BBC1ED5"/>
    <w:rsid w:val="1D0A3903"/>
    <w:rsid w:val="1F1A0EA2"/>
    <w:rsid w:val="1FA654D0"/>
    <w:rsid w:val="20233E22"/>
    <w:rsid w:val="218210B4"/>
    <w:rsid w:val="227C0AB3"/>
    <w:rsid w:val="23A27C89"/>
    <w:rsid w:val="28172CFD"/>
    <w:rsid w:val="28D474BA"/>
    <w:rsid w:val="29272D9D"/>
    <w:rsid w:val="292F1607"/>
    <w:rsid w:val="2AF41353"/>
    <w:rsid w:val="2C2F5DD1"/>
    <w:rsid w:val="2C9072E6"/>
    <w:rsid w:val="2CED7D99"/>
    <w:rsid w:val="2D8F7F10"/>
    <w:rsid w:val="2F137383"/>
    <w:rsid w:val="31EE0841"/>
    <w:rsid w:val="32364759"/>
    <w:rsid w:val="33236BA9"/>
    <w:rsid w:val="34CC3A1C"/>
    <w:rsid w:val="35F30711"/>
    <w:rsid w:val="38CD5180"/>
    <w:rsid w:val="39F95D0F"/>
    <w:rsid w:val="3A2E2C96"/>
    <w:rsid w:val="3BEF38A1"/>
    <w:rsid w:val="3D083936"/>
    <w:rsid w:val="3DFA16CB"/>
    <w:rsid w:val="3E28236A"/>
    <w:rsid w:val="3F2402EB"/>
    <w:rsid w:val="40143E7E"/>
    <w:rsid w:val="40CE32E9"/>
    <w:rsid w:val="422F1459"/>
    <w:rsid w:val="42FD4FE9"/>
    <w:rsid w:val="43883891"/>
    <w:rsid w:val="45343A4D"/>
    <w:rsid w:val="49705B27"/>
    <w:rsid w:val="49E02B7B"/>
    <w:rsid w:val="4EB424CB"/>
    <w:rsid w:val="4EC3534C"/>
    <w:rsid w:val="505D1147"/>
    <w:rsid w:val="514639EB"/>
    <w:rsid w:val="53A0429E"/>
    <w:rsid w:val="53EA17B9"/>
    <w:rsid w:val="54ED326B"/>
    <w:rsid w:val="54F673A5"/>
    <w:rsid w:val="55EF12DD"/>
    <w:rsid w:val="576B0C82"/>
    <w:rsid w:val="57784C38"/>
    <w:rsid w:val="5A347AF1"/>
    <w:rsid w:val="5CF9370C"/>
    <w:rsid w:val="611D3C13"/>
    <w:rsid w:val="62583C94"/>
    <w:rsid w:val="62B56F74"/>
    <w:rsid w:val="641D49B3"/>
    <w:rsid w:val="67522FB5"/>
    <w:rsid w:val="681C5653"/>
    <w:rsid w:val="6A1217BC"/>
    <w:rsid w:val="6A423EB7"/>
    <w:rsid w:val="6B8F33F9"/>
    <w:rsid w:val="6C1043E0"/>
    <w:rsid w:val="6C8E0207"/>
    <w:rsid w:val="6CB031D0"/>
    <w:rsid w:val="6D1506DC"/>
    <w:rsid w:val="6E230A66"/>
    <w:rsid w:val="6F495857"/>
    <w:rsid w:val="70DE00EC"/>
    <w:rsid w:val="7114372F"/>
    <w:rsid w:val="73840390"/>
    <w:rsid w:val="7408419B"/>
    <w:rsid w:val="746F4D9B"/>
    <w:rsid w:val="76115874"/>
    <w:rsid w:val="77867822"/>
    <w:rsid w:val="77AD329D"/>
    <w:rsid w:val="798E5758"/>
    <w:rsid w:val="79C526AC"/>
    <w:rsid w:val="7A101EFE"/>
    <w:rsid w:val="7D7A70AE"/>
    <w:rsid w:val="7DBF383D"/>
    <w:rsid w:val="7DDE1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99"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5">
    <w:name w:val="heading 1"/>
    <w:basedOn w:val="1"/>
    <w:next w:val="1"/>
    <w:link w:val="112"/>
    <w:qFormat/>
    <w:uiPriority w:val="0"/>
    <w:pPr>
      <w:keepNext/>
      <w:keepLines/>
      <w:spacing w:before="340" w:after="330" w:line="578" w:lineRule="auto"/>
      <w:outlineLvl w:val="0"/>
    </w:pPr>
    <w:rPr>
      <w:rFonts w:ascii="Times New Roman" w:hAnsi="Times New Roman"/>
    </w:rPr>
  </w:style>
  <w:style w:type="paragraph" w:styleId="6">
    <w:name w:val="heading 2"/>
    <w:basedOn w:val="1"/>
    <w:next w:val="1"/>
    <w:link w:val="130"/>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link w:val="80"/>
    <w:qFormat/>
    <w:uiPriority w:val="0"/>
    <w:pPr>
      <w:keepNext/>
      <w:keepLines/>
      <w:spacing w:before="260" w:after="260" w:line="416" w:lineRule="auto"/>
      <w:outlineLvl w:val="2"/>
    </w:pPr>
    <w:rPr>
      <w:rFonts w:ascii="Times New Roman" w:hAnsi="Times New Roman"/>
      <w:b/>
      <w:bCs/>
      <w:sz w:val="32"/>
      <w:szCs w:val="32"/>
    </w:rPr>
  </w:style>
  <w:style w:type="paragraph" w:styleId="8">
    <w:name w:val="heading 4"/>
    <w:basedOn w:val="1"/>
    <w:next w:val="1"/>
    <w:link w:val="120"/>
    <w:qFormat/>
    <w:uiPriority w:val="0"/>
    <w:pPr>
      <w:keepNext/>
      <w:keepLines/>
      <w:spacing w:before="280" w:after="290" w:line="376" w:lineRule="auto"/>
      <w:outlineLvl w:val="3"/>
    </w:pPr>
    <w:rPr>
      <w:rFonts w:ascii="Cambria" w:hAnsi="Cambria"/>
      <w:b/>
      <w:bCs/>
      <w:kern w:val="2"/>
      <w:sz w:val="28"/>
      <w:szCs w:val="28"/>
    </w:rPr>
  </w:style>
  <w:style w:type="paragraph" w:styleId="9">
    <w:name w:val="heading 6"/>
    <w:basedOn w:val="1"/>
    <w:next w:val="10"/>
    <w:link w:val="83"/>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11">
    <w:name w:val="heading 7"/>
    <w:basedOn w:val="1"/>
    <w:next w:val="10"/>
    <w:link w:val="118"/>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2">
    <w:name w:val="heading 8"/>
    <w:basedOn w:val="1"/>
    <w:next w:val="10"/>
    <w:link w:val="114"/>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3">
    <w:name w:val="heading 9"/>
    <w:basedOn w:val="1"/>
    <w:next w:val="10"/>
    <w:link w:val="138"/>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15"/>
    <w:unhideWhenUsed/>
    <w:qFormat/>
    <w:uiPriority w:val="0"/>
    <w:pPr>
      <w:spacing w:after="120"/>
    </w:pPr>
  </w:style>
  <w:style w:type="paragraph" w:styleId="3">
    <w:name w:val="Body Text First Indent"/>
    <w:basedOn w:val="2"/>
    <w:next w:val="4"/>
    <w:link w:val="85"/>
    <w:qFormat/>
    <w:uiPriority w:val="0"/>
    <w:pPr>
      <w:spacing w:after="120"/>
      <w:ind w:firstLine="420" w:firstLineChars="100"/>
    </w:pPr>
    <w:rPr>
      <w:rFonts w:ascii="Times New Roman" w:hAnsi="Times New Roman"/>
      <w:kern w:val="2"/>
      <w:sz w:val="21"/>
      <w:szCs w:val="22"/>
    </w:rPr>
  </w:style>
  <w:style w:type="paragraph" w:styleId="4">
    <w:name w:val="toc 6"/>
    <w:basedOn w:val="1"/>
    <w:next w:val="1"/>
    <w:qFormat/>
    <w:uiPriority w:val="0"/>
    <w:pPr>
      <w:ind w:left="1050"/>
      <w:jc w:val="left"/>
    </w:pPr>
    <w:rPr>
      <w:rFonts w:ascii="Century Gothic" w:hAnsi="Century Gothic"/>
      <w:kern w:val="2"/>
      <w:sz w:val="18"/>
      <w:szCs w:val="18"/>
    </w:rPr>
  </w:style>
  <w:style w:type="paragraph" w:styleId="10">
    <w:name w:val="Normal Indent"/>
    <w:basedOn w:val="1"/>
    <w:link w:val="75"/>
    <w:qFormat/>
    <w:uiPriority w:val="0"/>
    <w:pPr>
      <w:widowControl/>
      <w:ind w:firstLine="420" w:firstLineChars="200"/>
      <w:jc w:val="left"/>
    </w:pPr>
    <w:rPr>
      <w:rFonts w:ascii="Times New Roman" w:hAnsi="Times New Roman"/>
    </w:rPr>
  </w:style>
  <w:style w:type="paragraph" w:styleId="14">
    <w:name w:val="Document Map"/>
    <w:basedOn w:val="1"/>
    <w:link w:val="72"/>
    <w:qFormat/>
    <w:uiPriority w:val="0"/>
    <w:pPr>
      <w:shd w:val="clear" w:color="auto" w:fill="000080"/>
    </w:pPr>
    <w:rPr>
      <w:rFonts w:ascii="Times New Roman" w:hAnsi="Times New Roman"/>
      <w:kern w:val="2"/>
      <w:sz w:val="21"/>
      <w:szCs w:val="24"/>
    </w:rPr>
  </w:style>
  <w:style w:type="paragraph" w:styleId="15">
    <w:name w:val="toa heading"/>
    <w:basedOn w:val="1"/>
    <w:next w:val="1"/>
    <w:qFormat/>
    <w:uiPriority w:val="0"/>
    <w:pPr>
      <w:spacing w:before="120"/>
    </w:pPr>
    <w:rPr>
      <w:rFonts w:ascii="Arial" w:hAnsi="Arial" w:cs="Arial"/>
      <w:kern w:val="2"/>
      <w:sz w:val="24"/>
      <w:szCs w:val="24"/>
    </w:rPr>
  </w:style>
  <w:style w:type="paragraph" w:styleId="16">
    <w:name w:val="annotation text"/>
    <w:basedOn w:val="1"/>
    <w:link w:val="76"/>
    <w:unhideWhenUsed/>
    <w:qFormat/>
    <w:uiPriority w:val="0"/>
    <w:pPr>
      <w:jc w:val="left"/>
    </w:pPr>
    <w:rPr>
      <w:rFonts w:ascii="Times New Roman" w:hAnsi="Times New Roman"/>
      <w:kern w:val="2"/>
      <w:sz w:val="21"/>
      <w:szCs w:val="24"/>
    </w:rPr>
  </w:style>
  <w:style w:type="paragraph" w:styleId="17">
    <w:name w:val="Body Text Indent"/>
    <w:basedOn w:val="1"/>
    <w:link w:val="96"/>
    <w:unhideWhenUsed/>
    <w:qFormat/>
    <w:uiPriority w:val="0"/>
    <w:pPr>
      <w:spacing w:after="120"/>
      <w:ind w:left="420" w:leftChars="200"/>
    </w:pPr>
  </w:style>
  <w:style w:type="paragraph" w:styleId="18">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19">
    <w:name w:val="Plain Text"/>
    <w:basedOn w:val="1"/>
    <w:next w:val="20"/>
    <w:link w:val="62"/>
    <w:qFormat/>
    <w:uiPriority w:val="0"/>
    <w:rPr>
      <w:rFonts w:ascii="Times New Roman" w:hAnsi="Courier New"/>
      <w:kern w:val="2"/>
      <w:sz w:val="21"/>
    </w:rPr>
  </w:style>
  <w:style w:type="paragraph" w:styleId="20">
    <w:name w:val="toc 2"/>
    <w:basedOn w:val="1"/>
    <w:next w:val="1"/>
    <w:qFormat/>
    <w:uiPriority w:val="0"/>
    <w:pPr>
      <w:ind w:left="420" w:leftChars="200"/>
    </w:pPr>
    <w:rPr>
      <w:rFonts w:ascii="Times New Roman" w:hAnsi="Times New Roman"/>
      <w:kern w:val="2"/>
      <w:sz w:val="21"/>
    </w:rPr>
  </w:style>
  <w:style w:type="paragraph" w:styleId="21">
    <w:name w:val="Date"/>
    <w:basedOn w:val="1"/>
    <w:next w:val="1"/>
    <w:link w:val="126"/>
    <w:qFormat/>
    <w:uiPriority w:val="0"/>
    <w:pPr>
      <w:ind w:left="100" w:leftChars="2500"/>
    </w:pPr>
    <w:rPr>
      <w:rFonts w:ascii="Times New Roman" w:hAnsi="Times New Roman"/>
      <w:color w:val="000000"/>
      <w:kern w:val="2"/>
      <w:sz w:val="24"/>
      <w:szCs w:val="24"/>
    </w:rPr>
  </w:style>
  <w:style w:type="paragraph" w:styleId="22">
    <w:name w:val="Body Text Indent 2"/>
    <w:basedOn w:val="1"/>
    <w:link w:val="140"/>
    <w:qFormat/>
    <w:uiPriority w:val="0"/>
    <w:pPr>
      <w:widowControl/>
      <w:spacing w:line="480" w:lineRule="atLeast"/>
      <w:ind w:firstLine="480"/>
    </w:pPr>
    <w:rPr>
      <w:rFonts w:ascii="宋体" w:hAnsi="Times New Roman"/>
      <w:sz w:val="24"/>
    </w:rPr>
  </w:style>
  <w:style w:type="paragraph" w:styleId="23">
    <w:name w:val="Balloon Text"/>
    <w:basedOn w:val="1"/>
    <w:link w:val="92"/>
    <w:qFormat/>
    <w:uiPriority w:val="99"/>
    <w:rPr>
      <w:rFonts w:ascii="Times New Roman" w:hAnsi="Times New Roman"/>
      <w:sz w:val="18"/>
      <w:szCs w:val="18"/>
    </w:rPr>
  </w:style>
  <w:style w:type="paragraph" w:styleId="24">
    <w:name w:val="footer"/>
    <w:basedOn w:val="1"/>
    <w:link w:val="109"/>
    <w:unhideWhenUsed/>
    <w:qFormat/>
    <w:uiPriority w:val="99"/>
    <w:pPr>
      <w:tabs>
        <w:tab w:val="center" w:pos="4153"/>
        <w:tab w:val="right" w:pos="8306"/>
      </w:tabs>
      <w:snapToGrid w:val="0"/>
      <w:jc w:val="left"/>
    </w:pPr>
    <w:rPr>
      <w:rFonts w:ascii="Times New Roman" w:hAnsi="Times New Roman"/>
      <w:sz w:val="18"/>
      <w:szCs w:val="18"/>
    </w:rPr>
  </w:style>
  <w:style w:type="paragraph" w:styleId="25">
    <w:name w:val="header"/>
    <w:basedOn w:val="1"/>
    <w:link w:val="127"/>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6">
    <w:name w:val="toc 1"/>
    <w:basedOn w:val="1"/>
    <w:next w:val="1"/>
    <w:qFormat/>
    <w:uiPriority w:val="0"/>
    <w:rPr>
      <w:rFonts w:ascii="宋体" w:hAnsi="宋体"/>
      <w:b/>
      <w:kern w:val="2"/>
      <w:sz w:val="24"/>
      <w:szCs w:val="24"/>
    </w:rPr>
  </w:style>
  <w:style w:type="paragraph" w:styleId="27">
    <w:name w:val="Subtitle"/>
    <w:basedOn w:val="1"/>
    <w:next w:val="1"/>
    <w:link w:val="90"/>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8">
    <w:name w:val="List"/>
    <w:basedOn w:val="1"/>
    <w:qFormat/>
    <w:uiPriority w:val="0"/>
    <w:pPr>
      <w:ind w:left="200" w:hanging="200" w:hangingChars="200"/>
    </w:pPr>
    <w:rPr>
      <w:rFonts w:ascii="Times New Roman" w:hAnsi="Times New Roman"/>
      <w:kern w:val="2"/>
      <w:sz w:val="28"/>
      <w:szCs w:val="24"/>
    </w:rPr>
  </w:style>
  <w:style w:type="paragraph" w:styleId="29">
    <w:name w:val="Body Text Indent 3"/>
    <w:basedOn w:val="1"/>
    <w:link w:val="129"/>
    <w:unhideWhenUsed/>
    <w:qFormat/>
    <w:uiPriority w:val="99"/>
    <w:pPr>
      <w:spacing w:after="120"/>
      <w:ind w:left="420" w:leftChars="200"/>
    </w:pPr>
    <w:rPr>
      <w:rFonts w:ascii="Times New Roman" w:hAnsi="Times New Roman"/>
      <w:sz w:val="16"/>
      <w:szCs w:val="16"/>
    </w:rPr>
  </w:style>
  <w:style w:type="paragraph" w:styleId="30">
    <w:name w:val="Body Text 2"/>
    <w:basedOn w:val="1"/>
    <w:link w:val="125"/>
    <w:qFormat/>
    <w:uiPriority w:val="0"/>
    <w:pPr>
      <w:spacing w:after="120" w:line="480" w:lineRule="auto"/>
    </w:pPr>
    <w:rPr>
      <w:rFonts w:ascii="Times New Roman" w:hAnsi="Times New Roman"/>
      <w:kern w:val="2"/>
      <w:sz w:val="21"/>
      <w:szCs w:val="24"/>
    </w:rPr>
  </w:style>
  <w:style w:type="paragraph" w:styleId="31">
    <w:name w:val="HTML Preformatted"/>
    <w:basedOn w:val="1"/>
    <w:link w:val="60"/>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2">
    <w:name w:val="Normal (Web)"/>
    <w:basedOn w:val="1"/>
    <w:link w:val="209"/>
    <w:unhideWhenUsed/>
    <w:qFormat/>
    <w:uiPriority w:val="99"/>
    <w:pPr>
      <w:widowControl/>
      <w:spacing w:before="100" w:beforeAutospacing="1" w:after="100" w:afterAutospacing="1"/>
      <w:jc w:val="left"/>
    </w:pPr>
    <w:rPr>
      <w:rFonts w:ascii="宋体" w:hAnsi="宋体" w:cs="宋体"/>
      <w:sz w:val="24"/>
      <w:szCs w:val="24"/>
    </w:rPr>
  </w:style>
  <w:style w:type="paragraph" w:styleId="33">
    <w:name w:val="Title"/>
    <w:basedOn w:val="1"/>
    <w:next w:val="1"/>
    <w:link w:val="74"/>
    <w:qFormat/>
    <w:uiPriority w:val="0"/>
    <w:pPr>
      <w:spacing w:before="240" w:after="60"/>
      <w:jc w:val="center"/>
      <w:outlineLvl w:val="0"/>
    </w:pPr>
    <w:rPr>
      <w:rFonts w:ascii="Arial" w:hAnsi="Arial" w:cs="Arial"/>
      <w:b/>
      <w:bCs/>
      <w:color w:val="000000"/>
      <w:sz w:val="32"/>
      <w:szCs w:val="32"/>
    </w:rPr>
  </w:style>
  <w:style w:type="paragraph" w:styleId="34">
    <w:name w:val="annotation subject"/>
    <w:basedOn w:val="16"/>
    <w:next w:val="16"/>
    <w:link w:val="94"/>
    <w:qFormat/>
    <w:uiPriority w:val="0"/>
    <w:rPr>
      <w:b/>
      <w:bCs/>
    </w:rPr>
  </w:style>
  <w:style w:type="table" w:styleId="3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8">
    <w:name w:val="Strong"/>
    <w:qFormat/>
    <w:uiPriority w:val="22"/>
    <w:rPr>
      <w:b/>
      <w:sz w:val="20"/>
    </w:rPr>
  </w:style>
  <w:style w:type="character" w:styleId="39">
    <w:name w:val="page number"/>
    <w:qFormat/>
    <w:uiPriority w:val="0"/>
    <w:rPr>
      <w:sz w:val="20"/>
    </w:rPr>
  </w:style>
  <w:style w:type="character" w:styleId="40">
    <w:name w:val="FollowedHyperlink"/>
    <w:qFormat/>
    <w:uiPriority w:val="0"/>
    <w:rPr>
      <w:color w:val="800080"/>
      <w:sz w:val="20"/>
      <w:u w:val="single"/>
    </w:rPr>
  </w:style>
  <w:style w:type="character" w:styleId="41">
    <w:name w:val="Emphasis"/>
    <w:qFormat/>
    <w:uiPriority w:val="0"/>
    <w:rPr>
      <w:color w:val="CC0033"/>
      <w:sz w:val="20"/>
    </w:rPr>
  </w:style>
  <w:style w:type="character" w:styleId="42">
    <w:name w:val="HTML Definition"/>
    <w:qFormat/>
    <w:uiPriority w:val="0"/>
  </w:style>
  <w:style w:type="character" w:styleId="43">
    <w:name w:val="HTML Typewriter"/>
    <w:qFormat/>
    <w:uiPriority w:val="0"/>
    <w:rPr>
      <w:rFonts w:hint="default" w:ascii="monospace" w:hAnsi="monospace" w:eastAsia="monospace" w:cs="monospace"/>
      <w:sz w:val="20"/>
    </w:rPr>
  </w:style>
  <w:style w:type="character" w:styleId="44">
    <w:name w:val="HTML Acronym"/>
    <w:basedOn w:val="37"/>
    <w:qFormat/>
    <w:uiPriority w:val="0"/>
  </w:style>
  <w:style w:type="character" w:styleId="45">
    <w:name w:val="HTML Variable"/>
    <w:qFormat/>
    <w:uiPriority w:val="0"/>
  </w:style>
  <w:style w:type="character" w:styleId="46">
    <w:name w:val="Hyperlink"/>
    <w:qFormat/>
    <w:uiPriority w:val="0"/>
    <w:rPr>
      <w:color w:val="4A4A4A"/>
      <w:u w:val="none"/>
    </w:rPr>
  </w:style>
  <w:style w:type="character" w:styleId="47">
    <w:name w:val="HTML Code"/>
    <w:qFormat/>
    <w:uiPriority w:val="0"/>
    <w:rPr>
      <w:rFonts w:ascii="monospace" w:hAnsi="monospace" w:eastAsia="monospace" w:cs="monospace"/>
      <w:sz w:val="20"/>
    </w:rPr>
  </w:style>
  <w:style w:type="character" w:styleId="48">
    <w:name w:val="annotation reference"/>
    <w:qFormat/>
    <w:uiPriority w:val="0"/>
    <w:rPr>
      <w:sz w:val="20"/>
    </w:rPr>
  </w:style>
  <w:style w:type="character" w:styleId="49">
    <w:name w:val="HTML Cite"/>
    <w:qFormat/>
    <w:uiPriority w:val="0"/>
  </w:style>
  <w:style w:type="character" w:styleId="50">
    <w:name w:val="HTML Keyboard"/>
    <w:qFormat/>
    <w:uiPriority w:val="0"/>
    <w:rPr>
      <w:rFonts w:hint="default" w:ascii="monospace" w:hAnsi="monospace" w:eastAsia="monospace" w:cs="monospace"/>
      <w:sz w:val="20"/>
    </w:rPr>
  </w:style>
  <w:style w:type="character" w:styleId="51">
    <w:name w:val="HTML Sample"/>
    <w:qFormat/>
    <w:uiPriority w:val="99"/>
    <w:rPr>
      <w:rFonts w:hint="default" w:ascii="monospace" w:hAnsi="monospace" w:eastAsia="monospace" w:cs="monospace"/>
    </w:rPr>
  </w:style>
  <w:style w:type="character" w:customStyle="1" w:styleId="52">
    <w:name w:val="BZ_正文 Char"/>
    <w:qFormat/>
    <w:uiPriority w:val="0"/>
    <w:rPr>
      <w:sz w:val="20"/>
    </w:rPr>
  </w:style>
  <w:style w:type="character" w:customStyle="1" w:styleId="53">
    <w:name w:val="Default 1"/>
    <w:qFormat/>
    <w:uiPriority w:val="0"/>
    <w:rPr>
      <w:sz w:val="20"/>
    </w:rPr>
  </w:style>
  <w:style w:type="character" w:customStyle="1" w:styleId="54">
    <w:name w:val="hang1"/>
    <w:basedOn w:val="37"/>
    <w:qFormat/>
    <w:uiPriority w:val="0"/>
  </w:style>
  <w:style w:type="character" w:customStyle="1" w:styleId="55">
    <w:name w:val="z-窗体底端 Char"/>
    <w:link w:val="56"/>
    <w:qFormat/>
    <w:uiPriority w:val="0"/>
    <w:rPr>
      <w:rFonts w:ascii="Arial" w:hAnsi="等线"/>
      <w:vanish/>
      <w:kern w:val="2"/>
      <w:sz w:val="16"/>
      <w:szCs w:val="24"/>
    </w:rPr>
  </w:style>
  <w:style w:type="paragraph" w:customStyle="1" w:styleId="56">
    <w:name w:val="z-窗体底端1"/>
    <w:basedOn w:val="1"/>
    <w:next w:val="1"/>
    <w:link w:val="55"/>
    <w:qFormat/>
    <w:uiPriority w:val="0"/>
    <w:pPr>
      <w:pBdr>
        <w:top w:val="single" w:color="auto" w:sz="6" w:space="1"/>
      </w:pBdr>
      <w:jc w:val="center"/>
    </w:pPr>
    <w:rPr>
      <w:rFonts w:ascii="Arial" w:hAnsi="等线"/>
      <w:vanish/>
      <w:kern w:val="2"/>
      <w:sz w:val="16"/>
      <w:szCs w:val="24"/>
    </w:rPr>
  </w:style>
  <w:style w:type="character" w:customStyle="1" w:styleId="57">
    <w:name w:val="不明显参考1"/>
    <w:qFormat/>
    <w:uiPriority w:val="0"/>
    <w:rPr>
      <w:color w:val="auto"/>
      <w:sz w:val="21"/>
    </w:rPr>
  </w:style>
  <w:style w:type="character" w:customStyle="1" w:styleId="58">
    <w:name w:val="v151"/>
    <w:qFormat/>
    <w:uiPriority w:val="0"/>
    <w:rPr>
      <w:sz w:val="20"/>
    </w:rPr>
  </w:style>
  <w:style w:type="character" w:customStyle="1" w:styleId="59">
    <w:name w:val="font61"/>
    <w:qFormat/>
    <w:uiPriority w:val="0"/>
    <w:rPr>
      <w:rFonts w:hint="default" w:ascii="Times New Roman" w:hAnsi="Times New Roman" w:cs="Times New Roman"/>
      <w:b/>
      <w:color w:val="000000"/>
      <w:sz w:val="18"/>
      <w:szCs w:val="18"/>
      <w:u w:val="none"/>
    </w:rPr>
  </w:style>
  <w:style w:type="character" w:customStyle="1" w:styleId="60">
    <w:name w:val="HTML 预设格式 Char"/>
    <w:link w:val="31"/>
    <w:qFormat/>
    <w:uiPriority w:val="0"/>
    <w:rPr>
      <w:rFonts w:ascii="宋体" w:hAnsi="宋体" w:cs="宋体"/>
      <w:sz w:val="24"/>
      <w:szCs w:val="24"/>
    </w:rPr>
  </w:style>
  <w:style w:type="character" w:customStyle="1" w:styleId="61">
    <w:name w:val="ft"/>
    <w:qFormat/>
    <w:uiPriority w:val="0"/>
    <w:rPr>
      <w:sz w:val="20"/>
    </w:rPr>
  </w:style>
  <w:style w:type="character" w:customStyle="1" w:styleId="62">
    <w:name w:val="纯文本 Char2"/>
    <w:link w:val="19"/>
    <w:qFormat/>
    <w:uiPriority w:val="0"/>
    <w:rPr>
      <w:rFonts w:hAnsi="Courier New" w:cs="Times New Roman"/>
      <w:kern w:val="2"/>
      <w:sz w:val="21"/>
    </w:rPr>
  </w:style>
  <w:style w:type="character" w:customStyle="1" w:styleId="63">
    <w:name w:val="Char Char Char"/>
    <w:qFormat/>
    <w:uiPriority w:val="0"/>
    <w:rPr>
      <w:rFonts w:ascii="宋体" w:hAnsi="Courier New" w:eastAsia="宋体"/>
      <w:kern w:val="2"/>
      <w:sz w:val="21"/>
      <w:lang w:val="en-US" w:eastAsia="zh-CN" w:bidi="ar-SA"/>
    </w:rPr>
  </w:style>
  <w:style w:type="character" w:customStyle="1" w:styleId="64">
    <w:name w:val="普通文字 Char Char2"/>
    <w:qFormat/>
    <w:uiPriority w:val="0"/>
    <w:rPr>
      <w:rFonts w:ascii="宋体" w:hAnsi="Courier New" w:eastAsia="宋体"/>
      <w:kern w:val="2"/>
      <w:sz w:val="21"/>
      <w:lang w:val="en-US" w:eastAsia="zh-CN" w:bidi="ar-SA"/>
    </w:rPr>
  </w:style>
  <w:style w:type="character" w:customStyle="1" w:styleId="65">
    <w:name w:val="htd0"/>
    <w:qFormat/>
    <w:uiPriority w:val="0"/>
    <w:rPr>
      <w:sz w:val="20"/>
    </w:rPr>
  </w:style>
  <w:style w:type="character" w:customStyle="1" w:styleId="66">
    <w:name w:val="font51"/>
    <w:qFormat/>
    <w:uiPriority w:val="0"/>
    <w:rPr>
      <w:rFonts w:hint="default" w:ascii="Times New Roman" w:hAnsi="Times New Roman" w:cs="Times New Roman"/>
      <w:b/>
      <w:color w:val="000000"/>
      <w:sz w:val="18"/>
      <w:szCs w:val="18"/>
      <w:u w:val="none"/>
    </w:rPr>
  </w:style>
  <w:style w:type="character" w:customStyle="1" w:styleId="67">
    <w:name w:val="Footer1 Char"/>
    <w:qFormat/>
    <w:uiPriority w:val="0"/>
    <w:rPr>
      <w:rFonts w:eastAsia="宋体"/>
      <w:kern w:val="2"/>
      <w:sz w:val="18"/>
      <w:szCs w:val="18"/>
      <w:lang w:val="en-US" w:eastAsia="zh-CN" w:bidi="ar-SA"/>
    </w:rPr>
  </w:style>
  <w:style w:type="character" w:customStyle="1" w:styleId="68">
    <w:name w:val="页脚 Char"/>
    <w:qFormat/>
    <w:uiPriority w:val="99"/>
    <w:rPr>
      <w:sz w:val="20"/>
    </w:rPr>
  </w:style>
  <w:style w:type="character" w:customStyle="1" w:styleId="69">
    <w:name w:val="font01"/>
    <w:qFormat/>
    <w:uiPriority w:val="0"/>
    <w:rPr>
      <w:color w:val="000000"/>
      <w:sz w:val="20"/>
      <w:u w:val="none"/>
    </w:rPr>
  </w:style>
  <w:style w:type="character" w:customStyle="1" w:styleId="70">
    <w:name w:val="font31"/>
    <w:qFormat/>
    <w:uiPriority w:val="0"/>
    <w:rPr>
      <w:rFonts w:hint="eastAsia" w:ascii="宋体" w:hAnsi="宋体" w:eastAsia="宋体" w:cs="宋体"/>
      <w:b/>
      <w:color w:val="000000"/>
      <w:sz w:val="18"/>
      <w:szCs w:val="18"/>
      <w:u w:val="none"/>
    </w:rPr>
  </w:style>
  <w:style w:type="character" w:customStyle="1" w:styleId="71">
    <w:name w:val="small"/>
    <w:qFormat/>
    <w:uiPriority w:val="0"/>
    <w:rPr>
      <w:sz w:val="20"/>
    </w:rPr>
  </w:style>
  <w:style w:type="character" w:customStyle="1" w:styleId="72">
    <w:name w:val="文档结构图 Char"/>
    <w:link w:val="14"/>
    <w:qFormat/>
    <w:uiPriority w:val="0"/>
    <w:rPr>
      <w:kern w:val="2"/>
      <w:sz w:val="21"/>
      <w:szCs w:val="24"/>
      <w:shd w:val="clear" w:color="auto" w:fill="000080"/>
    </w:rPr>
  </w:style>
  <w:style w:type="character" w:customStyle="1" w:styleId="73">
    <w:name w:val="themebody1"/>
    <w:qFormat/>
    <w:uiPriority w:val="0"/>
    <w:rPr>
      <w:color w:val="FFFFFF"/>
      <w:sz w:val="20"/>
    </w:rPr>
  </w:style>
  <w:style w:type="character" w:customStyle="1" w:styleId="74">
    <w:name w:val="标题 Char"/>
    <w:link w:val="33"/>
    <w:qFormat/>
    <w:uiPriority w:val="0"/>
    <w:rPr>
      <w:rFonts w:hint="default" w:ascii="Cambria" w:hAnsi="Cambria" w:eastAsia="Cambria" w:cs="Times New Roman"/>
      <w:b/>
      <w:kern w:val="2"/>
      <w:sz w:val="32"/>
      <w:szCs w:val="32"/>
    </w:rPr>
  </w:style>
  <w:style w:type="character" w:customStyle="1" w:styleId="75">
    <w:name w:val="正文缩进 Char"/>
    <w:link w:val="10"/>
    <w:qFormat/>
    <w:uiPriority w:val="0"/>
    <w:rPr>
      <w:sz w:val="20"/>
    </w:rPr>
  </w:style>
  <w:style w:type="character" w:customStyle="1" w:styleId="76">
    <w:name w:val="批注文字 Char"/>
    <w:link w:val="16"/>
    <w:qFormat/>
    <w:uiPriority w:val="0"/>
    <w:rPr>
      <w:kern w:val="2"/>
      <w:sz w:val="21"/>
      <w:szCs w:val="24"/>
    </w:rPr>
  </w:style>
  <w:style w:type="character" w:customStyle="1" w:styleId="77">
    <w:name w:val="纯文本 Char Char Char"/>
    <w:qFormat/>
    <w:uiPriority w:val="0"/>
    <w:rPr>
      <w:sz w:val="20"/>
    </w:rPr>
  </w:style>
  <w:style w:type="character" w:customStyle="1" w:styleId="78">
    <w:name w:val="明显参考1"/>
    <w:qFormat/>
    <w:uiPriority w:val="0"/>
    <w:rPr>
      <w:b/>
      <w:color w:val="auto"/>
      <w:sz w:val="21"/>
    </w:rPr>
  </w:style>
  <w:style w:type="character" w:customStyle="1" w:styleId="79">
    <w:name w:val="b titlename wangputoptitle"/>
    <w:basedOn w:val="37"/>
    <w:qFormat/>
    <w:uiPriority w:val="0"/>
  </w:style>
  <w:style w:type="character" w:customStyle="1" w:styleId="80">
    <w:name w:val="标题 3 Char"/>
    <w:link w:val="7"/>
    <w:qFormat/>
    <w:uiPriority w:val="0"/>
    <w:rPr>
      <w:b/>
      <w:bCs/>
      <w:sz w:val="32"/>
      <w:szCs w:val="32"/>
    </w:rPr>
  </w:style>
  <w:style w:type="character" w:customStyle="1" w:styleId="81">
    <w:name w:val="书籍标题1"/>
    <w:qFormat/>
    <w:uiPriority w:val="0"/>
    <w:rPr>
      <w:b/>
      <w:i/>
      <w:sz w:val="21"/>
    </w:rPr>
  </w:style>
  <w:style w:type="character" w:customStyle="1" w:styleId="82">
    <w:name w:val="12blk1"/>
    <w:qFormat/>
    <w:uiPriority w:val="0"/>
    <w:rPr>
      <w:color w:val="000000"/>
      <w:sz w:val="20"/>
      <w:u w:val="none"/>
    </w:rPr>
  </w:style>
  <w:style w:type="character" w:customStyle="1" w:styleId="83">
    <w:name w:val="标题 6 Char"/>
    <w:link w:val="9"/>
    <w:qFormat/>
    <w:uiPriority w:val="0"/>
    <w:rPr>
      <w:rFonts w:ascii="Arial" w:hAnsi="Arial" w:eastAsia="黑体"/>
      <w:b/>
      <w:bCs/>
      <w:spacing w:val="6"/>
      <w:kern w:val="2"/>
      <w:sz w:val="24"/>
      <w:szCs w:val="24"/>
    </w:rPr>
  </w:style>
  <w:style w:type="character" w:customStyle="1" w:styleId="84">
    <w:name w:val="标题 2 Char"/>
    <w:qFormat/>
    <w:uiPriority w:val="0"/>
    <w:rPr>
      <w:b/>
      <w:sz w:val="20"/>
    </w:rPr>
  </w:style>
  <w:style w:type="character" w:customStyle="1" w:styleId="85">
    <w:name w:val="正文首行缩进 Char"/>
    <w:link w:val="3"/>
    <w:qFormat/>
    <w:uiPriority w:val="0"/>
    <w:rPr>
      <w:rFonts w:ascii="Times New Roman" w:cs="宋体"/>
      <w:kern w:val="2"/>
      <w:sz w:val="21"/>
      <w:szCs w:val="22"/>
    </w:rPr>
  </w:style>
  <w:style w:type="character" w:customStyle="1" w:styleId="86">
    <w:name w:val="biaoti-red"/>
    <w:qFormat/>
    <w:uiPriority w:val="0"/>
    <w:rPr>
      <w:sz w:val="20"/>
    </w:rPr>
  </w:style>
  <w:style w:type="character" w:customStyle="1" w:styleId="87">
    <w:name w:val="标题 2 字符1"/>
    <w:qFormat/>
    <w:uiPriority w:val="0"/>
    <w:rPr>
      <w:rFonts w:ascii="Arial" w:hAnsi="Arial" w:eastAsia="黑体" w:cs="Times New Roman"/>
      <w:b/>
      <w:bCs/>
      <w:sz w:val="32"/>
      <w:szCs w:val="32"/>
      <w:lang w:val="zh-CN" w:eastAsia="zh-CN"/>
    </w:rPr>
  </w:style>
  <w:style w:type="character" w:customStyle="1" w:styleId="88">
    <w:name w:val="纯文本 Char"/>
    <w:qFormat/>
    <w:uiPriority w:val="0"/>
    <w:rPr>
      <w:sz w:val="20"/>
    </w:rPr>
  </w:style>
  <w:style w:type="character" w:customStyle="1" w:styleId="89">
    <w:name w:val="style551"/>
    <w:qFormat/>
    <w:uiPriority w:val="0"/>
    <w:rPr>
      <w:rFonts w:hint="default" w:ascii="Arial" w:hAnsi="Arial" w:cs="Arial"/>
      <w:color w:val="333333"/>
      <w:sz w:val="24"/>
      <w:szCs w:val="24"/>
    </w:rPr>
  </w:style>
  <w:style w:type="character" w:customStyle="1" w:styleId="90">
    <w:name w:val="副标题 Char"/>
    <w:link w:val="27"/>
    <w:qFormat/>
    <w:uiPriority w:val="0"/>
    <w:rPr>
      <w:rFonts w:ascii="Calibri Light" w:hAnsi="Calibri Light" w:eastAsia="楷体_GB2312"/>
      <w:b/>
      <w:bCs/>
      <w:kern w:val="28"/>
      <w:sz w:val="24"/>
      <w:szCs w:val="32"/>
    </w:rPr>
  </w:style>
  <w:style w:type="character" w:customStyle="1" w:styleId="91">
    <w:name w:val="wj1"/>
    <w:qFormat/>
    <w:uiPriority w:val="0"/>
    <w:rPr>
      <w:color w:val="000000"/>
      <w:sz w:val="20"/>
      <w:u w:val="none"/>
    </w:rPr>
  </w:style>
  <w:style w:type="character" w:customStyle="1" w:styleId="92">
    <w:name w:val="批注框文本 Char"/>
    <w:link w:val="23"/>
    <w:qFormat/>
    <w:uiPriority w:val="99"/>
    <w:rPr>
      <w:sz w:val="18"/>
      <w:szCs w:val="18"/>
    </w:rPr>
  </w:style>
  <w:style w:type="character" w:customStyle="1" w:styleId="93">
    <w:name w:val="标题 1 Char1"/>
    <w:qFormat/>
    <w:uiPriority w:val="9"/>
    <w:rPr>
      <w:b/>
      <w:bCs/>
      <w:kern w:val="44"/>
      <w:sz w:val="44"/>
      <w:szCs w:val="44"/>
    </w:rPr>
  </w:style>
  <w:style w:type="character" w:customStyle="1" w:styleId="94">
    <w:name w:val="批注主题 Char"/>
    <w:link w:val="34"/>
    <w:qFormat/>
    <w:uiPriority w:val="0"/>
    <w:rPr>
      <w:b/>
      <w:bCs/>
      <w:kern w:val="2"/>
      <w:sz w:val="21"/>
      <w:szCs w:val="24"/>
    </w:rPr>
  </w:style>
  <w:style w:type="character" w:customStyle="1" w:styleId="95">
    <w:name w:val="特点 Char"/>
    <w:qFormat/>
    <w:uiPriority w:val="0"/>
    <w:rPr>
      <w:sz w:val="20"/>
    </w:rPr>
  </w:style>
  <w:style w:type="character" w:customStyle="1" w:styleId="96">
    <w:name w:val="正文文本缩进 Char"/>
    <w:basedOn w:val="37"/>
    <w:link w:val="17"/>
    <w:qFormat/>
    <w:uiPriority w:val="0"/>
  </w:style>
  <w:style w:type="character" w:customStyle="1" w:styleId="97">
    <w:name w:val="无间隔 Char"/>
    <w:link w:val="98"/>
    <w:qFormat/>
    <w:uiPriority w:val="1"/>
    <w:rPr>
      <w:rFonts w:ascii="Calibri" w:hAnsi="Calibri"/>
      <w:sz w:val="24"/>
      <w:lang w:val="en-US" w:eastAsia="zh-CN" w:bidi="ar-SA"/>
    </w:rPr>
  </w:style>
  <w:style w:type="paragraph" w:customStyle="1" w:styleId="98">
    <w:name w:val="无间隔1"/>
    <w:link w:val="97"/>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99">
    <w:name w:val="!! 正文 Char"/>
    <w:qFormat/>
    <w:uiPriority w:val="0"/>
    <w:rPr>
      <w:sz w:val="20"/>
    </w:rPr>
  </w:style>
  <w:style w:type="character" w:customStyle="1" w:styleId="100">
    <w:name w:val="列出段落 字符"/>
    <w:link w:val="101"/>
    <w:qFormat/>
    <w:uiPriority w:val="34"/>
    <w:rPr>
      <w:rFonts w:ascii="宋体" w:hAnsi="宋体" w:cs="宋体"/>
      <w:sz w:val="24"/>
      <w:szCs w:val="24"/>
    </w:rPr>
  </w:style>
  <w:style w:type="paragraph" w:customStyle="1" w:styleId="101">
    <w:name w:val="List11111111111111"/>
    <w:basedOn w:val="1"/>
    <w:next w:val="102"/>
    <w:link w:val="100"/>
    <w:qFormat/>
    <w:uiPriority w:val="34"/>
    <w:pPr>
      <w:widowControl/>
      <w:spacing w:before="100" w:beforeAutospacing="1" w:after="100" w:afterAutospacing="1"/>
      <w:jc w:val="left"/>
    </w:pPr>
    <w:rPr>
      <w:rFonts w:ascii="宋体" w:hAnsi="宋体"/>
      <w:sz w:val="24"/>
      <w:szCs w:val="24"/>
    </w:rPr>
  </w:style>
  <w:style w:type="paragraph" w:styleId="102">
    <w:name w:val="List Paragraph"/>
    <w:basedOn w:val="1"/>
    <w:link w:val="103"/>
    <w:qFormat/>
    <w:uiPriority w:val="34"/>
    <w:pPr>
      <w:ind w:firstLine="420" w:firstLineChars="200"/>
    </w:pPr>
    <w:rPr>
      <w:rFonts w:ascii="Times New Roman" w:hAnsi="Times New Roman"/>
    </w:rPr>
  </w:style>
  <w:style w:type="character" w:customStyle="1" w:styleId="103">
    <w:name w:val="列出段落 Char"/>
    <w:link w:val="102"/>
    <w:qFormat/>
    <w:uiPriority w:val="34"/>
    <w:rPr>
      <w:sz w:val="20"/>
    </w:rPr>
  </w:style>
  <w:style w:type="character" w:customStyle="1" w:styleId="104">
    <w:name w:val="style661"/>
    <w:qFormat/>
    <w:uiPriority w:val="0"/>
    <w:rPr>
      <w:color w:val="000000"/>
      <w:sz w:val="18"/>
      <w:szCs w:val="18"/>
    </w:rPr>
  </w:style>
  <w:style w:type="character" w:customStyle="1" w:styleId="105">
    <w:name w:val="页眉 Char"/>
    <w:qFormat/>
    <w:uiPriority w:val="99"/>
    <w:rPr>
      <w:sz w:val="20"/>
    </w:rPr>
  </w:style>
  <w:style w:type="character" w:customStyle="1" w:styleId="106">
    <w:name w:val="font81"/>
    <w:qFormat/>
    <w:uiPriority w:val="0"/>
    <w:rPr>
      <w:rFonts w:hint="eastAsia" w:ascii="宋体" w:hAnsi="宋体" w:eastAsia="宋体" w:cs="宋体"/>
      <w:color w:val="000000"/>
      <w:sz w:val="21"/>
      <w:szCs w:val="21"/>
      <w:u w:val="none"/>
    </w:rPr>
  </w:style>
  <w:style w:type="character" w:customStyle="1" w:styleId="107">
    <w:name w:val="unnamed51"/>
    <w:qFormat/>
    <w:uiPriority w:val="0"/>
    <w:rPr>
      <w:sz w:val="20"/>
    </w:rPr>
  </w:style>
  <w:style w:type="character" w:customStyle="1" w:styleId="108">
    <w:name w:val="纯文本 Char1"/>
    <w:qFormat/>
    <w:uiPriority w:val="0"/>
    <w:rPr>
      <w:sz w:val="20"/>
    </w:rPr>
  </w:style>
  <w:style w:type="character" w:customStyle="1" w:styleId="109">
    <w:name w:val="页脚 Char1"/>
    <w:link w:val="24"/>
    <w:qFormat/>
    <w:uiPriority w:val="99"/>
    <w:rPr>
      <w:sz w:val="18"/>
      <w:szCs w:val="18"/>
    </w:rPr>
  </w:style>
  <w:style w:type="character" w:customStyle="1" w:styleId="110">
    <w:name w:val="段 Char"/>
    <w:qFormat/>
    <w:uiPriority w:val="0"/>
    <w:rPr>
      <w:sz w:val="20"/>
    </w:rPr>
  </w:style>
  <w:style w:type="character" w:customStyle="1" w:styleId="111">
    <w:name w:val="para"/>
    <w:qFormat/>
    <w:uiPriority w:val="0"/>
    <w:rPr>
      <w:sz w:val="20"/>
    </w:rPr>
  </w:style>
  <w:style w:type="character" w:customStyle="1" w:styleId="112">
    <w:name w:val="标题 1 Char"/>
    <w:link w:val="5"/>
    <w:qFormat/>
    <w:uiPriority w:val="0"/>
    <w:rPr>
      <w:sz w:val="20"/>
    </w:rPr>
  </w:style>
  <w:style w:type="character" w:customStyle="1" w:styleId="113">
    <w:name w:val="font3"/>
    <w:basedOn w:val="37"/>
    <w:qFormat/>
    <w:uiPriority w:val="0"/>
  </w:style>
  <w:style w:type="character" w:customStyle="1" w:styleId="114">
    <w:name w:val="标题 8 Char"/>
    <w:link w:val="12"/>
    <w:qFormat/>
    <w:uiPriority w:val="0"/>
    <w:rPr>
      <w:rFonts w:ascii="Arial" w:hAnsi="Arial" w:eastAsia="黑体"/>
      <w:spacing w:val="6"/>
      <w:kern w:val="2"/>
      <w:sz w:val="24"/>
      <w:szCs w:val="24"/>
    </w:rPr>
  </w:style>
  <w:style w:type="character" w:customStyle="1" w:styleId="115">
    <w:name w:val="正文文本 Char"/>
    <w:basedOn w:val="37"/>
    <w:link w:val="2"/>
    <w:qFormat/>
    <w:uiPriority w:val="0"/>
  </w:style>
  <w:style w:type="character" w:customStyle="1" w:styleId="116">
    <w:name w:val="Title Char"/>
    <w:qFormat/>
    <w:uiPriority w:val="0"/>
    <w:rPr>
      <w:b/>
      <w:sz w:val="20"/>
    </w:rPr>
  </w:style>
  <w:style w:type="character" w:customStyle="1" w:styleId="117">
    <w:name w:val="font11"/>
    <w:basedOn w:val="37"/>
    <w:qFormat/>
    <w:uiPriority w:val="0"/>
    <w:rPr>
      <w:color w:val="000000"/>
      <w:sz w:val="20"/>
      <w:u w:val="none"/>
    </w:rPr>
  </w:style>
  <w:style w:type="character" w:customStyle="1" w:styleId="118">
    <w:name w:val="标题 7 Char"/>
    <w:link w:val="11"/>
    <w:qFormat/>
    <w:uiPriority w:val="0"/>
    <w:rPr>
      <w:b/>
      <w:bCs/>
      <w:spacing w:val="6"/>
      <w:kern w:val="2"/>
      <w:sz w:val="24"/>
      <w:szCs w:val="24"/>
    </w:rPr>
  </w:style>
  <w:style w:type="character" w:customStyle="1" w:styleId="119">
    <w:name w:val="正文文本缩进 3 Char"/>
    <w:qFormat/>
    <w:uiPriority w:val="99"/>
    <w:rPr>
      <w:color w:val="000000"/>
      <w:sz w:val="20"/>
    </w:rPr>
  </w:style>
  <w:style w:type="character" w:customStyle="1" w:styleId="120">
    <w:name w:val="标题 4 Char"/>
    <w:link w:val="8"/>
    <w:qFormat/>
    <w:uiPriority w:val="0"/>
    <w:rPr>
      <w:rFonts w:ascii="Cambria" w:hAnsi="Cambria"/>
      <w:b/>
      <w:bCs/>
      <w:kern w:val="2"/>
      <w:sz w:val="28"/>
      <w:szCs w:val="28"/>
    </w:rPr>
  </w:style>
  <w:style w:type="character" w:customStyle="1" w:styleId="121">
    <w:name w:val="*正文 Char"/>
    <w:link w:val="122"/>
    <w:qFormat/>
    <w:uiPriority w:val="0"/>
    <w:rPr>
      <w:rFonts w:ascii="宋体" w:hAnsi="宋体"/>
      <w:sz w:val="22"/>
      <w:szCs w:val="24"/>
    </w:rPr>
  </w:style>
  <w:style w:type="paragraph" w:customStyle="1" w:styleId="122">
    <w:name w:val="*正文"/>
    <w:basedOn w:val="1"/>
    <w:link w:val="121"/>
    <w:qFormat/>
    <w:uiPriority w:val="0"/>
    <w:pPr>
      <w:spacing w:line="360" w:lineRule="auto"/>
      <w:ind w:firstLine="200" w:firstLineChars="200"/>
    </w:pPr>
    <w:rPr>
      <w:rFonts w:ascii="宋体" w:hAnsi="宋体"/>
      <w:sz w:val="22"/>
      <w:szCs w:val="24"/>
    </w:rPr>
  </w:style>
  <w:style w:type="character" w:customStyle="1" w:styleId="123">
    <w:name w:val="不明显强调1"/>
    <w:qFormat/>
    <w:uiPriority w:val="0"/>
    <w:rPr>
      <w:i/>
      <w:color w:val="auto"/>
      <w:sz w:val="21"/>
    </w:rPr>
  </w:style>
  <w:style w:type="character" w:customStyle="1" w:styleId="124">
    <w:name w:val="批注框文本 Char1"/>
    <w:semiHidden/>
    <w:qFormat/>
    <w:uiPriority w:val="99"/>
    <w:rPr>
      <w:rFonts w:ascii="Calibri" w:hAnsi="Calibri"/>
      <w:sz w:val="18"/>
      <w:szCs w:val="18"/>
    </w:rPr>
  </w:style>
  <w:style w:type="character" w:customStyle="1" w:styleId="125">
    <w:name w:val="正文文本 2 Char"/>
    <w:link w:val="30"/>
    <w:qFormat/>
    <w:uiPriority w:val="0"/>
    <w:rPr>
      <w:kern w:val="2"/>
      <w:sz w:val="21"/>
      <w:szCs w:val="24"/>
    </w:rPr>
  </w:style>
  <w:style w:type="character" w:customStyle="1" w:styleId="126">
    <w:name w:val="日期 Char"/>
    <w:link w:val="21"/>
    <w:qFormat/>
    <w:uiPriority w:val="0"/>
    <w:rPr>
      <w:color w:val="000000"/>
      <w:kern w:val="2"/>
      <w:sz w:val="24"/>
      <w:szCs w:val="24"/>
    </w:rPr>
  </w:style>
  <w:style w:type="character" w:customStyle="1" w:styleId="127">
    <w:name w:val="页眉 Char1"/>
    <w:link w:val="25"/>
    <w:qFormat/>
    <w:uiPriority w:val="99"/>
    <w:rPr>
      <w:sz w:val="18"/>
      <w:szCs w:val="18"/>
    </w:rPr>
  </w:style>
  <w:style w:type="character" w:customStyle="1" w:styleId="128">
    <w:name w:val="Title Char2"/>
    <w:qFormat/>
    <w:uiPriority w:val="0"/>
    <w:rPr>
      <w:b/>
      <w:sz w:val="20"/>
    </w:rPr>
  </w:style>
  <w:style w:type="character" w:customStyle="1" w:styleId="129">
    <w:name w:val="正文文本缩进 3 Char1"/>
    <w:link w:val="29"/>
    <w:qFormat/>
    <w:uiPriority w:val="99"/>
    <w:rPr>
      <w:sz w:val="16"/>
      <w:szCs w:val="16"/>
    </w:rPr>
  </w:style>
  <w:style w:type="character" w:customStyle="1" w:styleId="130">
    <w:name w:val="标题 2 Char1"/>
    <w:link w:val="6"/>
    <w:semiHidden/>
    <w:qFormat/>
    <w:uiPriority w:val="9"/>
    <w:rPr>
      <w:rFonts w:ascii="Cambria" w:hAnsi="Cambria" w:eastAsia="宋体" w:cs="Times New Roman"/>
      <w:b/>
      <w:bCs/>
      <w:sz w:val="32"/>
      <w:szCs w:val="32"/>
    </w:rPr>
  </w:style>
  <w:style w:type="character" w:customStyle="1" w:styleId="131">
    <w:name w:val="明显强调1"/>
    <w:qFormat/>
    <w:uiPriority w:val="0"/>
    <w:rPr>
      <w:i/>
      <w:color w:val="auto"/>
      <w:sz w:val="21"/>
    </w:rPr>
  </w:style>
  <w:style w:type="character" w:customStyle="1" w:styleId="132">
    <w:name w:val="标准正文格式 Char"/>
    <w:link w:val="133"/>
    <w:qFormat/>
    <w:uiPriority w:val="0"/>
    <w:rPr>
      <w:rFonts w:ascii="宋体" w:eastAsia="仿宋_GB2312" w:cs="宋体"/>
      <w:color w:val="000000"/>
      <w:sz w:val="24"/>
    </w:rPr>
  </w:style>
  <w:style w:type="paragraph" w:customStyle="1" w:styleId="133">
    <w:name w:val="标准正文格式"/>
    <w:basedOn w:val="1"/>
    <w:link w:val="132"/>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4">
    <w:name w:val="NormalCharacter"/>
    <w:qFormat/>
    <w:uiPriority w:val="0"/>
  </w:style>
  <w:style w:type="character" w:customStyle="1" w:styleId="135">
    <w:name w:val="apple-converted-space"/>
    <w:basedOn w:val="37"/>
    <w:qFormat/>
    <w:uiPriority w:val="0"/>
  </w:style>
  <w:style w:type="character" w:customStyle="1" w:styleId="136">
    <w:name w:val="font41"/>
    <w:qFormat/>
    <w:uiPriority w:val="0"/>
    <w:rPr>
      <w:rFonts w:hint="eastAsia" w:ascii="宋体" w:hAnsi="宋体" w:eastAsia="宋体" w:cs="宋体"/>
      <w:color w:val="000000"/>
      <w:sz w:val="20"/>
      <w:szCs w:val="20"/>
      <w:u w:val="none"/>
    </w:rPr>
  </w:style>
  <w:style w:type="character" w:customStyle="1" w:styleId="137">
    <w:name w:val="font1"/>
    <w:qFormat/>
    <w:uiPriority w:val="0"/>
    <w:rPr>
      <w:rFonts w:hint="eastAsia" w:ascii="宋体" w:hAnsi="宋体" w:eastAsia="宋体"/>
      <w:color w:val="333333"/>
      <w:sz w:val="18"/>
      <w:szCs w:val="18"/>
      <w:u w:val="none"/>
    </w:rPr>
  </w:style>
  <w:style w:type="character" w:customStyle="1" w:styleId="138">
    <w:name w:val="标题 9 Char"/>
    <w:link w:val="13"/>
    <w:qFormat/>
    <w:uiPriority w:val="0"/>
    <w:rPr>
      <w:rFonts w:ascii="Arial" w:hAnsi="Arial" w:eastAsia="黑体"/>
      <w:spacing w:val="6"/>
      <w:kern w:val="2"/>
      <w:sz w:val="24"/>
      <w:szCs w:val="24"/>
    </w:rPr>
  </w:style>
  <w:style w:type="character" w:customStyle="1" w:styleId="139">
    <w:name w:val="普通文字 Char Char1"/>
    <w:qFormat/>
    <w:uiPriority w:val="0"/>
    <w:rPr>
      <w:rFonts w:ascii="宋体" w:hAnsi="Courier New" w:eastAsia="宋体"/>
      <w:kern w:val="2"/>
      <w:sz w:val="21"/>
      <w:lang w:val="en-US" w:eastAsia="zh-CN" w:bidi="ar-SA"/>
    </w:rPr>
  </w:style>
  <w:style w:type="character" w:customStyle="1" w:styleId="140">
    <w:name w:val="正文文本缩进 2 Char"/>
    <w:link w:val="22"/>
    <w:qFormat/>
    <w:uiPriority w:val="0"/>
    <w:rPr>
      <w:rFonts w:ascii="宋体"/>
      <w:sz w:val="24"/>
    </w:rPr>
  </w:style>
  <w:style w:type="paragraph" w:customStyle="1" w:styleId="141">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2">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3">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4">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5">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6">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47">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4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9">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0">
    <w:name w:val="默认段落字体 Para Char Char Char Char"/>
    <w:basedOn w:val="1"/>
    <w:qFormat/>
    <w:uiPriority w:val="0"/>
    <w:rPr>
      <w:rFonts w:ascii="Times New Roman" w:hAnsi="Times New Roman"/>
      <w:kern w:val="2"/>
      <w:sz w:val="21"/>
      <w:szCs w:val="24"/>
    </w:rPr>
  </w:style>
  <w:style w:type="paragraph" w:customStyle="1" w:styleId="151">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2">
    <w:name w:val="Char1"/>
    <w:basedOn w:val="1"/>
    <w:qFormat/>
    <w:uiPriority w:val="0"/>
    <w:pPr>
      <w:widowControl/>
      <w:spacing w:after="160" w:line="240" w:lineRule="exact"/>
      <w:jc w:val="left"/>
    </w:pPr>
    <w:rPr>
      <w:rFonts w:ascii="Verdana" w:hAnsi="Verdana"/>
      <w:sz w:val="21"/>
      <w:lang w:eastAsia="en-US"/>
    </w:rPr>
  </w:style>
  <w:style w:type="paragraph" w:customStyle="1" w:styleId="153">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4">
    <w:name w:val="Body Text(ch)"/>
    <w:basedOn w:val="1"/>
    <w:next w:val="2"/>
    <w:qFormat/>
    <w:uiPriority w:val="0"/>
    <w:pPr>
      <w:spacing w:line="500" w:lineRule="exact"/>
      <w:jc w:val="center"/>
    </w:pPr>
    <w:rPr>
      <w:rFonts w:ascii="Times New Roman" w:hAnsi="Times New Roman"/>
      <w:kern w:val="2"/>
      <w:sz w:val="21"/>
      <w:szCs w:val="24"/>
    </w:rPr>
  </w:style>
  <w:style w:type="paragraph" w:customStyle="1" w:styleId="155">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57">
    <w:name w:val="正文 New"/>
    <w:basedOn w:val="1"/>
    <w:qFormat/>
    <w:uiPriority w:val="0"/>
    <w:rPr>
      <w:rFonts w:ascii="等线" w:hAnsi="等线" w:cs="宋体"/>
      <w:kern w:val="2"/>
      <w:sz w:val="21"/>
      <w:szCs w:val="21"/>
    </w:rPr>
  </w:style>
  <w:style w:type="paragraph" w:customStyle="1" w:styleId="158">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59">
    <w:name w:val="_Style 16"/>
    <w:basedOn w:val="1"/>
    <w:qFormat/>
    <w:uiPriority w:val="0"/>
    <w:pPr>
      <w:widowControl/>
      <w:spacing w:after="160" w:line="240" w:lineRule="exact"/>
      <w:jc w:val="left"/>
    </w:pPr>
    <w:rPr>
      <w:kern w:val="2"/>
      <w:sz w:val="21"/>
      <w:szCs w:val="24"/>
    </w:rPr>
  </w:style>
  <w:style w:type="paragraph" w:customStyle="1" w:styleId="160">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2">
    <w:name w:val="_Style 10"/>
    <w:basedOn w:val="1"/>
    <w:qFormat/>
    <w:uiPriority w:val="0"/>
    <w:rPr>
      <w:rFonts w:ascii="Times New Roman" w:hAnsi="Times New Roman"/>
      <w:kern w:val="2"/>
      <w:sz w:val="21"/>
      <w:szCs w:val="24"/>
    </w:rPr>
  </w:style>
  <w:style w:type="paragraph" w:customStyle="1" w:styleId="163">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4">
    <w:name w:val="_Style 2"/>
    <w:basedOn w:val="1"/>
    <w:qFormat/>
    <w:uiPriority w:val="0"/>
    <w:pPr>
      <w:ind w:firstLine="420" w:firstLineChars="200"/>
    </w:pPr>
    <w:rPr>
      <w:kern w:val="2"/>
      <w:sz w:val="21"/>
      <w:szCs w:val="24"/>
    </w:rPr>
  </w:style>
  <w:style w:type="paragraph" w:customStyle="1" w:styleId="165">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6">
    <w:name w:val="p0"/>
    <w:basedOn w:val="1"/>
    <w:qFormat/>
    <w:uiPriority w:val="0"/>
    <w:pPr>
      <w:widowControl/>
      <w:spacing w:line="360" w:lineRule="auto"/>
    </w:pPr>
    <w:rPr>
      <w:sz w:val="21"/>
      <w:szCs w:val="21"/>
    </w:rPr>
  </w:style>
  <w:style w:type="paragraph" w:customStyle="1" w:styleId="167">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68">
    <w:name w:val="正文－恩普"/>
    <w:basedOn w:val="10"/>
    <w:qFormat/>
    <w:uiPriority w:val="0"/>
    <w:pPr>
      <w:widowControl w:val="0"/>
      <w:spacing w:line="360" w:lineRule="auto"/>
      <w:ind w:firstLine="200"/>
      <w:jc w:val="both"/>
    </w:pPr>
    <w:rPr>
      <w:rFonts w:ascii="Calibri" w:hAnsi="Calibri"/>
      <w:kern w:val="2"/>
      <w:sz w:val="21"/>
      <w:szCs w:val="24"/>
    </w:rPr>
  </w:style>
  <w:style w:type="paragraph" w:customStyle="1" w:styleId="169">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0">
    <w:name w:val="Char Char Char Char Char Char Char"/>
    <w:basedOn w:val="1"/>
    <w:qFormat/>
    <w:uiPriority w:val="0"/>
    <w:rPr>
      <w:rFonts w:ascii="仿宋_GB2312" w:hAnsi="Times New Roman" w:eastAsia="仿宋_GB2312"/>
      <w:b/>
      <w:kern w:val="2"/>
      <w:sz w:val="32"/>
      <w:szCs w:val="32"/>
    </w:rPr>
  </w:style>
  <w:style w:type="paragraph" w:customStyle="1" w:styleId="171">
    <w:name w:val="zw1"/>
    <w:basedOn w:val="1"/>
    <w:qFormat/>
    <w:uiPriority w:val="0"/>
    <w:pPr>
      <w:spacing w:line="360" w:lineRule="auto"/>
      <w:ind w:firstLine="560" w:firstLineChars="200"/>
    </w:pPr>
    <w:rPr>
      <w:rFonts w:ascii="Times New Roman" w:hAnsi="Times New Roman"/>
      <w:kern w:val="2"/>
      <w:sz w:val="28"/>
    </w:rPr>
  </w:style>
  <w:style w:type="paragraph" w:customStyle="1" w:styleId="172">
    <w:name w:val="Char2"/>
    <w:basedOn w:val="1"/>
    <w:qFormat/>
    <w:uiPriority w:val="0"/>
    <w:rPr>
      <w:rFonts w:ascii="仿宋_GB2312" w:hAnsi="Times New Roman" w:eastAsia="仿宋_GB2312"/>
      <w:b/>
      <w:kern w:val="2"/>
      <w:sz w:val="32"/>
      <w:szCs w:val="32"/>
    </w:rPr>
  </w:style>
  <w:style w:type="paragraph" w:customStyle="1" w:styleId="173">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4">
    <w:name w:val="说正文文字"/>
    <w:basedOn w:val="2"/>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5">
    <w:name w:val="Table Text"/>
    <w:basedOn w:val="1"/>
    <w:qFormat/>
    <w:uiPriority w:val="0"/>
    <w:rPr>
      <w:rFonts w:ascii="Times New Roman" w:hAnsi="Times New Roman"/>
      <w:kern w:val="2"/>
      <w:sz w:val="18"/>
      <w:szCs w:val="24"/>
    </w:rPr>
  </w:style>
  <w:style w:type="paragraph" w:customStyle="1" w:styleId="176">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7">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78">
    <w:name w:val="Char Char Char Char Char Char Char Char Char Char Char Char Char"/>
    <w:basedOn w:val="1"/>
    <w:qFormat/>
    <w:uiPriority w:val="0"/>
    <w:rPr>
      <w:rFonts w:ascii="Tahoma" w:hAnsi="Tahoma"/>
      <w:kern w:val="2"/>
      <w:sz w:val="24"/>
    </w:rPr>
  </w:style>
  <w:style w:type="paragraph" w:customStyle="1" w:styleId="179">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0">
    <w:name w:val="Char Char Char Char Char Char Char Char Char1 Char"/>
    <w:basedOn w:val="1"/>
    <w:qFormat/>
    <w:uiPriority w:val="0"/>
    <w:rPr>
      <w:rFonts w:ascii="仿宋_GB2312" w:hAnsi="Times New Roman" w:eastAsia="仿宋_GB2312"/>
      <w:b/>
      <w:kern w:val="2"/>
      <w:sz w:val="32"/>
      <w:szCs w:val="32"/>
    </w:rPr>
  </w:style>
  <w:style w:type="paragraph" w:customStyle="1" w:styleId="181">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2">
    <w:name w:val="Char Char9"/>
    <w:basedOn w:val="1"/>
    <w:qFormat/>
    <w:uiPriority w:val="0"/>
    <w:rPr>
      <w:rFonts w:ascii="宋体" w:hAnsi="宋体" w:cs="宋体"/>
      <w:b/>
      <w:bCs/>
      <w:color w:val="000000"/>
      <w:kern w:val="2"/>
      <w:sz w:val="22"/>
      <w:szCs w:val="22"/>
    </w:rPr>
  </w:style>
  <w:style w:type="paragraph" w:customStyle="1" w:styleId="183">
    <w:name w:val="Char1 Char Char Char Char Char Char"/>
    <w:basedOn w:val="1"/>
    <w:qFormat/>
    <w:uiPriority w:val="0"/>
    <w:rPr>
      <w:rFonts w:ascii="Tahoma" w:hAnsi="Tahoma"/>
      <w:kern w:val="2"/>
      <w:sz w:val="24"/>
    </w:rPr>
  </w:style>
  <w:style w:type="paragraph" w:customStyle="1" w:styleId="184">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7">
    <w:name w:val="xl124"/>
    <w:basedOn w:val="1"/>
    <w:qFormat/>
    <w:uiPriority w:val="0"/>
    <w:pPr>
      <w:widowControl/>
      <w:spacing w:before="100" w:beforeAutospacing="1" w:after="100" w:afterAutospacing="1"/>
      <w:jc w:val="center"/>
    </w:pPr>
    <w:rPr>
      <w:rFonts w:ascii="宋体" w:hAnsi="宋体" w:cs="宋体"/>
    </w:rPr>
  </w:style>
  <w:style w:type="paragraph" w:customStyle="1" w:styleId="188">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0">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1">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2">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3">
    <w:name w:val="_Style 22"/>
    <w:basedOn w:val="1"/>
    <w:next w:val="102"/>
    <w:qFormat/>
    <w:uiPriority w:val="34"/>
    <w:pPr>
      <w:spacing w:line="360" w:lineRule="auto"/>
      <w:ind w:firstLine="420" w:firstLineChars="200"/>
    </w:pPr>
    <w:rPr>
      <w:kern w:val="2"/>
      <w:sz w:val="21"/>
      <w:szCs w:val="24"/>
    </w:rPr>
  </w:style>
  <w:style w:type="paragraph" w:customStyle="1" w:styleId="194">
    <w:name w:val="Table Paragraph"/>
    <w:basedOn w:val="1"/>
    <w:qFormat/>
    <w:uiPriority w:val="1"/>
    <w:pPr>
      <w:widowControl/>
      <w:jc w:val="left"/>
    </w:pPr>
    <w:rPr>
      <w:rFonts w:ascii="Times New Roman" w:hAnsi="Times New Roman"/>
      <w:sz w:val="21"/>
    </w:rPr>
  </w:style>
  <w:style w:type="paragraph" w:customStyle="1" w:styleId="195">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6">
    <w:name w:val="_Style 23"/>
    <w:basedOn w:val="1"/>
    <w:qFormat/>
    <w:uiPriority w:val="0"/>
    <w:rPr>
      <w:rFonts w:ascii="Times New Roman" w:hAnsi="Times New Roman"/>
      <w:kern w:val="2"/>
      <w:sz w:val="21"/>
      <w:szCs w:val="24"/>
    </w:rPr>
  </w:style>
  <w:style w:type="paragraph" w:customStyle="1" w:styleId="197">
    <w:name w:val="Char1 Char Char Char"/>
    <w:basedOn w:val="1"/>
    <w:qFormat/>
    <w:uiPriority w:val="0"/>
    <w:rPr>
      <w:rFonts w:ascii="Tahoma" w:hAnsi="Tahoma"/>
      <w:kern w:val="2"/>
      <w:sz w:val="24"/>
    </w:rPr>
  </w:style>
  <w:style w:type="paragraph" w:customStyle="1" w:styleId="198">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19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0">
    <w:name w:val="纯文本1"/>
    <w:qFormat/>
    <w:uiPriority w:val="0"/>
    <w:rPr>
      <w:rFonts w:hint="eastAsia" w:ascii="宋体" w:hAnsi="Courier New" w:eastAsia="宋体" w:cs="Times New Roman"/>
      <w:kern w:val="2"/>
      <w:sz w:val="21"/>
      <w:lang w:val="en-US" w:eastAsia="zh-CN" w:bidi="ar-SA"/>
    </w:rPr>
  </w:style>
  <w:style w:type="paragraph" w:customStyle="1" w:styleId="201">
    <w:name w:val="Char"/>
    <w:basedOn w:val="1"/>
    <w:qFormat/>
    <w:uiPriority w:val="0"/>
    <w:rPr>
      <w:rFonts w:ascii="仿宋_GB2312" w:hAnsi="Times New Roman" w:eastAsia="仿宋_GB2312"/>
      <w:b/>
      <w:kern w:val="2"/>
      <w:sz w:val="32"/>
      <w:szCs w:val="32"/>
    </w:rPr>
  </w:style>
  <w:style w:type="paragraph" w:customStyle="1" w:styleId="202">
    <w:name w:val="表格文字"/>
    <w:basedOn w:val="1"/>
    <w:next w:val="2"/>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3">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4">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5">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6">
    <w:name w:val="Char Char Char1"/>
    <w:basedOn w:val="1"/>
    <w:qFormat/>
    <w:uiPriority w:val="0"/>
    <w:rPr>
      <w:rFonts w:ascii="Times New Roman" w:hAnsi="Times New Roman"/>
      <w:kern w:val="2"/>
      <w:sz w:val="21"/>
      <w:szCs w:val="24"/>
    </w:rPr>
  </w:style>
  <w:style w:type="paragraph" w:customStyle="1" w:styleId="207">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08">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09">
    <w:name w:val="普通(网站) Char"/>
    <w:link w:val="32"/>
    <w:qFormat/>
    <w:uiPriority w:val="99"/>
    <w:rPr>
      <w:rFonts w:ascii="宋体" w:hAnsi="宋体" w:cs="宋体"/>
      <w:sz w:val="24"/>
      <w:szCs w:val="24"/>
    </w:rPr>
  </w:style>
  <w:style w:type="character" w:customStyle="1" w:styleId="210">
    <w:name w:val="bookmark-item"/>
    <w:basedOn w:val="37"/>
    <w:qFormat/>
    <w:uiPriority w:val="0"/>
  </w:style>
  <w:style w:type="character" w:customStyle="1" w:styleId="211">
    <w:name w:val="font21"/>
    <w:basedOn w:val="37"/>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58</Pages>
  <Words>30553</Words>
  <Characters>33552</Characters>
  <Lines>275</Lines>
  <Paragraphs>77</Paragraphs>
  <TotalTime>15</TotalTime>
  <ScaleCrop>false</ScaleCrop>
  <LinksUpToDate>false</LinksUpToDate>
  <CharactersWithSpaces>35373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2023-06-01T01:29:00Z</dcterms:created>
  <dc:creator>微软用户</dc:creator>
  <cp:lastModifiedBy>咕咕鸡</cp:lastModifiedBy>
  <cp:lastPrinted>2023-06-25T06:31:00Z</cp:lastPrinted>
  <dcterms:modified xsi:type="dcterms:W3CDTF">2023-07-24T07:06:44Z</dcterms:modified>
  <dc:title>平阳县政府采购</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FEFEEA315EEA40D9B6946135FABC9161_13</vt:lpwstr>
  </property>
</Properties>
</file>