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7"/>
        <w:tblW w:w="0" w:type="auto"/>
        <w:tblInd w:w="108"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60" w:lineRule="atLeast"/>
              <w:jc w:val="center"/>
              <w:rPr>
                <w:b/>
                <w:kern w:val="2"/>
                <w:sz w:val="36"/>
                <w:szCs w:val="22"/>
              </w:rPr>
            </w:pPr>
          </w:p>
          <w:p>
            <w:pPr>
              <w:widowControl/>
              <w:snapToGrid w:val="0"/>
              <w:spacing w:line="460" w:lineRule="atLeast"/>
              <w:jc w:val="center"/>
              <w:rPr>
                <w:b/>
                <w:kern w:val="2"/>
                <w:sz w:val="72"/>
                <w:szCs w:val="22"/>
              </w:rPr>
            </w:pPr>
            <w:r>
              <w:rPr>
                <w:b/>
                <w:kern w:val="2"/>
                <w:sz w:val="72"/>
                <w:szCs w:val="22"/>
              </w:rPr>
              <w:t>平阳县政府采购</w:t>
            </w:r>
          </w:p>
          <w:p>
            <w:pPr>
              <w:widowControl/>
              <w:snapToGrid w:val="0"/>
              <w:spacing w:line="460" w:lineRule="atLeast"/>
              <w:jc w:val="center"/>
              <w:rPr>
                <w:kern w:val="2"/>
                <w:sz w:val="72"/>
                <w:szCs w:val="22"/>
              </w:rPr>
            </w:pPr>
            <w:r>
              <w:rPr>
                <w:b/>
                <w:kern w:val="2"/>
                <w:sz w:val="72"/>
                <w:szCs w:val="22"/>
              </w:rPr>
              <w:t>询价采购文件</w:t>
            </w:r>
          </w:p>
          <w:p>
            <w:pPr>
              <w:widowControl/>
              <w:snapToGrid w:val="0"/>
              <w:spacing w:line="460" w:lineRule="atLeast"/>
              <w:jc w:val="center"/>
              <w:rPr>
                <w:b/>
                <w:kern w:val="2"/>
                <w:sz w:val="28"/>
                <w:szCs w:val="22"/>
              </w:rPr>
            </w:pPr>
            <w:r>
              <w:rPr>
                <w:rFonts w:hint="eastAsia"/>
                <w:b/>
                <w:kern w:val="2"/>
                <w:sz w:val="30"/>
                <w:szCs w:val="22"/>
              </w:rPr>
              <w:t>（线上电子招投标）</w:t>
            </w:r>
          </w:p>
          <w:p>
            <w:pPr>
              <w:widowControl/>
              <w:snapToGrid w:val="0"/>
              <w:ind w:left="3578" w:leftChars="1569" w:hanging="440" w:hangingChars="146"/>
              <w:rPr>
                <w:b/>
                <w:kern w:val="2"/>
                <w:sz w:val="30"/>
                <w:szCs w:val="22"/>
              </w:rPr>
            </w:pPr>
          </w:p>
          <w:p>
            <w:pPr>
              <w:widowControl/>
              <w:snapToGrid w:val="0"/>
              <w:spacing w:line="460" w:lineRule="atLeast"/>
              <w:jc w:val="center"/>
              <w:rPr>
                <w:b/>
                <w:kern w:val="2"/>
                <w:sz w:val="28"/>
                <w:szCs w:val="22"/>
              </w:rPr>
            </w:pPr>
          </w:p>
          <w:p>
            <w:pPr>
              <w:widowControl/>
              <w:snapToGrid w:val="0"/>
              <w:spacing w:line="460" w:lineRule="atLeast"/>
              <w:jc w:val="center"/>
              <w:rPr>
                <w:b/>
                <w:kern w:val="2"/>
                <w:sz w:val="28"/>
                <w:szCs w:val="22"/>
              </w:rPr>
            </w:pPr>
          </w:p>
          <w:p>
            <w:pPr>
              <w:widowControl/>
              <w:snapToGrid w:val="0"/>
              <w:ind w:firstLine="2096" w:firstLineChars="696"/>
              <w:jc w:val="center"/>
              <w:rPr>
                <w:rFonts w:hint="eastAsia" w:ascii="宋体" w:hAnsi="宋体" w:eastAsia="宋体"/>
                <w:b/>
                <w:sz w:val="30"/>
                <w:szCs w:val="30"/>
                <w:lang w:eastAsia="zh-CN"/>
              </w:rPr>
            </w:pPr>
            <w:r>
              <w:rPr>
                <w:b/>
                <w:kern w:val="2"/>
                <w:sz w:val="30"/>
                <w:szCs w:val="22"/>
              </w:rPr>
              <w:t>项目名称：</w:t>
            </w:r>
            <w:r>
              <w:rPr>
                <w:rFonts w:hint="eastAsia" w:ascii="宋体" w:hAnsi="宋体"/>
                <w:b/>
                <w:sz w:val="30"/>
                <w:szCs w:val="30"/>
                <w:lang w:eastAsia="zh-CN"/>
              </w:rPr>
              <w:t>平阳县水头镇第二幼儿园章岙园区新建工程—空调采购（重）</w:t>
            </w:r>
          </w:p>
          <w:p>
            <w:pPr>
              <w:widowControl/>
              <w:snapToGrid w:val="0"/>
              <w:ind w:firstLine="2096" w:firstLineChars="696"/>
              <w:jc w:val="left"/>
              <w:rPr>
                <w:rFonts w:hint="eastAsia" w:ascii="宋体" w:hAnsi="宋体" w:eastAsia="宋体"/>
                <w:b/>
                <w:sz w:val="30"/>
                <w:szCs w:val="30"/>
                <w:lang w:eastAsia="zh-CN"/>
              </w:rPr>
            </w:pPr>
            <w:r>
              <w:rPr>
                <w:rFonts w:ascii="宋体" w:hAnsi="宋体"/>
                <w:b/>
                <w:sz w:val="30"/>
                <w:szCs w:val="30"/>
              </w:rPr>
              <w:t>采购</w:t>
            </w:r>
            <w:r>
              <w:rPr>
                <w:rFonts w:hint="eastAsia" w:ascii="宋体" w:hAnsi="宋体"/>
                <w:b/>
                <w:sz w:val="30"/>
                <w:szCs w:val="30"/>
              </w:rPr>
              <w:t>编号：</w:t>
            </w:r>
            <w:r>
              <w:rPr>
                <w:rFonts w:hint="eastAsia" w:ascii="宋体" w:hAnsi="宋体"/>
                <w:b/>
                <w:sz w:val="30"/>
                <w:szCs w:val="30"/>
                <w:lang w:eastAsia="zh-CN"/>
              </w:rPr>
              <w:t>PYCG230912089（重）</w:t>
            </w:r>
          </w:p>
          <w:p>
            <w:pPr>
              <w:widowControl/>
              <w:snapToGrid w:val="0"/>
              <w:ind w:firstLine="2096"/>
              <w:jc w:val="left"/>
              <w:rPr>
                <w:b/>
                <w:kern w:val="2"/>
                <w:sz w:val="30"/>
                <w:szCs w:val="22"/>
              </w:rPr>
            </w:pPr>
          </w:p>
          <w:p>
            <w:pPr>
              <w:widowControl/>
              <w:snapToGrid w:val="0"/>
              <w:spacing w:line="440" w:lineRule="exact"/>
              <w:ind w:left="1260" w:firstLine="904"/>
              <w:jc w:val="left"/>
              <w:rPr>
                <w:b/>
                <w:kern w:val="2"/>
                <w:sz w:val="30"/>
                <w:szCs w:val="22"/>
              </w:rPr>
            </w:pPr>
          </w:p>
          <w:p>
            <w:pPr>
              <w:widowControl/>
              <w:snapToGrid w:val="0"/>
              <w:spacing w:line="440" w:lineRule="exact"/>
              <w:ind w:left="1260" w:firstLine="904"/>
              <w:jc w:val="left"/>
              <w:rPr>
                <w:b/>
                <w:kern w:val="2"/>
                <w:sz w:val="30"/>
                <w:szCs w:val="22"/>
              </w:rPr>
            </w:pPr>
          </w:p>
          <w:p>
            <w:pPr>
              <w:widowControl/>
              <w:snapToGrid w:val="0"/>
              <w:spacing w:line="440" w:lineRule="exact"/>
              <w:ind w:left="1260" w:firstLine="904"/>
              <w:jc w:val="left"/>
              <w:rPr>
                <w:b/>
                <w:kern w:val="2"/>
                <w:sz w:val="30"/>
                <w:szCs w:val="22"/>
              </w:rPr>
            </w:pPr>
          </w:p>
          <w:p>
            <w:pPr>
              <w:spacing w:line="440" w:lineRule="exact"/>
              <w:ind w:firstLine="2117" w:firstLineChars="703"/>
              <w:rPr>
                <w:b/>
                <w:kern w:val="2"/>
                <w:sz w:val="30"/>
                <w:szCs w:val="22"/>
              </w:rPr>
            </w:pPr>
            <w:r>
              <w:rPr>
                <w:b/>
                <w:kern w:val="2"/>
                <w:sz w:val="30"/>
                <w:szCs w:val="22"/>
              </w:rPr>
              <w:t>采购单位：</w:t>
            </w:r>
            <w:r>
              <w:rPr>
                <w:rFonts w:hint="eastAsia"/>
                <w:b/>
                <w:kern w:val="2"/>
                <w:sz w:val="30"/>
                <w:szCs w:val="22"/>
              </w:rPr>
              <w:t>平阳县水头镇第二幼儿园</w:t>
            </w:r>
          </w:p>
          <w:p>
            <w:pPr>
              <w:spacing w:line="440" w:lineRule="exact"/>
              <w:ind w:firstLine="2117" w:firstLineChars="703"/>
              <w:rPr>
                <w:b/>
                <w:kern w:val="2"/>
                <w:sz w:val="30"/>
                <w:szCs w:val="22"/>
              </w:rPr>
            </w:pPr>
            <w:r>
              <w:rPr>
                <w:b/>
                <w:kern w:val="2"/>
                <w:sz w:val="30"/>
                <w:szCs w:val="22"/>
              </w:rPr>
              <w:t>联 系 人：</w:t>
            </w:r>
            <w:r>
              <w:rPr>
                <w:rFonts w:hint="eastAsia"/>
                <w:b/>
                <w:kern w:val="2"/>
                <w:sz w:val="30"/>
                <w:szCs w:val="22"/>
              </w:rPr>
              <w:t>陈女士</w:t>
            </w:r>
          </w:p>
          <w:p>
            <w:pPr>
              <w:spacing w:line="440" w:lineRule="exact"/>
              <w:ind w:firstLine="2117" w:firstLineChars="703"/>
              <w:rPr>
                <w:b/>
                <w:kern w:val="2"/>
                <w:sz w:val="30"/>
                <w:szCs w:val="22"/>
              </w:rPr>
            </w:pPr>
            <w:r>
              <w:rPr>
                <w:rFonts w:hint="eastAsia"/>
                <w:b/>
                <w:kern w:val="2"/>
                <w:sz w:val="30"/>
                <w:szCs w:val="22"/>
              </w:rPr>
              <w:t>联系电话：15258640388</w:t>
            </w:r>
          </w:p>
          <w:p>
            <w:pPr>
              <w:widowControl/>
              <w:snapToGrid w:val="0"/>
              <w:spacing w:line="440" w:lineRule="exact"/>
              <w:ind w:left="1260" w:firstLine="904"/>
              <w:jc w:val="left"/>
              <w:rPr>
                <w:b/>
                <w:kern w:val="2"/>
                <w:sz w:val="30"/>
                <w:szCs w:val="22"/>
              </w:rPr>
            </w:pPr>
          </w:p>
          <w:p>
            <w:pPr>
              <w:spacing w:line="460" w:lineRule="atLeast"/>
              <w:ind w:firstLine="2108" w:firstLineChars="700"/>
              <w:rPr>
                <w:rFonts w:ascii="宋体" w:hAnsi="宋体"/>
                <w:b/>
                <w:kern w:val="2"/>
                <w:sz w:val="30"/>
                <w:szCs w:val="30"/>
              </w:rPr>
            </w:pPr>
            <w:r>
              <w:rPr>
                <w:rFonts w:hint="eastAsia" w:ascii="宋体" w:hAnsi="宋体"/>
                <w:b/>
                <w:kern w:val="2"/>
                <w:sz w:val="30"/>
                <w:szCs w:val="30"/>
              </w:rPr>
              <w:t>采购机构：平阳县公共资源交易中心</w:t>
            </w:r>
          </w:p>
          <w:p>
            <w:pPr>
              <w:spacing w:line="460" w:lineRule="atLeast"/>
              <w:ind w:firstLine="2108" w:firstLineChars="700"/>
              <w:rPr>
                <w:rFonts w:hint="eastAsia" w:ascii="宋体" w:hAnsi="宋体" w:eastAsia="宋体"/>
                <w:b/>
                <w:kern w:val="2"/>
                <w:sz w:val="30"/>
                <w:szCs w:val="30"/>
                <w:lang w:eastAsia="zh-CN"/>
              </w:rPr>
            </w:pPr>
            <w:r>
              <w:rPr>
                <w:rFonts w:hint="eastAsia" w:ascii="宋体" w:hAnsi="宋体"/>
                <w:b/>
                <w:kern w:val="2"/>
                <w:sz w:val="30"/>
                <w:szCs w:val="30"/>
              </w:rPr>
              <w:t>联 系 人：</w:t>
            </w:r>
            <w:r>
              <w:rPr>
                <w:rFonts w:hint="eastAsia" w:ascii="宋体" w:hAnsi="宋体"/>
                <w:b/>
                <w:kern w:val="2"/>
                <w:sz w:val="30"/>
                <w:szCs w:val="30"/>
                <w:lang w:eastAsia="zh-CN"/>
              </w:rPr>
              <w:t>黄女士</w:t>
            </w:r>
          </w:p>
          <w:p>
            <w:pPr>
              <w:spacing w:line="460" w:lineRule="atLeast"/>
              <w:ind w:firstLine="2108" w:firstLineChars="700"/>
              <w:rPr>
                <w:rFonts w:ascii="宋体" w:hAnsi="宋体"/>
                <w:b/>
                <w:kern w:val="2"/>
                <w:sz w:val="30"/>
                <w:szCs w:val="30"/>
              </w:rPr>
            </w:pPr>
            <w:r>
              <w:rPr>
                <w:rFonts w:hint="eastAsia" w:ascii="宋体" w:hAnsi="宋体"/>
                <w:b/>
                <w:kern w:val="2"/>
                <w:sz w:val="30"/>
                <w:szCs w:val="30"/>
              </w:rPr>
              <w:t>联系电话：0577-63193038</w:t>
            </w:r>
          </w:p>
          <w:p>
            <w:pPr>
              <w:widowControl/>
              <w:snapToGrid w:val="0"/>
              <w:spacing w:line="440" w:lineRule="exact"/>
              <w:jc w:val="center"/>
              <w:rPr>
                <w:b/>
                <w:kern w:val="2"/>
                <w:sz w:val="30"/>
                <w:szCs w:val="22"/>
              </w:rPr>
            </w:pPr>
          </w:p>
          <w:p>
            <w:pPr>
              <w:widowControl/>
              <w:snapToGrid w:val="0"/>
              <w:jc w:val="center"/>
              <w:rPr>
                <w:b/>
                <w:kern w:val="2"/>
                <w:sz w:val="30"/>
                <w:szCs w:val="22"/>
              </w:rPr>
            </w:pPr>
          </w:p>
          <w:p>
            <w:pPr>
              <w:widowControl/>
              <w:snapToGrid w:val="0"/>
              <w:jc w:val="left"/>
              <w:rPr>
                <w:kern w:val="2"/>
                <w:sz w:val="21"/>
                <w:szCs w:val="22"/>
              </w:rPr>
            </w:pPr>
          </w:p>
          <w:p>
            <w:pPr>
              <w:widowControl/>
              <w:snapToGrid w:val="0"/>
              <w:jc w:val="left"/>
              <w:rPr>
                <w:kern w:val="2"/>
                <w:sz w:val="21"/>
                <w:szCs w:val="22"/>
              </w:rPr>
            </w:pPr>
          </w:p>
          <w:p>
            <w:pPr>
              <w:widowControl/>
              <w:snapToGrid w:val="0"/>
              <w:jc w:val="left"/>
              <w:rPr>
                <w:kern w:val="2"/>
                <w:sz w:val="21"/>
                <w:szCs w:val="22"/>
              </w:rPr>
            </w:pPr>
          </w:p>
          <w:p>
            <w:pPr>
              <w:widowControl/>
              <w:snapToGrid w:val="0"/>
              <w:spacing w:line="460" w:lineRule="atLeast"/>
              <w:jc w:val="center"/>
              <w:rPr>
                <w:b/>
                <w:kern w:val="2"/>
                <w:sz w:val="84"/>
                <w:szCs w:val="22"/>
              </w:rPr>
            </w:pPr>
            <w:r>
              <w:rPr>
                <w:b/>
                <w:kern w:val="2"/>
                <w:sz w:val="30"/>
                <w:szCs w:val="22"/>
              </w:rPr>
              <w:t>二</w:t>
            </w:r>
            <w:r>
              <w:rPr>
                <w:rFonts w:hint="eastAsia"/>
                <w:b/>
                <w:kern w:val="2"/>
                <w:sz w:val="30"/>
                <w:szCs w:val="22"/>
              </w:rPr>
              <w:t>零二三</w:t>
            </w:r>
            <w:r>
              <w:rPr>
                <w:b/>
                <w:kern w:val="2"/>
                <w:sz w:val="30"/>
                <w:szCs w:val="22"/>
              </w:rPr>
              <w:t>年</w:t>
            </w:r>
            <w:r>
              <w:rPr>
                <w:rFonts w:hint="eastAsia"/>
                <w:b/>
                <w:kern w:val="2"/>
                <w:sz w:val="30"/>
                <w:szCs w:val="22"/>
                <w:lang w:val="en-US" w:eastAsia="zh-CN"/>
              </w:rPr>
              <w:t>十</w:t>
            </w:r>
            <w:r>
              <w:rPr>
                <w:b/>
                <w:kern w:val="2"/>
                <w:sz w:val="30"/>
                <w:szCs w:val="22"/>
              </w:rPr>
              <w:t>月</w:t>
            </w:r>
          </w:p>
        </w:tc>
      </w:tr>
    </w:tbl>
    <w:p>
      <w:pPr>
        <w:widowControl/>
        <w:snapToGrid w:val="0"/>
        <w:spacing w:line="460" w:lineRule="exact"/>
        <w:jc w:val="center"/>
        <w:rPr>
          <w:b/>
          <w:sz w:val="28"/>
        </w:rPr>
        <w:sectPr>
          <w:headerReference r:id="rId5" w:type="first"/>
          <w:footerReference r:id="rId8" w:type="first"/>
          <w:headerReference r:id="rId3" w:type="default"/>
          <w:footerReference r:id="rId6" w:type="default"/>
          <w:headerReference r:id="rId4" w:type="even"/>
          <w:footerReference r:id="rId7" w:type="even"/>
          <w:pgSz w:w="11907" w:h="16840"/>
          <w:pgMar w:top="1440" w:right="1117" w:bottom="1440" w:left="1157" w:header="720" w:footer="720" w:gutter="0"/>
          <w:pgNumType w:start="0"/>
          <w:cols w:space="720" w:num="1"/>
          <w:titlePg/>
          <w:docGrid w:linePitch="286" w:charSpace="0"/>
        </w:sectPr>
      </w:pPr>
    </w:p>
    <w:p>
      <w:pPr>
        <w:widowControl/>
        <w:snapToGrid w:val="0"/>
        <w:spacing w:line="460" w:lineRule="exact"/>
        <w:jc w:val="center"/>
        <w:rPr>
          <w:rFonts w:ascii="宋体" w:hAnsi="Times New Roman" w:cs="宋体"/>
          <w:b/>
          <w:sz w:val="28"/>
          <w:szCs w:val="28"/>
        </w:rPr>
      </w:pPr>
      <w:bookmarkStart w:id="0" w:name="OLE_LINK1"/>
      <w:bookmarkStart w:id="1" w:name="OLE_LINK2"/>
      <w:r>
        <w:rPr>
          <w:rFonts w:hint="eastAsia" w:ascii="宋体" w:hAnsi="Times New Roman" w:cs="宋体"/>
          <w:b/>
          <w:kern w:val="2"/>
          <w:sz w:val="28"/>
          <w:szCs w:val="28"/>
        </w:rPr>
        <w:t>平阳县公共资源交易中心关于</w:t>
      </w:r>
      <w:r>
        <w:rPr>
          <w:rFonts w:hint="eastAsia" w:ascii="宋体" w:hAnsi="Times New Roman" w:cs="宋体"/>
          <w:b/>
          <w:kern w:val="2"/>
          <w:sz w:val="28"/>
          <w:szCs w:val="28"/>
          <w:lang w:eastAsia="zh-CN"/>
        </w:rPr>
        <w:t>平阳县水头镇第二幼儿园章岙园区新建工程—空调采购（重）</w:t>
      </w:r>
      <w:r>
        <w:rPr>
          <w:rFonts w:hint="eastAsia" w:ascii="宋体" w:hAnsi="Times New Roman" w:cs="宋体"/>
          <w:b/>
          <w:kern w:val="2"/>
          <w:sz w:val="28"/>
          <w:szCs w:val="28"/>
        </w:rPr>
        <w:t>的询价公告</w:t>
      </w:r>
    </w:p>
    <w:p>
      <w:pPr>
        <w:widowControl/>
        <w:snapToGrid w:val="0"/>
        <w:spacing w:line="460" w:lineRule="exact"/>
        <w:jc w:val="center"/>
        <w:rPr>
          <w:rFonts w:ascii="宋体" w:hAnsi="Times New Roman" w:cs="宋体"/>
          <w:bCs/>
          <w:sz w:val="28"/>
          <w:szCs w:val="28"/>
        </w:rPr>
      </w:pPr>
      <w:r>
        <w:rPr>
          <w:rFonts w:hint="eastAsia" w:ascii="宋体" w:hAnsi="Times New Roman" w:cs="宋体"/>
          <w:bCs/>
          <w:kern w:val="2"/>
          <w:sz w:val="28"/>
          <w:szCs w:val="28"/>
        </w:rPr>
        <w:t>公告日期：2023年</w:t>
      </w:r>
      <w:r>
        <w:rPr>
          <w:rFonts w:hint="eastAsia" w:ascii="宋体" w:hAnsi="Times New Roman" w:cs="宋体"/>
          <w:bCs/>
          <w:kern w:val="2"/>
          <w:sz w:val="28"/>
          <w:szCs w:val="28"/>
          <w:lang w:val="en-US" w:eastAsia="zh-CN"/>
        </w:rPr>
        <w:t>10</w:t>
      </w:r>
      <w:r>
        <w:rPr>
          <w:rFonts w:hint="eastAsia" w:ascii="宋体" w:hAnsi="Times New Roman" w:cs="宋体"/>
          <w:bCs/>
          <w:kern w:val="2"/>
          <w:sz w:val="28"/>
          <w:szCs w:val="28"/>
        </w:rPr>
        <w:t>月</w:t>
      </w:r>
      <w:r>
        <w:rPr>
          <w:rFonts w:hint="eastAsia" w:ascii="宋体" w:hAnsi="Times New Roman" w:cs="宋体"/>
          <w:bCs/>
          <w:kern w:val="2"/>
          <w:sz w:val="28"/>
          <w:szCs w:val="28"/>
          <w:lang w:val="en-US" w:eastAsia="zh-CN"/>
        </w:rPr>
        <w:t>7</w:t>
      </w:r>
      <w:r>
        <w:rPr>
          <w:rFonts w:hint="eastAsia" w:ascii="宋体" w:hAnsi="Times New Roman" w:cs="宋体"/>
          <w:bCs/>
          <w:kern w:val="2"/>
          <w:sz w:val="28"/>
          <w:szCs w:val="28"/>
        </w:rPr>
        <w:t>日</w:t>
      </w:r>
    </w:p>
    <w:bookmarkEnd w:id="0"/>
    <w:bookmarkEnd w:id="1"/>
    <w:p>
      <w:pPr>
        <w:pStyle w:val="33"/>
        <w:keepNext w:val="0"/>
        <w:keepLines w:val="0"/>
        <w:widowControl/>
        <w:suppressLineNumbers w:val="0"/>
        <w:spacing w:before="60" w:beforeAutospacing="0" w:after="60" w:afterAutospacing="0"/>
        <w:ind w:left="0" w:right="0"/>
      </w:pPr>
      <w:r>
        <w:rPr>
          <w:rFonts w:ascii="仿宋" w:hAnsi="仿宋" w:eastAsia="仿宋" w:cs="仿宋"/>
          <w:i w:val="0"/>
          <w:iCs w:val="0"/>
          <w:caps w:val="0"/>
          <w:color w:val="000000"/>
          <w:spacing w:val="0"/>
          <w:sz w:val="21"/>
          <w:szCs w:val="21"/>
        </w:rPr>
        <w:t>项目概况</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21"/>
          <w:szCs w:val="21"/>
        </w:rPr>
        <w:t>    </w:t>
      </w:r>
      <w:r>
        <w:rPr>
          <w:rFonts w:hint="eastAsia" w:ascii="仿宋" w:hAnsi="仿宋" w:eastAsia="仿宋" w:cs="仿宋"/>
          <w:i w:val="0"/>
          <w:iCs w:val="0"/>
          <w:caps w:val="0"/>
          <w:color w:val="000000"/>
          <w:spacing w:val="0"/>
          <w:sz w:val="21"/>
          <w:szCs w:val="21"/>
          <w:lang w:eastAsia="zh-CN"/>
        </w:rPr>
        <w:t>平阳县水头镇第二幼儿园章岙园区新建工程—空调采购（重）</w:t>
      </w:r>
      <w:r>
        <w:rPr>
          <w:rFonts w:hint="eastAsia" w:ascii="仿宋" w:hAnsi="仿宋" w:eastAsia="仿宋" w:cs="仿宋"/>
          <w:i w:val="0"/>
          <w:iCs w:val="0"/>
          <w:caps w:val="0"/>
          <w:color w:val="000000"/>
          <w:spacing w:val="0"/>
          <w:sz w:val="21"/>
          <w:szCs w:val="21"/>
        </w:rPr>
        <w:t>采购项目的潜在供应商应在政采云平台线上获取获取（下载）采购文件，并于2023年</w:t>
      </w:r>
      <w:r>
        <w:rPr>
          <w:rFonts w:hint="eastAsia" w:ascii="仿宋" w:hAnsi="仿宋" w:eastAsia="仿宋" w:cs="仿宋"/>
          <w:i w:val="0"/>
          <w:iCs w:val="0"/>
          <w:caps w:val="0"/>
          <w:color w:val="000000"/>
          <w:spacing w:val="0"/>
          <w:sz w:val="21"/>
          <w:szCs w:val="21"/>
          <w:lang w:val="en-US" w:eastAsia="zh-CN"/>
        </w:rPr>
        <w:t>10</w:t>
      </w:r>
      <w:r>
        <w:rPr>
          <w:rFonts w:hint="eastAsia" w:ascii="仿宋" w:hAnsi="仿宋" w:eastAsia="仿宋" w:cs="仿宋"/>
          <w:i w:val="0"/>
          <w:iCs w:val="0"/>
          <w:caps w:val="0"/>
          <w:color w:val="000000"/>
          <w:spacing w:val="0"/>
          <w:sz w:val="21"/>
          <w:szCs w:val="21"/>
        </w:rPr>
        <w:t>月</w:t>
      </w:r>
      <w:r>
        <w:rPr>
          <w:rFonts w:hint="eastAsia" w:ascii="仿宋" w:hAnsi="仿宋" w:eastAsia="仿宋" w:cs="仿宋"/>
          <w:i w:val="0"/>
          <w:iCs w:val="0"/>
          <w:caps w:val="0"/>
          <w:color w:val="000000"/>
          <w:spacing w:val="0"/>
          <w:sz w:val="21"/>
          <w:szCs w:val="21"/>
          <w:lang w:val="en-US" w:eastAsia="zh-CN"/>
        </w:rPr>
        <w:t>18</w:t>
      </w:r>
      <w:r>
        <w:rPr>
          <w:rFonts w:hint="eastAsia" w:ascii="仿宋" w:hAnsi="仿宋" w:eastAsia="仿宋" w:cs="仿宋"/>
          <w:i w:val="0"/>
          <w:iCs w:val="0"/>
          <w:caps w:val="0"/>
          <w:color w:val="000000"/>
          <w:spacing w:val="0"/>
          <w:sz w:val="21"/>
          <w:szCs w:val="21"/>
        </w:rPr>
        <w:t>日 09:30（北京时间）前提交（上传）响应文件。</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5"/>
          <w:szCs w:val="25"/>
        </w:rPr>
      </w:pPr>
      <w:r>
        <w:rPr>
          <w:rStyle w:val="40"/>
          <w:rFonts w:ascii="黑体" w:hAnsi="宋体" w:eastAsia="黑体" w:cs="黑体"/>
          <w:i w:val="0"/>
          <w:iCs w:val="0"/>
          <w:caps w:val="0"/>
          <w:color w:val="000000"/>
          <w:spacing w:val="0"/>
          <w:sz w:val="21"/>
          <w:szCs w:val="21"/>
        </w:rPr>
        <w:t>一、项目基本情况</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项目编号： </w:t>
      </w:r>
      <w:r>
        <w:rPr>
          <w:rFonts w:hint="eastAsia" w:ascii="仿宋" w:hAnsi="仿宋" w:eastAsia="仿宋" w:cs="仿宋"/>
          <w:i w:val="0"/>
          <w:iCs w:val="0"/>
          <w:caps w:val="0"/>
          <w:color w:val="000000"/>
          <w:spacing w:val="0"/>
          <w:sz w:val="21"/>
          <w:szCs w:val="21"/>
          <w:lang w:eastAsia="zh-CN"/>
        </w:rPr>
        <w:t>PYCG230912089（重）</w:t>
      </w:r>
      <w:r>
        <w:rPr>
          <w:rFonts w:hint="eastAsia" w:ascii="仿宋" w:hAnsi="仿宋" w:eastAsia="仿宋" w:cs="仿宋"/>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项目名称： </w:t>
      </w:r>
      <w:r>
        <w:rPr>
          <w:rFonts w:hint="eastAsia" w:ascii="仿宋" w:hAnsi="仿宋" w:eastAsia="仿宋" w:cs="仿宋"/>
          <w:i w:val="0"/>
          <w:iCs w:val="0"/>
          <w:caps w:val="0"/>
          <w:color w:val="000000"/>
          <w:spacing w:val="0"/>
          <w:sz w:val="21"/>
          <w:szCs w:val="21"/>
          <w:lang w:eastAsia="zh-CN"/>
        </w:rPr>
        <w:t>平阳县水头镇第二幼儿园章岙园区新建工程—空调采购（重）</w:t>
      </w:r>
      <w:r>
        <w:rPr>
          <w:rFonts w:hint="eastAsia" w:ascii="仿宋" w:hAnsi="仿宋" w:eastAsia="仿宋" w:cs="仿宋"/>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采购方式：询价</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预算金额（元）：422464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最高限价（元）：422464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采购需求：</w:t>
      </w:r>
    </w:p>
    <w:p>
      <w:pPr>
        <w:keepNext w:val="0"/>
        <w:keepLines w:val="0"/>
        <w:widowControl/>
        <w:suppressLineNumbers w:val="0"/>
        <w:pBdr>
          <w:top w:val="none" w:color="auto" w:sz="0" w:space="0"/>
          <w:left w:val="none" w:color="auto" w:sz="0" w:space="0"/>
          <w:bottom w:val="none" w:color="auto" w:sz="0" w:space="0"/>
          <w:right w:val="none" w:color="auto" w:sz="0" w:space="0"/>
        </w:pBdr>
        <w:spacing w:line="240" w:lineRule="atLeast"/>
        <w:ind w:left="0" w:firstLine="0"/>
        <w:jc w:val="left"/>
        <w:rPr>
          <w:rFonts w:hint="eastAsia" w:ascii="仿宋" w:hAnsi="仿宋" w:eastAsia="仿宋" w:cs="仿宋"/>
          <w:i w:val="0"/>
          <w:iCs w:val="0"/>
          <w:caps w:val="0"/>
          <w:color w:val="000000"/>
          <w:spacing w:val="0"/>
          <w:sz w:val="19"/>
          <w:szCs w:val="19"/>
        </w:rPr>
      </w:pPr>
      <w:r>
        <w:rPr>
          <w:rFonts w:hint="eastAsia" w:ascii="仿宋" w:hAnsi="仿宋" w:eastAsia="仿宋" w:cs="仿宋"/>
          <w:i w:val="0"/>
          <w:iCs w:val="0"/>
          <w:caps w:val="0"/>
          <w:color w:val="000000"/>
          <w:spacing w:val="0"/>
          <w:kern w:val="0"/>
          <w:sz w:val="21"/>
          <w:szCs w:val="21"/>
          <w:lang w:val="en-US" w:eastAsia="zh-CN" w:bidi="ar"/>
        </w:rPr>
        <w:t>    </w:t>
      </w:r>
      <w:r>
        <w:rPr>
          <w:rFonts w:hint="eastAsia" w:ascii="仿宋" w:hAnsi="仿宋" w:eastAsia="仿宋" w:cs="仿宋"/>
          <w:i w:val="0"/>
          <w:iCs w:val="0"/>
          <w:caps w:val="0"/>
          <w:color w:val="000000"/>
          <w:spacing w:val="0"/>
          <w:kern w:val="0"/>
          <w:sz w:val="21"/>
          <w:szCs w:val="21"/>
          <w:lang w:val="en-US" w:eastAsia="zh-CN" w:bidi="ar"/>
        </w:rPr>
        <w:br w:type="textWrapping"/>
      </w:r>
      <w:r>
        <w:rPr>
          <w:rFonts w:hint="eastAsia" w:ascii="仿宋" w:hAnsi="仿宋" w:eastAsia="仿宋" w:cs="仿宋"/>
          <w:i w:val="0"/>
          <w:iCs w:val="0"/>
          <w:caps w:val="0"/>
          <w:color w:val="000000"/>
          <w:spacing w:val="0"/>
          <w:kern w:val="0"/>
          <w:sz w:val="19"/>
          <w:szCs w:val="19"/>
          <w:lang w:val="en-US" w:eastAsia="zh-CN" w:bidi="ar"/>
        </w:rPr>
        <w:t>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标项名称:  </w:t>
      </w:r>
      <w:r>
        <w:rPr>
          <w:rFonts w:hint="eastAsia" w:ascii="仿宋" w:hAnsi="仿宋" w:eastAsia="仿宋" w:cs="仿宋"/>
          <w:i w:val="0"/>
          <w:iCs w:val="0"/>
          <w:caps w:val="0"/>
          <w:color w:val="000000"/>
          <w:spacing w:val="0"/>
          <w:sz w:val="21"/>
          <w:szCs w:val="21"/>
          <w:lang w:eastAsia="zh-CN"/>
        </w:rPr>
        <w:t>平阳县水头镇第二幼儿园章岙园区新建工程—空调采购（重）</w:t>
      </w:r>
      <w:r>
        <w:rPr>
          <w:rFonts w:hint="eastAsia" w:ascii="仿宋" w:hAnsi="仿宋" w:eastAsia="仿宋" w:cs="仿宋"/>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数量:  不限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预算金额（元）:  422464 </w:t>
      </w:r>
      <w:r>
        <w:rPr>
          <w:rFonts w:hint="eastAsia" w:ascii="仿宋" w:hAnsi="仿宋" w:eastAsia="仿宋" w:cs="仿宋"/>
          <w:i w:val="0"/>
          <w:iCs w:val="0"/>
          <w:caps w:val="0"/>
          <w:color w:val="000000"/>
          <w:spacing w:val="0"/>
          <w:sz w:val="21"/>
          <w:szCs w:val="21"/>
        </w:rPr>
        <w:br w:type="textWrapping"/>
      </w:r>
      <w:r>
        <w:rPr>
          <w:rFonts w:hint="eastAsia" w:ascii="仿宋" w:hAnsi="仿宋" w:eastAsia="仿宋" w:cs="仿宋"/>
          <w:i w:val="0"/>
          <w:iCs w:val="0"/>
          <w:caps w:val="0"/>
          <w:color w:val="000000"/>
          <w:spacing w:val="0"/>
          <w:sz w:val="21"/>
          <w:szCs w:val="21"/>
        </w:rPr>
        <w:t>    单位： 项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简要规格描述： 详见采购文件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备注：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合同履约期限：标项 1，详见采购文件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本项目（否）接受联合体投标。</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二、申请人的资格要求：</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2.落实政府采购政策需满足的资格要求：标项1：无 </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3.本项目的特定资格要求：无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三、获取（下载）采购文件</w:t>
      </w:r>
      <w:r>
        <w:rPr>
          <w:rFonts w:ascii="黑体" w:hAnsi="宋体" w:eastAsia="黑体" w:cs="黑体"/>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w:t>
      </w:r>
      <w:r>
        <w:rPr>
          <w:rFonts w:hint="eastAsia" w:ascii="仿宋" w:hAnsi="仿宋" w:eastAsia="仿宋" w:cs="仿宋"/>
          <w:i w:val="0"/>
          <w:iCs w:val="0"/>
          <w:caps w:val="0"/>
          <w:color w:val="000000"/>
          <w:spacing w:val="0"/>
          <w:sz w:val="21"/>
          <w:szCs w:val="21"/>
          <w:u w:val="none"/>
        </w:rPr>
        <w:t>时间：/至2023年</w:t>
      </w:r>
      <w:r>
        <w:rPr>
          <w:rFonts w:hint="eastAsia" w:ascii="仿宋" w:hAnsi="仿宋" w:eastAsia="仿宋" w:cs="仿宋"/>
          <w:i w:val="0"/>
          <w:iCs w:val="0"/>
          <w:caps w:val="0"/>
          <w:color w:val="000000"/>
          <w:spacing w:val="0"/>
          <w:sz w:val="21"/>
          <w:szCs w:val="21"/>
          <w:u w:val="none"/>
          <w:lang w:val="en-US" w:eastAsia="zh-CN"/>
        </w:rPr>
        <w:t>10</w:t>
      </w:r>
      <w:r>
        <w:rPr>
          <w:rFonts w:hint="eastAsia" w:ascii="仿宋" w:hAnsi="仿宋" w:eastAsia="仿宋" w:cs="仿宋"/>
          <w:i w:val="0"/>
          <w:iCs w:val="0"/>
          <w:caps w:val="0"/>
          <w:color w:val="000000"/>
          <w:spacing w:val="0"/>
          <w:sz w:val="21"/>
          <w:szCs w:val="21"/>
          <w:u w:val="none"/>
        </w:rPr>
        <w:t>月</w:t>
      </w:r>
      <w:r>
        <w:rPr>
          <w:rFonts w:hint="eastAsia" w:ascii="仿宋" w:hAnsi="仿宋" w:eastAsia="仿宋" w:cs="仿宋"/>
          <w:i w:val="0"/>
          <w:iCs w:val="0"/>
          <w:caps w:val="0"/>
          <w:color w:val="000000"/>
          <w:spacing w:val="0"/>
          <w:sz w:val="21"/>
          <w:szCs w:val="21"/>
          <w:u w:val="none"/>
          <w:lang w:val="en-US" w:eastAsia="zh-CN"/>
        </w:rPr>
        <w:t>18</w:t>
      </w:r>
      <w:r>
        <w:rPr>
          <w:rFonts w:hint="eastAsia" w:ascii="仿宋" w:hAnsi="仿宋" w:eastAsia="仿宋" w:cs="仿宋"/>
          <w:i w:val="0"/>
          <w:iCs w:val="0"/>
          <w:caps w:val="0"/>
          <w:color w:val="000000"/>
          <w:spacing w:val="0"/>
          <w:sz w:val="21"/>
          <w:szCs w:val="21"/>
          <w:u w:val="none"/>
        </w:rPr>
        <w:t>日，每天上午00:00至12:00，下午12:00至23:59（北京时间，线上获取法定节假日均可，线下获取文件法定节假日除外）</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地点（网址）：政采云平台线上获取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方式：供应商登录政采云平台https://www.zcygov.cn/在线申请获取采购文件（进入“项目采购”应用，在获取采购文件菜单中选择项目，申请获取采购文件） </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售价（元）：0 </w:t>
      </w:r>
      <w:r>
        <w:rPr>
          <w:rFonts w:hint="eastAsia" w:ascii="仿宋" w:hAnsi="仿宋" w:eastAsia="仿宋" w:cs="仿宋"/>
          <w:i w:val="0"/>
          <w:iCs w:val="0"/>
          <w:caps w:val="0"/>
          <w:color w:val="000000"/>
          <w:spacing w:val="0"/>
          <w:sz w:val="19"/>
          <w:szCs w:val="19"/>
        </w:rPr>
        <w:t>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四、响应文件提交（上传）</w:t>
      </w:r>
      <w:r>
        <w:rPr>
          <w:rFonts w:ascii="黑体" w:hAnsi="宋体" w:eastAsia="黑体" w:cs="黑体"/>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截止时间：2023年</w:t>
      </w:r>
      <w:r>
        <w:rPr>
          <w:rFonts w:hint="eastAsia" w:ascii="仿宋" w:hAnsi="仿宋" w:eastAsia="仿宋" w:cs="仿宋"/>
          <w:i w:val="0"/>
          <w:iCs w:val="0"/>
          <w:caps w:val="0"/>
          <w:color w:val="000000"/>
          <w:spacing w:val="0"/>
          <w:sz w:val="21"/>
          <w:szCs w:val="21"/>
          <w:lang w:val="en-US" w:eastAsia="zh-CN"/>
        </w:rPr>
        <w:t>10</w:t>
      </w:r>
      <w:r>
        <w:rPr>
          <w:rFonts w:hint="eastAsia" w:ascii="仿宋" w:hAnsi="仿宋" w:eastAsia="仿宋" w:cs="仿宋"/>
          <w:i w:val="0"/>
          <w:iCs w:val="0"/>
          <w:caps w:val="0"/>
          <w:color w:val="000000"/>
          <w:spacing w:val="0"/>
          <w:sz w:val="21"/>
          <w:szCs w:val="21"/>
        </w:rPr>
        <w:t>月</w:t>
      </w:r>
      <w:r>
        <w:rPr>
          <w:rFonts w:hint="eastAsia" w:ascii="仿宋" w:hAnsi="仿宋" w:eastAsia="仿宋" w:cs="仿宋"/>
          <w:i w:val="0"/>
          <w:iCs w:val="0"/>
          <w:caps w:val="0"/>
          <w:color w:val="000000"/>
          <w:spacing w:val="0"/>
          <w:sz w:val="21"/>
          <w:szCs w:val="21"/>
          <w:lang w:val="en-US" w:eastAsia="zh-CN"/>
        </w:rPr>
        <w:t>18</w:t>
      </w:r>
      <w:r>
        <w:rPr>
          <w:rFonts w:hint="eastAsia" w:ascii="仿宋" w:hAnsi="仿宋" w:eastAsia="仿宋" w:cs="仿宋"/>
          <w:i w:val="0"/>
          <w:iCs w:val="0"/>
          <w:caps w:val="0"/>
          <w:color w:val="000000"/>
          <w:spacing w:val="0"/>
          <w:sz w:val="21"/>
          <w:szCs w:val="21"/>
        </w:rPr>
        <w:t>日 09:30 （北京时间）</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地点（网址）：政府采购云平台在线投标，投标供应商无须前往评审现场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五、响应文件开启</w:t>
      </w:r>
      <w:r>
        <w:rPr>
          <w:rFonts w:ascii="黑体" w:hAnsi="宋体" w:eastAsia="黑体" w:cs="黑体"/>
          <w:i w:val="0"/>
          <w:iCs w:val="0"/>
          <w:caps w:val="0"/>
          <w:color w:val="000000"/>
          <w:spacing w:val="0"/>
          <w:sz w:val="21"/>
          <w:szCs w:val="21"/>
        </w:rPr>
        <w:t>                                            </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开启时间：2023年</w:t>
      </w:r>
      <w:r>
        <w:rPr>
          <w:rFonts w:hint="eastAsia" w:ascii="仿宋" w:hAnsi="仿宋" w:eastAsia="仿宋" w:cs="仿宋"/>
          <w:i w:val="0"/>
          <w:iCs w:val="0"/>
          <w:caps w:val="0"/>
          <w:color w:val="000000"/>
          <w:spacing w:val="0"/>
          <w:sz w:val="21"/>
          <w:szCs w:val="21"/>
          <w:lang w:val="en-US" w:eastAsia="zh-CN"/>
        </w:rPr>
        <w:t>10</w:t>
      </w:r>
      <w:r>
        <w:rPr>
          <w:rFonts w:hint="eastAsia" w:ascii="仿宋" w:hAnsi="仿宋" w:eastAsia="仿宋" w:cs="仿宋"/>
          <w:i w:val="0"/>
          <w:iCs w:val="0"/>
          <w:caps w:val="0"/>
          <w:color w:val="000000"/>
          <w:spacing w:val="0"/>
          <w:sz w:val="21"/>
          <w:szCs w:val="21"/>
        </w:rPr>
        <w:t>月</w:t>
      </w:r>
      <w:r>
        <w:rPr>
          <w:rFonts w:hint="eastAsia" w:ascii="仿宋" w:hAnsi="仿宋" w:eastAsia="仿宋" w:cs="仿宋"/>
          <w:i w:val="0"/>
          <w:iCs w:val="0"/>
          <w:caps w:val="0"/>
          <w:color w:val="000000"/>
          <w:spacing w:val="0"/>
          <w:sz w:val="21"/>
          <w:szCs w:val="21"/>
          <w:lang w:val="en-US" w:eastAsia="zh-CN"/>
        </w:rPr>
        <w:t>18</w:t>
      </w:r>
      <w:r>
        <w:rPr>
          <w:rFonts w:hint="eastAsia" w:ascii="仿宋" w:hAnsi="仿宋" w:eastAsia="仿宋" w:cs="仿宋"/>
          <w:i w:val="0"/>
          <w:iCs w:val="0"/>
          <w:caps w:val="0"/>
          <w:color w:val="000000"/>
          <w:spacing w:val="0"/>
          <w:sz w:val="21"/>
          <w:szCs w:val="21"/>
        </w:rPr>
        <w:t>日 09:30 （北京时间）</w:t>
      </w:r>
    </w:p>
    <w:p>
      <w:pPr>
        <w:pStyle w:val="33"/>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地点（网址）：政府采购云平台在线投标，投标供应商无须前往评审现场 </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5"/>
          <w:szCs w:val="25"/>
        </w:rPr>
      </w:pPr>
      <w:r>
        <w:rPr>
          <w:rStyle w:val="40"/>
          <w:rFonts w:ascii="黑体" w:hAnsi="宋体" w:eastAsia="黑体" w:cs="黑体"/>
          <w:i w:val="0"/>
          <w:iCs w:val="0"/>
          <w:caps w:val="0"/>
          <w:color w:val="000000"/>
          <w:spacing w:val="0"/>
          <w:sz w:val="21"/>
          <w:szCs w:val="21"/>
        </w:rPr>
        <w:t>六、公告期限</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21"/>
          <w:szCs w:val="21"/>
        </w:rPr>
        <w:t>    自本公告发布之日起3个工作日。</w:t>
      </w:r>
    </w:p>
    <w:p>
      <w:pPr>
        <w:pStyle w:val="33"/>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40"/>
          <w:rFonts w:ascii="黑体" w:hAnsi="宋体" w:eastAsia="黑体" w:cs="黑体"/>
          <w:i w:val="0"/>
          <w:iCs w:val="0"/>
          <w:caps w:val="0"/>
          <w:color w:val="000000"/>
          <w:spacing w:val="0"/>
          <w:sz w:val="21"/>
          <w:szCs w:val="21"/>
        </w:rPr>
        <w:t>七、其他补充事宜</w:t>
      </w:r>
    </w:p>
    <w:p>
      <w:pPr>
        <w:pStyle w:val="33"/>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sz w:val="21"/>
          <w:szCs w:val="21"/>
        </w:rPr>
      </w:pPr>
      <w:r>
        <w:rPr>
          <w:rFonts w:hint="eastAsia" w:ascii="仿宋" w:hAnsi="仿宋" w:eastAsia="仿宋" w:cs="仿宋"/>
          <w:i w:val="0"/>
          <w:iCs w:val="0"/>
          <w:caps w:val="0"/>
          <w:color w:val="000000"/>
          <w:spacing w:val="0"/>
          <w:sz w:val="21"/>
          <w:szCs w:val="21"/>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pStyle w:val="33"/>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sz w:val="21"/>
          <w:szCs w:val="21"/>
        </w:rPr>
      </w:pPr>
      <w:r>
        <w:rPr>
          <w:rFonts w:hint="eastAsia" w:ascii="仿宋" w:hAnsi="仿宋" w:eastAsia="仿宋" w:cs="仿宋"/>
          <w:i w:val="0"/>
          <w:iCs w:val="0"/>
          <w:caps w:val="0"/>
          <w:color w:val="000000"/>
          <w:spacing w:val="0"/>
          <w:sz w:val="21"/>
          <w:szCs w:val="21"/>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pStyle w:val="33"/>
        <w:keepNext w:val="0"/>
        <w:keepLines w:val="0"/>
        <w:widowControl/>
        <w:suppressLineNumbers w:val="0"/>
        <w:spacing w:before="60" w:beforeAutospacing="0" w:after="60" w:afterAutospacing="0" w:line="315" w:lineRule="atLeast"/>
        <w:ind w:left="0" w:right="0"/>
      </w:pPr>
      <w:r>
        <w:rPr>
          <w:rFonts w:hint="eastAsia" w:ascii="仿宋" w:hAnsi="仿宋" w:eastAsia="仿宋" w:cs="仿宋"/>
          <w:i w:val="0"/>
          <w:iCs w:val="0"/>
          <w:caps w:val="0"/>
          <w:color w:val="000000"/>
          <w:spacing w:val="0"/>
          <w:sz w:val="21"/>
          <w:szCs w:val="21"/>
        </w:rPr>
        <w:t>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采云上本项目报名供应商。</w:t>
      </w:r>
    </w:p>
    <w:p>
      <w:pPr>
        <w:pStyle w:val="33"/>
        <w:keepNext w:val="0"/>
        <w:keepLines w:val="0"/>
        <w:widowControl/>
        <w:suppressLineNumbers w:val="0"/>
        <w:spacing w:before="204" w:beforeAutospacing="0" w:after="204" w:afterAutospacing="0" w:line="384" w:lineRule="atLeast"/>
        <w:ind w:left="0" w:right="0"/>
        <w:jc w:val="both"/>
        <w:rPr>
          <w:rFonts w:ascii="黑体" w:hAnsi="宋体" w:eastAsia="黑体" w:cs="黑体"/>
          <w:sz w:val="25"/>
          <w:szCs w:val="25"/>
        </w:rPr>
      </w:pPr>
      <w:r>
        <w:rPr>
          <w:rStyle w:val="40"/>
          <w:rFonts w:ascii="黑体" w:hAnsi="宋体" w:eastAsia="黑体" w:cs="黑体"/>
          <w:i w:val="0"/>
          <w:iCs w:val="0"/>
          <w:caps w:val="0"/>
          <w:color w:val="000000"/>
          <w:spacing w:val="0"/>
          <w:sz w:val="21"/>
          <w:szCs w:val="21"/>
        </w:rPr>
        <w:t>八、对本次采购提出询问、质疑、投诉，请按以下方式联系</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1.采购人信息</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名    称：平阳县水头镇第二幼儿园</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    址：平阳县水头镇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传    真：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项目联系人（询问）：陈女士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项目联系方式（询问）：15258640388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质疑联系人：施女士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质疑联系方式：0577-63859580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2.采购代理机构信息</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名    称：平阳县公共资源交易中心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    址：平阳县鳌江镇火车站大道和谐嘉园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传    真：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项目联系人（询问）：黄女士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项目联系方式（询问）：0577-63193038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质疑联系人：史先生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质疑联系方式：0577-63193038 </w:t>
      </w:r>
    </w:p>
    <w:p>
      <w:pPr>
        <w:pStyle w:val="33"/>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3.</w:t>
      </w:r>
      <w:r>
        <w:rPr>
          <w:rStyle w:val="53"/>
          <w:rFonts w:hint="eastAsia" w:ascii="仿宋" w:hAnsi="仿宋" w:eastAsia="仿宋" w:cs="仿宋"/>
          <w:i w:val="0"/>
          <w:iCs w:val="0"/>
          <w:caps w:val="0"/>
          <w:color w:val="000000"/>
          <w:spacing w:val="0"/>
          <w:sz w:val="21"/>
          <w:szCs w:val="21"/>
        </w:rPr>
        <w:t>同级政府采购监督管理部门</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名    称：平阳县财政局政府采购监督管理科</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地    址：平阳县昆阳镇人民路373号</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传    真：</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联 系 人：吴先生</w:t>
      </w:r>
    </w:p>
    <w:p>
      <w:pPr>
        <w:pStyle w:val="33"/>
        <w:keepNext w:val="0"/>
        <w:keepLines w:val="0"/>
        <w:widowControl/>
        <w:suppressLineNumbers w:val="0"/>
        <w:spacing w:before="60" w:beforeAutospacing="0" w:after="60" w:afterAutospacing="0" w:line="360" w:lineRule="atLeast"/>
        <w:ind w:left="0" w:right="0"/>
      </w:pPr>
      <w:r>
        <w:rPr>
          <w:rFonts w:hint="eastAsia" w:ascii="仿宋" w:hAnsi="仿宋" w:eastAsia="仿宋" w:cs="仿宋"/>
          <w:i w:val="0"/>
          <w:iCs w:val="0"/>
          <w:caps w:val="0"/>
          <w:color w:val="000000"/>
          <w:spacing w:val="0"/>
          <w:sz w:val="21"/>
          <w:szCs w:val="21"/>
        </w:rPr>
        <w:t>    监督投诉电话：0577-63888115</w:t>
      </w:r>
    </w:p>
    <w:p>
      <w:pPr>
        <w:keepNext w:val="0"/>
        <w:keepLines w:val="0"/>
        <w:widowControl/>
        <w:suppressLineNumbers w:val="0"/>
        <w:jc w:val="left"/>
      </w:pPr>
      <w:r>
        <w:rPr>
          <w:rFonts w:ascii="sans-serif" w:hAnsi="sans-serif" w:eastAsia="sans-serif" w:cs="sans-serif"/>
          <w:i w:val="0"/>
          <w:iCs w:val="0"/>
          <w:caps w:val="0"/>
          <w:color w:val="000000"/>
          <w:spacing w:val="0"/>
          <w:kern w:val="0"/>
          <w:sz w:val="19"/>
          <w:szCs w:val="19"/>
          <w:lang w:val="en-US" w:eastAsia="zh-CN" w:bidi="ar"/>
        </w:rPr>
        <w:t>  </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19"/>
          <w:szCs w:val="19"/>
        </w:rPr>
        <w:t>若对项目采购电子交易系统操作有疑问，可登录政采云（https://www.zcygov.cn/），点击右侧咨询小采，获取采小蜜智能服务管家帮助，或拨打政采云服务热线95763获取热线服务帮助。       </w:t>
      </w:r>
    </w:p>
    <w:p>
      <w:pPr>
        <w:pStyle w:val="33"/>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19"/>
          <w:szCs w:val="19"/>
        </w:rPr>
        <w:t>CA问题联系电话（人工）：汇信CA 400-888-4636；天谷CA 400-087-8198。</w:t>
      </w:r>
      <w:r>
        <w:rPr>
          <w:rFonts w:hint="eastAsia" w:ascii="仿宋" w:hAnsi="仿宋" w:eastAsia="仿宋" w:cs="仿宋"/>
          <w:i w:val="0"/>
          <w:iCs w:val="0"/>
          <w:caps w:val="0"/>
          <w:color w:val="000000"/>
          <w:spacing w:val="0"/>
          <w:sz w:val="19"/>
          <w:szCs w:val="19"/>
        </w:rPr>
        <w:br w:type="textWrapping"/>
      </w:r>
      <w:r>
        <w:rPr>
          <w:rFonts w:hint="eastAsia" w:ascii="仿宋" w:hAnsi="仿宋" w:eastAsia="仿宋" w:cs="仿宋"/>
          <w:i w:val="0"/>
          <w:iCs w:val="0"/>
          <w:caps w:val="0"/>
          <w:color w:val="000000"/>
          <w:spacing w:val="0"/>
          <w:sz w:val="19"/>
          <w:szCs w:val="19"/>
        </w:rPr>
        <w:t> </w:t>
      </w:r>
    </w:p>
    <w:p>
      <w:pPr>
        <w:widowControl/>
        <w:spacing w:line="400" w:lineRule="exact"/>
        <w:jc w:val="left"/>
        <w:rPr>
          <w:b/>
          <w:sz w:val="32"/>
        </w:rPr>
      </w:pPr>
      <w:r>
        <w:rPr>
          <w:rFonts w:ascii="仿宋" w:hAnsi="仿宋" w:cs="宋体"/>
          <w:sz w:val="24"/>
          <w:szCs w:val="24"/>
        </w:rPr>
        <w:t> </w:t>
      </w:r>
    </w:p>
    <w:p>
      <w:pPr>
        <w:spacing w:line="400" w:lineRule="exact"/>
        <w:jc w:val="center"/>
        <w:rPr>
          <w:b/>
          <w:sz w:val="32"/>
        </w:rPr>
      </w:pPr>
    </w:p>
    <w:p>
      <w:pPr>
        <w:spacing w:line="400" w:lineRule="exact"/>
        <w:jc w:val="center"/>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pStyle w:val="2"/>
        <w:rPr>
          <w:b/>
          <w:sz w:val="32"/>
        </w:rPr>
      </w:pPr>
    </w:p>
    <w:p>
      <w:pPr>
        <w:spacing w:line="400" w:lineRule="exact"/>
        <w:jc w:val="center"/>
        <w:rPr>
          <w:b/>
          <w:sz w:val="32"/>
        </w:rPr>
      </w:pPr>
      <w:r>
        <w:rPr>
          <w:rFonts w:hint="eastAsia"/>
          <w:b/>
          <w:sz w:val="32"/>
        </w:rPr>
        <w:t>询价</w:t>
      </w:r>
      <w:r>
        <w:rPr>
          <w:b/>
          <w:sz w:val="32"/>
        </w:rPr>
        <w:t>通 知（邀 请）书</w:t>
      </w:r>
    </w:p>
    <w:p>
      <w:pPr>
        <w:widowControl/>
        <w:snapToGrid w:val="0"/>
        <w:spacing w:line="460" w:lineRule="exact"/>
        <w:ind w:firstLine="440"/>
        <w:jc w:val="left"/>
        <w:rPr>
          <w:sz w:val="22"/>
        </w:rPr>
      </w:pPr>
      <w:r>
        <w:rPr>
          <w:sz w:val="22"/>
        </w:rPr>
        <w:t>平阳县公共资源交易中心对</w:t>
      </w:r>
      <w:r>
        <w:rPr>
          <w:rFonts w:hint="eastAsia"/>
          <w:sz w:val="22"/>
          <w:lang w:eastAsia="zh-CN"/>
        </w:rPr>
        <w:t>平阳县水头镇第二幼儿园章岙园区新建工程—空调采购（重）</w:t>
      </w:r>
      <w:r>
        <w:rPr>
          <w:sz w:val="22"/>
        </w:rPr>
        <w:t>进行询价采购，我们现通知贵单位（公司）参加，并请按询价文件的要求认真准备好响应文件，按时前来参与询价采购。</w:t>
      </w:r>
    </w:p>
    <w:tbl>
      <w:tblPr>
        <w:tblStyle w:val="37"/>
        <w:tblW w:w="0" w:type="auto"/>
        <w:jc w:val="center"/>
        <w:tblLayout w:type="fixed"/>
        <w:tblCellMar>
          <w:top w:w="0" w:type="dxa"/>
          <w:left w:w="0" w:type="dxa"/>
          <w:bottom w:w="0" w:type="dxa"/>
          <w:right w:w="0" w:type="dxa"/>
        </w:tblCellMar>
      </w:tblPr>
      <w:tblGrid>
        <w:gridCol w:w="2280"/>
        <w:gridCol w:w="7621"/>
      </w:tblGrid>
      <w:tr>
        <w:tblPrEx>
          <w:tblCellMar>
            <w:top w:w="0" w:type="dxa"/>
            <w:left w:w="0" w:type="dxa"/>
            <w:bottom w:w="0" w:type="dxa"/>
            <w:right w:w="0" w:type="dxa"/>
          </w:tblCellMar>
        </w:tblPrEx>
        <w:trPr>
          <w:trHeight w:val="195" w:hRule="atLeast"/>
          <w:jc w:val="center"/>
        </w:trPr>
        <w:tc>
          <w:tcPr>
            <w:tcW w:w="2280" w:type="dxa"/>
            <w:tcBorders>
              <w:top w:val="doub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采购编号</w:t>
            </w:r>
          </w:p>
        </w:tc>
        <w:tc>
          <w:tcPr>
            <w:tcW w:w="7621" w:type="dxa"/>
            <w:tcBorders>
              <w:top w:val="doub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kern w:val="2"/>
                <w:sz w:val="22"/>
                <w:szCs w:val="22"/>
                <w:lang w:eastAsia="zh-CN"/>
              </w:rPr>
            </w:pPr>
            <w:r>
              <w:rPr>
                <w:rFonts w:hint="eastAsia" w:ascii="宋体" w:hAnsi="宋体"/>
                <w:kern w:val="2"/>
                <w:sz w:val="22"/>
                <w:szCs w:val="22"/>
                <w:lang w:eastAsia="zh-CN"/>
              </w:rPr>
              <w:t>PYCG230912089（重）</w:t>
            </w:r>
          </w:p>
        </w:tc>
      </w:tr>
      <w:tr>
        <w:tblPrEx>
          <w:tblCellMar>
            <w:top w:w="0" w:type="dxa"/>
            <w:left w:w="0" w:type="dxa"/>
            <w:bottom w:w="0" w:type="dxa"/>
            <w:right w:w="0" w:type="dxa"/>
          </w:tblCellMar>
        </w:tblPrEx>
        <w:trPr>
          <w:trHeight w:val="237"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采购内容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kern w:val="2"/>
                <w:sz w:val="22"/>
                <w:szCs w:val="22"/>
                <w:lang w:eastAsia="zh-CN"/>
              </w:rPr>
            </w:pPr>
            <w:r>
              <w:rPr>
                <w:rFonts w:hint="eastAsia" w:ascii="宋体" w:hAnsi="宋体"/>
                <w:kern w:val="2"/>
                <w:sz w:val="22"/>
                <w:szCs w:val="22"/>
                <w:lang w:eastAsia="zh-CN"/>
              </w:rPr>
              <w:t>平阳县水头镇第二幼儿园章岙园区新建工程—空调采购（重）</w:t>
            </w:r>
          </w:p>
        </w:tc>
      </w:tr>
      <w:tr>
        <w:tblPrEx>
          <w:tblCellMar>
            <w:top w:w="0" w:type="dxa"/>
            <w:left w:w="0" w:type="dxa"/>
            <w:bottom w:w="0" w:type="dxa"/>
            <w:right w:w="0" w:type="dxa"/>
          </w:tblCellMar>
        </w:tblPrEx>
        <w:trPr>
          <w:trHeight w:val="17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资金来源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财政性资金</w:t>
            </w:r>
          </w:p>
        </w:tc>
      </w:tr>
      <w:tr>
        <w:tblPrEx>
          <w:tblCellMar>
            <w:top w:w="0" w:type="dxa"/>
            <w:left w:w="0" w:type="dxa"/>
            <w:bottom w:w="0" w:type="dxa"/>
            <w:right w:w="0" w:type="dxa"/>
          </w:tblCellMar>
        </w:tblPrEx>
        <w:trPr>
          <w:trHeight w:val="22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采购方式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询价</w:t>
            </w:r>
          </w:p>
        </w:tc>
      </w:tr>
      <w:tr>
        <w:tblPrEx>
          <w:tblCellMar>
            <w:top w:w="0" w:type="dxa"/>
            <w:left w:w="0" w:type="dxa"/>
            <w:bottom w:w="0" w:type="dxa"/>
            <w:right w:w="0" w:type="dxa"/>
          </w:tblCellMar>
        </w:tblPrEx>
        <w:trPr>
          <w:trHeight w:val="260"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供应商资格</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按采购公告要求</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报价有效期</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ascii="宋体" w:hAnsi="宋体"/>
                <w:kern w:val="2"/>
                <w:sz w:val="22"/>
                <w:szCs w:val="22"/>
              </w:rPr>
              <w:t>9</w:t>
            </w:r>
            <w:r>
              <w:rPr>
                <w:rFonts w:ascii="宋体" w:hAnsi="宋体"/>
                <w:kern w:val="2"/>
                <w:sz w:val="22"/>
                <w:szCs w:val="22"/>
              </w:rPr>
              <w:t>0日历天（自递交报价文件截止日起计算）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ascii="宋体" w:hAnsi="宋体"/>
                <w:kern w:val="2"/>
                <w:sz w:val="22"/>
                <w:szCs w:val="22"/>
              </w:rPr>
              <w:t>投标文件的签章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ascii="宋体" w:hAnsi="宋体" w:cs="宋体"/>
                <w:b/>
                <w:kern w:val="2"/>
                <w:sz w:val="22"/>
                <w:szCs w:val="22"/>
              </w:rPr>
              <w:t>电子签章。</w:t>
            </w:r>
            <w:r>
              <w:rPr>
                <w:rFonts w:hint="eastAsia" w:ascii="宋体" w:hAnsi="宋体"/>
                <w:kern w:val="2"/>
                <w:sz w:val="22"/>
                <w:szCs w:val="22"/>
              </w:rPr>
              <w:t>采购文件所指的加盖单位公章为电子签章。</w:t>
            </w:r>
          </w:p>
          <w:p>
            <w:pPr>
              <w:widowControl/>
              <w:snapToGrid w:val="0"/>
              <w:spacing w:line="360" w:lineRule="atLeast"/>
              <w:jc w:val="left"/>
              <w:rPr>
                <w:rFonts w:ascii="宋体" w:hAnsi="宋体"/>
                <w:b/>
                <w:kern w:val="2"/>
                <w:sz w:val="22"/>
                <w:szCs w:val="22"/>
              </w:rPr>
            </w:pPr>
            <w:r>
              <w:rPr>
                <w:rFonts w:hint="eastAsia" w:ascii="宋体" w:hAnsi="宋体"/>
                <w:kern w:val="2"/>
                <w:sz w:val="22"/>
                <w:szCs w:val="22"/>
              </w:rPr>
              <w:t>报价文件须按采购文件格式要求，由供应商加盖单位公章和法定代表人或其授权代表印章（或签字）。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响应文件的组成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kern w:val="2"/>
                <w:sz w:val="22"/>
                <w:szCs w:val="22"/>
                <w:u w:val="single"/>
              </w:rPr>
            </w:pPr>
            <w:r>
              <w:rPr>
                <w:rFonts w:ascii="宋体" w:hAnsi="宋体" w:cs="Arial"/>
                <w:b/>
                <w:kern w:val="2"/>
                <w:sz w:val="22"/>
                <w:szCs w:val="22"/>
              </w:rPr>
              <w:t>完整的《响应文件》由</w:t>
            </w:r>
            <w:r>
              <w:rPr>
                <w:rFonts w:hint="eastAsia" w:ascii="宋体" w:hAnsi="宋体" w:cs="Arial"/>
                <w:b/>
                <w:kern w:val="2"/>
                <w:sz w:val="22"/>
                <w:szCs w:val="22"/>
              </w:rPr>
              <w:t>“资格文件”、</w:t>
            </w:r>
            <w:r>
              <w:rPr>
                <w:rFonts w:ascii="宋体" w:hAnsi="宋体" w:cs="Arial"/>
                <w:b/>
                <w:kern w:val="2"/>
                <w:sz w:val="22"/>
                <w:szCs w:val="22"/>
              </w:rPr>
              <w:t>“</w:t>
            </w:r>
            <w:r>
              <w:rPr>
                <w:rFonts w:hint="eastAsia" w:ascii="宋体" w:hAnsi="宋体" w:cs="Arial"/>
                <w:b/>
                <w:kern w:val="2"/>
                <w:sz w:val="22"/>
                <w:szCs w:val="22"/>
              </w:rPr>
              <w:t>商务</w:t>
            </w:r>
            <w:r>
              <w:rPr>
                <w:rFonts w:ascii="宋体" w:hAnsi="宋体" w:cs="Arial"/>
                <w:b/>
                <w:kern w:val="2"/>
                <w:sz w:val="22"/>
                <w:szCs w:val="22"/>
              </w:rPr>
              <w:t>技术文件”和“报价文件”</w:t>
            </w:r>
            <w:r>
              <w:rPr>
                <w:rFonts w:hint="eastAsia" w:ascii="宋体" w:hAnsi="宋体" w:cs="Arial"/>
                <w:b/>
                <w:kern w:val="2"/>
                <w:sz w:val="22"/>
                <w:szCs w:val="22"/>
              </w:rPr>
              <w:t>三</w:t>
            </w:r>
            <w:r>
              <w:rPr>
                <w:rFonts w:ascii="宋体" w:hAnsi="宋体" w:cs="Arial"/>
                <w:b/>
                <w:kern w:val="2"/>
                <w:sz w:val="22"/>
                <w:szCs w:val="22"/>
              </w:rPr>
              <w:t>个部分组成。</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响应文件的编制</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kern w:val="2"/>
                <w:sz w:val="22"/>
                <w:szCs w:val="22"/>
              </w:rPr>
            </w:pPr>
            <w:r>
              <w:rPr>
                <w:rFonts w:hint="eastAsia" w:ascii="宋体" w:hAnsi="宋体" w:cs="Arial"/>
                <w:b/>
                <w:kern w:val="2"/>
                <w:sz w:val="22"/>
                <w:szCs w:val="22"/>
              </w:rPr>
              <w:t>供应商应先安装“政采云电子交易客户端”，并按照本采购文件和“政府采购云平台”的要求，通过“政采云电子交易客户端”编制并加密响应文件。</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kern w:val="2"/>
                <w:sz w:val="22"/>
                <w:szCs w:val="22"/>
              </w:rPr>
            </w:pPr>
            <w:r>
              <w:rPr>
                <w:rFonts w:hint="eastAsia" w:ascii="宋体" w:hAnsi="宋体" w:cs="Arial"/>
                <w:b/>
                <w:kern w:val="2"/>
                <w:sz w:val="22"/>
                <w:szCs w:val="22"/>
              </w:rPr>
              <w:t>电子签章，按《供应商须知》和《响应文件格式》标注的要求进行盖章、签署（电子签章）。</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kern w:val="2"/>
                <w:sz w:val="22"/>
                <w:szCs w:val="22"/>
              </w:rPr>
              <w:t>响应文件的形式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kern w:val="2"/>
                <w:sz w:val="22"/>
                <w:szCs w:val="22"/>
              </w:rPr>
            </w:pPr>
            <w:r>
              <w:rPr>
                <w:rFonts w:hint="eastAsia" w:ascii="宋体" w:hAnsi="宋体" w:cs="Arial"/>
                <w:b/>
                <w:kern w:val="2"/>
                <w:sz w:val="22"/>
                <w:szCs w:val="22"/>
              </w:rPr>
              <w:t>电子响应文件</w:t>
            </w:r>
            <w:r>
              <w:rPr>
                <w:rFonts w:hint="eastAsia" w:ascii="宋体" w:hAnsi="宋体" w:cs="Arial"/>
                <w:kern w:val="2"/>
                <w:sz w:val="22"/>
                <w:szCs w:val="22"/>
              </w:rPr>
              <w:t>（</w:t>
            </w:r>
            <w:r>
              <w:rPr>
                <w:rFonts w:hint="eastAsia" w:ascii="宋体" w:hAnsi="宋体" w:cs="Arial"/>
                <w:kern w:val="2"/>
                <w:sz w:val="22"/>
                <w:szCs w:val="22"/>
                <w:u w:val="single"/>
              </w:rPr>
              <w:t>即</w:t>
            </w:r>
            <w:r>
              <w:rPr>
                <w:rFonts w:hint="eastAsia" w:ascii="宋体" w:hAnsi="宋体" w:cs="Arial"/>
                <w:b/>
                <w:kern w:val="2"/>
                <w:sz w:val="22"/>
                <w:szCs w:val="22"/>
                <w:u w:val="single"/>
              </w:rPr>
              <w:t>“电子加密响应文件”</w:t>
            </w:r>
            <w:r>
              <w:rPr>
                <w:rFonts w:hint="eastAsia" w:ascii="宋体" w:hAnsi="宋体" w:cs="Arial"/>
                <w:kern w:val="2"/>
                <w:sz w:val="22"/>
                <w:szCs w:val="22"/>
                <w:u w:val="single"/>
              </w:rPr>
              <w:t>[文件格式.jmbs]</w:t>
            </w:r>
            <w:r>
              <w:rPr>
                <w:rFonts w:hint="eastAsia" w:ascii="宋体" w:hAnsi="宋体" w:cs="Arial"/>
                <w:kern w:val="2"/>
                <w:sz w:val="22"/>
                <w:szCs w:val="22"/>
              </w:rPr>
              <w:t>）；</w:t>
            </w:r>
          </w:p>
          <w:p>
            <w:pPr>
              <w:spacing w:line="276" w:lineRule="auto"/>
              <w:rPr>
                <w:rFonts w:ascii="宋体" w:hAnsi="宋体" w:cs="Arial"/>
                <w:kern w:val="2"/>
                <w:sz w:val="22"/>
                <w:szCs w:val="22"/>
              </w:rPr>
            </w:pPr>
            <w:r>
              <w:rPr>
                <w:rFonts w:hint="eastAsia" w:ascii="宋体" w:hAnsi="宋体" w:cs="Arial"/>
                <w:kern w:val="2"/>
                <w:sz w:val="22"/>
                <w:szCs w:val="22"/>
              </w:rPr>
              <w:t>注：“电子加密响应文件”是指通过“政采云电子交易客户端”完成响应文件编制后生成并加密的数据电文形式的响应文件。</w:t>
            </w:r>
          </w:p>
        </w:tc>
      </w:tr>
      <w:tr>
        <w:tblPrEx>
          <w:tblCellMar>
            <w:top w:w="0" w:type="dxa"/>
            <w:left w:w="0" w:type="dxa"/>
            <w:bottom w:w="0" w:type="dxa"/>
            <w:right w:w="0" w:type="dxa"/>
          </w:tblCellMar>
        </w:tblPrEx>
        <w:trPr>
          <w:trHeight w:val="23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报价文件份数</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hint="eastAsia"/>
                <w:kern w:val="2"/>
                <w:sz w:val="22"/>
                <w:szCs w:val="22"/>
              </w:rPr>
              <w:t>（1）“电子加密投标文件”：在线上传递交、一份。（2）“备份投标文件”：密封包装后（E</w:t>
            </w:r>
            <w:r>
              <w:rPr>
                <w:kern w:val="2"/>
                <w:sz w:val="22"/>
                <w:szCs w:val="22"/>
              </w:rPr>
              <w:t>MS</w:t>
            </w:r>
            <w:r>
              <w:rPr>
                <w:rFonts w:hint="eastAsia"/>
                <w:kern w:val="2"/>
                <w:sz w:val="22"/>
                <w:szCs w:val="22"/>
              </w:rPr>
              <w:t>邮寄形式投标截止时间前递交、一份（邮寄地址：</w:t>
            </w:r>
            <w:r>
              <w:rPr>
                <w:kern w:val="2"/>
                <w:sz w:val="22"/>
                <w:szCs w:val="22"/>
              </w:rPr>
              <w:t>平阳县</w:t>
            </w:r>
            <w:r>
              <w:rPr>
                <w:rFonts w:hint="eastAsia"/>
                <w:kern w:val="2"/>
                <w:sz w:val="22"/>
                <w:szCs w:val="22"/>
              </w:rPr>
              <w:t>鳌江镇</w:t>
            </w:r>
            <w:r>
              <w:rPr>
                <w:kern w:val="2"/>
                <w:sz w:val="22"/>
                <w:szCs w:val="22"/>
              </w:rPr>
              <w:t>车站大道</w:t>
            </w:r>
            <w:r>
              <w:rPr>
                <w:rFonts w:hint="eastAsia"/>
                <w:kern w:val="2"/>
                <w:sz w:val="22"/>
                <w:szCs w:val="22"/>
              </w:rPr>
              <w:t>和谐家园三楼政府采购科收   联系电话：</w:t>
            </w:r>
            <w:r>
              <w:rPr>
                <w:kern w:val="2"/>
                <w:sz w:val="22"/>
                <w:szCs w:val="22"/>
              </w:rPr>
              <w:t>0577-63193038</w:t>
            </w:r>
            <w:r>
              <w:rPr>
                <w:rFonts w:hint="eastAsia"/>
                <w:kern w:val="2"/>
                <w:sz w:val="22"/>
                <w:szCs w:val="22"/>
              </w:rPr>
              <w:t>））。</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rPr>
              <w:t>质疑受理联系方式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kern w:val="2"/>
                <w:sz w:val="22"/>
                <w:szCs w:val="22"/>
              </w:rPr>
            </w:pPr>
            <w:r>
              <w:rPr>
                <w:rFonts w:hint="eastAsia"/>
                <w:kern w:val="2"/>
                <w:sz w:val="22"/>
                <w:szCs w:val="22"/>
              </w:rPr>
              <w:t>采购单位：平阳县水头镇第二幼儿园</w:t>
            </w:r>
          </w:p>
          <w:p>
            <w:pPr>
              <w:widowControl/>
              <w:snapToGrid w:val="0"/>
              <w:spacing w:line="360" w:lineRule="atLeast"/>
              <w:jc w:val="left"/>
              <w:rPr>
                <w:kern w:val="2"/>
                <w:sz w:val="22"/>
                <w:szCs w:val="22"/>
              </w:rPr>
            </w:pPr>
            <w:r>
              <w:rPr>
                <w:rFonts w:hint="eastAsia"/>
                <w:kern w:val="2"/>
                <w:sz w:val="22"/>
                <w:szCs w:val="22"/>
              </w:rPr>
              <w:t>联 系 人：</w:t>
            </w:r>
            <w:r>
              <w:rPr>
                <w:rFonts w:hint="eastAsia" w:cs="宋体"/>
                <w:sz w:val="22"/>
                <w:szCs w:val="22"/>
              </w:rPr>
              <w:t>施女士</w:t>
            </w:r>
          </w:p>
          <w:p>
            <w:pPr>
              <w:widowControl/>
              <w:snapToGrid w:val="0"/>
              <w:spacing w:line="360" w:lineRule="atLeast"/>
              <w:jc w:val="left"/>
              <w:rPr>
                <w:kern w:val="2"/>
                <w:sz w:val="22"/>
                <w:szCs w:val="22"/>
              </w:rPr>
            </w:pPr>
            <w:r>
              <w:rPr>
                <w:rFonts w:hint="eastAsia"/>
                <w:kern w:val="2"/>
                <w:sz w:val="22"/>
                <w:szCs w:val="22"/>
              </w:rPr>
              <w:t>联系电话：</w:t>
            </w:r>
            <w:r>
              <w:rPr>
                <w:rFonts w:hint="eastAsia" w:cs="宋体"/>
                <w:sz w:val="22"/>
                <w:szCs w:val="22"/>
              </w:rPr>
              <w:t>0577-63859580</w:t>
            </w:r>
          </w:p>
          <w:p>
            <w:pPr>
              <w:widowControl/>
              <w:snapToGrid w:val="0"/>
              <w:spacing w:line="360" w:lineRule="atLeast"/>
              <w:jc w:val="left"/>
              <w:rPr>
                <w:kern w:val="2"/>
                <w:sz w:val="22"/>
                <w:szCs w:val="22"/>
              </w:rPr>
            </w:pPr>
            <w:r>
              <w:rPr>
                <w:rFonts w:hint="eastAsia"/>
                <w:kern w:val="2"/>
                <w:sz w:val="22"/>
                <w:szCs w:val="22"/>
              </w:rPr>
              <w:t>采购机构：平阳县公共资源交易中心</w:t>
            </w:r>
          </w:p>
          <w:p>
            <w:pPr>
              <w:widowControl/>
              <w:snapToGrid w:val="0"/>
              <w:spacing w:line="360" w:lineRule="atLeast"/>
              <w:jc w:val="left"/>
              <w:rPr>
                <w:kern w:val="2"/>
                <w:sz w:val="22"/>
                <w:szCs w:val="22"/>
              </w:rPr>
            </w:pPr>
            <w:r>
              <w:rPr>
                <w:rFonts w:hint="eastAsia"/>
                <w:kern w:val="2"/>
                <w:sz w:val="22"/>
                <w:szCs w:val="22"/>
              </w:rPr>
              <w:t>联 系 人：史先生</w:t>
            </w:r>
          </w:p>
          <w:p>
            <w:pPr>
              <w:widowControl/>
              <w:snapToGrid w:val="0"/>
              <w:spacing w:line="360" w:lineRule="atLeast"/>
              <w:jc w:val="left"/>
              <w:rPr>
                <w:kern w:val="2"/>
                <w:sz w:val="22"/>
                <w:szCs w:val="22"/>
              </w:rPr>
            </w:pPr>
            <w:r>
              <w:rPr>
                <w:rFonts w:hint="eastAsia"/>
                <w:kern w:val="2"/>
                <w:sz w:val="22"/>
                <w:szCs w:val="22"/>
              </w:rPr>
              <w:t>联系电话：0577-63193038</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rPr>
              <w:t>投诉</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shd w:val="clear" w:color="auto" w:fill="FFFFFF"/>
              </w:rPr>
              <w:t>根据</w:t>
            </w:r>
            <w:r>
              <w:rPr>
                <w:rFonts w:hint="eastAsia" w:ascii="宋体" w:hAnsi="宋体" w:cs="宋体"/>
                <w:kern w:val="2"/>
                <w:sz w:val="22"/>
                <w:szCs w:val="22"/>
              </w:rPr>
              <w:t>《政府采购质疑和投诉办法》的规定，</w:t>
            </w:r>
            <w:r>
              <w:rPr>
                <w:rFonts w:hint="eastAsia" w:ascii="宋体" w:hAnsi="宋体"/>
                <w:kern w:val="2"/>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hint="eastAsia" w:ascii="宋体" w:hAnsi="宋体"/>
                <w:kern w:val="2"/>
                <w:sz w:val="22"/>
                <w:szCs w:val="22"/>
              </w:rPr>
              <w:t>投诉受理联系方式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kern w:val="2"/>
                <w:sz w:val="22"/>
                <w:szCs w:val="22"/>
              </w:rPr>
            </w:pPr>
            <w:r>
              <w:rPr>
                <w:rFonts w:ascii="宋体" w:hAnsi="宋体"/>
                <w:kern w:val="2"/>
                <w:sz w:val="22"/>
                <w:szCs w:val="22"/>
              </w:rPr>
              <w:t>平阳县财政局政府采购监督管理科</w:t>
            </w:r>
          </w:p>
          <w:p>
            <w:pPr>
              <w:widowControl/>
              <w:snapToGrid w:val="0"/>
              <w:spacing w:line="320" w:lineRule="exact"/>
              <w:jc w:val="left"/>
              <w:rPr>
                <w:rFonts w:ascii="宋体" w:hAnsi="宋体"/>
                <w:kern w:val="2"/>
                <w:sz w:val="22"/>
                <w:szCs w:val="22"/>
              </w:rPr>
            </w:pPr>
            <w:r>
              <w:rPr>
                <w:rFonts w:ascii="宋体" w:hAnsi="宋体"/>
                <w:kern w:val="2"/>
                <w:sz w:val="22"/>
                <w:szCs w:val="22"/>
              </w:rPr>
              <w:t>联系人：</w:t>
            </w:r>
            <w:r>
              <w:rPr>
                <w:rFonts w:hint="eastAsia" w:ascii="宋体" w:hAnsi="宋体"/>
                <w:kern w:val="2"/>
                <w:sz w:val="22"/>
                <w:szCs w:val="22"/>
              </w:rPr>
              <w:t>吴</w:t>
            </w:r>
            <w:r>
              <w:rPr>
                <w:rFonts w:ascii="宋体" w:hAnsi="宋体"/>
                <w:kern w:val="2"/>
                <w:sz w:val="22"/>
                <w:szCs w:val="22"/>
              </w:rPr>
              <w:t>先生</w:t>
            </w:r>
          </w:p>
          <w:p>
            <w:pPr>
              <w:widowControl/>
              <w:snapToGrid w:val="0"/>
              <w:spacing w:line="320" w:lineRule="exact"/>
              <w:jc w:val="left"/>
              <w:rPr>
                <w:rFonts w:ascii="宋体" w:hAnsi="宋体"/>
                <w:kern w:val="2"/>
                <w:sz w:val="22"/>
                <w:szCs w:val="22"/>
              </w:rPr>
            </w:pPr>
            <w:r>
              <w:rPr>
                <w:rFonts w:ascii="宋体" w:hAnsi="宋体"/>
                <w:kern w:val="2"/>
                <w:sz w:val="22"/>
                <w:szCs w:val="22"/>
              </w:rPr>
              <w:t>监督投诉电话：0577-</w:t>
            </w:r>
            <w:r>
              <w:rPr>
                <w:rFonts w:ascii="宋体" w:hAnsi="宋体" w:cs="Arial"/>
                <w:sz w:val="22"/>
                <w:szCs w:val="22"/>
              </w:rPr>
              <w:t>6388</w:t>
            </w:r>
            <w:r>
              <w:rPr>
                <w:rFonts w:hint="eastAsia" w:ascii="宋体" w:hAnsi="宋体" w:cs="Arial"/>
                <w:sz w:val="22"/>
                <w:szCs w:val="22"/>
              </w:rPr>
              <w:t>8115</w:t>
            </w:r>
          </w:p>
          <w:p>
            <w:pPr>
              <w:widowControl/>
              <w:snapToGrid w:val="0"/>
              <w:spacing w:line="320" w:lineRule="exact"/>
              <w:jc w:val="left"/>
              <w:rPr>
                <w:rFonts w:ascii="宋体" w:hAnsi="宋体"/>
                <w:kern w:val="2"/>
                <w:sz w:val="22"/>
                <w:szCs w:val="22"/>
              </w:rPr>
            </w:pPr>
            <w:r>
              <w:rPr>
                <w:rFonts w:ascii="宋体" w:hAnsi="宋体"/>
                <w:kern w:val="2"/>
                <w:sz w:val="22"/>
                <w:szCs w:val="22"/>
              </w:rPr>
              <w:t>传真：0577-</w:t>
            </w:r>
            <w:r>
              <w:rPr>
                <w:rFonts w:ascii="宋体" w:hAnsi="宋体"/>
                <w:sz w:val="22"/>
                <w:szCs w:val="22"/>
              </w:rPr>
              <w:t>63889959</w:t>
            </w:r>
          </w:p>
          <w:p>
            <w:pPr>
              <w:widowControl/>
              <w:snapToGrid w:val="0"/>
              <w:spacing w:line="320" w:lineRule="exact"/>
              <w:jc w:val="left"/>
              <w:rPr>
                <w:rFonts w:ascii="宋体" w:hAnsi="宋体"/>
                <w:kern w:val="2"/>
                <w:sz w:val="22"/>
                <w:szCs w:val="22"/>
              </w:rPr>
            </w:pPr>
            <w:r>
              <w:rPr>
                <w:rFonts w:ascii="宋体" w:hAnsi="宋体"/>
                <w:kern w:val="2"/>
                <w:sz w:val="22"/>
                <w:szCs w:val="22"/>
              </w:rPr>
              <w:t>地址：平阳县昆阳镇人民路平阳县财政局</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kern w:val="2"/>
                <w:sz w:val="22"/>
                <w:szCs w:val="22"/>
              </w:rPr>
            </w:pPr>
            <w:r>
              <w:rPr>
                <w:rFonts w:hint="eastAsia" w:ascii="宋体" w:hAnsi="宋体" w:cs="Arial"/>
                <w:b/>
                <w:kern w:val="2"/>
                <w:sz w:val="22"/>
                <w:szCs w:val="22"/>
              </w:rPr>
              <w:t>响应文件的上传和递交</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kern w:val="2"/>
                <w:sz w:val="22"/>
                <w:szCs w:val="22"/>
              </w:rPr>
            </w:pPr>
            <w:r>
              <w:rPr>
                <w:rFonts w:hint="eastAsia" w:ascii="宋体" w:hAnsi="宋体" w:cs="宋体"/>
                <w:kern w:val="2"/>
                <w:sz w:val="22"/>
                <w:szCs w:val="22"/>
              </w:rPr>
              <w:t>（1）“电子加密投标文件”的上传、递交：</w:t>
            </w:r>
          </w:p>
          <w:p>
            <w:pPr>
              <w:spacing w:line="360" w:lineRule="auto"/>
              <w:rPr>
                <w:rFonts w:ascii="宋体" w:hAnsi="宋体" w:cs="宋体"/>
                <w:kern w:val="2"/>
                <w:sz w:val="22"/>
                <w:szCs w:val="22"/>
              </w:rPr>
            </w:pPr>
            <w:r>
              <w:rPr>
                <w:rFonts w:hint="eastAsia" w:ascii="宋体" w:hAnsi="宋体" w:cs="宋体"/>
                <w:kern w:val="2"/>
                <w:sz w:val="22"/>
                <w:szCs w:val="22"/>
              </w:rPr>
              <w:t>a.投标供应商应在投标截止时间前将“电子加密投标文件”成功上传递交至“政府采购云平台”，否则投标无效。</w:t>
            </w:r>
          </w:p>
          <w:p>
            <w:pPr>
              <w:spacing w:line="360" w:lineRule="auto"/>
              <w:rPr>
                <w:rFonts w:ascii="宋体" w:hAnsi="宋体" w:cs="宋体"/>
                <w:kern w:val="2"/>
                <w:sz w:val="22"/>
                <w:szCs w:val="22"/>
              </w:rPr>
            </w:pPr>
            <w:r>
              <w:rPr>
                <w:rFonts w:hint="eastAsia" w:ascii="宋体" w:hAnsi="宋体" w:cs="宋体"/>
                <w:kern w:val="2"/>
                <w:sz w:val="22"/>
                <w:szCs w:val="22"/>
              </w:rPr>
              <w:t>b.“电子加密投标文件”成功上传递交后，供应商可自行打印投标文件接收回执。</w:t>
            </w:r>
          </w:p>
          <w:p>
            <w:pPr>
              <w:spacing w:line="360" w:lineRule="auto"/>
              <w:rPr>
                <w:rFonts w:ascii="宋体" w:hAnsi="宋体" w:cs="宋体"/>
                <w:kern w:val="2"/>
                <w:sz w:val="22"/>
                <w:szCs w:val="22"/>
              </w:rPr>
            </w:pPr>
            <w:r>
              <w:rPr>
                <w:rFonts w:hint="eastAsia" w:ascii="宋体" w:hAnsi="宋体" w:cs="宋体"/>
                <w:kern w:val="2"/>
                <w:sz w:val="22"/>
                <w:szCs w:val="22"/>
              </w:rPr>
              <w:t>（2）“备份投标文件”的密封包装、递交：</w:t>
            </w:r>
          </w:p>
          <w:p>
            <w:pPr>
              <w:spacing w:line="360" w:lineRule="auto"/>
              <w:rPr>
                <w:rFonts w:ascii="宋体" w:hAnsi="宋体" w:cs="宋体"/>
                <w:kern w:val="2"/>
                <w:sz w:val="22"/>
                <w:szCs w:val="22"/>
              </w:rPr>
            </w:pPr>
            <w:r>
              <w:rPr>
                <w:rFonts w:hint="eastAsia" w:ascii="宋体" w:hAnsi="宋体" w:cs="宋体"/>
                <w:kern w:val="2"/>
                <w:sz w:val="22"/>
                <w:szCs w:val="22"/>
              </w:rPr>
              <w:t>a.投标供应商在“政府采购云平台”完成“电子加密投标文件”的上传递交后，还可以（E</w:t>
            </w:r>
            <w:r>
              <w:rPr>
                <w:rFonts w:ascii="宋体" w:hAnsi="宋体" w:cs="宋体"/>
                <w:kern w:val="2"/>
                <w:sz w:val="22"/>
                <w:szCs w:val="22"/>
              </w:rPr>
              <w:t>MS</w:t>
            </w:r>
            <w:r>
              <w:rPr>
                <w:rFonts w:hint="eastAsia" w:ascii="宋体" w:hAnsi="宋体" w:cs="宋体"/>
                <w:kern w:val="2"/>
                <w:sz w:val="22"/>
                <w:szCs w:val="22"/>
              </w:rPr>
              <w:t>邮寄形式）在投标截止时间前递交以介质（U盘）存储的 “备份投标文件”（一份）；</w:t>
            </w:r>
          </w:p>
          <w:p>
            <w:pPr>
              <w:spacing w:line="360" w:lineRule="auto"/>
              <w:rPr>
                <w:rFonts w:ascii="宋体" w:hAnsi="宋体" w:cs="宋体"/>
                <w:kern w:val="2"/>
                <w:sz w:val="22"/>
                <w:szCs w:val="22"/>
              </w:rPr>
            </w:pPr>
            <w:r>
              <w:rPr>
                <w:rFonts w:hint="eastAsia" w:ascii="宋体" w:hAnsi="宋体" w:cs="宋体"/>
                <w:kern w:val="2"/>
                <w:sz w:val="22"/>
                <w:szCs w:val="22"/>
              </w:rPr>
              <w:t>b. E</w:t>
            </w:r>
            <w:r>
              <w:rPr>
                <w:rFonts w:ascii="宋体" w:hAnsi="宋体" w:cs="宋体"/>
                <w:kern w:val="2"/>
                <w:sz w:val="22"/>
                <w:szCs w:val="22"/>
              </w:rPr>
              <w:t>MS</w:t>
            </w:r>
            <w:r>
              <w:rPr>
                <w:rFonts w:hint="eastAsia" w:ascii="宋体" w:hAnsi="宋体" w:cs="宋体"/>
                <w:kern w:val="2"/>
                <w:sz w:val="22"/>
                <w:szCs w:val="22"/>
              </w:rPr>
              <w:t>邮寄“备份投标文件”应当密封包装，并在包装上标注投标项目名称、投标单位名称并加盖公章。没有密封包装或者逾期邮寄送达至投标地点的“备份投标文件”将不予接收；</w:t>
            </w:r>
          </w:p>
          <w:p>
            <w:pPr>
              <w:spacing w:line="276" w:lineRule="auto"/>
              <w:rPr>
                <w:rFonts w:ascii="宋体" w:hAnsi="宋体"/>
                <w:b/>
                <w:kern w:val="2"/>
                <w:sz w:val="22"/>
                <w:szCs w:val="22"/>
              </w:rPr>
            </w:pPr>
            <w:r>
              <w:rPr>
                <w:rFonts w:hint="eastAsia" w:ascii="宋体" w:hAnsi="宋体" w:cs="宋体"/>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kern w:val="2"/>
                <w:sz w:val="22"/>
                <w:szCs w:val="22"/>
              </w:rPr>
            </w:pPr>
            <w:r>
              <w:rPr>
                <w:rFonts w:hint="eastAsia" w:ascii="宋体" w:hAnsi="宋体" w:cs="Arial"/>
                <w:b/>
                <w:kern w:val="2"/>
                <w:sz w:val="22"/>
                <w:szCs w:val="22"/>
              </w:rPr>
              <w:t>电子加密响应文件的</w:t>
            </w:r>
          </w:p>
          <w:p>
            <w:pPr>
              <w:spacing w:line="276" w:lineRule="auto"/>
              <w:jc w:val="center"/>
              <w:rPr>
                <w:rFonts w:ascii="宋体" w:hAnsi="宋体" w:cs="Arial"/>
                <w:b/>
                <w:kern w:val="2"/>
                <w:sz w:val="22"/>
                <w:szCs w:val="22"/>
              </w:rPr>
            </w:pPr>
            <w:r>
              <w:rPr>
                <w:rFonts w:hint="eastAsia" w:ascii="宋体" w:hAnsi="宋体" w:cs="Arial"/>
                <w:b/>
                <w:kern w:val="2"/>
                <w:sz w:val="22"/>
                <w:szCs w:val="22"/>
              </w:rPr>
              <w:t>解密和异常情况处理</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b/>
                <w:bCs/>
                <w:kern w:val="2"/>
                <w:sz w:val="22"/>
                <w:szCs w:val="22"/>
              </w:rPr>
            </w:pPr>
            <w:r>
              <w:rPr>
                <w:rFonts w:hint="eastAsia" w:ascii="宋体" w:hAnsi="宋体" w:cs="宋体"/>
                <w:b/>
                <w:bCs/>
                <w:kern w:val="2"/>
                <w:sz w:val="22"/>
                <w:szCs w:val="22"/>
              </w:rPr>
              <w:t>电子加密投标文件的解密和异常情况处理：</w:t>
            </w:r>
          </w:p>
          <w:p>
            <w:pPr>
              <w:spacing w:line="360" w:lineRule="auto"/>
              <w:rPr>
                <w:rFonts w:ascii="宋体" w:hAnsi="宋体" w:cs="宋体"/>
                <w:kern w:val="2"/>
                <w:sz w:val="22"/>
                <w:szCs w:val="22"/>
              </w:rPr>
            </w:pPr>
            <w:r>
              <w:rPr>
                <w:rFonts w:hint="eastAsia" w:ascii="宋体" w:hAnsi="宋体" w:cs="宋体"/>
                <w:kern w:val="2"/>
                <w:sz w:val="22"/>
                <w:szCs w:val="22"/>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ascii="宋体" w:hAnsi="宋体" w:cs="宋体"/>
                <w:kern w:val="2"/>
                <w:sz w:val="22"/>
                <w:szCs w:val="22"/>
              </w:rPr>
            </w:pPr>
            <w:r>
              <w:rPr>
                <w:rFonts w:hint="eastAsia" w:ascii="宋体" w:hAnsi="宋体" w:cs="宋体"/>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pacing w:line="276" w:lineRule="auto"/>
              <w:rPr>
                <w:rFonts w:ascii="宋体" w:hAnsi="宋体" w:cs="Arial"/>
                <w:b/>
                <w:kern w:val="2"/>
                <w:sz w:val="22"/>
                <w:szCs w:val="22"/>
              </w:rPr>
            </w:pPr>
            <w:r>
              <w:rPr>
                <w:rFonts w:hint="eastAsia" w:ascii="宋体" w:hAnsi="宋体" w:cs="宋体"/>
                <w:kern w:val="2"/>
                <w:sz w:val="22"/>
                <w:szCs w:val="22"/>
              </w:rPr>
              <w:t>（3）投标截止时间前，投标供应商仅递交了“备份投标文件”而未将电子加密投标文件上传至“政府采购云平台”的，投标无效。</w:t>
            </w:r>
          </w:p>
        </w:tc>
      </w:tr>
      <w:tr>
        <w:tblPrEx>
          <w:tblCellMar>
            <w:top w:w="0" w:type="dxa"/>
            <w:left w:w="0" w:type="dxa"/>
            <w:bottom w:w="0" w:type="dxa"/>
            <w:right w:w="0" w:type="dxa"/>
          </w:tblCellMar>
        </w:tblPrEx>
        <w:trPr>
          <w:trHeight w:val="5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递交报价文件截止</w:t>
            </w:r>
            <w:r>
              <w:rPr>
                <w:rFonts w:hint="eastAsia" w:ascii="宋体" w:hAnsi="宋体"/>
                <w:kern w:val="2"/>
                <w:sz w:val="22"/>
                <w:szCs w:val="22"/>
              </w:rPr>
              <w:t>时间及开标解密开始时间</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kern w:val="2"/>
                <w:sz w:val="22"/>
                <w:szCs w:val="22"/>
              </w:rPr>
            </w:pPr>
            <w:r>
              <w:rPr>
                <w:rFonts w:cs="Arial" w:asciiTheme="minorEastAsia" w:hAnsiTheme="minorEastAsia" w:eastAsiaTheme="minorEastAsia"/>
                <w:sz w:val="22"/>
                <w:szCs w:val="22"/>
              </w:rPr>
              <w:t>2023年</w:t>
            </w:r>
            <w:r>
              <w:rPr>
                <w:rFonts w:hint="eastAsia" w:cs="Arial" w:asciiTheme="minorEastAsia" w:hAnsiTheme="minorEastAsia" w:eastAsiaTheme="minorEastAsia"/>
                <w:sz w:val="22"/>
                <w:szCs w:val="22"/>
                <w:lang w:val="en-US" w:eastAsia="zh-CN"/>
              </w:rPr>
              <w:t>10</w:t>
            </w:r>
            <w:r>
              <w:rPr>
                <w:rFonts w:cs="Arial" w:asciiTheme="minorEastAsia" w:hAnsiTheme="minorEastAsia" w:eastAsiaTheme="minorEastAsia"/>
                <w:sz w:val="22"/>
                <w:szCs w:val="22"/>
              </w:rPr>
              <w:t>月</w:t>
            </w:r>
            <w:r>
              <w:rPr>
                <w:rFonts w:hint="eastAsia" w:cs="Arial" w:asciiTheme="minorEastAsia" w:hAnsiTheme="minorEastAsia" w:eastAsiaTheme="minorEastAsia"/>
                <w:sz w:val="22"/>
                <w:szCs w:val="22"/>
                <w:lang w:val="en-US" w:eastAsia="zh-CN"/>
              </w:rPr>
              <w:t>18</w:t>
            </w:r>
            <w:bookmarkStart w:id="62" w:name="_GoBack"/>
            <w:bookmarkEnd w:id="62"/>
            <w:r>
              <w:rPr>
                <w:rFonts w:cs="Arial" w:asciiTheme="minorEastAsia" w:hAnsiTheme="minorEastAsia" w:eastAsiaTheme="minorEastAsia"/>
                <w:sz w:val="22"/>
                <w:szCs w:val="22"/>
              </w:rPr>
              <w:t>日 09:30</w:t>
            </w:r>
            <w:r>
              <w:rPr>
                <w:rFonts w:hint="eastAsia" w:ascii="宋体" w:hAnsi="Times New Roman" w:cs="宋体"/>
                <w:kern w:val="2"/>
                <w:sz w:val="22"/>
                <w:szCs w:val="22"/>
              </w:rPr>
              <w:t>（北京时间）</w:t>
            </w:r>
          </w:p>
        </w:tc>
      </w:tr>
      <w:tr>
        <w:tblPrEx>
          <w:tblCellMar>
            <w:top w:w="0" w:type="dxa"/>
            <w:left w:w="0" w:type="dxa"/>
            <w:bottom w:w="0" w:type="dxa"/>
            <w:right w:w="0" w:type="dxa"/>
          </w:tblCellMar>
        </w:tblPrEx>
        <w:trPr>
          <w:trHeight w:val="27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询价地点</w:t>
            </w:r>
            <w:r>
              <w:rPr>
                <w:rFonts w:hint="eastAsia" w:ascii="宋体" w:hAnsi="宋体"/>
                <w:kern w:val="2"/>
                <w:sz w:val="22"/>
                <w:szCs w:val="22"/>
              </w:rPr>
              <w:t>（评审地点）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80" w:lineRule="atLeast"/>
              <w:jc w:val="left"/>
              <w:rPr>
                <w:rFonts w:ascii="宋体" w:hAnsi="宋体"/>
                <w:kern w:val="2"/>
                <w:sz w:val="22"/>
                <w:szCs w:val="22"/>
              </w:rPr>
            </w:pPr>
            <w:r>
              <w:rPr>
                <w:rFonts w:hint="eastAsia" w:ascii="宋体" w:hAnsi="宋体"/>
                <w:kern w:val="2"/>
                <w:sz w:val="22"/>
                <w:szCs w:val="22"/>
              </w:rPr>
              <w:t>平阳县公共资源交易中心评标室（</w:t>
            </w:r>
            <w:r>
              <w:rPr>
                <w:kern w:val="2"/>
                <w:sz w:val="22"/>
                <w:szCs w:val="22"/>
              </w:rPr>
              <w:t>平阳县</w:t>
            </w:r>
            <w:r>
              <w:rPr>
                <w:rFonts w:hint="eastAsia"/>
                <w:kern w:val="2"/>
                <w:sz w:val="22"/>
                <w:szCs w:val="22"/>
              </w:rPr>
              <w:t>鳌江镇</w:t>
            </w:r>
            <w:r>
              <w:rPr>
                <w:kern w:val="2"/>
                <w:sz w:val="22"/>
                <w:szCs w:val="22"/>
              </w:rPr>
              <w:t>火车站大道</w:t>
            </w:r>
            <w:r>
              <w:rPr>
                <w:rFonts w:hint="eastAsia"/>
                <w:kern w:val="2"/>
                <w:sz w:val="22"/>
                <w:szCs w:val="22"/>
              </w:rPr>
              <w:t>和谐家园三楼</w:t>
            </w:r>
            <w:r>
              <w:rPr>
                <w:rFonts w:hint="eastAsia" w:ascii="宋体" w:hAnsi="宋体"/>
                <w:kern w:val="2"/>
                <w:sz w:val="22"/>
                <w:szCs w:val="22"/>
              </w:rPr>
              <w:t>）</w:t>
            </w:r>
          </w:p>
        </w:tc>
      </w:tr>
      <w:tr>
        <w:tblPrEx>
          <w:tblCellMar>
            <w:top w:w="0" w:type="dxa"/>
            <w:left w:w="0" w:type="dxa"/>
            <w:bottom w:w="0" w:type="dxa"/>
            <w:right w:w="0" w:type="dxa"/>
          </w:tblCellMar>
        </w:tblPrEx>
        <w:trPr>
          <w:trHeight w:val="451" w:hRule="atLeast"/>
          <w:jc w:val="center"/>
        </w:trPr>
        <w:tc>
          <w:tcPr>
            <w:tcW w:w="2280" w:type="dxa"/>
            <w:tcBorders>
              <w:top w:val="single" w:color="000000" w:sz="4" w:space="0"/>
              <w:left w:val="double" w:color="000000" w:sz="4" w:space="0"/>
              <w:bottom w:val="doub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备注</w:t>
            </w:r>
          </w:p>
        </w:tc>
        <w:tc>
          <w:tcPr>
            <w:tcW w:w="7621" w:type="dxa"/>
            <w:tcBorders>
              <w:top w:val="single" w:color="000000" w:sz="4" w:space="0"/>
              <w:left w:val="single" w:color="000000" w:sz="4" w:space="0"/>
              <w:bottom w:val="doub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kern w:val="2"/>
                <w:sz w:val="22"/>
                <w:szCs w:val="22"/>
              </w:rPr>
            </w:pPr>
            <w:r>
              <w:rPr>
                <w:rFonts w:ascii="宋体" w:hAnsi="宋体"/>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pPr>
        <w:widowControl/>
        <w:autoSpaceDE w:val="0"/>
        <w:autoSpaceDN w:val="0"/>
        <w:snapToGrid w:val="0"/>
        <w:spacing w:line="460" w:lineRule="atLeast"/>
        <w:jc w:val="left"/>
        <w:rPr>
          <w:sz w:val="32"/>
        </w:rPr>
      </w:pPr>
    </w:p>
    <w:p>
      <w:pPr>
        <w:widowControl/>
        <w:autoSpaceDE w:val="0"/>
        <w:autoSpaceDN w:val="0"/>
        <w:snapToGrid w:val="0"/>
        <w:spacing w:line="460" w:lineRule="atLeast"/>
        <w:jc w:val="left"/>
        <w:rPr>
          <w:sz w:val="32"/>
        </w:rPr>
      </w:pPr>
    </w:p>
    <w:p>
      <w:pPr>
        <w:widowControl/>
        <w:autoSpaceDE w:val="0"/>
        <w:autoSpaceDN w:val="0"/>
        <w:snapToGrid w:val="0"/>
        <w:spacing w:line="460" w:lineRule="atLeast"/>
        <w:jc w:val="left"/>
        <w:rPr>
          <w:sz w:val="32"/>
        </w:rPr>
      </w:pPr>
    </w:p>
    <w:p>
      <w:pPr>
        <w:widowControl/>
        <w:autoSpaceDE w:val="0"/>
        <w:autoSpaceDN w:val="0"/>
        <w:snapToGrid w:val="0"/>
        <w:spacing w:line="460" w:lineRule="atLeast"/>
        <w:jc w:val="left"/>
        <w:rPr>
          <w:sz w:val="32"/>
        </w:rPr>
      </w:pPr>
    </w:p>
    <w:p>
      <w:pPr>
        <w:widowControl/>
        <w:autoSpaceDE w:val="0"/>
        <w:autoSpaceDN w:val="0"/>
        <w:snapToGrid w:val="0"/>
        <w:spacing w:line="460" w:lineRule="atLeast"/>
        <w:jc w:val="center"/>
        <w:rPr>
          <w:sz w:val="32"/>
        </w:rPr>
      </w:pPr>
      <w:r>
        <w:rPr>
          <w:sz w:val="32"/>
        </w:rPr>
        <w:t>询价文件目录</w:t>
      </w:r>
    </w:p>
    <w:p>
      <w:pPr>
        <w:widowControl/>
        <w:autoSpaceDE w:val="0"/>
        <w:autoSpaceDN w:val="0"/>
        <w:snapToGrid w:val="0"/>
        <w:spacing w:line="460" w:lineRule="atLeast"/>
        <w:jc w:val="left"/>
        <w:rPr>
          <w:sz w:val="28"/>
        </w:rPr>
      </w:pPr>
    </w:p>
    <w:p>
      <w:pPr>
        <w:widowControl/>
        <w:autoSpaceDE w:val="0"/>
        <w:autoSpaceDN w:val="0"/>
        <w:snapToGrid w:val="0"/>
        <w:spacing w:line="460" w:lineRule="atLeast"/>
        <w:ind w:firstLine="330"/>
        <w:jc w:val="left"/>
        <w:rPr>
          <w:sz w:val="22"/>
        </w:rPr>
      </w:pPr>
      <w:r>
        <w:rPr>
          <w:sz w:val="22"/>
        </w:rPr>
        <w:t>第一部分、项目简介</w:t>
      </w:r>
    </w:p>
    <w:p>
      <w:pPr>
        <w:widowControl/>
        <w:autoSpaceDE w:val="0"/>
        <w:autoSpaceDN w:val="0"/>
        <w:snapToGrid w:val="0"/>
        <w:spacing w:line="460" w:lineRule="atLeast"/>
        <w:jc w:val="left"/>
        <w:rPr>
          <w:sz w:val="22"/>
        </w:rPr>
      </w:pPr>
      <w:r>
        <w:rPr>
          <w:sz w:val="22"/>
        </w:rPr>
        <w:t xml:space="preserve">   第二部分、采购需求</w:t>
      </w:r>
    </w:p>
    <w:p>
      <w:pPr>
        <w:widowControl/>
        <w:autoSpaceDE w:val="0"/>
        <w:autoSpaceDN w:val="0"/>
        <w:snapToGrid w:val="0"/>
        <w:spacing w:line="460" w:lineRule="atLeast"/>
        <w:jc w:val="left"/>
        <w:rPr>
          <w:sz w:val="22"/>
        </w:rPr>
      </w:pPr>
      <w:r>
        <w:rPr>
          <w:sz w:val="22"/>
        </w:rPr>
        <w:t xml:space="preserve">   第三部分、供应商须知</w:t>
      </w:r>
    </w:p>
    <w:p>
      <w:pPr>
        <w:widowControl/>
        <w:autoSpaceDE w:val="0"/>
        <w:autoSpaceDN w:val="0"/>
        <w:snapToGrid w:val="0"/>
        <w:spacing w:line="460" w:lineRule="atLeast"/>
        <w:jc w:val="left"/>
        <w:rPr>
          <w:sz w:val="22"/>
        </w:rPr>
      </w:pPr>
      <w:r>
        <w:rPr>
          <w:sz w:val="22"/>
        </w:rPr>
        <w:t xml:space="preserve">   第四部分、政府采购政策功能相关说明</w:t>
      </w:r>
    </w:p>
    <w:p>
      <w:pPr>
        <w:widowControl/>
        <w:autoSpaceDE w:val="0"/>
        <w:autoSpaceDN w:val="0"/>
        <w:snapToGrid w:val="0"/>
        <w:spacing w:line="440" w:lineRule="atLeast"/>
        <w:ind w:firstLine="330"/>
        <w:jc w:val="left"/>
        <w:rPr>
          <w:sz w:val="22"/>
        </w:rPr>
      </w:pPr>
      <w:r>
        <w:rPr>
          <w:sz w:val="22"/>
        </w:rPr>
        <w:t xml:space="preserve">第五部分、合同格式          </w:t>
      </w:r>
    </w:p>
    <w:p>
      <w:pPr>
        <w:widowControl/>
        <w:autoSpaceDE w:val="0"/>
        <w:autoSpaceDN w:val="0"/>
        <w:snapToGrid w:val="0"/>
        <w:spacing w:line="460" w:lineRule="atLeast"/>
        <w:ind w:firstLine="330"/>
        <w:jc w:val="left"/>
        <w:rPr>
          <w:sz w:val="22"/>
        </w:rPr>
      </w:pPr>
      <w:r>
        <w:rPr>
          <w:sz w:val="22"/>
        </w:rPr>
        <w:t>第六部分、附件：投标文件格式</w:t>
      </w:r>
    </w:p>
    <w:p>
      <w:pPr>
        <w:widowControl/>
        <w:autoSpaceDE w:val="0"/>
        <w:autoSpaceDN w:val="0"/>
        <w:snapToGrid w:val="0"/>
        <w:spacing w:line="460" w:lineRule="atLeast"/>
        <w:ind w:firstLine="330"/>
        <w:jc w:val="left"/>
        <w:rPr>
          <w:sz w:val="22"/>
        </w:rPr>
      </w:pPr>
      <w:r>
        <w:rPr>
          <w:sz w:val="22"/>
        </w:rPr>
        <w:t>第七部分、确定成交供应商办法</w:t>
      </w:r>
    </w:p>
    <w:p>
      <w:pPr>
        <w:widowControl/>
        <w:autoSpaceDE w:val="0"/>
        <w:autoSpaceDN w:val="0"/>
        <w:snapToGrid w:val="0"/>
        <w:spacing w:line="460" w:lineRule="atLeast"/>
        <w:ind w:firstLine="1665"/>
        <w:jc w:val="left"/>
        <w:rPr>
          <w:sz w:val="22"/>
        </w:rPr>
      </w:pPr>
    </w:p>
    <w:p>
      <w:pPr>
        <w:widowControl/>
        <w:autoSpaceDE w:val="0"/>
        <w:autoSpaceDN w:val="0"/>
        <w:snapToGrid w:val="0"/>
        <w:spacing w:line="460" w:lineRule="atLeast"/>
        <w:ind w:firstLine="1665"/>
        <w:jc w:val="left"/>
        <w:rPr>
          <w:sz w:val="22"/>
        </w:rPr>
      </w:pPr>
    </w:p>
    <w:p>
      <w:pPr>
        <w:widowControl/>
        <w:autoSpaceDE w:val="0"/>
        <w:autoSpaceDN w:val="0"/>
        <w:snapToGrid w:val="0"/>
        <w:spacing w:before="120" w:line="460" w:lineRule="atLeast"/>
        <w:jc w:val="center"/>
        <w:rPr>
          <w:sz w:val="22"/>
        </w:rPr>
      </w:pPr>
    </w:p>
    <w:p>
      <w:pPr>
        <w:widowControl/>
        <w:autoSpaceDE w:val="0"/>
        <w:autoSpaceDN w:val="0"/>
        <w:snapToGrid w:val="0"/>
        <w:spacing w:before="120" w:line="460" w:lineRule="atLeast"/>
        <w:jc w:val="center"/>
        <w:rPr>
          <w:sz w:val="22"/>
        </w:rPr>
      </w:pPr>
    </w:p>
    <w:p>
      <w:pPr>
        <w:widowControl/>
        <w:autoSpaceDE w:val="0"/>
        <w:autoSpaceDN w:val="0"/>
        <w:snapToGrid w:val="0"/>
        <w:spacing w:before="120" w:line="460" w:lineRule="atLeast"/>
        <w:jc w:val="center"/>
        <w:rPr>
          <w:sz w:val="22"/>
        </w:rPr>
      </w:pPr>
    </w:p>
    <w:p>
      <w:pPr>
        <w:widowControl/>
        <w:autoSpaceDE w:val="0"/>
        <w:autoSpaceDN w:val="0"/>
        <w:snapToGrid w:val="0"/>
        <w:spacing w:before="120" w:line="460" w:lineRule="atLeast"/>
        <w:jc w:val="center"/>
        <w:rPr>
          <w:sz w:val="22"/>
        </w:rPr>
      </w:pPr>
      <w:r>
        <w:rPr>
          <w:sz w:val="22"/>
        </w:rPr>
        <w:br w:type="textWrapping"/>
      </w:r>
    </w:p>
    <w:p>
      <w:pPr>
        <w:widowControl/>
        <w:autoSpaceDE w:val="0"/>
        <w:autoSpaceDN w:val="0"/>
        <w:snapToGrid w:val="0"/>
        <w:spacing w:before="120" w:line="460" w:lineRule="atLeast"/>
        <w:jc w:val="center"/>
        <w:rPr>
          <w:b/>
          <w:sz w:val="22"/>
        </w:rPr>
      </w:pPr>
    </w:p>
    <w:p>
      <w:pPr>
        <w:widowControl/>
        <w:autoSpaceDE w:val="0"/>
        <w:autoSpaceDN w:val="0"/>
        <w:snapToGrid w:val="0"/>
        <w:spacing w:line="400" w:lineRule="exact"/>
        <w:jc w:val="center"/>
        <w:rPr>
          <w:b/>
          <w:sz w:val="36"/>
        </w:rPr>
      </w:pPr>
    </w:p>
    <w:p>
      <w:pPr>
        <w:widowControl/>
        <w:autoSpaceDE w:val="0"/>
        <w:autoSpaceDN w:val="0"/>
        <w:snapToGrid w:val="0"/>
        <w:spacing w:line="400" w:lineRule="exact"/>
        <w:jc w:val="center"/>
        <w:rPr>
          <w:b/>
          <w:sz w:val="36"/>
        </w:rPr>
      </w:pPr>
    </w:p>
    <w:p>
      <w:pPr>
        <w:widowControl/>
        <w:autoSpaceDE w:val="0"/>
        <w:autoSpaceDN w:val="0"/>
        <w:snapToGrid w:val="0"/>
        <w:spacing w:line="440" w:lineRule="exact"/>
        <w:jc w:val="center"/>
        <w:rPr>
          <w:b/>
          <w:sz w:val="36"/>
        </w:rPr>
      </w:pPr>
      <w:r>
        <w:rPr>
          <w:b/>
          <w:sz w:val="36"/>
        </w:rPr>
        <w:br w:type="page"/>
      </w:r>
      <w:r>
        <w:rPr>
          <w:b/>
          <w:sz w:val="36"/>
        </w:rPr>
        <w:t>第一部 项目简介</w:t>
      </w:r>
    </w:p>
    <w:p>
      <w:pPr>
        <w:widowControl/>
        <w:autoSpaceDE w:val="0"/>
        <w:autoSpaceDN w:val="0"/>
        <w:snapToGrid w:val="0"/>
        <w:spacing w:line="440" w:lineRule="exact"/>
        <w:jc w:val="left"/>
        <w:rPr>
          <w:sz w:val="22"/>
        </w:rPr>
      </w:pPr>
      <w:r>
        <w:rPr>
          <w:sz w:val="22"/>
        </w:rPr>
        <w:t>一、项目简介</w:t>
      </w:r>
    </w:p>
    <w:p>
      <w:pPr>
        <w:widowControl/>
        <w:autoSpaceDE w:val="0"/>
        <w:autoSpaceDN w:val="0"/>
        <w:snapToGrid w:val="0"/>
        <w:spacing w:line="440" w:lineRule="exact"/>
        <w:ind w:firstLine="440" w:firstLineChars="200"/>
        <w:jc w:val="left"/>
        <w:rPr>
          <w:sz w:val="22"/>
        </w:rPr>
      </w:pPr>
      <w:r>
        <w:rPr>
          <w:sz w:val="22"/>
        </w:rPr>
        <w:t>平阳县公共资源交易中心受</w:t>
      </w:r>
      <w:r>
        <w:rPr>
          <w:rFonts w:hint="eastAsia"/>
          <w:sz w:val="22"/>
        </w:rPr>
        <w:t>平阳县水头镇第二幼儿园</w:t>
      </w:r>
      <w:r>
        <w:rPr>
          <w:sz w:val="22"/>
        </w:rPr>
        <w:t>委托，以询价方式采购</w:t>
      </w:r>
      <w:r>
        <w:rPr>
          <w:rFonts w:hint="eastAsia"/>
          <w:sz w:val="22"/>
          <w:lang w:eastAsia="zh-CN"/>
        </w:rPr>
        <w:t>平阳县水头镇第二幼儿园章岙园区新建工程—空调采购（重）</w:t>
      </w:r>
      <w:r>
        <w:rPr>
          <w:sz w:val="22"/>
        </w:rPr>
        <w:t>，本项目资金已经落实。</w:t>
      </w:r>
    </w:p>
    <w:p>
      <w:pPr>
        <w:widowControl/>
        <w:autoSpaceDE w:val="0"/>
        <w:autoSpaceDN w:val="0"/>
        <w:snapToGrid w:val="0"/>
        <w:spacing w:line="440" w:lineRule="exact"/>
        <w:ind w:firstLine="440" w:firstLineChars="200"/>
        <w:jc w:val="left"/>
        <w:rPr>
          <w:b/>
          <w:sz w:val="36"/>
        </w:rPr>
      </w:pPr>
      <w:r>
        <w:rPr>
          <w:sz w:val="22"/>
        </w:rPr>
        <w:t>我们热忱欢迎有关公司（企业）前来进行报价。</w:t>
      </w:r>
    </w:p>
    <w:p>
      <w:pPr>
        <w:widowControl/>
        <w:autoSpaceDE w:val="0"/>
        <w:autoSpaceDN w:val="0"/>
        <w:snapToGrid w:val="0"/>
        <w:spacing w:line="440" w:lineRule="exact"/>
        <w:ind w:left="420"/>
        <w:jc w:val="center"/>
        <w:rPr>
          <w:b/>
          <w:sz w:val="36"/>
        </w:rPr>
      </w:pPr>
      <w:r>
        <w:rPr>
          <w:b/>
          <w:sz w:val="36"/>
        </w:rPr>
        <w:t>第二部分 采购</w:t>
      </w:r>
      <w:r>
        <w:rPr>
          <w:rFonts w:hint="eastAsia"/>
          <w:b/>
          <w:sz w:val="36"/>
        </w:rPr>
        <w:t>需求</w:t>
      </w:r>
    </w:p>
    <w:p>
      <w:pPr>
        <w:widowControl/>
        <w:snapToGrid w:val="0"/>
        <w:spacing w:line="440" w:lineRule="exact"/>
        <w:jc w:val="left"/>
        <w:rPr>
          <w:rFonts w:ascii="宋体" w:hAnsi="宋体"/>
          <w:b/>
          <w:sz w:val="22"/>
        </w:rPr>
      </w:pPr>
      <w:r>
        <w:rPr>
          <w:rFonts w:ascii="宋体" w:hAnsi="宋体"/>
          <w:b/>
          <w:sz w:val="22"/>
        </w:rPr>
        <w:t>一、采购总说明</w:t>
      </w:r>
    </w:p>
    <w:p>
      <w:pPr>
        <w:pStyle w:val="20"/>
        <w:adjustRightInd w:val="0"/>
        <w:snapToGrid w:val="0"/>
        <w:spacing w:line="440" w:lineRule="exact"/>
        <w:ind w:firstLine="482"/>
        <w:rPr>
          <w:rFonts w:hAnsi="宋体"/>
          <w:sz w:val="22"/>
          <w:szCs w:val="22"/>
        </w:rPr>
      </w:pPr>
      <w:r>
        <w:rPr>
          <w:rFonts w:hint="eastAsia" w:hAnsi="宋体"/>
          <w:sz w:val="22"/>
          <w:szCs w:val="22"/>
        </w:rPr>
        <w:t>1.1本技术规范要求提出的是最低限度的基本技术要求，并未对所有技术细节作出规定，供应商应提供符合本技术要求和国家标准、行业标准的优质产品。</w:t>
      </w:r>
    </w:p>
    <w:p>
      <w:pPr>
        <w:pStyle w:val="20"/>
        <w:adjustRightInd w:val="0"/>
        <w:snapToGrid w:val="0"/>
        <w:spacing w:line="440" w:lineRule="exact"/>
        <w:ind w:firstLine="482"/>
        <w:rPr>
          <w:rFonts w:hAnsi="宋体"/>
          <w:sz w:val="22"/>
          <w:szCs w:val="22"/>
        </w:rPr>
      </w:pPr>
      <w:r>
        <w:rPr>
          <w:rFonts w:hint="eastAsia" w:hAnsi="宋体"/>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20"/>
        <w:adjustRightInd w:val="0"/>
        <w:snapToGrid w:val="0"/>
        <w:spacing w:line="440" w:lineRule="exact"/>
        <w:ind w:firstLine="482"/>
        <w:rPr>
          <w:rFonts w:hAnsi="宋体"/>
          <w:sz w:val="22"/>
          <w:szCs w:val="22"/>
        </w:rPr>
      </w:pPr>
      <w:r>
        <w:rPr>
          <w:rFonts w:hint="eastAsia" w:hAnsi="宋体"/>
          <w:sz w:val="22"/>
          <w:szCs w:val="22"/>
        </w:rPr>
        <w:t>2、技术要求及标准的执行</w:t>
      </w:r>
    </w:p>
    <w:p>
      <w:pPr>
        <w:pStyle w:val="20"/>
        <w:adjustRightInd w:val="0"/>
        <w:snapToGrid w:val="0"/>
        <w:spacing w:line="440" w:lineRule="exact"/>
        <w:ind w:firstLine="482"/>
        <w:rPr>
          <w:rFonts w:hAnsi="宋体"/>
          <w:sz w:val="22"/>
          <w:szCs w:val="22"/>
        </w:rPr>
      </w:pPr>
      <w:r>
        <w:rPr>
          <w:rFonts w:hint="eastAsia" w:hAnsi="宋体"/>
          <w:sz w:val="22"/>
          <w:szCs w:val="22"/>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40" w:lineRule="exact"/>
        <w:ind w:firstLine="440" w:firstLineChars="200"/>
        <w:textAlignment w:val="bottom"/>
        <w:rPr>
          <w:rFonts w:hAnsi="宋体"/>
          <w:sz w:val="22"/>
          <w:szCs w:val="22"/>
        </w:rPr>
      </w:pPr>
      <w:r>
        <w:rPr>
          <w:rFonts w:hint="eastAsia" w:hAnsi="宋体"/>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numPr>
          <w:ilvl w:val="0"/>
          <w:numId w:val="1"/>
        </w:numPr>
        <w:autoSpaceDE w:val="0"/>
        <w:autoSpaceDN w:val="0"/>
        <w:adjustRightInd w:val="0"/>
        <w:snapToGrid w:val="0"/>
        <w:spacing w:line="440" w:lineRule="atLeast"/>
        <w:rPr>
          <w:rFonts w:ascii="宋体" w:cs="宋体"/>
          <w:sz w:val="22"/>
          <w:szCs w:val="22"/>
          <w:lang w:val="zh-CN"/>
        </w:rPr>
      </w:pPr>
      <w:r>
        <w:rPr>
          <w:rFonts w:hint="eastAsia" w:ascii="宋体" w:cs="宋体"/>
          <w:sz w:val="22"/>
          <w:szCs w:val="22"/>
          <w:lang w:val="zh-CN"/>
        </w:rPr>
        <w:t>供应商须完成下列项目：设备设计、制造、试验、供货、运输、安装、调试和试运行、技术服务及培训、备品备件、验收、售后服务、维修、</w:t>
      </w:r>
      <w:r>
        <w:rPr>
          <w:rFonts w:hint="eastAsia" w:ascii="宋体" w:cs="宋体"/>
          <w:sz w:val="22"/>
          <w:szCs w:val="22"/>
        </w:rPr>
        <w:t>运维费</w:t>
      </w:r>
      <w:r>
        <w:rPr>
          <w:rFonts w:hint="eastAsia" w:ascii="宋体" w:cs="宋体"/>
          <w:sz w:val="22"/>
          <w:szCs w:val="22"/>
          <w:lang w:val="zh-CN"/>
        </w:rPr>
        <w:t>等各方面对供应商进行全方位的综合考核。相关文件的提交、与技术规格一致的设备图表及资料、质保期内的维修。无论其是否被明细列在合同文件中。投标报价必须包括</w:t>
      </w:r>
      <w:r>
        <w:rPr>
          <w:rFonts w:hint="eastAsia" w:ascii="Arial" w:hAnsi="宋体" w:cs="Arial"/>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ascii="宋体" w:cs="宋体"/>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保修及</w:t>
      </w:r>
      <w:r>
        <w:rPr>
          <w:rFonts w:hint="eastAsia" w:ascii="宋体" w:cs="宋体"/>
          <w:sz w:val="22"/>
          <w:szCs w:val="22"/>
        </w:rPr>
        <w:t>运维费</w:t>
      </w:r>
      <w:r>
        <w:rPr>
          <w:rFonts w:hint="eastAsia" w:ascii="宋体" w:cs="宋体"/>
          <w:sz w:val="22"/>
          <w:szCs w:val="22"/>
          <w:lang w:val="zh-CN"/>
        </w:rPr>
        <w:t>等均由中标供应商负责，全部包括在投标报价内。</w:t>
      </w:r>
    </w:p>
    <w:p>
      <w:pPr>
        <w:autoSpaceDE w:val="0"/>
        <w:autoSpaceDN w:val="0"/>
        <w:adjustRightInd w:val="0"/>
        <w:snapToGrid w:val="0"/>
        <w:spacing w:line="440" w:lineRule="atLeast"/>
        <w:rPr>
          <w:rFonts w:cs="宋体"/>
          <w:b/>
          <w:bCs/>
          <w:color w:val="auto"/>
          <w:sz w:val="22"/>
          <w:szCs w:val="22"/>
          <w:highlight w:val="none"/>
        </w:rPr>
      </w:pPr>
      <w:r>
        <w:rPr>
          <w:rFonts w:hint="eastAsia" w:cs="宋体"/>
          <w:b/>
          <w:bCs/>
          <w:color w:val="auto"/>
          <w:sz w:val="22"/>
          <w:szCs w:val="22"/>
          <w:highlight w:val="none"/>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采购小组按少数服从多数原则认定。）</w:t>
      </w:r>
    </w:p>
    <w:p>
      <w:pPr>
        <w:autoSpaceDE w:val="0"/>
        <w:autoSpaceDN w:val="0"/>
        <w:adjustRightInd w:val="0"/>
        <w:snapToGrid w:val="0"/>
        <w:spacing w:line="440" w:lineRule="atLeast"/>
        <w:rPr>
          <w:rFonts w:cs="Arial"/>
          <w:b/>
          <w:color w:val="auto"/>
          <w:sz w:val="22"/>
          <w:szCs w:val="22"/>
          <w:highlight w:val="none"/>
        </w:rPr>
      </w:pPr>
      <w:r>
        <w:rPr>
          <w:rFonts w:hint="eastAsia" w:cs="Arial"/>
          <w:b/>
          <w:color w:val="auto"/>
          <w:sz w:val="22"/>
          <w:szCs w:val="22"/>
          <w:highlight w:val="none"/>
        </w:rPr>
        <w:t>1、采购清单及详细技术要求</w:t>
      </w:r>
    </w:p>
    <w:tbl>
      <w:tblPr>
        <w:tblStyle w:val="37"/>
        <w:tblW w:w="5095" w:type="pct"/>
        <w:tblInd w:w="0" w:type="dxa"/>
        <w:tblLayout w:type="fixed"/>
        <w:tblCellMar>
          <w:top w:w="0" w:type="dxa"/>
          <w:left w:w="108" w:type="dxa"/>
          <w:bottom w:w="0" w:type="dxa"/>
          <w:right w:w="108" w:type="dxa"/>
        </w:tblCellMar>
      </w:tblPr>
      <w:tblGrid>
        <w:gridCol w:w="1002"/>
        <w:gridCol w:w="2083"/>
        <w:gridCol w:w="4045"/>
        <w:gridCol w:w="943"/>
        <w:gridCol w:w="737"/>
        <w:gridCol w:w="1226"/>
      </w:tblGrid>
      <w:tr>
        <w:tblPrEx>
          <w:tblCellMar>
            <w:top w:w="0" w:type="dxa"/>
            <w:left w:w="108" w:type="dxa"/>
            <w:bottom w:w="0" w:type="dxa"/>
            <w:right w:w="108" w:type="dxa"/>
          </w:tblCellMar>
        </w:tblPrEx>
        <w:trPr>
          <w:trHeight w:val="536"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序号</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名称</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参数</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数量</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单位</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b/>
                <w:bCs/>
                <w:color w:val="auto"/>
                <w:sz w:val="21"/>
                <w:szCs w:val="21"/>
                <w:highlight w:val="none"/>
              </w:rPr>
              <w:t>含税单价最高限价（元）</w:t>
            </w:r>
          </w:p>
        </w:tc>
      </w:tr>
      <w:tr>
        <w:tblPrEx>
          <w:tblCellMar>
            <w:top w:w="0" w:type="dxa"/>
            <w:left w:w="108" w:type="dxa"/>
            <w:bottom w:w="0" w:type="dxa"/>
            <w:right w:w="108" w:type="dxa"/>
          </w:tblCellMar>
        </w:tblPrEx>
        <w:trPr>
          <w:trHeight w:val="181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5匹变频卡机（一拖一）</w:t>
            </w:r>
          </w:p>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（核心产品）</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▲制冷量：≥12.0kw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▲室外机噪音：≤65dB（A）                  </w:t>
            </w:r>
          </w:p>
          <w:p>
            <w:pPr>
              <w:pStyle w:val="2"/>
              <w:rPr>
                <w:color w:val="auto"/>
                <w:highlight w:val="none"/>
                <w:lang w:val="en-US"/>
              </w:rPr>
            </w:pPr>
            <w:r>
              <w:rPr>
                <w:rFonts w:hint="eastAsia" w:cs="宋体"/>
                <w:color w:val="auto"/>
                <w:szCs w:val="24"/>
                <w:highlight w:val="none"/>
                <w:lang w:val="en-US"/>
              </w:rPr>
              <w:t>▲能效等级：≥二级能效</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43</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7945</w:t>
            </w:r>
          </w:p>
        </w:tc>
      </w:tr>
      <w:tr>
        <w:tblPrEx>
          <w:tblCellMar>
            <w:top w:w="0" w:type="dxa"/>
            <w:left w:w="108" w:type="dxa"/>
            <w:bottom w:w="0" w:type="dxa"/>
            <w:right w:w="108" w:type="dxa"/>
          </w:tblCellMar>
        </w:tblPrEx>
        <w:trPr>
          <w:trHeight w:val="1815"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5匹变频天花机（一拖一）</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▲制冷量：≥12.0kw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▲室外机噪音：≤65dB（A）                  </w:t>
            </w:r>
          </w:p>
          <w:p>
            <w:pPr>
              <w:pStyle w:val="2"/>
              <w:rPr>
                <w:color w:val="auto"/>
                <w:highlight w:val="none"/>
                <w:lang w:val="en-US"/>
              </w:rPr>
            </w:pPr>
            <w:r>
              <w:rPr>
                <w:rFonts w:hint="eastAsia" w:cs="宋体"/>
                <w:color w:val="auto"/>
                <w:szCs w:val="24"/>
                <w:highlight w:val="none"/>
                <w:lang w:val="en-US"/>
              </w:rPr>
              <w:t>▲能效等级：≥二级能效</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7945</w:t>
            </w:r>
          </w:p>
        </w:tc>
      </w:tr>
      <w:tr>
        <w:tblPrEx>
          <w:tblCellMar>
            <w:top w:w="0" w:type="dxa"/>
            <w:left w:w="108" w:type="dxa"/>
            <w:bottom w:w="0" w:type="dxa"/>
            <w:right w:w="108" w:type="dxa"/>
          </w:tblCellMar>
        </w:tblPrEx>
        <w:trPr>
          <w:trHeight w:val="2057"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3</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cs="宋体"/>
                <w:color w:val="auto"/>
                <w:kern w:val="2"/>
                <w:sz w:val="22"/>
                <w:szCs w:val="22"/>
                <w:highlight w:val="none"/>
              </w:rPr>
            </w:pPr>
            <w:r>
              <w:rPr>
                <w:rFonts w:hint="eastAsia" w:ascii="宋体" w:hAnsi="宋体" w:cs="宋体"/>
                <w:color w:val="auto"/>
                <w:sz w:val="22"/>
                <w:szCs w:val="22"/>
                <w:highlight w:val="none"/>
              </w:rPr>
              <w:t>3匹变频卡机（一拖一）</w:t>
            </w:r>
          </w:p>
        </w:tc>
        <w:tc>
          <w:tcPr>
            <w:tcW w:w="201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▲制冷量：≥7.2kw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▲室外机噪音：≤65dB（A）                  </w:t>
            </w:r>
          </w:p>
          <w:p>
            <w:pPr>
              <w:pStyle w:val="2"/>
              <w:rPr>
                <w:color w:val="auto"/>
                <w:highlight w:val="none"/>
                <w:lang w:val="en-US"/>
              </w:rPr>
            </w:pPr>
            <w:r>
              <w:rPr>
                <w:rFonts w:hint="eastAsia" w:cs="宋体"/>
                <w:color w:val="auto"/>
                <w:szCs w:val="24"/>
                <w:highlight w:val="none"/>
                <w:lang w:val="en-US"/>
              </w:rPr>
              <w:t>▲能效等级：≥二级能效</w:t>
            </w:r>
          </w:p>
        </w:tc>
        <w:tc>
          <w:tcPr>
            <w:tcW w:w="470" w:type="pct"/>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367" w:type="pct"/>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4938</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4</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2匹变频卡机（一拖一）</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▲制冷量：≥5.1kw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▲室内机最大噪音：≤52dB（A）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▲室外机噪音：≤60dB（A）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hint="eastAsia" w:cs="宋体"/>
                <w:color w:val="auto"/>
                <w:sz w:val="24"/>
                <w:szCs w:val="24"/>
                <w:highlight w:val="none"/>
              </w:rPr>
              <w:t>二</w:t>
            </w:r>
            <w:r>
              <w:rPr>
                <w:rFonts w:hint="eastAsia" w:ascii="宋体" w:hAnsi="宋体" w:cs="宋体"/>
                <w:color w:val="auto"/>
                <w:sz w:val="24"/>
                <w:szCs w:val="24"/>
                <w:highlight w:val="none"/>
              </w:rPr>
              <w:t>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2"/>
                <w:szCs w:val="22"/>
                <w:highlight w:val="none"/>
              </w:rPr>
              <w:t>3928</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2匹变频天花机（一拖一）</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▲制冷量：≥5.1kw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▲室内机最大噪音：≤52dB（A）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▲室外机噪音：≤60dB（A）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hint="eastAsia" w:cs="宋体"/>
                <w:color w:val="auto"/>
                <w:sz w:val="24"/>
                <w:szCs w:val="24"/>
                <w:highlight w:val="none"/>
              </w:rPr>
              <w:t>二</w:t>
            </w:r>
            <w:r>
              <w:rPr>
                <w:rFonts w:hint="eastAsia" w:ascii="宋体" w:hAnsi="宋体" w:cs="宋体"/>
                <w:color w:val="auto"/>
                <w:sz w:val="24"/>
                <w:szCs w:val="24"/>
                <w:highlight w:val="none"/>
              </w:rPr>
              <w:t>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3928</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6</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1.5匹变频卡机（一拖一）</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▲制冷量：≥3.5kw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▲室内机最大噪音：≤45dB（A）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hint="eastAsia" w:cs="宋体"/>
                <w:color w:val="auto"/>
                <w:sz w:val="24"/>
                <w:szCs w:val="24"/>
                <w:highlight w:val="none"/>
              </w:rPr>
              <w:t>二</w:t>
            </w:r>
            <w:r>
              <w:rPr>
                <w:rFonts w:hint="eastAsia" w:ascii="宋体" w:hAnsi="宋体" w:cs="宋体"/>
                <w:color w:val="auto"/>
                <w:sz w:val="24"/>
                <w:szCs w:val="24"/>
                <w:highlight w:val="none"/>
              </w:rPr>
              <w:t>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highlight w:val="none"/>
              </w:rPr>
            </w:pPr>
            <w:r>
              <w:rPr>
                <w:rFonts w:hint="eastAsia" w:ascii="宋体" w:hAnsi="宋体" w:cs="宋体"/>
                <w:color w:val="auto"/>
                <w:highlight w:val="none"/>
              </w:rPr>
              <w:t>2922</w:t>
            </w:r>
          </w:p>
        </w:tc>
      </w:tr>
      <w:tr>
        <w:tblPrEx>
          <w:tblCellMar>
            <w:top w:w="0" w:type="dxa"/>
            <w:left w:w="108" w:type="dxa"/>
            <w:bottom w:w="0" w:type="dxa"/>
            <w:right w:w="108" w:type="dxa"/>
          </w:tblCellMar>
        </w:tblPrEx>
        <w:trPr>
          <w:trHeight w:val="1824" w:hRule="atLeast"/>
        </w:trPr>
        <w:tc>
          <w:tcPr>
            <w:tcW w:w="499"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7</w:t>
            </w:r>
          </w:p>
        </w:tc>
        <w:tc>
          <w:tcPr>
            <w:tcW w:w="1038"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widowControl/>
              <w:jc w:val="left"/>
              <w:textAlignment w:val="center"/>
              <w:rPr>
                <w:rFonts w:ascii="宋体" w:hAnsi="宋体" w:cs="宋体"/>
                <w:color w:val="auto"/>
                <w:sz w:val="22"/>
                <w:szCs w:val="22"/>
                <w:highlight w:val="none"/>
              </w:rPr>
            </w:pPr>
            <w:r>
              <w:rPr>
                <w:rFonts w:hint="eastAsia" w:ascii="宋体" w:hAnsi="宋体" w:cs="宋体"/>
                <w:color w:val="auto"/>
                <w:sz w:val="22"/>
                <w:szCs w:val="22"/>
                <w:highlight w:val="none"/>
              </w:rPr>
              <w:t>1.5匹变频壁挂机</w:t>
            </w:r>
          </w:p>
        </w:tc>
        <w:tc>
          <w:tcPr>
            <w:tcW w:w="201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▲制冷量：≥3.5kw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▲室内机最大噪音：≤45dB（A）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▲室外机噪音：≤55dB（A）                  </w:t>
            </w:r>
          </w:p>
          <w:p>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▲能效等级：≥</w:t>
            </w:r>
            <w:r>
              <w:rPr>
                <w:rFonts w:hint="eastAsia" w:cs="宋体"/>
                <w:color w:val="auto"/>
                <w:sz w:val="24"/>
                <w:szCs w:val="24"/>
                <w:highlight w:val="none"/>
              </w:rPr>
              <w:t>二</w:t>
            </w:r>
            <w:r>
              <w:rPr>
                <w:rFonts w:hint="eastAsia" w:ascii="宋体" w:hAnsi="宋体" w:cs="宋体"/>
                <w:color w:val="auto"/>
                <w:sz w:val="24"/>
                <w:szCs w:val="24"/>
                <w:highlight w:val="none"/>
              </w:rPr>
              <w:t>级能效</w:t>
            </w:r>
          </w:p>
        </w:tc>
        <w:tc>
          <w:tcPr>
            <w:tcW w:w="470" w:type="pct"/>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367" w:type="pct"/>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台</w:t>
            </w:r>
          </w:p>
        </w:tc>
        <w:tc>
          <w:tcPr>
            <w:tcW w:w="60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auto"/>
                <w:highlight w:val="none"/>
              </w:rPr>
            </w:pPr>
            <w:r>
              <w:rPr>
                <w:rFonts w:hint="eastAsia" w:ascii="宋体" w:hAnsi="宋体" w:cs="宋体"/>
                <w:color w:val="auto"/>
                <w:highlight w:val="none"/>
              </w:rPr>
              <w:t>2922</w:t>
            </w:r>
          </w:p>
        </w:tc>
      </w:tr>
      <w:tr>
        <w:tblPrEx>
          <w:tblCellMar>
            <w:top w:w="0" w:type="dxa"/>
            <w:left w:w="108" w:type="dxa"/>
            <w:bottom w:w="0" w:type="dxa"/>
            <w:right w:w="108" w:type="dxa"/>
          </w:tblCellMar>
        </w:tblPrEx>
        <w:trPr>
          <w:trHeight w:val="900"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noWrap/>
          </w:tcPr>
          <w:p>
            <w:pPr>
              <w:rPr>
                <w:rFonts w:ascii="宋体" w:hAnsi="宋体" w:cs="宋体"/>
                <w:color w:val="auto"/>
                <w:sz w:val="22"/>
                <w:szCs w:val="22"/>
                <w:highlight w:val="none"/>
              </w:rPr>
            </w:pPr>
            <w:r>
              <w:rPr>
                <w:rFonts w:hint="eastAsia" w:ascii="宋体" w:hAnsi="宋体" w:cs="宋体"/>
                <w:color w:val="auto"/>
                <w:sz w:val="22"/>
                <w:szCs w:val="22"/>
                <w:highlight w:val="none"/>
              </w:rPr>
              <w:t>备注：</w:t>
            </w:r>
            <w:r>
              <w:rPr>
                <w:rFonts w:hint="eastAsia" w:ascii="宋体" w:hAnsi="宋体" w:cs="宋体"/>
                <w:b/>
                <w:bCs/>
                <w:color w:val="auto"/>
                <w:sz w:val="22"/>
                <w:szCs w:val="22"/>
                <w:highlight w:val="none"/>
                <w:u w:val="single"/>
              </w:rPr>
              <w:t>以上</w:t>
            </w:r>
            <w:r>
              <w:rPr>
                <w:rFonts w:hint="eastAsia" w:ascii="宋体" w:hAnsi="宋体" w:cs="宋体"/>
                <w:b/>
                <w:color w:val="auto"/>
                <w:sz w:val="22"/>
                <w:highlight w:val="none"/>
                <w:u w:val="single"/>
              </w:rPr>
              <w:t>带有“▲”标注的参数要求供应商做实质性响应，供应商必须对其回答并完全满足这些要求。否则若有一项“▲”的指标未响应或不满足，将按投标无效处理。</w:t>
            </w:r>
          </w:p>
        </w:tc>
      </w:tr>
    </w:tbl>
    <w:p>
      <w:pPr>
        <w:spacing w:line="400" w:lineRule="exact"/>
        <w:rPr>
          <w:b/>
          <w:bCs/>
          <w:color w:val="auto"/>
          <w:sz w:val="22"/>
          <w:szCs w:val="22"/>
          <w:highlight w:val="none"/>
        </w:rPr>
      </w:pPr>
      <w:r>
        <w:rPr>
          <w:rFonts w:hint="eastAsia"/>
          <w:b/>
          <w:bCs/>
          <w:color w:val="auto"/>
          <w:sz w:val="22"/>
          <w:szCs w:val="22"/>
          <w:highlight w:val="none"/>
        </w:rPr>
        <w:t>备注：</w:t>
      </w:r>
    </w:p>
    <w:p>
      <w:pPr>
        <w:snapToGrid w:val="0"/>
        <w:spacing w:line="460" w:lineRule="exact"/>
        <w:rPr>
          <w:rFonts w:ascii="宋体" w:hAnsi="宋体" w:cs="宋体"/>
          <w:b/>
          <w:color w:val="auto"/>
          <w:sz w:val="22"/>
          <w:szCs w:val="22"/>
          <w:highlight w:val="none"/>
        </w:rPr>
      </w:pPr>
      <w:r>
        <w:rPr>
          <w:rFonts w:hint="eastAsia" w:ascii="宋体" w:hAnsi="宋体" w:cs="宋体"/>
          <w:b/>
          <w:color w:val="auto"/>
          <w:sz w:val="22"/>
          <w:szCs w:val="22"/>
          <w:highlight w:val="none"/>
        </w:rPr>
        <w:t>（一）▲供应商详细清单中须列明品牌型号。</w:t>
      </w:r>
    </w:p>
    <w:p>
      <w:pPr>
        <w:tabs>
          <w:tab w:val="left" w:pos="400"/>
        </w:tabs>
        <w:adjustRightInd w:val="0"/>
        <w:snapToGrid w:val="0"/>
        <w:spacing w:line="400" w:lineRule="exact"/>
        <w:rPr>
          <w:rFonts w:ascii="宋体" w:hAnsi="宋体" w:cs="宋体"/>
          <w:b/>
          <w:color w:val="auto"/>
          <w:sz w:val="22"/>
          <w:szCs w:val="22"/>
          <w:highlight w:val="none"/>
        </w:rPr>
      </w:pPr>
      <w:r>
        <w:rPr>
          <w:rFonts w:hint="eastAsia" w:ascii="宋体" w:hAnsi="宋体" w:cs="宋体"/>
          <w:b/>
          <w:color w:val="auto"/>
          <w:sz w:val="22"/>
          <w:szCs w:val="22"/>
          <w:highlight w:val="none"/>
        </w:rPr>
        <w:t>（二）▲以上设备包含铜管(所有长度）、支架、空调洞、吊装、安装材料（是指包干磷脱铜管含气液管、内外机电源线、内外机屏蔽通讯信号线、冷凝水排水管、阻燃级橡树保温板、螺纹钢吊支架、卡扣、出回风空调面板、制冷剂等一切安装材料费用）、工时费等。中标后，采购人不再支付其他任何费用。</w:t>
      </w:r>
    </w:p>
    <w:p>
      <w:pPr>
        <w:snapToGrid w:val="0"/>
        <w:spacing w:line="460" w:lineRule="exact"/>
        <w:rPr>
          <w:rFonts w:ascii="宋体" w:hAnsi="宋体" w:cs="宋体"/>
          <w:b/>
          <w:color w:val="auto"/>
          <w:sz w:val="22"/>
          <w:szCs w:val="22"/>
          <w:highlight w:val="none"/>
        </w:rPr>
      </w:pPr>
      <w:r>
        <w:rPr>
          <w:rFonts w:hint="eastAsia" w:ascii="宋体" w:hAnsi="宋体" w:cs="宋体"/>
          <w:b/>
          <w:color w:val="auto"/>
          <w:sz w:val="22"/>
          <w:szCs w:val="22"/>
          <w:highlight w:val="none"/>
        </w:rPr>
        <w:t>（三）其他说明：</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1、本项目单价包干，包括采购设备、安装材料、标准附件、备品备件、专用工具、包装、运输、装卸、保险、税金、货到就位、施工安装以及调试、培训、保修、检测、验收等一切税金等各项全部费用。招标文件的配置要求仅是本项目的关键技术要求，如在施工过程中出现无法实施或者缺少相关设备和配件的情况，供应商应免费予以更换或补充同档次（或更高档次）的相关设备和配件。</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▲2、本项目按实结算，上述数量为暂定数量，最终数量以实际数量为准，最终结算价=含税单价最高限价*中标折扣率*实际数量</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3、投标供应商需保证投标资料的真实性，供货时，采购人将进行如实核对，如查实投标产品技术参数有弄虚作假行为，将上报采购主管部门，废除其中标人资格并有保留追究责任的权利。</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4、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5、供应商投标文件中须提供检测报告、产品合格证、产品说明等相关证明资料给予佐证。</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6、本次招标的货物如涉及国家规定强制认证的，供应商未在投标文件偏离表中用明显字体予以声明的，均视为供应商投标产品符合了强制认证规定（如工业产品生产许可证，3C认证、节能产品认证等），中标供应商须在采购人对上述货物验收时提供相关证书证明资料（上述产品相关强制认证的证明文件投标时不需提供，招标文件另有要求的除外），否则按验收不能通过，采购人给予退货、解除合同或经采购人同意换货处理，中标供应商自行承担由此造成的损失。</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7、▲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8、支持创新发展</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8.1 采购人优先采购被认定为首台套产品和“制造精品”的自主创新产品。</w:t>
      </w:r>
    </w:p>
    <w:p>
      <w:pPr>
        <w:snapToGrid w:val="0"/>
        <w:spacing w:line="460" w:lineRule="exact"/>
        <w:ind w:firstLine="442" w:firstLineChars="200"/>
        <w:rPr>
          <w:rFonts w:ascii="宋体" w:hAnsi="宋体" w:cs="宋体"/>
          <w:b/>
          <w:color w:val="auto"/>
          <w:sz w:val="22"/>
          <w:szCs w:val="22"/>
          <w:highlight w:val="none"/>
        </w:rPr>
      </w:pPr>
      <w:r>
        <w:rPr>
          <w:rFonts w:hint="eastAsia" w:ascii="宋体" w:hAnsi="宋体" w:cs="宋体"/>
          <w:b/>
          <w:color w:val="auto"/>
          <w:sz w:val="22"/>
          <w:szCs w:val="22"/>
          <w:highlight w:val="none"/>
        </w:rPr>
        <w:t>8.2 首台套产品被纳入《首台套产品推广应用指导目录》之日起2年内，以及产品核心技术高于国内领先水平，并具有明晰自主知识产权的“制造精品”产品，自认定之日起2年内视同已具备相应销售业绩，参加政府采购活动时业绩分值为满分。</w:t>
      </w:r>
    </w:p>
    <w:p>
      <w:pPr>
        <w:tabs>
          <w:tab w:val="left" w:pos="400"/>
        </w:tabs>
        <w:adjustRightInd w:val="0"/>
        <w:snapToGrid w:val="0"/>
        <w:spacing w:line="400" w:lineRule="exact"/>
        <w:rPr>
          <w:rFonts w:ascii="宋体" w:hAnsi="宋体" w:cs="宋体"/>
          <w:b/>
          <w:bCs/>
          <w:color w:val="auto"/>
          <w:sz w:val="22"/>
          <w:szCs w:val="22"/>
          <w:highlight w:val="none"/>
        </w:rPr>
      </w:pPr>
    </w:p>
    <w:p>
      <w:pPr>
        <w:pStyle w:val="16"/>
        <w:spacing w:after="0" w:line="400" w:lineRule="exact"/>
        <w:ind w:firstLine="0" w:firstLineChars="0"/>
        <w:rPr>
          <w:b/>
          <w:bCs/>
          <w:color w:val="auto"/>
          <w:sz w:val="22"/>
          <w:szCs w:val="24"/>
          <w:highlight w:val="none"/>
        </w:rPr>
      </w:pPr>
      <w:r>
        <w:rPr>
          <w:rFonts w:hint="eastAsia"/>
          <w:b/>
          <w:bCs/>
          <w:color w:val="auto"/>
          <w:sz w:val="22"/>
          <w:szCs w:val="24"/>
          <w:highlight w:val="none"/>
        </w:rPr>
        <w:t>三、整体要求</w:t>
      </w:r>
    </w:p>
    <w:p>
      <w:pPr>
        <w:tabs>
          <w:tab w:val="left" w:pos="400"/>
        </w:tabs>
        <w:adjustRightInd w:val="0"/>
        <w:snapToGrid w:val="0"/>
        <w:spacing w:line="400" w:lineRule="exact"/>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为保证设备稳定运行、保障售后服务质量、保护采购人的合法权益，投标方及厂商必须保证：本项目所有设备售后服务权益方名称为</w:t>
      </w:r>
      <w:r>
        <w:rPr>
          <w:rFonts w:hint="eastAsia" w:ascii="宋体" w:hAnsi="宋体" w:cs="宋体"/>
          <w:color w:val="auto"/>
          <w:sz w:val="22"/>
          <w:szCs w:val="22"/>
          <w:highlight w:val="none"/>
          <w:u w:val="single"/>
        </w:rPr>
        <w:t>平阳县水头镇第二幼儿园</w:t>
      </w:r>
      <w:r>
        <w:rPr>
          <w:rFonts w:hint="eastAsia" w:ascii="宋体" w:hAnsi="宋体" w:cs="宋体"/>
          <w:color w:val="auto"/>
          <w:sz w:val="22"/>
          <w:szCs w:val="22"/>
          <w:highlight w:val="none"/>
        </w:rPr>
        <w:t>，在项目实施过程中、项目验收时，将专门针对各类设备、辅材等原厂商进行真伪查验校对，产品主要参数、功能校对，质保期查验校对，并将详细确认售后服务权益方名称。对于校对后不符合项目清单要求，中标方需承担一切后果。</w:t>
      </w:r>
    </w:p>
    <w:p>
      <w:pPr>
        <w:tabs>
          <w:tab w:val="left" w:pos="400"/>
        </w:tabs>
        <w:adjustRightInd w:val="0"/>
        <w:snapToGrid w:val="0"/>
        <w:spacing w:line="400" w:lineRule="exact"/>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投标方在招标前可自行前往现场实地工勘，以便充分了解现状和采购人需求，便于对项目做出合理规划，并在投标时给出合理化建议和设计，便于后期实施、维护。</w:t>
      </w:r>
    </w:p>
    <w:p>
      <w:pPr>
        <w:tabs>
          <w:tab w:val="left" w:pos="400"/>
        </w:tabs>
        <w:adjustRightInd w:val="0"/>
        <w:snapToGrid w:val="0"/>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投标方及厂商必须保证所有投标产品均为中华人民共和国境内（不含港澳台地区）合法销售的产品，并保证所有投标参数真实可信，同时承担以非法产品或虚假参数应标所带来的一切法律风险。</w:t>
      </w:r>
    </w:p>
    <w:p>
      <w:pPr>
        <w:tabs>
          <w:tab w:val="left" w:pos="400"/>
        </w:tabs>
        <w:adjustRightInd w:val="0"/>
        <w:snapToGrid w:val="0"/>
        <w:spacing w:line="40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本项目的系统设备产品的详细技术参数供应商必须对技术参数有明确的响应，针对采购要求如实描述是否偏离。上述所有技术指标均为采购单位提出基本要求，若有偏离，只接受参数、性能优于招标要求的配置。</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四、报价说明</w:t>
      </w:r>
    </w:p>
    <w:p>
      <w:pPr>
        <w:tabs>
          <w:tab w:val="left" w:pos="400"/>
        </w:tabs>
        <w:adjustRightInd w:val="0"/>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1）供应商必须对采购的全部设备进行投标报价，不得对设备的形式、数量进行变更，否则按无效标处理。</w:t>
      </w:r>
    </w:p>
    <w:p>
      <w:pPr>
        <w:pStyle w:val="16"/>
        <w:spacing w:line="360" w:lineRule="auto"/>
        <w:ind w:firstLine="440" w:firstLineChars="200"/>
        <w:rPr>
          <w:rFonts w:ascii="宋体" w:hAnsi="宋体" w:cs="宋体"/>
          <w:b/>
          <w:color w:val="auto"/>
          <w:sz w:val="22"/>
          <w:highlight w:val="none"/>
          <w:u w:val="single"/>
        </w:rPr>
      </w:pPr>
      <w:r>
        <w:rPr>
          <w:rFonts w:hint="eastAsia" w:ascii="宋体" w:hAnsi="宋体" w:cs="宋体"/>
          <w:color w:val="auto"/>
          <w:sz w:val="22"/>
          <w:highlight w:val="none"/>
        </w:rPr>
        <w:t>2）</w:t>
      </w:r>
      <w:r>
        <w:rPr>
          <w:rFonts w:hint="eastAsia" w:ascii="宋体" w:hAnsi="宋体"/>
          <w:b/>
          <w:color w:val="auto"/>
          <w:sz w:val="22"/>
          <w:highlight w:val="none"/>
          <w:u w:val="single"/>
        </w:rPr>
        <w:t>▲供应商报价为单价折扣率，本项目按实结算，最终数量以实际数量为准，最终结算价=含税单价最高限价*中标折扣率*实际数量</w:t>
      </w:r>
      <w:r>
        <w:rPr>
          <w:rFonts w:hint="eastAsia" w:ascii="宋体" w:hAnsi="宋体" w:cs="宋体"/>
          <w:b/>
          <w:color w:val="auto"/>
          <w:sz w:val="22"/>
          <w:highlight w:val="none"/>
          <w:u w:val="single"/>
        </w:rPr>
        <w:t>。</w:t>
      </w:r>
    </w:p>
    <w:p>
      <w:pPr>
        <w:tabs>
          <w:tab w:val="left" w:pos="400"/>
        </w:tabs>
        <w:adjustRightInd w:val="0"/>
        <w:snapToGrid w:val="0"/>
        <w:spacing w:line="360" w:lineRule="auto"/>
        <w:ind w:firstLine="440" w:firstLineChars="200"/>
        <w:rPr>
          <w:color w:val="auto"/>
          <w:sz w:val="22"/>
          <w:highlight w:val="none"/>
          <w:u w:val="single"/>
        </w:rPr>
      </w:pPr>
      <w:r>
        <w:rPr>
          <w:rFonts w:hint="eastAsia" w:ascii="宋体" w:hAnsi="宋体" w:cs="宋体"/>
          <w:color w:val="auto"/>
          <w:sz w:val="22"/>
          <w:szCs w:val="22"/>
          <w:highlight w:val="none"/>
        </w:rPr>
        <w:t>3）</w:t>
      </w:r>
      <w:r>
        <w:rPr>
          <w:rFonts w:hint="eastAsia" w:ascii="宋体" w:hAnsi="宋体" w:cs="宋体"/>
          <w:b/>
          <w:bCs/>
          <w:color w:val="auto"/>
          <w:sz w:val="22"/>
          <w:szCs w:val="22"/>
          <w:highlight w:val="none"/>
          <w:u w:val="single"/>
        </w:rPr>
        <w:t>本采购工程安装所需的铜管及其它材料与附件由投标供应商根据现场踏勘自行统计，采用包干方式含在报价中，不论采购文件要求的数量是否准确，项目实施过程中合同单价不予调整，供应商应现场勘察，以求得准确的报价依据，供应商自行承担报价风险。</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五、其它</w:t>
      </w:r>
    </w:p>
    <w:p>
      <w:pPr>
        <w:tabs>
          <w:tab w:val="left" w:pos="400"/>
        </w:tabs>
        <w:adjustRightInd w:val="0"/>
        <w:snapToGrid w:val="0"/>
        <w:spacing w:line="360" w:lineRule="auto"/>
        <w:rPr>
          <w:rFonts w:ascii="宋体" w:hAnsi="宋体" w:cs="宋体"/>
          <w:color w:val="auto"/>
          <w:sz w:val="22"/>
          <w:szCs w:val="22"/>
          <w:highlight w:val="none"/>
        </w:rPr>
      </w:pPr>
      <w:r>
        <w:rPr>
          <w:rFonts w:hint="eastAsia" w:ascii="宋体" w:hAnsi="宋体" w:cs="宋体"/>
          <w:b/>
          <w:bCs/>
          <w:color w:val="auto"/>
          <w:sz w:val="22"/>
          <w:szCs w:val="22"/>
          <w:highlight w:val="none"/>
        </w:rPr>
        <w:t>1</w:t>
      </w:r>
      <w:r>
        <w:rPr>
          <w:rFonts w:hint="eastAsia" w:ascii="宋体" w:hAnsi="宋体" w:cs="宋体"/>
          <w:color w:val="auto"/>
          <w:sz w:val="22"/>
          <w:szCs w:val="22"/>
          <w:highlight w:val="none"/>
        </w:rPr>
        <w:t>、安装、调试与验收</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1.1有责任检查安装现场是否符合产品安装条件，事先提出对安装的环境的要求。</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1.2 本项目涉及的设备由供应商负责测试、安装、调试和有关配置工作，供应商应提供详细的具有时效性的测试、安装、调试方案，经采购人确认后，作为设备验收的标准，供应商应按上述方案完成测试、安装、调试和有关配置工作。</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1.3 供应商需保证设备均为制造商原产原装产品，保证所提供货物是全新的、未使用过的，并完全符合合同规定的质量、规格和性能的要求。货物到达用户指定的现场后，由供应商与用户共同核对装箱单，共同开箱（若有争议，请质检机构检验确定），依照合同的货物清单清点，并进行签字确认。</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1.4 供应商保证其提供的货物在正确安装、正常使用和保养条件下，在使用寿命期内具有满意的性能，供应商对由于产品设计、工艺或材料的缺陷而产生的故障负责与原制造厂商协助解决。</w:t>
      </w:r>
    </w:p>
    <w:p>
      <w:pPr>
        <w:tabs>
          <w:tab w:val="left" w:pos="400"/>
        </w:tabs>
        <w:adjustRightInd w:val="0"/>
        <w:snapToGrid w:val="0"/>
        <w:spacing w:line="360" w:lineRule="auto"/>
        <w:ind w:firstLine="431" w:firstLineChars="196"/>
        <w:rPr>
          <w:rFonts w:ascii="宋体" w:hAnsi="宋体" w:cs="宋体"/>
          <w:color w:val="auto"/>
          <w:sz w:val="22"/>
          <w:szCs w:val="22"/>
          <w:highlight w:val="none"/>
        </w:rPr>
      </w:pPr>
      <w:r>
        <w:rPr>
          <w:rFonts w:hint="eastAsia" w:ascii="宋体" w:hAnsi="宋体" w:cs="宋体"/>
          <w:color w:val="auto"/>
          <w:sz w:val="22"/>
          <w:szCs w:val="22"/>
          <w:highlight w:val="none"/>
        </w:rPr>
        <w:t>1.5 供应商承诺本次提供的所有设备满足标书要求，对标书中的变更修改内容以本合同的设备配置附件为准。供应商承诺所有的设备满足技术完整性要求。如有遗漏，影响设备安装和运行，由供应商承担并负责解决。</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六、商务条款</w:t>
      </w:r>
    </w:p>
    <w:p>
      <w:pPr>
        <w:tabs>
          <w:tab w:val="left" w:pos="400"/>
        </w:tabs>
        <w:adjustRightInd w:val="0"/>
        <w:snapToGrid w:val="0"/>
        <w:spacing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1、售后服务</w:t>
      </w:r>
    </w:p>
    <w:p>
      <w:pPr>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1.1.</w:t>
      </w:r>
      <w:r>
        <w:rPr>
          <w:rFonts w:hint="eastAsia" w:ascii="宋体" w:hAnsi="宋体" w:cs="宋体"/>
          <w:b/>
          <w:color w:val="auto"/>
          <w:sz w:val="22"/>
          <w:highlight w:val="none"/>
        </w:rPr>
        <w:t>▲</w:t>
      </w:r>
      <w:r>
        <w:rPr>
          <w:rFonts w:hint="eastAsia" w:ascii="宋体" w:hAnsi="宋体" w:cs="宋体"/>
          <w:b/>
          <w:bCs/>
          <w:color w:val="auto"/>
          <w:sz w:val="22"/>
          <w:szCs w:val="22"/>
          <w:highlight w:val="none"/>
        </w:rPr>
        <w:t>项目所有设备质保期为6年，质保期从验收合格交付使用之日起算；保质期内因产品本身缺陷（非人为因素）造成各种故障应由成交供应商免费技术服务、运维、维修及维护。</w:t>
      </w:r>
    </w:p>
    <w:p>
      <w:pPr>
        <w:snapToGrid w:val="0"/>
        <w:spacing w:line="360" w:lineRule="auto"/>
        <w:ind w:firstLine="440" w:firstLineChars="200"/>
        <w:rPr>
          <w:rFonts w:ascii="宋体" w:hAnsi="宋体" w:cs="宋体"/>
          <w:color w:val="auto"/>
          <w:sz w:val="22"/>
          <w:szCs w:val="22"/>
          <w:highlight w:val="none"/>
        </w:rPr>
      </w:pPr>
      <w:r>
        <w:rPr>
          <w:rFonts w:hint="eastAsia"/>
          <w:color w:val="auto"/>
          <w:sz w:val="22"/>
          <w:highlight w:val="none"/>
        </w:rPr>
        <w:t>1.2</w:t>
      </w:r>
      <w:r>
        <w:rPr>
          <w:rFonts w:hint="eastAsia" w:ascii="宋体" w:hAnsi="宋体" w:cs="宋体"/>
          <w:color w:val="auto"/>
          <w:sz w:val="22"/>
          <w:szCs w:val="22"/>
          <w:highlight w:val="none"/>
        </w:rPr>
        <w:t>.在质保期内，成交供应商应负责对其提供的设备进行现场维修、损坏件更换，不收取额外费用，响应时间必须满足系统正常运行的要求。质量保修期内，要求供应商7×24小时电话响应技术咨询。</w:t>
      </w:r>
    </w:p>
    <w:p>
      <w:pPr>
        <w:snapToGrid w:val="0"/>
        <w:spacing w:line="360" w:lineRule="auto"/>
        <w:ind w:firstLine="440" w:firstLineChars="200"/>
        <w:rPr>
          <w:rFonts w:ascii="宋体" w:hAnsi="宋体" w:cs="宋体"/>
          <w:b/>
          <w:bCs/>
          <w:color w:val="auto"/>
          <w:sz w:val="22"/>
          <w:szCs w:val="22"/>
          <w:highlight w:val="none"/>
          <w:lang w:val="zh-CN"/>
        </w:rPr>
      </w:pPr>
      <w:r>
        <w:rPr>
          <w:rFonts w:hint="eastAsia" w:ascii="宋体" w:hAnsi="宋体" w:cs="宋体"/>
          <w:color w:val="auto"/>
          <w:sz w:val="22"/>
          <w:szCs w:val="22"/>
          <w:highlight w:val="none"/>
        </w:rPr>
        <w:t>1.3.</w:t>
      </w:r>
      <w:r>
        <w:rPr>
          <w:rFonts w:hint="eastAsia" w:ascii="宋体" w:hAnsi="宋体" w:cs="宋体"/>
          <w:b/>
          <w:bCs/>
          <w:color w:val="auto"/>
          <w:sz w:val="22"/>
          <w:szCs w:val="22"/>
          <w:highlight w:val="none"/>
          <w:lang w:val="zh-CN"/>
        </w:rPr>
        <w:t>▲</w:t>
      </w:r>
      <w:r>
        <w:rPr>
          <w:rFonts w:hint="eastAsia" w:ascii="宋体" w:hAnsi="宋体" w:cs="宋体"/>
          <w:b/>
          <w:bCs/>
          <w:color w:val="auto"/>
          <w:sz w:val="22"/>
          <w:szCs w:val="22"/>
          <w:highlight w:val="none"/>
        </w:rPr>
        <w:t>售后响应</w:t>
      </w:r>
      <w:r>
        <w:rPr>
          <w:rFonts w:hint="eastAsia" w:ascii="宋体" w:hAnsi="宋体" w:cs="宋体"/>
          <w:b/>
          <w:bCs/>
          <w:color w:val="auto"/>
          <w:sz w:val="22"/>
          <w:szCs w:val="22"/>
          <w:highlight w:val="none"/>
          <w:lang w:val="zh-CN"/>
        </w:rPr>
        <w:t>时间：</w:t>
      </w:r>
      <w:r>
        <w:rPr>
          <w:rFonts w:hint="eastAsia" w:ascii="宋体" w:hAnsi="宋体" w:cs="宋体"/>
          <w:b/>
          <w:bCs/>
          <w:color w:val="auto"/>
          <w:sz w:val="22"/>
          <w:szCs w:val="22"/>
          <w:highlight w:val="none"/>
        </w:rPr>
        <w:t>中标方</w:t>
      </w:r>
      <w:r>
        <w:rPr>
          <w:rFonts w:hint="eastAsia" w:ascii="宋体" w:hAnsi="宋体" w:cs="宋体"/>
          <w:b/>
          <w:bCs/>
          <w:color w:val="auto"/>
          <w:sz w:val="22"/>
          <w:szCs w:val="22"/>
          <w:highlight w:val="none"/>
          <w:lang w:val="zh-CN"/>
        </w:rPr>
        <w:t>接到</w:t>
      </w:r>
      <w:r>
        <w:rPr>
          <w:rFonts w:hint="eastAsia" w:ascii="宋体" w:hAnsi="宋体" w:cs="宋体"/>
          <w:b/>
          <w:bCs/>
          <w:color w:val="auto"/>
          <w:sz w:val="22"/>
          <w:szCs w:val="22"/>
          <w:highlight w:val="none"/>
        </w:rPr>
        <w:t>采购人售后通知</w:t>
      </w:r>
      <w:r>
        <w:rPr>
          <w:rFonts w:hint="eastAsia" w:ascii="宋体" w:hAnsi="宋体" w:cs="宋体"/>
          <w:b/>
          <w:bCs/>
          <w:color w:val="auto"/>
          <w:sz w:val="22"/>
          <w:szCs w:val="22"/>
          <w:highlight w:val="none"/>
          <w:lang w:val="zh-CN"/>
        </w:rPr>
        <w:t>后,无论</w:t>
      </w:r>
      <w:r>
        <w:rPr>
          <w:rFonts w:hint="eastAsia" w:ascii="宋体" w:hAnsi="宋体" w:cs="宋体"/>
          <w:b/>
          <w:bCs/>
          <w:color w:val="auto"/>
          <w:sz w:val="22"/>
          <w:szCs w:val="22"/>
          <w:highlight w:val="none"/>
        </w:rPr>
        <w:t>工程量</w:t>
      </w:r>
      <w:r>
        <w:rPr>
          <w:rFonts w:hint="eastAsia" w:ascii="宋体" w:hAnsi="宋体" w:cs="宋体"/>
          <w:b/>
          <w:bCs/>
          <w:color w:val="auto"/>
          <w:sz w:val="22"/>
          <w:szCs w:val="22"/>
          <w:highlight w:val="none"/>
          <w:lang w:val="zh-CN"/>
        </w:rPr>
        <w:t>大小，1个</w:t>
      </w:r>
      <w:r>
        <w:rPr>
          <w:rFonts w:hint="eastAsia" w:ascii="宋体" w:hAnsi="宋体" w:cs="宋体"/>
          <w:b/>
          <w:bCs/>
          <w:color w:val="auto"/>
          <w:sz w:val="22"/>
          <w:szCs w:val="22"/>
          <w:highlight w:val="none"/>
        </w:rPr>
        <w:t>小时</w:t>
      </w:r>
      <w:r>
        <w:rPr>
          <w:rFonts w:hint="eastAsia" w:ascii="宋体" w:hAnsi="宋体" w:cs="宋体"/>
          <w:b/>
          <w:bCs/>
          <w:color w:val="auto"/>
          <w:sz w:val="22"/>
          <w:szCs w:val="22"/>
          <w:highlight w:val="none"/>
          <w:lang w:val="zh-CN"/>
        </w:rPr>
        <w:t>内</w:t>
      </w:r>
      <w:r>
        <w:rPr>
          <w:rFonts w:hint="eastAsia" w:ascii="宋体" w:hAnsi="宋体" w:cs="宋体"/>
          <w:b/>
          <w:bCs/>
          <w:color w:val="auto"/>
          <w:sz w:val="22"/>
          <w:szCs w:val="22"/>
          <w:highlight w:val="none"/>
        </w:rPr>
        <w:t>到达</w:t>
      </w:r>
      <w:r>
        <w:rPr>
          <w:rFonts w:hint="eastAsia" w:ascii="宋体" w:hAnsi="宋体" w:cs="宋体"/>
          <w:b/>
          <w:bCs/>
          <w:color w:val="auto"/>
          <w:sz w:val="22"/>
          <w:szCs w:val="22"/>
          <w:highlight w:val="none"/>
          <w:lang w:val="zh-CN"/>
        </w:rPr>
        <w:t>指定地点，</w:t>
      </w:r>
      <w:r>
        <w:rPr>
          <w:rFonts w:hint="eastAsia" w:ascii="宋体" w:hAnsi="宋体" w:cs="宋体"/>
          <w:b/>
          <w:bCs/>
          <w:color w:val="auto"/>
          <w:sz w:val="22"/>
          <w:szCs w:val="22"/>
          <w:highlight w:val="none"/>
        </w:rPr>
        <w:t>两小时解决问题</w:t>
      </w:r>
      <w:r>
        <w:rPr>
          <w:rFonts w:hint="eastAsia" w:ascii="宋体" w:hAnsi="宋体" w:cs="宋体"/>
          <w:b/>
          <w:bCs/>
          <w:color w:val="auto"/>
          <w:sz w:val="22"/>
          <w:szCs w:val="22"/>
          <w:highlight w:val="none"/>
          <w:lang w:val="zh-CN"/>
        </w:rPr>
        <w:t>。每出现一次</w:t>
      </w:r>
      <w:r>
        <w:rPr>
          <w:rFonts w:hint="eastAsia" w:ascii="宋体" w:hAnsi="宋体" w:cs="宋体"/>
          <w:b/>
          <w:bCs/>
          <w:color w:val="auto"/>
          <w:sz w:val="22"/>
          <w:szCs w:val="22"/>
          <w:highlight w:val="none"/>
        </w:rPr>
        <w:t>售后</w:t>
      </w:r>
      <w:r>
        <w:rPr>
          <w:rFonts w:hint="eastAsia" w:ascii="宋体" w:hAnsi="宋体" w:cs="宋体"/>
          <w:b/>
          <w:bCs/>
          <w:color w:val="auto"/>
          <w:sz w:val="22"/>
          <w:szCs w:val="22"/>
          <w:highlight w:val="none"/>
          <w:lang w:val="zh-CN"/>
        </w:rPr>
        <w:t>不及时，处罚 5000 元；</w:t>
      </w:r>
      <w:r>
        <w:rPr>
          <w:rFonts w:hint="eastAsia" w:ascii="宋体" w:hAnsi="宋体" w:cs="宋体"/>
          <w:b/>
          <w:bCs/>
          <w:color w:val="auto"/>
          <w:sz w:val="22"/>
          <w:szCs w:val="22"/>
          <w:highlight w:val="none"/>
        </w:rPr>
        <w:t>出现连续两次或累计三次售后不及时，采购人可单方面解除合同，由此产生的责任和费用由中标单位自行承担。如果在24小时内不能修复，则提供同样备机供采购人使用，直至设备修复。</w:t>
      </w:r>
      <w:r>
        <w:rPr>
          <w:rFonts w:hint="eastAsia" w:ascii="宋体" w:hAnsi="宋体" w:cs="宋体"/>
          <w:b/>
          <w:bCs/>
          <w:color w:val="auto"/>
          <w:sz w:val="22"/>
          <w:szCs w:val="22"/>
          <w:highlight w:val="none"/>
          <w:lang w:val="zh-CN"/>
        </w:rPr>
        <w:t>（须在商务技术询价文件中</w:t>
      </w:r>
      <w:r>
        <w:rPr>
          <w:rFonts w:hint="eastAsia" w:ascii="宋体" w:hAnsi="宋体" w:cs="宋体"/>
          <w:b/>
          <w:bCs/>
          <w:color w:val="auto"/>
          <w:sz w:val="22"/>
          <w:szCs w:val="22"/>
          <w:highlight w:val="none"/>
        </w:rPr>
        <w:t>提供承诺函</w:t>
      </w:r>
      <w:r>
        <w:rPr>
          <w:rFonts w:hint="eastAsia" w:ascii="宋体" w:hAnsi="宋体" w:cs="宋体"/>
          <w:b/>
          <w:bCs/>
          <w:color w:val="auto"/>
          <w:sz w:val="22"/>
          <w:szCs w:val="22"/>
          <w:highlight w:val="none"/>
          <w:lang w:val="zh-CN"/>
        </w:rPr>
        <w:t>）</w:t>
      </w:r>
    </w:p>
    <w:p>
      <w:pPr>
        <w:snapToGrid w:val="0"/>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1.4.供应商在报价文件中须说明保修期内提供的服务计划。</w:t>
      </w:r>
    </w:p>
    <w:p>
      <w:pPr>
        <w:tabs>
          <w:tab w:val="left" w:pos="540"/>
        </w:tabs>
        <w:autoSpaceDE w:val="0"/>
        <w:autoSpaceDN w:val="0"/>
        <w:adjustRightInd w:val="0"/>
        <w:snapToGrid w:val="0"/>
        <w:spacing w:line="360" w:lineRule="auto"/>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2、付款方式及履约保证金</w:t>
      </w:r>
    </w:p>
    <w:p>
      <w:pPr>
        <w:autoSpaceDE w:val="0"/>
        <w:autoSpaceDN w:val="0"/>
        <w:adjustRightInd w:val="0"/>
        <w:snapToGrid w:val="0"/>
        <w:spacing w:line="360" w:lineRule="auto"/>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2.1 履约保证金：</w:t>
      </w:r>
    </w:p>
    <w:p>
      <w:pPr>
        <w:autoSpaceDE w:val="0"/>
        <w:autoSpaceDN w:val="0"/>
        <w:adjustRightInd w:val="0"/>
        <w:snapToGrid w:val="0"/>
        <w:spacing w:line="360" w:lineRule="auto"/>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2.1.1 </w:t>
      </w:r>
      <w:r>
        <w:rPr>
          <w:rFonts w:hint="eastAsia" w:ascii="宋体" w:hAnsi="宋体" w:cs="宋体"/>
          <w:b/>
          <w:bCs/>
          <w:color w:val="auto"/>
          <w:sz w:val="22"/>
          <w:szCs w:val="22"/>
          <w:highlight w:val="none"/>
        </w:rPr>
        <w:t>履约保证金的收取：</w:t>
      </w:r>
      <w:r>
        <w:rPr>
          <w:rFonts w:hint="eastAsia" w:ascii="宋体" w:hAnsi="宋体" w:cs="Txt"/>
          <w:color w:val="auto"/>
          <w:sz w:val="22"/>
          <w:szCs w:val="22"/>
          <w:highlight w:val="none"/>
        </w:rPr>
        <w:t xml:space="preserve">供应商应在签订合同后5个工作日内，向采购人交纳合同总金额1%的履约保证金（采用银行转账或保险公司出具保函等非现金方式提交）。如中标供应商未在规定的时间内提交履约保证金则采购人有权终止合同。                  </w:t>
      </w:r>
    </w:p>
    <w:p>
      <w:pPr>
        <w:snapToGrid w:val="0"/>
        <w:spacing w:line="360" w:lineRule="auto"/>
        <w:ind w:firstLine="440" w:firstLineChars="200"/>
        <w:rPr>
          <w:rFonts w:ascii="宋体" w:hAnsi="宋体" w:cs="宋体"/>
          <w:b/>
          <w:bCs/>
          <w:color w:val="auto"/>
          <w:sz w:val="22"/>
          <w:szCs w:val="22"/>
          <w:highlight w:val="none"/>
        </w:rPr>
      </w:pPr>
      <w:r>
        <w:rPr>
          <w:rFonts w:hint="eastAsia" w:ascii="宋体" w:hAnsi="宋体" w:cs="宋体"/>
          <w:color w:val="auto"/>
          <w:sz w:val="22"/>
          <w:szCs w:val="22"/>
          <w:highlight w:val="none"/>
        </w:rPr>
        <w:t xml:space="preserve">2.1.2 </w:t>
      </w:r>
      <w:r>
        <w:rPr>
          <w:rFonts w:hint="eastAsia" w:ascii="宋体" w:hAnsi="宋体" w:cs="宋体"/>
          <w:b/>
          <w:bCs/>
          <w:color w:val="auto"/>
          <w:sz w:val="22"/>
          <w:szCs w:val="22"/>
          <w:highlight w:val="none"/>
        </w:rPr>
        <w:t>履约保证金的退还：</w:t>
      </w:r>
      <w:r>
        <w:rPr>
          <w:rFonts w:hint="eastAsia" w:ascii="宋体" w:hAnsi="宋体" w:cs="Txt"/>
          <w:color w:val="auto"/>
          <w:sz w:val="22"/>
          <w:szCs w:val="22"/>
          <w:highlight w:val="none"/>
        </w:rPr>
        <w:t>本项目在通过验收后7个工作日内，无质量问题履约保证金无息返还。（中标人未按合同要求进行履约的情形除外，如出现未按合同要求履约的情形甲方有权从履约保证金中取得补偿）</w:t>
      </w:r>
    </w:p>
    <w:p>
      <w:pPr>
        <w:pStyle w:val="20"/>
        <w:snapToGrid w:val="0"/>
        <w:spacing w:line="360" w:lineRule="auto"/>
        <w:ind w:firstLine="442" w:firstLineChars="200"/>
        <w:rPr>
          <w:rFonts w:ascii="宋体" w:hAnsi="宋体" w:cs="宋体"/>
          <w:color w:val="auto"/>
          <w:sz w:val="22"/>
          <w:szCs w:val="22"/>
          <w:highlight w:val="none"/>
          <w:u w:val="single"/>
          <w:lang w:val="zh-CN"/>
        </w:rPr>
      </w:pPr>
      <w:r>
        <w:rPr>
          <w:rFonts w:hint="eastAsia" w:ascii="宋体" w:hAnsi="宋体" w:cs="宋体"/>
          <w:b/>
          <w:bCs/>
          <w:color w:val="auto"/>
          <w:sz w:val="22"/>
          <w:szCs w:val="22"/>
          <w:highlight w:val="none"/>
        </w:rPr>
        <w:t>2.2 支付方式（或按合同签订为准）</w:t>
      </w:r>
    </w:p>
    <w:p>
      <w:pPr>
        <w:spacing w:line="360" w:lineRule="auto"/>
        <w:ind w:firstLine="442" w:firstLineChars="200"/>
        <w:outlineLvl w:val="0"/>
        <w:rPr>
          <w:rFonts w:ascii="宋体" w:hAnsi="宋体" w:cs="宋体"/>
          <w:color w:val="auto"/>
          <w:sz w:val="22"/>
          <w:szCs w:val="22"/>
          <w:highlight w:val="none"/>
          <w:u w:val="single"/>
        </w:rPr>
      </w:pPr>
      <w:r>
        <w:rPr>
          <w:rFonts w:hint="eastAsia" w:ascii="宋体" w:hAnsi="宋体" w:cs="宋体"/>
          <w:b/>
          <w:bCs/>
          <w:color w:val="auto"/>
          <w:sz w:val="22"/>
          <w:szCs w:val="22"/>
          <w:highlight w:val="none"/>
        </w:rPr>
        <w:t>2.2.1 、预付款：</w:t>
      </w:r>
      <w:r>
        <w:rPr>
          <w:rFonts w:hint="eastAsia" w:ascii="宋体" w:hAnsi="宋体" w:cs="宋体"/>
          <w:color w:val="auto"/>
          <w:sz w:val="22"/>
          <w:szCs w:val="22"/>
          <w:highlight w:val="none"/>
        </w:rPr>
        <w:t>合同签订、中标人递交履约保证金后，且中标单位进场且具备实施条件后7个工作日内采购人向中标单位支付预付款，预付款条款为：中标供应商若为大型企业：预付款为合同价的30%，若为中小企业：预付款为合同价的40%。（</w:t>
      </w:r>
      <w:r>
        <w:rPr>
          <w:rFonts w:hint="eastAsia" w:ascii="宋体" w:hAnsi="宋体" w:cs="宋体"/>
          <w:color w:val="auto"/>
          <w:sz w:val="22"/>
          <w:szCs w:val="22"/>
          <w:highlight w:val="none"/>
          <w:u w:val="single"/>
        </w:rPr>
        <w:t>根据浙财采监[2022]3号文件，供应商若为大型企业，可降低预付款或不约定预付款。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w:t>
      </w:r>
    </w:p>
    <w:p>
      <w:pPr>
        <w:pStyle w:val="21"/>
        <w:spacing w:line="360" w:lineRule="auto"/>
        <w:ind w:left="0" w:leftChars="0" w:firstLine="440" w:firstLineChars="200"/>
        <w:rPr>
          <w:rStyle w:val="136"/>
          <w:rFonts w:ascii="宋体" w:hAnsi="宋体" w:cs="宋体"/>
          <w:bCs/>
          <w:color w:val="auto"/>
          <w:sz w:val="22"/>
          <w:szCs w:val="22"/>
          <w:highlight w:val="none"/>
        </w:rPr>
      </w:pPr>
      <w:r>
        <w:rPr>
          <w:rFonts w:hint="eastAsia"/>
          <w:color w:val="auto"/>
          <w:sz w:val="22"/>
          <w:szCs w:val="22"/>
          <w:highlight w:val="none"/>
        </w:rPr>
        <w:t>2.2.2、供应商将所有货物供应齐全且完成安装、调试、验收、检测合格并通过采购人验收合格后，在收到供应商发票后7个工作日内采购人支付至货款100%。</w:t>
      </w:r>
      <w:r>
        <w:rPr>
          <w:color w:val="auto"/>
          <w:sz w:val="22"/>
          <w:szCs w:val="22"/>
          <w:highlight w:val="none"/>
        </w:rPr>
        <w:t>中标人在结算合同价款时须提供正式发票。</w:t>
      </w:r>
    </w:p>
    <w:p>
      <w:pPr>
        <w:spacing w:line="360" w:lineRule="auto"/>
        <w:ind w:firstLine="440" w:firstLineChars="200"/>
        <w:jc w:val="left"/>
        <w:rPr>
          <w:rStyle w:val="136"/>
          <w:rFonts w:ascii="宋体" w:hAnsi="宋体" w:cs="宋体"/>
          <w:color w:val="auto"/>
          <w:sz w:val="22"/>
          <w:szCs w:val="22"/>
          <w:highlight w:val="none"/>
          <w:u w:val="single"/>
        </w:rPr>
      </w:pPr>
      <w:r>
        <w:rPr>
          <w:rStyle w:val="136"/>
          <w:rFonts w:hint="eastAsia" w:ascii="宋体" w:hAnsi="宋体" w:cs="宋体"/>
          <w:color w:val="auto"/>
          <w:sz w:val="22"/>
          <w:szCs w:val="22"/>
          <w:highlight w:val="none"/>
          <w:u w:val="single"/>
        </w:rPr>
        <w:t>供应商方每次申请付款时必须出具增值税专用发票，采购人在收到发票后7个工作日内支付。否则采购人有权拒付费用，并不承担延期付款的违约责任。</w:t>
      </w:r>
    </w:p>
    <w:p>
      <w:pPr>
        <w:widowControl/>
        <w:tabs>
          <w:tab w:val="left" w:pos="785"/>
        </w:tabs>
        <w:autoSpaceDE w:val="0"/>
        <w:autoSpaceDN w:val="0"/>
        <w:adjustRightInd w:val="0"/>
        <w:snapToGrid w:val="0"/>
        <w:spacing w:line="360" w:lineRule="auto"/>
        <w:ind w:firstLine="442" w:firstLineChars="200"/>
        <w:textAlignment w:val="bottom"/>
        <w:rPr>
          <w:rFonts w:ascii="宋体"/>
          <w:b/>
          <w:bCs/>
          <w:color w:val="auto"/>
          <w:sz w:val="22"/>
          <w:szCs w:val="22"/>
          <w:highlight w:val="none"/>
        </w:rPr>
      </w:pPr>
      <w:r>
        <w:rPr>
          <w:rFonts w:hint="eastAsia" w:ascii="宋体"/>
          <w:b/>
          <w:bCs/>
          <w:color w:val="auto"/>
          <w:sz w:val="22"/>
          <w:szCs w:val="22"/>
          <w:highlight w:val="none"/>
        </w:rPr>
        <w:t>3、培训</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3.1.成交供应商应对采购人的维修人员提供培训，使其能对设备进行日常的维护保养及能对一般故障进行维修。</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3.2.旨在提供更好的其他方式培训。</w:t>
      </w:r>
    </w:p>
    <w:p>
      <w:pPr>
        <w:widowControl/>
        <w:tabs>
          <w:tab w:val="left" w:pos="785"/>
        </w:tabs>
        <w:autoSpaceDE w:val="0"/>
        <w:autoSpaceDN w:val="0"/>
        <w:adjustRightInd w:val="0"/>
        <w:snapToGrid w:val="0"/>
        <w:spacing w:line="360" w:lineRule="auto"/>
        <w:ind w:firstLine="442" w:firstLineChars="200"/>
        <w:textAlignment w:val="bottom"/>
        <w:rPr>
          <w:rFonts w:ascii="宋体"/>
          <w:b/>
          <w:bCs/>
          <w:color w:val="auto"/>
          <w:sz w:val="22"/>
          <w:szCs w:val="22"/>
          <w:highlight w:val="none"/>
        </w:rPr>
      </w:pPr>
      <w:r>
        <w:rPr>
          <w:rFonts w:hint="eastAsia" w:ascii="宋体"/>
          <w:b/>
          <w:bCs/>
          <w:color w:val="auto"/>
          <w:sz w:val="22"/>
          <w:szCs w:val="22"/>
          <w:highlight w:val="none"/>
        </w:rPr>
        <w:t>4、安装调试</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4.1.安装地点：按采购单位要求。</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4.2.质量标准：符合我国国家有关技术规范要求和技术标准。</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4.3.供应商须派技术人员提供送货及安装服务。送货、安装全过程中发生的所有费用由成交供应商负责。（包括运输、调试空调管道、打孔洞及封堵、安装的焊接费、超过空调原配联机铜管长度以外的铜管延长费等费用均由成交供应商免费提供。）</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4.4.供应商应在报价文件中提出其安装调试过程中使用单位需配合的内容。</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4.5.供应商安装完毕后要恢复安装现场并保持安装现场清洁。</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4.6、供应商需提供最终安装完毕后的线路及现场图纸交由采购人保管。</w:t>
      </w:r>
    </w:p>
    <w:p>
      <w:pPr>
        <w:widowControl/>
        <w:numPr>
          <w:ilvl w:val="0"/>
          <w:numId w:val="2"/>
        </w:numPr>
        <w:tabs>
          <w:tab w:val="left" w:pos="785"/>
        </w:tabs>
        <w:autoSpaceDE w:val="0"/>
        <w:autoSpaceDN w:val="0"/>
        <w:adjustRightInd w:val="0"/>
        <w:snapToGrid w:val="0"/>
        <w:spacing w:line="360" w:lineRule="auto"/>
        <w:ind w:firstLine="442" w:firstLineChars="200"/>
        <w:textAlignment w:val="bottom"/>
        <w:rPr>
          <w:rFonts w:ascii="宋体"/>
          <w:b/>
          <w:bCs/>
          <w:color w:val="auto"/>
          <w:sz w:val="22"/>
          <w:szCs w:val="22"/>
          <w:highlight w:val="none"/>
        </w:rPr>
      </w:pPr>
      <w:r>
        <w:rPr>
          <w:rFonts w:hint="eastAsia" w:ascii="宋体"/>
          <w:b/>
          <w:bCs/>
          <w:color w:val="auto"/>
          <w:sz w:val="22"/>
          <w:szCs w:val="22"/>
          <w:highlight w:val="none"/>
        </w:rPr>
        <w:t>验收</w:t>
      </w:r>
    </w:p>
    <w:p>
      <w:pPr>
        <w:widowControl/>
        <w:tabs>
          <w:tab w:val="left" w:pos="785"/>
        </w:tabs>
        <w:autoSpaceDE w:val="0"/>
        <w:autoSpaceDN w:val="0"/>
        <w:adjustRightInd w:val="0"/>
        <w:snapToGrid w:val="0"/>
        <w:spacing w:line="360" w:lineRule="auto"/>
        <w:ind w:firstLine="440" w:firstLineChars="200"/>
        <w:textAlignment w:val="bottom"/>
        <w:rPr>
          <w:rFonts w:ascii="宋体"/>
          <w:color w:val="auto"/>
          <w:sz w:val="22"/>
          <w:szCs w:val="22"/>
          <w:highlight w:val="none"/>
        </w:rPr>
      </w:pPr>
      <w:r>
        <w:rPr>
          <w:rFonts w:hint="eastAsia" w:ascii="宋体"/>
          <w:color w:val="auto"/>
          <w:sz w:val="22"/>
          <w:szCs w:val="22"/>
          <w:highlight w:val="none"/>
        </w:rPr>
        <w:t>成交供应商已按合同规定提供了符合招标文件规定的要求的货物，并经采购人检验合格，所有的技术资料和清单以向采购人提交并被接收，验收视为合格，若因成交供应商质量问题等导致验收不合格，成交供应商应及时予以处理，直至验收合格，期间发生的一切费用由成交供应商承担，采购人保留向成交供应商索赔的权利。</w:t>
      </w:r>
    </w:p>
    <w:p>
      <w:pPr>
        <w:widowControl/>
        <w:autoSpaceDE w:val="0"/>
        <w:autoSpaceDN w:val="0"/>
        <w:adjustRightInd w:val="0"/>
        <w:snapToGrid w:val="0"/>
        <w:spacing w:line="360" w:lineRule="auto"/>
        <w:textAlignment w:val="bottom"/>
        <w:rPr>
          <w:rFonts w:ascii="宋体"/>
          <w:color w:val="auto"/>
          <w:sz w:val="22"/>
          <w:szCs w:val="22"/>
          <w:highlight w:val="none"/>
        </w:rPr>
      </w:pPr>
      <w:r>
        <w:rPr>
          <w:rFonts w:hint="eastAsia" w:ascii="宋体"/>
          <w:b/>
          <w:bCs/>
          <w:color w:val="auto"/>
          <w:sz w:val="22"/>
          <w:szCs w:val="22"/>
          <w:highlight w:val="none"/>
        </w:rPr>
        <w:t xml:space="preserve">   6、工期</w:t>
      </w:r>
    </w:p>
    <w:p>
      <w:pPr>
        <w:widowControl/>
        <w:autoSpaceDE w:val="0"/>
        <w:autoSpaceDN w:val="0"/>
        <w:adjustRightInd w:val="0"/>
        <w:spacing w:line="360" w:lineRule="auto"/>
        <w:ind w:firstLine="442" w:firstLineChars="200"/>
        <w:jc w:val="left"/>
        <w:textAlignment w:val="bottom"/>
        <w:rPr>
          <w:rFonts w:ascii="宋体"/>
          <w:color w:val="auto"/>
          <w:sz w:val="22"/>
          <w:szCs w:val="22"/>
          <w:highlight w:val="none"/>
        </w:rPr>
      </w:pPr>
      <w:r>
        <w:rPr>
          <w:rFonts w:hint="eastAsia"/>
          <w:b/>
          <w:bCs/>
          <w:color w:val="auto"/>
          <w:sz w:val="22"/>
          <w:highlight w:val="none"/>
          <w:u w:val="single"/>
        </w:rPr>
        <w:t>本项目工期：合同签订后30日历天内完成所有设备供货安装并能正常使用。</w:t>
      </w:r>
    </w:p>
    <w:p>
      <w:pPr>
        <w:widowControl/>
        <w:autoSpaceDE w:val="0"/>
        <w:autoSpaceDN w:val="0"/>
        <w:adjustRightInd w:val="0"/>
        <w:snapToGrid w:val="0"/>
        <w:spacing w:line="360" w:lineRule="auto"/>
        <w:ind w:left="416" w:leftChars="208" w:firstLine="35" w:firstLineChars="16"/>
        <w:textAlignment w:val="bottom"/>
        <w:rPr>
          <w:rFonts w:ascii="宋体"/>
          <w:color w:val="auto"/>
          <w:sz w:val="22"/>
          <w:szCs w:val="22"/>
          <w:highlight w:val="none"/>
        </w:rPr>
      </w:pPr>
      <w:r>
        <w:rPr>
          <w:rFonts w:hint="eastAsia" w:ascii="宋体"/>
          <w:color w:val="auto"/>
          <w:sz w:val="22"/>
          <w:szCs w:val="22"/>
          <w:highlight w:val="none"/>
        </w:rPr>
        <w:t>交货地点：按采购人指定地点交货。</w:t>
      </w:r>
    </w:p>
    <w:p>
      <w:pPr>
        <w:widowControl/>
        <w:autoSpaceDE w:val="0"/>
        <w:autoSpaceDN w:val="0"/>
        <w:adjustRightInd w:val="0"/>
        <w:spacing w:line="360" w:lineRule="auto"/>
        <w:ind w:firstLine="442" w:firstLineChars="200"/>
        <w:jc w:val="left"/>
        <w:textAlignment w:val="bottom"/>
        <w:rPr>
          <w:rFonts w:ascii="宋体"/>
          <w:b/>
          <w:bCs/>
          <w:color w:val="auto"/>
          <w:sz w:val="22"/>
          <w:szCs w:val="22"/>
          <w:highlight w:val="none"/>
        </w:rPr>
      </w:pPr>
      <w:r>
        <w:rPr>
          <w:rFonts w:ascii="宋体" w:cs="宋体"/>
          <w:b/>
          <w:bCs/>
          <w:color w:val="auto"/>
          <w:sz w:val="22"/>
          <w:szCs w:val="22"/>
          <w:highlight w:val="none"/>
        </w:rPr>
        <w:t>7</w:t>
      </w:r>
      <w:r>
        <w:rPr>
          <w:rFonts w:hint="eastAsia" w:ascii="宋体" w:cs="宋体"/>
          <w:b/>
          <w:bCs/>
          <w:color w:val="auto"/>
          <w:sz w:val="22"/>
          <w:szCs w:val="22"/>
          <w:highlight w:val="none"/>
        </w:rPr>
        <w:t>、随机资料</w:t>
      </w:r>
    </w:p>
    <w:p>
      <w:pPr>
        <w:pStyle w:val="20"/>
        <w:adjustRightInd w:val="0"/>
        <w:snapToGrid w:val="0"/>
        <w:spacing w:line="360" w:lineRule="auto"/>
        <w:ind w:firstLine="480"/>
        <w:jc w:val="left"/>
        <w:rPr>
          <w:rFonts w:hAnsi="宋体"/>
          <w:b/>
          <w:bCs/>
          <w:color w:val="auto"/>
          <w:sz w:val="22"/>
          <w:szCs w:val="22"/>
          <w:highlight w:val="none"/>
        </w:rPr>
      </w:pPr>
      <w:r>
        <w:rPr>
          <w:rFonts w:hint="eastAsia" w:hAnsi="宋体"/>
          <w:b/>
          <w:bCs/>
          <w:color w:val="auto"/>
          <w:sz w:val="22"/>
          <w:szCs w:val="22"/>
          <w:highlight w:val="none"/>
        </w:rPr>
        <w:t>每个产品附中文用户使用手册</w:t>
      </w:r>
      <w:r>
        <w:rPr>
          <w:rFonts w:hAnsi="宋体"/>
          <w:b/>
          <w:bCs/>
          <w:color w:val="auto"/>
          <w:sz w:val="22"/>
          <w:szCs w:val="22"/>
          <w:highlight w:val="none"/>
        </w:rPr>
        <w:t>1</w:t>
      </w:r>
      <w:r>
        <w:rPr>
          <w:rFonts w:hint="eastAsia" w:hAnsi="宋体"/>
          <w:b/>
          <w:bCs/>
          <w:color w:val="auto"/>
          <w:sz w:val="22"/>
          <w:szCs w:val="22"/>
          <w:highlight w:val="none"/>
        </w:rPr>
        <w:t>份，维保卡。</w:t>
      </w:r>
    </w:p>
    <w:p>
      <w:pPr>
        <w:snapToGrid w:val="0"/>
        <w:spacing w:line="360" w:lineRule="auto"/>
        <w:ind w:firstLine="480"/>
        <w:rPr>
          <w:rFonts w:ascii="宋体"/>
          <w:b/>
          <w:bCs/>
          <w:color w:val="auto"/>
          <w:sz w:val="22"/>
          <w:szCs w:val="22"/>
          <w:highlight w:val="none"/>
        </w:rPr>
      </w:pPr>
      <w:r>
        <w:rPr>
          <w:rFonts w:hint="eastAsia" w:ascii="宋体"/>
          <w:b/>
          <w:bCs/>
          <w:color w:val="auto"/>
          <w:sz w:val="22"/>
          <w:szCs w:val="22"/>
          <w:highlight w:val="none"/>
        </w:rPr>
        <w:t>七、工作范围</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根据招标文件，各供应商须按国家有关标准及规范完成下列工作：</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1.提供完整成套的货物</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 xml:space="preserve">2.货物及相关附件的提供、运输、装卸、就位、安装、调试、检验、通过验收； </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3.完成各项安装、调试、检验、测试工作，并在采购人的配合下进行验收；提供各种数据资料；直至通过验收。</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4.对业主的操作人员及维修人员进行技术培训；</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5.质保期内系统的维保及维修；</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6．由成交供应商免费送货到指定地点；</w:t>
      </w:r>
    </w:p>
    <w:p>
      <w:pPr>
        <w:snapToGrid w:val="0"/>
        <w:spacing w:line="360" w:lineRule="auto"/>
        <w:ind w:firstLine="480"/>
        <w:rPr>
          <w:rFonts w:ascii="宋体"/>
          <w:color w:val="auto"/>
          <w:sz w:val="22"/>
          <w:szCs w:val="22"/>
          <w:highlight w:val="none"/>
        </w:rPr>
      </w:pPr>
      <w:r>
        <w:rPr>
          <w:rFonts w:hint="eastAsia" w:ascii="宋体"/>
          <w:color w:val="auto"/>
          <w:sz w:val="22"/>
          <w:szCs w:val="22"/>
          <w:highlight w:val="none"/>
        </w:rPr>
        <w:t>7.售后服务的措施及承诺。</w:t>
      </w:r>
    </w:p>
    <w:p>
      <w:pPr>
        <w:pStyle w:val="213"/>
        <w:spacing w:after="0" w:line="360" w:lineRule="auto"/>
        <w:ind w:left="0" w:leftChars="0" w:firstLine="0" w:firstLineChars="0"/>
        <w:rPr>
          <w:rFonts w:ascii="宋体" w:hAnsi="宋体" w:cs="宋体"/>
          <w:b/>
          <w:bCs/>
          <w:color w:val="auto"/>
          <w:sz w:val="24"/>
          <w:szCs w:val="28"/>
          <w:highlight w:val="none"/>
        </w:rPr>
      </w:pPr>
      <w:r>
        <w:rPr>
          <w:rFonts w:hint="eastAsia" w:ascii="宋体"/>
          <w:color w:val="auto"/>
          <w:sz w:val="22"/>
          <w:szCs w:val="22"/>
          <w:highlight w:val="none"/>
        </w:rPr>
        <w:t>以上工作内容的费用均包含在投标价中。</w:t>
      </w:r>
    </w:p>
    <w:p>
      <w:pPr>
        <w:spacing w:line="440" w:lineRule="exact"/>
        <w:rPr>
          <w:rFonts w:cs="宋体"/>
          <w:b/>
          <w:bCs/>
          <w:color w:val="auto"/>
          <w:sz w:val="22"/>
          <w:szCs w:val="22"/>
          <w:highlight w:val="none"/>
        </w:rPr>
        <w:sectPr>
          <w:footerReference r:id="rId11" w:type="first"/>
          <w:headerReference r:id="rId9" w:type="default"/>
          <w:footerReference r:id="rId10" w:type="default"/>
          <w:pgSz w:w="11907" w:h="16840"/>
          <w:pgMar w:top="1440" w:right="1117" w:bottom="1440" w:left="1157" w:header="720" w:footer="720" w:gutter="0"/>
          <w:pgNumType w:start="1"/>
          <w:cols w:space="720" w:num="1"/>
          <w:titlePg/>
          <w:docGrid w:linePitch="286" w:charSpace="-3831"/>
        </w:sectPr>
      </w:pPr>
    </w:p>
    <w:p>
      <w:pPr>
        <w:widowControl/>
        <w:tabs>
          <w:tab w:val="left" w:pos="425"/>
          <w:tab w:val="left" w:pos="747"/>
        </w:tabs>
        <w:spacing w:line="460" w:lineRule="exact"/>
        <w:jc w:val="left"/>
        <w:rPr>
          <w:rFonts w:ascii="宋体" w:hAnsi="宋体" w:cs="宋体"/>
          <w:sz w:val="22"/>
          <w:szCs w:val="22"/>
        </w:rPr>
      </w:pPr>
    </w:p>
    <w:p>
      <w:pPr>
        <w:widowControl/>
        <w:snapToGrid w:val="0"/>
        <w:spacing w:line="420" w:lineRule="exact"/>
        <w:jc w:val="center"/>
        <w:rPr>
          <w:sz w:val="36"/>
        </w:rPr>
      </w:pPr>
      <w:r>
        <w:rPr>
          <w:sz w:val="36"/>
        </w:rPr>
        <w:t>第三部分供应商须知</w:t>
      </w:r>
    </w:p>
    <w:p>
      <w:pPr>
        <w:widowControl/>
        <w:autoSpaceDE w:val="0"/>
        <w:autoSpaceDN w:val="0"/>
        <w:snapToGrid w:val="0"/>
        <w:spacing w:line="420" w:lineRule="exact"/>
        <w:jc w:val="left"/>
        <w:rPr>
          <w:sz w:val="22"/>
        </w:rPr>
      </w:pPr>
      <w:r>
        <w:rPr>
          <w:sz w:val="22"/>
        </w:rPr>
        <w:t>一、说明</w:t>
      </w:r>
    </w:p>
    <w:p>
      <w:pPr>
        <w:widowControl/>
        <w:autoSpaceDE w:val="0"/>
        <w:autoSpaceDN w:val="0"/>
        <w:snapToGrid w:val="0"/>
        <w:spacing w:line="420" w:lineRule="exact"/>
        <w:ind w:firstLine="431"/>
        <w:jc w:val="left"/>
        <w:rPr>
          <w:sz w:val="22"/>
        </w:rPr>
      </w:pPr>
      <w:r>
        <w:rPr>
          <w:sz w:val="22"/>
        </w:rPr>
        <w:t>1、本次采购工作是按照《中华人民共和国政府采购法》及相关法律规章组织和实施。</w:t>
      </w:r>
    </w:p>
    <w:p>
      <w:pPr>
        <w:widowControl/>
        <w:autoSpaceDE w:val="0"/>
        <w:autoSpaceDN w:val="0"/>
        <w:snapToGrid w:val="0"/>
        <w:spacing w:line="420" w:lineRule="exact"/>
        <w:ind w:firstLine="431"/>
        <w:jc w:val="left"/>
        <w:rPr>
          <w:sz w:val="22"/>
        </w:rPr>
      </w:pPr>
      <w:r>
        <w:rPr>
          <w:sz w:val="22"/>
        </w:rPr>
        <w:t>2、供应商必须对全部内容进行报价，只对部分内容进行报价的供应商将按无效报价处理。</w:t>
      </w:r>
    </w:p>
    <w:p>
      <w:pPr>
        <w:widowControl/>
        <w:autoSpaceDE w:val="0"/>
        <w:autoSpaceDN w:val="0"/>
        <w:snapToGrid w:val="0"/>
        <w:spacing w:line="420" w:lineRule="exact"/>
        <w:ind w:firstLine="431"/>
        <w:jc w:val="left"/>
        <w:rPr>
          <w:sz w:val="22"/>
        </w:rPr>
      </w:pPr>
      <w:r>
        <w:rPr>
          <w:sz w:val="22"/>
        </w:rPr>
        <w:t>3、无论采购过程中的作法和结果如何，供应商自行承担采购活动中所发生的全部费用。</w:t>
      </w:r>
    </w:p>
    <w:p>
      <w:pPr>
        <w:widowControl/>
        <w:autoSpaceDE w:val="0"/>
        <w:autoSpaceDN w:val="0"/>
        <w:snapToGrid w:val="0"/>
        <w:spacing w:line="420" w:lineRule="exact"/>
        <w:ind w:firstLine="433"/>
        <w:jc w:val="left"/>
        <w:rPr>
          <w:b/>
          <w:sz w:val="22"/>
        </w:rPr>
      </w:pPr>
      <w:r>
        <w:rPr>
          <w:rFonts w:ascii="Times New Roman" w:hAnsi="Times New Roman"/>
          <w:b/>
          <w:sz w:val="22"/>
        </w:rPr>
        <w:t>▲</w:t>
      </w:r>
      <w:r>
        <w:rPr>
          <w:b/>
          <w:sz w:val="22"/>
        </w:rPr>
        <w:t>4、本项目</w:t>
      </w:r>
      <w:r>
        <w:rPr>
          <w:rFonts w:hint="eastAsia"/>
          <w:b/>
          <w:sz w:val="22"/>
        </w:rPr>
        <w:t>按实结算，单价包干形式。</w:t>
      </w:r>
      <w:r>
        <w:rPr>
          <w:b/>
          <w:sz w:val="22"/>
        </w:rPr>
        <w:t>供应商须自费到采购人处现场踏勘，以了解采购人需求，取得准确的报价依据。供应商须自行考虑投标报价的风险。</w:t>
      </w:r>
    </w:p>
    <w:p>
      <w:pPr>
        <w:widowControl/>
        <w:autoSpaceDE w:val="0"/>
        <w:autoSpaceDN w:val="0"/>
        <w:snapToGrid w:val="0"/>
        <w:spacing w:line="420" w:lineRule="exact"/>
        <w:ind w:firstLine="433"/>
        <w:jc w:val="left"/>
        <w:rPr>
          <w:sz w:val="22"/>
          <w:szCs w:val="22"/>
        </w:rPr>
      </w:pPr>
      <w:r>
        <w:rPr>
          <w:rFonts w:hint="eastAsia" w:ascii="宋体" w:hAnsi="宋体" w:cs="宋体"/>
          <w:b/>
          <w:sz w:val="22"/>
          <w:szCs w:val="22"/>
        </w:rPr>
        <w:t>▲</w:t>
      </w:r>
      <w:r>
        <w:rPr>
          <w:rFonts w:hint="eastAsia"/>
          <w:b/>
          <w:sz w:val="22"/>
        </w:rPr>
        <w:t>5</w:t>
      </w:r>
      <w:r>
        <w:rPr>
          <w:rFonts w:hint="eastAsia" w:ascii="宋体" w:hAnsi="宋体"/>
          <w:b/>
          <w:sz w:val="22"/>
          <w:szCs w:val="22"/>
        </w:rPr>
        <w:t>、</w:t>
      </w:r>
      <w:r>
        <w:rPr>
          <w:rFonts w:hint="eastAsia" w:ascii="宋体" w:hAnsi="宋体"/>
          <w:b/>
          <w:sz w:val="22"/>
          <w:u w:val="single"/>
        </w:rPr>
        <w:t>供应商报价为折扣率，</w:t>
      </w:r>
      <w:r>
        <w:rPr>
          <w:rFonts w:hint="eastAsia" w:ascii="宋体" w:hAnsi="宋体" w:cs="宋体"/>
          <w:b/>
          <w:sz w:val="22"/>
          <w:szCs w:val="22"/>
          <w:u w:val="single"/>
        </w:rPr>
        <w:t>投标报价为折扣率。供应商报价高于100%或低于0%的，该供应商按无效投标处理</w:t>
      </w:r>
      <w:r>
        <w:rPr>
          <w:rFonts w:hint="eastAsia" w:ascii="宋体" w:hAnsi="宋体"/>
          <w:b/>
          <w:sz w:val="22"/>
          <w:u w:val="single"/>
        </w:rPr>
        <w:t>。</w:t>
      </w:r>
    </w:p>
    <w:p>
      <w:pPr>
        <w:widowControl/>
        <w:autoSpaceDE w:val="0"/>
        <w:autoSpaceDN w:val="0"/>
        <w:snapToGrid w:val="0"/>
        <w:spacing w:line="420" w:lineRule="exact"/>
        <w:ind w:firstLine="433"/>
        <w:jc w:val="left"/>
        <w:rPr>
          <w:b/>
          <w:sz w:val="22"/>
        </w:rPr>
      </w:pPr>
      <w:r>
        <w:rPr>
          <w:rFonts w:hint="eastAsia"/>
          <w:b/>
          <w:sz w:val="22"/>
        </w:rPr>
        <w:t>6、</w:t>
      </w:r>
      <w:r>
        <w:rPr>
          <w:rFonts w:hint="eastAsia" w:ascii="宋体"/>
          <w:b/>
          <w:sz w:val="22"/>
          <w:szCs w:val="22"/>
          <w:u w:val="single"/>
        </w:rPr>
        <w:t>供应商企业不是独立法人的，按</w:t>
      </w:r>
      <w:r>
        <w:rPr>
          <w:rFonts w:ascii="宋体"/>
          <w:b/>
          <w:sz w:val="22"/>
          <w:szCs w:val="22"/>
          <w:u w:val="single"/>
        </w:rPr>
        <w:t>浙财采监[2013]24号</w:t>
      </w:r>
      <w:r>
        <w:rPr>
          <w:rFonts w:hint="eastAsia" w:ascii="宋体"/>
          <w:b/>
          <w:sz w:val="22"/>
          <w:szCs w:val="22"/>
          <w:u w:val="single"/>
        </w:rPr>
        <w:t>文件执行。</w:t>
      </w:r>
    </w:p>
    <w:p>
      <w:pPr>
        <w:widowControl/>
        <w:autoSpaceDE w:val="0"/>
        <w:autoSpaceDN w:val="0"/>
        <w:snapToGrid w:val="0"/>
        <w:spacing w:line="420" w:lineRule="exact"/>
        <w:ind w:firstLine="433"/>
        <w:jc w:val="left"/>
        <w:rPr>
          <w:b/>
          <w:sz w:val="22"/>
        </w:rPr>
      </w:pPr>
      <w:r>
        <w:rPr>
          <w:b/>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adjustRightInd w:val="0"/>
        <w:spacing w:line="440" w:lineRule="exact"/>
        <w:ind w:firstLine="433" w:firstLineChars="196"/>
        <w:rPr>
          <w:rFonts w:ascii="宋体" w:hAnsi="宋体" w:cs="宋体"/>
          <w:b/>
          <w:sz w:val="22"/>
          <w:szCs w:val="22"/>
          <w:u w:val="single"/>
        </w:rPr>
      </w:pPr>
      <w:r>
        <w:rPr>
          <w:rFonts w:hint="eastAsia"/>
          <w:b/>
          <w:sz w:val="22"/>
        </w:rPr>
        <w:t>7、</w:t>
      </w:r>
      <w:r>
        <w:rPr>
          <w:rFonts w:hint="eastAsia" w:ascii="宋体" w:hAnsi="宋体" w:cs="宋体"/>
          <w:b/>
          <w:sz w:val="22"/>
          <w:szCs w:val="22"/>
          <w:u w:val="single"/>
        </w:rPr>
        <w:t>财政部令第87号《政府采购货物和服务招标投标管理办法》第三十一条规定：</w:t>
      </w:r>
    </w:p>
    <w:p>
      <w:pPr>
        <w:adjustRightInd w:val="0"/>
        <w:spacing w:line="440" w:lineRule="exact"/>
        <w:ind w:firstLine="433" w:firstLineChars="196"/>
        <w:rPr>
          <w:rFonts w:ascii="宋体" w:hAnsi="宋体" w:cs="宋体"/>
          <w:b/>
          <w:sz w:val="22"/>
          <w:szCs w:val="22"/>
          <w:u w:val="single"/>
        </w:rPr>
      </w:pPr>
      <w:r>
        <w:rPr>
          <w:rFonts w:hint="eastAsia" w:ascii="宋体" w:hAnsi="宋体" w:cs="宋体"/>
          <w:b/>
          <w:sz w:val="22"/>
          <w:szCs w:val="22"/>
          <w:u w:val="singl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adjustRightInd w:val="0"/>
        <w:spacing w:line="440" w:lineRule="exact"/>
        <w:ind w:firstLine="433" w:firstLineChars="196"/>
        <w:rPr>
          <w:rFonts w:ascii="宋体" w:hAnsi="宋体" w:cs="宋体"/>
          <w:b/>
          <w:sz w:val="22"/>
          <w:szCs w:val="22"/>
          <w:u w:val="single"/>
        </w:rPr>
      </w:pPr>
      <w:r>
        <w:rPr>
          <w:rFonts w:hint="eastAsia" w:ascii="宋体" w:hAnsi="宋体" w:cs="宋体"/>
          <w:b/>
          <w:sz w:val="22"/>
          <w:szCs w:val="22"/>
          <w:u w:val="singl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adjustRightInd w:val="0"/>
        <w:spacing w:line="440" w:lineRule="exact"/>
        <w:ind w:firstLine="433" w:firstLineChars="196"/>
        <w:rPr>
          <w:b/>
          <w:sz w:val="22"/>
        </w:rPr>
      </w:pPr>
      <w:r>
        <w:rPr>
          <w:rFonts w:hint="eastAsia" w:ascii="宋体" w:hAnsi="宋体" w:cs="宋体"/>
          <w:b/>
          <w:sz w:val="22"/>
          <w:szCs w:val="22"/>
          <w:u w:val="single"/>
        </w:rPr>
        <w:t>非单一产品采购项目，采购人应当根据采购项目技术构成、产品价格比重等合理确定核心产品，并在招标文件中载明。多家投标人提供的核心产品品牌相同的，按前款规定处理。</w:t>
      </w:r>
    </w:p>
    <w:p>
      <w:pPr>
        <w:widowControl/>
        <w:snapToGrid w:val="0"/>
        <w:spacing w:line="400" w:lineRule="exact"/>
        <w:ind w:firstLine="420"/>
        <w:jc w:val="left"/>
        <w:rPr>
          <w:b/>
          <w:sz w:val="22"/>
        </w:rPr>
      </w:pPr>
      <w:r>
        <w:rPr>
          <w:rFonts w:hint="eastAsia" w:ascii="宋体"/>
          <w:kern w:val="2"/>
          <w:sz w:val="22"/>
          <w:szCs w:val="24"/>
        </w:rPr>
        <w:t>7、根据</w:t>
      </w:r>
      <w:r>
        <w:rPr>
          <w:rFonts w:ascii="宋体"/>
          <w:kern w:val="2"/>
          <w:sz w:val="22"/>
          <w:szCs w:val="24"/>
        </w:rPr>
        <w:t>《工业和信息化部、国家统计局、国家发展和改革委员会、财政部关于印发中小企业划型标准规定的通知》（工信部联企业[2011]300号）</w:t>
      </w:r>
      <w:r>
        <w:rPr>
          <w:rFonts w:hint="eastAsia" w:ascii="宋体"/>
          <w:kern w:val="2"/>
          <w:sz w:val="22"/>
          <w:szCs w:val="24"/>
        </w:rPr>
        <w:t>，</w:t>
      </w:r>
      <w:r>
        <w:rPr>
          <w:rFonts w:ascii="宋体"/>
          <w:kern w:val="2"/>
          <w:sz w:val="22"/>
          <w:szCs w:val="24"/>
        </w:rPr>
        <w:t>本项目所属行业为</w:t>
      </w:r>
      <w:r>
        <w:rPr>
          <w:rFonts w:hint="eastAsia" w:ascii="宋体"/>
          <w:kern w:val="2"/>
          <w:sz w:val="22"/>
          <w:szCs w:val="24"/>
          <w:u w:val="single"/>
        </w:rPr>
        <w:t>工</w:t>
      </w:r>
      <w:r>
        <w:rPr>
          <w:rFonts w:ascii="宋体"/>
          <w:kern w:val="2"/>
          <w:sz w:val="22"/>
          <w:szCs w:val="24"/>
          <w:u w:val="single"/>
        </w:rPr>
        <w:t>业</w:t>
      </w:r>
      <w:r>
        <w:rPr>
          <w:rFonts w:hint="eastAsia" w:ascii="宋体"/>
          <w:kern w:val="2"/>
          <w:sz w:val="22"/>
          <w:szCs w:val="24"/>
        </w:rPr>
        <w:t>，</w:t>
      </w:r>
      <w:r>
        <w:rPr>
          <w:rFonts w:ascii="宋体"/>
          <w:kern w:val="2"/>
          <w:sz w:val="22"/>
          <w:szCs w:val="24"/>
        </w:rPr>
        <w:t>投标供应商属于</w:t>
      </w:r>
      <w:r>
        <w:rPr>
          <w:rFonts w:hint="eastAsia" w:ascii="宋体"/>
          <w:kern w:val="2"/>
          <w:sz w:val="22"/>
          <w:szCs w:val="24"/>
        </w:rPr>
        <w:t>招标</w:t>
      </w:r>
      <w:r>
        <w:rPr>
          <w:rFonts w:ascii="宋体"/>
          <w:kern w:val="2"/>
          <w:sz w:val="22"/>
          <w:szCs w:val="24"/>
        </w:rPr>
        <w:t>文件中明确的行业所对应的小微企业享受价格优惠折扣</w:t>
      </w:r>
      <w:r>
        <w:rPr>
          <w:rFonts w:hint="eastAsia" w:ascii="宋体"/>
          <w:kern w:val="2"/>
          <w:sz w:val="22"/>
          <w:szCs w:val="24"/>
        </w:rPr>
        <w:t>，</w:t>
      </w:r>
      <w:r>
        <w:rPr>
          <w:rFonts w:ascii="宋体"/>
          <w:kern w:val="2"/>
          <w:sz w:val="22"/>
          <w:szCs w:val="24"/>
        </w:rPr>
        <w:t>否则不享受</w:t>
      </w:r>
      <w:r>
        <w:rPr>
          <w:rFonts w:hint="eastAsia" w:ascii="宋体"/>
          <w:kern w:val="2"/>
          <w:sz w:val="22"/>
          <w:szCs w:val="24"/>
        </w:rPr>
        <w:t>。</w:t>
      </w:r>
    </w:p>
    <w:p>
      <w:pPr>
        <w:widowControl/>
        <w:snapToGrid w:val="0"/>
        <w:spacing w:line="400" w:lineRule="exact"/>
        <w:ind w:firstLine="420"/>
        <w:jc w:val="left"/>
        <w:rPr>
          <w:b/>
          <w:sz w:val="22"/>
        </w:rPr>
      </w:pPr>
      <w:r>
        <w:rPr>
          <w:rFonts w:hint="eastAsia"/>
          <w:b/>
          <w:sz w:val="22"/>
        </w:rPr>
        <w:t>8</w:t>
      </w:r>
      <w:r>
        <w:rPr>
          <w:b/>
          <w:sz w:val="22"/>
        </w:rPr>
        <w:t>、供应商信用信息查询渠道及截止时点、信用信息查询记录和证据留存的具体方式、信用信息的使用规则等：</w:t>
      </w:r>
    </w:p>
    <w:p>
      <w:pPr>
        <w:widowControl/>
        <w:snapToGrid w:val="0"/>
        <w:spacing w:line="400" w:lineRule="exact"/>
        <w:ind w:firstLine="418"/>
        <w:jc w:val="left"/>
        <w:rPr>
          <w:sz w:val="22"/>
        </w:rPr>
      </w:pPr>
      <w:r>
        <w:rPr>
          <w:sz w:val="22"/>
        </w:rPr>
        <w:t>1）投标供应商信用信息查询的查询渠道：“信用中国”(</w:t>
      </w:r>
      <w:r>
        <w:fldChar w:fldCharType="begin"/>
      </w:r>
      <w:r>
        <w:instrText xml:space="preserve"> HYPERLINK "http://www.creditchina.gov.cn" </w:instrText>
      </w:r>
      <w:r>
        <w:fldChar w:fldCharType="separate"/>
      </w:r>
      <w:r>
        <w:rPr>
          <w:sz w:val="22"/>
        </w:rPr>
        <w:t>www.creditchina.gov.cn</w:t>
      </w:r>
      <w:r>
        <w:rPr>
          <w:sz w:val="22"/>
        </w:rPr>
        <w:fldChar w:fldCharType="end"/>
      </w:r>
      <w:r>
        <w:rPr>
          <w:sz w:val="22"/>
        </w:rPr>
        <w:t>)；“中国政府采购网”（http://www.ccgp.gov.cn/）；</w:t>
      </w:r>
    </w:p>
    <w:p>
      <w:pPr>
        <w:widowControl/>
        <w:snapToGrid w:val="0"/>
        <w:spacing w:line="400" w:lineRule="exact"/>
        <w:ind w:firstLine="418"/>
        <w:jc w:val="left"/>
        <w:rPr>
          <w:sz w:val="22"/>
        </w:rPr>
      </w:pPr>
      <w:r>
        <w:rPr>
          <w:sz w:val="22"/>
        </w:rPr>
        <w:t>2）投标供应商信用信息查询截止时点：本项目投标截止时间。</w:t>
      </w:r>
    </w:p>
    <w:p>
      <w:pPr>
        <w:widowControl/>
        <w:snapToGrid w:val="0"/>
        <w:spacing w:line="400" w:lineRule="exact"/>
        <w:ind w:firstLine="418"/>
        <w:jc w:val="left"/>
        <w:rPr>
          <w:sz w:val="22"/>
        </w:rPr>
      </w:pPr>
      <w:r>
        <w:rPr>
          <w:sz w:val="22"/>
        </w:rPr>
        <w:t>3）投标供应商信用信息查询记录和证据留存的具体方式：网页截图打印；</w:t>
      </w:r>
    </w:p>
    <w:p>
      <w:pPr>
        <w:widowControl/>
        <w:autoSpaceDE w:val="0"/>
        <w:autoSpaceDN w:val="0"/>
        <w:snapToGrid w:val="0"/>
        <w:spacing w:line="420" w:lineRule="exact"/>
        <w:ind w:firstLine="431"/>
        <w:jc w:val="left"/>
        <w:rPr>
          <w:sz w:val="22"/>
        </w:rPr>
      </w:pPr>
      <w:r>
        <w:rPr>
          <w:sz w:val="22"/>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autoSpaceDE w:val="0"/>
        <w:autoSpaceDN w:val="0"/>
        <w:snapToGrid w:val="0"/>
        <w:spacing w:line="420" w:lineRule="exact"/>
        <w:ind w:firstLine="433"/>
        <w:jc w:val="left"/>
        <w:rPr>
          <w:b/>
          <w:sz w:val="22"/>
          <w:u w:val="single"/>
        </w:rPr>
      </w:pPr>
      <w:r>
        <w:rPr>
          <w:rFonts w:hint="eastAsia"/>
          <w:b/>
          <w:sz w:val="22"/>
          <w:u w:val="single"/>
        </w:rPr>
        <w:t>9、</w:t>
      </w:r>
      <w:r>
        <w:rPr>
          <w:b/>
          <w:sz w:val="22"/>
          <w:u w:val="single"/>
        </w:rPr>
        <w:t> 供应商进行电子</w:t>
      </w:r>
      <w:r>
        <w:rPr>
          <w:rFonts w:hint="eastAsia"/>
          <w:b/>
          <w:sz w:val="22"/>
          <w:u w:val="single"/>
        </w:rPr>
        <w:t>响应</w:t>
      </w:r>
      <w:r>
        <w:rPr>
          <w:b/>
          <w:sz w:val="22"/>
          <w:u w:val="single"/>
        </w:rPr>
        <w:t>应安装客户端软件，并按照采购文件和电子交易平台的要求编制并加密</w:t>
      </w:r>
      <w:r>
        <w:rPr>
          <w:rFonts w:hint="eastAsia"/>
          <w:b/>
          <w:sz w:val="22"/>
          <w:u w:val="single"/>
        </w:rPr>
        <w:t>响应</w:t>
      </w:r>
      <w:r>
        <w:rPr>
          <w:b/>
          <w:sz w:val="22"/>
          <w:u w:val="single"/>
        </w:rPr>
        <w:t>文件。供应商未按规定加密的投标文件，电子交易平台拒收并提示。</w:t>
      </w:r>
    </w:p>
    <w:p>
      <w:pPr>
        <w:widowControl/>
        <w:autoSpaceDE w:val="0"/>
        <w:autoSpaceDN w:val="0"/>
        <w:snapToGrid w:val="0"/>
        <w:spacing w:line="420" w:lineRule="exact"/>
        <w:ind w:firstLine="433"/>
        <w:jc w:val="left"/>
        <w:rPr>
          <w:b/>
          <w:sz w:val="22"/>
        </w:rPr>
      </w:pPr>
      <w:r>
        <w:rPr>
          <w:rFonts w:hint="eastAsia"/>
          <w:b/>
          <w:sz w:val="22"/>
          <w:u w:val="single"/>
        </w:rPr>
        <w:t>10</w:t>
      </w:r>
      <w:r>
        <w:rPr>
          <w:b/>
          <w:sz w:val="22"/>
          <w:u w:val="single"/>
        </w:rPr>
        <w:t>、为保证供应商顺利投标，供应商须在投标截止前自行登录浙江省政府采购网站（http://www.zjzfcg.gov.cn），查看是否有补充更正公告文件。如供应商未按补充更正公告文件进行投标的，责任自负。</w:t>
      </w:r>
    </w:p>
    <w:p>
      <w:pPr>
        <w:widowControl/>
        <w:autoSpaceDE w:val="0"/>
        <w:autoSpaceDN w:val="0"/>
        <w:snapToGrid w:val="0"/>
        <w:spacing w:line="420" w:lineRule="exact"/>
        <w:jc w:val="left"/>
        <w:rPr>
          <w:sz w:val="22"/>
        </w:rPr>
      </w:pPr>
      <w:r>
        <w:rPr>
          <w:sz w:val="22"/>
        </w:rPr>
        <w:t>二、供应商资格要求</w:t>
      </w:r>
    </w:p>
    <w:p>
      <w:pPr>
        <w:widowControl/>
        <w:autoSpaceDE w:val="0"/>
        <w:autoSpaceDN w:val="0"/>
        <w:snapToGrid w:val="0"/>
        <w:spacing w:line="420" w:lineRule="exact"/>
        <w:ind w:firstLine="431"/>
        <w:jc w:val="left"/>
        <w:rPr>
          <w:sz w:val="22"/>
        </w:rPr>
      </w:pPr>
      <w:r>
        <w:rPr>
          <w:sz w:val="22"/>
        </w:rPr>
        <w:t>按采购公告要求</w:t>
      </w:r>
    </w:p>
    <w:p>
      <w:pPr>
        <w:widowControl/>
        <w:autoSpaceDE w:val="0"/>
        <w:autoSpaceDN w:val="0"/>
        <w:snapToGrid w:val="0"/>
        <w:spacing w:line="420" w:lineRule="exact"/>
        <w:jc w:val="left"/>
        <w:rPr>
          <w:sz w:val="22"/>
        </w:rPr>
      </w:pPr>
      <w:r>
        <w:rPr>
          <w:sz w:val="22"/>
        </w:rPr>
        <w:t>三、采购文件</w:t>
      </w:r>
    </w:p>
    <w:p>
      <w:pPr>
        <w:widowControl/>
        <w:autoSpaceDE w:val="0"/>
        <w:autoSpaceDN w:val="0"/>
        <w:snapToGrid w:val="0"/>
        <w:spacing w:line="420" w:lineRule="exact"/>
        <w:ind w:firstLine="431"/>
        <w:jc w:val="left"/>
        <w:rPr>
          <w:sz w:val="22"/>
        </w:rPr>
      </w:pPr>
      <w:r>
        <w:rPr>
          <w:sz w:val="22"/>
        </w:rPr>
        <w:t>1、采购文件</w:t>
      </w:r>
    </w:p>
    <w:p>
      <w:pPr>
        <w:widowControl/>
        <w:autoSpaceDE w:val="0"/>
        <w:autoSpaceDN w:val="0"/>
        <w:snapToGrid w:val="0"/>
        <w:spacing w:line="420" w:lineRule="exact"/>
        <w:ind w:firstLine="431"/>
        <w:jc w:val="left"/>
        <w:rPr>
          <w:sz w:val="22"/>
        </w:rPr>
      </w:pPr>
      <w:r>
        <w:rPr>
          <w:sz w:val="22"/>
        </w:rPr>
        <w:t>1.1采购文件约束力</w:t>
      </w:r>
    </w:p>
    <w:p>
      <w:pPr>
        <w:widowControl/>
        <w:autoSpaceDE w:val="0"/>
        <w:autoSpaceDN w:val="0"/>
        <w:snapToGrid w:val="0"/>
        <w:spacing w:line="420" w:lineRule="exact"/>
        <w:ind w:firstLine="431"/>
        <w:jc w:val="left"/>
        <w:rPr>
          <w:sz w:val="22"/>
          <w:u w:val="single"/>
        </w:rPr>
      </w:pPr>
      <w:r>
        <w:rPr>
          <w:rFonts w:hint="eastAsia" w:ascii="宋体" w:hAnsi="宋体" w:cs="宋体"/>
          <w:sz w:val="24"/>
          <w:szCs w:val="24"/>
        </w:rPr>
        <w:t>▲</w:t>
      </w:r>
      <w:r>
        <w:rPr>
          <w:sz w:val="22"/>
          <w:u w:val="single"/>
        </w:rPr>
        <w:t>供应商一旦</w:t>
      </w:r>
      <w:r>
        <w:rPr>
          <w:rFonts w:hint="eastAsia"/>
          <w:sz w:val="22"/>
          <w:u w:val="single"/>
        </w:rPr>
        <w:t>获取</w:t>
      </w:r>
      <w:r>
        <w:rPr>
          <w:sz w:val="22"/>
          <w:u w:val="single"/>
        </w:rPr>
        <w:t>了本采购文件并参加报价，即被认为接受了本采购文件中所有条款和规定。</w:t>
      </w:r>
    </w:p>
    <w:p>
      <w:pPr>
        <w:widowControl/>
        <w:autoSpaceDE w:val="0"/>
        <w:autoSpaceDN w:val="0"/>
        <w:snapToGrid w:val="0"/>
        <w:spacing w:line="420" w:lineRule="exact"/>
        <w:ind w:firstLine="431"/>
        <w:jc w:val="left"/>
        <w:rPr>
          <w:sz w:val="22"/>
        </w:rPr>
      </w:pPr>
      <w:r>
        <w:rPr>
          <w:sz w:val="22"/>
        </w:rPr>
        <w:t>1.2采购文件的组成</w:t>
      </w:r>
    </w:p>
    <w:p>
      <w:pPr>
        <w:widowControl/>
        <w:autoSpaceDE w:val="0"/>
        <w:autoSpaceDN w:val="0"/>
        <w:snapToGrid w:val="0"/>
        <w:spacing w:line="420" w:lineRule="exact"/>
        <w:ind w:firstLine="431"/>
        <w:jc w:val="left"/>
        <w:rPr>
          <w:sz w:val="22"/>
        </w:rPr>
      </w:pPr>
      <w:r>
        <w:rPr>
          <w:sz w:val="22"/>
        </w:rPr>
        <w:t>采购文件由采购文件总目录所列内容及补充资料等组成。</w:t>
      </w:r>
    </w:p>
    <w:p>
      <w:pPr>
        <w:widowControl/>
        <w:autoSpaceDE w:val="0"/>
        <w:autoSpaceDN w:val="0"/>
        <w:snapToGrid w:val="0"/>
        <w:spacing w:line="420" w:lineRule="exact"/>
        <w:ind w:firstLine="431"/>
        <w:jc w:val="left"/>
        <w:rPr>
          <w:sz w:val="22"/>
        </w:rPr>
      </w:pPr>
      <w:r>
        <w:rPr>
          <w:sz w:val="22"/>
        </w:rPr>
        <w:t>2、采购文件的澄清</w:t>
      </w:r>
    </w:p>
    <w:p>
      <w:pPr>
        <w:widowControl/>
        <w:autoSpaceDE w:val="0"/>
        <w:autoSpaceDN w:val="0"/>
        <w:snapToGrid w:val="0"/>
        <w:spacing w:line="420" w:lineRule="exact"/>
        <w:ind w:firstLine="433"/>
        <w:jc w:val="left"/>
        <w:rPr>
          <w:sz w:val="22"/>
        </w:rPr>
      </w:pPr>
      <w:r>
        <w:rPr>
          <w:sz w:val="22"/>
        </w:rPr>
        <w:t>2.1、供应商对采购文件如有疑点要求澄清或质疑，或认为有必要与用户进行技术交流，须在</w:t>
      </w:r>
      <w:r>
        <w:rPr>
          <w:rFonts w:hint="eastAsia"/>
          <w:sz w:val="22"/>
        </w:rPr>
        <w:t>报</w:t>
      </w:r>
      <w:r>
        <w:rPr>
          <w:sz w:val="22"/>
        </w:rPr>
        <w:t>价通知(邀请)书规定的质疑时间前用书面形式（包括信函、传真，下同）通知采购代理机构，采购代理机构将用书面或网上答疑形式予以答复。</w:t>
      </w:r>
    </w:p>
    <w:p>
      <w:pPr>
        <w:widowControl/>
        <w:autoSpaceDE w:val="0"/>
        <w:autoSpaceDN w:val="0"/>
        <w:snapToGrid w:val="0"/>
        <w:spacing w:line="420" w:lineRule="exact"/>
        <w:ind w:firstLine="433"/>
        <w:jc w:val="left"/>
        <w:rPr>
          <w:sz w:val="22"/>
        </w:rPr>
      </w:pPr>
      <w:r>
        <w:rPr>
          <w:sz w:val="22"/>
        </w:rPr>
        <w:t>2.2、供应商在收到采购代理机构书面形式的补充文件时须签收回执单，并传真至采购代理机构。</w:t>
      </w:r>
    </w:p>
    <w:p>
      <w:pPr>
        <w:widowControl/>
        <w:autoSpaceDE w:val="0"/>
        <w:autoSpaceDN w:val="0"/>
        <w:snapToGrid w:val="0"/>
        <w:spacing w:line="420" w:lineRule="exact"/>
        <w:ind w:firstLine="431"/>
        <w:jc w:val="left"/>
        <w:rPr>
          <w:sz w:val="22"/>
        </w:rPr>
      </w:pPr>
      <w:r>
        <w:rPr>
          <w:sz w:val="22"/>
        </w:rPr>
        <w:t>3、采购文件的修改</w:t>
      </w:r>
    </w:p>
    <w:p>
      <w:pPr>
        <w:widowControl/>
        <w:autoSpaceDE w:val="0"/>
        <w:autoSpaceDN w:val="0"/>
        <w:snapToGrid w:val="0"/>
        <w:spacing w:line="420" w:lineRule="exact"/>
        <w:ind w:firstLine="431"/>
        <w:jc w:val="left"/>
        <w:rPr>
          <w:sz w:val="22"/>
        </w:rPr>
      </w:pPr>
      <w:r>
        <w:rPr>
          <w:sz w:val="22"/>
        </w:rPr>
        <w:t>3.1在报价截止时间前，采购人有权修改采购文件，并以书面形式通知供应商。补充文件作为采购文件的补充和组成部分，对所有供应商均有约束力。</w:t>
      </w:r>
    </w:p>
    <w:p>
      <w:pPr>
        <w:widowControl/>
        <w:autoSpaceDE w:val="0"/>
        <w:autoSpaceDN w:val="0"/>
        <w:snapToGrid w:val="0"/>
        <w:spacing w:line="420" w:lineRule="exact"/>
        <w:ind w:firstLine="431"/>
        <w:jc w:val="left"/>
        <w:rPr>
          <w:sz w:val="22"/>
        </w:rPr>
      </w:pPr>
      <w:r>
        <w:rPr>
          <w:sz w:val="22"/>
        </w:rPr>
        <w:t>3.2为使供应商有足够的时间按采购文件要求修正报价文件，采购人可酌情推迟递交报价文件截止时间和询价开始时间，并将此变更通知供应商。</w:t>
      </w:r>
    </w:p>
    <w:p>
      <w:pPr>
        <w:widowControl/>
        <w:autoSpaceDE w:val="0"/>
        <w:autoSpaceDN w:val="0"/>
        <w:snapToGrid w:val="0"/>
        <w:spacing w:line="420" w:lineRule="exact"/>
        <w:jc w:val="left"/>
        <w:rPr>
          <w:sz w:val="22"/>
        </w:rPr>
      </w:pPr>
      <w:r>
        <w:rPr>
          <w:sz w:val="22"/>
        </w:rPr>
        <w:t>四、报价文件</w:t>
      </w:r>
    </w:p>
    <w:p>
      <w:pPr>
        <w:widowControl/>
        <w:autoSpaceDE w:val="0"/>
        <w:autoSpaceDN w:val="0"/>
        <w:snapToGrid w:val="0"/>
        <w:spacing w:line="420" w:lineRule="exact"/>
        <w:ind w:firstLine="431"/>
        <w:jc w:val="left"/>
        <w:rPr>
          <w:sz w:val="22"/>
        </w:rPr>
      </w:pPr>
      <w:r>
        <w:rPr>
          <w:sz w:val="22"/>
        </w:rPr>
        <w:t>1、报价文件</w:t>
      </w:r>
    </w:p>
    <w:p>
      <w:pPr>
        <w:widowControl/>
        <w:autoSpaceDE w:val="0"/>
        <w:autoSpaceDN w:val="0"/>
        <w:snapToGrid w:val="0"/>
        <w:spacing w:line="420" w:lineRule="exact"/>
        <w:ind w:firstLine="440"/>
        <w:jc w:val="left"/>
        <w:rPr>
          <w:sz w:val="22"/>
        </w:rPr>
      </w:pPr>
      <w:r>
        <w:rPr>
          <w:sz w:val="22"/>
        </w:rPr>
        <w:t>1.1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pPr>
        <w:widowControl/>
        <w:autoSpaceDE w:val="0"/>
        <w:autoSpaceDN w:val="0"/>
        <w:snapToGrid w:val="0"/>
        <w:spacing w:line="420" w:lineRule="exact"/>
        <w:ind w:firstLine="440"/>
        <w:jc w:val="left"/>
        <w:rPr>
          <w:sz w:val="22"/>
        </w:rPr>
      </w:pPr>
      <w:r>
        <w:rPr>
          <w:sz w:val="22"/>
        </w:rPr>
        <w:t>1.2供应商必须按采购文件的要求提供相关服务，并保证报价文件的正确性和真实性。报价文件全部内容应保持一致，否则可能导致不利于其报价的评定甚至被拒绝。技术和商务如有偏离均应填写偏离表。</w:t>
      </w:r>
    </w:p>
    <w:p>
      <w:pPr>
        <w:widowControl/>
        <w:autoSpaceDE w:val="0"/>
        <w:autoSpaceDN w:val="0"/>
        <w:snapToGrid w:val="0"/>
        <w:spacing w:line="420" w:lineRule="exact"/>
        <w:ind w:firstLine="431"/>
        <w:jc w:val="left"/>
        <w:rPr>
          <w:sz w:val="22"/>
        </w:rPr>
      </w:pPr>
      <w:r>
        <w:rPr>
          <w:sz w:val="22"/>
        </w:rPr>
        <w:t>1.3供应商应仔细阅读采购文件中的所有内容，按照采购文件要求，详细编制报价文件，所有文件资料必须是针对本次采购。不按采购文件的要求提供的报价文件可能导致被拒绝。</w:t>
      </w:r>
    </w:p>
    <w:p>
      <w:pPr>
        <w:widowControl/>
        <w:autoSpaceDE w:val="0"/>
        <w:autoSpaceDN w:val="0"/>
        <w:snapToGrid w:val="0"/>
        <w:spacing w:line="420" w:lineRule="exact"/>
        <w:ind w:firstLine="431"/>
        <w:jc w:val="left"/>
        <w:rPr>
          <w:sz w:val="22"/>
        </w:rPr>
      </w:pPr>
      <w:r>
        <w:rPr>
          <w:sz w:val="22"/>
        </w:rPr>
        <w:t>2、报价文件的组成</w:t>
      </w:r>
    </w:p>
    <w:p>
      <w:pPr>
        <w:widowControl/>
        <w:autoSpaceDE w:val="0"/>
        <w:autoSpaceDN w:val="0"/>
        <w:snapToGrid w:val="0"/>
        <w:spacing w:line="420" w:lineRule="exact"/>
        <w:ind w:firstLine="431"/>
        <w:jc w:val="left"/>
        <w:rPr>
          <w:sz w:val="22"/>
        </w:rPr>
      </w:pPr>
      <w:r>
        <w:rPr>
          <w:rFonts w:hint="eastAsia"/>
          <w:sz w:val="22"/>
        </w:rPr>
        <w:t xml:space="preserve">2.1 </w:t>
      </w:r>
      <w:r>
        <w:rPr>
          <w:sz w:val="22"/>
        </w:rPr>
        <w:t>响应文件的组成</w:t>
      </w:r>
    </w:p>
    <w:p>
      <w:pPr>
        <w:widowControl/>
        <w:autoSpaceDE w:val="0"/>
        <w:autoSpaceDN w:val="0"/>
        <w:snapToGrid w:val="0"/>
        <w:spacing w:line="420" w:lineRule="exact"/>
        <w:ind w:firstLine="431"/>
        <w:jc w:val="left"/>
        <w:rPr>
          <w:sz w:val="22"/>
        </w:rPr>
      </w:pPr>
      <w:r>
        <w:rPr>
          <w:rFonts w:hint="eastAsia"/>
          <w:sz w:val="22"/>
        </w:rPr>
        <w:t>2.1.1</w:t>
      </w:r>
      <w:r>
        <w:rPr>
          <w:sz w:val="22"/>
        </w:rPr>
        <w:t>完整的</w:t>
      </w:r>
      <w:r>
        <w:rPr>
          <w:rFonts w:hint="eastAsia"/>
          <w:sz w:val="22"/>
        </w:rPr>
        <w:t>响应</w:t>
      </w:r>
      <w:r>
        <w:rPr>
          <w:sz w:val="22"/>
        </w:rPr>
        <w:t>文件由</w:t>
      </w:r>
      <w:r>
        <w:rPr>
          <w:rFonts w:hint="eastAsia"/>
          <w:sz w:val="22"/>
        </w:rPr>
        <w:t>《资格文件》、《商务技术文件》和《报价文件》三</w:t>
      </w:r>
      <w:r>
        <w:rPr>
          <w:sz w:val="22"/>
        </w:rPr>
        <w:t>个部分组成</w:t>
      </w:r>
      <w:r>
        <w:rPr>
          <w:rFonts w:hint="eastAsia"/>
          <w:sz w:val="22"/>
        </w:rPr>
        <w:t>（以下统称“响应文件”）。</w:t>
      </w:r>
    </w:p>
    <w:p>
      <w:pPr>
        <w:widowControl/>
        <w:autoSpaceDE w:val="0"/>
        <w:autoSpaceDN w:val="0"/>
        <w:snapToGrid w:val="0"/>
        <w:spacing w:line="420" w:lineRule="exact"/>
        <w:ind w:firstLine="431"/>
        <w:jc w:val="left"/>
        <w:rPr>
          <w:sz w:val="22"/>
        </w:rPr>
      </w:pPr>
      <w:r>
        <w:rPr>
          <w:rFonts w:hint="eastAsia"/>
          <w:sz w:val="22"/>
        </w:rPr>
        <w:t>2.1.2响应文件内容组成表（报价供应商应按以下清单提供相关资料，否则一切风险和责任由报价供应商自行承担）：</w:t>
      </w:r>
    </w:p>
    <w:tbl>
      <w:tblPr>
        <w:tblStyle w:val="37"/>
        <w:tblW w:w="0" w:type="auto"/>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617"/>
        <w:gridCol w:w="7018"/>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spacing w:line="276" w:lineRule="auto"/>
              <w:jc w:val="center"/>
              <w:rPr>
                <w:rFonts w:ascii="宋体" w:hAnsi="宋体"/>
                <w:b/>
                <w:sz w:val="22"/>
                <w:szCs w:val="22"/>
              </w:rPr>
            </w:pPr>
            <w:r>
              <w:rPr>
                <w:rFonts w:hint="eastAsia" w:ascii="宋体" w:hAnsi="宋体"/>
                <w:b/>
                <w:sz w:val="22"/>
                <w:szCs w:val="22"/>
              </w:rPr>
              <w:t>序号</w:t>
            </w:r>
          </w:p>
        </w:tc>
        <w:tc>
          <w:tcPr>
            <w:tcW w:w="8646" w:type="dxa"/>
            <w:gridSpan w:val="3"/>
            <w:tcBorders>
              <w:bottom w:val="single" w:color="auto" w:sz="6" w:space="0"/>
            </w:tcBorders>
            <w:shd w:val="clear" w:color="auto" w:fill="DAEEF3"/>
            <w:vAlign w:val="center"/>
          </w:tcPr>
          <w:p>
            <w:pPr>
              <w:spacing w:line="276" w:lineRule="auto"/>
              <w:jc w:val="center"/>
              <w:rPr>
                <w:rFonts w:ascii="宋体" w:hAnsi="宋体"/>
                <w:b/>
                <w:sz w:val="22"/>
                <w:szCs w:val="22"/>
              </w:rPr>
            </w:pPr>
            <w:r>
              <w:rPr>
                <w:rFonts w:hint="eastAsia" w:ascii="宋体" w:hAnsi="宋体"/>
                <w:b/>
                <w:sz w:val="22"/>
                <w:szCs w:val="22"/>
              </w:rPr>
              <w:t>响应文件组成内容</w:t>
            </w:r>
          </w:p>
        </w:tc>
        <w:tc>
          <w:tcPr>
            <w:tcW w:w="710" w:type="dxa"/>
            <w:tcBorders>
              <w:bottom w:val="single" w:color="auto" w:sz="6" w:space="0"/>
            </w:tcBorders>
            <w:shd w:val="clear" w:color="auto" w:fill="DAEEF3"/>
            <w:vAlign w:val="center"/>
          </w:tcPr>
          <w:p>
            <w:pPr>
              <w:spacing w:line="276" w:lineRule="auto"/>
              <w:jc w:val="center"/>
              <w:rPr>
                <w:rFonts w:ascii="宋体" w:hAnsi="宋体"/>
                <w:b/>
                <w:sz w:val="22"/>
                <w:szCs w:val="22"/>
              </w:rPr>
            </w:pPr>
            <w:r>
              <w:rPr>
                <w:rFonts w:hint="eastAsia" w:ascii="宋体" w:hAnsi="宋体"/>
                <w:b/>
                <w:sz w:val="22"/>
                <w:szCs w:val="22"/>
              </w:rPr>
              <w:t>投标</w:t>
            </w:r>
          </w:p>
          <w:p>
            <w:pPr>
              <w:spacing w:line="276" w:lineRule="auto"/>
              <w:jc w:val="center"/>
              <w:rPr>
                <w:rFonts w:ascii="宋体" w:hAnsi="宋体"/>
                <w:b/>
                <w:sz w:val="22"/>
                <w:szCs w:val="22"/>
              </w:rPr>
            </w:pPr>
            <w:r>
              <w:rPr>
                <w:rFonts w:hint="eastAsia" w:ascii="宋体" w:hAnsi="宋体"/>
                <w:b/>
                <w:sz w:val="22"/>
                <w:szCs w:val="22"/>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sz w:val="22"/>
                <w:szCs w:val="22"/>
              </w:rPr>
            </w:pPr>
            <w:r>
              <w:rPr>
                <w:rFonts w:hint="eastAsia" w:ascii="宋体" w:hAnsi="宋体"/>
                <w:b/>
                <w:sz w:val="22"/>
                <w:szCs w:val="22"/>
              </w:rPr>
              <w:t>一、《资格文件》</w:t>
            </w:r>
            <w:r>
              <w:rPr>
                <w:rFonts w:hint="eastAsia" w:ascii="宋体" w:hAnsi="宋体" w:cs="Arial"/>
                <w:b/>
                <w:sz w:val="22"/>
                <w:szCs w:val="22"/>
              </w:rPr>
              <w:t>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w:t>
            </w:r>
          </w:p>
        </w:tc>
        <w:tc>
          <w:tcPr>
            <w:tcW w:w="8635" w:type="dxa"/>
            <w:gridSpan w:val="2"/>
            <w:tcBorders>
              <w:top w:val="single" w:color="auto" w:sz="6" w:space="0"/>
            </w:tcBorders>
            <w:vAlign w:val="center"/>
          </w:tcPr>
          <w:p>
            <w:pPr>
              <w:spacing w:line="276" w:lineRule="auto"/>
              <w:jc w:val="left"/>
              <w:rPr>
                <w:bCs/>
                <w:sz w:val="22"/>
                <w:szCs w:val="22"/>
              </w:rPr>
            </w:pPr>
            <w:r>
              <w:rPr>
                <w:rFonts w:hint="eastAsia"/>
                <w:bCs/>
                <w:sz w:val="22"/>
                <w:szCs w:val="22"/>
              </w:rPr>
              <w:t>《资格文件》封面</w:t>
            </w:r>
          </w:p>
        </w:tc>
        <w:tc>
          <w:tcPr>
            <w:tcW w:w="721" w:type="dxa"/>
            <w:gridSpan w:val="2"/>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2</w:t>
            </w:r>
          </w:p>
        </w:tc>
        <w:tc>
          <w:tcPr>
            <w:tcW w:w="8635" w:type="dxa"/>
            <w:gridSpan w:val="2"/>
            <w:tcBorders>
              <w:top w:val="single" w:color="auto" w:sz="6" w:space="0"/>
            </w:tcBorders>
            <w:vAlign w:val="center"/>
          </w:tcPr>
          <w:p>
            <w:pPr>
              <w:spacing w:line="276" w:lineRule="auto"/>
              <w:jc w:val="left"/>
              <w:rPr>
                <w:bCs/>
                <w:sz w:val="22"/>
                <w:szCs w:val="22"/>
              </w:rPr>
            </w:pPr>
            <w:r>
              <w:rPr>
                <w:rFonts w:hint="eastAsia"/>
                <w:bCs/>
                <w:sz w:val="22"/>
                <w:szCs w:val="22"/>
              </w:rPr>
              <w:t>具有独立承担民事责任能力的证明材料：企业法人营业执照（提供复制件加盖供应商公章）或供应商为依法允许经营的事业单位的，应提交事业单位法人证书（提供复制件加盖供应商公章）</w:t>
            </w:r>
          </w:p>
          <w:p>
            <w:pPr>
              <w:spacing w:line="276" w:lineRule="auto"/>
              <w:jc w:val="left"/>
              <w:rPr>
                <w:bCs/>
                <w:sz w:val="22"/>
                <w:szCs w:val="22"/>
              </w:rPr>
            </w:pPr>
            <w:r>
              <w:rPr>
                <w:rFonts w:hint="eastAsia"/>
                <w:bCs/>
                <w:sz w:val="22"/>
                <w:szCs w:val="22"/>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c>
          <w:tcPr>
            <w:tcW w:w="721" w:type="dxa"/>
            <w:gridSpan w:val="2"/>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3</w:t>
            </w:r>
          </w:p>
        </w:tc>
        <w:tc>
          <w:tcPr>
            <w:tcW w:w="8635" w:type="dxa"/>
            <w:gridSpan w:val="2"/>
            <w:vAlign w:val="center"/>
          </w:tcPr>
          <w:p>
            <w:pPr>
              <w:spacing w:line="276" w:lineRule="auto"/>
              <w:jc w:val="left"/>
              <w:rPr>
                <w:rFonts w:ascii="宋体" w:hAnsi="宋体"/>
                <w:sz w:val="22"/>
                <w:szCs w:val="22"/>
              </w:rPr>
            </w:pPr>
            <w:r>
              <w:rPr>
                <w:rFonts w:hint="eastAsia"/>
                <w:b/>
                <w:sz w:val="22"/>
                <w:szCs w:val="22"/>
              </w:rPr>
              <w:t>供应商符合参与政府采购活动资格条件的承诺函，格式见附件</w:t>
            </w:r>
          </w:p>
        </w:tc>
        <w:tc>
          <w:tcPr>
            <w:tcW w:w="721" w:type="dxa"/>
            <w:gridSpan w:val="2"/>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4</w:t>
            </w:r>
          </w:p>
        </w:tc>
        <w:tc>
          <w:tcPr>
            <w:tcW w:w="8635" w:type="dxa"/>
            <w:gridSpan w:val="2"/>
          </w:tcPr>
          <w:p>
            <w:pPr>
              <w:autoSpaceDE w:val="0"/>
              <w:autoSpaceDN w:val="0"/>
              <w:adjustRightInd w:val="0"/>
              <w:snapToGrid w:val="0"/>
              <w:spacing w:line="240" w:lineRule="atLeast"/>
              <w:jc w:val="left"/>
              <w:rPr>
                <w:rFonts w:ascii="宋体" w:hAnsi="宋体" w:cs="Arial"/>
                <w:b/>
                <w:sz w:val="22"/>
                <w:szCs w:val="22"/>
              </w:rPr>
            </w:pPr>
            <w:r>
              <w:rPr>
                <w:rFonts w:hint="eastAsia" w:ascii="宋体" w:hAnsi="宋体" w:cs="Arial"/>
                <w:b/>
                <w:sz w:val="22"/>
                <w:szCs w:val="22"/>
              </w:rPr>
              <w:t>供应商法定代表人授权书；如为法定代表人参与的只须提供法人身份证明。</w:t>
            </w:r>
          </w:p>
          <w:p>
            <w:pPr>
              <w:autoSpaceDE w:val="0"/>
              <w:autoSpaceDN w:val="0"/>
              <w:adjustRightInd w:val="0"/>
              <w:snapToGrid w:val="0"/>
              <w:spacing w:line="240" w:lineRule="atLeast"/>
              <w:jc w:val="left"/>
              <w:rPr>
                <w:rFonts w:ascii="宋体" w:hAnsi="宋体" w:cs="Arial"/>
                <w:b/>
                <w:sz w:val="22"/>
                <w:szCs w:val="22"/>
              </w:rPr>
            </w:pPr>
            <w:r>
              <w:rPr>
                <w:rFonts w:hint="eastAsia" w:ascii="宋体" w:hAnsi="宋体" w:cs="Arial"/>
                <w:b/>
                <w:sz w:val="22"/>
                <w:szCs w:val="22"/>
              </w:rPr>
              <w:t>（格式见附件）</w:t>
            </w:r>
          </w:p>
        </w:tc>
        <w:tc>
          <w:tcPr>
            <w:tcW w:w="721" w:type="dxa"/>
            <w:gridSpan w:val="2"/>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tcBorders>
              <w:bottom w:val="single" w:color="auto" w:sz="6" w:space="0"/>
            </w:tcBorders>
            <w:shd w:val="clear" w:color="auto" w:fill="E5DFEC"/>
            <w:vAlign w:val="center"/>
          </w:tcPr>
          <w:p>
            <w:pPr>
              <w:spacing w:line="276" w:lineRule="auto"/>
              <w:jc w:val="left"/>
              <w:rPr>
                <w:rFonts w:ascii="宋体" w:hAnsi="宋体" w:cs="Arial"/>
                <w:sz w:val="22"/>
                <w:szCs w:val="22"/>
              </w:rPr>
            </w:pPr>
            <w:r>
              <w:rPr>
                <w:sz w:val="22"/>
              </w:rPr>
              <w:t>▲</w:t>
            </w:r>
            <w:r>
              <w:rPr>
                <w:rFonts w:hint="eastAsia" w:ascii="宋体" w:hAnsi="宋体"/>
                <w:b/>
                <w:sz w:val="22"/>
                <w:szCs w:val="22"/>
              </w:rPr>
              <w:t>备注：上述</w:t>
            </w:r>
            <w:r>
              <w:rPr>
                <w:rFonts w:hint="eastAsia" w:ascii="宋体" w:hAnsi="宋体" w:cs="Arial"/>
                <w:b/>
                <w:sz w:val="22"/>
                <w:szCs w:val="22"/>
              </w:rPr>
              <w:t>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sz w:val="22"/>
                <w:szCs w:val="22"/>
              </w:rPr>
            </w:pPr>
            <w:r>
              <w:rPr>
                <w:rFonts w:hint="eastAsia" w:ascii="宋体" w:hAnsi="宋体"/>
                <w:b/>
                <w:sz w:val="22"/>
                <w:szCs w:val="22"/>
              </w:rPr>
              <w:t>二、</w:t>
            </w:r>
            <w:r>
              <w:rPr>
                <w:rFonts w:hint="eastAsia" w:ascii="宋体" w:hAnsi="宋体" w:cs="Arial"/>
                <w:b/>
                <w:sz w:val="22"/>
                <w:szCs w:val="22"/>
              </w:rPr>
              <w:t>《商务技术文件》组成内容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w:t>
            </w:r>
          </w:p>
        </w:tc>
        <w:tc>
          <w:tcPr>
            <w:tcW w:w="8646" w:type="dxa"/>
            <w:gridSpan w:val="3"/>
            <w:tcBorders>
              <w:top w:val="single" w:color="auto" w:sz="6" w:space="0"/>
            </w:tcBorders>
            <w:vAlign w:val="center"/>
          </w:tcPr>
          <w:p>
            <w:pPr>
              <w:spacing w:line="276" w:lineRule="auto"/>
              <w:jc w:val="left"/>
              <w:rPr>
                <w:rFonts w:ascii="宋体" w:hAnsi="宋体"/>
                <w:b/>
                <w:sz w:val="22"/>
                <w:szCs w:val="22"/>
              </w:rPr>
            </w:pPr>
            <w:r>
              <w:rPr>
                <w:rFonts w:hint="eastAsia" w:ascii="宋体" w:hAnsi="宋体" w:cs="Arial"/>
                <w:b/>
                <w:sz w:val="22"/>
                <w:szCs w:val="22"/>
              </w:rPr>
              <w:t>《商务技术文件》封面</w:t>
            </w:r>
          </w:p>
        </w:tc>
        <w:tc>
          <w:tcPr>
            <w:tcW w:w="710" w:type="dxa"/>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2</w:t>
            </w:r>
          </w:p>
        </w:tc>
        <w:tc>
          <w:tcPr>
            <w:tcW w:w="8646" w:type="dxa"/>
            <w:gridSpan w:val="3"/>
            <w:vAlign w:val="center"/>
          </w:tcPr>
          <w:p>
            <w:pPr>
              <w:spacing w:line="276" w:lineRule="auto"/>
              <w:jc w:val="left"/>
              <w:rPr>
                <w:rFonts w:ascii="宋体" w:hAnsi="宋体"/>
                <w:b/>
                <w:sz w:val="22"/>
                <w:szCs w:val="22"/>
              </w:rPr>
            </w:pPr>
            <w:r>
              <w:rPr>
                <w:rFonts w:hint="eastAsia" w:ascii="宋体" w:hAnsi="宋体" w:cs="Arial"/>
                <w:b/>
                <w:sz w:val="22"/>
                <w:szCs w:val="22"/>
              </w:rPr>
              <w:t>《商务技术文件》目录（自拟）</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3</w:t>
            </w:r>
          </w:p>
        </w:tc>
        <w:tc>
          <w:tcPr>
            <w:tcW w:w="8646" w:type="dxa"/>
            <w:gridSpan w:val="3"/>
            <w:vAlign w:val="center"/>
          </w:tcPr>
          <w:p>
            <w:pPr>
              <w:spacing w:line="276" w:lineRule="auto"/>
              <w:jc w:val="left"/>
              <w:rPr>
                <w:rFonts w:ascii="宋体" w:hAnsi="宋体" w:cs="Arial"/>
                <w:b/>
                <w:sz w:val="22"/>
                <w:szCs w:val="22"/>
              </w:rPr>
            </w:pPr>
            <w:r>
              <w:rPr>
                <w:rFonts w:hint="eastAsia" w:ascii="宋体" w:hAnsi="宋体" w:cs="Arial"/>
                <w:b/>
                <w:sz w:val="22"/>
                <w:szCs w:val="22"/>
              </w:rPr>
              <w:t>供应商自评分指引表（自拟）</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4</w:t>
            </w:r>
          </w:p>
        </w:tc>
        <w:tc>
          <w:tcPr>
            <w:tcW w:w="8646" w:type="dxa"/>
            <w:gridSpan w:val="3"/>
            <w:vAlign w:val="center"/>
          </w:tcPr>
          <w:p>
            <w:pPr>
              <w:spacing w:line="276" w:lineRule="auto"/>
              <w:jc w:val="left"/>
              <w:rPr>
                <w:rFonts w:ascii="宋体" w:hAnsi="宋体" w:cs="Arial"/>
                <w:b/>
                <w:sz w:val="22"/>
                <w:szCs w:val="22"/>
              </w:rPr>
            </w:pPr>
            <w:r>
              <w:rPr>
                <w:sz w:val="22"/>
              </w:rPr>
              <w:t>▲</w:t>
            </w:r>
            <w:r>
              <w:rPr>
                <w:rFonts w:ascii="宋体" w:hAnsi="宋体" w:cs="Arial"/>
                <w:b/>
                <w:sz w:val="22"/>
                <w:szCs w:val="22"/>
              </w:rPr>
              <w:t>供应商参与政府采购活动投标资格声明</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5</w:t>
            </w:r>
          </w:p>
        </w:tc>
        <w:tc>
          <w:tcPr>
            <w:tcW w:w="8646" w:type="dxa"/>
            <w:gridSpan w:val="3"/>
            <w:vAlign w:val="center"/>
          </w:tcPr>
          <w:p>
            <w:pPr>
              <w:spacing w:line="276" w:lineRule="auto"/>
              <w:jc w:val="left"/>
              <w:rPr>
                <w:rFonts w:ascii="宋体" w:hAnsi="宋体"/>
                <w:b/>
                <w:sz w:val="22"/>
                <w:szCs w:val="22"/>
              </w:rPr>
            </w:pPr>
            <w:r>
              <w:rPr>
                <w:sz w:val="22"/>
              </w:rPr>
              <w:t>▲</w:t>
            </w:r>
            <w:r>
              <w:rPr>
                <w:rFonts w:hint="eastAsia" w:ascii="宋体" w:hAnsi="宋体" w:cs="Arial"/>
                <w:b/>
                <w:sz w:val="22"/>
                <w:szCs w:val="22"/>
              </w:rPr>
              <w:t>询价</w:t>
            </w:r>
            <w:r>
              <w:rPr>
                <w:rFonts w:ascii="宋体" w:hAnsi="宋体" w:cs="Arial"/>
                <w:b/>
                <w:sz w:val="22"/>
                <w:szCs w:val="22"/>
              </w:rPr>
              <w:t>函</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6</w:t>
            </w:r>
          </w:p>
        </w:tc>
        <w:tc>
          <w:tcPr>
            <w:tcW w:w="8646" w:type="dxa"/>
            <w:gridSpan w:val="3"/>
            <w:vAlign w:val="center"/>
          </w:tcPr>
          <w:p>
            <w:pPr>
              <w:spacing w:line="276" w:lineRule="auto"/>
              <w:jc w:val="left"/>
              <w:rPr>
                <w:rFonts w:ascii="宋体" w:hAnsi="宋体" w:cs="Arial"/>
                <w:b/>
                <w:sz w:val="22"/>
                <w:szCs w:val="22"/>
              </w:rPr>
            </w:pPr>
            <w:r>
              <w:rPr>
                <w:rFonts w:hint="eastAsia" w:ascii="宋体" w:hAnsi="宋体" w:cs="Arial"/>
                <w:b/>
                <w:sz w:val="22"/>
                <w:szCs w:val="22"/>
              </w:rPr>
              <w:t>供应商情况声明（后附企业简介）</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sz w:val="22"/>
                <w:szCs w:val="22"/>
              </w:rPr>
            </w:pPr>
            <w:r>
              <w:rPr>
                <w:rFonts w:hint="eastAsia" w:ascii="宋体" w:hAnsi="宋体"/>
                <w:b/>
                <w:sz w:val="22"/>
                <w:szCs w:val="22"/>
              </w:rPr>
              <w:t>7</w:t>
            </w:r>
          </w:p>
        </w:tc>
        <w:tc>
          <w:tcPr>
            <w:tcW w:w="8646" w:type="dxa"/>
            <w:gridSpan w:val="3"/>
            <w:vAlign w:val="center"/>
          </w:tcPr>
          <w:p>
            <w:pPr>
              <w:spacing w:line="276" w:lineRule="auto"/>
              <w:jc w:val="left"/>
              <w:rPr>
                <w:b/>
                <w:spacing w:val="20"/>
                <w:sz w:val="22"/>
                <w:szCs w:val="22"/>
              </w:rPr>
            </w:pPr>
            <w:r>
              <w:rPr>
                <w:rFonts w:hint="eastAsia"/>
                <w:b/>
                <w:sz w:val="22"/>
                <w:szCs w:val="22"/>
              </w:rPr>
              <w:t>投标产品的数量、</w:t>
            </w:r>
            <w:r>
              <w:rPr>
                <w:rFonts w:hint="eastAsia"/>
                <w:b/>
                <w:spacing w:val="20"/>
                <w:sz w:val="22"/>
                <w:szCs w:val="22"/>
              </w:rPr>
              <w:t>配置及主要技术参数表</w:t>
            </w:r>
            <w:r>
              <w:rPr>
                <w:rFonts w:hint="eastAsia" w:ascii="宋体" w:hAnsi="宋体" w:cs="Arial"/>
                <w:b/>
                <w:sz w:val="22"/>
                <w:szCs w:val="22"/>
              </w:rPr>
              <w:t>(格式见附件也可自拟）</w:t>
            </w:r>
          </w:p>
          <w:p>
            <w:pPr>
              <w:spacing w:line="276" w:lineRule="auto"/>
              <w:jc w:val="left"/>
              <w:rPr>
                <w:rFonts w:ascii="宋体" w:hAnsi="宋体"/>
                <w:b/>
                <w:sz w:val="22"/>
                <w:szCs w:val="22"/>
              </w:rPr>
            </w:pPr>
            <w:r>
              <w:rPr>
                <w:rFonts w:hint="eastAsia" w:ascii="宋体"/>
                <w:b/>
                <w:sz w:val="22"/>
                <w:szCs w:val="22"/>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8</w:t>
            </w:r>
          </w:p>
        </w:tc>
        <w:tc>
          <w:tcPr>
            <w:tcW w:w="8646" w:type="dxa"/>
            <w:gridSpan w:val="3"/>
            <w:tcBorders>
              <w:bottom w:val="single" w:color="auto" w:sz="6" w:space="0"/>
            </w:tcBorders>
            <w:vAlign w:val="center"/>
          </w:tcPr>
          <w:p>
            <w:pPr>
              <w:spacing w:line="276" w:lineRule="auto"/>
              <w:jc w:val="left"/>
              <w:rPr>
                <w:rFonts w:ascii="宋体"/>
                <w:sz w:val="22"/>
                <w:szCs w:val="22"/>
              </w:rPr>
            </w:pPr>
            <w:r>
              <w:rPr>
                <w:rFonts w:hint="eastAsia" w:ascii="宋体"/>
                <w:sz w:val="22"/>
                <w:szCs w:val="22"/>
                <w:lang w:val="en-US" w:eastAsia="zh-CN"/>
              </w:rPr>
              <w:t>技术响应表、</w:t>
            </w:r>
            <w:r>
              <w:rPr>
                <w:rFonts w:hint="eastAsia" w:ascii="宋体"/>
                <w:sz w:val="22"/>
                <w:szCs w:val="22"/>
              </w:rPr>
              <w:t>商务偏离表、技术偏离表</w:t>
            </w:r>
            <w:r>
              <w:rPr>
                <w:rFonts w:hint="eastAsia" w:ascii="宋体" w:hAnsi="宋体" w:cs="Arial"/>
                <w:b/>
                <w:sz w:val="22"/>
                <w:szCs w:val="22"/>
              </w:rPr>
              <w:t>(格式见附件也可自拟）</w:t>
            </w:r>
          </w:p>
        </w:tc>
        <w:tc>
          <w:tcPr>
            <w:tcW w:w="710" w:type="dxa"/>
            <w:tcBorders>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9</w:t>
            </w:r>
          </w:p>
        </w:tc>
        <w:tc>
          <w:tcPr>
            <w:tcW w:w="8646" w:type="dxa"/>
            <w:gridSpan w:val="3"/>
            <w:tcBorders>
              <w:top w:val="single" w:color="auto" w:sz="6" w:space="0"/>
              <w:bottom w:val="single" w:color="auto" w:sz="6" w:space="0"/>
            </w:tcBorders>
            <w:vAlign w:val="center"/>
          </w:tcPr>
          <w:p>
            <w:pPr>
              <w:spacing w:line="276" w:lineRule="auto"/>
              <w:jc w:val="left"/>
              <w:rPr>
                <w:rFonts w:ascii="宋体"/>
                <w:b/>
                <w:sz w:val="22"/>
                <w:szCs w:val="22"/>
              </w:rPr>
            </w:pPr>
            <w:r>
              <w:rPr>
                <w:rFonts w:hint="eastAsia" w:ascii="宋体"/>
                <w:sz w:val="22"/>
                <w:szCs w:val="22"/>
              </w:rPr>
              <w:t>项目组织实施方案</w:t>
            </w:r>
            <w:r>
              <w:rPr>
                <w:rFonts w:hint="eastAsia" w:ascii="宋体"/>
                <w:b/>
                <w:sz w:val="22"/>
                <w:szCs w:val="22"/>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10</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sz w:val="22"/>
                <w:szCs w:val="22"/>
              </w:rPr>
            </w:pPr>
            <w:r>
              <w:rPr>
                <w:rFonts w:hint="eastAsia" w:ascii="宋体"/>
                <w:sz w:val="22"/>
                <w:szCs w:val="22"/>
              </w:rPr>
              <w:t>项目人员配置情况</w:t>
            </w:r>
            <w:r>
              <w:rPr>
                <w:rFonts w:hint="eastAsia" w:ascii="宋体" w:hAnsi="宋体" w:cs="Arial"/>
                <w:b/>
                <w:sz w:val="22"/>
                <w:szCs w:val="22"/>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11</w:t>
            </w:r>
          </w:p>
        </w:tc>
        <w:tc>
          <w:tcPr>
            <w:tcW w:w="8646" w:type="dxa"/>
            <w:gridSpan w:val="3"/>
            <w:tcBorders>
              <w:top w:val="single" w:color="auto" w:sz="6" w:space="0"/>
              <w:bottom w:val="single" w:color="auto" w:sz="6" w:space="0"/>
            </w:tcBorders>
            <w:vAlign w:val="center"/>
          </w:tcPr>
          <w:p>
            <w:pPr>
              <w:spacing w:line="276" w:lineRule="auto"/>
              <w:jc w:val="left"/>
              <w:rPr>
                <w:rFonts w:ascii="宋体"/>
                <w:sz w:val="22"/>
                <w:szCs w:val="22"/>
              </w:rPr>
            </w:pPr>
            <w:r>
              <w:rPr>
                <w:rFonts w:hint="eastAsia" w:ascii="宋体"/>
                <w:sz w:val="22"/>
                <w:szCs w:val="22"/>
              </w:rPr>
              <w:t>供应商2020年以来同类业绩证明（按评标细则要求）</w:t>
            </w:r>
            <w:r>
              <w:rPr>
                <w:rFonts w:hint="eastAsia" w:ascii="宋体" w:hAnsi="宋体" w:cs="Arial"/>
                <w:b/>
                <w:sz w:val="22"/>
                <w:szCs w:val="22"/>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12</w:t>
            </w:r>
          </w:p>
        </w:tc>
        <w:tc>
          <w:tcPr>
            <w:tcW w:w="8646" w:type="dxa"/>
            <w:gridSpan w:val="3"/>
            <w:tcBorders>
              <w:top w:val="single" w:color="auto" w:sz="6" w:space="0"/>
              <w:bottom w:val="single" w:color="auto" w:sz="6" w:space="0"/>
            </w:tcBorders>
            <w:vAlign w:val="center"/>
          </w:tcPr>
          <w:p>
            <w:pPr>
              <w:spacing w:line="276" w:lineRule="auto"/>
              <w:jc w:val="left"/>
              <w:rPr>
                <w:rFonts w:ascii="宋体"/>
                <w:sz w:val="22"/>
                <w:szCs w:val="22"/>
              </w:rPr>
            </w:pPr>
            <w:r>
              <w:rPr>
                <w:rFonts w:hint="eastAsia"/>
                <w:sz w:val="22"/>
                <w:szCs w:val="22"/>
              </w:rPr>
              <w:t>节能环保产品声明函（如有）、节能（环保）产品清单（如有）；</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13</w:t>
            </w:r>
          </w:p>
        </w:tc>
        <w:tc>
          <w:tcPr>
            <w:tcW w:w="8646" w:type="dxa"/>
            <w:gridSpan w:val="3"/>
            <w:tcBorders>
              <w:top w:val="single" w:color="auto" w:sz="6" w:space="0"/>
            </w:tcBorders>
            <w:vAlign w:val="center"/>
          </w:tcPr>
          <w:p>
            <w:pPr>
              <w:spacing w:line="276" w:lineRule="auto"/>
              <w:jc w:val="left"/>
              <w:rPr>
                <w:rFonts w:ascii="宋体" w:hAnsi="宋体" w:cs="Arial"/>
                <w:b/>
                <w:sz w:val="22"/>
                <w:szCs w:val="22"/>
              </w:rPr>
            </w:pPr>
            <w:r>
              <w:rPr>
                <w:rFonts w:ascii="宋体" w:hAnsi="宋体" w:cs="Arial"/>
                <w:b/>
                <w:sz w:val="22"/>
                <w:szCs w:val="22"/>
              </w:rPr>
              <w:t>供应商认为有必要提供的其他</w:t>
            </w:r>
            <w:r>
              <w:rPr>
                <w:rFonts w:hint="eastAsia" w:ascii="宋体" w:hAnsi="宋体" w:cs="Arial"/>
                <w:b/>
                <w:sz w:val="22"/>
                <w:szCs w:val="22"/>
              </w:rPr>
              <w:t>与报价有关的材料或说明（如有）</w:t>
            </w:r>
          </w:p>
        </w:tc>
        <w:tc>
          <w:tcPr>
            <w:tcW w:w="710" w:type="dxa"/>
            <w:tcBorders>
              <w:top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sz w:val="22"/>
                <w:szCs w:val="22"/>
              </w:rPr>
            </w:pPr>
            <w:r>
              <w:rPr>
                <w:rFonts w:hint="eastAsia" w:ascii="宋体" w:hAnsi="宋体"/>
                <w:b/>
                <w:sz w:val="22"/>
                <w:szCs w:val="22"/>
              </w:rPr>
              <w:t>三、</w:t>
            </w:r>
            <w:r>
              <w:rPr>
                <w:rFonts w:hint="eastAsia" w:ascii="宋体" w:hAnsi="宋体" w:cs="Arial"/>
                <w:b/>
                <w:sz w:val="22"/>
                <w:szCs w:val="22"/>
              </w:rPr>
              <w:t>《报价文件》组成内容</w:t>
            </w:r>
            <w:r>
              <w:rPr>
                <w:rFonts w:ascii="宋体" w:hAnsi="宋体" w:cs="Arial"/>
                <w:b/>
                <w:sz w:val="22"/>
                <w:szCs w:val="22"/>
              </w:rPr>
              <w:t>【</w:t>
            </w:r>
            <w:r>
              <w:rPr>
                <w:rFonts w:hint="eastAsia" w:ascii="宋体" w:hAnsi="宋体" w:cs="Arial"/>
                <w:b/>
                <w:sz w:val="22"/>
                <w:szCs w:val="22"/>
              </w:rPr>
              <w:t>依序编制</w:t>
            </w:r>
            <w:r>
              <w:rPr>
                <w:rFonts w:ascii="宋体" w:hAnsi="宋体" w:cs="Arial"/>
                <w:b/>
                <w:sz w:val="22"/>
                <w:szCs w:val="22"/>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1</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cs="Arial"/>
                <w:b/>
                <w:sz w:val="22"/>
                <w:szCs w:val="22"/>
              </w:rPr>
              <w:t>《报价文件》封面</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2</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cs="Arial"/>
                <w:b/>
                <w:sz w:val="22"/>
                <w:szCs w:val="22"/>
              </w:rPr>
              <w:t>《报价文件》目录</w:t>
            </w:r>
            <w:r>
              <w:rPr>
                <w:rFonts w:hint="eastAsia" w:ascii="宋体" w:hAnsi="宋体" w:cs="Arial"/>
                <w:sz w:val="22"/>
                <w:szCs w:val="22"/>
              </w:rPr>
              <w:t>（格式自拟）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3</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sz w:val="22"/>
                <w:szCs w:val="22"/>
              </w:rPr>
            </w:pPr>
            <w:r>
              <w:rPr>
                <w:rFonts w:ascii="Arial" w:hAnsi="Arial" w:cs="Arial"/>
                <w:sz w:val="22"/>
              </w:rPr>
              <w:t>▲</w:t>
            </w:r>
            <w:r>
              <w:rPr>
                <w:rFonts w:hint="eastAsia" w:ascii="宋体" w:hAnsi="宋体" w:cs="Arial"/>
                <w:b/>
                <w:sz w:val="22"/>
                <w:szCs w:val="22"/>
              </w:rPr>
              <w:t>开标</w:t>
            </w:r>
            <w:r>
              <w:rPr>
                <w:rFonts w:ascii="宋体" w:hAnsi="宋体" w:cs="Arial"/>
                <w:b/>
                <w:sz w:val="22"/>
                <w:szCs w:val="22"/>
              </w:rPr>
              <w:t>一览表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4</w:t>
            </w:r>
          </w:p>
        </w:tc>
        <w:tc>
          <w:tcPr>
            <w:tcW w:w="8646" w:type="dxa"/>
            <w:gridSpan w:val="3"/>
            <w:tcBorders>
              <w:top w:val="single" w:color="auto" w:sz="6" w:space="0"/>
              <w:bottom w:val="single" w:color="auto" w:sz="6" w:space="0"/>
            </w:tcBorders>
            <w:vAlign w:val="center"/>
          </w:tcPr>
          <w:p>
            <w:pPr>
              <w:spacing w:line="276" w:lineRule="auto"/>
              <w:jc w:val="left"/>
              <w:rPr>
                <w:rFonts w:ascii="Arial" w:hAnsi="Arial" w:cs="Arial"/>
                <w:sz w:val="22"/>
              </w:rPr>
            </w:pPr>
            <w:r>
              <w:rPr>
                <w:rFonts w:hint="eastAsia" w:ascii="宋体" w:hAnsi="宋体" w:cs="Arial"/>
                <w:b/>
                <w:sz w:val="22"/>
                <w:szCs w:val="22"/>
              </w:rPr>
              <w:t>分项报价表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sz w:val="22"/>
                <w:szCs w:val="22"/>
              </w:rPr>
            </w:pPr>
            <w:r>
              <w:rPr>
                <w:rFonts w:hint="eastAsia" w:ascii="宋体" w:hAnsi="宋体"/>
                <w:b/>
                <w:sz w:val="22"/>
                <w:szCs w:val="22"/>
              </w:rPr>
              <w:t>5</w:t>
            </w:r>
          </w:p>
        </w:tc>
        <w:tc>
          <w:tcPr>
            <w:tcW w:w="9356" w:type="dxa"/>
            <w:gridSpan w:val="4"/>
            <w:tcBorders>
              <w:top w:val="single" w:color="auto" w:sz="6" w:space="0"/>
              <w:bottom w:val="single" w:color="auto" w:sz="6" w:space="0"/>
            </w:tcBorders>
            <w:vAlign w:val="center"/>
          </w:tcPr>
          <w:p>
            <w:pPr>
              <w:spacing w:line="276" w:lineRule="auto"/>
              <w:rPr>
                <w:rFonts w:ascii="宋体" w:hAnsi="宋体" w:cs="Arial"/>
                <w:sz w:val="22"/>
                <w:szCs w:val="22"/>
              </w:rPr>
            </w:pPr>
            <w:r>
              <w:rPr>
                <w:rFonts w:hint="eastAsia" w:ascii="宋体" w:hAnsi="宋体"/>
                <w:b/>
                <w:sz w:val="22"/>
                <w:szCs w:val="22"/>
              </w:rPr>
              <w:t>供应商符合采购文件规定的政府采购扶持政策的证明文件</w:t>
            </w:r>
            <w:r>
              <w:rPr>
                <w:rFonts w:hint="eastAsia" w:ascii="宋体" w:hAnsi="宋体"/>
                <w:sz w:val="22"/>
                <w:szCs w:val="22"/>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sz w:val="22"/>
                <w:szCs w:val="22"/>
              </w:rPr>
            </w:pPr>
            <w:r>
              <w:rPr>
                <w:rFonts w:hint="eastAsia" w:ascii="宋体" w:hAnsi="宋体"/>
                <w:sz w:val="22"/>
                <w:szCs w:val="22"/>
              </w:rPr>
              <w:t>5.1</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sz w:val="22"/>
                <w:szCs w:val="22"/>
              </w:rPr>
            </w:pPr>
            <w:r>
              <w:rPr>
                <w:rFonts w:hint="eastAsia" w:ascii="宋体" w:hAnsi="宋体" w:cs="Arial"/>
                <w:sz w:val="22"/>
                <w:szCs w:val="22"/>
              </w:rPr>
              <w:t>价格扶持政策材料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sz w:val="22"/>
                <w:szCs w:val="22"/>
              </w:rPr>
            </w:pPr>
            <w:r>
              <w:rPr>
                <w:rFonts w:hint="eastAsia" w:ascii="宋体" w:hAnsi="宋体"/>
                <w:b/>
                <w:sz w:val="22"/>
                <w:szCs w:val="22"/>
              </w:rPr>
              <w:t>（1）中小企业声明函</w:t>
            </w:r>
            <w:r>
              <w:rPr>
                <w:rFonts w:hint="eastAsia" w:ascii="宋体" w:hAnsi="宋体"/>
                <w:sz w:val="22"/>
                <w:szCs w:val="22"/>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spacing w:line="276" w:lineRule="auto"/>
              <w:jc w:val="center"/>
              <w:rPr>
                <w:rFonts w:ascii="宋体" w:hAnsi="宋体"/>
                <w:b/>
                <w:sz w:val="22"/>
                <w:szCs w:val="22"/>
              </w:rPr>
            </w:pPr>
          </w:p>
        </w:tc>
        <w:tc>
          <w:tcPr>
            <w:tcW w:w="1617" w:type="dxa"/>
            <w:vMerge w:val="continue"/>
            <w:tcBorders>
              <w:right w:val="single" w:color="auto" w:sz="4" w:space="0"/>
            </w:tcBorders>
            <w:vAlign w:val="center"/>
          </w:tcPr>
          <w:p>
            <w:pPr>
              <w:spacing w:line="276" w:lineRule="auto"/>
              <w:jc w:val="left"/>
              <w:rPr>
                <w:rFonts w:ascii="宋体" w:hAnsi="宋体" w:cs="Arial"/>
                <w:b/>
                <w:sz w:val="22"/>
                <w:szCs w:val="22"/>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b/>
                <w:sz w:val="22"/>
                <w:szCs w:val="22"/>
              </w:rPr>
              <w:t>（2）残疾人福利性单位声明函</w:t>
            </w:r>
            <w:r>
              <w:rPr>
                <w:rFonts w:hint="eastAsia" w:ascii="宋体" w:hAnsi="宋体"/>
                <w:sz w:val="22"/>
                <w:szCs w:val="22"/>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sz w:val="22"/>
                <w:szCs w:val="22"/>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sz w:val="22"/>
                <w:szCs w:val="22"/>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b/>
                <w:sz w:val="22"/>
                <w:szCs w:val="22"/>
              </w:rPr>
              <w:t>（3）相关部门出具的监狱企业证明文件</w:t>
            </w:r>
            <w:r>
              <w:rPr>
                <w:rFonts w:hint="eastAsia" w:ascii="宋体" w:hAnsi="宋体"/>
                <w:sz w:val="22"/>
                <w:szCs w:val="22"/>
              </w:rPr>
              <w:t>（如是，提供</w:t>
            </w:r>
            <w:r>
              <w:rPr>
                <w:rFonts w:hint="eastAsia" w:ascii="宋体" w:hAnsi="宋体" w:cs="Arial"/>
                <w:sz w:val="22"/>
                <w:szCs w:val="22"/>
              </w:rPr>
              <w:t>复制件</w:t>
            </w:r>
            <w:r>
              <w:rPr>
                <w:rFonts w:hint="eastAsia" w:ascii="宋体" w:hAnsi="宋体"/>
                <w:sz w:val="22"/>
                <w:szCs w:val="22"/>
              </w:rPr>
              <w:t>加盖供应商公章</w:t>
            </w:r>
            <w:r>
              <w:rPr>
                <w:rFonts w:hint="eastAsia" w:ascii="宋体" w:hAnsi="宋体" w:cs="Arial"/>
                <w:sz w:val="22"/>
                <w:szCs w:val="22"/>
              </w:rPr>
              <w:t>）</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sz w:val="22"/>
                <w:szCs w:val="22"/>
              </w:rPr>
            </w:pPr>
            <w:r>
              <w:rPr>
                <w:rFonts w:hint="eastAsia" w:ascii="宋体" w:hAnsi="宋体"/>
                <w:sz w:val="22"/>
                <w:szCs w:val="22"/>
              </w:rPr>
              <w:t>5.2</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sz w:val="22"/>
                <w:szCs w:val="22"/>
              </w:rPr>
            </w:pPr>
            <w:r>
              <w:rPr>
                <w:rFonts w:hint="eastAsia" w:ascii="宋体" w:hAnsi="宋体" w:cs="Arial"/>
                <w:sz w:val="22"/>
                <w:szCs w:val="22"/>
              </w:rPr>
              <w:t>节能环保政策材料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b/>
                <w:sz w:val="22"/>
                <w:szCs w:val="22"/>
              </w:rPr>
            </w:pPr>
            <w:r>
              <w:rPr>
                <w:rFonts w:hint="eastAsia" w:ascii="宋体" w:hAnsi="宋体"/>
                <w:b/>
                <w:sz w:val="22"/>
                <w:szCs w:val="22"/>
              </w:rPr>
              <w:t>（1）所投产品符合政策要求的《</w:t>
            </w:r>
            <w:r>
              <w:rPr>
                <w:rFonts w:hint="eastAsia" w:ascii="宋体" w:hAnsi="宋体"/>
                <w:b/>
                <w:bCs/>
                <w:sz w:val="22"/>
                <w:szCs w:val="22"/>
              </w:rPr>
              <w:t>节能产品认证证书</w:t>
            </w:r>
            <w:r>
              <w:rPr>
                <w:rFonts w:hint="eastAsia" w:ascii="宋体" w:hAnsi="宋体"/>
                <w:b/>
                <w:sz w:val="22"/>
                <w:szCs w:val="22"/>
              </w:rPr>
              <w:t>》</w:t>
            </w:r>
            <w:r>
              <w:rPr>
                <w:rFonts w:hint="eastAsia" w:ascii="宋体" w:hAnsi="宋体" w:cs="宋体"/>
                <w:b/>
                <w:bCs/>
                <w:sz w:val="22"/>
              </w:rPr>
              <w:t>或规定网站证书查询截图</w:t>
            </w:r>
            <w:r>
              <w:rPr>
                <w:rFonts w:hint="eastAsia" w:ascii="宋体" w:hAnsi="宋体"/>
                <w:sz w:val="22"/>
                <w:szCs w:val="22"/>
              </w:rPr>
              <w:t>（如有，提供</w:t>
            </w:r>
            <w:r>
              <w:rPr>
                <w:rFonts w:hint="eastAsia" w:ascii="宋体" w:hAnsi="宋体" w:cs="Arial"/>
                <w:sz w:val="22"/>
                <w:szCs w:val="22"/>
              </w:rPr>
              <w:t>复制件</w:t>
            </w:r>
            <w:r>
              <w:rPr>
                <w:rFonts w:hint="eastAsia" w:ascii="宋体" w:hAnsi="宋体"/>
                <w:sz w:val="22"/>
                <w:szCs w:val="22"/>
              </w:rPr>
              <w:t>加盖供应商公章）</w:t>
            </w:r>
          </w:p>
          <w:p>
            <w:pPr>
              <w:spacing w:line="276" w:lineRule="auto"/>
              <w:jc w:val="left"/>
              <w:rPr>
                <w:rFonts w:ascii="宋体" w:hAnsi="宋体"/>
                <w:sz w:val="22"/>
                <w:szCs w:val="22"/>
              </w:rPr>
            </w:pPr>
            <w:r>
              <w:rPr>
                <w:rFonts w:hint="eastAsia" w:ascii="宋体" w:hAnsi="宋体"/>
                <w:b/>
                <w:sz w:val="22"/>
                <w:szCs w:val="22"/>
              </w:rPr>
              <w:t>备注：采购配置清单中包含强制品目内的产品的必须提供。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sz w:val="22"/>
                <w:szCs w:val="22"/>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sz w:val="22"/>
                <w:szCs w:val="22"/>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sz w:val="22"/>
                <w:szCs w:val="22"/>
              </w:rPr>
            </w:pPr>
            <w:r>
              <w:rPr>
                <w:rFonts w:hint="eastAsia" w:ascii="宋体" w:hAnsi="宋体"/>
                <w:b/>
                <w:sz w:val="22"/>
                <w:szCs w:val="22"/>
              </w:rPr>
              <w:t>（2）所投产品符合政策要求的《环境标志产品认证证书》</w:t>
            </w:r>
            <w:r>
              <w:rPr>
                <w:rFonts w:hint="eastAsia" w:ascii="宋体" w:hAnsi="宋体"/>
                <w:sz w:val="22"/>
                <w:szCs w:val="22"/>
              </w:rPr>
              <w:t>（</w:t>
            </w:r>
            <w:r>
              <w:rPr>
                <w:rFonts w:hint="eastAsia" w:ascii="宋体" w:hAnsi="宋体" w:cs="Arial"/>
                <w:sz w:val="22"/>
                <w:szCs w:val="22"/>
              </w:rPr>
              <w:t>如有</w:t>
            </w:r>
            <w:r>
              <w:rPr>
                <w:rFonts w:hint="eastAsia" w:ascii="宋体" w:hAnsi="宋体"/>
                <w:sz w:val="22"/>
                <w:szCs w:val="22"/>
              </w:rPr>
              <w:t>，提供</w:t>
            </w:r>
            <w:r>
              <w:rPr>
                <w:rFonts w:hint="eastAsia" w:ascii="宋体" w:hAnsi="宋体" w:cs="Arial"/>
                <w:sz w:val="22"/>
                <w:szCs w:val="22"/>
              </w:rPr>
              <w:t>复制件</w:t>
            </w:r>
            <w:r>
              <w:rPr>
                <w:rFonts w:hint="eastAsia" w:ascii="宋体" w:hAnsi="宋体"/>
                <w:sz w:val="22"/>
                <w:szCs w:val="22"/>
              </w:rPr>
              <w:t>加盖供应商公章）</w:t>
            </w:r>
          </w:p>
        </w:tc>
        <w:tc>
          <w:tcPr>
            <w:tcW w:w="710" w:type="dxa"/>
            <w:tcBorders>
              <w:top w:val="single" w:color="auto" w:sz="6" w:space="0"/>
              <w:bottom w:val="single" w:color="auto" w:sz="6" w:space="0"/>
            </w:tcBorders>
            <w:vAlign w:val="center"/>
          </w:tcPr>
          <w:p>
            <w:pPr>
              <w:spacing w:line="276" w:lineRule="auto"/>
              <w:jc w:val="center"/>
              <w:rPr>
                <w:rFonts w:ascii="宋体" w:hAnsi="宋体" w:cs="Arial"/>
                <w:sz w:val="22"/>
                <w:szCs w:val="22"/>
              </w:rPr>
            </w:pPr>
            <w:r>
              <w:rPr>
                <w:rFonts w:hint="eastAsia" w:ascii="宋体" w:hAnsi="宋体" w:cs="Arial"/>
                <w:sz w:val="22"/>
                <w:szCs w:val="22"/>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shd w:val="clear" w:color="auto" w:fill="DAEEF3"/>
            <w:vAlign w:val="center"/>
          </w:tcPr>
          <w:p>
            <w:pPr>
              <w:spacing w:line="276" w:lineRule="auto"/>
              <w:jc w:val="center"/>
              <w:rPr>
                <w:rFonts w:ascii="宋体" w:hAnsi="宋体" w:cs="Arial"/>
                <w:sz w:val="22"/>
                <w:szCs w:val="22"/>
              </w:rPr>
            </w:pPr>
            <w:r>
              <w:rPr>
                <w:rFonts w:hint="eastAsia" w:ascii="宋体" w:hAnsi="宋体" w:cs="Arial"/>
                <w:b/>
                <w:sz w:val="22"/>
                <w:szCs w:val="22"/>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54" w:hRule="atLeast"/>
        </w:trPr>
        <w:tc>
          <w:tcPr>
            <w:tcW w:w="10065" w:type="dxa"/>
            <w:gridSpan w:val="5"/>
            <w:vAlign w:val="center"/>
          </w:tcPr>
          <w:p>
            <w:pPr>
              <w:spacing w:line="276" w:lineRule="auto"/>
              <w:rPr>
                <w:rFonts w:ascii="宋体" w:hAnsi="宋体"/>
                <w:b/>
                <w:sz w:val="22"/>
                <w:szCs w:val="22"/>
              </w:rPr>
            </w:pPr>
            <w:r>
              <w:rPr>
                <w:rFonts w:hint="eastAsia" w:ascii="宋体" w:hAnsi="宋体"/>
                <w:b/>
                <w:sz w:val="22"/>
                <w:szCs w:val="22"/>
              </w:rPr>
              <w:t>（1）上述内容本采购文件《响应文件格式》中有</w:t>
            </w:r>
            <w:r>
              <w:rPr>
                <w:rFonts w:ascii="宋体" w:hAnsi="宋体"/>
                <w:b/>
                <w:sz w:val="22"/>
                <w:szCs w:val="22"/>
              </w:rPr>
              <w:t>提供格式的，供应商</w:t>
            </w:r>
            <w:r>
              <w:rPr>
                <w:rFonts w:hint="eastAsia" w:ascii="宋体" w:hAnsi="宋体"/>
                <w:b/>
                <w:sz w:val="22"/>
                <w:szCs w:val="22"/>
              </w:rPr>
              <w:t>可参</w:t>
            </w:r>
            <w:r>
              <w:rPr>
                <w:rFonts w:ascii="宋体" w:hAnsi="宋体"/>
                <w:b/>
                <w:sz w:val="22"/>
                <w:szCs w:val="22"/>
              </w:rPr>
              <w:t>照格式</w:t>
            </w:r>
            <w:r>
              <w:rPr>
                <w:rFonts w:hint="eastAsia" w:ascii="宋体" w:hAnsi="宋体"/>
                <w:b/>
                <w:sz w:val="22"/>
                <w:szCs w:val="22"/>
              </w:rPr>
              <w:t>进行编制（格式中要求提供相关证明材料的还需后附相关证明材料），并按格式要求在指定位置根据要求进行签章，否则视为未提供；</w:t>
            </w:r>
          </w:p>
          <w:p>
            <w:pPr>
              <w:spacing w:line="276" w:lineRule="auto"/>
              <w:rPr>
                <w:rFonts w:ascii="宋体" w:hAnsi="宋体"/>
                <w:b/>
                <w:sz w:val="22"/>
                <w:szCs w:val="22"/>
              </w:rPr>
            </w:pPr>
            <w:r>
              <w:rPr>
                <w:rFonts w:hint="eastAsia" w:ascii="宋体" w:hAnsi="宋体"/>
                <w:b/>
                <w:sz w:val="22"/>
                <w:szCs w:val="22"/>
              </w:rPr>
              <w:t>（2）采购文件《响应文件格式》</w:t>
            </w:r>
            <w:r>
              <w:rPr>
                <w:rFonts w:ascii="宋体" w:hAnsi="宋体"/>
                <w:b/>
                <w:sz w:val="22"/>
                <w:szCs w:val="22"/>
              </w:rPr>
              <w:t>未提供格式的，请各供应商自行拟定格式</w:t>
            </w:r>
            <w:r>
              <w:rPr>
                <w:rFonts w:hint="eastAsia" w:ascii="宋体" w:hAnsi="宋体"/>
                <w:b/>
                <w:sz w:val="22"/>
                <w:szCs w:val="22"/>
              </w:rPr>
              <w:t>，并加盖单位公章并由法定代表人或其授权代表签署（签字或盖章），否则视为未提供；</w:t>
            </w:r>
          </w:p>
          <w:p>
            <w:pPr>
              <w:spacing w:line="276" w:lineRule="auto"/>
              <w:rPr>
                <w:rFonts w:ascii="宋体" w:hAnsi="宋体"/>
                <w:b/>
                <w:sz w:val="22"/>
                <w:szCs w:val="22"/>
              </w:rPr>
            </w:pPr>
            <w:r>
              <w:rPr>
                <w:rFonts w:hint="eastAsia" w:ascii="宋体" w:hAnsi="宋体"/>
                <w:b/>
                <w:sz w:val="22"/>
                <w:szCs w:val="22"/>
              </w:rPr>
              <w:t>（3）可以提供复制件的相关证明材料必须加盖供应商公章，否则视为未提供（例如：各类资格资质证书、业绩材料、许可材料、荣誉证书、产品注册登记材料、产品检测材料、验收材料等）；</w:t>
            </w:r>
          </w:p>
          <w:p>
            <w:pPr>
              <w:spacing w:line="276" w:lineRule="auto"/>
              <w:rPr>
                <w:rFonts w:ascii="宋体" w:hAnsi="宋体"/>
                <w:b/>
                <w:sz w:val="22"/>
                <w:szCs w:val="22"/>
              </w:rPr>
            </w:pPr>
            <w:r>
              <w:rPr>
                <w:rFonts w:hint="eastAsia" w:ascii="宋体" w:hAnsi="宋体" w:cs="Arial"/>
                <w:b/>
                <w:sz w:val="22"/>
                <w:szCs w:val="22"/>
              </w:rPr>
              <w:t>（4）以上内容中标注“</w:t>
            </w:r>
            <w:r>
              <w:rPr>
                <w:sz w:val="22"/>
              </w:rPr>
              <w:t>▲</w:t>
            </w:r>
            <w:r>
              <w:rPr>
                <w:rFonts w:hint="eastAsia" w:ascii="宋体" w:hAnsi="宋体" w:cs="Arial"/>
                <w:b/>
                <w:sz w:val="22"/>
                <w:szCs w:val="22"/>
              </w:rPr>
              <w:t>”的内容为必须提供的内容，未提供的投标无效。</w:t>
            </w:r>
          </w:p>
        </w:tc>
      </w:tr>
    </w:tbl>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 投标文件的编制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2.2.1本项目通过“政府采购云平台（</w:t>
      </w:r>
      <w:r>
        <w:rPr>
          <w:rFonts w:ascii="宋体"/>
          <w:sz w:val="22"/>
          <w:szCs w:val="22"/>
        </w:rPr>
        <w:t>www.</w:t>
      </w:r>
      <w:r>
        <w:rPr>
          <w:rFonts w:hint="eastAsia" w:ascii="宋体"/>
          <w:sz w:val="22"/>
          <w:szCs w:val="22"/>
        </w:rPr>
        <w:t>zcy</w:t>
      </w:r>
      <w:r>
        <w:rPr>
          <w:rFonts w:ascii="宋体"/>
          <w:sz w:val="22"/>
          <w:szCs w:val="22"/>
        </w:rPr>
        <w:t>gov.cn</w:t>
      </w:r>
      <w:r>
        <w:rPr>
          <w:rFonts w:hint="eastAsia" w:ascii="宋体"/>
          <w:sz w:val="22"/>
          <w:szCs w:val="22"/>
        </w:rPr>
        <w:t>）”实行在线投标响应（电子投标）。供应商应通过“政采云电子交易客户端”，并按照本采购文件和“政府采购云平台”的要求编制并加密投标文件。</w:t>
      </w:r>
    </w:p>
    <w:p>
      <w:pPr>
        <w:widowControl/>
        <w:autoSpaceDE w:val="0"/>
        <w:autoSpaceDN w:val="0"/>
        <w:snapToGrid w:val="0"/>
        <w:spacing w:line="420" w:lineRule="exact"/>
        <w:ind w:firstLine="440"/>
        <w:jc w:val="left"/>
        <w:rPr>
          <w:rFonts w:ascii="宋体"/>
          <w:b/>
          <w:sz w:val="22"/>
          <w:szCs w:val="22"/>
        </w:rPr>
      </w:pPr>
      <w:r>
        <w:rPr>
          <w:rFonts w:hint="eastAsia" w:ascii="宋体"/>
          <w:sz w:val="22"/>
          <w:szCs w:val="22"/>
        </w:rPr>
        <w:t>2.2.2供应商应当按照 “投标文件内容组成表”规定的内容及顺序在“政采云电子交易客户端”编制投标文件。</w:t>
      </w:r>
    </w:p>
    <w:p>
      <w:pPr>
        <w:widowControl/>
        <w:autoSpaceDE w:val="0"/>
        <w:autoSpaceDN w:val="0"/>
        <w:snapToGrid w:val="0"/>
        <w:spacing w:line="420" w:lineRule="exact"/>
        <w:ind w:firstLine="440"/>
        <w:jc w:val="left"/>
        <w:rPr>
          <w:rFonts w:ascii="宋体"/>
          <w:b/>
          <w:sz w:val="22"/>
          <w:szCs w:val="22"/>
        </w:rPr>
      </w:pPr>
      <w:r>
        <w:rPr>
          <w:rFonts w:hint="eastAsia" w:ascii="宋体"/>
          <w:b/>
          <w:sz w:val="22"/>
          <w:szCs w:val="22"/>
        </w:rPr>
        <w:t>2.2.3“投标文件内容组成表”内容中标注“</w:t>
      </w:r>
      <w:r>
        <w:rPr>
          <w:rFonts w:ascii="宋体"/>
          <w:b/>
          <w:sz w:val="22"/>
          <w:szCs w:val="22"/>
        </w:rPr>
        <w:t>▲</w:t>
      </w:r>
      <w:r>
        <w:rPr>
          <w:rFonts w:hint="eastAsia" w:ascii="宋体"/>
          <w:b/>
          <w:sz w:val="22"/>
          <w:szCs w:val="22"/>
        </w:rPr>
        <w:t>”的内容为必须提供的内容，未提供的投标无效。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2.2.4</w:t>
      </w:r>
      <w:r>
        <w:rPr>
          <w:rFonts w:ascii="宋体"/>
          <w:sz w:val="22"/>
          <w:szCs w:val="22"/>
        </w:rPr>
        <w:t>《投标文件》内容不完整、编排混乱导致《投标文件》被误读、漏读或者查找不到相关内容的，是供应商的责任。</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2.2.5《</w:t>
      </w:r>
      <w:r>
        <w:rPr>
          <w:rFonts w:ascii="宋体"/>
          <w:sz w:val="22"/>
          <w:szCs w:val="22"/>
        </w:rPr>
        <w:t>投标文件</w:t>
      </w:r>
      <w:r>
        <w:rPr>
          <w:rFonts w:hint="eastAsia" w:ascii="宋体"/>
          <w:sz w:val="22"/>
          <w:szCs w:val="22"/>
        </w:rPr>
        <w:t>》</w:t>
      </w:r>
      <w:r>
        <w:rPr>
          <w:rFonts w:ascii="宋体"/>
          <w:sz w:val="22"/>
          <w:szCs w:val="22"/>
        </w:rPr>
        <w:t>因字迹潦草或表达不清所引起的后果由供应商负责。</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2.2.6</w:t>
      </w:r>
      <w:r>
        <w:rPr>
          <w:rFonts w:ascii="宋体"/>
          <w:sz w:val="22"/>
          <w:szCs w:val="22"/>
        </w:rPr>
        <w:t>供应商没有按照</w:t>
      </w:r>
      <w:r>
        <w:rPr>
          <w:rFonts w:hint="eastAsia" w:ascii="宋体"/>
          <w:sz w:val="22"/>
          <w:szCs w:val="22"/>
        </w:rPr>
        <w:t xml:space="preserve"> “投标文件内容组成表”</w:t>
      </w:r>
      <w:r>
        <w:rPr>
          <w:rFonts w:ascii="宋体"/>
          <w:sz w:val="22"/>
          <w:szCs w:val="22"/>
        </w:rPr>
        <w:t>要求提供全部资料，</w:t>
      </w:r>
      <w:r>
        <w:rPr>
          <w:rFonts w:hint="eastAsia" w:ascii="宋体"/>
          <w:sz w:val="22"/>
          <w:szCs w:val="22"/>
        </w:rPr>
        <w:t>或者没有仔细阅读采购文件，</w:t>
      </w:r>
      <w:r>
        <w:rPr>
          <w:rFonts w:ascii="宋体"/>
          <w:sz w:val="22"/>
          <w:szCs w:val="22"/>
        </w:rPr>
        <w:t>或者没有对采购文件在各方面的要求作出实质性响应是供应商的风险</w:t>
      </w:r>
      <w:r>
        <w:rPr>
          <w:rFonts w:hint="eastAsia" w:ascii="宋体"/>
          <w:sz w:val="22"/>
          <w:szCs w:val="22"/>
        </w:rPr>
        <w:t>，由此造成的一切后果由供应商自行承担。</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 投标文件的签章</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2.3.1《</w:t>
      </w:r>
      <w:r>
        <w:rPr>
          <w:rFonts w:ascii="宋体"/>
          <w:sz w:val="22"/>
          <w:szCs w:val="22"/>
        </w:rPr>
        <w:t>投标文件</w:t>
      </w:r>
      <w:r>
        <w:rPr>
          <w:rFonts w:hint="eastAsia" w:ascii="宋体"/>
          <w:sz w:val="22"/>
          <w:szCs w:val="22"/>
        </w:rPr>
        <w:t>》的签章：</w:t>
      </w:r>
      <w:r>
        <w:rPr>
          <w:rFonts w:hint="eastAsia" w:ascii="宋体" w:cs="宋体"/>
          <w:b/>
          <w:sz w:val="22"/>
          <w:szCs w:val="22"/>
        </w:rPr>
        <w:t>电子签章</w:t>
      </w:r>
      <w:r>
        <w:rPr>
          <w:rFonts w:hint="eastAsia" w:ascii="宋体"/>
          <w:sz w:val="22"/>
          <w:szCs w:val="22"/>
        </w:rPr>
        <w:t>；</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2.3.2《</w:t>
      </w:r>
      <w:r>
        <w:rPr>
          <w:rFonts w:ascii="宋体"/>
          <w:sz w:val="22"/>
          <w:szCs w:val="22"/>
        </w:rPr>
        <w:t>投标文件</w:t>
      </w:r>
      <w:r>
        <w:rPr>
          <w:rFonts w:hint="eastAsia" w:ascii="宋体"/>
          <w:sz w:val="22"/>
          <w:szCs w:val="22"/>
        </w:rPr>
        <w:t>》应由供应商法定代表人或其授权代表签字（或盖章），并加盖供应商公章，否则无效。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2.3.3具体需要签章的内容见采购文件提供的“投标文件格式”，应签章而未签章的材料视为未提供，可能导致投标无效。</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2.3.4电子签章操作指南详见采购公告附件《供应商项目采购-电子招投标操作指南》。</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 投标文件的形式</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2.4.1投标文件的形式：电子投标文件；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2.4.2“电子加密投标文件”[文件格式.jmbs]：“电子加密投标文件”是指通过“政采云电子交易客户端”完成投标文件编制后生成并加密的数据电文形式的投标文件。</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2.5 投标文件的份数</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2.5.1投标文件的份数：一份。</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3</w:t>
      </w:r>
      <w:r>
        <w:rPr>
          <w:rFonts w:ascii="宋体"/>
          <w:sz w:val="22"/>
          <w:szCs w:val="22"/>
        </w:rPr>
        <w:t>、报价</w:t>
      </w:r>
    </w:p>
    <w:p>
      <w:pPr>
        <w:widowControl/>
        <w:autoSpaceDE w:val="0"/>
        <w:autoSpaceDN w:val="0"/>
        <w:snapToGrid w:val="0"/>
        <w:spacing w:line="420" w:lineRule="exact"/>
        <w:ind w:firstLine="440"/>
        <w:jc w:val="left"/>
        <w:rPr>
          <w:rFonts w:ascii="宋体"/>
          <w:sz w:val="22"/>
          <w:szCs w:val="22"/>
        </w:rPr>
      </w:pPr>
      <w:r>
        <w:rPr>
          <w:rFonts w:hint="eastAsia" w:ascii="宋体"/>
          <w:sz w:val="22"/>
          <w:szCs w:val="22"/>
        </w:rPr>
        <w:t>3.</w:t>
      </w:r>
      <w:r>
        <w:rPr>
          <w:rFonts w:ascii="宋体"/>
          <w:sz w:val="22"/>
          <w:szCs w:val="22"/>
        </w:rPr>
        <w:t xml:space="preserve"> 1报价应按采购文件中</w:t>
      </w:r>
      <w:r>
        <w:rPr>
          <w:rFonts w:hint="eastAsia" w:ascii="宋体"/>
          <w:sz w:val="22"/>
          <w:szCs w:val="22"/>
        </w:rPr>
        <w:t>提供的</w:t>
      </w:r>
      <w:r>
        <w:rPr>
          <w:rFonts w:ascii="宋体"/>
          <w:sz w:val="22"/>
          <w:szCs w:val="22"/>
        </w:rPr>
        <w:t>相关</w:t>
      </w:r>
      <w:r>
        <w:rPr>
          <w:rFonts w:hint="eastAsia" w:ascii="宋体"/>
          <w:sz w:val="22"/>
          <w:szCs w:val="22"/>
        </w:rPr>
        <w:t>报价</w:t>
      </w:r>
      <w:r>
        <w:rPr>
          <w:rFonts w:ascii="宋体"/>
          <w:sz w:val="22"/>
          <w:szCs w:val="22"/>
        </w:rPr>
        <w:t>格式填写</w:t>
      </w:r>
      <w:r>
        <w:rPr>
          <w:rFonts w:hint="eastAsia" w:ascii="宋体"/>
          <w:sz w:val="22"/>
          <w:szCs w:val="22"/>
        </w:rPr>
        <w:t>；</w:t>
      </w:r>
    </w:p>
    <w:p>
      <w:pPr>
        <w:widowControl/>
        <w:autoSpaceDE w:val="0"/>
        <w:autoSpaceDN w:val="0"/>
        <w:snapToGrid w:val="0"/>
        <w:spacing w:line="420" w:lineRule="exact"/>
        <w:ind w:firstLine="440"/>
        <w:jc w:val="left"/>
        <w:rPr>
          <w:rFonts w:ascii="宋体"/>
          <w:b/>
          <w:sz w:val="22"/>
          <w:szCs w:val="22"/>
        </w:rPr>
      </w:pPr>
      <w:r>
        <w:rPr>
          <w:rFonts w:hint="eastAsia" w:ascii="宋体"/>
          <w:sz w:val="22"/>
          <w:szCs w:val="22"/>
        </w:rPr>
        <w:t>3</w:t>
      </w:r>
      <w:r>
        <w:rPr>
          <w:rFonts w:ascii="宋体"/>
          <w:sz w:val="22"/>
          <w:szCs w:val="22"/>
        </w:rPr>
        <w:t>.</w:t>
      </w:r>
      <w:r>
        <w:rPr>
          <w:rFonts w:hint="eastAsia" w:ascii="宋体"/>
          <w:sz w:val="22"/>
          <w:szCs w:val="22"/>
        </w:rPr>
        <w:t>2</w:t>
      </w:r>
      <w:r>
        <w:rPr>
          <w:rFonts w:ascii="宋体"/>
          <w:sz w:val="22"/>
          <w:szCs w:val="22"/>
        </w:rPr>
        <w:t>供应商应考虑企业自身实力、经验及项目实施过程中的各种因素，根据采购说明，详细说明所能提供的各项具体服务内容，自主确定投标价，实行总价包干。</w:t>
      </w:r>
    </w:p>
    <w:p>
      <w:pPr>
        <w:widowControl/>
        <w:autoSpaceDE w:val="0"/>
        <w:autoSpaceDN w:val="0"/>
        <w:snapToGrid w:val="0"/>
        <w:spacing w:line="400" w:lineRule="exact"/>
        <w:ind w:firstLine="442"/>
        <w:jc w:val="left"/>
        <w:rPr>
          <w:rFonts w:ascii="宋体"/>
          <w:b/>
          <w:sz w:val="22"/>
          <w:szCs w:val="22"/>
        </w:rPr>
      </w:pPr>
      <w:r>
        <w:rPr>
          <w:rFonts w:hint="eastAsia" w:ascii="宋体"/>
          <w:b/>
          <w:sz w:val="22"/>
          <w:szCs w:val="22"/>
        </w:rPr>
        <w:t>3</w:t>
      </w:r>
      <w:r>
        <w:rPr>
          <w:rFonts w:ascii="宋体"/>
          <w:b/>
          <w:sz w:val="22"/>
          <w:szCs w:val="22"/>
        </w:rPr>
        <w:t>.</w:t>
      </w:r>
      <w:r>
        <w:rPr>
          <w:rFonts w:hint="eastAsia" w:ascii="宋体"/>
          <w:b/>
          <w:sz w:val="22"/>
          <w:szCs w:val="22"/>
        </w:rPr>
        <w:t>3</w:t>
      </w:r>
      <w:r>
        <w:rPr>
          <w:rFonts w:ascii="宋体"/>
          <w:b/>
          <w:sz w:val="22"/>
          <w:szCs w:val="22"/>
        </w:rPr>
        <w:t>投标报价是指供应商为正确地完全履行采购内容及要求的价格体现，包括了本项目</w:t>
      </w:r>
      <w:r>
        <w:rPr>
          <w:rFonts w:hint="eastAsia" w:ascii="宋体"/>
          <w:b/>
          <w:sz w:val="22"/>
          <w:szCs w:val="22"/>
        </w:rPr>
        <w:t>提供服务的</w:t>
      </w:r>
      <w:r>
        <w:rPr>
          <w:rFonts w:ascii="宋体"/>
          <w:b/>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widowControl/>
        <w:autoSpaceDE w:val="0"/>
        <w:autoSpaceDN w:val="0"/>
        <w:snapToGrid w:val="0"/>
        <w:spacing w:line="400" w:lineRule="exact"/>
        <w:ind w:firstLine="442"/>
        <w:jc w:val="left"/>
        <w:rPr>
          <w:rFonts w:ascii="宋体"/>
          <w:sz w:val="22"/>
          <w:szCs w:val="22"/>
          <w:u w:val="single"/>
        </w:rPr>
      </w:pPr>
      <w:r>
        <w:rPr>
          <w:rFonts w:ascii="宋体"/>
          <w:b/>
          <w:sz w:val="22"/>
          <w:szCs w:val="22"/>
          <w:u w:val="single"/>
        </w:rPr>
        <w:t>供应商应综合考虑后报价，供应商须注意报价风险。</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、投标文件的有效期</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.1自报价日起</w:t>
      </w:r>
      <w:r>
        <w:rPr>
          <w:rFonts w:hint="eastAsia" w:ascii="宋体"/>
          <w:sz w:val="22"/>
          <w:szCs w:val="22"/>
        </w:rPr>
        <w:t>9</w:t>
      </w:r>
      <w:r>
        <w:rPr>
          <w:rFonts w:ascii="宋体"/>
          <w:sz w:val="22"/>
          <w:szCs w:val="22"/>
        </w:rPr>
        <w:t>0天内，投标文件应保持有效。有效期短于这个规定期限的报价将被拒绝。</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.2在特殊情况下，采购代理机构可与供应商协商延长投标文件的有效期，这种要求和答复均应以书面形式进行。</w:t>
      </w:r>
    </w:p>
    <w:p>
      <w:pPr>
        <w:widowControl/>
        <w:snapToGrid w:val="0"/>
        <w:spacing w:line="420" w:lineRule="exact"/>
        <w:ind w:firstLine="440"/>
        <w:jc w:val="left"/>
        <w:rPr>
          <w:rFonts w:ascii="宋体"/>
          <w:sz w:val="22"/>
          <w:szCs w:val="22"/>
        </w:rPr>
      </w:pPr>
      <w:r>
        <w:rPr>
          <w:rFonts w:hint="eastAsia" w:ascii="宋体"/>
          <w:sz w:val="22"/>
          <w:szCs w:val="22"/>
        </w:rPr>
        <w:t>4</w:t>
      </w:r>
      <w:r>
        <w:rPr>
          <w:rFonts w:ascii="宋体"/>
          <w:sz w:val="22"/>
          <w:szCs w:val="22"/>
        </w:rPr>
        <w:t>.3供应商可拒绝接受延期要求。同意延长有效期的供应商不能修改投标文件。</w:t>
      </w:r>
    </w:p>
    <w:p>
      <w:pPr>
        <w:widowControl/>
        <w:snapToGrid w:val="0"/>
        <w:spacing w:line="420" w:lineRule="exact"/>
        <w:ind w:firstLine="504"/>
        <w:jc w:val="left"/>
        <w:rPr>
          <w:rFonts w:ascii="宋体"/>
          <w:sz w:val="22"/>
          <w:szCs w:val="22"/>
        </w:rPr>
      </w:pPr>
      <w:r>
        <w:rPr>
          <w:rFonts w:hint="eastAsia" w:ascii="宋体"/>
          <w:sz w:val="22"/>
          <w:szCs w:val="22"/>
        </w:rPr>
        <w:t>5</w:t>
      </w:r>
      <w:r>
        <w:rPr>
          <w:rFonts w:ascii="宋体"/>
          <w:sz w:val="22"/>
          <w:szCs w:val="22"/>
        </w:rPr>
        <w:t>、投标文件的修改和撤回</w:t>
      </w:r>
    </w:p>
    <w:p>
      <w:pPr>
        <w:widowControl/>
        <w:snapToGrid w:val="0"/>
        <w:spacing w:line="420" w:lineRule="exact"/>
        <w:ind w:firstLine="504"/>
        <w:jc w:val="left"/>
        <w:rPr>
          <w:rFonts w:ascii="宋体"/>
          <w:b/>
          <w:sz w:val="22"/>
          <w:szCs w:val="22"/>
        </w:rPr>
      </w:pPr>
      <w:r>
        <w:rPr>
          <w:rFonts w:ascii="宋体"/>
          <w:b/>
          <w:sz w:val="22"/>
          <w:szCs w:val="22"/>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pPr>
        <w:widowControl/>
        <w:snapToGrid w:val="0"/>
        <w:spacing w:line="420" w:lineRule="exact"/>
        <w:ind w:firstLine="504"/>
        <w:jc w:val="left"/>
        <w:rPr>
          <w:rFonts w:ascii="宋体"/>
          <w:b/>
          <w:sz w:val="22"/>
          <w:szCs w:val="22"/>
        </w:rPr>
      </w:pPr>
      <w:r>
        <w:rPr>
          <w:rFonts w:ascii="宋体"/>
          <w:b/>
          <w:sz w:val="22"/>
          <w:szCs w:val="22"/>
        </w:rPr>
        <w:t>响应截止时间后，供应商不得撤回、修改《</w:t>
      </w:r>
      <w:r>
        <w:rPr>
          <w:rFonts w:hint="eastAsia" w:ascii="宋体"/>
          <w:b/>
          <w:sz w:val="22"/>
          <w:szCs w:val="22"/>
        </w:rPr>
        <w:t>投标文件</w:t>
      </w:r>
      <w:r>
        <w:rPr>
          <w:rFonts w:ascii="宋体"/>
          <w:b/>
          <w:sz w:val="22"/>
          <w:szCs w:val="22"/>
        </w:rPr>
        <w:t>》</w:t>
      </w:r>
      <w:r>
        <w:rPr>
          <w:rFonts w:hint="eastAsia" w:ascii="宋体"/>
          <w:b/>
          <w:sz w:val="22"/>
          <w:szCs w:val="22"/>
        </w:rPr>
        <w:t>。</w:t>
      </w:r>
      <w:r>
        <w:rPr>
          <w:rFonts w:ascii="宋体"/>
          <w:b/>
          <w:sz w:val="22"/>
          <w:szCs w:val="22"/>
        </w:rPr>
        <w:t>响应截止时间后</w:t>
      </w:r>
      <w:r>
        <w:rPr>
          <w:rFonts w:hint="eastAsia" w:ascii="宋体"/>
          <w:b/>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pPr>
        <w:widowControl/>
        <w:snapToGrid w:val="0"/>
        <w:spacing w:line="420" w:lineRule="exact"/>
        <w:ind w:firstLine="504"/>
        <w:jc w:val="left"/>
        <w:rPr>
          <w:rFonts w:ascii="宋体"/>
          <w:sz w:val="22"/>
          <w:szCs w:val="22"/>
        </w:rPr>
      </w:pPr>
      <w:r>
        <w:rPr>
          <w:rFonts w:hint="eastAsia" w:ascii="宋体"/>
          <w:sz w:val="22"/>
          <w:szCs w:val="22"/>
        </w:rPr>
        <w:t>6</w:t>
      </w:r>
      <w:r>
        <w:rPr>
          <w:rFonts w:ascii="宋体"/>
          <w:sz w:val="22"/>
          <w:szCs w:val="22"/>
        </w:rPr>
        <w:t>、</w:t>
      </w:r>
      <w:r>
        <w:rPr>
          <w:rFonts w:hint="eastAsia" w:ascii="宋体"/>
          <w:sz w:val="22"/>
          <w:szCs w:val="22"/>
        </w:rPr>
        <w:t>投标文件的上传和递交</w:t>
      </w:r>
    </w:p>
    <w:p>
      <w:pPr>
        <w:widowControl/>
        <w:snapToGrid w:val="0"/>
        <w:spacing w:line="420" w:lineRule="exact"/>
        <w:ind w:firstLine="504"/>
        <w:jc w:val="left"/>
        <w:rPr>
          <w:rFonts w:ascii="宋体"/>
          <w:sz w:val="22"/>
          <w:szCs w:val="22"/>
        </w:rPr>
      </w:pPr>
      <w:r>
        <w:rPr>
          <w:rFonts w:hint="eastAsia" w:ascii="宋体"/>
          <w:sz w:val="22"/>
          <w:szCs w:val="22"/>
        </w:rPr>
        <w:t>6.1“投标文件”的上传、递交：见询价</w:t>
      </w:r>
      <w:r>
        <w:rPr>
          <w:rFonts w:ascii="宋体"/>
          <w:sz w:val="22"/>
          <w:szCs w:val="22"/>
        </w:rPr>
        <w:t>通知（邀 请）书</w:t>
      </w:r>
      <w:r>
        <w:rPr>
          <w:rFonts w:hint="eastAsia" w:ascii="宋体"/>
          <w:sz w:val="22"/>
          <w:szCs w:val="22"/>
        </w:rPr>
        <w:t>。</w:t>
      </w:r>
    </w:p>
    <w:p>
      <w:pPr>
        <w:widowControl/>
        <w:snapToGrid w:val="0"/>
        <w:spacing w:line="420" w:lineRule="exact"/>
        <w:ind w:firstLine="504"/>
        <w:jc w:val="left"/>
        <w:rPr>
          <w:rFonts w:ascii="宋体"/>
          <w:sz w:val="22"/>
          <w:szCs w:val="22"/>
        </w:rPr>
      </w:pPr>
      <w:r>
        <w:rPr>
          <w:rFonts w:hint="eastAsia" w:ascii="宋体"/>
          <w:sz w:val="22"/>
          <w:szCs w:val="22"/>
        </w:rPr>
        <w:t>6.2 “电子加密投标文件”解密和异常情况处理</w:t>
      </w:r>
    </w:p>
    <w:p>
      <w:pPr>
        <w:pStyle w:val="20"/>
        <w:adjustRightInd w:val="0"/>
        <w:snapToGrid w:val="0"/>
        <w:spacing w:line="430" w:lineRule="atLeast"/>
        <w:ind w:firstLine="440" w:firstLineChars="200"/>
        <w:rPr>
          <w:rFonts w:hAnsi="宋体"/>
          <w:sz w:val="22"/>
          <w:szCs w:val="22"/>
        </w:rPr>
      </w:pPr>
      <w:r>
        <w:rPr>
          <w:rFonts w:hint="eastAsia" w:hAnsi="宋体"/>
          <w:sz w:val="22"/>
          <w:szCs w:val="22"/>
        </w:rPr>
        <w:t>6.2.1“电子加密投标文件”解密：见询价</w:t>
      </w:r>
      <w:r>
        <w:rPr>
          <w:rFonts w:hAnsi="宋体"/>
          <w:sz w:val="22"/>
          <w:szCs w:val="22"/>
        </w:rPr>
        <w:t>通知（邀 请）书</w:t>
      </w:r>
    </w:p>
    <w:p>
      <w:pPr>
        <w:autoSpaceDE w:val="0"/>
        <w:autoSpaceDN w:val="0"/>
        <w:adjustRightInd w:val="0"/>
        <w:snapToGrid w:val="0"/>
        <w:spacing w:line="430" w:lineRule="atLeast"/>
        <w:rPr>
          <w:rFonts w:ascii="宋体"/>
          <w:sz w:val="22"/>
          <w:szCs w:val="22"/>
          <w:lang w:val="zh-CN"/>
        </w:rPr>
      </w:pPr>
      <w:bookmarkStart w:id="2" w:name="_Toc132655777"/>
      <w:bookmarkStart w:id="3" w:name="_Toc132122417"/>
      <w:bookmarkStart w:id="4" w:name="_Toc132126155"/>
      <w:bookmarkStart w:id="5" w:name="_Toc132125575"/>
      <w:bookmarkStart w:id="6" w:name="_Toc132123548"/>
      <w:bookmarkStart w:id="7" w:name="_Toc132123440"/>
      <w:bookmarkStart w:id="8" w:name="_Toc132122120"/>
      <w:bookmarkStart w:id="9" w:name="_Toc132123635"/>
      <w:bookmarkStart w:id="10" w:name="_Toc132125096"/>
      <w:bookmarkStart w:id="11" w:name="_Toc132123839"/>
      <w:bookmarkStart w:id="12" w:name="_Toc132125152"/>
      <w:bookmarkStart w:id="13" w:name="_Toc132124595"/>
      <w:bookmarkStart w:id="14" w:name="_Toc132125038"/>
      <w:bookmarkStart w:id="15" w:name="_Toc132123882"/>
      <w:bookmarkStart w:id="16" w:name="_Toc132125984"/>
      <w:r>
        <w:rPr>
          <w:rFonts w:hint="eastAsia" w:ascii="宋体"/>
          <w:sz w:val="22"/>
          <w:szCs w:val="22"/>
          <w:lang w:val="zh-CN"/>
        </w:rPr>
        <w:t>五、开标和评审</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20"/>
        <w:adjustRightInd w:val="0"/>
        <w:snapToGrid w:val="0"/>
        <w:spacing w:line="400" w:lineRule="exact"/>
        <w:ind w:firstLine="440" w:firstLineChars="200"/>
        <w:rPr>
          <w:rFonts w:hAnsi="宋体"/>
          <w:sz w:val="22"/>
        </w:rPr>
      </w:pPr>
      <w:r>
        <w:rPr>
          <w:rFonts w:hint="eastAsia" w:hAnsi="宋体"/>
          <w:sz w:val="22"/>
        </w:rPr>
        <w:t>1、开标</w:t>
      </w:r>
    </w:p>
    <w:p>
      <w:pPr>
        <w:snapToGrid w:val="0"/>
        <w:spacing w:line="420" w:lineRule="exact"/>
        <w:ind w:firstLine="527"/>
        <w:rPr>
          <w:rFonts w:ascii="宋体" w:cs="Arial"/>
          <w:b/>
          <w:sz w:val="22"/>
          <w:szCs w:val="22"/>
        </w:rPr>
      </w:pPr>
      <w:r>
        <w:rPr>
          <w:rFonts w:hint="eastAsia" w:ascii="宋体" w:cs="Arial"/>
          <w:b/>
          <w:sz w:val="22"/>
          <w:szCs w:val="22"/>
        </w:rPr>
        <w:t>采购组织机构将按照招标文件规定的时间通过“政府采购云平台”组织开标、开启投标文件，所有供应商均应当准时在线参加。投标供应商</w:t>
      </w:r>
      <w:r>
        <w:rPr>
          <w:rFonts w:ascii="宋体" w:cs="Arial"/>
          <w:b/>
          <w:sz w:val="22"/>
          <w:szCs w:val="22"/>
        </w:rPr>
        <w:t>如不</w:t>
      </w:r>
      <w:r>
        <w:rPr>
          <w:rFonts w:hint="eastAsia" w:ascii="宋体" w:cs="Arial"/>
          <w:b/>
          <w:sz w:val="22"/>
          <w:szCs w:val="22"/>
        </w:rPr>
        <w:t>参加</w:t>
      </w:r>
      <w:r>
        <w:rPr>
          <w:rFonts w:ascii="宋体" w:cs="Arial"/>
          <w:b/>
          <w:sz w:val="22"/>
          <w:szCs w:val="22"/>
        </w:rPr>
        <w:t>开标大会的，</w:t>
      </w:r>
      <w:r>
        <w:rPr>
          <w:rFonts w:hint="eastAsia" w:ascii="宋体" w:cs="Arial"/>
          <w:b/>
          <w:sz w:val="22"/>
          <w:szCs w:val="22"/>
        </w:rPr>
        <w:t>视同认可开标结果，</w:t>
      </w:r>
      <w:r>
        <w:rPr>
          <w:rFonts w:ascii="宋体" w:cs="Arial"/>
          <w:b/>
          <w:sz w:val="22"/>
          <w:szCs w:val="22"/>
        </w:rPr>
        <w:t>事后不得对采购相关人员、开标过程和开标结果提出异议</w:t>
      </w:r>
      <w:r>
        <w:rPr>
          <w:rFonts w:hint="eastAsia" w:ascii="宋体" w:cs="Arial"/>
          <w:b/>
          <w:sz w:val="22"/>
          <w:szCs w:val="22"/>
        </w:rPr>
        <w:t>，同时投标供应商因未在线参加开标而导致投标文件无法按时解密等一切后果由供应商自己承担。</w:t>
      </w:r>
    </w:p>
    <w:p>
      <w:pPr>
        <w:snapToGrid w:val="0"/>
        <w:spacing w:line="420" w:lineRule="exact"/>
        <w:ind w:firstLine="527"/>
        <w:rPr>
          <w:rFonts w:ascii="宋体" w:cs="Arial"/>
          <w:b/>
          <w:sz w:val="22"/>
          <w:szCs w:val="22"/>
        </w:rPr>
      </w:pPr>
      <w:r>
        <w:rPr>
          <w:rFonts w:hint="eastAsia" w:ascii="宋体" w:cs="Arial"/>
          <w:b/>
          <w:sz w:val="22"/>
          <w:szCs w:val="22"/>
        </w:rPr>
        <w:t>2、</w:t>
      </w:r>
      <w:r>
        <w:rPr>
          <w:rFonts w:ascii="宋体" w:cs="Arial"/>
          <w:b/>
          <w:sz w:val="22"/>
          <w:szCs w:val="22"/>
        </w:rPr>
        <w:t>开标</w:t>
      </w:r>
      <w:r>
        <w:rPr>
          <w:rFonts w:hint="eastAsia" w:ascii="宋体" w:cs="Arial"/>
          <w:b/>
          <w:sz w:val="22"/>
          <w:szCs w:val="22"/>
        </w:rPr>
        <w:t>流程（两阶段）</w:t>
      </w:r>
    </w:p>
    <w:p>
      <w:pPr>
        <w:snapToGrid w:val="0"/>
        <w:spacing w:line="420" w:lineRule="exact"/>
        <w:ind w:firstLine="527"/>
        <w:rPr>
          <w:rFonts w:ascii="宋体" w:cs="Arial"/>
          <w:b/>
          <w:sz w:val="22"/>
          <w:szCs w:val="22"/>
        </w:rPr>
      </w:pPr>
      <w:r>
        <w:rPr>
          <w:rFonts w:hint="eastAsia" w:ascii="宋体" w:cs="Arial"/>
          <w:b/>
          <w:sz w:val="22"/>
          <w:szCs w:val="22"/>
        </w:rPr>
        <w:t>2.1开标第一阶段</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1</w:t>
      </w:r>
      <w:r>
        <w:rPr>
          <w:rFonts w:hint="eastAsia" w:ascii="宋体" w:cs="Arial"/>
          <w:b/>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2</w:t>
      </w:r>
      <w:r>
        <w:rPr>
          <w:rFonts w:hint="eastAsia" w:ascii="宋体" w:cs="Arial"/>
          <w:b/>
          <w:sz w:val="22"/>
          <w:szCs w:val="22"/>
        </w:rPr>
        <w:t>）投标文件解密结束，各投标供应商签署《政府采购活动现场确认声明书》；并在30分钟内通过邮件形式发送给采购组织机构。</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3</w:t>
      </w:r>
      <w:r>
        <w:rPr>
          <w:rFonts w:hint="eastAsia" w:ascii="宋体" w:cs="Arial"/>
          <w:b/>
          <w:sz w:val="22"/>
          <w:szCs w:val="22"/>
        </w:rPr>
        <w:t>）开启投标文件，进入资格审查；</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4</w:t>
      </w:r>
      <w:r>
        <w:rPr>
          <w:rFonts w:hint="eastAsia" w:ascii="宋体" w:cs="Arial"/>
          <w:b/>
          <w:sz w:val="22"/>
          <w:szCs w:val="22"/>
        </w:rPr>
        <w:t>）开启资格审查通过的投标供应商的商务技术文件进入符合性审查、商务技术评审；</w:t>
      </w:r>
    </w:p>
    <w:p>
      <w:pPr>
        <w:snapToGrid w:val="0"/>
        <w:spacing w:line="420" w:lineRule="exact"/>
        <w:ind w:firstLine="527"/>
        <w:rPr>
          <w:rFonts w:ascii="宋体" w:cs="Arial"/>
          <w:b/>
          <w:sz w:val="22"/>
          <w:szCs w:val="22"/>
        </w:rPr>
      </w:pPr>
      <w:r>
        <w:rPr>
          <w:rFonts w:hint="eastAsia" w:ascii="宋体" w:cs="Arial"/>
          <w:b/>
          <w:sz w:val="22"/>
          <w:szCs w:val="22"/>
        </w:rPr>
        <w:t>（</w:t>
      </w:r>
      <w:r>
        <w:rPr>
          <w:rFonts w:ascii="宋体" w:cs="Arial"/>
          <w:b/>
          <w:sz w:val="22"/>
          <w:szCs w:val="22"/>
        </w:rPr>
        <w:t>5</w:t>
      </w:r>
      <w:r>
        <w:rPr>
          <w:rFonts w:hint="eastAsia" w:ascii="宋体" w:cs="Arial"/>
          <w:b/>
          <w:sz w:val="22"/>
          <w:szCs w:val="22"/>
        </w:rPr>
        <w:t>）第一阶段开标结束。</w:t>
      </w:r>
    </w:p>
    <w:p>
      <w:pPr>
        <w:snapToGrid w:val="0"/>
        <w:spacing w:line="420" w:lineRule="exact"/>
        <w:ind w:firstLine="527"/>
        <w:rPr>
          <w:rFonts w:ascii="宋体" w:cs="Arial"/>
          <w:b/>
          <w:sz w:val="22"/>
          <w:szCs w:val="22"/>
        </w:rPr>
      </w:pPr>
      <w:r>
        <w:rPr>
          <w:rFonts w:hint="eastAsia" w:ascii="宋体" w:cs="Arial"/>
          <w:b/>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ascii="宋体" w:cs="Arial"/>
          <w:b/>
          <w:sz w:val="22"/>
          <w:szCs w:val="22"/>
        </w:rPr>
      </w:pPr>
      <w:r>
        <w:rPr>
          <w:rFonts w:hint="eastAsia" w:ascii="宋体" w:cs="Arial"/>
          <w:b/>
          <w:sz w:val="22"/>
          <w:szCs w:val="22"/>
        </w:rPr>
        <w:t>2.2开标大会第二阶段</w:t>
      </w:r>
    </w:p>
    <w:p>
      <w:pPr>
        <w:snapToGrid w:val="0"/>
        <w:spacing w:line="420" w:lineRule="exact"/>
        <w:ind w:firstLine="527"/>
        <w:rPr>
          <w:rFonts w:ascii="宋体" w:cs="Arial"/>
          <w:b/>
          <w:sz w:val="22"/>
          <w:szCs w:val="22"/>
        </w:rPr>
      </w:pPr>
      <w:r>
        <w:rPr>
          <w:rFonts w:hint="eastAsia" w:ascii="宋体" w:cs="Arial"/>
          <w:b/>
          <w:sz w:val="22"/>
          <w:szCs w:val="22"/>
        </w:rPr>
        <w:t>（1）符合性审查、商务技术评审结束后，举行开标大会第二阶段会议。首先公布符合性审查、商务技术评审无效供应商名称及理由</w:t>
      </w:r>
      <w:r>
        <w:rPr>
          <w:rFonts w:ascii="宋体" w:cs="Arial"/>
          <w:b/>
          <w:sz w:val="22"/>
          <w:szCs w:val="22"/>
        </w:rPr>
        <w:t>；公布经商务技术评审</w:t>
      </w:r>
      <w:r>
        <w:rPr>
          <w:rFonts w:hint="eastAsia" w:ascii="宋体" w:cs="Arial"/>
          <w:b/>
          <w:sz w:val="22"/>
          <w:szCs w:val="22"/>
        </w:rPr>
        <w:t>后有效投标</w:t>
      </w:r>
      <w:r>
        <w:rPr>
          <w:rFonts w:ascii="宋体" w:cs="Arial"/>
          <w:b/>
          <w:sz w:val="22"/>
          <w:szCs w:val="22"/>
        </w:rPr>
        <w:t>供应商</w:t>
      </w:r>
      <w:r>
        <w:rPr>
          <w:rFonts w:hint="eastAsia" w:ascii="宋体" w:cs="Arial"/>
          <w:b/>
          <w:sz w:val="22"/>
          <w:szCs w:val="22"/>
        </w:rPr>
        <w:t>的</w:t>
      </w:r>
      <w:r>
        <w:rPr>
          <w:rFonts w:ascii="宋体" w:cs="Arial"/>
          <w:b/>
          <w:sz w:val="22"/>
          <w:szCs w:val="22"/>
        </w:rPr>
        <w:t>名单</w:t>
      </w:r>
      <w:r>
        <w:rPr>
          <w:rFonts w:hint="eastAsia" w:ascii="宋体" w:cs="Arial"/>
          <w:b/>
          <w:sz w:val="22"/>
          <w:szCs w:val="22"/>
        </w:rPr>
        <w:t>。</w:t>
      </w:r>
    </w:p>
    <w:p>
      <w:pPr>
        <w:snapToGrid w:val="0"/>
        <w:spacing w:line="420" w:lineRule="exact"/>
        <w:ind w:firstLine="527"/>
        <w:rPr>
          <w:rFonts w:ascii="宋体" w:cs="Arial"/>
          <w:b/>
          <w:sz w:val="22"/>
          <w:szCs w:val="22"/>
        </w:rPr>
      </w:pPr>
      <w:r>
        <w:rPr>
          <w:rFonts w:hint="eastAsia" w:ascii="宋体" w:cs="Arial"/>
          <w:b/>
          <w:sz w:val="22"/>
          <w:szCs w:val="22"/>
        </w:rPr>
        <w:t>（2）开启符合性审查、商务技术评审有效投标供应商的《报价文件》</w:t>
      </w:r>
      <w:r>
        <w:rPr>
          <w:rFonts w:ascii="宋体" w:cs="Arial"/>
          <w:b/>
          <w:sz w:val="22"/>
          <w:szCs w:val="22"/>
        </w:rPr>
        <w:t>。</w:t>
      </w:r>
      <w:r>
        <w:rPr>
          <w:rFonts w:hint="eastAsia" w:ascii="宋体" w:cs="Arial"/>
          <w:b/>
          <w:sz w:val="22"/>
          <w:szCs w:val="22"/>
        </w:rPr>
        <w:t>报价文件开启</w:t>
      </w:r>
      <w:r>
        <w:rPr>
          <w:rFonts w:ascii="宋体" w:cs="Arial"/>
          <w:b/>
          <w:sz w:val="22"/>
          <w:szCs w:val="22"/>
        </w:rPr>
        <w:t>结束后，由评标委员会对报价的合理性、准确性等进行审查核实</w:t>
      </w:r>
      <w:r>
        <w:rPr>
          <w:rFonts w:hint="eastAsia" w:ascii="宋体" w:cs="Arial"/>
          <w:b/>
          <w:sz w:val="22"/>
          <w:szCs w:val="22"/>
        </w:rPr>
        <w:t>。</w:t>
      </w:r>
    </w:p>
    <w:p>
      <w:pPr>
        <w:snapToGrid w:val="0"/>
        <w:spacing w:line="420" w:lineRule="exact"/>
        <w:ind w:firstLine="527"/>
        <w:rPr>
          <w:rFonts w:ascii="宋体" w:cs="Arial"/>
          <w:b/>
          <w:sz w:val="22"/>
          <w:szCs w:val="22"/>
        </w:rPr>
      </w:pPr>
      <w:r>
        <w:rPr>
          <w:rFonts w:hint="eastAsia" w:ascii="宋体" w:cs="Arial"/>
          <w:b/>
          <w:sz w:val="22"/>
          <w:szCs w:val="22"/>
        </w:rPr>
        <w:t>（3）评审结束后，公布中标（成交）候选供应商名单。</w:t>
      </w:r>
    </w:p>
    <w:p>
      <w:pPr>
        <w:snapToGrid w:val="0"/>
        <w:spacing w:line="420" w:lineRule="exact"/>
        <w:ind w:firstLine="527"/>
        <w:rPr>
          <w:rFonts w:ascii="宋体" w:cs="Arial"/>
          <w:sz w:val="22"/>
          <w:szCs w:val="22"/>
        </w:rPr>
      </w:pPr>
      <w:r>
        <w:rPr>
          <w:rFonts w:hint="eastAsia" w:ascii="宋体" w:cs="Arial"/>
          <w:sz w:val="22"/>
          <w:szCs w:val="22"/>
        </w:rPr>
        <w:t>特别说明：如遇“政府采购云平台”电子化开标或评审程序调整的，按调整后程序执行。</w:t>
      </w:r>
    </w:p>
    <w:p>
      <w:pPr>
        <w:snapToGrid w:val="0"/>
        <w:spacing w:line="420" w:lineRule="exact"/>
        <w:ind w:firstLine="527"/>
        <w:rPr>
          <w:rFonts w:ascii="宋体" w:cs="Arial"/>
          <w:sz w:val="22"/>
          <w:szCs w:val="22"/>
        </w:rPr>
      </w:pPr>
      <w:bookmarkStart w:id="17" w:name="_Toc33194393"/>
      <w:bookmarkStart w:id="18" w:name="_Toc24550037"/>
      <w:r>
        <w:rPr>
          <w:rFonts w:hint="eastAsia" w:ascii="宋体" w:cs="Arial"/>
          <w:sz w:val="22"/>
          <w:szCs w:val="22"/>
        </w:rPr>
        <w:t>3、投标供应商资格审查</w:t>
      </w:r>
      <w:bookmarkEnd w:id="17"/>
      <w:bookmarkEnd w:id="18"/>
    </w:p>
    <w:p>
      <w:pPr>
        <w:snapToGrid w:val="0"/>
        <w:spacing w:line="420" w:lineRule="exact"/>
        <w:ind w:firstLine="527"/>
        <w:rPr>
          <w:rFonts w:ascii="宋体" w:cs="Arial"/>
          <w:b/>
          <w:sz w:val="22"/>
          <w:szCs w:val="22"/>
        </w:rPr>
      </w:pPr>
      <w:r>
        <w:rPr>
          <w:rFonts w:hint="eastAsia" w:ascii="宋体" w:cs="Arial"/>
          <w:b/>
          <w:sz w:val="22"/>
          <w:szCs w:val="22"/>
        </w:rPr>
        <w:t>3.1开标大会第一阶段结束后，采购人或采购代理机构首先依法对各投标供应商的资格进行审查，审查各投标供应商的资格是否满足招标文件的要求。</w:t>
      </w:r>
      <w:r>
        <w:rPr>
          <w:rFonts w:ascii="宋体" w:cs="Arial"/>
          <w:b/>
          <w:sz w:val="22"/>
          <w:szCs w:val="22"/>
        </w:rPr>
        <w:t>采购人或采购代理机构对投标</w:t>
      </w:r>
      <w:r>
        <w:rPr>
          <w:rFonts w:hint="eastAsia" w:ascii="宋体" w:cs="Arial"/>
          <w:b/>
          <w:sz w:val="22"/>
          <w:szCs w:val="22"/>
        </w:rPr>
        <w:t>供应商</w:t>
      </w:r>
      <w:r>
        <w:rPr>
          <w:rFonts w:ascii="宋体" w:cs="Arial"/>
          <w:b/>
          <w:sz w:val="22"/>
          <w:szCs w:val="22"/>
        </w:rPr>
        <w:t>所</w:t>
      </w:r>
      <w:r>
        <w:rPr>
          <w:rFonts w:hint="eastAsia" w:ascii="宋体" w:cs="Arial"/>
          <w:b/>
          <w:sz w:val="22"/>
          <w:szCs w:val="22"/>
        </w:rPr>
        <w:t>提交</w:t>
      </w:r>
      <w:r>
        <w:rPr>
          <w:rFonts w:ascii="宋体" w:cs="Arial"/>
          <w:b/>
          <w:sz w:val="22"/>
          <w:szCs w:val="22"/>
        </w:rPr>
        <w:t>的资格证明材料仅负审核的责任。如发现投标</w:t>
      </w:r>
      <w:r>
        <w:rPr>
          <w:rFonts w:hint="eastAsia" w:ascii="宋体" w:cs="Arial"/>
          <w:b/>
          <w:sz w:val="22"/>
          <w:szCs w:val="22"/>
        </w:rPr>
        <w:t>供应商</w:t>
      </w:r>
      <w:r>
        <w:rPr>
          <w:rFonts w:ascii="宋体" w:cs="Arial"/>
          <w:b/>
          <w:sz w:val="22"/>
          <w:szCs w:val="22"/>
        </w:rPr>
        <w:t>所提</w:t>
      </w:r>
      <w:r>
        <w:rPr>
          <w:rFonts w:hint="eastAsia" w:ascii="宋体" w:cs="Arial"/>
          <w:b/>
          <w:sz w:val="22"/>
          <w:szCs w:val="22"/>
        </w:rPr>
        <w:t>交</w:t>
      </w:r>
      <w:r>
        <w:rPr>
          <w:rFonts w:ascii="宋体" w:cs="Arial"/>
          <w:b/>
          <w:sz w:val="22"/>
          <w:szCs w:val="22"/>
        </w:rPr>
        <w:t>的资格证明材料不合法或</w:t>
      </w:r>
      <w:r>
        <w:rPr>
          <w:rFonts w:hint="eastAsia" w:ascii="宋体" w:cs="Arial"/>
          <w:b/>
          <w:sz w:val="22"/>
          <w:szCs w:val="22"/>
        </w:rPr>
        <w:t>与事实不符</w:t>
      </w:r>
      <w:r>
        <w:rPr>
          <w:rFonts w:ascii="宋体" w:cs="Arial"/>
          <w:b/>
          <w:sz w:val="22"/>
          <w:szCs w:val="22"/>
        </w:rPr>
        <w:t>，采购人可取消</w:t>
      </w:r>
      <w:r>
        <w:rPr>
          <w:rFonts w:hint="eastAsia" w:ascii="宋体" w:cs="Arial"/>
          <w:b/>
          <w:sz w:val="22"/>
          <w:szCs w:val="22"/>
        </w:rPr>
        <w:t>其</w:t>
      </w:r>
      <w:r>
        <w:rPr>
          <w:rFonts w:ascii="宋体" w:cs="Arial"/>
          <w:b/>
          <w:sz w:val="22"/>
          <w:szCs w:val="22"/>
        </w:rPr>
        <w:t>中标资格并追究投标</w:t>
      </w:r>
      <w:r>
        <w:rPr>
          <w:rFonts w:hint="eastAsia" w:ascii="宋体" w:cs="Arial"/>
          <w:b/>
          <w:sz w:val="22"/>
          <w:szCs w:val="22"/>
        </w:rPr>
        <w:t>供应商</w:t>
      </w:r>
      <w:r>
        <w:rPr>
          <w:rFonts w:ascii="宋体" w:cs="Arial"/>
          <w:b/>
          <w:sz w:val="22"/>
          <w:szCs w:val="22"/>
        </w:rPr>
        <w:t>的法律责任。</w:t>
      </w:r>
    </w:p>
    <w:p>
      <w:pPr>
        <w:snapToGrid w:val="0"/>
        <w:spacing w:line="420" w:lineRule="exact"/>
        <w:ind w:firstLine="527"/>
        <w:rPr>
          <w:rFonts w:ascii="宋体" w:cs="Arial"/>
          <w:b/>
          <w:sz w:val="22"/>
          <w:szCs w:val="22"/>
        </w:rPr>
      </w:pPr>
      <w:r>
        <w:rPr>
          <w:rFonts w:hint="eastAsia" w:ascii="宋体" w:cs="Arial"/>
          <w:b/>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pPr>
        <w:pStyle w:val="20"/>
        <w:adjustRightInd w:val="0"/>
        <w:snapToGrid w:val="0"/>
        <w:spacing w:line="400" w:lineRule="exact"/>
        <w:ind w:firstLine="442" w:firstLineChars="200"/>
        <w:rPr>
          <w:rFonts w:hAnsi="宋体"/>
          <w:b/>
          <w:sz w:val="22"/>
        </w:rPr>
      </w:pPr>
      <w:r>
        <w:rPr>
          <w:rFonts w:hint="eastAsia" w:hAnsi="宋体" w:cs="Arial"/>
          <w:b/>
          <w:sz w:val="22"/>
          <w:szCs w:val="22"/>
        </w:rPr>
        <w:t>3.3单位负责人为同一人或者存在直接控股、管理关系的不同供应商参加同一合同项下的政府采购活动的，相关投标供应商均作资格无效处理。</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3.4有下列情形之一的，资格审查不通过，视为无效投标：</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1）未按采购文件“资格文件”要求提交资格证明文件的；</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2）提供的资格证明文件不符合采购文件要求或提供虚假资格证明文件的；</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3）资格证明文件未按采购文件要求加盖供应商单位盖章、签字的；</w:t>
      </w:r>
    </w:p>
    <w:p>
      <w:pPr>
        <w:pStyle w:val="20"/>
        <w:adjustRightInd w:val="0"/>
        <w:snapToGrid w:val="0"/>
        <w:spacing w:line="430" w:lineRule="atLeast"/>
        <w:ind w:firstLine="442" w:firstLineChars="200"/>
        <w:rPr>
          <w:rFonts w:hAnsi="宋体"/>
          <w:b/>
          <w:sz w:val="22"/>
          <w:szCs w:val="22"/>
        </w:rPr>
      </w:pPr>
      <w:r>
        <w:rPr>
          <w:rFonts w:hint="eastAsia" w:hAnsi="宋体"/>
          <w:b/>
          <w:sz w:val="22"/>
          <w:szCs w:val="22"/>
        </w:rPr>
        <w:t>4）资格证明文件过了有效期的或未按有关规定年审合格的。</w:t>
      </w:r>
    </w:p>
    <w:p>
      <w:pPr>
        <w:pStyle w:val="20"/>
        <w:adjustRightInd w:val="0"/>
        <w:snapToGrid w:val="0"/>
        <w:spacing w:line="400" w:lineRule="exact"/>
        <w:ind w:firstLine="442" w:firstLineChars="200"/>
        <w:rPr>
          <w:rFonts w:hAnsi="宋体"/>
          <w:b/>
          <w:sz w:val="22"/>
          <w:u w:val="single"/>
        </w:rPr>
      </w:pPr>
      <w:r>
        <w:rPr>
          <w:rFonts w:hint="eastAsia" w:hAnsi="宋体"/>
          <w:b/>
          <w:sz w:val="22"/>
          <w:u w:val="single"/>
        </w:rPr>
        <w:t>5）供应商商务技术投标文件中出现报价产品的价格。</w:t>
      </w:r>
    </w:p>
    <w:p>
      <w:pPr>
        <w:pStyle w:val="20"/>
        <w:adjustRightInd w:val="0"/>
        <w:snapToGrid w:val="0"/>
        <w:spacing w:line="400" w:lineRule="exact"/>
        <w:ind w:firstLine="442" w:firstLineChars="200"/>
        <w:rPr>
          <w:rFonts w:hAnsi="宋体"/>
          <w:b/>
          <w:sz w:val="22"/>
        </w:rPr>
      </w:pPr>
      <w:r>
        <w:rPr>
          <w:rFonts w:hint="eastAsia" w:hAnsi="宋体"/>
          <w:b/>
          <w:sz w:val="22"/>
        </w:rPr>
        <w:t>3.5开启投标文件时，投标文件中报价一览表(报价表)内容与投标文件中明细表内容不一致的，以报价一览表(报价表)为准。</w:t>
      </w:r>
    </w:p>
    <w:p>
      <w:pPr>
        <w:pStyle w:val="20"/>
        <w:adjustRightInd w:val="0"/>
        <w:snapToGrid w:val="0"/>
        <w:spacing w:line="400" w:lineRule="exact"/>
        <w:ind w:firstLine="442" w:firstLineChars="200"/>
        <w:rPr>
          <w:rFonts w:hAnsi="宋体"/>
          <w:b/>
          <w:sz w:val="22"/>
        </w:rPr>
      </w:pPr>
      <w:r>
        <w:rPr>
          <w:rFonts w:hint="eastAsia" w:hAnsi="宋体"/>
          <w:b/>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pStyle w:val="20"/>
        <w:adjustRightInd w:val="0"/>
        <w:snapToGrid w:val="0"/>
        <w:spacing w:line="400" w:lineRule="exact"/>
        <w:ind w:firstLine="442" w:firstLineChars="200"/>
        <w:rPr>
          <w:rFonts w:hAnsi="宋体"/>
          <w:b/>
          <w:sz w:val="22"/>
        </w:rPr>
      </w:pPr>
      <w:r>
        <w:rPr>
          <w:rFonts w:hint="eastAsia" w:hAnsi="宋体"/>
          <w:b/>
          <w:sz w:val="22"/>
        </w:rPr>
        <w:t>4、评审</w:t>
      </w:r>
    </w:p>
    <w:p>
      <w:pPr>
        <w:pStyle w:val="20"/>
        <w:adjustRightInd w:val="0"/>
        <w:snapToGrid w:val="0"/>
        <w:spacing w:line="400" w:lineRule="exact"/>
        <w:ind w:firstLine="442" w:firstLineChars="200"/>
        <w:rPr>
          <w:rFonts w:hAnsi="宋体"/>
          <w:b/>
          <w:sz w:val="22"/>
        </w:rPr>
      </w:pPr>
      <w:r>
        <w:rPr>
          <w:rFonts w:hint="eastAsia" w:hAnsi="宋体"/>
          <w:b/>
          <w:sz w:val="22"/>
        </w:rPr>
        <w:t>4.1评审由采购人依法组建的询价采购小组负责，并独立履行下列职责：</w:t>
      </w:r>
    </w:p>
    <w:p>
      <w:pPr>
        <w:snapToGrid w:val="0"/>
        <w:spacing w:line="400" w:lineRule="exact"/>
        <w:ind w:firstLine="433" w:firstLineChars="196"/>
        <w:rPr>
          <w:rFonts w:ascii="宋体"/>
          <w:b/>
          <w:sz w:val="22"/>
        </w:rPr>
      </w:pPr>
      <w:r>
        <w:rPr>
          <w:rFonts w:hint="eastAsia" w:ascii="宋体"/>
          <w:b/>
          <w:sz w:val="22"/>
        </w:rPr>
        <w:t>1）审查投标文件是否符合采购文件要求，并作出评价；</w:t>
      </w:r>
    </w:p>
    <w:p>
      <w:pPr>
        <w:snapToGrid w:val="0"/>
        <w:spacing w:line="400" w:lineRule="exact"/>
        <w:ind w:firstLine="442" w:firstLineChars="200"/>
        <w:rPr>
          <w:rFonts w:ascii="宋体"/>
          <w:b/>
          <w:sz w:val="22"/>
        </w:rPr>
      </w:pPr>
      <w:r>
        <w:rPr>
          <w:rFonts w:hint="eastAsia" w:ascii="宋体"/>
          <w:b/>
          <w:sz w:val="22"/>
        </w:rPr>
        <w:t>2）要求报价供应商对投标文件有关事项作出解释或者澄清；</w:t>
      </w:r>
    </w:p>
    <w:p>
      <w:pPr>
        <w:snapToGrid w:val="0"/>
        <w:spacing w:line="400" w:lineRule="exact"/>
        <w:ind w:firstLine="442" w:firstLineChars="200"/>
        <w:rPr>
          <w:rFonts w:ascii="宋体"/>
          <w:b/>
          <w:sz w:val="22"/>
        </w:rPr>
      </w:pPr>
      <w:r>
        <w:rPr>
          <w:rFonts w:hint="eastAsia" w:ascii="宋体"/>
          <w:b/>
          <w:sz w:val="22"/>
        </w:rPr>
        <w:t>3）按照采购文件确定的评审办法直接确定成交供应商；</w:t>
      </w:r>
    </w:p>
    <w:p>
      <w:pPr>
        <w:pStyle w:val="20"/>
        <w:adjustRightInd w:val="0"/>
        <w:snapToGrid w:val="0"/>
        <w:spacing w:line="400" w:lineRule="exact"/>
        <w:ind w:firstLine="433" w:firstLineChars="196"/>
        <w:rPr>
          <w:rFonts w:hAnsi="宋体"/>
          <w:b/>
          <w:sz w:val="22"/>
        </w:rPr>
      </w:pPr>
      <w:r>
        <w:rPr>
          <w:rFonts w:hint="eastAsia" w:hAnsi="宋体"/>
          <w:b/>
          <w:sz w:val="22"/>
        </w:rPr>
        <w:t>4）向采购机构或者有关部门报告非法干预评审工作的行为。</w:t>
      </w:r>
    </w:p>
    <w:p>
      <w:pPr>
        <w:snapToGrid w:val="0"/>
        <w:spacing w:line="400" w:lineRule="exact"/>
        <w:ind w:firstLine="433" w:firstLineChars="196"/>
        <w:rPr>
          <w:rFonts w:ascii="宋体"/>
          <w:b/>
          <w:sz w:val="22"/>
        </w:rPr>
      </w:pPr>
      <w:r>
        <w:rPr>
          <w:rFonts w:hint="eastAsia" w:ascii="宋体"/>
          <w:b/>
          <w:sz w:val="22"/>
        </w:rPr>
        <w:t>4.2评审应当遵循下列工作程序：</w:t>
      </w:r>
    </w:p>
    <w:p>
      <w:pPr>
        <w:snapToGrid w:val="0"/>
        <w:spacing w:line="400" w:lineRule="exact"/>
        <w:ind w:firstLine="442" w:firstLineChars="200"/>
        <w:rPr>
          <w:rFonts w:ascii="宋体"/>
          <w:b/>
          <w:sz w:val="22"/>
        </w:rPr>
      </w:pPr>
      <w:r>
        <w:rPr>
          <w:rFonts w:hint="eastAsia" w:ascii="宋体"/>
          <w:b/>
          <w:sz w:val="22"/>
        </w:rPr>
        <w:t>1）投标文件初审。初审分为资格性检查和符合性检查。</w:t>
      </w:r>
    </w:p>
    <w:p>
      <w:pPr>
        <w:snapToGrid w:val="0"/>
        <w:spacing w:line="400" w:lineRule="exact"/>
        <w:ind w:firstLine="442" w:firstLineChars="200"/>
        <w:rPr>
          <w:rFonts w:ascii="宋体"/>
          <w:b/>
          <w:sz w:val="22"/>
        </w:rPr>
      </w:pPr>
      <w:r>
        <w:rPr>
          <w:rFonts w:hint="eastAsia" w:ascii="宋体"/>
          <w:b/>
          <w:sz w:val="22"/>
        </w:rPr>
        <w:t>（1)资格性检查。依据法律法规和采购文件的规定，对投标文件中规定的供应商资格证明等进行审查，以确定报价供应商是否具备报价资格。</w:t>
      </w:r>
    </w:p>
    <w:p>
      <w:pPr>
        <w:snapToGrid w:val="0"/>
        <w:spacing w:line="400" w:lineRule="exact"/>
        <w:ind w:firstLine="442" w:firstLineChars="200"/>
        <w:rPr>
          <w:rFonts w:ascii="宋体"/>
          <w:b/>
          <w:sz w:val="22"/>
        </w:rPr>
      </w:pPr>
      <w:r>
        <w:rPr>
          <w:rFonts w:hint="eastAsia" w:ascii="宋体"/>
          <w:b/>
          <w:sz w:val="22"/>
        </w:rPr>
        <w:t>（2)符合性检查。依据采购文件的规定，从投标文件的有效性、完整性和对采购文件的响应程度进行审查，以确定是否对采购文件的实质性要求作出响应。</w:t>
      </w:r>
    </w:p>
    <w:p>
      <w:pPr>
        <w:snapToGrid w:val="0"/>
        <w:spacing w:line="400" w:lineRule="exact"/>
        <w:ind w:firstLine="442" w:firstLineChars="200"/>
        <w:rPr>
          <w:rFonts w:ascii="宋体"/>
          <w:b/>
          <w:sz w:val="22"/>
        </w:rPr>
      </w:pPr>
      <w:r>
        <w:rPr>
          <w:rFonts w:hint="eastAsia" w:ascii="宋体"/>
          <w:b/>
          <w:sz w:val="22"/>
        </w:rPr>
        <w:t>2）澄清有关问题。对投标文件中含义不明确、同类问题表述不一致或者有明显文字和计算错误的内容，询价采购小组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00" w:lineRule="exact"/>
        <w:ind w:firstLine="442" w:firstLineChars="200"/>
        <w:rPr>
          <w:rFonts w:ascii="宋体"/>
          <w:b/>
          <w:sz w:val="22"/>
        </w:rPr>
      </w:pPr>
      <w:r>
        <w:rPr>
          <w:rFonts w:hint="eastAsia" w:ascii="宋体"/>
          <w:b/>
          <w:sz w:val="22"/>
        </w:rPr>
        <w:t>3）比较与评价。按采购文件中规定的评审方法和标准，对资格性检查和符合性检查合格的投标文件进行报价和商务技术评估，综合比较与评价。</w:t>
      </w:r>
    </w:p>
    <w:p>
      <w:pPr>
        <w:pStyle w:val="20"/>
        <w:adjustRightInd w:val="0"/>
        <w:snapToGrid w:val="0"/>
        <w:spacing w:line="400" w:lineRule="exact"/>
        <w:ind w:firstLine="442" w:firstLineChars="200"/>
        <w:rPr>
          <w:rFonts w:hAnsi="宋体"/>
          <w:b/>
          <w:sz w:val="22"/>
        </w:rPr>
      </w:pPr>
      <w:r>
        <w:rPr>
          <w:rFonts w:hint="eastAsia" w:hAnsi="宋体"/>
          <w:b/>
          <w:sz w:val="22"/>
        </w:rPr>
        <w:t>4）按照采购文件事先确定的评审办法推荐成交候选人。</w:t>
      </w:r>
    </w:p>
    <w:p>
      <w:pPr>
        <w:pStyle w:val="20"/>
        <w:adjustRightInd w:val="0"/>
        <w:snapToGrid w:val="0"/>
        <w:spacing w:line="400" w:lineRule="exact"/>
        <w:ind w:firstLine="440" w:firstLineChars="200"/>
        <w:rPr>
          <w:rFonts w:hAnsi="宋体"/>
          <w:sz w:val="22"/>
          <w:u w:val="single"/>
        </w:rPr>
      </w:pPr>
      <w:r>
        <w:rPr>
          <w:rFonts w:hint="eastAsia" w:hAnsi="宋体"/>
          <w:sz w:val="22"/>
          <w:u w:val="single"/>
        </w:rPr>
        <w:t>4.3评审时发现投标文件有下列情形之一的属于重大偏差(询价采购小组按少数服从多数原则认定),按照无效报价处理：</w:t>
      </w:r>
    </w:p>
    <w:p>
      <w:pPr>
        <w:pStyle w:val="20"/>
        <w:adjustRightInd w:val="0"/>
        <w:snapToGrid w:val="0"/>
        <w:spacing w:line="400" w:lineRule="exact"/>
        <w:ind w:left="-342" w:leftChars="-171" w:firstLine="883" w:firstLineChars="400"/>
        <w:rPr>
          <w:rFonts w:hAnsi="宋体"/>
          <w:b/>
          <w:sz w:val="22"/>
        </w:rPr>
      </w:pPr>
      <w:r>
        <w:rPr>
          <w:rFonts w:hint="eastAsia" w:hAnsi="宋体"/>
          <w:b/>
          <w:sz w:val="22"/>
        </w:rPr>
        <w:t>1）未按采购文件要求编制或字迹模糊、辨认不清的投标文件；</w:t>
      </w:r>
    </w:p>
    <w:p>
      <w:pPr>
        <w:pStyle w:val="20"/>
        <w:adjustRightInd w:val="0"/>
        <w:snapToGrid w:val="0"/>
        <w:spacing w:line="400" w:lineRule="exact"/>
        <w:ind w:left="200" w:leftChars="100" w:firstLine="331" w:firstLineChars="150"/>
        <w:rPr>
          <w:rFonts w:hAnsi="宋体"/>
          <w:b/>
          <w:sz w:val="22"/>
        </w:rPr>
      </w:pPr>
      <w:r>
        <w:rPr>
          <w:rFonts w:hint="eastAsia" w:hAnsi="宋体"/>
          <w:b/>
          <w:sz w:val="22"/>
        </w:rPr>
        <w:t>2）供应商递交两份或两份以上内容不同的投标文件，未声明其中一份为有效的；或同一投标文件中出现有选择性的报价，未声明以其中一个报价为准的；</w:t>
      </w:r>
    </w:p>
    <w:p>
      <w:pPr>
        <w:pStyle w:val="20"/>
        <w:adjustRightInd w:val="0"/>
        <w:snapToGrid w:val="0"/>
        <w:spacing w:line="400" w:lineRule="exact"/>
        <w:ind w:firstLine="521" w:firstLineChars="236"/>
        <w:rPr>
          <w:rFonts w:hAnsi="宋体"/>
          <w:b/>
          <w:sz w:val="22"/>
        </w:rPr>
      </w:pPr>
      <w:r>
        <w:rPr>
          <w:rFonts w:hint="eastAsia" w:hAnsi="宋体"/>
          <w:b/>
          <w:sz w:val="22"/>
        </w:rPr>
        <w:t>3）投标文件中报价函、法人授权委托书、报价一览表中没有加盖有效公章、无法定代表人（或授权代表）签字（或印章）；</w:t>
      </w:r>
    </w:p>
    <w:p>
      <w:pPr>
        <w:pStyle w:val="20"/>
        <w:adjustRightInd w:val="0"/>
        <w:snapToGrid w:val="0"/>
        <w:spacing w:line="400" w:lineRule="exact"/>
        <w:ind w:firstLine="521" w:firstLineChars="236"/>
        <w:rPr>
          <w:rFonts w:hAnsi="宋体"/>
          <w:b/>
          <w:sz w:val="22"/>
        </w:rPr>
      </w:pPr>
      <w:r>
        <w:rPr>
          <w:rFonts w:hint="eastAsia" w:hAnsi="宋体"/>
          <w:b/>
          <w:sz w:val="22"/>
        </w:rPr>
        <w:t>4）明显不符合技术规格、技术要求或不满足采购文件技术规格书中的主要参数或提出的偏离采购人不予接受的投标文件；</w:t>
      </w:r>
    </w:p>
    <w:p>
      <w:pPr>
        <w:pStyle w:val="20"/>
        <w:adjustRightInd w:val="0"/>
        <w:snapToGrid w:val="0"/>
        <w:spacing w:line="400" w:lineRule="exact"/>
        <w:ind w:firstLine="521" w:firstLineChars="236"/>
        <w:rPr>
          <w:rFonts w:hAnsi="宋体"/>
          <w:b/>
          <w:sz w:val="22"/>
        </w:rPr>
      </w:pPr>
      <w:r>
        <w:rPr>
          <w:rFonts w:hint="eastAsia" w:hAnsi="宋体"/>
          <w:b/>
          <w:sz w:val="22"/>
        </w:rPr>
        <w:t>5）不符合采购文件中规定的其他实质性要求的投标文件(是否为实质性偏离由询价采购小组按少数服从多数原则认定)；</w:t>
      </w:r>
    </w:p>
    <w:p>
      <w:pPr>
        <w:pStyle w:val="20"/>
        <w:adjustRightInd w:val="0"/>
        <w:snapToGrid w:val="0"/>
        <w:spacing w:line="400" w:lineRule="exact"/>
        <w:ind w:firstLine="521" w:firstLineChars="236"/>
        <w:rPr>
          <w:rFonts w:hAnsi="宋体"/>
          <w:b/>
          <w:sz w:val="22"/>
        </w:rPr>
      </w:pPr>
      <w:r>
        <w:rPr>
          <w:rFonts w:hint="eastAsia" w:hAnsi="宋体"/>
          <w:b/>
          <w:sz w:val="22"/>
        </w:rPr>
        <w:t>6）供应商的投标文件中有不明确的问题或其报价明显不合理且又不能合理说明（解释清楚）或者不能提供相关证明材料的；</w:t>
      </w:r>
    </w:p>
    <w:p>
      <w:pPr>
        <w:pStyle w:val="20"/>
        <w:adjustRightInd w:val="0"/>
        <w:snapToGrid w:val="0"/>
        <w:spacing w:line="400" w:lineRule="exact"/>
        <w:ind w:left="-342" w:leftChars="-171" w:firstLine="883" w:firstLineChars="400"/>
        <w:rPr>
          <w:rFonts w:hAnsi="宋体"/>
          <w:b/>
          <w:sz w:val="22"/>
        </w:rPr>
      </w:pPr>
      <w:r>
        <w:rPr>
          <w:rFonts w:hint="eastAsia" w:hAnsi="宋体"/>
          <w:b/>
          <w:sz w:val="22"/>
        </w:rPr>
        <w:t>7）存在串标、抬标或弄虚作假情况的；</w:t>
      </w:r>
    </w:p>
    <w:p>
      <w:pPr>
        <w:pStyle w:val="20"/>
        <w:adjustRightInd w:val="0"/>
        <w:snapToGrid w:val="0"/>
        <w:spacing w:line="400" w:lineRule="exact"/>
        <w:ind w:firstLine="530" w:firstLineChars="240"/>
        <w:rPr>
          <w:rFonts w:hAnsi="宋体"/>
          <w:b/>
          <w:sz w:val="22"/>
        </w:rPr>
      </w:pPr>
      <w:r>
        <w:rPr>
          <w:rFonts w:hint="eastAsia" w:hAnsi="宋体"/>
          <w:b/>
          <w:sz w:val="22"/>
        </w:rPr>
        <w:t>8）对关键条文的偏离、保留或反对，例如关于适用法律、税及关税、质量保证期等其他内容；</w:t>
      </w:r>
    </w:p>
    <w:p>
      <w:pPr>
        <w:pStyle w:val="20"/>
        <w:adjustRightInd w:val="0"/>
        <w:snapToGrid w:val="0"/>
        <w:spacing w:line="400" w:lineRule="exact"/>
        <w:ind w:left="-342" w:leftChars="-171" w:firstLine="883" w:firstLineChars="400"/>
        <w:rPr>
          <w:rFonts w:hAnsi="宋体"/>
          <w:b/>
          <w:sz w:val="22"/>
        </w:rPr>
      </w:pPr>
      <w:r>
        <w:rPr>
          <w:rFonts w:hint="eastAsia" w:hAnsi="宋体"/>
          <w:b/>
          <w:sz w:val="22"/>
        </w:rPr>
        <w:t>9)其他经询价采购小组认定的未能在实质上响应的或违反国家有关规定的投标文件。</w:t>
      </w:r>
    </w:p>
    <w:p>
      <w:pPr>
        <w:pStyle w:val="20"/>
        <w:adjustRightInd w:val="0"/>
        <w:spacing w:line="400" w:lineRule="exact"/>
        <w:ind w:firstLine="437" w:firstLineChars="199"/>
        <w:rPr>
          <w:rFonts w:hAnsi="宋体"/>
          <w:sz w:val="22"/>
          <w:u w:val="single"/>
        </w:rPr>
      </w:pPr>
      <w:r>
        <w:rPr>
          <w:rFonts w:hint="eastAsia" w:hAnsi="宋体"/>
          <w:sz w:val="22"/>
        </w:rPr>
        <w:t>4.4</w:t>
      </w:r>
      <w:r>
        <w:rPr>
          <w:rFonts w:hint="eastAsia" w:hAnsi="宋体"/>
          <w:sz w:val="22"/>
          <w:u w:val="single"/>
        </w:rPr>
        <w:t>本次采购，如果供应商的报价均超出采购最高限价，本次采购做流（废）标处理。</w:t>
      </w:r>
    </w:p>
    <w:p>
      <w:pPr>
        <w:pStyle w:val="20"/>
        <w:adjustRightInd w:val="0"/>
        <w:snapToGrid w:val="0"/>
        <w:spacing w:line="400" w:lineRule="exact"/>
        <w:ind w:firstLine="440" w:firstLineChars="200"/>
        <w:rPr>
          <w:rFonts w:hAnsi="宋体"/>
          <w:sz w:val="22"/>
        </w:rPr>
      </w:pPr>
      <w:r>
        <w:rPr>
          <w:rFonts w:hint="eastAsia" w:hAnsi="宋体"/>
          <w:sz w:val="22"/>
        </w:rPr>
        <w:t>4.5如供应商商务技术投标文件中出现报价产品的报价，该供应商做无效报价处理。</w:t>
      </w:r>
    </w:p>
    <w:p>
      <w:pPr>
        <w:pStyle w:val="20"/>
        <w:adjustRightInd w:val="0"/>
        <w:snapToGrid w:val="0"/>
        <w:spacing w:line="400" w:lineRule="exact"/>
        <w:ind w:firstLine="440" w:firstLineChars="200"/>
        <w:rPr>
          <w:rFonts w:hAnsi="宋体"/>
          <w:sz w:val="22"/>
        </w:rPr>
      </w:pPr>
      <w:r>
        <w:rPr>
          <w:rFonts w:hint="eastAsia" w:hAnsi="宋体"/>
          <w:sz w:val="22"/>
        </w:rPr>
        <w:t>4.6供应商付款方式或完工期出现负偏差的按无效报价处理。</w:t>
      </w:r>
    </w:p>
    <w:p>
      <w:pPr>
        <w:pStyle w:val="20"/>
        <w:adjustRightInd w:val="0"/>
        <w:snapToGrid w:val="0"/>
        <w:spacing w:line="400" w:lineRule="exact"/>
        <w:ind w:firstLine="440" w:firstLineChars="200"/>
        <w:rPr>
          <w:rFonts w:hAnsi="宋体"/>
          <w:sz w:val="22"/>
        </w:rPr>
      </w:pPr>
      <w:r>
        <w:rPr>
          <w:rFonts w:hint="eastAsia" w:hAnsi="宋体"/>
          <w:sz w:val="22"/>
        </w:rPr>
        <w:t>4.7、</w:t>
      </w:r>
      <w:r>
        <w:rPr>
          <w:rFonts w:hAnsi="宋体"/>
          <w:sz w:val="22"/>
        </w:rPr>
        <w:t>截止时间及评审期间，出现有效供应商不足三家的，作流（废）标处理，并重新组织招标。</w:t>
      </w:r>
    </w:p>
    <w:p>
      <w:pPr>
        <w:pStyle w:val="20"/>
        <w:adjustRightInd w:val="0"/>
        <w:snapToGrid w:val="0"/>
        <w:spacing w:line="400" w:lineRule="exact"/>
        <w:ind w:firstLine="440" w:firstLineChars="200"/>
        <w:rPr>
          <w:rFonts w:hAnsi="宋体"/>
          <w:b/>
          <w:sz w:val="22"/>
        </w:rPr>
      </w:pPr>
      <w:r>
        <w:rPr>
          <w:rFonts w:hint="eastAsia" w:hAnsi="宋体"/>
          <w:sz w:val="22"/>
        </w:rPr>
        <w:t>4.8评标过程中遇到特殊情况，由询价小组遵循公开、公正原则，采取投票方式按照少数服从多数原则决定。</w:t>
      </w:r>
    </w:p>
    <w:p>
      <w:pPr>
        <w:pStyle w:val="20"/>
        <w:adjustRightInd w:val="0"/>
        <w:snapToGrid w:val="0"/>
        <w:spacing w:line="400" w:lineRule="exact"/>
        <w:ind w:firstLine="442" w:firstLineChars="200"/>
        <w:rPr>
          <w:rFonts w:hAnsi="宋体"/>
          <w:b/>
          <w:sz w:val="22"/>
        </w:rPr>
      </w:pPr>
      <w:r>
        <w:rPr>
          <w:rFonts w:hint="eastAsia" w:hAnsi="宋体"/>
          <w:b/>
          <w:sz w:val="22"/>
        </w:rPr>
        <w:t>4.9评审时发现价格、数量有误，报价将按下述原则处理：</w:t>
      </w:r>
    </w:p>
    <w:p>
      <w:pPr>
        <w:pStyle w:val="20"/>
        <w:adjustRightInd w:val="0"/>
        <w:snapToGrid w:val="0"/>
        <w:spacing w:line="400" w:lineRule="exact"/>
        <w:ind w:firstLine="480"/>
        <w:rPr>
          <w:rFonts w:hAnsi="宋体"/>
          <w:b/>
          <w:sz w:val="22"/>
        </w:rPr>
      </w:pPr>
      <w:r>
        <w:rPr>
          <w:rFonts w:hAnsi="宋体"/>
          <w:b/>
          <w:sz w:val="22"/>
        </w:rPr>
        <w:t>1)任何有漏去一些小项货物或服务的</w:t>
      </w:r>
      <w:r>
        <w:rPr>
          <w:rFonts w:hint="eastAsia" w:hAnsi="宋体"/>
          <w:b/>
          <w:sz w:val="22"/>
        </w:rPr>
        <w:t>报价</w:t>
      </w:r>
      <w:r>
        <w:rPr>
          <w:rFonts w:hAnsi="宋体"/>
          <w:b/>
          <w:sz w:val="22"/>
        </w:rPr>
        <w:t>将被视为其费用已包含在</w:t>
      </w:r>
      <w:r>
        <w:rPr>
          <w:rFonts w:hint="eastAsia" w:hAnsi="宋体"/>
          <w:b/>
          <w:sz w:val="22"/>
        </w:rPr>
        <w:t>报价</w:t>
      </w:r>
      <w:r>
        <w:rPr>
          <w:rFonts w:hAnsi="宋体"/>
          <w:b/>
          <w:sz w:val="22"/>
        </w:rPr>
        <w:t>总价中，</w:t>
      </w:r>
      <w:r>
        <w:rPr>
          <w:rFonts w:hint="eastAsia" w:hAnsi="宋体"/>
          <w:b/>
          <w:sz w:val="22"/>
        </w:rPr>
        <w:t>报价</w:t>
      </w:r>
      <w:r>
        <w:rPr>
          <w:rFonts w:hAnsi="宋体"/>
          <w:b/>
          <w:sz w:val="22"/>
        </w:rPr>
        <w:t>价格不予调整。如果供应商不接受上述处理方式，将做为无效</w:t>
      </w:r>
      <w:r>
        <w:rPr>
          <w:rFonts w:hint="eastAsia" w:hAnsi="宋体"/>
          <w:b/>
          <w:sz w:val="22"/>
        </w:rPr>
        <w:t>报价</w:t>
      </w:r>
      <w:r>
        <w:rPr>
          <w:rFonts w:hAnsi="宋体"/>
          <w:b/>
          <w:sz w:val="22"/>
        </w:rPr>
        <w:t>。</w:t>
      </w:r>
    </w:p>
    <w:p>
      <w:pPr>
        <w:pStyle w:val="20"/>
        <w:adjustRightInd w:val="0"/>
        <w:snapToGrid w:val="0"/>
        <w:spacing w:line="400" w:lineRule="exact"/>
        <w:ind w:firstLine="480"/>
        <w:rPr>
          <w:rFonts w:hAnsi="宋体"/>
          <w:b/>
          <w:sz w:val="22"/>
        </w:rPr>
      </w:pPr>
      <w:r>
        <w:rPr>
          <w:rFonts w:hAnsi="宋体"/>
          <w:b/>
          <w:sz w:val="22"/>
        </w:rPr>
        <w:t>2)任何有多报一些小项工程或货物的</w:t>
      </w:r>
      <w:r>
        <w:rPr>
          <w:rFonts w:hint="eastAsia" w:hAnsi="宋体"/>
          <w:b/>
          <w:sz w:val="22"/>
        </w:rPr>
        <w:t>报价</w:t>
      </w:r>
      <w:r>
        <w:rPr>
          <w:rFonts w:hAnsi="宋体"/>
          <w:b/>
          <w:sz w:val="22"/>
        </w:rPr>
        <w:t>其</w:t>
      </w:r>
      <w:r>
        <w:rPr>
          <w:rFonts w:hint="eastAsia" w:hAnsi="宋体"/>
          <w:b/>
          <w:sz w:val="22"/>
        </w:rPr>
        <w:t>报价</w:t>
      </w:r>
      <w:r>
        <w:rPr>
          <w:rFonts w:hAnsi="宋体"/>
          <w:b/>
          <w:sz w:val="22"/>
        </w:rPr>
        <w:t>不予调整，如果该供应商</w:t>
      </w:r>
      <w:r>
        <w:rPr>
          <w:rFonts w:hint="eastAsia" w:hAnsi="宋体"/>
          <w:b/>
          <w:sz w:val="22"/>
        </w:rPr>
        <w:t>成交</w:t>
      </w:r>
      <w:r>
        <w:rPr>
          <w:rFonts w:hAnsi="宋体"/>
          <w:b/>
          <w:sz w:val="22"/>
        </w:rPr>
        <w:t>，则合同价格必须为核减掉多报的一些小项工程或货物后的价格。如果供应商不接受上述处理方式，将做为无效</w:t>
      </w:r>
      <w:r>
        <w:rPr>
          <w:rFonts w:hint="eastAsia" w:hAnsi="宋体"/>
          <w:b/>
          <w:sz w:val="22"/>
        </w:rPr>
        <w:t>报价</w:t>
      </w:r>
      <w:r>
        <w:rPr>
          <w:rFonts w:hAnsi="宋体"/>
          <w:b/>
          <w:sz w:val="22"/>
        </w:rPr>
        <w:t>。</w:t>
      </w:r>
    </w:p>
    <w:p>
      <w:pPr>
        <w:pStyle w:val="20"/>
        <w:adjustRightInd w:val="0"/>
        <w:snapToGrid w:val="0"/>
        <w:spacing w:line="400" w:lineRule="exact"/>
        <w:ind w:firstLine="480"/>
        <w:rPr>
          <w:rFonts w:hAnsi="宋体"/>
          <w:b/>
          <w:sz w:val="22"/>
        </w:rPr>
      </w:pPr>
      <w:r>
        <w:rPr>
          <w:rFonts w:hAnsi="宋体"/>
          <w:b/>
          <w:sz w:val="22"/>
        </w:rPr>
        <w:t>3）</w:t>
      </w:r>
      <w:r>
        <w:rPr>
          <w:rFonts w:hint="eastAsia" w:hAnsi="宋体"/>
          <w:b/>
          <w:sz w:val="22"/>
        </w:rPr>
        <w:t>对于计算错误的其报价不予调整，如果该供应商成交，如其报价价格计算错误导致多报者合同价格予以据实核减，少报者合同价格不予调整。如果供应商不接受上述处理方式，将做为无效报价。</w:t>
      </w:r>
    </w:p>
    <w:p>
      <w:pPr>
        <w:pStyle w:val="20"/>
        <w:adjustRightInd w:val="0"/>
        <w:snapToGrid w:val="0"/>
        <w:spacing w:line="400" w:lineRule="exact"/>
        <w:ind w:firstLine="480"/>
        <w:rPr>
          <w:rFonts w:hAnsi="宋体"/>
          <w:b/>
          <w:sz w:val="22"/>
        </w:rPr>
      </w:pPr>
      <w:r>
        <w:rPr>
          <w:rFonts w:hAnsi="宋体"/>
          <w:b/>
          <w:sz w:val="22"/>
        </w:rPr>
        <w:t>4）对于计算错误，多报或漏报的一些小项工程或货物、服务的仅仅为非实质性重大偏差范围内的偏离，并经过</w:t>
      </w:r>
      <w:r>
        <w:rPr>
          <w:rFonts w:hint="eastAsia" w:hAnsi="宋体"/>
          <w:b/>
          <w:sz w:val="22"/>
        </w:rPr>
        <w:t>询价采购小组</w:t>
      </w:r>
      <w:r>
        <w:rPr>
          <w:rFonts w:hAnsi="宋体"/>
          <w:b/>
          <w:sz w:val="22"/>
        </w:rPr>
        <w:t>按少数服从多数原则认定为细微偏差，评审时其</w:t>
      </w:r>
      <w:r>
        <w:rPr>
          <w:rFonts w:hint="eastAsia" w:hAnsi="宋体"/>
          <w:b/>
          <w:sz w:val="22"/>
        </w:rPr>
        <w:t>报价</w:t>
      </w:r>
      <w:r>
        <w:rPr>
          <w:rFonts w:hAnsi="宋体"/>
          <w:b/>
          <w:sz w:val="22"/>
        </w:rPr>
        <w:t>不予调整。</w:t>
      </w:r>
    </w:p>
    <w:p>
      <w:pPr>
        <w:pStyle w:val="20"/>
        <w:adjustRightInd w:val="0"/>
        <w:snapToGrid w:val="0"/>
        <w:spacing w:line="400" w:lineRule="exact"/>
        <w:ind w:firstLine="480"/>
        <w:rPr>
          <w:rFonts w:hAnsi="宋体"/>
          <w:b/>
          <w:sz w:val="22"/>
        </w:rPr>
      </w:pPr>
      <w:r>
        <w:rPr>
          <w:rFonts w:hint="eastAsia" w:hAnsi="宋体"/>
          <w:b/>
          <w:sz w:val="22"/>
        </w:rPr>
        <w:t>4.10实质上没有响应采购文件要求的报价将被拒绝。询价采购小组不得通过询标使供应商修正或撤消不合要求的偏离从而使其报价成为实质上响应的报价。</w:t>
      </w:r>
    </w:p>
    <w:p>
      <w:pPr>
        <w:pStyle w:val="20"/>
        <w:adjustRightInd w:val="0"/>
        <w:snapToGrid w:val="0"/>
        <w:spacing w:line="400" w:lineRule="exact"/>
        <w:ind w:firstLine="480"/>
        <w:rPr>
          <w:rFonts w:hAnsi="宋体"/>
          <w:b/>
          <w:sz w:val="22"/>
        </w:rPr>
      </w:pPr>
      <w:r>
        <w:rPr>
          <w:rFonts w:hint="eastAsia" w:hAnsi="宋体"/>
          <w:b/>
          <w:sz w:val="22"/>
        </w:rPr>
        <w:t>4.11询价采购小组对投标文件的判定，只依据报价内容本身，不依靠报价后的任何外来证明。</w:t>
      </w:r>
    </w:p>
    <w:p>
      <w:pPr>
        <w:pStyle w:val="20"/>
        <w:adjustRightInd w:val="0"/>
        <w:snapToGrid w:val="0"/>
        <w:spacing w:line="400" w:lineRule="exact"/>
        <w:ind w:firstLine="480"/>
        <w:rPr>
          <w:rFonts w:hAnsi="宋体"/>
          <w:b/>
          <w:sz w:val="22"/>
        </w:rPr>
      </w:pPr>
      <w:r>
        <w:rPr>
          <w:rFonts w:hint="eastAsia" w:hAnsi="宋体"/>
          <w:b/>
          <w:sz w:val="22"/>
        </w:rPr>
        <w:t>4.12询价采购小组在评审中，不得改变采购文件中规定的评审标准、方法和成交条件。</w:t>
      </w:r>
    </w:p>
    <w:p>
      <w:pPr>
        <w:pStyle w:val="20"/>
        <w:adjustRightInd w:val="0"/>
        <w:snapToGrid w:val="0"/>
        <w:spacing w:line="400" w:lineRule="exact"/>
        <w:ind w:firstLine="480"/>
        <w:rPr>
          <w:rFonts w:hAnsi="宋体"/>
          <w:b/>
          <w:sz w:val="22"/>
        </w:rPr>
      </w:pPr>
      <w:r>
        <w:rPr>
          <w:rFonts w:hint="eastAsia" w:hAnsi="宋体"/>
          <w:b/>
          <w:sz w:val="22"/>
        </w:rPr>
        <w:t>5、投标文件的澄清</w:t>
      </w:r>
    </w:p>
    <w:p>
      <w:pPr>
        <w:pStyle w:val="20"/>
        <w:adjustRightInd w:val="0"/>
        <w:snapToGrid w:val="0"/>
        <w:spacing w:line="400" w:lineRule="exact"/>
        <w:ind w:firstLine="480"/>
        <w:rPr>
          <w:rFonts w:hAnsi="宋体"/>
          <w:b/>
          <w:sz w:val="22"/>
        </w:rPr>
      </w:pPr>
      <w:r>
        <w:rPr>
          <w:rFonts w:hint="eastAsia" w:hAnsi="宋体"/>
          <w:b/>
          <w:sz w:val="22"/>
        </w:rPr>
        <w:t>5.1对于投标文件中含义不明确、同类问题表述不一致或者有明显文字和计算错误的内容，评标委员会将以书面形式（或通过“政府采购云平台”在线询标）的形式要求</w:t>
      </w:r>
      <w:r>
        <w:rPr>
          <w:rFonts w:hAnsi="宋体"/>
          <w:b/>
          <w:sz w:val="22"/>
        </w:rPr>
        <w:t>投标供应商</w:t>
      </w:r>
      <w:r>
        <w:rPr>
          <w:rFonts w:hint="eastAsia" w:hAnsi="宋体"/>
          <w:b/>
          <w:sz w:val="22"/>
        </w:rPr>
        <w:t>在规定的时间内作出必要的澄清、说明或者补正，投标供应商澄清、说明或补正时间为30分钟。</w:t>
      </w:r>
    </w:p>
    <w:p>
      <w:pPr>
        <w:pStyle w:val="20"/>
        <w:adjustRightInd w:val="0"/>
        <w:snapToGrid w:val="0"/>
        <w:spacing w:line="400" w:lineRule="exact"/>
        <w:ind w:firstLine="480"/>
        <w:rPr>
          <w:rFonts w:hAnsi="宋体"/>
          <w:b/>
          <w:sz w:val="22"/>
        </w:rPr>
      </w:pPr>
      <w:r>
        <w:rPr>
          <w:rFonts w:hint="eastAsia" w:hAnsi="宋体"/>
          <w:b/>
          <w:sz w:val="22"/>
        </w:rPr>
        <w:t>5.2</w:t>
      </w:r>
      <w:r>
        <w:rPr>
          <w:rFonts w:hAnsi="宋体"/>
          <w:b/>
          <w:sz w:val="22"/>
        </w:rPr>
        <w:t>投标供应商</w:t>
      </w:r>
      <w:r>
        <w:rPr>
          <w:rFonts w:hint="eastAsia" w:hAnsi="宋体"/>
          <w:b/>
          <w:sz w:val="22"/>
        </w:rPr>
        <w:t>的澄清、说明或者补正应当采用书面（或通过“政府采购云平台”在线答复）形式提交，并加盖公章，或者由法定代表人或其授权的代表签字。</w:t>
      </w:r>
      <w:r>
        <w:rPr>
          <w:rFonts w:hAnsi="宋体"/>
          <w:b/>
          <w:sz w:val="22"/>
        </w:rPr>
        <w:t>投标供应商</w:t>
      </w:r>
      <w:r>
        <w:rPr>
          <w:rFonts w:hint="eastAsia" w:hAnsi="宋体"/>
          <w:b/>
          <w:sz w:val="22"/>
        </w:rPr>
        <w:t>的澄清、说明或者补正不得超出投标文件的范围或者改变投标文件的实质性内容。</w:t>
      </w:r>
    </w:p>
    <w:p>
      <w:pPr>
        <w:pStyle w:val="20"/>
        <w:adjustRightInd w:val="0"/>
        <w:snapToGrid w:val="0"/>
        <w:spacing w:line="400" w:lineRule="exact"/>
        <w:ind w:firstLine="480"/>
        <w:rPr>
          <w:rFonts w:hAnsi="宋体"/>
          <w:b/>
          <w:sz w:val="22"/>
        </w:rPr>
      </w:pPr>
      <w:r>
        <w:rPr>
          <w:rFonts w:hint="eastAsia" w:hAnsi="宋体"/>
          <w:b/>
          <w:sz w:val="22"/>
        </w:rPr>
        <w:t>6、评审原则</w:t>
      </w:r>
    </w:p>
    <w:p>
      <w:pPr>
        <w:pStyle w:val="20"/>
        <w:adjustRightInd w:val="0"/>
        <w:snapToGrid w:val="0"/>
        <w:spacing w:line="400" w:lineRule="exact"/>
        <w:ind w:firstLine="480"/>
        <w:rPr>
          <w:rFonts w:hAnsi="宋体"/>
          <w:b/>
          <w:sz w:val="22"/>
        </w:rPr>
      </w:pPr>
      <w:r>
        <w:rPr>
          <w:rFonts w:hint="eastAsia" w:hAnsi="宋体"/>
          <w:b/>
          <w:sz w:val="22"/>
        </w:rPr>
        <w:t>询价采购小组按照采购文件的要求和条件对投标文件进行报价和商务技术评估，综合比较与评价。评审办法：采用最低价法（详见第六部分）。</w:t>
      </w:r>
    </w:p>
    <w:p>
      <w:pPr>
        <w:pStyle w:val="20"/>
        <w:adjustRightInd w:val="0"/>
        <w:snapToGrid w:val="0"/>
        <w:spacing w:line="400" w:lineRule="exact"/>
        <w:ind w:firstLine="480"/>
        <w:rPr>
          <w:rFonts w:hAnsi="宋体"/>
          <w:sz w:val="22"/>
        </w:rPr>
      </w:pPr>
      <w:bookmarkStart w:id="19" w:name="_Toc132125097"/>
      <w:bookmarkStart w:id="20" w:name="_Toc132125153"/>
      <w:bookmarkStart w:id="21" w:name="_Toc132123883"/>
      <w:bookmarkStart w:id="22" w:name="_Toc132125576"/>
      <w:bookmarkStart w:id="23" w:name="_Toc132123636"/>
      <w:bookmarkStart w:id="24" w:name="_Toc132125985"/>
      <w:bookmarkStart w:id="25" w:name="_Toc132122418"/>
      <w:bookmarkStart w:id="26" w:name="_Toc132123840"/>
      <w:bookmarkStart w:id="27" w:name="_Toc132123441"/>
      <w:bookmarkStart w:id="28" w:name="_Toc132655778"/>
      <w:bookmarkStart w:id="29" w:name="_Toc132124596"/>
      <w:bookmarkStart w:id="30" w:name="_Toc132125039"/>
      <w:bookmarkStart w:id="31" w:name="_Toc132122121"/>
      <w:bookmarkStart w:id="32" w:name="_Toc132126156"/>
      <w:bookmarkStart w:id="33" w:name="_Toc132123549"/>
      <w:r>
        <w:rPr>
          <w:rFonts w:hint="eastAsia" w:hAnsi="宋体"/>
          <w:sz w:val="22"/>
        </w:rPr>
        <w:t>7、可中止电子交易活动的情形</w:t>
      </w:r>
    </w:p>
    <w:p>
      <w:pPr>
        <w:pStyle w:val="20"/>
        <w:adjustRightInd w:val="0"/>
        <w:snapToGrid w:val="0"/>
        <w:spacing w:line="400" w:lineRule="exact"/>
        <w:ind w:firstLine="480"/>
        <w:rPr>
          <w:rFonts w:hAnsi="宋体"/>
          <w:b/>
          <w:sz w:val="22"/>
        </w:rPr>
      </w:pPr>
      <w:r>
        <w:rPr>
          <w:rFonts w:hint="eastAsia" w:hAnsi="宋体"/>
          <w:b/>
          <w:sz w:val="22"/>
        </w:rPr>
        <w:t>采购过程中出现以下情形，导致电子交易平台无法正常运行，或者无法保证电子交易的公平、公正和安全时，采购组织机构可中止电子交易活动：</w:t>
      </w:r>
    </w:p>
    <w:p>
      <w:pPr>
        <w:pStyle w:val="20"/>
        <w:adjustRightInd w:val="0"/>
        <w:snapToGrid w:val="0"/>
        <w:spacing w:line="400" w:lineRule="exact"/>
        <w:ind w:firstLine="480"/>
        <w:rPr>
          <w:rFonts w:hAnsi="宋体"/>
          <w:b/>
          <w:sz w:val="22"/>
        </w:rPr>
      </w:pPr>
      <w:r>
        <w:rPr>
          <w:rFonts w:hint="eastAsia" w:hAnsi="宋体"/>
          <w:b/>
          <w:sz w:val="22"/>
        </w:rPr>
        <w:t>1）电子交易平台发生故障而无法登录访问的；</w:t>
      </w:r>
    </w:p>
    <w:p>
      <w:pPr>
        <w:pStyle w:val="20"/>
        <w:adjustRightInd w:val="0"/>
        <w:snapToGrid w:val="0"/>
        <w:spacing w:line="400" w:lineRule="exact"/>
        <w:ind w:firstLine="480"/>
        <w:rPr>
          <w:rFonts w:hAnsi="宋体"/>
          <w:b/>
          <w:sz w:val="22"/>
        </w:rPr>
      </w:pPr>
      <w:r>
        <w:rPr>
          <w:rFonts w:hint="eastAsia" w:hAnsi="宋体"/>
          <w:b/>
          <w:sz w:val="22"/>
        </w:rPr>
        <w:t>2）电子交易平台应用或数据库出现错误，不能进行正常操作的；</w:t>
      </w:r>
    </w:p>
    <w:p>
      <w:pPr>
        <w:pStyle w:val="20"/>
        <w:adjustRightInd w:val="0"/>
        <w:snapToGrid w:val="0"/>
        <w:spacing w:line="400" w:lineRule="exact"/>
        <w:ind w:firstLine="480"/>
        <w:rPr>
          <w:rFonts w:hAnsi="宋体"/>
          <w:b/>
          <w:sz w:val="22"/>
        </w:rPr>
      </w:pPr>
      <w:r>
        <w:rPr>
          <w:rFonts w:hint="eastAsia" w:hAnsi="宋体"/>
          <w:b/>
          <w:sz w:val="22"/>
        </w:rPr>
        <w:t>3）电子交易平台发现严重安全漏洞，有潜在泄密危险的；</w:t>
      </w:r>
    </w:p>
    <w:p>
      <w:pPr>
        <w:pStyle w:val="20"/>
        <w:adjustRightInd w:val="0"/>
        <w:snapToGrid w:val="0"/>
        <w:spacing w:line="400" w:lineRule="exact"/>
        <w:ind w:firstLine="480"/>
        <w:rPr>
          <w:rFonts w:hAnsi="宋体"/>
          <w:b/>
          <w:sz w:val="22"/>
        </w:rPr>
      </w:pPr>
      <w:r>
        <w:rPr>
          <w:rFonts w:hint="eastAsia" w:hAnsi="宋体"/>
          <w:b/>
          <w:sz w:val="22"/>
        </w:rPr>
        <w:t>4）病毒发作导致不能进行正常操作的；</w:t>
      </w:r>
    </w:p>
    <w:p>
      <w:pPr>
        <w:pStyle w:val="20"/>
        <w:adjustRightInd w:val="0"/>
        <w:snapToGrid w:val="0"/>
        <w:spacing w:line="400" w:lineRule="exact"/>
        <w:ind w:firstLine="480"/>
        <w:rPr>
          <w:rFonts w:hAnsi="宋体"/>
          <w:b/>
          <w:sz w:val="22"/>
        </w:rPr>
      </w:pPr>
      <w:r>
        <w:rPr>
          <w:rFonts w:hint="eastAsia" w:hAnsi="宋体"/>
          <w:b/>
          <w:sz w:val="22"/>
        </w:rPr>
        <w:t>5）其他无法保证电子交易的公平、公正和安全的情况。</w:t>
      </w:r>
    </w:p>
    <w:p>
      <w:pPr>
        <w:pStyle w:val="20"/>
        <w:adjustRightInd w:val="0"/>
        <w:snapToGrid w:val="0"/>
        <w:spacing w:line="400" w:lineRule="exact"/>
        <w:ind w:firstLine="480"/>
        <w:rPr>
          <w:rFonts w:hAnsi="宋体"/>
          <w:b/>
          <w:sz w:val="22"/>
        </w:rPr>
      </w:pPr>
      <w:r>
        <w:rPr>
          <w:rFonts w:hint="eastAsia" w:hAnsi="宋体"/>
          <w:b/>
          <w:sz w:val="22"/>
        </w:rPr>
        <w:t>出现前款规定情形，不影响采购公平、公正性的，采购组织机构可以待上述情形消除后继续组织电子交易活动；影响或可能影响采购公平、公正性的，应当重新采购。</w:t>
      </w:r>
    </w:p>
    <w:p>
      <w:pPr>
        <w:autoSpaceDE w:val="0"/>
        <w:autoSpaceDN w:val="0"/>
        <w:adjustRightInd w:val="0"/>
        <w:snapToGrid w:val="0"/>
        <w:spacing w:line="400" w:lineRule="exact"/>
        <w:rPr>
          <w:rFonts w:ascii="宋体"/>
          <w:sz w:val="22"/>
          <w:szCs w:val="22"/>
          <w:lang w:val="zh-CN"/>
        </w:rPr>
      </w:pPr>
      <w:r>
        <w:rPr>
          <w:rFonts w:hint="eastAsia" w:ascii="宋体"/>
          <w:sz w:val="22"/>
          <w:szCs w:val="22"/>
          <w:lang w:val="zh-CN"/>
        </w:rPr>
        <w:t>六、授予合同</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20"/>
        <w:adjustRightInd w:val="0"/>
        <w:snapToGrid w:val="0"/>
        <w:spacing w:line="400" w:lineRule="exact"/>
        <w:ind w:firstLine="442" w:firstLineChars="200"/>
        <w:outlineLvl w:val="1"/>
        <w:rPr>
          <w:rFonts w:hAnsi="宋体"/>
          <w:b/>
          <w:sz w:val="22"/>
        </w:rPr>
      </w:pPr>
      <w:r>
        <w:rPr>
          <w:rFonts w:hint="eastAsia" w:hAnsi="宋体"/>
          <w:b/>
          <w:sz w:val="22"/>
        </w:rPr>
        <w:t>1、成交条件</w:t>
      </w:r>
    </w:p>
    <w:p>
      <w:pPr>
        <w:pStyle w:val="20"/>
        <w:adjustRightInd w:val="0"/>
        <w:snapToGrid w:val="0"/>
        <w:spacing w:line="400" w:lineRule="exact"/>
        <w:ind w:firstLine="442" w:firstLineChars="200"/>
        <w:rPr>
          <w:rFonts w:hAnsi="宋体"/>
          <w:b/>
          <w:sz w:val="22"/>
        </w:rPr>
      </w:pPr>
      <w:r>
        <w:rPr>
          <w:rFonts w:hint="eastAsia" w:hAnsi="宋体"/>
          <w:b/>
          <w:sz w:val="22"/>
        </w:rPr>
        <w:t>1)投标文件基本符合采购文件要求，能够最大限度满足采购文件中规定的各项综合评价标准；</w:t>
      </w:r>
    </w:p>
    <w:p>
      <w:pPr>
        <w:pStyle w:val="20"/>
        <w:adjustRightInd w:val="0"/>
        <w:snapToGrid w:val="0"/>
        <w:spacing w:line="400" w:lineRule="exact"/>
        <w:ind w:firstLine="442" w:firstLineChars="200"/>
        <w:rPr>
          <w:rFonts w:hAnsi="宋体"/>
          <w:b/>
          <w:sz w:val="22"/>
        </w:rPr>
      </w:pPr>
      <w:r>
        <w:rPr>
          <w:rFonts w:hint="eastAsia" w:hAnsi="宋体"/>
          <w:b/>
          <w:sz w:val="22"/>
        </w:rPr>
        <w:t>2)供应商有很好的执行合同的能力；</w:t>
      </w:r>
    </w:p>
    <w:p>
      <w:pPr>
        <w:pStyle w:val="20"/>
        <w:adjustRightInd w:val="0"/>
        <w:snapToGrid w:val="0"/>
        <w:spacing w:line="400" w:lineRule="exact"/>
        <w:ind w:firstLine="442" w:firstLineChars="200"/>
        <w:rPr>
          <w:rFonts w:hAnsi="宋体"/>
          <w:b/>
          <w:sz w:val="22"/>
        </w:rPr>
      </w:pPr>
      <w:bookmarkStart w:id="34" w:name="_Toc132122419"/>
      <w:bookmarkStart w:id="35" w:name="_Toc132122122"/>
      <w:r>
        <w:rPr>
          <w:rFonts w:hint="eastAsia" w:hAnsi="宋体"/>
          <w:b/>
          <w:sz w:val="22"/>
        </w:rPr>
        <w:t>3)供应商能够提供质量商务技术、报价占综合优势的产品及服务；</w:t>
      </w:r>
      <w:bookmarkEnd w:id="34"/>
      <w:bookmarkEnd w:id="35"/>
    </w:p>
    <w:p>
      <w:pPr>
        <w:pStyle w:val="20"/>
        <w:adjustRightInd w:val="0"/>
        <w:snapToGrid w:val="0"/>
        <w:spacing w:line="400" w:lineRule="exact"/>
        <w:ind w:firstLine="442" w:firstLineChars="200"/>
        <w:rPr>
          <w:rFonts w:hAnsi="宋体"/>
          <w:b/>
          <w:sz w:val="22"/>
        </w:rPr>
      </w:pPr>
      <w:bookmarkStart w:id="36" w:name="_Toc132122420"/>
      <w:bookmarkStart w:id="37" w:name="_Toc132122123"/>
      <w:r>
        <w:rPr>
          <w:rFonts w:hint="eastAsia" w:hAnsi="宋体"/>
          <w:b/>
          <w:sz w:val="22"/>
        </w:rPr>
        <w:t>2、成交通知</w:t>
      </w:r>
      <w:bookmarkEnd w:id="36"/>
      <w:bookmarkEnd w:id="37"/>
    </w:p>
    <w:p>
      <w:pPr>
        <w:pStyle w:val="20"/>
        <w:adjustRightInd w:val="0"/>
        <w:snapToGrid w:val="0"/>
        <w:spacing w:line="400" w:lineRule="exact"/>
        <w:ind w:firstLine="442" w:firstLineChars="200"/>
        <w:rPr>
          <w:rFonts w:hAnsi="宋体"/>
          <w:b/>
          <w:sz w:val="22"/>
        </w:rPr>
      </w:pPr>
      <w:r>
        <w:rPr>
          <w:rFonts w:hint="eastAsia" w:hAnsi="宋体"/>
          <w:b/>
          <w:sz w:val="22"/>
        </w:rPr>
        <w:t>2.1、评审结束后，采购代理机构在浙江政府采购网上公告结果，公告期为1个工作日。如发现成交供应商资格无效或其放弃成交资格，则依法重新组织采购；</w:t>
      </w:r>
    </w:p>
    <w:p>
      <w:pPr>
        <w:pStyle w:val="20"/>
        <w:adjustRightInd w:val="0"/>
        <w:snapToGrid w:val="0"/>
        <w:spacing w:line="400" w:lineRule="exact"/>
        <w:ind w:firstLine="442" w:firstLineChars="200"/>
        <w:rPr>
          <w:rFonts w:hAnsi="宋体"/>
          <w:b/>
          <w:sz w:val="22"/>
        </w:rPr>
      </w:pPr>
      <w:r>
        <w:rPr>
          <w:rFonts w:hint="eastAsia" w:hAnsi="宋体"/>
          <w:b/>
          <w:sz w:val="22"/>
        </w:rPr>
        <w:t>2.2、询价采购小组对评审结果不负责解释。</w:t>
      </w:r>
    </w:p>
    <w:p>
      <w:pPr>
        <w:pStyle w:val="20"/>
        <w:adjustRightInd w:val="0"/>
        <w:snapToGrid w:val="0"/>
        <w:spacing w:line="400" w:lineRule="exact"/>
        <w:ind w:firstLine="442" w:firstLineChars="200"/>
        <w:rPr>
          <w:rFonts w:hAnsi="宋体"/>
          <w:b/>
          <w:sz w:val="22"/>
        </w:rPr>
      </w:pPr>
      <w:bookmarkStart w:id="38" w:name="_Toc132122421"/>
      <w:bookmarkStart w:id="39" w:name="_Toc132122124"/>
      <w:r>
        <w:rPr>
          <w:rFonts w:hint="eastAsia" w:hAnsi="宋体"/>
          <w:b/>
          <w:sz w:val="22"/>
        </w:rPr>
        <w:t>3、签订合同</w:t>
      </w:r>
      <w:bookmarkEnd w:id="38"/>
      <w:bookmarkEnd w:id="39"/>
    </w:p>
    <w:p>
      <w:pPr>
        <w:pStyle w:val="20"/>
        <w:adjustRightInd w:val="0"/>
        <w:snapToGrid w:val="0"/>
        <w:spacing w:line="400" w:lineRule="exact"/>
        <w:ind w:firstLine="442" w:firstLineChars="200"/>
        <w:rPr>
          <w:rFonts w:hAnsi="宋体"/>
          <w:b/>
          <w:sz w:val="22"/>
        </w:rPr>
      </w:pPr>
      <w:r>
        <w:rPr>
          <w:rFonts w:hint="eastAsia" w:hAnsi="宋体"/>
          <w:b/>
          <w:sz w:val="22"/>
        </w:rPr>
        <w:t>3.1、成交供应商须在公告期结束主动联系采购人或采购机构领取成交通知书，并到采购人处与采购人签订合同。成交供应商未经采购人许可，在规定时间内未到采购人处与采购人签订合同，则视为拒签合同。</w:t>
      </w:r>
    </w:p>
    <w:p>
      <w:pPr>
        <w:pStyle w:val="20"/>
        <w:adjustRightInd w:val="0"/>
        <w:snapToGrid w:val="0"/>
        <w:spacing w:line="400" w:lineRule="exact"/>
        <w:ind w:firstLine="442" w:firstLineChars="200"/>
        <w:rPr>
          <w:rFonts w:hAnsi="宋体"/>
          <w:b/>
          <w:sz w:val="22"/>
        </w:rPr>
      </w:pPr>
      <w:r>
        <w:rPr>
          <w:rFonts w:hint="eastAsia" w:hAnsi="宋体"/>
          <w:b/>
          <w:sz w:val="22"/>
        </w:rPr>
        <w:t>3.2、采购文件、成交供应商的投标文件及报价修改文件、评审过程中有关澄清文件及经双方签字的询标纪要和成交通知书均作为合同附件。</w:t>
      </w:r>
    </w:p>
    <w:p>
      <w:pPr>
        <w:pStyle w:val="20"/>
        <w:adjustRightInd w:val="0"/>
        <w:snapToGrid w:val="0"/>
        <w:spacing w:line="400" w:lineRule="exact"/>
        <w:ind w:firstLine="442" w:firstLineChars="200"/>
        <w:rPr>
          <w:rFonts w:hAnsi="宋体"/>
          <w:b/>
          <w:sz w:val="22"/>
        </w:rPr>
      </w:pPr>
      <w:r>
        <w:rPr>
          <w:rFonts w:hint="eastAsia" w:hAnsi="宋体"/>
          <w:b/>
          <w:sz w:val="22"/>
        </w:rPr>
        <w:t>3.3、拒签合同的责任</w:t>
      </w:r>
    </w:p>
    <w:p>
      <w:pPr>
        <w:pStyle w:val="20"/>
        <w:adjustRightInd w:val="0"/>
        <w:snapToGrid w:val="0"/>
        <w:spacing w:line="400" w:lineRule="exact"/>
        <w:ind w:firstLine="442" w:firstLineChars="200"/>
        <w:rPr>
          <w:rFonts w:hAnsi="宋体"/>
          <w:b/>
          <w:sz w:val="22"/>
        </w:rPr>
      </w:pPr>
      <w:r>
        <w:rPr>
          <w:rFonts w:hint="eastAsia" w:hAnsi="宋体"/>
          <w:b/>
          <w:sz w:val="22"/>
        </w:rPr>
        <w:t>成交供应商接到成交通知书后，在规定时间内借故否认已经承诺的条件而拒签合同，以报价违约处理，并赔偿采购人由此造成的直接经济损失；采购人重新组织采购的，所需费用由原成交供应商承担。</w:t>
      </w:r>
    </w:p>
    <w:p>
      <w:pPr>
        <w:widowControl/>
        <w:autoSpaceDE w:val="0"/>
        <w:autoSpaceDN w:val="0"/>
        <w:snapToGrid w:val="0"/>
        <w:spacing w:line="420" w:lineRule="exact"/>
        <w:ind w:firstLine="450"/>
        <w:jc w:val="left"/>
        <w:rPr>
          <w:sz w:val="22"/>
        </w:rPr>
      </w:pPr>
    </w:p>
    <w:p>
      <w:pPr>
        <w:pStyle w:val="2"/>
        <w:rPr>
          <w:sz w:val="22"/>
        </w:rPr>
      </w:pPr>
    </w:p>
    <w:p>
      <w:pPr>
        <w:pStyle w:val="2"/>
        <w:rPr>
          <w:sz w:val="22"/>
        </w:rPr>
      </w:pPr>
    </w:p>
    <w:p>
      <w:pPr>
        <w:pStyle w:val="2"/>
        <w:rPr>
          <w:sz w:val="22"/>
        </w:rPr>
      </w:pPr>
    </w:p>
    <w:p>
      <w:pPr>
        <w:widowControl/>
        <w:autoSpaceDE w:val="0"/>
        <w:autoSpaceDN w:val="0"/>
        <w:snapToGrid w:val="0"/>
        <w:spacing w:line="420" w:lineRule="exact"/>
        <w:ind w:firstLine="450"/>
        <w:jc w:val="center"/>
        <w:rPr>
          <w:sz w:val="32"/>
        </w:rPr>
      </w:pPr>
      <w:r>
        <w:rPr>
          <w:sz w:val="32"/>
        </w:rPr>
        <w:t>第四部分   政府采购政策功能相关说明</w:t>
      </w:r>
    </w:p>
    <w:p>
      <w:pPr>
        <w:widowControl/>
        <w:snapToGrid w:val="0"/>
        <w:jc w:val="left"/>
        <w:rPr>
          <w:sz w:val="22"/>
        </w:rPr>
      </w:pPr>
    </w:p>
    <w:p>
      <w:pPr>
        <w:rPr>
          <w:sz w:val="22"/>
          <w:szCs w:val="22"/>
        </w:rPr>
      </w:pPr>
      <w:r>
        <w:rPr>
          <w:rFonts w:hint="eastAsia"/>
          <w:sz w:val="22"/>
          <w:szCs w:val="22"/>
        </w:rPr>
        <w:t>一、小、微企业（含监狱企业、残疾人福利性单位）扶持政策说明</w:t>
      </w:r>
    </w:p>
    <w:p>
      <w:pPr>
        <w:spacing w:line="440" w:lineRule="atLeast"/>
        <w:rPr>
          <w:sz w:val="22"/>
          <w:szCs w:val="22"/>
        </w:rPr>
      </w:pPr>
      <w:r>
        <w:rPr>
          <w:rFonts w:hint="eastAsia"/>
          <w:sz w:val="22"/>
          <w:szCs w:val="22"/>
        </w:rPr>
        <w:t>1、文件依据</w:t>
      </w:r>
    </w:p>
    <w:p>
      <w:pPr>
        <w:snapToGrid w:val="0"/>
        <w:spacing w:line="440" w:lineRule="atLeast"/>
        <w:rPr>
          <w:sz w:val="22"/>
        </w:rPr>
      </w:pPr>
      <w:r>
        <w:rPr>
          <w:sz w:val="22"/>
        </w:rPr>
        <w:t>（1）关于印发《</w:t>
      </w:r>
      <w:r>
        <w:rPr>
          <w:rFonts w:hint="eastAsia"/>
          <w:sz w:val="22"/>
        </w:rPr>
        <w:t>政府采购促进中小企业发展管理办法</w:t>
      </w:r>
      <w:r>
        <w:rPr>
          <w:sz w:val="22"/>
        </w:rPr>
        <w:t>》的通知（</w:t>
      </w:r>
      <w:r>
        <w:rPr>
          <w:rFonts w:hint="eastAsia"/>
          <w:sz w:val="22"/>
        </w:rPr>
        <w:t>财库〔2020〕46号</w:t>
      </w:r>
      <w:r>
        <w:rPr>
          <w:sz w:val="22"/>
        </w:rPr>
        <w:t>）</w:t>
      </w:r>
    </w:p>
    <w:p>
      <w:pPr>
        <w:snapToGrid w:val="0"/>
        <w:spacing w:line="440" w:lineRule="atLeast"/>
        <w:rPr>
          <w:sz w:val="22"/>
        </w:rPr>
      </w:pPr>
      <w:r>
        <w:rPr>
          <w:sz w:val="22"/>
        </w:rPr>
        <w:t>（</w:t>
      </w:r>
      <w:r>
        <w:rPr>
          <w:rFonts w:hint="eastAsia"/>
          <w:sz w:val="22"/>
        </w:rPr>
        <w:t>2</w:t>
      </w:r>
      <w:r>
        <w:rPr>
          <w:sz w:val="22"/>
        </w:rPr>
        <w:t>）浙江省财政厅、浙江省经济和信息化委员会《关于简化中小企业类别确认流程有关事项的通知》(浙财采监[2018]2号)</w:t>
      </w:r>
    </w:p>
    <w:p>
      <w:pPr>
        <w:snapToGrid w:val="0"/>
        <w:spacing w:line="440" w:lineRule="atLeast"/>
        <w:rPr>
          <w:sz w:val="22"/>
        </w:rPr>
      </w:pPr>
      <w:r>
        <w:rPr>
          <w:sz w:val="22"/>
        </w:rPr>
        <w:t>（</w:t>
      </w:r>
      <w:r>
        <w:rPr>
          <w:rFonts w:hint="eastAsia"/>
          <w:sz w:val="22"/>
        </w:rPr>
        <w:t>3</w:t>
      </w:r>
      <w:r>
        <w:rPr>
          <w:sz w:val="22"/>
        </w:rPr>
        <w:t>）浙江省省财政厅《关于开展政府采购供应商网上注册登记和诚信管理工作的通知》（浙财采监〔2010〕8号)</w:t>
      </w:r>
    </w:p>
    <w:p>
      <w:pPr>
        <w:snapToGrid w:val="0"/>
        <w:spacing w:line="440" w:lineRule="atLeast"/>
        <w:rPr>
          <w:sz w:val="22"/>
        </w:rPr>
      </w:pPr>
      <w:r>
        <w:rPr>
          <w:sz w:val="22"/>
        </w:rPr>
        <w:t>（</w:t>
      </w:r>
      <w:r>
        <w:rPr>
          <w:rFonts w:hint="eastAsia"/>
          <w:sz w:val="22"/>
        </w:rPr>
        <w:t>4</w:t>
      </w:r>
      <w:r>
        <w:rPr>
          <w:sz w:val="22"/>
        </w:rPr>
        <w:t>）《工业和信息化部、国家统计局、国家发展和改革委员会、财政部关于印发中小企业划型标准规定的通知》（工信部联企业[2011]300号）</w:t>
      </w:r>
    </w:p>
    <w:p>
      <w:pPr>
        <w:snapToGrid w:val="0"/>
        <w:spacing w:line="440" w:lineRule="atLeast"/>
        <w:rPr>
          <w:sz w:val="22"/>
        </w:rPr>
      </w:pPr>
      <w:r>
        <w:rPr>
          <w:sz w:val="22"/>
        </w:rPr>
        <w:t>（</w:t>
      </w:r>
      <w:r>
        <w:rPr>
          <w:rFonts w:hint="eastAsia"/>
          <w:sz w:val="22"/>
        </w:rPr>
        <w:t>5</w:t>
      </w:r>
      <w:r>
        <w:rPr>
          <w:sz w:val="22"/>
        </w:rPr>
        <w:t>）财政部、司法部《关于政府采购支持监狱企业发展有关问题的通知》（财库〔2014〕68号）</w:t>
      </w:r>
    </w:p>
    <w:p>
      <w:pPr>
        <w:spacing w:line="440" w:lineRule="atLeast"/>
        <w:rPr>
          <w:sz w:val="22"/>
        </w:rPr>
      </w:pPr>
      <w:r>
        <w:rPr>
          <w:sz w:val="22"/>
        </w:rPr>
        <w:t>（</w:t>
      </w:r>
      <w:r>
        <w:rPr>
          <w:rFonts w:hint="eastAsia"/>
          <w:sz w:val="22"/>
        </w:rPr>
        <w:t>6</w:t>
      </w:r>
      <w:r>
        <w:rPr>
          <w:sz w:val="22"/>
        </w:rPr>
        <w:t>）《财政部 民政部 中国残疾人联合会关于促进残疾人就业政府采购政策的通知》（财库〔2017〕 141号）</w:t>
      </w:r>
    </w:p>
    <w:p>
      <w:pPr>
        <w:snapToGrid w:val="0"/>
        <w:spacing w:line="440" w:lineRule="atLeast"/>
        <w:rPr>
          <w:sz w:val="22"/>
        </w:rPr>
      </w:pPr>
      <w:r>
        <w:rPr>
          <w:rFonts w:hint="eastAsia"/>
          <w:sz w:val="22"/>
        </w:rPr>
        <w:t>（7）浙江省财政厅关于进一步加大政府采购支持中小企业力度助力扎实稳住经济的通知(浙财采监〔2022〕3号)</w:t>
      </w:r>
    </w:p>
    <w:p>
      <w:pPr>
        <w:spacing w:line="440" w:lineRule="atLeast"/>
        <w:rPr>
          <w:sz w:val="22"/>
          <w:szCs w:val="22"/>
        </w:rPr>
      </w:pPr>
      <w:r>
        <w:rPr>
          <w:rFonts w:hint="eastAsia"/>
          <w:sz w:val="22"/>
          <w:szCs w:val="22"/>
        </w:rPr>
        <w:t>2、享受小微企业价格折扣应具备的条件与价格折扣比例</w:t>
      </w:r>
    </w:p>
    <w:p>
      <w:pPr>
        <w:spacing w:line="440" w:lineRule="atLeast"/>
        <w:rPr>
          <w:sz w:val="22"/>
          <w:szCs w:val="22"/>
        </w:rPr>
      </w:pPr>
      <w:r>
        <w:rPr>
          <w:rFonts w:hint="eastAsia"/>
          <w:sz w:val="22"/>
          <w:szCs w:val="22"/>
        </w:rPr>
        <w:t>（1）符合中小企业划分标准；</w:t>
      </w:r>
      <w:r>
        <w:rPr>
          <w:rFonts w:hint="eastAsia"/>
          <w:sz w:val="22"/>
          <w:szCs w:val="22"/>
        </w:rPr>
        <w:br w:type="textWrapping"/>
      </w:r>
      <w:r>
        <w:rPr>
          <w:rFonts w:hint="eastAsia"/>
          <w:sz w:val="22"/>
          <w:szCs w:val="22"/>
        </w:rPr>
        <w:t>（2）提供本企业制造的货物、承担的工程或者服务，或者提供其他中小企业制造的货物。本项所称货物不包括使用大型企业注册商标的货物。</w:t>
      </w:r>
      <w:r>
        <w:rPr>
          <w:rFonts w:hint="eastAsia"/>
          <w:sz w:val="22"/>
          <w:szCs w:val="22"/>
        </w:rPr>
        <w:br w:type="textWrapping"/>
      </w:r>
      <w:r>
        <w:rPr>
          <w:rFonts w:hint="eastAsia"/>
          <w:sz w:val="22"/>
          <w:szCs w:val="22"/>
        </w:rPr>
        <w:t>  中小企业划分标准，是指国务院有关部门根据企业从业人员、营业收入、资产总额等指标制定的中小企业划型标准。</w:t>
      </w:r>
      <w:r>
        <w:rPr>
          <w:rFonts w:hint="eastAsia"/>
          <w:sz w:val="22"/>
          <w:szCs w:val="22"/>
        </w:rPr>
        <w:br w:type="textWrapping"/>
      </w:r>
      <w:r>
        <w:rPr>
          <w:rFonts w:hint="eastAsia"/>
          <w:sz w:val="22"/>
          <w:szCs w:val="22"/>
        </w:rPr>
        <w:t>  小型、微型企业提供中型企业制造的货物的，视同为中型企业。</w:t>
      </w:r>
    </w:p>
    <w:p>
      <w:pPr>
        <w:spacing w:line="440" w:lineRule="atLeast"/>
        <w:rPr>
          <w:sz w:val="22"/>
          <w:szCs w:val="22"/>
          <w:u w:val="single"/>
        </w:rPr>
      </w:pPr>
      <w:r>
        <w:rPr>
          <w:rFonts w:hint="eastAsia"/>
          <w:sz w:val="22"/>
          <w:szCs w:val="22"/>
          <w:u w:val="single"/>
        </w:rPr>
        <w:t>（3）本项目对小型和微型企业产品的价格给予10%的扣除，用扣除后的价格参与评审。</w:t>
      </w:r>
    </w:p>
    <w:p>
      <w:pPr>
        <w:spacing w:line="440" w:lineRule="atLeast"/>
        <w:rPr>
          <w:sz w:val="22"/>
          <w:szCs w:val="22"/>
        </w:rPr>
      </w:pPr>
      <w:r>
        <w:rPr>
          <w:rFonts w:hint="eastAsia"/>
          <w:sz w:val="22"/>
          <w:szCs w:val="22"/>
          <w:u w:val="single"/>
        </w:rPr>
        <w:t>3、享受小微企业价格折扣应提供以下证明材料</w:t>
      </w:r>
      <w:r>
        <w:rPr>
          <w:rFonts w:hint="eastAsia"/>
          <w:sz w:val="22"/>
          <w:szCs w:val="22"/>
        </w:rPr>
        <w:t>：</w:t>
      </w:r>
    </w:p>
    <w:p>
      <w:pPr>
        <w:spacing w:line="440" w:lineRule="atLeast"/>
        <w:rPr>
          <w:b/>
          <w:sz w:val="22"/>
          <w:szCs w:val="22"/>
        </w:rPr>
      </w:pPr>
      <w:r>
        <w:rPr>
          <w:rFonts w:hint="eastAsia"/>
          <w:b/>
          <w:sz w:val="22"/>
          <w:szCs w:val="22"/>
        </w:rPr>
        <w:t>《中小企业声明函》（加盖供应商公章，格式见附件）</w:t>
      </w:r>
    </w:p>
    <w:p>
      <w:pPr>
        <w:spacing w:line="440" w:lineRule="atLeast"/>
        <w:rPr>
          <w:sz w:val="22"/>
          <w:szCs w:val="22"/>
        </w:rPr>
      </w:pPr>
      <w:r>
        <w:rPr>
          <w:rFonts w:hint="eastAsia"/>
          <w:sz w:val="22"/>
          <w:szCs w:val="22"/>
        </w:rPr>
        <w:t>4、</w:t>
      </w:r>
      <w:r>
        <w:rPr>
          <w:rFonts w:hint="eastAsia"/>
          <w:sz w:val="22"/>
          <w:szCs w:val="22"/>
          <w:u w:val="single"/>
        </w:rPr>
        <w:t>享受监狱企业价格折扣应提供以下证明材料（投标文件报价文件标中，不提供的不享受价格折扣）</w:t>
      </w:r>
      <w:r>
        <w:rPr>
          <w:rFonts w:hint="eastAsia"/>
          <w:sz w:val="22"/>
          <w:szCs w:val="22"/>
        </w:rPr>
        <w:t>：</w:t>
      </w:r>
    </w:p>
    <w:p>
      <w:pPr>
        <w:spacing w:line="440" w:lineRule="atLeast"/>
        <w:rPr>
          <w:sz w:val="22"/>
          <w:szCs w:val="22"/>
        </w:rPr>
      </w:pPr>
      <w:r>
        <w:rPr>
          <w:rFonts w:hint="eastAsia"/>
          <w:sz w:val="22"/>
          <w:szCs w:val="22"/>
        </w:rPr>
        <w:t>（</w:t>
      </w:r>
      <w:r>
        <w:rPr>
          <w:sz w:val="22"/>
          <w:szCs w:val="22"/>
        </w:rPr>
        <w:t>1</w:t>
      </w:r>
      <w:r>
        <w:rPr>
          <w:rFonts w:hint="eastAsia"/>
          <w:sz w:val="22"/>
          <w:szCs w:val="22"/>
        </w:rPr>
        <w:t>）</w:t>
      </w:r>
      <w:r>
        <w:rPr>
          <w:sz w:val="22"/>
          <w:szCs w:val="22"/>
        </w:rPr>
        <w:t>监狱企业参加政府采购活动时，应当提供由省级以上监狱管理局、戒毒管理局(含新疆生产建设兵团)出具的属于监狱企业的证明文件</w:t>
      </w:r>
      <w:r>
        <w:rPr>
          <w:rFonts w:hint="eastAsia"/>
          <w:sz w:val="22"/>
          <w:szCs w:val="22"/>
        </w:rPr>
        <w:t>（复印件加盖公章）</w:t>
      </w:r>
      <w:r>
        <w:rPr>
          <w:sz w:val="22"/>
          <w:szCs w:val="22"/>
        </w:rPr>
        <w:t>。在政府采购活动中，监狱企业视同小型、微型企业，享受评审中价格扣除政策</w:t>
      </w:r>
      <w:r>
        <w:rPr>
          <w:rFonts w:hint="eastAsia"/>
          <w:sz w:val="22"/>
          <w:szCs w:val="22"/>
        </w:rPr>
        <w:t>。</w:t>
      </w:r>
    </w:p>
    <w:p>
      <w:pPr>
        <w:spacing w:line="440" w:lineRule="atLeast"/>
        <w:rPr>
          <w:sz w:val="22"/>
          <w:szCs w:val="22"/>
        </w:rPr>
      </w:pPr>
      <w:r>
        <w:rPr>
          <w:sz w:val="22"/>
          <w:szCs w:val="22"/>
        </w:rPr>
        <w:t>5</w:t>
      </w:r>
      <w:r>
        <w:rPr>
          <w:rFonts w:hint="eastAsia"/>
          <w:sz w:val="22"/>
          <w:szCs w:val="22"/>
        </w:rPr>
        <w:t>、</w:t>
      </w:r>
      <w:r>
        <w:rPr>
          <w:rFonts w:hint="eastAsia"/>
          <w:sz w:val="22"/>
          <w:szCs w:val="22"/>
          <w:u w:val="single"/>
        </w:rPr>
        <w:t>享受残疾人福利性单位格折扣应提供以下证明材料（投标文件报价文件标中，不提供的不享受价格折扣）</w:t>
      </w:r>
      <w:r>
        <w:rPr>
          <w:rFonts w:hint="eastAsia"/>
          <w:sz w:val="22"/>
          <w:szCs w:val="22"/>
        </w:rPr>
        <w:t>：</w:t>
      </w:r>
    </w:p>
    <w:p>
      <w:pPr>
        <w:spacing w:line="440" w:lineRule="atLeast"/>
        <w:rPr>
          <w:sz w:val="22"/>
          <w:szCs w:val="22"/>
        </w:rPr>
      </w:pPr>
      <w:r>
        <w:rPr>
          <w:rFonts w:hint="eastAsia"/>
          <w:sz w:val="22"/>
          <w:szCs w:val="22"/>
        </w:rPr>
        <w:t>（</w:t>
      </w:r>
      <w:r>
        <w:rPr>
          <w:sz w:val="22"/>
          <w:szCs w:val="22"/>
        </w:rPr>
        <w:t>1</w:t>
      </w:r>
      <w:r>
        <w:rPr>
          <w:rFonts w:hint="eastAsia"/>
          <w:sz w:val="22"/>
          <w:szCs w:val="22"/>
        </w:rPr>
        <w:t>）残疾人福利性单位声明函；</w:t>
      </w:r>
    </w:p>
    <w:p>
      <w:pPr>
        <w:spacing w:line="440" w:lineRule="atLeast"/>
        <w:rPr>
          <w:sz w:val="22"/>
          <w:szCs w:val="22"/>
        </w:rPr>
      </w:pPr>
      <w:r>
        <w:rPr>
          <w:sz w:val="22"/>
          <w:szCs w:val="22"/>
        </w:rPr>
        <w:t>6</w:t>
      </w:r>
      <w:r>
        <w:rPr>
          <w:rFonts w:hint="eastAsia"/>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sz w:val="22"/>
        </w:rPr>
      </w:pPr>
      <w:r>
        <w:rPr>
          <w:sz w:val="22"/>
        </w:rPr>
        <w:t>中小企业声明函（货物）</w:t>
      </w:r>
    </w:p>
    <w:p>
      <w:pPr>
        <w:snapToGrid w:val="0"/>
        <w:spacing w:line="440" w:lineRule="atLeast"/>
        <w:ind w:firstLine="440" w:firstLineChars="200"/>
        <w:rPr>
          <w:sz w:val="22"/>
        </w:rPr>
      </w:pPr>
      <w:r>
        <w:rPr>
          <w:sz w:val="22"/>
        </w:rPr>
        <w:t>本公司（联合体）郑重声明，根据《政府采购促进中小 企业发展管理办法》（财库﹝2020﹞46 号）的规定，本公司 （联合体）参加</w:t>
      </w:r>
      <w:r>
        <w:rPr>
          <w:sz w:val="22"/>
          <w:u w:val="single"/>
        </w:rPr>
        <w:t>（单位名称）</w:t>
      </w:r>
      <w:r>
        <w:rPr>
          <w:sz w:val="22"/>
        </w:rPr>
        <w:t>的</w:t>
      </w:r>
      <w:r>
        <w:rPr>
          <w:sz w:val="22"/>
          <w:u w:val="single"/>
        </w:rPr>
        <w:t>（项目名称）</w:t>
      </w:r>
      <w:r>
        <w:rPr>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sz w:val="22"/>
        </w:rPr>
      </w:pPr>
      <w:r>
        <w:rPr>
          <w:sz w:val="22"/>
        </w:rPr>
        <w:t xml:space="preserve"> 1. </w:t>
      </w:r>
      <w:r>
        <w:rPr>
          <w:sz w:val="22"/>
          <w:u w:val="single"/>
        </w:rPr>
        <w:t>（标的名称）</w:t>
      </w:r>
      <w:r>
        <w:rPr>
          <w:sz w:val="22"/>
        </w:rPr>
        <w:t>，属于</w:t>
      </w:r>
      <w:r>
        <w:rPr>
          <w:sz w:val="22"/>
          <w:u w:val="single"/>
        </w:rPr>
        <w:t>（</w:t>
      </w:r>
      <w:r>
        <w:rPr>
          <w:rFonts w:hint="eastAsia"/>
          <w:sz w:val="22"/>
          <w:u w:val="single"/>
        </w:rPr>
        <w:t>工业</w:t>
      </w:r>
      <w:r>
        <w:rPr>
          <w:sz w:val="22"/>
          <w:u w:val="single"/>
        </w:rPr>
        <w:t>）</w:t>
      </w:r>
      <w:r>
        <w:rPr>
          <w:sz w:val="22"/>
        </w:rPr>
        <w:t xml:space="preserve"> 行业；制造商为</w:t>
      </w:r>
      <w:r>
        <w:rPr>
          <w:sz w:val="22"/>
          <w:u w:val="single"/>
        </w:rPr>
        <w:t>（企业名称）</w:t>
      </w:r>
      <w:r>
        <w:rPr>
          <w:sz w:val="22"/>
        </w:rPr>
        <w:t>，从业人员人，营业收入为万元，资产总额为万元</w:t>
      </w:r>
      <w:r>
        <w:rPr>
          <w:rFonts w:hint="eastAsia"/>
          <w:sz w:val="22"/>
        </w:rPr>
        <w:t>（注1）</w:t>
      </w:r>
      <w:r>
        <w:rPr>
          <w:sz w:val="22"/>
        </w:rPr>
        <w:t>，属于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2. </w:t>
      </w:r>
      <w:r>
        <w:rPr>
          <w:sz w:val="22"/>
          <w:u w:val="single"/>
        </w:rPr>
        <w:t>（标的名称）</w:t>
      </w:r>
      <w:r>
        <w:rPr>
          <w:sz w:val="22"/>
        </w:rPr>
        <w:t>，属于</w:t>
      </w:r>
      <w:r>
        <w:rPr>
          <w:sz w:val="22"/>
          <w:u w:val="single"/>
        </w:rPr>
        <w:t>（采购文件中明确的所属行业）</w:t>
      </w:r>
      <w:r>
        <w:rPr>
          <w:sz w:val="22"/>
        </w:rPr>
        <w:t xml:space="preserve"> 行业；制造商为</w:t>
      </w:r>
      <w:r>
        <w:rPr>
          <w:sz w:val="22"/>
          <w:u w:val="single"/>
        </w:rPr>
        <w:t>（企业名称）</w:t>
      </w:r>
      <w:r>
        <w:rPr>
          <w:sz w:val="22"/>
        </w:rPr>
        <w:t>，从业人员人，营业收入为万元，资产总额为万元，属于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 …… </w:t>
      </w:r>
    </w:p>
    <w:p>
      <w:pPr>
        <w:snapToGrid w:val="0"/>
        <w:spacing w:line="440" w:lineRule="atLeast"/>
        <w:ind w:firstLine="440" w:firstLineChars="200"/>
        <w:rPr>
          <w:sz w:val="22"/>
        </w:rPr>
      </w:pPr>
      <w:r>
        <w:rPr>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sz w:val="22"/>
        </w:rPr>
      </w:pPr>
      <w:r>
        <w:rPr>
          <w:sz w:val="22"/>
        </w:rPr>
        <w:t xml:space="preserve">本企业对上述声明内容的真实性负责。如有虚假，将依 法承担相应责任。 </w:t>
      </w:r>
    </w:p>
    <w:p>
      <w:pPr>
        <w:snapToGrid w:val="0"/>
        <w:spacing w:line="440" w:lineRule="atLeast"/>
        <w:ind w:firstLine="3740" w:firstLineChars="1700"/>
        <w:rPr>
          <w:sz w:val="22"/>
        </w:rPr>
      </w:pPr>
      <w:r>
        <w:rPr>
          <w:sz w:val="22"/>
        </w:rPr>
        <w:t xml:space="preserve">企业名称（盖章）： </w:t>
      </w:r>
    </w:p>
    <w:p>
      <w:pPr>
        <w:snapToGrid w:val="0"/>
        <w:spacing w:line="440" w:lineRule="atLeast"/>
        <w:ind w:firstLine="3740" w:firstLineChars="1700"/>
        <w:rPr>
          <w:sz w:val="22"/>
        </w:rPr>
      </w:pPr>
      <w:r>
        <w:rPr>
          <w:sz w:val="22"/>
        </w:rPr>
        <w:t>日 期：</w:t>
      </w:r>
    </w:p>
    <w:p>
      <w:pPr>
        <w:spacing w:line="440" w:lineRule="atLeast"/>
        <w:rPr>
          <w:sz w:val="22"/>
          <w:szCs w:val="22"/>
        </w:rPr>
      </w:pPr>
      <w:r>
        <w:rPr>
          <w:rFonts w:hint="eastAsia"/>
          <w:spacing w:val="6"/>
          <w:sz w:val="22"/>
          <w:szCs w:val="22"/>
        </w:rPr>
        <w:t>（注1）</w:t>
      </w:r>
      <w:r>
        <w:rPr>
          <w:spacing w:val="6"/>
          <w:sz w:val="22"/>
          <w:szCs w:val="22"/>
        </w:rPr>
        <w:t>从业人员、营业收入、资产总额填报上一年度数据，无上一年度数据的新成立企业可不填</w:t>
      </w:r>
      <w:r>
        <w:rPr>
          <w:sz w:val="22"/>
          <w:szCs w:val="22"/>
        </w:rPr>
        <w:t>报。</w:t>
      </w:r>
      <w:r>
        <w:rPr>
          <w:rFonts w:hint="eastAsia"/>
          <w:sz w:val="22"/>
          <w:szCs w:val="22"/>
        </w:rPr>
        <w:t>                      　　　　　</w:t>
      </w:r>
    </w:p>
    <w:p>
      <w:pPr>
        <w:spacing w:line="588" w:lineRule="exact"/>
        <w:jc w:val="center"/>
        <w:rPr>
          <w:spacing w:val="6"/>
          <w:sz w:val="22"/>
          <w:szCs w:val="22"/>
        </w:rPr>
      </w:pPr>
      <w:bookmarkStart w:id="40" w:name="OLE_LINK14"/>
      <w:bookmarkStart w:id="41" w:name="OLE_LINK13"/>
      <w:r>
        <w:rPr>
          <w:rFonts w:hint="eastAsia"/>
          <w:spacing w:val="6"/>
          <w:sz w:val="22"/>
          <w:szCs w:val="22"/>
        </w:rPr>
        <w:t>残疾人福利性单位声明函</w:t>
      </w:r>
    </w:p>
    <w:bookmarkEnd w:id="40"/>
    <w:bookmarkEnd w:id="41"/>
    <w:p>
      <w:pPr>
        <w:spacing w:line="588" w:lineRule="exact"/>
        <w:rPr>
          <w:spacing w:val="6"/>
          <w:sz w:val="22"/>
          <w:szCs w:val="22"/>
        </w:rPr>
      </w:pPr>
    </w:p>
    <w:p>
      <w:pPr>
        <w:spacing w:line="588" w:lineRule="exact"/>
        <w:ind w:firstLine="464" w:firstLineChars="200"/>
        <w:rPr>
          <w:spacing w:val="6"/>
          <w:sz w:val="22"/>
          <w:szCs w:val="22"/>
        </w:rPr>
      </w:pPr>
      <w:r>
        <w:rPr>
          <w:rFonts w:hint="eastAsia"/>
          <w:spacing w:val="6"/>
          <w:sz w:val="22"/>
          <w:szCs w:val="22"/>
        </w:rPr>
        <w:t>本单位郑重声明，根据《财政部 民政部 中国残疾人联合会关于促进残疾人就业政府采购政策的通知》（财库</w:t>
      </w:r>
      <w:r>
        <w:rPr>
          <w:rFonts w:hint="eastAsia"/>
          <w:sz w:val="22"/>
          <w:szCs w:val="22"/>
        </w:rPr>
        <w:t>〔2017〕 141</w:t>
      </w:r>
      <w:r>
        <w:rPr>
          <w:rFonts w:hint="eastAsia"/>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spacing w:val="6"/>
          <w:sz w:val="22"/>
          <w:szCs w:val="22"/>
        </w:rPr>
      </w:pPr>
      <w:r>
        <w:rPr>
          <w:rFonts w:hint="eastAsia"/>
          <w:spacing w:val="6"/>
          <w:sz w:val="22"/>
          <w:szCs w:val="22"/>
        </w:rPr>
        <w:t>本单位对上述声明的真实性负责。如有虚假，将依法承担相应责任。</w:t>
      </w:r>
    </w:p>
    <w:p>
      <w:pPr>
        <w:spacing w:line="588" w:lineRule="exact"/>
        <w:ind w:firstLine="464" w:firstLineChars="200"/>
        <w:rPr>
          <w:spacing w:val="6"/>
          <w:sz w:val="22"/>
          <w:szCs w:val="22"/>
        </w:rPr>
      </w:pPr>
    </w:p>
    <w:p>
      <w:pPr>
        <w:spacing w:line="588" w:lineRule="exact"/>
        <w:ind w:firstLine="464" w:firstLineChars="200"/>
        <w:rPr>
          <w:spacing w:val="6"/>
          <w:sz w:val="22"/>
          <w:szCs w:val="22"/>
        </w:rPr>
      </w:pPr>
    </w:p>
    <w:p>
      <w:pPr>
        <w:tabs>
          <w:tab w:val="left" w:pos="4860"/>
        </w:tabs>
        <w:spacing w:line="588" w:lineRule="exact"/>
        <w:ind w:right="1560" w:firstLine="464" w:firstLineChars="200"/>
        <w:jc w:val="center"/>
        <w:rPr>
          <w:spacing w:val="6"/>
          <w:sz w:val="22"/>
          <w:szCs w:val="22"/>
        </w:rPr>
      </w:pPr>
      <w:r>
        <w:rPr>
          <w:rFonts w:hint="eastAsia"/>
          <w:spacing w:val="6"/>
          <w:sz w:val="22"/>
          <w:szCs w:val="22"/>
        </w:rPr>
        <w:t xml:space="preserve">               单位名称（盖章）：</w:t>
      </w:r>
    </w:p>
    <w:p>
      <w:pPr>
        <w:tabs>
          <w:tab w:val="left" w:pos="4860"/>
        </w:tabs>
        <w:spacing w:line="588" w:lineRule="exact"/>
        <w:ind w:right="1560" w:firstLine="464" w:firstLineChars="200"/>
        <w:jc w:val="center"/>
        <w:rPr>
          <w:spacing w:val="6"/>
          <w:sz w:val="22"/>
          <w:szCs w:val="22"/>
        </w:rPr>
      </w:pPr>
      <w:r>
        <w:rPr>
          <w:rFonts w:hint="eastAsia"/>
          <w:spacing w:val="6"/>
          <w:sz w:val="22"/>
          <w:szCs w:val="22"/>
        </w:rPr>
        <w:t xml:space="preserve">       日  期：</w:t>
      </w:r>
    </w:p>
    <w:p>
      <w:pPr>
        <w:tabs>
          <w:tab w:val="left" w:pos="4860"/>
        </w:tabs>
        <w:spacing w:line="588" w:lineRule="exact"/>
        <w:ind w:right="1560"/>
        <w:rPr>
          <w:sz w:val="22"/>
          <w:szCs w:val="22"/>
        </w:rPr>
      </w:pPr>
      <w:r>
        <w:rPr>
          <w:rFonts w:hint="eastAsia"/>
          <w:sz w:val="22"/>
          <w:szCs w:val="22"/>
        </w:rPr>
        <w:t>备注说明：</w:t>
      </w:r>
    </w:p>
    <w:p>
      <w:pPr>
        <w:tabs>
          <w:tab w:val="left" w:pos="4860"/>
        </w:tabs>
        <w:spacing w:line="588" w:lineRule="exact"/>
        <w:ind w:right="1560"/>
        <w:rPr>
          <w:sz w:val="22"/>
          <w:szCs w:val="22"/>
        </w:rPr>
      </w:pPr>
      <w:r>
        <w:rPr>
          <w:rFonts w:hint="eastAsia"/>
          <w:sz w:val="22"/>
          <w:szCs w:val="22"/>
        </w:rPr>
        <w:t>1、如中标，将在中标公示中将此残疾人福利性单位声明函予以公示，接受社会监督；</w:t>
      </w:r>
    </w:p>
    <w:p>
      <w:pPr>
        <w:tabs>
          <w:tab w:val="left" w:pos="4860"/>
        </w:tabs>
        <w:spacing w:line="588" w:lineRule="exact"/>
        <w:ind w:right="1560"/>
        <w:rPr>
          <w:spacing w:val="6"/>
          <w:sz w:val="22"/>
          <w:szCs w:val="22"/>
        </w:rPr>
      </w:pPr>
      <w:r>
        <w:rPr>
          <w:sz w:val="22"/>
          <w:szCs w:val="22"/>
        </w:rPr>
        <w:t>2</w:t>
      </w:r>
      <w:r>
        <w:rPr>
          <w:rFonts w:hint="eastAsia"/>
          <w:sz w:val="22"/>
          <w:szCs w:val="22"/>
        </w:rPr>
        <w:t>、供应商提供的《残疾人福利性单位声明函》与事实不符的，依照《政府采购法》第七十七条第一款的规定追究法律责任。</w:t>
      </w:r>
    </w:p>
    <w:p>
      <w:pPr>
        <w:tabs>
          <w:tab w:val="left" w:pos="4860"/>
        </w:tabs>
        <w:spacing w:line="588" w:lineRule="exact"/>
        <w:ind w:right="1560"/>
        <w:rPr>
          <w:sz w:val="22"/>
          <w:szCs w:val="22"/>
        </w:rPr>
      </w:pPr>
    </w:p>
    <w:p>
      <w:pPr>
        <w:tabs>
          <w:tab w:val="left" w:pos="4860"/>
        </w:tabs>
        <w:spacing w:line="588" w:lineRule="exact"/>
        <w:ind w:right="1560"/>
        <w:rPr>
          <w:sz w:val="22"/>
          <w:szCs w:val="22"/>
        </w:rPr>
      </w:pPr>
      <w:r>
        <w:rPr>
          <w:rFonts w:hint="eastAsia"/>
          <w:sz w:val="22"/>
          <w:szCs w:val="22"/>
        </w:rPr>
        <w:t>二、节能、环保产品优先（强制）采购政策说明</w:t>
      </w:r>
    </w:p>
    <w:p>
      <w:pPr>
        <w:tabs>
          <w:tab w:val="left" w:pos="4860"/>
        </w:tabs>
        <w:spacing w:line="588" w:lineRule="exact"/>
        <w:ind w:right="1560"/>
        <w:rPr>
          <w:sz w:val="22"/>
          <w:szCs w:val="22"/>
        </w:rPr>
      </w:pPr>
      <w:r>
        <w:rPr>
          <w:rFonts w:hint="eastAsia"/>
          <w:sz w:val="22"/>
          <w:szCs w:val="22"/>
        </w:rPr>
        <w:t>1、政策依据</w:t>
      </w:r>
    </w:p>
    <w:p>
      <w:pPr>
        <w:tabs>
          <w:tab w:val="left" w:pos="4860"/>
        </w:tabs>
        <w:spacing w:line="588" w:lineRule="exact"/>
        <w:ind w:right="1560"/>
        <w:rPr>
          <w:sz w:val="22"/>
          <w:szCs w:val="22"/>
        </w:rPr>
      </w:pPr>
      <w:r>
        <w:rPr>
          <w:rFonts w:hint="eastAsia"/>
          <w:sz w:val="22"/>
          <w:szCs w:val="22"/>
        </w:rPr>
        <w:t>（一）《国务院办公厅关于建立政府强制采购节能产品制度的通知》(国办发[2007]51号)</w:t>
      </w:r>
    </w:p>
    <w:p>
      <w:pPr>
        <w:tabs>
          <w:tab w:val="left" w:pos="4860"/>
        </w:tabs>
        <w:spacing w:line="588" w:lineRule="exact"/>
        <w:ind w:right="1560"/>
        <w:rPr>
          <w:sz w:val="22"/>
          <w:szCs w:val="22"/>
        </w:rPr>
      </w:pPr>
      <w:r>
        <w:rPr>
          <w:rFonts w:hint="eastAsia"/>
          <w:sz w:val="22"/>
          <w:szCs w:val="22"/>
        </w:rPr>
        <w:t>（二）财政部、发展改革委发布的《节能产品政府采购实施意见》(财库[2004]185号)</w:t>
      </w:r>
    </w:p>
    <w:p>
      <w:pPr>
        <w:tabs>
          <w:tab w:val="left" w:pos="4860"/>
        </w:tabs>
        <w:spacing w:line="588" w:lineRule="exact"/>
        <w:ind w:right="1560"/>
        <w:rPr>
          <w:sz w:val="22"/>
          <w:szCs w:val="22"/>
        </w:rPr>
      </w:pPr>
      <w:r>
        <w:rPr>
          <w:rFonts w:hint="eastAsia"/>
          <w:sz w:val="22"/>
          <w:szCs w:val="22"/>
        </w:rPr>
        <w:t>（三）财政部、原环保总局印发的《环境标志产品政府采购实施的意见》（财库 [2006]90号）</w:t>
      </w:r>
    </w:p>
    <w:p>
      <w:pPr>
        <w:widowControl/>
        <w:tabs>
          <w:tab w:val="left" w:pos="4860"/>
        </w:tabs>
        <w:snapToGrid w:val="0"/>
        <w:spacing w:line="588" w:lineRule="exact"/>
        <w:ind w:right="136"/>
        <w:jc w:val="left"/>
        <w:rPr>
          <w:b/>
          <w:sz w:val="22"/>
        </w:rPr>
      </w:pPr>
      <w:r>
        <w:rPr>
          <w:rFonts w:hint="eastAsia"/>
          <w:sz w:val="22"/>
          <w:szCs w:val="22"/>
        </w:rPr>
        <w:t>2、</w:t>
      </w:r>
      <w:r>
        <w:rPr>
          <w:b/>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sz w:val="22"/>
        </w:rPr>
        <w:t>。</w:t>
      </w:r>
    </w:p>
    <w:p>
      <w:pPr>
        <w:tabs>
          <w:tab w:val="left" w:pos="4860"/>
        </w:tabs>
        <w:spacing w:line="588" w:lineRule="exact"/>
        <w:ind w:right="1560"/>
        <w:rPr>
          <w:sz w:val="36"/>
        </w:rPr>
      </w:pPr>
      <w:r>
        <w:rPr>
          <w:sz w:val="36"/>
        </w:rPr>
        <w:br w:type="page"/>
      </w:r>
    </w:p>
    <w:p>
      <w:pPr>
        <w:widowControl/>
        <w:snapToGrid w:val="0"/>
        <w:spacing w:line="420" w:lineRule="exact"/>
        <w:jc w:val="center"/>
        <w:rPr>
          <w:sz w:val="36"/>
        </w:rPr>
      </w:pPr>
      <w:r>
        <w:rPr>
          <w:sz w:val="36"/>
        </w:rPr>
        <w:t>第五部分合同格式（供参考）</w:t>
      </w:r>
    </w:p>
    <w:p>
      <w:pPr>
        <w:pStyle w:val="20"/>
        <w:snapToGrid w:val="0"/>
        <w:spacing w:line="400" w:lineRule="exact"/>
        <w:jc w:val="left"/>
        <w:rPr>
          <w:rFonts w:hAnsi="宋体"/>
          <w:sz w:val="24"/>
        </w:rPr>
      </w:pPr>
      <w:r>
        <w:rPr>
          <w:rFonts w:hint="eastAsia" w:hAnsi="宋体"/>
          <w:sz w:val="24"/>
        </w:rPr>
        <w:t xml:space="preserve"> 项目名称：</w:t>
      </w:r>
    </w:p>
    <w:p>
      <w:pPr>
        <w:pStyle w:val="20"/>
        <w:snapToGrid w:val="0"/>
        <w:spacing w:line="400" w:lineRule="exact"/>
        <w:jc w:val="left"/>
        <w:rPr>
          <w:rFonts w:hAnsi="宋体"/>
          <w:sz w:val="24"/>
        </w:rPr>
      </w:pPr>
      <w:r>
        <w:rPr>
          <w:rFonts w:hint="eastAsia" w:hAnsi="宋体"/>
          <w:sz w:val="24"/>
        </w:rPr>
        <w:t xml:space="preserve"> 编号  ：</w:t>
      </w:r>
    </w:p>
    <w:p>
      <w:pPr>
        <w:pStyle w:val="20"/>
        <w:snapToGrid w:val="0"/>
        <w:spacing w:line="400" w:lineRule="exact"/>
        <w:jc w:val="left"/>
        <w:rPr>
          <w:rFonts w:hAnsi="宋体"/>
          <w:sz w:val="24"/>
        </w:rPr>
      </w:pPr>
      <w:r>
        <w:rPr>
          <w:rFonts w:hint="eastAsia" w:hAnsi="宋体"/>
          <w:sz w:val="22"/>
          <w:szCs w:val="22"/>
        </w:rPr>
        <w:t>说明：如甲、乙双方同意，合同格式也可以按照其他形式。但合同条款的基本内容应与本合同要求的内容相一致。</w:t>
      </w:r>
    </w:p>
    <w:p>
      <w:pPr>
        <w:pStyle w:val="20"/>
        <w:snapToGrid w:val="0"/>
        <w:spacing w:line="400" w:lineRule="exact"/>
        <w:rPr>
          <w:rFonts w:hAnsi="宋体"/>
          <w:sz w:val="22"/>
          <w:szCs w:val="22"/>
        </w:rPr>
      </w:pPr>
      <w:r>
        <w:rPr>
          <w:rFonts w:hint="eastAsia" w:hAnsi="宋体"/>
          <w:sz w:val="22"/>
          <w:szCs w:val="22"/>
        </w:rPr>
        <w:t xml:space="preserve">采购人： </w:t>
      </w:r>
    </w:p>
    <w:p>
      <w:pPr>
        <w:pStyle w:val="20"/>
        <w:snapToGrid w:val="0"/>
        <w:spacing w:line="400" w:lineRule="exact"/>
        <w:rPr>
          <w:rFonts w:hAnsi="宋体"/>
          <w:sz w:val="22"/>
          <w:szCs w:val="22"/>
        </w:rPr>
      </w:pPr>
      <w:r>
        <w:rPr>
          <w:rFonts w:hint="eastAsia" w:hAnsi="宋体"/>
          <w:sz w:val="22"/>
          <w:szCs w:val="22"/>
        </w:rPr>
        <w:t>中标供应商：</w:t>
      </w:r>
    </w:p>
    <w:p>
      <w:pPr>
        <w:pStyle w:val="20"/>
        <w:snapToGrid w:val="0"/>
        <w:spacing w:line="400" w:lineRule="exact"/>
        <w:ind w:firstLine="570"/>
        <w:rPr>
          <w:rFonts w:hAnsi="宋体"/>
          <w:sz w:val="22"/>
          <w:szCs w:val="22"/>
        </w:rPr>
      </w:pPr>
      <w:r>
        <w:rPr>
          <w:rFonts w:hint="eastAsia" w:hAnsi="宋体"/>
          <w:sz w:val="22"/>
          <w:szCs w:val="22"/>
        </w:rPr>
        <w:t>双方经协商，就中标供应商向采购人提供本公司产品以及相关产品的伴随服务事宜达成以下条款：</w:t>
      </w:r>
    </w:p>
    <w:p>
      <w:pPr>
        <w:pStyle w:val="20"/>
        <w:snapToGrid w:val="0"/>
        <w:spacing w:line="400" w:lineRule="exact"/>
        <w:rPr>
          <w:rFonts w:hAnsi="宋体"/>
          <w:sz w:val="22"/>
          <w:szCs w:val="22"/>
        </w:rPr>
      </w:pPr>
      <w:r>
        <w:rPr>
          <w:rFonts w:hint="eastAsia" w:hAnsi="宋体"/>
          <w:sz w:val="22"/>
          <w:szCs w:val="22"/>
        </w:rPr>
        <w:t>第一条：采购商品清单及合同价格</w:t>
      </w:r>
    </w:p>
    <w:p>
      <w:pPr>
        <w:snapToGrid w:val="0"/>
        <w:spacing w:line="400" w:lineRule="exact"/>
        <w:ind w:firstLine="540"/>
        <w:rPr>
          <w:rFonts w:ascii="宋体"/>
          <w:sz w:val="22"/>
          <w:szCs w:val="22"/>
        </w:rPr>
      </w:pPr>
      <w:r>
        <w:rPr>
          <w:rFonts w:hint="eastAsia" w:ascii="宋体"/>
          <w:sz w:val="22"/>
          <w:szCs w:val="22"/>
        </w:rPr>
        <w:t>中标供应商保证提供如下内容的合格产品：        金额单位：人民币/元</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rFonts w:ascii="宋体"/>
                <w:sz w:val="22"/>
                <w:szCs w:val="22"/>
              </w:rPr>
            </w:pPr>
            <w:r>
              <w:rPr>
                <w:rFonts w:hint="eastAsia" w:ascii="宋体"/>
                <w:sz w:val="22"/>
                <w:szCs w:val="22"/>
              </w:rPr>
              <w:t>采购产品名称</w:t>
            </w:r>
          </w:p>
        </w:tc>
        <w:tc>
          <w:tcPr>
            <w:tcW w:w="2713" w:type="dxa"/>
            <w:vAlign w:val="center"/>
          </w:tcPr>
          <w:p>
            <w:pPr>
              <w:snapToGrid w:val="0"/>
              <w:spacing w:line="440" w:lineRule="atLeast"/>
              <w:jc w:val="center"/>
              <w:rPr>
                <w:rFonts w:ascii="宋体"/>
                <w:sz w:val="22"/>
                <w:szCs w:val="22"/>
              </w:rPr>
            </w:pPr>
            <w:r>
              <w:rPr>
                <w:rFonts w:hint="eastAsia" w:ascii="宋体"/>
                <w:sz w:val="22"/>
                <w:szCs w:val="22"/>
              </w:rPr>
              <w:t>品牌型号规格和主要配置</w:t>
            </w:r>
          </w:p>
        </w:tc>
        <w:tc>
          <w:tcPr>
            <w:tcW w:w="816" w:type="dxa"/>
            <w:vAlign w:val="center"/>
          </w:tcPr>
          <w:p>
            <w:pPr>
              <w:snapToGrid w:val="0"/>
              <w:spacing w:line="440" w:lineRule="atLeast"/>
              <w:jc w:val="center"/>
              <w:rPr>
                <w:rFonts w:ascii="宋体"/>
                <w:sz w:val="22"/>
                <w:szCs w:val="22"/>
              </w:rPr>
            </w:pPr>
            <w:r>
              <w:rPr>
                <w:rFonts w:hint="eastAsia" w:ascii="宋体"/>
                <w:sz w:val="22"/>
                <w:szCs w:val="22"/>
              </w:rPr>
              <w:t>数量</w:t>
            </w:r>
          </w:p>
        </w:tc>
        <w:tc>
          <w:tcPr>
            <w:tcW w:w="1259" w:type="dxa"/>
            <w:vAlign w:val="center"/>
          </w:tcPr>
          <w:p>
            <w:pPr>
              <w:snapToGrid w:val="0"/>
              <w:spacing w:line="440" w:lineRule="atLeast"/>
              <w:jc w:val="center"/>
              <w:rPr>
                <w:rFonts w:ascii="宋体"/>
                <w:sz w:val="22"/>
                <w:szCs w:val="22"/>
              </w:rPr>
            </w:pPr>
            <w:r>
              <w:rPr>
                <w:rFonts w:hint="eastAsia" w:ascii="宋体"/>
                <w:sz w:val="22"/>
                <w:szCs w:val="22"/>
              </w:rPr>
              <w:t>成交价</w:t>
            </w:r>
          </w:p>
        </w:tc>
        <w:tc>
          <w:tcPr>
            <w:tcW w:w="1079" w:type="dxa"/>
            <w:vAlign w:val="center"/>
          </w:tcPr>
          <w:p>
            <w:pPr>
              <w:snapToGrid w:val="0"/>
              <w:spacing w:line="440" w:lineRule="atLeast"/>
              <w:jc w:val="center"/>
              <w:rPr>
                <w:rFonts w:ascii="宋体"/>
                <w:sz w:val="22"/>
                <w:szCs w:val="22"/>
              </w:rPr>
            </w:pPr>
            <w:r>
              <w:rPr>
                <w:rFonts w:hint="eastAsia" w:ascii="宋体"/>
                <w:sz w:val="22"/>
                <w:szCs w:val="22"/>
              </w:rPr>
              <w:t>交货期</w:t>
            </w:r>
          </w:p>
        </w:tc>
        <w:tc>
          <w:tcPr>
            <w:tcW w:w="1079" w:type="dxa"/>
            <w:vAlign w:val="center"/>
          </w:tcPr>
          <w:p>
            <w:pPr>
              <w:snapToGrid w:val="0"/>
              <w:spacing w:line="440" w:lineRule="atLeast"/>
              <w:jc w:val="center"/>
              <w:rPr>
                <w:rFonts w:ascii="宋体"/>
                <w:sz w:val="22"/>
                <w:szCs w:val="22"/>
              </w:rPr>
            </w:pPr>
            <w:r>
              <w:rPr>
                <w:rFonts w:hint="eastAsia" w:ascii="宋体"/>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sz w:val="22"/>
                <w:szCs w:val="22"/>
              </w:rPr>
            </w:pPr>
          </w:p>
        </w:tc>
        <w:tc>
          <w:tcPr>
            <w:tcW w:w="2713" w:type="dxa"/>
            <w:vAlign w:val="center"/>
          </w:tcPr>
          <w:p>
            <w:pPr>
              <w:snapToGrid w:val="0"/>
              <w:spacing w:line="440" w:lineRule="atLeast"/>
              <w:jc w:val="center"/>
              <w:rPr>
                <w:rFonts w:ascii="宋体"/>
                <w:sz w:val="22"/>
                <w:szCs w:val="22"/>
              </w:rPr>
            </w:pPr>
          </w:p>
        </w:tc>
        <w:tc>
          <w:tcPr>
            <w:tcW w:w="816" w:type="dxa"/>
            <w:vAlign w:val="center"/>
          </w:tcPr>
          <w:p>
            <w:pPr>
              <w:snapToGrid w:val="0"/>
              <w:spacing w:line="440" w:lineRule="atLeast"/>
              <w:jc w:val="center"/>
              <w:rPr>
                <w:rFonts w:ascii="宋体"/>
                <w:sz w:val="22"/>
                <w:szCs w:val="22"/>
              </w:rPr>
            </w:pPr>
          </w:p>
        </w:tc>
        <w:tc>
          <w:tcPr>
            <w:tcW w:w="125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sz w:val="22"/>
                <w:szCs w:val="22"/>
              </w:rPr>
            </w:pPr>
          </w:p>
        </w:tc>
        <w:tc>
          <w:tcPr>
            <w:tcW w:w="2713" w:type="dxa"/>
            <w:vAlign w:val="center"/>
          </w:tcPr>
          <w:p>
            <w:pPr>
              <w:snapToGrid w:val="0"/>
              <w:spacing w:line="440" w:lineRule="atLeast"/>
              <w:jc w:val="center"/>
              <w:rPr>
                <w:rFonts w:ascii="宋体"/>
                <w:sz w:val="22"/>
                <w:szCs w:val="22"/>
              </w:rPr>
            </w:pPr>
          </w:p>
        </w:tc>
        <w:tc>
          <w:tcPr>
            <w:tcW w:w="816" w:type="dxa"/>
            <w:vAlign w:val="center"/>
          </w:tcPr>
          <w:p>
            <w:pPr>
              <w:snapToGrid w:val="0"/>
              <w:spacing w:line="440" w:lineRule="atLeast"/>
              <w:jc w:val="center"/>
              <w:rPr>
                <w:rFonts w:ascii="宋体"/>
                <w:sz w:val="22"/>
                <w:szCs w:val="22"/>
              </w:rPr>
            </w:pPr>
          </w:p>
        </w:tc>
        <w:tc>
          <w:tcPr>
            <w:tcW w:w="125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c>
          <w:tcPr>
            <w:tcW w:w="1079" w:type="dxa"/>
            <w:vAlign w:val="center"/>
          </w:tcPr>
          <w:p>
            <w:pPr>
              <w:snapToGrid w:val="0"/>
              <w:spacing w:line="440" w:lineRule="atLeast"/>
              <w:jc w:val="center"/>
              <w:rPr>
                <w:rFonts w:ascii="宋体"/>
                <w:sz w:val="22"/>
                <w:szCs w:val="22"/>
              </w:rPr>
            </w:pPr>
          </w:p>
        </w:tc>
      </w:tr>
    </w:tbl>
    <w:p>
      <w:pPr>
        <w:pStyle w:val="20"/>
        <w:snapToGrid w:val="0"/>
        <w:spacing w:line="400" w:lineRule="exact"/>
        <w:rPr>
          <w:rFonts w:hAnsi="宋体"/>
          <w:sz w:val="22"/>
          <w:szCs w:val="22"/>
        </w:rPr>
      </w:pPr>
      <w:r>
        <w:rPr>
          <w:rFonts w:hint="eastAsia" w:hAnsi="宋体"/>
          <w:sz w:val="22"/>
          <w:szCs w:val="22"/>
        </w:rPr>
        <w:t>第二条：质量标准和要求</w:t>
      </w:r>
    </w:p>
    <w:p>
      <w:pPr>
        <w:snapToGrid w:val="0"/>
        <w:spacing w:line="400" w:lineRule="exact"/>
        <w:ind w:firstLine="420"/>
        <w:rPr>
          <w:rFonts w:ascii="宋体"/>
          <w:sz w:val="22"/>
          <w:szCs w:val="22"/>
        </w:rPr>
      </w:pPr>
      <w:r>
        <w:rPr>
          <w:rFonts w:hint="eastAsia" w:ascii="宋体"/>
          <w:sz w:val="22"/>
          <w:szCs w:val="22"/>
        </w:rPr>
        <w:t>1、乙方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0"/>
        <w:snapToGrid w:val="0"/>
        <w:spacing w:line="400" w:lineRule="exact"/>
        <w:ind w:firstLine="480"/>
        <w:rPr>
          <w:rFonts w:hAnsi="宋体"/>
          <w:sz w:val="22"/>
          <w:szCs w:val="22"/>
        </w:rPr>
      </w:pPr>
      <w:r>
        <w:rPr>
          <w:rFonts w:hint="eastAsia" w:hAnsi="宋体"/>
          <w:sz w:val="22"/>
          <w:szCs w:val="22"/>
        </w:rPr>
        <w:t>2、乙方所出售的货物还应符合国家和浙江省有关安全、环保、卫生之规定。</w:t>
      </w:r>
    </w:p>
    <w:p>
      <w:pPr>
        <w:snapToGrid w:val="0"/>
        <w:spacing w:line="400" w:lineRule="exact"/>
        <w:rPr>
          <w:rFonts w:ascii="宋体"/>
          <w:sz w:val="22"/>
          <w:szCs w:val="22"/>
        </w:rPr>
      </w:pPr>
      <w:r>
        <w:rPr>
          <w:rFonts w:hint="eastAsia" w:ascii="宋体"/>
          <w:sz w:val="22"/>
          <w:szCs w:val="22"/>
        </w:rPr>
        <w:t>第三条：权利瑕疵担保</w:t>
      </w:r>
    </w:p>
    <w:p>
      <w:pPr>
        <w:snapToGrid w:val="0"/>
        <w:spacing w:line="400" w:lineRule="exact"/>
        <w:ind w:firstLine="420"/>
        <w:rPr>
          <w:rFonts w:ascii="宋体"/>
          <w:sz w:val="22"/>
          <w:szCs w:val="22"/>
        </w:rPr>
      </w:pPr>
      <w:r>
        <w:rPr>
          <w:rFonts w:hint="eastAsia" w:ascii="宋体"/>
          <w:sz w:val="22"/>
          <w:szCs w:val="22"/>
        </w:rPr>
        <w:t>1、乙方保证对其出售的货物享有合法的权利。</w:t>
      </w:r>
    </w:p>
    <w:p>
      <w:pPr>
        <w:snapToGrid w:val="0"/>
        <w:spacing w:line="400" w:lineRule="exact"/>
        <w:ind w:firstLine="420"/>
        <w:rPr>
          <w:rFonts w:ascii="宋体"/>
          <w:sz w:val="22"/>
          <w:szCs w:val="22"/>
        </w:rPr>
      </w:pPr>
      <w:r>
        <w:rPr>
          <w:rFonts w:hint="eastAsia" w:ascii="宋体"/>
          <w:sz w:val="22"/>
          <w:szCs w:val="22"/>
        </w:rPr>
        <w:t>2、乙方保证在其出售的货物上不存在任何未曾向甲方透露的担保物权，如抵押权、质押权、留置权等。</w:t>
      </w:r>
    </w:p>
    <w:p>
      <w:pPr>
        <w:snapToGrid w:val="0"/>
        <w:spacing w:line="400" w:lineRule="exact"/>
        <w:ind w:firstLine="420"/>
        <w:rPr>
          <w:rFonts w:ascii="宋体"/>
          <w:sz w:val="22"/>
          <w:szCs w:val="22"/>
        </w:rPr>
      </w:pPr>
      <w:r>
        <w:rPr>
          <w:rFonts w:hint="eastAsia" w:ascii="宋体"/>
          <w:sz w:val="22"/>
          <w:szCs w:val="22"/>
        </w:rPr>
        <w:t>3、乙方保证其所出售的货物没有侵犯任何第三人的知识产权和商业秘密等权利。</w:t>
      </w:r>
    </w:p>
    <w:p>
      <w:pPr>
        <w:pStyle w:val="20"/>
        <w:snapToGrid w:val="0"/>
        <w:spacing w:line="400" w:lineRule="exact"/>
        <w:ind w:firstLine="330" w:firstLineChars="150"/>
        <w:rPr>
          <w:rFonts w:hAnsi="宋体"/>
          <w:sz w:val="22"/>
          <w:szCs w:val="22"/>
        </w:rPr>
      </w:pPr>
      <w:r>
        <w:rPr>
          <w:rFonts w:hint="eastAsia" w:hAnsi="宋体"/>
          <w:sz w:val="22"/>
          <w:szCs w:val="22"/>
        </w:rPr>
        <w:t>4、如甲方使用该货物构成上述侵权的，则由乙方承担全部责任。</w:t>
      </w:r>
    </w:p>
    <w:p>
      <w:pPr>
        <w:snapToGrid w:val="0"/>
        <w:spacing w:line="400" w:lineRule="exact"/>
        <w:rPr>
          <w:rFonts w:ascii="宋体"/>
          <w:sz w:val="22"/>
          <w:szCs w:val="22"/>
        </w:rPr>
      </w:pPr>
      <w:r>
        <w:rPr>
          <w:rFonts w:hint="eastAsia" w:ascii="宋体"/>
          <w:sz w:val="22"/>
          <w:szCs w:val="22"/>
        </w:rPr>
        <w:t>第四条：包装要求</w:t>
      </w:r>
    </w:p>
    <w:p>
      <w:pPr>
        <w:snapToGrid w:val="0"/>
        <w:spacing w:line="400" w:lineRule="exact"/>
        <w:rPr>
          <w:rFonts w:ascii="宋体"/>
          <w:sz w:val="22"/>
          <w:szCs w:val="22"/>
        </w:rPr>
      </w:pPr>
      <w:r>
        <w:rPr>
          <w:rFonts w:hint="eastAsia" w:ascii="宋体"/>
          <w:sz w:val="22"/>
          <w:szCs w:val="22"/>
        </w:rPr>
        <w:t xml:space="preserve">    1、乙方所出售的全部货物均应按标准保护措施进行包装，这类包装应适应于远距离运输、防潮、防震、防锈和防野蛮装卸等要求，以确保货物安全无损地运抵指定现场。</w:t>
      </w:r>
    </w:p>
    <w:p>
      <w:pPr>
        <w:pStyle w:val="20"/>
        <w:snapToGrid w:val="0"/>
        <w:spacing w:line="400" w:lineRule="exact"/>
        <w:ind w:firstLine="360"/>
        <w:rPr>
          <w:rFonts w:hAnsi="宋体"/>
          <w:sz w:val="22"/>
          <w:szCs w:val="22"/>
        </w:rPr>
      </w:pPr>
      <w:r>
        <w:rPr>
          <w:rFonts w:hint="eastAsia" w:hAnsi="宋体"/>
          <w:sz w:val="22"/>
          <w:szCs w:val="22"/>
        </w:rPr>
        <w:t xml:space="preserve"> 2、每一个包装箱内应附一份详细装箱单、质量证书和保修保养证书。</w:t>
      </w:r>
    </w:p>
    <w:p>
      <w:pPr>
        <w:snapToGrid w:val="0"/>
        <w:spacing w:line="400" w:lineRule="exact"/>
        <w:rPr>
          <w:rFonts w:ascii="宋体"/>
          <w:sz w:val="22"/>
          <w:szCs w:val="22"/>
        </w:rPr>
      </w:pPr>
      <w:r>
        <w:rPr>
          <w:rFonts w:hint="eastAsia" w:ascii="宋体"/>
          <w:sz w:val="22"/>
          <w:szCs w:val="22"/>
        </w:rPr>
        <w:t>第五条：完工期限</w:t>
      </w:r>
    </w:p>
    <w:p>
      <w:pPr>
        <w:pStyle w:val="20"/>
        <w:snapToGrid w:val="0"/>
        <w:spacing w:line="400" w:lineRule="exact"/>
        <w:ind w:firstLine="360"/>
        <w:rPr>
          <w:rFonts w:hAnsi="宋体"/>
          <w:sz w:val="22"/>
          <w:szCs w:val="22"/>
        </w:rPr>
      </w:pPr>
      <w:r>
        <w:rPr>
          <w:rFonts w:hint="eastAsia" w:hAnsi="宋体"/>
          <w:sz w:val="22"/>
          <w:szCs w:val="22"/>
        </w:rPr>
        <w:t>详见采购文件。</w:t>
      </w:r>
    </w:p>
    <w:p>
      <w:pPr>
        <w:snapToGrid w:val="0"/>
        <w:spacing w:line="400" w:lineRule="exact"/>
        <w:rPr>
          <w:rFonts w:ascii="宋体"/>
          <w:sz w:val="22"/>
          <w:szCs w:val="22"/>
        </w:rPr>
      </w:pPr>
      <w:r>
        <w:rPr>
          <w:rFonts w:hint="eastAsia" w:ascii="宋体"/>
          <w:sz w:val="22"/>
          <w:szCs w:val="22"/>
        </w:rPr>
        <w:t>第六条：供货方式</w:t>
      </w:r>
    </w:p>
    <w:p>
      <w:pPr>
        <w:snapToGrid w:val="0"/>
        <w:spacing w:line="400" w:lineRule="exact"/>
        <w:ind w:firstLine="555"/>
        <w:rPr>
          <w:rFonts w:ascii="宋体"/>
          <w:sz w:val="22"/>
          <w:szCs w:val="22"/>
        </w:rPr>
      </w:pPr>
      <w:r>
        <w:rPr>
          <w:rFonts w:hint="eastAsia" w:ascii="宋体"/>
          <w:sz w:val="22"/>
          <w:szCs w:val="22"/>
        </w:rPr>
        <w:t>在供货期限内，乙方在与甲方签署合同后，在甲方规定时限内派人送货至甲方指定地点。</w:t>
      </w:r>
    </w:p>
    <w:p>
      <w:pPr>
        <w:snapToGrid w:val="0"/>
        <w:spacing w:line="400" w:lineRule="exact"/>
        <w:rPr>
          <w:rFonts w:ascii="宋体"/>
          <w:sz w:val="22"/>
          <w:szCs w:val="22"/>
        </w:rPr>
      </w:pPr>
      <w:r>
        <w:rPr>
          <w:rFonts w:hint="eastAsia" w:ascii="宋体"/>
          <w:sz w:val="22"/>
          <w:szCs w:val="22"/>
        </w:rPr>
        <w:t>第七条：验收</w:t>
      </w:r>
    </w:p>
    <w:p>
      <w:pPr>
        <w:pStyle w:val="20"/>
        <w:snapToGrid w:val="0"/>
        <w:spacing w:line="400" w:lineRule="exact"/>
        <w:ind w:firstLine="480"/>
        <w:rPr>
          <w:rFonts w:hAnsi="宋体"/>
          <w:sz w:val="22"/>
          <w:szCs w:val="22"/>
        </w:rPr>
      </w:pPr>
      <w:r>
        <w:rPr>
          <w:rFonts w:hint="eastAsia" w:hAnsi="宋体"/>
          <w:sz w:val="22"/>
          <w:szCs w:val="22"/>
        </w:rPr>
        <w:t>乙方送货至指定地点后，由甲方根据货物的技术规格要求和质量标准，对货物进行检查验收，</w:t>
      </w:r>
      <w:r>
        <w:rPr>
          <w:rFonts w:hint="eastAsia"/>
          <w:sz w:val="22"/>
          <w:szCs w:val="22"/>
        </w:rPr>
        <w:t>并通过相关质检部门的验收。</w:t>
      </w:r>
    </w:p>
    <w:p>
      <w:pPr>
        <w:snapToGrid w:val="0"/>
        <w:spacing w:line="400" w:lineRule="exact"/>
        <w:ind w:firstLine="405"/>
        <w:rPr>
          <w:rFonts w:ascii="宋体"/>
          <w:sz w:val="22"/>
          <w:szCs w:val="22"/>
        </w:rPr>
      </w:pPr>
      <w:r>
        <w:rPr>
          <w:rFonts w:hint="eastAsia" w:ascii="宋体"/>
          <w:sz w:val="22"/>
          <w:szCs w:val="22"/>
        </w:rPr>
        <w:t>货物的数量不足或表面瑕疵，甲方应在验收时当面提出；对质量问题有异议的应在安装调试后10个工作日内提出。</w:t>
      </w:r>
    </w:p>
    <w:p>
      <w:pPr>
        <w:snapToGrid w:val="0"/>
        <w:spacing w:line="400" w:lineRule="exact"/>
        <w:ind w:firstLine="405"/>
        <w:rPr>
          <w:rFonts w:ascii="宋体"/>
          <w:sz w:val="22"/>
          <w:szCs w:val="22"/>
        </w:rPr>
      </w:pPr>
      <w:r>
        <w:rPr>
          <w:rFonts w:hint="eastAsia" w:ascii="宋体"/>
          <w:sz w:val="22"/>
          <w:szCs w:val="22"/>
        </w:rPr>
        <w:t>在验收过程中发现数量不足或有质量、技术等问题，乙方应负责按照甲方的要求采取补足、更换或退货等处理措施，并承担由此发生的一切费用和损失。</w:t>
      </w:r>
    </w:p>
    <w:p>
      <w:pPr>
        <w:pStyle w:val="20"/>
        <w:snapToGrid w:val="0"/>
        <w:spacing w:line="400" w:lineRule="exact"/>
        <w:ind w:firstLine="480"/>
        <w:rPr>
          <w:rFonts w:hAnsi="宋体"/>
          <w:sz w:val="22"/>
          <w:szCs w:val="22"/>
        </w:rPr>
      </w:pPr>
      <w:r>
        <w:rPr>
          <w:rFonts w:hint="eastAsia" w:hAnsi="宋体"/>
          <w:sz w:val="22"/>
          <w:szCs w:val="22"/>
        </w:rPr>
        <w:t>甲方在乙方按合同规定交货和安装、调试后，无正当理由而拖延接收、验收或拒绝接收、验收的，应承担由此而造成的乙方直接损失。</w:t>
      </w:r>
    </w:p>
    <w:p>
      <w:pPr>
        <w:widowControl/>
        <w:autoSpaceDE w:val="0"/>
        <w:autoSpaceDN w:val="0"/>
        <w:adjustRightInd w:val="0"/>
        <w:snapToGrid w:val="0"/>
        <w:spacing w:line="400" w:lineRule="exact"/>
        <w:ind w:firstLine="450"/>
        <w:textAlignment w:val="bottom"/>
        <w:rPr>
          <w:rFonts w:ascii="宋体"/>
          <w:sz w:val="22"/>
          <w:szCs w:val="22"/>
        </w:rPr>
      </w:pPr>
      <w:r>
        <w:rPr>
          <w:rFonts w:hint="eastAsia" w:ascii="宋体"/>
          <w:sz w:val="22"/>
          <w:szCs w:val="22"/>
        </w:rPr>
        <w:t>甲方组织专家组对本项目进行验收（验收标准按招标文件，现行国家标准、现行行业标准执行）。第一次验收在项目安装调试合格后30日历天内完成，如验收不能通过，供应商负责整改至合格；</w:t>
      </w:r>
    </w:p>
    <w:p>
      <w:pPr>
        <w:pStyle w:val="20"/>
        <w:snapToGrid w:val="0"/>
        <w:spacing w:line="400" w:lineRule="exact"/>
        <w:rPr>
          <w:rFonts w:hAnsi="宋体"/>
          <w:sz w:val="22"/>
          <w:szCs w:val="22"/>
        </w:rPr>
      </w:pPr>
      <w:r>
        <w:rPr>
          <w:rFonts w:hint="eastAsia" w:hAnsi="宋体"/>
          <w:sz w:val="22"/>
          <w:szCs w:val="22"/>
        </w:rPr>
        <w:t>第八条：售后服务</w:t>
      </w:r>
    </w:p>
    <w:p>
      <w:pPr>
        <w:pStyle w:val="20"/>
        <w:snapToGrid w:val="0"/>
        <w:spacing w:line="400" w:lineRule="exact"/>
        <w:ind w:firstLine="480"/>
        <w:rPr>
          <w:rFonts w:hAnsi="宋体"/>
          <w:sz w:val="22"/>
          <w:szCs w:val="22"/>
        </w:rPr>
      </w:pPr>
      <w:r>
        <w:rPr>
          <w:rFonts w:hint="eastAsia" w:hAnsi="宋体"/>
          <w:sz w:val="22"/>
          <w:szCs w:val="22"/>
        </w:rPr>
        <w:t>乙方承诺售后服务按照采购文件和谈判文件中承诺的服务计划实施，包括培训。</w:t>
      </w:r>
    </w:p>
    <w:p>
      <w:pPr>
        <w:pStyle w:val="20"/>
        <w:snapToGrid w:val="0"/>
        <w:spacing w:line="400" w:lineRule="exact"/>
        <w:rPr>
          <w:rFonts w:hAnsi="宋体"/>
          <w:sz w:val="22"/>
          <w:szCs w:val="22"/>
        </w:rPr>
      </w:pPr>
      <w:r>
        <w:rPr>
          <w:rFonts w:hint="eastAsia" w:hAnsi="宋体"/>
          <w:sz w:val="22"/>
          <w:szCs w:val="22"/>
        </w:rPr>
        <w:t>第九条：付款方式</w:t>
      </w:r>
    </w:p>
    <w:p>
      <w:pPr>
        <w:autoSpaceDE w:val="0"/>
        <w:autoSpaceDN w:val="0"/>
        <w:adjustRightInd w:val="0"/>
        <w:snapToGrid w:val="0"/>
        <w:spacing w:line="360" w:lineRule="auto"/>
        <w:ind w:firstLine="442" w:firstLineChars="200"/>
        <w:textAlignment w:val="bottom"/>
        <w:rPr>
          <w:rFonts w:ascii="宋体" w:hAnsi="宋体" w:cs="宋体"/>
          <w:b/>
          <w:bCs/>
          <w:sz w:val="22"/>
          <w:szCs w:val="22"/>
        </w:rPr>
      </w:pPr>
      <w:r>
        <w:rPr>
          <w:rFonts w:hint="eastAsia" w:ascii="宋体" w:hAnsi="宋体" w:cs="宋体"/>
          <w:b/>
          <w:bCs/>
          <w:sz w:val="22"/>
          <w:szCs w:val="22"/>
        </w:rPr>
        <w:t>1.履约保证金：</w:t>
      </w:r>
    </w:p>
    <w:p>
      <w:pPr>
        <w:autoSpaceDE w:val="0"/>
        <w:autoSpaceDN w:val="0"/>
        <w:adjustRightInd w:val="0"/>
        <w:snapToGrid w:val="0"/>
        <w:spacing w:line="360" w:lineRule="auto"/>
        <w:ind w:firstLine="440" w:firstLineChars="200"/>
        <w:textAlignment w:val="bottom"/>
        <w:rPr>
          <w:rFonts w:ascii="宋体" w:hAnsi="宋体" w:cs="宋体"/>
          <w:sz w:val="22"/>
          <w:szCs w:val="22"/>
        </w:rPr>
      </w:pPr>
      <w:r>
        <w:rPr>
          <w:rFonts w:hint="eastAsia" w:ascii="宋体" w:hAnsi="宋体" w:cs="宋体"/>
          <w:sz w:val="22"/>
          <w:szCs w:val="22"/>
        </w:rPr>
        <w:t>（1）</w:t>
      </w:r>
      <w:r>
        <w:rPr>
          <w:rFonts w:hint="eastAsia" w:ascii="宋体" w:hAnsi="宋体" w:cs="宋体"/>
          <w:b/>
          <w:bCs/>
          <w:sz w:val="22"/>
          <w:szCs w:val="22"/>
        </w:rPr>
        <w:t>履约保证金的收取：</w:t>
      </w:r>
      <w:r>
        <w:rPr>
          <w:rFonts w:hint="eastAsia" w:ascii="宋体" w:hAnsi="宋体" w:cs="Txt"/>
          <w:sz w:val="22"/>
          <w:szCs w:val="22"/>
        </w:rPr>
        <w:t xml:space="preserve">供应商应在签订合同后5个工作日内，向采购人交纳合同总金额1%的履约保证金（采用银行转账或保险公司出具保函等非现金方式提交）。如中标供应商未在规定的时间内提交履约保证金则采购人有权终止合同。                  </w:t>
      </w:r>
    </w:p>
    <w:p>
      <w:pPr>
        <w:snapToGrid w:val="0"/>
        <w:spacing w:line="360" w:lineRule="auto"/>
        <w:ind w:firstLine="440" w:firstLineChars="200"/>
        <w:rPr>
          <w:rFonts w:ascii="宋体" w:hAnsi="宋体" w:cs="宋体"/>
          <w:b/>
          <w:bCs/>
          <w:sz w:val="22"/>
          <w:szCs w:val="22"/>
        </w:rPr>
      </w:pPr>
      <w:r>
        <w:rPr>
          <w:rFonts w:hint="eastAsia" w:ascii="宋体" w:hAnsi="宋体" w:cs="宋体"/>
          <w:sz w:val="22"/>
          <w:szCs w:val="22"/>
        </w:rPr>
        <w:t>（2）</w:t>
      </w:r>
      <w:r>
        <w:rPr>
          <w:rFonts w:hint="eastAsia" w:ascii="宋体" w:hAnsi="宋体" w:cs="宋体"/>
          <w:b/>
          <w:bCs/>
          <w:sz w:val="22"/>
          <w:szCs w:val="22"/>
        </w:rPr>
        <w:t>履约保证金的退取：</w:t>
      </w:r>
      <w:r>
        <w:rPr>
          <w:rFonts w:hint="eastAsia" w:ascii="宋体" w:hAnsi="宋体" w:cs="Txt"/>
          <w:sz w:val="22"/>
          <w:szCs w:val="22"/>
        </w:rPr>
        <w:t>本项目在通过验收后7个工作日内，无质量问题履约保证金无息返还。（中标人未按合同要求进行履约的情形除外，如出现未按合同要求履约的情形甲方有权从履约保证金中取得补偿）</w:t>
      </w:r>
    </w:p>
    <w:p>
      <w:pPr>
        <w:pStyle w:val="20"/>
        <w:snapToGrid w:val="0"/>
        <w:spacing w:line="360" w:lineRule="auto"/>
        <w:ind w:firstLine="442" w:firstLineChars="200"/>
        <w:rPr>
          <w:rFonts w:ascii="宋体" w:hAnsi="宋体" w:cs="宋体"/>
          <w:sz w:val="22"/>
          <w:szCs w:val="22"/>
          <w:u w:val="single"/>
          <w:lang w:val="zh-CN"/>
        </w:rPr>
      </w:pPr>
      <w:r>
        <w:rPr>
          <w:rFonts w:hint="eastAsia" w:ascii="宋体" w:hAnsi="宋体" w:cs="宋体"/>
          <w:b/>
          <w:bCs/>
          <w:sz w:val="22"/>
          <w:szCs w:val="22"/>
        </w:rPr>
        <w:t>2、支付方式（或按合同签订为准）</w:t>
      </w:r>
    </w:p>
    <w:p>
      <w:pPr>
        <w:spacing w:line="360" w:lineRule="auto"/>
        <w:ind w:firstLine="442" w:firstLineChars="200"/>
        <w:outlineLvl w:val="0"/>
        <w:rPr>
          <w:rFonts w:ascii="宋体" w:hAnsi="宋体" w:cs="宋体"/>
          <w:sz w:val="22"/>
          <w:szCs w:val="22"/>
          <w:u w:val="single"/>
        </w:rPr>
      </w:pPr>
      <w:r>
        <w:rPr>
          <w:rFonts w:hint="eastAsia" w:ascii="宋体" w:hAnsi="宋体" w:cs="宋体"/>
          <w:b/>
          <w:bCs/>
          <w:sz w:val="22"/>
          <w:szCs w:val="22"/>
        </w:rPr>
        <w:t>（1）预付款：</w:t>
      </w:r>
      <w:r>
        <w:rPr>
          <w:rFonts w:hint="eastAsia" w:ascii="宋体" w:hAnsi="宋体" w:cs="宋体"/>
          <w:sz w:val="22"/>
          <w:szCs w:val="22"/>
        </w:rPr>
        <w:t>合同签订、中标人递交履约保证金后，且中标单位进场且具备实施条件后7个工作日内采购人向中标单位支付预付款，预付款条款为：中标供应商若为大型企业：预付款为合同价的30%，若为中小企业：预付款为合同价的40%。（</w:t>
      </w:r>
      <w:r>
        <w:rPr>
          <w:rFonts w:hint="eastAsia" w:ascii="宋体" w:hAnsi="宋体" w:cs="宋体"/>
          <w:sz w:val="22"/>
          <w:szCs w:val="22"/>
          <w:u w:val="single"/>
        </w:rPr>
        <w:t>根据浙财采监[2022]3号文件，供应商若为大型企业，可降低预付款或不约定预付款。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w:t>
      </w:r>
    </w:p>
    <w:p>
      <w:pPr>
        <w:pStyle w:val="21"/>
        <w:spacing w:line="360" w:lineRule="auto"/>
        <w:ind w:left="0" w:leftChars="0" w:firstLine="440" w:firstLineChars="200"/>
        <w:rPr>
          <w:rStyle w:val="136"/>
          <w:rFonts w:ascii="宋体" w:hAnsi="宋体" w:cs="宋体"/>
          <w:bCs/>
          <w:sz w:val="22"/>
          <w:szCs w:val="22"/>
        </w:rPr>
      </w:pPr>
      <w:r>
        <w:rPr>
          <w:rFonts w:hint="eastAsia"/>
          <w:sz w:val="22"/>
          <w:szCs w:val="22"/>
        </w:rPr>
        <w:t>（2）所有室内机运至现场安装好经采购人确认后，支付至合同价70%；供应商将所有货物供应齐全且完成安装、调试、验收、检测合格并通过采购人验收合格后，在收到供应商发票后7个工作日内采购人支付至货款100%。</w:t>
      </w:r>
      <w:r>
        <w:rPr>
          <w:sz w:val="22"/>
          <w:szCs w:val="22"/>
        </w:rPr>
        <w:t>中标人在结算合同价款时须提供正式发票。</w:t>
      </w:r>
    </w:p>
    <w:p>
      <w:pPr>
        <w:spacing w:line="360" w:lineRule="auto"/>
        <w:ind w:firstLine="440" w:firstLineChars="200"/>
        <w:jc w:val="left"/>
        <w:rPr>
          <w:rStyle w:val="136"/>
          <w:rFonts w:ascii="宋体" w:hAnsi="宋体" w:cs="宋体"/>
          <w:sz w:val="22"/>
          <w:szCs w:val="22"/>
          <w:u w:val="single"/>
        </w:rPr>
      </w:pPr>
      <w:r>
        <w:rPr>
          <w:rStyle w:val="136"/>
          <w:rFonts w:hint="eastAsia" w:ascii="宋体" w:hAnsi="宋体" w:cs="宋体"/>
          <w:sz w:val="22"/>
          <w:szCs w:val="22"/>
          <w:u w:val="single"/>
        </w:rPr>
        <w:t>（3）供应商方每次申请付款时必须出具增值税专用发票，采购人在收到发票后7个工作日内支付。否则采购人有权拒付费用，并不承担延期付款的违约责任。</w:t>
      </w:r>
    </w:p>
    <w:p>
      <w:pPr>
        <w:pStyle w:val="20"/>
        <w:snapToGrid w:val="0"/>
        <w:spacing w:line="400" w:lineRule="exact"/>
        <w:ind w:firstLine="480"/>
        <w:rPr>
          <w:rFonts w:hAnsi="宋体"/>
          <w:sz w:val="22"/>
          <w:szCs w:val="22"/>
        </w:rPr>
      </w:pPr>
      <w:r>
        <w:rPr>
          <w:rFonts w:hint="eastAsia" w:hAnsi="宋体"/>
          <w:sz w:val="22"/>
          <w:szCs w:val="22"/>
        </w:rPr>
        <w:t>第十条：辅助服务</w:t>
      </w:r>
    </w:p>
    <w:p>
      <w:pPr>
        <w:snapToGrid w:val="0"/>
        <w:spacing w:line="400" w:lineRule="exact"/>
        <w:ind w:firstLine="480"/>
        <w:rPr>
          <w:rFonts w:ascii="宋体"/>
          <w:sz w:val="22"/>
          <w:szCs w:val="22"/>
        </w:rPr>
      </w:pPr>
      <w:r>
        <w:rPr>
          <w:rFonts w:hint="eastAsia" w:ascii="宋体"/>
          <w:sz w:val="22"/>
          <w:szCs w:val="22"/>
        </w:rPr>
        <w:t>乙方应提交所提供货物的技术文件，包括相应的每一套设备的中文技术文件，例如：产品目录、图纸、操作手册、使用说明、维护手册和/或服务指南。这些文件应包装好随同货物一起发运。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rFonts w:ascii="宋体"/>
          <w:sz w:val="22"/>
          <w:szCs w:val="22"/>
        </w:rPr>
      </w:pPr>
      <w:r>
        <w:rPr>
          <w:rFonts w:hint="eastAsia" w:ascii="宋体"/>
          <w:sz w:val="22"/>
          <w:szCs w:val="22"/>
        </w:rPr>
        <w:t>乙方还应提供下列服务：</w:t>
      </w:r>
    </w:p>
    <w:p>
      <w:pPr>
        <w:snapToGrid w:val="0"/>
        <w:spacing w:line="400" w:lineRule="exact"/>
        <w:outlineLvl w:val="0"/>
        <w:rPr>
          <w:rFonts w:ascii="宋体"/>
          <w:sz w:val="22"/>
          <w:szCs w:val="22"/>
        </w:rPr>
      </w:pPr>
      <w:r>
        <w:rPr>
          <w:rFonts w:hint="eastAsia" w:ascii="宋体"/>
          <w:sz w:val="22"/>
          <w:szCs w:val="22"/>
        </w:rPr>
        <w:t xml:space="preserve">    （1）货物的现场安装、调试、启动监督及技术支持；</w:t>
      </w:r>
    </w:p>
    <w:p>
      <w:pPr>
        <w:snapToGrid w:val="0"/>
        <w:spacing w:line="400" w:lineRule="exact"/>
        <w:rPr>
          <w:rFonts w:ascii="宋体"/>
          <w:sz w:val="22"/>
          <w:szCs w:val="22"/>
        </w:rPr>
      </w:pPr>
      <w:r>
        <w:rPr>
          <w:rFonts w:hint="eastAsia" w:ascii="宋体"/>
          <w:sz w:val="22"/>
          <w:szCs w:val="22"/>
        </w:rPr>
        <w:t xml:space="preserve">    （2）在项目现场就货物的安装、启动、运营、维护对甲方操作人员进行培训。辅助服务的费用包含在合同价中，甲方不再另行支付。</w:t>
      </w:r>
    </w:p>
    <w:p>
      <w:pPr>
        <w:snapToGrid w:val="0"/>
        <w:spacing w:line="400" w:lineRule="exact"/>
        <w:ind w:left="-360" w:firstLine="360"/>
        <w:rPr>
          <w:rFonts w:ascii="宋体"/>
          <w:sz w:val="22"/>
          <w:szCs w:val="22"/>
        </w:rPr>
      </w:pPr>
      <w:r>
        <w:rPr>
          <w:rFonts w:hint="eastAsia" w:ascii="宋体"/>
          <w:sz w:val="22"/>
          <w:szCs w:val="22"/>
        </w:rPr>
        <w:t>第十一条：质量保证</w:t>
      </w:r>
    </w:p>
    <w:p>
      <w:pPr>
        <w:snapToGrid w:val="0"/>
        <w:spacing w:line="400" w:lineRule="exact"/>
        <w:rPr>
          <w:rFonts w:ascii="宋体"/>
          <w:sz w:val="22"/>
          <w:szCs w:val="22"/>
        </w:rPr>
      </w:pPr>
      <w:r>
        <w:rPr>
          <w:rFonts w:hint="eastAsia" w:ascii="宋体"/>
          <w:sz w:val="22"/>
          <w:szCs w:val="22"/>
        </w:rPr>
        <w:t>乙方应保证所供货物是全新的、未使用过的，并完全符合合同规定的质量、规格和性能的要求。乙方应保证其货物在正确安装、正常使用和保养条件下，在其使用寿命期内应具有满意的性能。在货物最终交付验收后不少于</w:t>
      </w:r>
      <w:r>
        <w:rPr>
          <w:rFonts w:hint="eastAsia" w:ascii="宋体"/>
          <w:sz w:val="22"/>
          <w:szCs w:val="22"/>
          <w:u w:val="single"/>
        </w:rPr>
        <w:t>乙方承诺</w:t>
      </w:r>
      <w:r>
        <w:rPr>
          <w:rFonts w:hint="eastAsia" w:ascii="宋体"/>
          <w:sz w:val="22"/>
          <w:szCs w:val="22"/>
        </w:rPr>
        <w:t>的质量保证期内，乙方应对由于设计、工艺或材料的缺陷而产生的故障负责。</w:t>
      </w:r>
    </w:p>
    <w:p>
      <w:pPr>
        <w:snapToGrid w:val="0"/>
        <w:spacing w:line="400" w:lineRule="exact"/>
        <w:ind w:firstLine="385" w:firstLineChars="175"/>
        <w:rPr>
          <w:rFonts w:ascii="宋体"/>
          <w:sz w:val="22"/>
          <w:szCs w:val="22"/>
        </w:rPr>
      </w:pPr>
      <w:r>
        <w:rPr>
          <w:rFonts w:hint="eastAsia" w:ascii="宋体"/>
          <w:sz w:val="22"/>
          <w:szCs w:val="22"/>
        </w:rPr>
        <w:t>在质量保证期内，如果货物的质量或规格与合同不符，或证实货物是有缺陷的，包括潜在的缺陷或使用不符合要求的材料等，甲方可以根据本合同第十三条规定以书面形式向乙方提出补救措施或索赔。</w:t>
      </w:r>
    </w:p>
    <w:p>
      <w:pPr>
        <w:snapToGrid w:val="0"/>
        <w:spacing w:line="400" w:lineRule="exact"/>
        <w:ind w:firstLine="420"/>
        <w:rPr>
          <w:rFonts w:ascii="宋体"/>
          <w:sz w:val="22"/>
          <w:szCs w:val="22"/>
        </w:rPr>
      </w:pPr>
      <w:r>
        <w:rPr>
          <w:rFonts w:hint="eastAsia" w:ascii="宋体"/>
          <w:sz w:val="22"/>
          <w:szCs w:val="22"/>
        </w:rPr>
        <w:t>乙方在约定的时间内未能弥补缺陷，甲方可采取必要的补救措施，但其风险和费用将由乙方承担，甲方根据合同规定对乙方行使的其他权利不受影响。</w:t>
      </w:r>
    </w:p>
    <w:p>
      <w:pPr>
        <w:snapToGrid w:val="0"/>
        <w:spacing w:line="400" w:lineRule="exact"/>
        <w:rPr>
          <w:rFonts w:ascii="宋体"/>
          <w:sz w:val="22"/>
          <w:szCs w:val="22"/>
        </w:rPr>
      </w:pPr>
      <w:r>
        <w:rPr>
          <w:rFonts w:hint="eastAsia" w:ascii="宋体"/>
          <w:sz w:val="22"/>
          <w:szCs w:val="22"/>
        </w:rPr>
        <w:t>第十二条：补救措施和索赔</w:t>
      </w:r>
    </w:p>
    <w:p>
      <w:pPr>
        <w:snapToGrid w:val="0"/>
        <w:spacing w:line="400" w:lineRule="exact"/>
        <w:ind w:firstLine="420"/>
        <w:rPr>
          <w:rFonts w:ascii="宋体"/>
          <w:sz w:val="22"/>
          <w:szCs w:val="22"/>
        </w:rPr>
      </w:pPr>
      <w:r>
        <w:rPr>
          <w:rFonts w:hint="eastAsia" w:ascii="宋体"/>
          <w:sz w:val="22"/>
          <w:szCs w:val="22"/>
        </w:rPr>
        <w:t>1、甲方有权根据权威质量检测部门出具的检验报告向乙方提出索赔。</w:t>
      </w:r>
    </w:p>
    <w:p>
      <w:pPr>
        <w:snapToGrid w:val="0"/>
        <w:spacing w:line="400" w:lineRule="exact"/>
        <w:ind w:firstLine="420"/>
        <w:rPr>
          <w:rFonts w:ascii="宋体"/>
          <w:sz w:val="22"/>
          <w:szCs w:val="22"/>
        </w:rPr>
      </w:pPr>
      <w:r>
        <w:rPr>
          <w:rFonts w:hint="eastAsia" w:ascii="宋体"/>
          <w:sz w:val="22"/>
          <w:szCs w:val="22"/>
        </w:rPr>
        <w:t>2、在质量保证期内，如果乙方对缺陷产品负有责任而甲方提出索赔，乙方应按照甲方同意的下列一种或多种方式解决索赔事宜，并且甲方可以收取乙方合同总价40%的违约金：</w:t>
      </w:r>
    </w:p>
    <w:p>
      <w:pPr>
        <w:snapToGrid w:val="0"/>
        <w:spacing w:line="400" w:lineRule="exact"/>
        <w:ind w:firstLine="440" w:firstLineChars="200"/>
        <w:rPr>
          <w:rFonts w:ascii="宋体"/>
          <w:sz w:val="22"/>
          <w:szCs w:val="22"/>
        </w:rPr>
      </w:pPr>
      <w:r>
        <w:rPr>
          <w:rFonts w:hint="eastAsia" w:ascii="宋体"/>
          <w:sz w:val="22"/>
          <w:szCs w:val="22"/>
        </w:rPr>
        <w:t>（1） 乙方退货并将货款退还给甲方，由此发生的一切费用和损失由乙方承担。</w:t>
      </w:r>
    </w:p>
    <w:p>
      <w:pPr>
        <w:snapToGrid w:val="0"/>
        <w:spacing w:line="400" w:lineRule="exact"/>
        <w:ind w:firstLine="440" w:firstLineChars="200"/>
        <w:rPr>
          <w:rFonts w:ascii="宋体"/>
          <w:sz w:val="22"/>
          <w:szCs w:val="22"/>
        </w:rPr>
      </w:pPr>
      <w:r>
        <w:rPr>
          <w:rFonts w:hint="eastAsia" w:ascii="宋体"/>
          <w:sz w:val="22"/>
          <w:szCs w:val="22"/>
        </w:rPr>
        <w:t>（2） 根据货物的质量状况以及甲方所遭受的损失，经过甲乙双方商定降低货物的价格。</w:t>
      </w:r>
    </w:p>
    <w:p>
      <w:pPr>
        <w:snapToGrid w:val="0"/>
        <w:spacing w:line="400" w:lineRule="exact"/>
        <w:ind w:firstLine="440" w:firstLineChars="200"/>
        <w:rPr>
          <w:rFonts w:ascii="宋体"/>
          <w:sz w:val="22"/>
          <w:szCs w:val="22"/>
        </w:rPr>
      </w:pPr>
      <w:r>
        <w:rPr>
          <w:rFonts w:hint="eastAsia" w:ascii="宋体"/>
          <w:sz w:val="22"/>
          <w:szCs w:val="22"/>
        </w:rPr>
        <w:t>（3） 乙方应在接到甲方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snapToGrid w:val="0"/>
        <w:spacing w:line="400" w:lineRule="exact"/>
        <w:ind w:firstLine="440" w:firstLineChars="200"/>
        <w:rPr>
          <w:rFonts w:ascii="宋体"/>
          <w:sz w:val="22"/>
          <w:szCs w:val="22"/>
        </w:rPr>
      </w:pPr>
      <w:r>
        <w:rPr>
          <w:rFonts w:hint="eastAsia" w:ascii="宋体"/>
          <w:sz w:val="22"/>
          <w:szCs w:val="22"/>
        </w:rPr>
        <w:t>3、如果在甲方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p>
      <w:pPr>
        <w:snapToGrid w:val="0"/>
        <w:spacing w:line="400" w:lineRule="exact"/>
        <w:rPr>
          <w:rFonts w:ascii="宋体"/>
          <w:sz w:val="22"/>
          <w:szCs w:val="22"/>
        </w:rPr>
      </w:pPr>
      <w:r>
        <w:rPr>
          <w:rFonts w:hint="eastAsia" w:ascii="宋体"/>
          <w:sz w:val="22"/>
          <w:szCs w:val="22"/>
        </w:rPr>
        <w:t>第十三条：履约延误</w:t>
      </w:r>
    </w:p>
    <w:p>
      <w:pPr>
        <w:snapToGrid w:val="0"/>
        <w:spacing w:line="400" w:lineRule="exact"/>
        <w:rPr>
          <w:rFonts w:ascii="宋体"/>
          <w:sz w:val="22"/>
          <w:szCs w:val="22"/>
        </w:rPr>
      </w:pPr>
      <w:r>
        <w:rPr>
          <w:rFonts w:hint="eastAsia" w:ascii="宋体"/>
          <w:sz w:val="22"/>
          <w:szCs w:val="22"/>
        </w:rPr>
        <w:t xml:space="preserve">    1、乙方应按照《合同》规定的时间、地点交货和提供服务。</w:t>
      </w:r>
    </w:p>
    <w:p>
      <w:pPr>
        <w:snapToGrid w:val="0"/>
        <w:spacing w:line="400" w:lineRule="exact"/>
        <w:rPr>
          <w:rFonts w:ascii="宋体"/>
          <w:sz w:val="22"/>
          <w:szCs w:val="22"/>
        </w:rPr>
      </w:pPr>
      <w:r>
        <w:rPr>
          <w:rFonts w:hint="eastAsia" w:ascii="宋体"/>
          <w:sz w:val="22"/>
          <w:szCs w:val="22"/>
        </w:rPr>
        <w:t xml:space="preserve">    2、在履行《合同》过程中，如果乙方可能遇到妨碍按时交货和提供服务的情况时，应及时将拖延的事实、可能拖延的期限和理由通知甲方。甲方在收到乙方供应商通知后，应尽快对情况进行评价，并确定是否同意延长交货时间或延期提供服务。</w:t>
      </w:r>
    </w:p>
    <w:p>
      <w:pPr>
        <w:snapToGrid w:val="0"/>
        <w:spacing w:line="400" w:lineRule="exact"/>
        <w:ind w:firstLine="440" w:firstLineChars="200"/>
        <w:rPr>
          <w:rFonts w:ascii="宋体"/>
          <w:sz w:val="22"/>
          <w:szCs w:val="22"/>
        </w:rPr>
      </w:pPr>
      <w:r>
        <w:rPr>
          <w:rFonts w:hint="eastAsia" w:ascii="宋体"/>
          <w:sz w:val="22"/>
          <w:szCs w:val="22"/>
        </w:rPr>
        <w:t>3、如乙方无正当理由而拖延交货，经协商无效,甲方有权终止合同，并按乙方违约处理。</w:t>
      </w:r>
    </w:p>
    <w:p>
      <w:pPr>
        <w:snapToGrid w:val="0"/>
        <w:spacing w:line="400" w:lineRule="exact"/>
        <w:rPr>
          <w:rFonts w:ascii="宋体"/>
          <w:sz w:val="22"/>
          <w:szCs w:val="22"/>
        </w:rPr>
      </w:pPr>
      <w:r>
        <w:rPr>
          <w:rFonts w:hint="eastAsia" w:ascii="宋体"/>
          <w:sz w:val="22"/>
          <w:szCs w:val="22"/>
        </w:rPr>
        <w:t xml:space="preserve"> 第十四条：不可抗力</w:t>
      </w:r>
    </w:p>
    <w:p>
      <w:pPr>
        <w:snapToGrid w:val="0"/>
        <w:spacing w:line="400" w:lineRule="exact"/>
        <w:rPr>
          <w:rFonts w:ascii="宋体"/>
          <w:sz w:val="22"/>
          <w:szCs w:val="22"/>
        </w:rPr>
      </w:pPr>
      <w:r>
        <w:rPr>
          <w:rFonts w:hint="eastAsia" w:ascii="宋体"/>
          <w:sz w:val="22"/>
          <w:szCs w:val="22"/>
        </w:rPr>
        <w:t xml:space="preserve">    1、如果合同各方因不可抗力而导致合同实施延误或不能履行合同义务的话，不应该承担误期赔偿或不能履行合同义务的责任。</w:t>
      </w:r>
    </w:p>
    <w:p>
      <w:pPr>
        <w:snapToGrid w:val="0"/>
        <w:spacing w:line="400" w:lineRule="exact"/>
        <w:rPr>
          <w:rFonts w:ascii="宋体"/>
          <w:sz w:val="22"/>
          <w:szCs w:val="22"/>
        </w:rPr>
      </w:pPr>
      <w:r>
        <w:rPr>
          <w:rFonts w:hint="eastAsia" w:ascii="宋体"/>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ascii="宋体"/>
          <w:sz w:val="22"/>
          <w:szCs w:val="22"/>
        </w:rPr>
      </w:pPr>
      <w:r>
        <w:rPr>
          <w:rFonts w:hint="eastAsia" w:ascii="宋体"/>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0"/>
        <w:snapToGrid w:val="0"/>
        <w:spacing w:line="400" w:lineRule="exact"/>
        <w:rPr>
          <w:rFonts w:hAnsi="宋体"/>
          <w:sz w:val="22"/>
          <w:szCs w:val="22"/>
        </w:rPr>
      </w:pPr>
      <w:r>
        <w:rPr>
          <w:rFonts w:hint="eastAsia" w:hAnsi="宋体"/>
          <w:sz w:val="22"/>
          <w:szCs w:val="22"/>
        </w:rPr>
        <w:t>第十五条：争议的解决</w:t>
      </w:r>
    </w:p>
    <w:p>
      <w:pPr>
        <w:pStyle w:val="20"/>
        <w:snapToGrid w:val="0"/>
        <w:spacing w:line="400" w:lineRule="exact"/>
        <w:ind w:firstLine="480"/>
        <w:rPr>
          <w:rFonts w:hAnsi="宋体"/>
          <w:sz w:val="22"/>
          <w:szCs w:val="22"/>
        </w:rPr>
      </w:pPr>
      <w:r>
        <w:rPr>
          <w:rFonts w:hint="eastAsia" w:hAnsi="宋体"/>
          <w:sz w:val="22"/>
          <w:szCs w:val="22"/>
        </w:rPr>
        <w:t>在发生所供商品的质量、售后服务等问题时，甲方有权直接向乙方索赔，签订必要的书面处理合同。协商不能解决的，任何一方有权在合同签约地选择仲裁或诉讼的途径解决。</w:t>
      </w:r>
    </w:p>
    <w:p>
      <w:pPr>
        <w:snapToGrid w:val="0"/>
        <w:spacing w:line="400" w:lineRule="exact"/>
        <w:rPr>
          <w:rFonts w:ascii="宋体"/>
          <w:sz w:val="22"/>
          <w:szCs w:val="22"/>
        </w:rPr>
      </w:pPr>
      <w:r>
        <w:rPr>
          <w:rFonts w:hint="eastAsia" w:ascii="宋体"/>
          <w:sz w:val="22"/>
          <w:szCs w:val="22"/>
        </w:rPr>
        <w:t>第十六条：违约处理</w:t>
      </w:r>
    </w:p>
    <w:p>
      <w:pPr>
        <w:snapToGrid w:val="0"/>
        <w:spacing w:line="400" w:lineRule="exact"/>
        <w:rPr>
          <w:rFonts w:ascii="宋体"/>
          <w:sz w:val="22"/>
          <w:szCs w:val="22"/>
        </w:rPr>
      </w:pPr>
      <w:r>
        <w:rPr>
          <w:rFonts w:hint="eastAsia" w:ascii="宋体"/>
          <w:sz w:val="22"/>
          <w:szCs w:val="22"/>
        </w:rPr>
        <w:t xml:space="preserve">    1、在甲方对乙方违约而采取的任何补救措施不受影响的情况下，甲方可在下列情况下向乙方发出书面通知书，提出终止部分或全部合同。</w:t>
      </w:r>
    </w:p>
    <w:p>
      <w:pPr>
        <w:snapToGrid w:val="0"/>
        <w:spacing w:line="400" w:lineRule="exact"/>
        <w:outlineLvl w:val="0"/>
        <w:rPr>
          <w:rFonts w:ascii="宋体"/>
          <w:sz w:val="22"/>
          <w:szCs w:val="22"/>
        </w:rPr>
      </w:pPr>
      <w:r>
        <w:rPr>
          <w:rFonts w:hint="eastAsia" w:ascii="宋体"/>
          <w:sz w:val="22"/>
          <w:szCs w:val="22"/>
        </w:rPr>
        <w:t xml:space="preserve">   （1）乙方提供的产品质量、配置不符合国家规定和承诺的标准；</w:t>
      </w:r>
    </w:p>
    <w:p>
      <w:pPr>
        <w:snapToGrid w:val="0"/>
        <w:spacing w:line="400" w:lineRule="exact"/>
        <w:ind w:firstLine="360"/>
        <w:rPr>
          <w:rFonts w:ascii="宋体"/>
          <w:sz w:val="22"/>
          <w:szCs w:val="22"/>
        </w:rPr>
      </w:pPr>
      <w:r>
        <w:rPr>
          <w:rFonts w:hint="eastAsia" w:ascii="宋体"/>
          <w:sz w:val="22"/>
          <w:szCs w:val="22"/>
        </w:rPr>
        <w:t>（2）乙方没有按承诺的时间供货、维修或提供其他服务；</w:t>
      </w:r>
    </w:p>
    <w:p>
      <w:pPr>
        <w:snapToGrid w:val="0"/>
        <w:spacing w:line="400" w:lineRule="exact"/>
        <w:outlineLvl w:val="0"/>
        <w:rPr>
          <w:rFonts w:ascii="宋体"/>
          <w:sz w:val="22"/>
          <w:szCs w:val="22"/>
        </w:rPr>
      </w:pPr>
      <w:r>
        <w:rPr>
          <w:rFonts w:hint="eastAsia" w:ascii="宋体"/>
          <w:sz w:val="22"/>
          <w:szCs w:val="22"/>
        </w:rPr>
        <w:t xml:space="preserve">   （3）乙方没有按承诺的价格或优惠率签订合同并供货；</w:t>
      </w:r>
    </w:p>
    <w:p>
      <w:pPr>
        <w:snapToGrid w:val="0"/>
        <w:spacing w:line="400" w:lineRule="exact"/>
        <w:rPr>
          <w:rFonts w:ascii="宋体"/>
          <w:sz w:val="22"/>
          <w:szCs w:val="22"/>
        </w:rPr>
      </w:pPr>
      <w:r>
        <w:rPr>
          <w:rFonts w:hint="eastAsia" w:ascii="宋体"/>
          <w:sz w:val="22"/>
          <w:szCs w:val="22"/>
        </w:rPr>
        <w:t xml:space="preserve">    2、如果甲方根据上述的规定，终止了全部或部分合同，甲方可以依其认为适当的条件和方法购买与未交货物类似的货物，乙方应对购买类似货物所超出的那部分费用负责。但是，乙方应继续执行合同中未终止的部分。</w:t>
      </w:r>
    </w:p>
    <w:p>
      <w:pPr>
        <w:snapToGrid w:val="0"/>
        <w:spacing w:line="400" w:lineRule="exact"/>
        <w:rPr>
          <w:rFonts w:ascii="宋体"/>
          <w:sz w:val="22"/>
          <w:szCs w:val="22"/>
        </w:rPr>
      </w:pPr>
      <w:r>
        <w:rPr>
          <w:rFonts w:hint="eastAsia" w:ascii="宋体"/>
          <w:sz w:val="22"/>
          <w:szCs w:val="22"/>
        </w:rPr>
        <w:t>第十七条：合同转让和分包</w:t>
      </w:r>
    </w:p>
    <w:p>
      <w:pPr>
        <w:snapToGrid w:val="0"/>
        <w:spacing w:line="400" w:lineRule="exact"/>
        <w:rPr>
          <w:rFonts w:ascii="宋体"/>
          <w:sz w:val="22"/>
          <w:szCs w:val="22"/>
        </w:rPr>
      </w:pPr>
      <w:r>
        <w:rPr>
          <w:rFonts w:hint="eastAsia" w:ascii="宋体"/>
          <w:sz w:val="22"/>
          <w:szCs w:val="22"/>
        </w:rPr>
        <w:t xml:space="preserve">    除甲方事先书面同意外，乙方不得转让和分包其应履行的合同义务。</w:t>
      </w:r>
    </w:p>
    <w:p>
      <w:pPr>
        <w:snapToGrid w:val="0"/>
        <w:spacing w:line="400" w:lineRule="exact"/>
        <w:rPr>
          <w:rFonts w:ascii="宋体"/>
          <w:sz w:val="22"/>
          <w:szCs w:val="22"/>
        </w:rPr>
      </w:pPr>
      <w:r>
        <w:rPr>
          <w:rFonts w:hint="eastAsia" w:ascii="宋体"/>
          <w:sz w:val="22"/>
          <w:szCs w:val="22"/>
        </w:rPr>
        <w:t>第十八条：合同生效</w:t>
      </w:r>
    </w:p>
    <w:p>
      <w:pPr>
        <w:pStyle w:val="20"/>
        <w:snapToGrid w:val="0"/>
        <w:spacing w:line="400" w:lineRule="exact"/>
        <w:ind w:firstLine="482"/>
        <w:rPr>
          <w:rFonts w:hAnsi="宋体"/>
          <w:sz w:val="22"/>
          <w:szCs w:val="22"/>
        </w:rPr>
      </w:pPr>
      <w:r>
        <w:rPr>
          <w:rFonts w:hint="eastAsia" w:hAnsi="宋体"/>
          <w:sz w:val="22"/>
          <w:szCs w:val="22"/>
        </w:rPr>
        <w:t>1、如上述文件与本合同有不符之处，以有利于</w:t>
      </w:r>
      <w:r>
        <w:rPr>
          <w:rFonts w:hint="eastAsia" w:ascii="宋体"/>
          <w:sz w:val="22"/>
          <w:szCs w:val="22"/>
        </w:rPr>
        <w:t>甲方</w:t>
      </w:r>
      <w:r>
        <w:rPr>
          <w:rFonts w:hint="eastAsia" w:hAnsi="宋体"/>
          <w:sz w:val="22"/>
          <w:szCs w:val="22"/>
        </w:rPr>
        <w:t>的为准。</w:t>
      </w:r>
    </w:p>
    <w:p>
      <w:pPr>
        <w:pStyle w:val="20"/>
        <w:snapToGrid w:val="0"/>
        <w:spacing w:line="400" w:lineRule="exact"/>
        <w:ind w:firstLine="482"/>
        <w:rPr>
          <w:rFonts w:hAnsi="宋体"/>
          <w:sz w:val="22"/>
          <w:szCs w:val="22"/>
          <w:u w:val="single"/>
        </w:rPr>
      </w:pPr>
      <w:r>
        <w:rPr>
          <w:rFonts w:hint="eastAsia" w:hAnsi="宋体"/>
          <w:sz w:val="22"/>
          <w:szCs w:val="22"/>
        </w:rPr>
        <w:t>2、</w:t>
      </w:r>
      <w:r>
        <w:rPr>
          <w:rFonts w:hint="eastAsia" w:hAnsi="宋体"/>
          <w:sz w:val="22"/>
          <w:szCs w:val="22"/>
          <w:u w:val="single"/>
        </w:rPr>
        <w:t>本合同在甲方收到乙方提交的履约保证金，且经双方法定代表人或授权代表签署，甲、乙双方加盖印章后合同鉴证后生效。</w:t>
      </w:r>
    </w:p>
    <w:p>
      <w:pPr>
        <w:pStyle w:val="20"/>
        <w:snapToGrid w:val="0"/>
        <w:spacing w:line="400" w:lineRule="exact"/>
        <w:ind w:firstLine="482"/>
        <w:rPr>
          <w:rFonts w:hAnsi="宋体"/>
          <w:sz w:val="22"/>
          <w:szCs w:val="22"/>
        </w:rPr>
      </w:pPr>
      <w:r>
        <w:rPr>
          <w:rFonts w:hint="eastAsia" w:hAnsi="宋体"/>
          <w:sz w:val="22"/>
          <w:szCs w:val="22"/>
        </w:rPr>
        <w:t>3、本合同一式玖份，甲乙双方各肆份，平阳县公共资源交易中心执壹份。</w:t>
      </w:r>
    </w:p>
    <w:p>
      <w:pPr>
        <w:pStyle w:val="20"/>
        <w:snapToGrid w:val="0"/>
        <w:spacing w:line="400" w:lineRule="exact"/>
        <w:rPr>
          <w:rFonts w:hAnsi="宋体"/>
          <w:sz w:val="22"/>
          <w:szCs w:val="22"/>
        </w:rPr>
      </w:pPr>
      <w:r>
        <w:rPr>
          <w:rFonts w:hint="eastAsia" w:hAnsi="宋体"/>
          <w:sz w:val="22"/>
          <w:szCs w:val="22"/>
        </w:rPr>
        <w:t>第十九条：合同修改</w:t>
      </w:r>
    </w:p>
    <w:p>
      <w:pPr>
        <w:snapToGrid w:val="0"/>
        <w:spacing w:line="400" w:lineRule="exact"/>
        <w:ind w:firstLine="480"/>
        <w:rPr>
          <w:rFonts w:ascii="宋体"/>
          <w:sz w:val="22"/>
          <w:szCs w:val="22"/>
        </w:rPr>
      </w:pPr>
      <w:r>
        <w:rPr>
          <w:rFonts w:hint="eastAsia" w:ascii="宋体"/>
          <w:sz w:val="22"/>
          <w:szCs w:val="22"/>
        </w:rPr>
        <w:t>除了双方签署书面修改合同，并成为本合同不可分割的一部分之外，本合同条件不得有任何变化或修改。</w:t>
      </w:r>
    </w:p>
    <w:p>
      <w:pPr>
        <w:pStyle w:val="20"/>
        <w:snapToGrid w:val="0"/>
        <w:spacing w:line="400" w:lineRule="exact"/>
        <w:rPr>
          <w:rFonts w:hAnsi="宋体"/>
          <w:sz w:val="22"/>
          <w:szCs w:val="22"/>
        </w:rPr>
      </w:pPr>
      <w:r>
        <w:rPr>
          <w:rFonts w:hint="eastAsia" w:hAnsi="宋体"/>
          <w:sz w:val="22"/>
          <w:szCs w:val="22"/>
        </w:rPr>
        <w:t>第二十条：合同附件</w:t>
      </w:r>
    </w:p>
    <w:p>
      <w:pPr>
        <w:snapToGrid w:val="0"/>
        <w:spacing w:line="400" w:lineRule="exact"/>
        <w:textAlignment w:val="baseline"/>
        <w:rPr>
          <w:rFonts w:ascii="宋体"/>
          <w:sz w:val="22"/>
          <w:szCs w:val="22"/>
        </w:rPr>
      </w:pPr>
      <w:r>
        <w:rPr>
          <w:rFonts w:hint="eastAsia" w:ascii="宋体"/>
          <w:sz w:val="22"/>
          <w:szCs w:val="22"/>
        </w:rPr>
        <w:t xml:space="preserve">    下列文件与本合同具有同等法律效力：</w:t>
      </w:r>
    </w:p>
    <w:p>
      <w:pPr>
        <w:snapToGrid w:val="0"/>
        <w:spacing w:line="400" w:lineRule="exact"/>
        <w:ind w:firstLine="431" w:firstLineChars="196"/>
        <w:textAlignment w:val="baseline"/>
        <w:rPr>
          <w:rFonts w:ascii="宋体"/>
          <w:sz w:val="22"/>
          <w:szCs w:val="22"/>
        </w:rPr>
      </w:pPr>
      <w:r>
        <w:rPr>
          <w:rFonts w:hint="eastAsia" w:ascii="宋体"/>
          <w:sz w:val="22"/>
          <w:szCs w:val="22"/>
        </w:rPr>
        <w:t>1、采购人的采购文件与采购补充文件；</w:t>
      </w:r>
    </w:p>
    <w:p>
      <w:pPr>
        <w:snapToGrid w:val="0"/>
        <w:spacing w:line="400" w:lineRule="exact"/>
        <w:ind w:firstLine="431" w:firstLineChars="196"/>
        <w:textAlignment w:val="baseline"/>
        <w:rPr>
          <w:rFonts w:ascii="宋体"/>
          <w:sz w:val="22"/>
          <w:szCs w:val="22"/>
        </w:rPr>
      </w:pPr>
      <w:r>
        <w:rPr>
          <w:rFonts w:hint="eastAsia" w:ascii="宋体"/>
          <w:sz w:val="22"/>
          <w:szCs w:val="22"/>
        </w:rPr>
        <w:t>2、中标供应商谈判文件；</w:t>
      </w:r>
    </w:p>
    <w:p>
      <w:pPr>
        <w:pStyle w:val="20"/>
        <w:snapToGrid w:val="0"/>
        <w:spacing w:line="400" w:lineRule="exact"/>
        <w:ind w:firstLine="323" w:firstLineChars="147"/>
        <w:textAlignment w:val="baseline"/>
        <w:rPr>
          <w:rFonts w:hAnsi="宋体"/>
          <w:sz w:val="22"/>
          <w:szCs w:val="22"/>
        </w:rPr>
      </w:pPr>
      <w:r>
        <w:rPr>
          <w:rFonts w:hint="eastAsia" w:hAnsi="宋体"/>
          <w:sz w:val="22"/>
          <w:szCs w:val="22"/>
        </w:rPr>
        <w:t xml:space="preserve"> 3、询标纪要和承诺书。</w:t>
      </w:r>
    </w:p>
    <w:p>
      <w:pPr>
        <w:snapToGrid w:val="0"/>
        <w:spacing w:line="400" w:lineRule="exact"/>
        <w:ind w:firstLine="440" w:firstLineChars="200"/>
        <w:rPr>
          <w:rFonts w:ascii="宋体" w:hAnsi="宋体"/>
          <w:sz w:val="22"/>
          <w:szCs w:val="22"/>
        </w:rPr>
      </w:pPr>
      <w:r>
        <w:rPr>
          <w:rFonts w:hint="eastAsia" w:ascii="宋体"/>
          <w:sz w:val="22"/>
          <w:szCs w:val="22"/>
        </w:rPr>
        <w:t>4、中标通知书</w:t>
      </w:r>
    </w:p>
    <w:p>
      <w:pPr>
        <w:snapToGrid w:val="0"/>
        <w:spacing w:line="400" w:lineRule="exact"/>
        <w:ind w:firstLine="431" w:firstLineChars="196"/>
        <w:rPr>
          <w:rFonts w:ascii="宋体" w:hAnsi="宋体"/>
          <w:sz w:val="22"/>
          <w:szCs w:val="22"/>
        </w:rPr>
      </w:pPr>
      <w:r>
        <w:rPr>
          <w:rFonts w:hint="eastAsia" w:ascii="宋体" w:hAnsi="宋体"/>
          <w:sz w:val="22"/>
          <w:szCs w:val="22"/>
        </w:rPr>
        <w:t>采购人(盖章)：                                          中标供应商（盖章）</w:t>
      </w:r>
    </w:p>
    <w:p>
      <w:pPr>
        <w:snapToGrid w:val="0"/>
        <w:spacing w:line="400" w:lineRule="exact"/>
        <w:ind w:firstLine="431" w:firstLineChars="196"/>
        <w:rPr>
          <w:rFonts w:ascii="宋体" w:hAnsi="宋体"/>
          <w:sz w:val="22"/>
          <w:szCs w:val="22"/>
        </w:rPr>
      </w:pPr>
      <w:r>
        <w:rPr>
          <w:rFonts w:hint="eastAsia" w:ascii="宋体" w:hAnsi="宋体"/>
          <w:sz w:val="22"/>
          <w:szCs w:val="22"/>
        </w:rPr>
        <w:t>法定代表人：                                            法定代表人：</w:t>
      </w:r>
    </w:p>
    <w:p>
      <w:pPr>
        <w:snapToGrid w:val="0"/>
        <w:spacing w:line="400" w:lineRule="exact"/>
        <w:ind w:firstLine="431" w:firstLineChars="196"/>
        <w:rPr>
          <w:rFonts w:ascii="宋体" w:hAnsi="宋体"/>
          <w:sz w:val="22"/>
          <w:szCs w:val="22"/>
        </w:rPr>
      </w:pPr>
      <w:r>
        <w:rPr>
          <w:rFonts w:hint="eastAsia" w:ascii="宋体" w:hAnsi="宋体"/>
          <w:sz w:val="22"/>
          <w:szCs w:val="22"/>
        </w:rPr>
        <w:t>开户银行：                                              开户银行：</w:t>
      </w:r>
    </w:p>
    <w:p>
      <w:pPr>
        <w:snapToGrid w:val="0"/>
        <w:spacing w:line="400" w:lineRule="exact"/>
        <w:ind w:firstLine="431" w:firstLineChars="196"/>
        <w:rPr>
          <w:rFonts w:ascii="宋体" w:hAnsi="宋体"/>
          <w:sz w:val="22"/>
          <w:szCs w:val="22"/>
        </w:rPr>
      </w:pPr>
      <w:r>
        <w:rPr>
          <w:rFonts w:hint="eastAsia" w:ascii="宋体" w:hAnsi="宋体"/>
          <w:sz w:val="22"/>
          <w:szCs w:val="22"/>
        </w:rPr>
        <w:t>开户名称：                                              开户名称：</w:t>
      </w:r>
    </w:p>
    <w:p>
      <w:pPr>
        <w:snapToGrid w:val="0"/>
        <w:spacing w:line="400" w:lineRule="exact"/>
        <w:ind w:firstLine="431" w:firstLineChars="196"/>
        <w:rPr>
          <w:rFonts w:ascii="宋体" w:hAnsi="宋体"/>
          <w:sz w:val="22"/>
          <w:szCs w:val="22"/>
        </w:rPr>
      </w:pPr>
      <w:r>
        <w:rPr>
          <w:rFonts w:hint="eastAsia" w:ascii="宋体" w:hAnsi="宋体"/>
          <w:sz w:val="22"/>
          <w:szCs w:val="22"/>
        </w:rPr>
        <w:t>账号：                                                  账号：</w:t>
      </w:r>
    </w:p>
    <w:p>
      <w:pPr>
        <w:snapToGrid w:val="0"/>
        <w:spacing w:line="400" w:lineRule="exact"/>
        <w:ind w:firstLine="431" w:firstLineChars="196"/>
        <w:rPr>
          <w:rFonts w:ascii="宋体"/>
          <w:b/>
          <w:sz w:val="36"/>
          <w:lang w:val="zh-CN"/>
        </w:rPr>
      </w:pPr>
      <w:r>
        <w:rPr>
          <w:rFonts w:hint="eastAsia" w:ascii="宋体" w:hAnsi="宋体"/>
          <w:sz w:val="22"/>
          <w:szCs w:val="22"/>
        </w:rPr>
        <w:t>签约日期：                                              签约地点：</w:t>
      </w:r>
    </w:p>
    <w:p>
      <w:pPr>
        <w:pStyle w:val="204"/>
      </w:pPr>
    </w:p>
    <w:p>
      <w:pPr>
        <w:pStyle w:val="15"/>
      </w:pPr>
    </w:p>
    <w:p>
      <w:pPr>
        <w:pStyle w:val="16"/>
        <w:ind w:firstLine="210"/>
      </w:pPr>
    </w:p>
    <w:p>
      <w:pPr>
        <w:pStyle w:val="17"/>
      </w:pPr>
    </w:p>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p>
    <w:p>
      <w:pPr>
        <w:widowControl/>
        <w:snapToGrid w:val="0"/>
        <w:spacing w:line="460" w:lineRule="atLeast"/>
        <w:jc w:val="center"/>
        <w:rPr>
          <w:sz w:val="36"/>
        </w:rPr>
      </w:pPr>
      <w:r>
        <w:rPr>
          <w:sz w:val="36"/>
        </w:rPr>
        <w:t>第</w:t>
      </w:r>
      <w:r>
        <w:rPr>
          <w:rFonts w:hint="eastAsia"/>
          <w:sz w:val="36"/>
        </w:rPr>
        <w:t>六</w:t>
      </w:r>
      <w:r>
        <w:rPr>
          <w:sz w:val="36"/>
        </w:rPr>
        <w:t>部分    附件---响应文件格式</w:t>
      </w:r>
    </w:p>
    <w:p>
      <w:pPr>
        <w:widowControl/>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jc w:val="left"/>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提供格式的，报价供应商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jc w:val="left"/>
        <w:rPr>
          <w:rFonts w:ascii="仿宋" w:hAnsi="仿宋" w:eastAsia="仿宋" w:cs="Arial"/>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，并加盖单位公章并由法定代表人或其授权代表签署（签字或盖章），否则视为未提供；</w:t>
      </w:r>
    </w:p>
    <w:p>
      <w:pPr>
        <w:pStyle w:val="4"/>
      </w:pPr>
      <w:bookmarkStart w:id="42" w:name="_Toc24550049"/>
      <w:bookmarkStart w:id="43" w:name="_Toc30408914"/>
      <w:r>
        <w:br w:type="page"/>
      </w:r>
      <w:bookmarkEnd w:id="42"/>
      <w:bookmarkEnd w:id="43"/>
      <w:r>
        <w:rPr>
          <w:rFonts w:hint="eastAsia"/>
        </w:rPr>
        <w:t>一、“资格文件</w:t>
      </w:r>
      <w:r>
        <w:t>”</w:t>
      </w:r>
      <w:r>
        <w:rPr>
          <w:rFonts w:hint="eastAsia"/>
        </w:rPr>
        <w:t>格式</w:t>
      </w:r>
    </w:p>
    <w:p>
      <w:pPr>
        <w:pStyle w:val="5"/>
        <w:rPr>
          <w:rFonts w:ascii="Arial" w:hAnsi="Arial" w:eastAsia="新宋体" w:cs="Arial"/>
          <w:b w:val="0"/>
          <w:szCs w:val="22"/>
        </w:rPr>
      </w:pPr>
      <w:r>
        <w:rPr>
          <w:rFonts w:hint="eastAsia"/>
        </w:rPr>
        <w:t>1.0 “资格文件”封面</w:t>
      </w: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52"/>
          <w:lang w:eastAsia="zh-CN"/>
        </w:rPr>
        <w:t>平阳县水头镇第二幼儿园章岙园区新建工程—空调采购（重）</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响 应文件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widowControl/>
        <w:snapToGrid w:val="0"/>
        <w:spacing w:line="460" w:lineRule="atLeast"/>
        <w:jc w:val="left"/>
      </w:pPr>
    </w:p>
    <w:p>
      <w:pPr>
        <w:widowControl/>
        <w:snapToGrid w:val="0"/>
        <w:spacing w:line="460" w:lineRule="atLeast"/>
        <w:jc w:val="left"/>
        <w:rPr>
          <w:sz w:val="36"/>
        </w:rPr>
      </w:pPr>
    </w:p>
    <w:p>
      <w:pPr>
        <w:pStyle w:val="5"/>
      </w:pPr>
      <w:r>
        <w:rPr>
          <w:rFonts w:hint="eastAsia"/>
        </w:rPr>
        <w:br w:type="page"/>
      </w:r>
      <w:r>
        <w:rPr>
          <w:rFonts w:hint="eastAsia"/>
        </w:rPr>
        <w:t>1.1具有独立承担民事责任能力的证明材料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37"/>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PrEx>
        <w:trPr>
          <w:trHeight w:val="10874" w:hRule="atLeast"/>
        </w:trPr>
        <w:tc>
          <w:tcPr>
            <w:tcW w:w="9145" w:type="dxa"/>
            <w:vAlign w:val="center"/>
          </w:tcPr>
          <w:p>
            <w:pPr>
              <w:spacing w:line="276" w:lineRule="auto"/>
              <w:jc w:val="left"/>
              <w:rPr>
                <w:rFonts w:ascii="仿宋" w:hAnsi="仿宋" w:eastAsia="仿宋"/>
                <w:b/>
                <w:sz w:val="24"/>
              </w:rPr>
            </w:pPr>
            <w:r>
              <w:rPr>
                <w:rFonts w:hint="eastAsia" w:ascii="仿宋" w:hAnsi="仿宋" w:eastAsia="仿宋" w:cs="Arial"/>
                <w:b/>
                <w:sz w:val="24"/>
              </w:rPr>
              <w:t>资格要求：</w:t>
            </w:r>
            <w:r>
              <w:rPr>
                <w:rFonts w:hint="eastAsia" w:ascii="仿宋" w:hAnsi="仿宋" w:eastAsia="仿宋"/>
                <w:b/>
                <w:sz w:val="24"/>
              </w:rPr>
              <w:t>具有独立承担民事责任能力</w:t>
            </w:r>
          </w:p>
          <w:p>
            <w:pPr>
              <w:spacing w:line="276" w:lineRule="auto"/>
              <w:jc w:val="left"/>
              <w:rPr>
                <w:rFonts w:ascii="仿宋" w:hAnsi="仿宋" w:eastAsia="仿宋"/>
                <w:b/>
                <w:sz w:val="24"/>
              </w:rPr>
            </w:pPr>
          </w:p>
          <w:p>
            <w:pPr>
              <w:spacing w:line="276" w:lineRule="auto"/>
              <w:jc w:val="left"/>
              <w:rPr>
                <w:rFonts w:ascii="仿宋" w:hAnsi="仿宋" w:eastAsia="仿宋"/>
                <w:sz w:val="24"/>
              </w:rPr>
            </w:pPr>
            <w:r>
              <w:rPr>
                <w:rFonts w:hint="eastAsia" w:ascii="仿宋" w:hAnsi="仿宋" w:eastAsia="仿宋"/>
                <w:b/>
                <w:sz w:val="24"/>
              </w:rPr>
              <w:t>证明材料：</w:t>
            </w:r>
            <w:r>
              <w:rPr>
                <w:rFonts w:hint="eastAsia" w:ascii="仿宋" w:hAnsi="仿宋" w:eastAsia="仿宋"/>
                <w:b/>
                <w:sz w:val="24"/>
                <w:u w:val="single"/>
              </w:rPr>
              <w:t>企业营业执照</w:t>
            </w:r>
            <w:r>
              <w:rPr>
                <w:rFonts w:hint="eastAsia" w:ascii="仿宋" w:hAnsi="仿宋" w:eastAsia="仿宋"/>
                <w:sz w:val="24"/>
              </w:rPr>
              <w:t>（提供</w:t>
            </w:r>
            <w:r>
              <w:rPr>
                <w:rFonts w:hint="eastAsia" w:ascii="仿宋" w:hAnsi="仿宋" w:eastAsia="仿宋" w:cs="Arial"/>
                <w:sz w:val="24"/>
              </w:rPr>
              <w:t>复制件</w:t>
            </w:r>
            <w:r>
              <w:rPr>
                <w:rFonts w:hint="eastAsia" w:ascii="仿宋" w:hAnsi="仿宋" w:eastAsia="仿宋"/>
                <w:sz w:val="24"/>
              </w:rPr>
              <w:t>加盖供应商公章）或</w:t>
            </w:r>
            <w:r>
              <w:rPr>
                <w:rFonts w:hint="eastAsia" w:ascii="仿宋" w:hAnsi="仿宋" w:eastAsia="仿宋"/>
                <w:b/>
                <w:sz w:val="24"/>
                <w:u w:val="single"/>
              </w:rPr>
              <w:t>供应商为依法允许经营的事业单位的，应提交事业单位法人证书</w:t>
            </w:r>
            <w:r>
              <w:rPr>
                <w:rFonts w:hint="eastAsia" w:ascii="仿宋" w:hAnsi="仿宋" w:eastAsia="仿宋"/>
                <w:sz w:val="24"/>
              </w:rPr>
              <w:t>（提供复制件加盖供应商公章）</w:t>
            </w:r>
          </w:p>
          <w:p>
            <w:pPr>
              <w:spacing w:line="276" w:lineRule="auto"/>
              <w:jc w:val="left"/>
              <w:rPr>
                <w:rFonts w:ascii="仿宋" w:hAnsi="仿宋" w:eastAsia="仿宋"/>
                <w:sz w:val="24"/>
              </w:rPr>
            </w:pPr>
          </w:p>
          <w:p>
            <w:pPr>
              <w:spacing w:line="360" w:lineRule="auto"/>
              <w:jc w:val="left"/>
              <w:rPr>
                <w:rFonts w:ascii="仿宋" w:hAnsi="仿宋" w:eastAsia="仿宋" w:cs="Arial"/>
                <w:sz w:val="24"/>
              </w:rPr>
            </w:pPr>
            <w:r>
              <w:rPr>
                <w:rFonts w:hint="eastAsia" w:ascii="仿宋" w:hAnsi="仿宋" w:eastAsia="仿宋"/>
                <w:sz w:val="24"/>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4"/>
              </w:rPr>
              <w:t>总公司（总机构）授权书或房产权证或其他有效财产证明材料（</w:t>
            </w:r>
            <w:r>
              <w:rPr>
                <w:rFonts w:hint="eastAsia" w:ascii="仿宋" w:hAnsi="仿宋" w:eastAsia="仿宋"/>
                <w:sz w:val="24"/>
              </w:rPr>
              <w:t>提供</w:t>
            </w:r>
            <w:r>
              <w:rPr>
                <w:rFonts w:hint="eastAsia" w:ascii="仿宋" w:hAnsi="仿宋" w:eastAsia="仿宋" w:cs="Arial"/>
                <w:sz w:val="24"/>
              </w:rPr>
              <w:t>复制件</w:t>
            </w:r>
            <w:r>
              <w:rPr>
                <w:rFonts w:hint="eastAsia" w:ascii="仿宋" w:hAnsi="仿宋" w:eastAsia="仿宋"/>
                <w:sz w:val="24"/>
              </w:rPr>
              <w:t>加盖供应商公章</w:t>
            </w:r>
            <w:r>
              <w:rPr>
                <w:rFonts w:hint="eastAsia" w:ascii="仿宋" w:hAnsi="仿宋" w:eastAsia="仿宋" w:cs="Arial"/>
                <w:sz w:val="24"/>
              </w:rPr>
              <w:t>）。</w:t>
            </w:r>
          </w:p>
        </w:tc>
      </w:tr>
    </w:tbl>
    <w:p>
      <w:pPr>
        <w:widowControl/>
        <w:snapToGrid w:val="0"/>
        <w:spacing w:line="460" w:lineRule="atLeast"/>
        <w:jc w:val="left"/>
        <w:rPr>
          <w:sz w:val="30"/>
        </w:rPr>
      </w:pPr>
    </w:p>
    <w:p>
      <w:pPr>
        <w:pStyle w:val="5"/>
      </w:pPr>
      <w:r>
        <w:rPr>
          <w:rFonts w:hint="eastAsia"/>
        </w:rPr>
        <w:t>1.2供应商符合参与政府采购活动资格条件的承诺函：</w:t>
      </w:r>
    </w:p>
    <w:p>
      <w:pPr>
        <w:pStyle w:val="33"/>
        <w:adjustRightInd w:val="0"/>
        <w:snapToGrid w:val="0"/>
        <w:spacing w:before="0" w:beforeAutospacing="0" w:after="0" w:afterAutospacing="0" w:line="360" w:lineRule="auto"/>
        <w:jc w:val="center"/>
        <w:rPr>
          <w:sz w:val="32"/>
          <w:szCs w:val="32"/>
        </w:rPr>
      </w:pPr>
      <w:r>
        <w:rPr>
          <w:rFonts w:hint="eastAsia"/>
          <w:sz w:val="32"/>
          <w:szCs w:val="32"/>
        </w:rPr>
        <w:t>承诺函</w:t>
      </w:r>
    </w:p>
    <w:p>
      <w:pPr>
        <w:spacing w:line="480" w:lineRule="auto"/>
        <w:rPr>
          <w:szCs w:val="21"/>
          <w:u w:val="single"/>
        </w:rPr>
      </w:pPr>
    </w:p>
    <w:p>
      <w:pPr>
        <w:spacing w:line="480" w:lineRule="auto"/>
        <w:rPr>
          <w:szCs w:val="21"/>
          <w:u w:val="single"/>
        </w:rPr>
      </w:pPr>
      <w:r>
        <w:rPr>
          <w:rFonts w:hint="eastAsia"/>
          <w:szCs w:val="21"/>
          <w:u w:val="single"/>
        </w:rPr>
        <w:t>（采购人）：</w:t>
      </w:r>
    </w:p>
    <w:p>
      <w:pPr>
        <w:pStyle w:val="33"/>
        <w:spacing w:before="0" w:beforeAutospacing="0" w:after="0" w:afterAutospacing="0" w:line="480" w:lineRule="auto"/>
        <w:ind w:firstLine="840" w:firstLineChars="400"/>
        <w:rPr>
          <w:sz w:val="21"/>
          <w:szCs w:val="21"/>
        </w:rPr>
      </w:pPr>
    </w:p>
    <w:p>
      <w:pPr>
        <w:pStyle w:val="33"/>
        <w:shd w:val="clear" w:color="auto" w:fill="FFFFFF"/>
        <w:spacing w:before="0" w:beforeAutospacing="0" w:after="0" w:afterAutospacing="0" w:line="480" w:lineRule="auto"/>
        <w:ind w:firstLine="420" w:firstLineChars="200"/>
        <w:rPr>
          <w:sz w:val="21"/>
          <w:szCs w:val="21"/>
        </w:rPr>
      </w:pPr>
      <w:r>
        <w:rPr>
          <w:rFonts w:hint="eastAsia"/>
          <w:sz w:val="21"/>
          <w:szCs w:val="21"/>
        </w:rPr>
        <w:t>我方</w:t>
      </w:r>
      <w:r>
        <w:rPr>
          <w:rFonts w:hint="eastAsia"/>
          <w:i/>
          <w:iCs/>
          <w:sz w:val="21"/>
          <w:szCs w:val="21"/>
          <w:u w:val="single"/>
        </w:rPr>
        <w:t>（投标人全称）</w:t>
      </w:r>
      <w:r>
        <w:rPr>
          <w:rFonts w:hint="eastAsia"/>
          <w:sz w:val="21"/>
          <w:szCs w:val="21"/>
        </w:rPr>
        <w:t>参与</w:t>
      </w:r>
      <w:r>
        <w:rPr>
          <w:rFonts w:hint="eastAsia"/>
          <w:i/>
          <w:iCs/>
          <w:sz w:val="21"/>
          <w:szCs w:val="21"/>
          <w:u w:val="single"/>
        </w:rPr>
        <w:t xml:space="preserve">  （项目名称）   </w:t>
      </w:r>
      <w:r>
        <w:rPr>
          <w:rFonts w:hint="eastAsia"/>
          <w:sz w:val="21"/>
          <w:szCs w:val="21"/>
        </w:rPr>
        <w:t>政府采购活动，针对《中华人民共和国政府采购法》第二十二条所述条件做如下承诺：</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我方具有独立承担民事责任的能力；</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我方具有良好的商业信誉和健全的财务会计制度；</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我方具有履行合同所必需的设备和专业技术、售后保障等能力；</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我方有依法缴纳税收和社会保障资金的良好记录；</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我方与参加本次项目同一合同项下政府采购活动的其他供应商不存在单位负责人为同一人或者直接控股、管理关系。</w:t>
      </w:r>
    </w:p>
    <w:p>
      <w:pPr>
        <w:pStyle w:val="33"/>
        <w:numPr>
          <w:ilvl w:val="0"/>
          <w:numId w:val="3"/>
        </w:numPr>
        <w:shd w:val="clear" w:color="auto" w:fill="FFFFFF"/>
        <w:spacing w:before="0" w:beforeAutospacing="0" w:after="0" w:afterAutospacing="0" w:line="440" w:lineRule="exact"/>
        <w:ind w:left="-20" w:firstLine="420"/>
        <w:rPr>
          <w:sz w:val="22"/>
          <w:szCs w:val="22"/>
        </w:rPr>
      </w:pPr>
      <w:r>
        <w:rPr>
          <w:rFonts w:hint="eastAsia"/>
          <w:sz w:val="22"/>
          <w:szCs w:val="22"/>
        </w:rPr>
        <w:t>我方未被“信用中国”（www.creditchina.gov.cn）、中国政府采购网（www.ccgp.gov.cn）列入失信被执行人名单、重大税收违法案件当事人名单、政府采购严重违法失信行为记录名单</w:t>
      </w:r>
    </w:p>
    <w:p>
      <w:pPr>
        <w:pStyle w:val="33"/>
        <w:spacing w:before="0" w:beforeAutospacing="0" w:after="0" w:afterAutospacing="0" w:line="440" w:lineRule="exact"/>
        <w:ind w:firstLine="440" w:firstLineChars="200"/>
        <w:rPr>
          <w:sz w:val="22"/>
          <w:szCs w:val="22"/>
        </w:rPr>
      </w:pPr>
      <w:r>
        <w:rPr>
          <w:rFonts w:hint="eastAsia"/>
          <w:sz w:val="22"/>
          <w:szCs w:val="22"/>
        </w:rPr>
        <w:t>我方对上述承诺内容的真实性负责。我公司郑重声明，我公司参加本次政府采购活动中所提交的《资格文件》所有内容真实、有效，不存在提供虚假材料的行为。如有违反，愿承担一切责任。如有虚假，将依法承担相应责任。</w:t>
      </w:r>
    </w:p>
    <w:p>
      <w:pPr>
        <w:pStyle w:val="33"/>
        <w:spacing w:before="0" w:beforeAutospacing="0" w:after="0" w:afterAutospacing="0" w:line="480" w:lineRule="auto"/>
        <w:ind w:firstLine="420" w:firstLineChars="200"/>
        <w:rPr>
          <w:sz w:val="21"/>
          <w:szCs w:val="21"/>
        </w:rPr>
      </w:pPr>
    </w:p>
    <w:p>
      <w:pPr>
        <w:pStyle w:val="33"/>
        <w:spacing w:before="0" w:beforeAutospacing="0" w:after="0" w:afterAutospacing="0" w:line="480" w:lineRule="auto"/>
        <w:ind w:firstLine="422" w:firstLineChars="200"/>
        <w:rPr>
          <w:b/>
          <w:bCs/>
          <w:sz w:val="21"/>
          <w:szCs w:val="21"/>
        </w:rPr>
      </w:pPr>
    </w:p>
    <w:p>
      <w:pPr>
        <w:pStyle w:val="33"/>
        <w:spacing w:before="0" w:beforeAutospacing="0" w:after="0" w:afterAutospacing="0" w:line="480" w:lineRule="auto"/>
        <w:ind w:firstLine="420" w:firstLineChars="200"/>
        <w:rPr>
          <w:sz w:val="21"/>
          <w:szCs w:val="21"/>
        </w:rPr>
      </w:pPr>
      <w:r>
        <w:rPr>
          <w:rFonts w:hint="eastAsia"/>
          <w:sz w:val="21"/>
          <w:szCs w:val="21"/>
        </w:rPr>
        <w:t xml:space="preserve">供应商名称（盖章） ： </w:t>
      </w:r>
    </w:p>
    <w:p>
      <w:pPr>
        <w:pStyle w:val="33"/>
        <w:spacing w:before="0" w:beforeAutospacing="0" w:after="0" w:afterAutospacing="0" w:line="480" w:lineRule="auto"/>
        <w:ind w:firstLine="420" w:firstLineChars="200"/>
        <w:rPr>
          <w:sz w:val="21"/>
          <w:szCs w:val="21"/>
        </w:rPr>
      </w:pPr>
      <w:r>
        <w:rPr>
          <w:rFonts w:hint="eastAsia"/>
          <w:sz w:val="21"/>
          <w:szCs w:val="21"/>
        </w:rPr>
        <w:t>法定代表人或授权代表（签字或盖章）</w:t>
      </w:r>
    </w:p>
    <w:p>
      <w:pPr>
        <w:pStyle w:val="33"/>
        <w:spacing w:before="0" w:beforeAutospacing="0" w:after="0" w:afterAutospacing="0" w:line="480" w:lineRule="auto"/>
        <w:ind w:firstLine="420" w:firstLineChars="200"/>
        <w:rPr>
          <w:sz w:val="21"/>
          <w:szCs w:val="21"/>
        </w:rPr>
      </w:pPr>
      <w:r>
        <w:rPr>
          <w:rFonts w:hint="eastAsia"/>
          <w:sz w:val="21"/>
          <w:szCs w:val="21"/>
        </w:rPr>
        <w:t xml:space="preserve">日期：  年  月  日    </w:t>
      </w:r>
    </w:p>
    <w:p>
      <w:pPr>
        <w:widowControl/>
        <w:snapToGrid w:val="0"/>
        <w:spacing w:line="460" w:lineRule="atLeast"/>
        <w:jc w:val="left"/>
        <w:rPr>
          <w:sz w:val="30"/>
        </w:rPr>
      </w:pPr>
    </w:p>
    <w:p>
      <w:pPr>
        <w:pStyle w:val="5"/>
        <w:spacing w:line="400" w:lineRule="exact"/>
      </w:pPr>
      <w:r>
        <w:rPr>
          <w:rFonts w:hint="eastAsia"/>
        </w:rPr>
        <w:t>1.3</w:t>
      </w:r>
      <w:r>
        <w:t>法定代表人授权书</w:t>
      </w:r>
    </w:p>
    <w:p>
      <w:pPr>
        <w:widowControl/>
        <w:autoSpaceDE w:val="0"/>
        <w:autoSpaceDN w:val="0"/>
        <w:snapToGrid w:val="0"/>
        <w:spacing w:line="400" w:lineRule="exact"/>
        <w:jc w:val="center"/>
        <w:rPr>
          <w:b/>
          <w:sz w:val="28"/>
        </w:rPr>
      </w:pPr>
      <w:r>
        <w:rPr>
          <w:b/>
          <w:sz w:val="28"/>
        </w:rPr>
        <w:t>法定代表人授权书</w:t>
      </w:r>
    </w:p>
    <w:p>
      <w:pPr>
        <w:autoSpaceDE w:val="0"/>
        <w:autoSpaceDN w:val="0"/>
        <w:adjustRightInd w:val="0"/>
        <w:spacing w:line="400" w:lineRule="exact"/>
        <w:rPr>
          <w:rFonts w:ascii="宋体" w:cs="宋体"/>
          <w:szCs w:val="21"/>
          <w:lang w:val="zh-CN"/>
        </w:rPr>
      </w:pPr>
      <w:r>
        <w:rPr>
          <w:rFonts w:hint="eastAsia" w:ascii="仿宋" w:hAnsi="仿宋" w:eastAsia="仿宋" w:cs="Arial"/>
          <w:b/>
          <w:sz w:val="24"/>
          <w:szCs w:val="24"/>
          <w:u w:val="single"/>
        </w:rPr>
        <w:t>平阳县水头镇第二幼儿园</w:t>
      </w:r>
      <w:r>
        <w:rPr>
          <w:rFonts w:hint="eastAsia" w:ascii="宋体" w:cs="宋体"/>
          <w:szCs w:val="21"/>
          <w:lang w:val="zh-CN"/>
        </w:rPr>
        <w:t>：</w:t>
      </w:r>
    </w:p>
    <w:p>
      <w:pPr>
        <w:autoSpaceDE w:val="0"/>
        <w:autoSpaceDN w:val="0"/>
        <w:adjustRightInd w:val="0"/>
        <w:spacing w:line="400" w:lineRule="exact"/>
        <w:ind w:firstLine="440"/>
        <w:rPr>
          <w:rFonts w:ascii="宋体" w:cs="宋体"/>
          <w:szCs w:val="21"/>
          <w:lang w:val="zh-CN"/>
        </w:rPr>
      </w:pPr>
      <w:r>
        <w:rPr>
          <w:rFonts w:hint="eastAsia" w:ascii="宋体" w:cs="宋体"/>
          <w:szCs w:val="21"/>
          <w:lang w:val="zh-CN"/>
        </w:rPr>
        <w:t>本授权委托书声明：我</w:t>
      </w:r>
      <w:r>
        <w:rPr>
          <w:rFonts w:hint="eastAsia" w:ascii="宋体" w:cs="宋体"/>
          <w:szCs w:val="21"/>
          <w:u w:val="single"/>
          <w:lang w:val="zh-CN"/>
        </w:rPr>
        <w:t>（法定代表人姓名）</w:t>
      </w:r>
      <w:r>
        <w:rPr>
          <w:rFonts w:hint="eastAsia" w:ascii="宋体" w:cs="宋体"/>
          <w:szCs w:val="21"/>
          <w:lang w:val="zh-CN"/>
        </w:rPr>
        <w:t>系</w:t>
      </w:r>
      <w:r>
        <w:rPr>
          <w:rFonts w:hint="eastAsia" w:ascii="宋体" w:cs="宋体"/>
          <w:szCs w:val="21"/>
          <w:u w:val="single"/>
          <w:lang w:val="zh-CN"/>
        </w:rPr>
        <w:t>（供应商名称）</w:t>
      </w:r>
      <w:r>
        <w:rPr>
          <w:rFonts w:hint="eastAsia" w:ascii="宋体" w:cs="宋体"/>
          <w:szCs w:val="21"/>
          <w:lang w:val="zh-CN"/>
        </w:rPr>
        <w:t>的法定代表人，现授权委托</w:t>
      </w:r>
      <w:r>
        <w:rPr>
          <w:rFonts w:hint="eastAsia" w:ascii="宋体" w:cs="宋体"/>
          <w:szCs w:val="21"/>
          <w:u w:val="single"/>
          <w:lang w:val="zh-CN"/>
        </w:rPr>
        <w:t>（单位名称）</w:t>
      </w:r>
      <w:r>
        <w:rPr>
          <w:rFonts w:hint="eastAsia" w:ascii="宋体" w:cs="宋体"/>
          <w:szCs w:val="21"/>
          <w:lang w:val="zh-CN"/>
        </w:rPr>
        <w:t>的</w:t>
      </w:r>
      <w:r>
        <w:rPr>
          <w:rFonts w:hint="eastAsia" w:ascii="宋体" w:cs="宋体"/>
          <w:szCs w:val="21"/>
          <w:u w:val="single"/>
          <w:lang w:val="zh-CN"/>
        </w:rPr>
        <w:t>（授权代表姓名）</w:t>
      </w:r>
      <w:r>
        <w:rPr>
          <w:rFonts w:hint="eastAsia" w:ascii="宋体" w:cs="宋体"/>
          <w:szCs w:val="21"/>
          <w:lang w:val="zh-CN"/>
        </w:rPr>
        <w:t>为我公司法定代表人授权代表，参加贵处组织的</w:t>
      </w:r>
      <w:r>
        <w:rPr>
          <w:rFonts w:hint="eastAsia" w:ascii="仿宋" w:hAnsi="仿宋" w:eastAsia="仿宋" w:cs="Arial"/>
          <w:b/>
          <w:sz w:val="24"/>
          <w:szCs w:val="24"/>
          <w:u w:val="single"/>
          <w:lang w:eastAsia="zh-CN"/>
        </w:rPr>
        <w:t>平阳县水头镇第二幼儿园章岙园区新建工程—空调采购（重）</w:t>
      </w:r>
      <w:r>
        <w:rPr>
          <w:rFonts w:hint="eastAsia" w:ascii="仿宋" w:hAnsi="仿宋" w:eastAsia="仿宋" w:cs="Arial"/>
          <w:b/>
          <w:sz w:val="24"/>
          <w:szCs w:val="24"/>
          <w:u w:val="single"/>
        </w:rPr>
        <w:t>（项目编号：    ）</w:t>
      </w:r>
      <w:r>
        <w:rPr>
          <w:rFonts w:hint="eastAsia" w:ascii="宋体" w:cs="宋体"/>
          <w:szCs w:val="21"/>
          <w:lang w:val="zh-CN"/>
        </w:rPr>
        <w:t>项目投标，全权处理本次招投标活动中的一切事宜，我承认授权代表全权代表我所签署的本项目的谈判文件的内容。</w:t>
      </w:r>
    </w:p>
    <w:p>
      <w:pPr>
        <w:autoSpaceDE w:val="0"/>
        <w:autoSpaceDN w:val="0"/>
        <w:adjustRightInd w:val="0"/>
        <w:spacing w:line="400" w:lineRule="exact"/>
        <w:ind w:firstLine="440"/>
        <w:rPr>
          <w:rFonts w:ascii="宋体" w:cs="宋体"/>
          <w:szCs w:val="21"/>
          <w:lang w:val="zh-CN"/>
        </w:rPr>
      </w:pPr>
      <w:r>
        <w:rPr>
          <w:rFonts w:hint="eastAsia" w:ascii="宋体" w:cs="宋体"/>
          <w:szCs w:val="21"/>
          <w:lang w:val="zh-CN"/>
        </w:rPr>
        <w:t>授权代表无转授权，特此授权。</w:t>
      </w:r>
    </w:p>
    <w:p>
      <w:pPr>
        <w:autoSpaceDE w:val="0"/>
        <w:autoSpaceDN w:val="0"/>
        <w:adjustRightInd w:val="0"/>
        <w:spacing w:line="400" w:lineRule="exact"/>
        <w:ind w:left="1260"/>
        <w:rPr>
          <w:rFonts w:ascii="宋体" w:cs="宋体"/>
          <w:szCs w:val="21"/>
          <w:lang w:val="zh-CN"/>
        </w:rPr>
      </w:pPr>
    </w:p>
    <w:p>
      <w:pPr>
        <w:autoSpaceDE w:val="0"/>
        <w:autoSpaceDN w:val="0"/>
        <w:adjustRightInd w:val="0"/>
        <w:spacing w:line="400" w:lineRule="exact"/>
        <w:ind w:left="2100" w:firstLine="330"/>
        <w:rPr>
          <w:rFonts w:ascii="宋体" w:cs="宋体"/>
          <w:szCs w:val="21"/>
          <w:u w:val="single"/>
          <w:lang w:val="zh-CN"/>
        </w:rPr>
      </w:pPr>
      <w:r>
        <w:rPr>
          <w:rFonts w:hint="eastAsia" w:ascii="宋体" w:cs="宋体"/>
          <w:szCs w:val="21"/>
          <w:lang w:val="zh-CN"/>
        </w:rPr>
        <w:t>授权代表：性别：年龄：；</w:t>
      </w:r>
    </w:p>
    <w:p>
      <w:pPr>
        <w:autoSpaceDE w:val="0"/>
        <w:autoSpaceDN w:val="0"/>
        <w:adjustRightInd w:val="0"/>
        <w:spacing w:line="400" w:lineRule="exact"/>
        <w:ind w:left="1" w:firstLine="2510"/>
        <w:rPr>
          <w:rFonts w:ascii="宋体" w:cs="宋体"/>
          <w:szCs w:val="21"/>
          <w:u w:val="single"/>
          <w:lang w:val="zh-CN"/>
        </w:rPr>
      </w:pPr>
      <w:r>
        <w:rPr>
          <w:rFonts w:hint="eastAsia" w:ascii="宋体" w:cs="宋体"/>
          <w:szCs w:val="21"/>
          <w:lang w:val="zh-CN"/>
        </w:rPr>
        <w:t>电话： ；</w:t>
      </w:r>
    </w:p>
    <w:p>
      <w:pPr>
        <w:autoSpaceDE w:val="0"/>
        <w:autoSpaceDN w:val="0"/>
        <w:adjustRightInd w:val="0"/>
        <w:spacing w:line="400" w:lineRule="exact"/>
        <w:ind w:left="1" w:firstLine="422"/>
        <w:rPr>
          <w:rFonts w:ascii="宋体" w:cs="宋体"/>
          <w:szCs w:val="21"/>
          <w:lang w:val="zh-CN"/>
        </w:rPr>
      </w:pPr>
      <w:r>
        <w:rPr>
          <w:rFonts w:hint="eastAsia" w:ascii="宋体" w:cs="宋体"/>
          <w:szCs w:val="21"/>
          <w:lang w:val="zh-CN"/>
        </w:rPr>
        <w:t xml:space="preserve"> 投标供应商：</w:t>
      </w:r>
      <w:r>
        <w:rPr>
          <w:rFonts w:hint="eastAsia" w:ascii="宋体" w:cs="宋体"/>
          <w:szCs w:val="21"/>
          <w:u w:val="single"/>
          <w:lang w:val="zh-CN"/>
        </w:rPr>
        <w:t>（盖章）</w:t>
      </w:r>
    </w:p>
    <w:p>
      <w:pPr>
        <w:autoSpaceDE w:val="0"/>
        <w:autoSpaceDN w:val="0"/>
        <w:adjustRightInd w:val="0"/>
        <w:spacing w:line="400" w:lineRule="exact"/>
        <w:ind w:left="2000" w:leftChars="1000" w:right="440" w:firstLine="400" w:firstLineChars="200"/>
        <w:rPr>
          <w:rFonts w:ascii="宋体" w:cs="宋体"/>
          <w:szCs w:val="21"/>
          <w:lang w:val="zh-CN"/>
        </w:rPr>
      </w:pPr>
      <w:r>
        <w:rPr>
          <w:rFonts w:hint="eastAsia" w:ascii="宋体" w:cs="宋体"/>
          <w:szCs w:val="21"/>
          <w:lang w:val="zh-CN"/>
        </w:rPr>
        <w:t>法定代表人：</w:t>
      </w:r>
      <w:r>
        <w:rPr>
          <w:rFonts w:hint="eastAsia" w:ascii="宋体" w:cs="宋体"/>
          <w:szCs w:val="21"/>
          <w:u w:val="single"/>
          <w:lang w:val="zh-CN"/>
        </w:rPr>
        <w:t>（签字或盖章）</w:t>
      </w:r>
    </w:p>
    <w:p>
      <w:pPr>
        <w:autoSpaceDE w:val="0"/>
        <w:autoSpaceDN w:val="0"/>
        <w:adjustRightInd w:val="0"/>
        <w:spacing w:line="400" w:lineRule="exact"/>
        <w:ind w:firstLine="2530"/>
        <w:rPr>
          <w:rFonts w:ascii="宋体" w:cs="宋体"/>
          <w:szCs w:val="21"/>
          <w:lang w:val="zh-CN"/>
        </w:rPr>
      </w:pPr>
      <w:r>
        <w:rPr>
          <w:rFonts w:hint="eastAsia" w:ascii="宋体" w:cs="宋体"/>
          <w:szCs w:val="21"/>
          <w:lang w:val="zh-CN"/>
        </w:rPr>
        <w:t>授权委托日期：年月日</w:t>
      </w:r>
    </w:p>
    <w:tbl>
      <w:tblPr>
        <w:tblStyle w:val="37"/>
        <w:tblW w:w="0" w:type="auto"/>
        <w:tblInd w:w="108" w:type="dxa"/>
        <w:tblLayout w:type="fixed"/>
        <w:tblCellMar>
          <w:top w:w="0" w:type="dxa"/>
          <w:left w:w="108" w:type="dxa"/>
          <w:bottom w:w="0" w:type="dxa"/>
          <w:right w:w="108" w:type="dxa"/>
        </w:tblCellMar>
      </w:tblPr>
      <w:tblGrid>
        <w:gridCol w:w="7810"/>
      </w:tblGrid>
      <w:tr>
        <w:tblPrEx>
          <w:tblCellMar>
            <w:top w:w="0" w:type="dxa"/>
            <w:left w:w="108" w:type="dxa"/>
            <w:bottom w:w="0" w:type="dxa"/>
            <w:right w:w="108" w:type="dxa"/>
          </w:tblCellMar>
        </w:tblPrEx>
        <w:trPr>
          <w:trHeight w:val="3331" w:hRule="atLeast"/>
        </w:trPr>
        <w:tc>
          <w:tcPr>
            <w:tcW w:w="7810"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sz w:val="22"/>
                <w:szCs w:val="22"/>
                <w:lang w:val="zh-CN"/>
              </w:rPr>
            </w:pPr>
            <w:r>
              <w:rPr>
                <w:rFonts w:hint="eastAsia" w:ascii="宋体" w:cs="宋体"/>
                <w:bCs/>
                <w:sz w:val="36"/>
                <w:szCs w:val="36"/>
                <w:lang w:val="zh-CN"/>
              </w:rPr>
              <w:t>粘贴授权代表身份证扫描件或影印件</w:t>
            </w:r>
          </w:p>
        </w:tc>
      </w:tr>
    </w:tbl>
    <w:p>
      <w:pPr>
        <w:autoSpaceDE w:val="0"/>
        <w:autoSpaceDN w:val="0"/>
        <w:adjustRightInd w:val="0"/>
        <w:spacing w:line="400" w:lineRule="exact"/>
        <w:ind w:firstLine="440"/>
        <w:rPr>
          <w:rFonts w:ascii="宋体" w:cs="宋体"/>
          <w:szCs w:val="21"/>
          <w:lang w:val="zh-CN"/>
        </w:rPr>
      </w:pPr>
    </w:p>
    <w:tbl>
      <w:tblPr>
        <w:tblStyle w:val="37"/>
        <w:tblW w:w="0" w:type="auto"/>
        <w:tblInd w:w="108" w:type="dxa"/>
        <w:tblLayout w:type="fixed"/>
        <w:tblCellMar>
          <w:top w:w="0" w:type="dxa"/>
          <w:left w:w="108" w:type="dxa"/>
          <w:bottom w:w="0" w:type="dxa"/>
          <w:right w:w="108" w:type="dxa"/>
        </w:tblCellMar>
      </w:tblPr>
      <w:tblGrid>
        <w:gridCol w:w="7892"/>
      </w:tblGrid>
      <w:tr>
        <w:tblPrEx>
          <w:tblCellMar>
            <w:top w:w="0" w:type="dxa"/>
            <w:left w:w="108" w:type="dxa"/>
            <w:bottom w:w="0" w:type="dxa"/>
            <w:right w:w="108" w:type="dxa"/>
          </w:tblCellMar>
        </w:tblPrEx>
        <w:trPr>
          <w:trHeight w:val="3358" w:hRule="atLeast"/>
        </w:trPr>
        <w:tc>
          <w:tcPr>
            <w:tcW w:w="7892"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sz w:val="22"/>
                <w:szCs w:val="22"/>
                <w:lang w:val="zh-CN"/>
              </w:rPr>
            </w:pPr>
            <w:r>
              <w:rPr>
                <w:rFonts w:hint="eastAsia" w:ascii="宋体" w:cs="宋体"/>
                <w:b/>
                <w:bCs/>
                <w:sz w:val="36"/>
                <w:szCs w:val="36"/>
                <w:lang w:val="zh-CN"/>
              </w:rPr>
              <w:t>粘贴法定代表人身份证扫描件或影印件</w:t>
            </w:r>
          </w:p>
        </w:tc>
      </w:tr>
    </w:tbl>
    <w:p>
      <w:pPr>
        <w:widowControl/>
        <w:tabs>
          <w:tab w:val="left" w:pos="360"/>
        </w:tabs>
        <w:snapToGrid w:val="0"/>
        <w:spacing w:line="580" w:lineRule="atLeast"/>
        <w:jc w:val="left"/>
        <w:rPr>
          <w:rFonts w:hAnsi="Courier New"/>
          <w:b/>
          <w:sz w:val="22"/>
        </w:rPr>
      </w:pPr>
      <w:r>
        <w:rPr>
          <w:rFonts w:hAnsi="Courier New"/>
          <w:b/>
          <w:sz w:val="22"/>
        </w:rPr>
        <w:t>注：法定代表人必须签字或盖章，否则做无效标处理。</w:t>
      </w:r>
    </w:p>
    <w:p>
      <w:pPr>
        <w:pStyle w:val="4"/>
      </w:pPr>
      <w:bookmarkStart w:id="44" w:name="_Toc440162800"/>
      <w:bookmarkStart w:id="45" w:name="_Toc24550050"/>
      <w:bookmarkStart w:id="46" w:name="_Toc7988414"/>
      <w:bookmarkStart w:id="47" w:name="_Toc30408915"/>
      <w:bookmarkStart w:id="48" w:name="_Toc8008423"/>
      <w:bookmarkStart w:id="49" w:name="_Toc7988468"/>
      <w:bookmarkStart w:id="50" w:name="_Toc424164168"/>
      <w:r>
        <w:rPr>
          <w:rFonts w:hint="eastAsia"/>
        </w:rPr>
        <w:t>二、“商务技术文件</w:t>
      </w:r>
      <w:r>
        <w:t>”</w:t>
      </w:r>
      <w:r>
        <w:rPr>
          <w:rFonts w:hint="eastAsia"/>
        </w:rPr>
        <w:t>格式</w:t>
      </w:r>
      <w:bookmarkEnd w:id="44"/>
      <w:bookmarkEnd w:id="45"/>
      <w:bookmarkEnd w:id="46"/>
      <w:bookmarkEnd w:id="47"/>
      <w:bookmarkEnd w:id="48"/>
      <w:bookmarkEnd w:id="49"/>
      <w:bookmarkEnd w:id="50"/>
    </w:p>
    <w:p>
      <w:pPr>
        <w:pStyle w:val="5"/>
      </w:pPr>
      <w:r>
        <w:rPr>
          <w:rFonts w:hint="eastAsia"/>
        </w:rPr>
        <w:t>2.1 “商务技术文件”封面</w:t>
      </w:r>
    </w:p>
    <w:p>
      <w:pPr>
        <w:spacing w:line="360" w:lineRule="auto"/>
        <w:jc w:val="right"/>
        <w:rPr>
          <w:rFonts w:ascii="Arial" w:hAnsi="Arial" w:eastAsia="新宋体" w:cs="Arial"/>
          <w:b/>
          <w:sz w:val="32"/>
          <w:szCs w:val="22"/>
        </w:rPr>
      </w:pPr>
    </w:p>
    <w:p>
      <w:pPr>
        <w:spacing w:line="276" w:lineRule="auto"/>
        <w:jc w:val="center"/>
        <w:rPr>
          <w:rFonts w:hint="eastAsia" w:ascii="华文中宋" w:hAnsi="华文中宋" w:eastAsia="华文中宋" w:cs="Arial"/>
          <w:b/>
          <w:w w:val="90"/>
          <w:sz w:val="36"/>
          <w:lang w:eastAsia="zh-CN"/>
        </w:rPr>
      </w:pPr>
      <w:r>
        <w:rPr>
          <w:rFonts w:hint="eastAsia" w:ascii="华文中宋" w:hAnsi="华文中宋" w:eastAsia="华文中宋" w:cs="Arial"/>
          <w:b/>
          <w:w w:val="90"/>
          <w:sz w:val="36"/>
          <w:lang w:eastAsia="zh-CN"/>
        </w:rPr>
        <w:t>平阳县水头镇第二幼儿园章岙园区新建工程—空调采购（重）</w:t>
      </w:r>
    </w:p>
    <w:p>
      <w:pPr>
        <w:spacing w:line="276" w:lineRule="auto"/>
        <w:jc w:val="center"/>
        <w:rPr>
          <w:rFonts w:ascii="华文中宋" w:hAnsi="华文中宋" w:eastAsia="华文中宋" w:cs="Arial"/>
          <w:sz w:val="96"/>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响 应文件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Pr>
        <w:widowControl/>
        <w:snapToGrid w:val="0"/>
        <w:spacing w:line="460" w:lineRule="atLeast"/>
        <w:jc w:val="left"/>
        <w:rPr>
          <w:sz w:val="30"/>
        </w:rPr>
      </w:pPr>
    </w:p>
    <w:p>
      <w:pPr>
        <w:pStyle w:val="5"/>
      </w:pPr>
      <w:r>
        <w:rPr>
          <w:rFonts w:hint="eastAsia"/>
        </w:rPr>
        <w:t>2.2目录（自拟）</w:t>
      </w:r>
      <w:r>
        <w:br w:type="page"/>
      </w:r>
      <w:r>
        <w:rPr>
          <w:rFonts w:hint="eastAsia"/>
        </w:rPr>
        <w:t>2.3供应商自评分指引表</w:t>
      </w:r>
    </w:p>
    <w:tbl>
      <w:tblPr>
        <w:tblStyle w:val="37"/>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p>
        </w:tc>
      </w:tr>
    </w:tbl>
    <w:p/>
    <w:p>
      <w:pPr>
        <w:rPr>
          <w:sz w:val="32"/>
        </w:rPr>
      </w:pPr>
    </w:p>
    <w:p>
      <w:pPr>
        <w:rPr>
          <w:sz w:val="32"/>
        </w:rPr>
      </w:pPr>
    </w:p>
    <w:p>
      <w:pPr>
        <w:widowControl/>
        <w:snapToGrid w:val="0"/>
        <w:spacing w:line="460" w:lineRule="atLeast"/>
        <w:jc w:val="left"/>
        <w:rPr>
          <w:sz w:val="30"/>
        </w:rPr>
      </w:pPr>
    </w:p>
    <w:p>
      <w:pPr>
        <w:pStyle w:val="34"/>
        <w:rPr>
          <w:color w:val="auto"/>
          <w:sz w:val="30"/>
        </w:rPr>
      </w:pPr>
    </w:p>
    <w:p>
      <w:pPr>
        <w:rPr>
          <w:sz w:val="30"/>
        </w:rPr>
      </w:pPr>
    </w:p>
    <w:p>
      <w:pPr>
        <w:pStyle w:val="34"/>
        <w:rPr>
          <w:color w:val="auto"/>
          <w:sz w:val="30"/>
        </w:rPr>
      </w:pPr>
    </w:p>
    <w:p>
      <w:pPr>
        <w:rPr>
          <w:sz w:val="30"/>
        </w:rPr>
      </w:pPr>
    </w:p>
    <w:p>
      <w:pPr>
        <w:pStyle w:val="34"/>
        <w:rPr>
          <w:color w:val="auto"/>
          <w:sz w:val="30"/>
        </w:rPr>
      </w:pPr>
    </w:p>
    <w:p>
      <w:pPr>
        <w:rPr>
          <w:sz w:val="30"/>
        </w:rPr>
      </w:pPr>
    </w:p>
    <w:p>
      <w:pPr>
        <w:rPr>
          <w:sz w:val="32"/>
        </w:rPr>
      </w:pPr>
      <w:r>
        <w:rPr>
          <w:rFonts w:hint="eastAsia"/>
          <w:sz w:val="32"/>
        </w:rPr>
        <w:t>2.4</w:t>
      </w:r>
      <w:r>
        <w:rPr>
          <w:sz w:val="32"/>
        </w:rPr>
        <w:t>供应商参与政府采购活动投标资格声明函</w:t>
      </w:r>
    </w:p>
    <w:p>
      <w:pPr>
        <w:widowControl/>
        <w:snapToGrid w:val="0"/>
        <w:spacing w:line="360" w:lineRule="exact"/>
        <w:jc w:val="center"/>
        <w:rPr>
          <w:b/>
          <w:sz w:val="32"/>
        </w:rPr>
      </w:pPr>
      <w:r>
        <w:rPr>
          <w:b/>
          <w:sz w:val="32"/>
        </w:rPr>
        <w:t>供应商参与政府采购活动投标资格声明函</w:t>
      </w:r>
    </w:p>
    <w:tbl>
      <w:tblPr>
        <w:tblStyle w:val="37"/>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left="422" w:firstLine="331"/>
              <w:jc w:val="left"/>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firstLine="450"/>
              <w:jc w:val="left"/>
              <w:rPr>
                <w:sz w:val="22"/>
              </w:rPr>
            </w:pPr>
            <w:r>
              <w:rPr>
                <w:sz w:val="22"/>
              </w:rPr>
              <w:t>1、根据政府采购法第二十二条规定，我单位满足以下条件：</w:t>
            </w:r>
          </w:p>
          <w:p>
            <w:pPr>
              <w:widowControl/>
              <w:snapToGrid w:val="0"/>
              <w:spacing w:line="400" w:lineRule="exact"/>
              <w:ind w:firstLine="450"/>
              <w:jc w:val="left"/>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widowControl/>
              <w:snapToGrid w:val="0"/>
              <w:spacing w:line="400" w:lineRule="exact"/>
              <w:ind w:firstLine="450"/>
              <w:jc w:val="left"/>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widowControl/>
              <w:snapToGrid w:val="0"/>
              <w:spacing w:line="400" w:lineRule="exact"/>
              <w:ind w:firstLine="450"/>
              <w:jc w:val="left"/>
              <w:rPr>
                <w:sz w:val="22"/>
              </w:rPr>
            </w:pPr>
            <w:r>
              <w:rPr>
                <w:sz w:val="22"/>
              </w:rPr>
              <w:t>3、我单位承诺没有被各地、各级财政部门限制参加政府采购活动。</w:t>
            </w:r>
          </w:p>
          <w:p>
            <w:pPr>
              <w:widowControl/>
              <w:tabs>
                <w:tab w:val="center" w:pos="4483"/>
              </w:tabs>
              <w:snapToGrid w:val="0"/>
              <w:spacing w:line="360" w:lineRule="auto"/>
              <w:ind w:firstLine="400"/>
              <w:jc w:val="left"/>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widowControl/>
              <w:tabs>
                <w:tab w:val="center" w:pos="4483"/>
              </w:tabs>
              <w:snapToGrid w:val="0"/>
              <w:spacing w:line="360" w:lineRule="auto"/>
              <w:ind w:firstLine="440"/>
              <w:jc w:val="left"/>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16"/>
              <w:jc w:val="left"/>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sz w:val="22"/>
              </w:rPr>
            </w:pPr>
            <w:r>
              <w:rPr>
                <w:sz w:val="22"/>
              </w:rPr>
              <w:t>签署日期：</w:t>
            </w:r>
          </w:p>
        </w:tc>
      </w:tr>
    </w:tbl>
    <w:p>
      <w:pPr>
        <w:pStyle w:val="34"/>
        <w:rPr>
          <w:color w:val="auto"/>
        </w:rPr>
      </w:pPr>
    </w:p>
    <w:p/>
    <w:p>
      <w:pPr>
        <w:pStyle w:val="34"/>
        <w:rPr>
          <w:color w:val="auto"/>
        </w:rPr>
      </w:pPr>
    </w:p>
    <w:p/>
    <w:p>
      <w:pPr>
        <w:rPr>
          <w:sz w:val="24"/>
        </w:rPr>
      </w:pPr>
      <w:r>
        <w:rPr>
          <w:rFonts w:hint="eastAsia"/>
          <w:sz w:val="36"/>
        </w:rPr>
        <w:t>2.5询价</w:t>
      </w:r>
      <w:r>
        <w:rPr>
          <w:sz w:val="36"/>
        </w:rPr>
        <w:t>函</w:t>
      </w:r>
    </w:p>
    <w:p>
      <w:pPr>
        <w:widowControl/>
        <w:snapToGrid w:val="0"/>
        <w:spacing w:line="460" w:lineRule="atLeast"/>
        <w:jc w:val="center"/>
        <w:rPr>
          <w:sz w:val="36"/>
        </w:rPr>
      </w:pPr>
      <w:r>
        <w:rPr>
          <w:rFonts w:hint="eastAsia"/>
          <w:sz w:val="36"/>
        </w:rPr>
        <w:t>询价</w:t>
      </w:r>
      <w:r>
        <w:rPr>
          <w:sz w:val="36"/>
        </w:rPr>
        <w:t>函</w:t>
      </w:r>
    </w:p>
    <w:p>
      <w:pPr>
        <w:widowControl/>
        <w:snapToGrid w:val="0"/>
        <w:spacing w:line="500" w:lineRule="exact"/>
        <w:ind w:firstLine="440"/>
        <w:jc w:val="left"/>
        <w:rPr>
          <w:sz w:val="22"/>
        </w:rPr>
      </w:pPr>
      <w:r>
        <w:rPr>
          <w:rFonts w:hint="eastAsia"/>
          <w:sz w:val="22"/>
          <w:u w:val="single"/>
        </w:rPr>
        <w:t>平阳县水头镇第二幼儿园</w:t>
      </w:r>
      <w:r>
        <w:rPr>
          <w:sz w:val="22"/>
        </w:rPr>
        <w:t>：</w:t>
      </w:r>
    </w:p>
    <w:p>
      <w:pPr>
        <w:widowControl/>
        <w:snapToGrid w:val="0"/>
        <w:spacing w:line="460" w:lineRule="atLeast"/>
        <w:ind w:firstLine="540"/>
        <w:jc w:val="left"/>
        <w:rPr>
          <w:sz w:val="22"/>
        </w:rPr>
      </w:pPr>
      <w:r>
        <w:rPr>
          <w:sz w:val="22"/>
          <w:u w:val="single"/>
        </w:rPr>
        <w:t xml:space="preserve">     （供应商全称）    </w:t>
      </w:r>
      <w:r>
        <w:rPr>
          <w:sz w:val="22"/>
        </w:rPr>
        <w:t>授权</w:t>
      </w:r>
      <w:r>
        <w:rPr>
          <w:sz w:val="22"/>
          <w:u w:val="single"/>
        </w:rPr>
        <w:t xml:space="preserve">   （授权代表名称）  </w:t>
      </w:r>
      <w:r>
        <w:rPr>
          <w:sz w:val="22"/>
        </w:rPr>
        <w:t xml:space="preserve"> 为授权代表，参加贵方组织的</w:t>
      </w:r>
      <w:r>
        <w:rPr>
          <w:rFonts w:hint="eastAsia" w:ascii="宋体" w:cs="宋体"/>
          <w:szCs w:val="21"/>
          <w:u w:val="single"/>
          <w:lang w:val="zh-CN"/>
        </w:rPr>
        <w:t>平阳县水头镇第二幼儿园章岙园区新建工程—空调采购（重）（项目编号：      ）</w:t>
      </w:r>
      <w:r>
        <w:rPr>
          <w:sz w:val="22"/>
        </w:rPr>
        <w:t xml:space="preserve">采购的有关活动，并对该项目进行报价。为此：    </w:t>
      </w:r>
    </w:p>
    <w:p>
      <w:pPr>
        <w:widowControl/>
        <w:snapToGrid w:val="0"/>
        <w:spacing w:line="460" w:lineRule="atLeast"/>
        <w:ind w:firstLine="539"/>
        <w:jc w:val="left"/>
        <w:rPr>
          <w:sz w:val="22"/>
        </w:rPr>
      </w:pPr>
      <w:r>
        <w:rPr>
          <w:sz w:val="22"/>
        </w:rPr>
        <w:t>1、提供供应商须知规定的全部响应文件</w:t>
      </w:r>
      <w:r>
        <w:rPr>
          <w:rFonts w:hint="eastAsia"/>
          <w:sz w:val="22"/>
        </w:rPr>
        <w:t>。</w:t>
      </w:r>
    </w:p>
    <w:p>
      <w:pPr>
        <w:widowControl/>
        <w:snapToGrid w:val="0"/>
        <w:spacing w:line="460" w:lineRule="atLeast"/>
        <w:ind w:firstLine="539"/>
        <w:jc w:val="left"/>
        <w:rPr>
          <w:sz w:val="22"/>
        </w:rPr>
      </w:pPr>
      <w:r>
        <w:rPr>
          <w:sz w:val="22"/>
        </w:rPr>
        <w:t>2、保证遵守询价文件中的有关规定和收费标准。</w:t>
      </w:r>
    </w:p>
    <w:p>
      <w:pPr>
        <w:widowControl/>
        <w:snapToGrid w:val="0"/>
        <w:spacing w:line="460" w:lineRule="atLeast"/>
        <w:ind w:firstLine="539"/>
        <w:jc w:val="left"/>
        <w:rPr>
          <w:sz w:val="22"/>
        </w:rPr>
      </w:pPr>
      <w:r>
        <w:rPr>
          <w:sz w:val="22"/>
        </w:rPr>
        <w:t>3、保证忠实地执行双方所签的合同，并承担合同规定的责任义务。</w:t>
      </w:r>
    </w:p>
    <w:p>
      <w:pPr>
        <w:widowControl/>
        <w:snapToGrid w:val="0"/>
        <w:spacing w:line="460" w:lineRule="atLeast"/>
        <w:ind w:firstLine="539"/>
        <w:jc w:val="left"/>
        <w:rPr>
          <w:b/>
          <w:sz w:val="22"/>
        </w:rPr>
      </w:pPr>
      <w:r>
        <w:rPr>
          <w:b/>
          <w:sz w:val="22"/>
        </w:rPr>
        <w:t>4、我单位承诺如我单位为成交供应商，我方根据采购人要求完成本项目。</w:t>
      </w:r>
    </w:p>
    <w:p>
      <w:pPr>
        <w:widowControl/>
        <w:snapToGrid w:val="0"/>
        <w:spacing w:line="460" w:lineRule="atLeast"/>
        <w:ind w:firstLine="539"/>
        <w:jc w:val="left"/>
        <w:rPr>
          <w:sz w:val="22"/>
        </w:rPr>
      </w:pPr>
      <w:r>
        <w:rPr>
          <w:sz w:val="22"/>
        </w:rPr>
        <w:t>5、供应商已详细审查询价文件的全部内容，包括询价文件补充文件（如果有的话）。我方完全理解并同意放弃对这方面有不明及误解的权力。如果询价文件有相互矛盾之处，我方同意按采购人的理解处理。</w:t>
      </w:r>
    </w:p>
    <w:p>
      <w:pPr>
        <w:widowControl/>
        <w:snapToGrid w:val="0"/>
        <w:spacing w:line="460" w:lineRule="atLeast"/>
        <w:ind w:firstLine="539"/>
        <w:jc w:val="left"/>
        <w:rPr>
          <w:sz w:val="22"/>
        </w:rPr>
      </w:pPr>
      <w:r>
        <w:rPr>
          <w:sz w:val="22"/>
        </w:rPr>
        <w:t>6、愿意向贵方提供任何与该项采购有关的数据、情况和技术资料，完全理解贵方不一定接受最低价的响应文件或收到的任何响应文件。</w:t>
      </w:r>
    </w:p>
    <w:p>
      <w:pPr>
        <w:widowControl/>
        <w:snapToGrid w:val="0"/>
        <w:spacing w:line="460" w:lineRule="atLeast"/>
        <w:ind w:firstLine="539"/>
        <w:jc w:val="left"/>
        <w:rPr>
          <w:sz w:val="22"/>
        </w:rPr>
      </w:pPr>
      <w:r>
        <w:rPr>
          <w:sz w:val="22"/>
        </w:rPr>
        <w:t>7、利益冲突：近三年内直至目前，我公司与本项目的采购人、采购机构没有任何的</w:t>
      </w:r>
      <w:r>
        <w:rPr>
          <w:rFonts w:hint="eastAsia"/>
          <w:sz w:val="22"/>
        </w:rPr>
        <w:t>利害</w:t>
      </w:r>
      <w:r>
        <w:rPr>
          <w:sz w:val="22"/>
        </w:rPr>
        <w:t>关系。</w:t>
      </w:r>
    </w:p>
    <w:p>
      <w:pPr>
        <w:widowControl/>
        <w:snapToGrid w:val="0"/>
        <w:spacing w:line="460" w:lineRule="atLeast"/>
        <w:ind w:firstLine="539"/>
        <w:jc w:val="left"/>
        <w:rPr>
          <w:sz w:val="22"/>
        </w:rPr>
      </w:pPr>
      <w:r>
        <w:rPr>
          <w:sz w:val="22"/>
        </w:rPr>
        <w:t>8、</w:t>
      </w:r>
      <w:r>
        <w:rPr>
          <w:rFonts w:hint="eastAsia" w:ascii="宋体" w:cs="仿宋_GB2312"/>
          <w:sz w:val="22"/>
          <w:szCs w:val="22"/>
          <w:lang w:val="zh-CN"/>
        </w:rPr>
        <w:t>我公司近三年内没有行贿受贿记录；我公司没有被政府采购管理部门限制参加投标。</w:t>
      </w:r>
    </w:p>
    <w:p>
      <w:pPr>
        <w:widowControl/>
        <w:snapToGrid w:val="0"/>
        <w:spacing w:line="460" w:lineRule="atLeast"/>
        <w:ind w:firstLine="539"/>
        <w:jc w:val="left"/>
        <w:rPr>
          <w:sz w:val="22"/>
        </w:rPr>
      </w:pPr>
      <w:r>
        <w:rPr>
          <w:sz w:val="22"/>
        </w:rPr>
        <w:t>9、响应文件自递交询价响应文件截止之日起90天内有效。</w:t>
      </w:r>
    </w:p>
    <w:p>
      <w:pPr>
        <w:widowControl/>
        <w:snapToGrid w:val="0"/>
        <w:spacing w:line="460" w:lineRule="atLeast"/>
        <w:ind w:firstLine="539"/>
        <w:jc w:val="left"/>
        <w:rPr>
          <w:sz w:val="22"/>
        </w:rPr>
      </w:pPr>
      <w:r>
        <w:rPr>
          <w:sz w:val="22"/>
        </w:rPr>
        <w:t>10、与本采购有关的一切往来通讯请寄：</w:t>
      </w:r>
    </w:p>
    <w:p>
      <w:pPr>
        <w:widowControl/>
        <w:snapToGrid w:val="0"/>
        <w:spacing w:line="460" w:lineRule="atLeast"/>
        <w:ind w:firstLine="540"/>
        <w:jc w:val="left"/>
        <w:rPr>
          <w:sz w:val="22"/>
        </w:rPr>
      </w:pPr>
    </w:p>
    <w:p>
      <w:pPr>
        <w:widowControl/>
        <w:snapToGrid w:val="0"/>
        <w:spacing w:line="460" w:lineRule="atLeast"/>
        <w:ind w:firstLine="540"/>
        <w:jc w:val="left"/>
        <w:rPr>
          <w:sz w:val="22"/>
        </w:rPr>
      </w:pPr>
      <w:r>
        <w:rPr>
          <w:sz w:val="22"/>
        </w:rPr>
        <w:t>地址：</w:t>
      </w:r>
    </w:p>
    <w:p>
      <w:pPr>
        <w:widowControl/>
        <w:snapToGrid w:val="0"/>
        <w:spacing w:line="460" w:lineRule="atLeast"/>
        <w:ind w:firstLine="540"/>
        <w:jc w:val="left"/>
        <w:rPr>
          <w:sz w:val="22"/>
        </w:rPr>
      </w:pPr>
      <w:r>
        <w:rPr>
          <w:sz w:val="22"/>
        </w:rPr>
        <w:t>邮编：电话：传真：</w:t>
      </w:r>
    </w:p>
    <w:p>
      <w:pPr>
        <w:widowControl/>
        <w:snapToGrid w:val="0"/>
        <w:spacing w:line="460" w:lineRule="atLeast"/>
        <w:ind w:firstLine="540"/>
        <w:jc w:val="left"/>
        <w:rPr>
          <w:sz w:val="22"/>
        </w:rPr>
      </w:pPr>
      <w:r>
        <w:rPr>
          <w:rFonts w:hint="eastAsia" w:ascii="宋体" w:cs="仿宋_GB2312"/>
          <w:sz w:val="22"/>
          <w:szCs w:val="22"/>
          <w:lang w:val="zh-CN"/>
        </w:rPr>
        <w:t>供应商全称（盖章）</w:t>
      </w:r>
      <w:r>
        <w:rPr>
          <w:sz w:val="22"/>
        </w:rPr>
        <w:t xml:space="preserve">:                        </w:t>
      </w:r>
    </w:p>
    <w:p>
      <w:pPr>
        <w:widowControl/>
        <w:snapToGrid w:val="0"/>
        <w:spacing w:line="460" w:lineRule="atLeast"/>
        <w:ind w:firstLine="540"/>
        <w:jc w:val="left"/>
        <w:rPr>
          <w:sz w:val="22"/>
        </w:rPr>
      </w:pPr>
      <w:r>
        <w:rPr>
          <w:sz w:val="22"/>
        </w:rPr>
        <w:t xml:space="preserve">法定代表人或授权代表（签字或盖章）：               </w:t>
      </w:r>
    </w:p>
    <w:p>
      <w:pPr>
        <w:widowControl/>
        <w:snapToGrid w:val="0"/>
        <w:spacing w:line="460" w:lineRule="atLeast"/>
        <w:ind w:firstLine="540"/>
        <w:jc w:val="left"/>
        <w:rPr>
          <w:sz w:val="22"/>
        </w:rPr>
      </w:pPr>
      <w:r>
        <w:rPr>
          <w:sz w:val="22"/>
        </w:rPr>
        <w:t>日期：</w:t>
      </w:r>
    </w:p>
    <w:p>
      <w:pPr>
        <w:widowControl/>
        <w:snapToGrid w:val="0"/>
        <w:spacing w:line="460" w:lineRule="atLeast"/>
        <w:ind w:left="840"/>
        <w:jc w:val="left"/>
        <w:sectPr>
          <w:footerReference r:id="rId14" w:type="first"/>
          <w:headerReference r:id="rId12" w:type="default"/>
          <w:footerReference r:id="rId13" w:type="default"/>
          <w:pgSz w:w="11907" w:h="16840"/>
          <w:pgMar w:top="1440" w:right="1117" w:bottom="1440" w:left="1157" w:header="720" w:footer="720" w:gutter="0"/>
          <w:cols w:space="720" w:num="1"/>
          <w:titlePg/>
          <w:docGrid w:linePitch="286" w:charSpace="0"/>
        </w:sectPr>
      </w:pPr>
      <w:r>
        <w:rPr>
          <w:b/>
          <w:sz w:val="22"/>
          <w:u w:val="thick"/>
        </w:rPr>
        <w:t>注：若不提供此函，做无效处理</w:t>
      </w:r>
    </w:p>
    <w:p>
      <w:pPr>
        <w:pStyle w:val="5"/>
      </w:pPr>
      <w:r>
        <w:rPr>
          <w:rFonts w:hint="eastAsia"/>
        </w:rPr>
        <w:t>2.6供应商基本情况说明</w:t>
      </w:r>
    </w:p>
    <w:p>
      <w:pPr>
        <w:spacing w:line="360" w:lineRule="auto"/>
        <w:jc w:val="center"/>
        <w:rPr>
          <w:rFonts w:ascii="华文中宋" w:hAnsi="华文中宋" w:eastAsia="华文中宋"/>
          <w:b/>
          <w:sz w:val="44"/>
          <w:szCs w:val="44"/>
        </w:rPr>
      </w:pPr>
      <w:r>
        <w:rPr>
          <w:rFonts w:ascii="华文中宋" w:hAnsi="华文中宋" w:eastAsia="华文中宋"/>
          <w:b/>
          <w:sz w:val="44"/>
          <w:szCs w:val="44"/>
        </w:rPr>
        <w:t>供应商</w:t>
      </w:r>
      <w:r>
        <w:rPr>
          <w:rFonts w:hint="eastAsia" w:ascii="华文中宋" w:hAnsi="华文中宋" w:eastAsia="华文中宋"/>
          <w:b/>
          <w:sz w:val="44"/>
          <w:szCs w:val="44"/>
        </w:rPr>
        <w:t>基本</w:t>
      </w:r>
      <w:r>
        <w:rPr>
          <w:rFonts w:ascii="华文中宋" w:hAnsi="华文中宋" w:eastAsia="华文中宋"/>
          <w:b/>
          <w:sz w:val="44"/>
          <w:szCs w:val="44"/>
        </w:rPr>
        <w:t>情况</w:t>
      </w:r>
      <w:r>
        <w:rPr>
          <w:rFonts w:hint="eastAsia" w:ascii="华文中宋" w:hAnsi="华文中宋" w:eastAsia="华文中宋"/>
          <w:b/>
          <w:sz w:val="44"/>
          <w:szCs w:val="44"/>
        </w:rPr>
        <w:t>说明（后附企业介绍）</w:t>
      </w:r>
    </w:p>
    <w:p>
      <w:pPr>
        <w:spacing w:line="360" w:lineRule="auto"/>
        <w:rPr>
          <w:rFonts w:ascii="仿宋" w:hAnsi="仿宋" w:eastAsia="仿宋" w:cs="Arial"/>
          <w:b/>
          <w:sz w:val="24"/>
        </w:rPr>
      </w:pPr>
      <w:r>
        <w:rPr>
          <w:rFonts w:ascii="仿宋" w:hAnsi="仿宋" w:eastAsia="仿宋" w:cs="Arial"/>
          <w:b/>
          <w:sz w:val="24"/>
        </w:rPr>
        <w:t>1、名称及概况：</w:t>
      </w:r>
    </w:p>
    <w:p>
      <w:pPr>
        <w:spacing w:line="360" w:lineRule="auto"/>
        <w:rPr>
          <w:rFonts w:ascii="仿宋" w:hAnsi="仿宋" w:eastAsia="仿宋" w:cs="Arial"/>
          <w:w w:val="90"/>
          <w:sz w:val="24"/>
        </w:rPr>
      </w:pPr>
      <w:r>
        <w:rPr>
          <w:rFonts w:ascii="仿宋" w:hAnsi="仿宋" w:eastAsia="仿宋" w:cs="Arial"/>
          <w:sz w:val="24"/>
        </w:rPr>
        <w:t>（1）供应商名称：</w:t>
      </w:r>
      <w:r>
        <w:rPr>
          <w:rFonts w:ascii="仿宋" w:hAnsi="仿宋" w:eastAsia="仿宋" w:cs="Arial"/>
          <w:w w:val="90"/>
          <w:sz w:val="24"/>
        </w:rPr>
        <w:t>______________________________________________________</w:t>
      </w:r>
    </w:p>
    <w:p>
      <w:pPr>
        <w:spacing w:line="360" w:lineRule="auto"/>
        <w:rPr>
          <w:rFonts w:ascii="仿宋" w:hAnsi="仿宋" w:eastAsia="仿宋" w:cs="Arial"/>
          <w:w w:val="90"/>
          <w:sz w:val="24"/>
        </w:rPr>
      </w:pPr>
      <w:r>
        <w:rPr>
          <w:rFonts w:hint="eastAsia" w:ascii="仿宋" w:hAnsi="仿宋" w:eastAsia="仿宋" w:cs="Arial"/>
          <w:w w:val="90"/>
          <w:sz w:val="24"/>
        </w:rPr>
        <w:t>（2）单位组织形式：</w:t>
      </w:r>
      <w:r>
        <w:rPr>
          <w:rFonts w:ascii="仿宋" w:hAnsi="仿宋" w:eastAsia="仿宋" w:cs="Arial"/>
          <w:w w:val="90"/>
          <w:sz w:val="22"/>
          <w:szCs w:val="22"/>
        </w:rPr>
        <w:t>________________________________________________________________</w:t>
      </w:r>
    </w:p>
    <w:p>
      <w:pPr>
        <w:spacing w:line="360" w:lineRule="auto"/>
        <w:rPr>
          <w:rFonts w:ascii="仿宋" w:hAnsi="仿宋" w:eastAsia="仿宋" w:cs="Arial"/>
          <w:sz w:val="24"/>
        </w:rPr>
      </w:pPr>
      <w:r>
        <w:rPr>
          <w:rFonts w:hint="eastAsia" w:ascii="仿宋" w:hAnsi="仿宋" w:eastAsia="仿宋" w:cs="Arial"/>
          <w:w w:val="90"/>
          <w:sz w:val="24"/>
        </w:rPr>
        <w:t>（3）法定代表人姓名：</w:t>
      </w:r>
      <w:r>
        <w:rPr>
          <w:rFonts w:ascii="仿宋" w:hAnsi="仿宋" w:eastAsia="仿宋" w:cs="Arial"/>
          <w:w w:val="90"/>
          <w:sz w:val="22"/>
          <w:szCs w:val="22"/>
        </w:rPr>
        <w:t>______________________________________________________________</w:t>
      </w:r>
    </w:p>
    <w:p>
      <w:pPr>
        <w:spacing w:line="360" w:lineRule="auto"/>
        <w:rPr>
          <w:rFonts w:ascii="仿宋" w:hAnsi="仿宋" w:eastAsia="仿宋" w:cs="Arial"/>
          <w:w w:val="90"/>
          <w:sz w:val="24"/>
        </w:rPr>
      </w:pPr>
      <w:r>
        <w:rPr>
          <w:rFonts w:ascii="仿宋" w:hAnsi="仿宋" w:eastAsia="仿宋" w:cs="Arial"/>
          <w:sz w:val="24"/>
        </w:rPr>
        <w:t>（</w:t>
      </w:r>
      <w:r>
        <w:rPr>
          <w:rFonts w:hint="eastAsia" w:ascii="仿宋" w:hAnsi="仿宋" w:eastAsia="仿宋" w:cs="Arial"/>
          <w:sz w:val="24"/>
        </w:rPr>
        <w:t>4</w:t>
      </w:r>
      <w:r>
        <w:rPr>
          <w:rFonts w:ascii="仿宋" w:hAnsi="仿宋" w:eastAsia="仿宋" w:cs="Arial"/>
          <w:sz w:val="24"/>
        </w:rPr>
        <w:t>）</w:t>
      </w:r>
      <w:r>
        <w:rPr>
          <w:rFonts w:hint="eastAsia" w:ascii="仿宋" w:hAnsi="仿宋" w:eastAsia="仿宋" w:cs="Arial"/>
          <w:sz w:val="24"/>
        </w:rPr>
        <w:t>单位</w:t>
      </w:r>
      <w:r>
        <w:rPr>
          <w:rFonts w:ascii="仿宋" w:hAnsi="仿宋" w:eastAsia="仿宋" w:cs="Arial"/>
          <w:sz w:val="24"/>
        </w:rPr>
        <w:t>地址：</w:t>
      </w:r>
      <w:r>
        <w:rPr>
          <w:rFonts w:ascii="仿宋" w:hAnsi="仿宋" w:eastAsia="仿宋" w:cs="Arial"/>
          <w:w w:val="90"/>
          <w:sz w:val="22"/>
          <w:szCs w:val="22"/>
        </w:rPr>
        <w:t>___________________________________________________________________</w:t>
      </w:r>
    </w:p>
    <w:p>
      <w:pPr>
        <w:spacing w:line="360" w:lineRule="auto"/>
        <w:rPr>
          <w:rFonts w:ascii="仿宋" w:hAnsi="仿宋" w:eastAsia="仿宋" w:cs="Arial"/>
          <w:sz w:val="24"/>
          <w:u w:val="single"/>
        </w:rPr>
      </w:pPr>
      <w:r>
        <w:rPr>
          <w:rFonts w:hint="eastAsia" w:ascii="仿宋" w:hAnsi="仿宋" w:eastAsia="仿宋" w:cs="Arial"/>
          <w:sz w:val="24"/>
        </w:rPr>
        <w:t>（5）单位</w:t>
      </w:r>
      <w:r>
        <w:rPr>
          <w:rFonts w:ascii="仿宋" w:hAnsi="仿宋" w:eastAsia="仿宋" w:cs="Arial"/>
          <w:sz w:val="24"/>
        </w:rPr>
        <w:t>传真/电话号码：</w:t>
      </w:r>
      <w:r>
        <w:rPr>
          <w:rFonts w:ascii="仿宋" w:hAnsi="仿宋" w:eastAsia="仿宋" w:cs="Arial"/>
          <w:w w:val="90"/>
          <w:sz w:val="22"/>
          <w:szCs w:val="22"/>
        </w:rPr>
        <w:t>________________________________________________________</w:t>
      </w:r>
    </w:p>
    <w:p>
      <w:pPr>
        <w:spacing w:line="360" w:lineRule="auto"/>
        <w:rPr>
          <w:rFonts w:ascii="仿宋" w:hAnsi="仿宋" w:eastAsia="仿宋" w:cs="Arial"/>
          <w:sz w:val="24"/>
        </w:rPr>
      </w:pPr>
      <w:r>
        <w:rPr>
          <w:rFonts w:ascii="仿宋" w:hAnsi="仿宋" w:eastAsia="仿宋" w:cs="Arial"/>
          <w:sz w:val="24"/>
        </w:rPr>
        <w:t>（</w:t>
      </w:r>
      <w:r>
        <w:rPr>
          <w:rFonts w:hint="eastAsia" w:ascii="仿宋" w:hAnsi="仿宋" w:eastAsia="仿宋" w:cs="Arial"/>
          <w:sz w:val="24"/>
        </w:rPr>
        <w:t>6</w:t>
      </w:r>
      <w:r>
        <w:rPr>
          <w:rFonts w:ascii="仿宋" w:hAnsi="仿宋" w:eastAsia="仿宋" w:cs="Arial"/>
          <w:sz w:val="24"/>
        </w:rPr>
        <w:t>）成立或</w:t>
      </w:r>
      <w:r>
        <w:rPr>
          <w:rFonts w:hint="eastAsia" w:ascii="仿宋" w:hAnsi="仿宋" w:eastAsia="仿宋" w:cs="Arial"/>
          <w:sz w:val="24"/>
        </w:rPr>
        <w:t>工商</w:t>
      </w:r>
      <w:r>
        <w:rPr>
          <w:rFonts w:ascii="仿宋" w:hAnsi="仿宋" w:eastAsia="仿宋" w:cs="Arial"/>
          <w:sz w:val="24"/>
        </w:rPr>
        <w:t>注册日期：</w:t>
      </w:r>
      <w:r>
        <w:rPr>
          <w:rFonts w:ascii="仿宋" w:hAnsi="仿宋" w:eastAsia="仿宋" w:cs="Arial"/>
          <w:w w:val="90"/>
          <w:sz w:val="24"/>
        </w:rPr>
        <w:t>_________________________________________________</w:t>
      </w:r>
    </w:p>
    <w:p>
      <w:pPr>
        <w:spacing w:line="360" w:lineRule="auto"/>
        <w:rPr>
          <w:rFonts w:ascii="仿宋" w:hAnsi="仿宋" w:eastAsia="仿宋" w:cs="Arial"/>
          <w:sz w:val="24"/>
          <w:u w:val="single"/>
        </w:rPr>
      </w:pPr>
      <w:r>
        <w:rPr>
          <w:rFonts w:ascii="仿宋" w:hAnsi="仿宋" w:eastAsia="仿宋" w:cs="Arial"/>
          <w:sz w:val="24"/>
        </w:rPr>
        <w:t>（</w:t>
      </w:r>
      <w:r>
        <w:rPr>
          <w:rFonts w:hint="eastAsia" w:ascii="仿宋" w:hAnsi="仿宋" w:eastAsia="仿宋" w:cs="Arial"/>
          <w:sz w:val="24"/>
        </w:rPr>
        <w:t>7</w:t>
      </w:r>
      <w:r>
        <w:rPr>
          <w:rFonts w:ascii="仿宋" w:hAnsi="仿宋" w:eastAsia="仿宋" w:cs="Arial"/>
          <w:sz w:val="24"/>
        </w:rPr>
        <w:t>）实收资本：</w:t>
      </w:r>
      <w:r>
        <w:rPr>
          <w:rFonts w:ascii="仿宋" w:hAnsi="仿宋" w:eastAsia="仿宋" w:cs="Arial"/>
          <w:w w:val="90"/>
          <w:sz w:val="24"/>
        </w:rPr>
        <w:t>____________________________________________________________</w:t>
      </w:r>
    </w:p>
    <w:p>
      <w:pPr>
        <w:spacing w:line="360" w:lineRule="auto"/>
        <w:rPr>
          <w:rFonts w:ascii="仿宋" w:hAnsi="仿宋" w:eastAsia="仿宋" w:cs="Arial"/>
          <w:sz w:val="24"/>
        </w:rPr>
      </w:pPr>
      <w:r>
        <w:rPr>
          <w:rFonts w:ascii="仿宋" w:hAnsi="仿宋" w:eastAsia="仿宋" w:cs="Arial"/>
          <w:sz w:val="24"/>
        </w:rPr>
        <w:t>（</w:t>
      </w:r>
      <w:r>
        <w:rPr>
          <w:rFonts w:hint="eastAsia" w:ascii="仿宋" w:hAnsi="仿宋" w:eastAsia="仿宋" w:cs="Arial"/>
          <w:sz w:val="24"/>
        </w:rPr>
        <w:t>8</w:t>
      </w:r>
      <w:r>
        <w:rPr>
          <w:rFonts w:ascii="仿宋" w:hAnsi="仿宋" w:eastAsia="仿宋" w:cs="Arial"/>
          <w:sz w:val="24"/>
        </w:rPr>
        <w:t>）近期资产负债表（</w:t>
      </w:r>
      <w:r>
        <w:rPr>
          <w:rFonts w:ascii="仿宋" w:hAnsi="仿宋" w:eastAsia="仿宋" w:cs="Arial"/>
          <w:sz w:val="24"/>
          <w:u w:val="single"/>
        </w:rPr>
        <w:t>到</w:t>
      </w:r>
      <w:r>
        <w:rPr>
          <w:rFonts w:ascii="仿宋" w:hAnsi="仿宋" w:eastAsia="仿宋" w:cs="Arial"/>
          <w:w w:val="90"/>
          <w:sz w:val="24"/>
        </w:rPr>
        <w:t>____________</w:t>
      </w:r>
      <w:r>
        <w:rPr>
          <w:rFonts w:ascii="仿宋" w:hAnsi="仿宋" w:eastAsia="仿宋" w:cs="Arial"/>
          <w:sz w:val="24"/>
          <w:u w:val="single"/>
        </w:rPr>
        <w:t>年</w:t>
      </w:r>
      <w:r>
        <w:rPr>
          <w:rFonts w:ascii="仿宋" w:hAnsi="仿宋" w:eastAsia="仿宋" w:cs="Arial"/>
          <w:w w:val="90"/>
          <w:sz w:val="24"/>
        </w:rPr>
        <w:t>______</w:t>
      </w:r>
      <w:r>
        <w:rPr>
          <w:rFonts w:ascii="仿宋" w:hAnsi="仿宋" w:eastAsia="仿宋" w:cs="Arial"/>
          <w:sz w:val="24"/>
          <w:u w:val="single"/>
        </w:rPr>
        <w:t>月</w:t>
      </w:r>
      <w:r>
        <w:rPr>
          <w:rFonts w:ascii="仿宋" w:hAnsi="仿宋" w:eastAsia="仿宋" w:cs="Arial"/>
          <w:w w:val="90"/>
          <w:sz w:val="24"/>
        </w:rPr>
        <w:t>______</w:t>
      </w:r>
      <w:r>
        <w:rPr>
          <w:rFonts w:ascii="仿宋" w:hAnsi="仿宋" w:eastAsia="仿宋" w:cs="Arial"/>
          <w:sz w:val="24"/>
          <w:u w:val="single"/>
        </w:rPr>
        <w:t>日止</w:t>
      </w:r>
      <w:r>
        <w:rPr>
          <w:rFonts w:ascii="仿宋" w:hAnsi="仿宋" w:eastAsia="仿宋" w:cs="Arial"/>
          <w:sz w:val="24"/>
        </w:rPr>
        <w:t>）</w:t>
      </w:r>
    </w:p>
    <w:p>
      <w:pPr>
        <w:spacing w:line="360" w:lineRule="auto"/>
        <w:rPr>
          <w:rFonts w:ascii="仿宋" w:hAnsi="仿宋" w:eastAsia="仿宋" w:cs="Arial"/>
          <w:sz w:val="24"/>
        </w:rPr>
      </w:pPr>
      <w:r>
        <w:rPr>
          <w:rFonts w:ascii="仿宋" w:hAnsi="仿宋" w:eastAsia="仿宋" w:cs="Arial"/>
          <w:sz w:val="24"/>
        </w:rPr>
        <w:t xml:space="preserve">    1）固定资产：</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u w:val="single"/>
        </w:rPr>
      </w:pPr>
      <w:r>
        <w:rPr>
          <w:rFonts w:ascii="仿宋" w:hAnsi="仿宋" w:eastAsia="仿宋" w:cs="Arial"/>
          <w:sz w:val="24"/>
        </w:rPr>
        <w:t xml:space="preserve">    2）流动资产：</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3）长期负债：</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4）流动负债：</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5）净值：</w:t>
      </w:r>
      <w:r>
        <w:rPr>
          <w:rFonts w:ascii="仿宋" w:hAnsi="仿宋" w:eastAsia="仿宋" w:cs="Arial"/>
          <w:w w:val="90"/>
          <w:sz w:val="24"/>
        </w:rPr>
        <w:t>__________________________________________________________</w:t>
      </w:r>
    </w:p>
    <w:p>
      <w:pPr>
        <w:spacing w:line="360" w:lineRule="auto"/>
        <w:rPr>
          <w:rFonts w:ascii="仿宋" w:hAnsi="仿宋" w:eastAsia="仿宋" w:cs="Arial"/>
          <w:sz w:val="24"/>
        </w:rPr>
      </w:pPr>
      <w:r>
        <w:rPr>
          <w:rFonts w:ascii="仿宋" w:hAnsi="仿宋" w:eastAsia="仿宋" w:cs="Arial"/>
          <w:sz w:val="24"/>
        </w:rPr>
        <w:t xml:space="preserve">    6）主要负责人姓名：</w:t>
      </w:r>
      <w:r>
        <w:rPr>
          <w:rFonts w:ascii="仿宋" w:hAnsi="仿宋" w:eastAsia="仿宋" w:cs="Arial"/>
          <w:w w:val="90"/>
          <w:sz w:val="24"/>
        </w:rPr>
        <w:t>___________________________________________________</w:t>
      </w:r>
    </w:p>
    <w:p>
      <w:pPr>
        <w:spacing w:line="360" w:lineRule="auto"/>
        <w:rPr>
          <w:rFonts w:ascii="仿宋" w:hAnsi="仿宋" w:eastAsia="仿宋" w:cs="Arial"/>
          <w:w w:val="90"/>
          <w:sz w:val="24"/>
        </w:rPr>
      </w:pPr>
      <w:r>
        <w:rPr>
          <w:rFonts w:ascii="仿宋" w:hAnsi="仿宋" w:eastAsia="仿宋" w:cs="Arial"/>
          <w:b/>
          <w:sz w:val="24"/>
        </w:rPr>
        <w:t>2、企业</w:t>
      </w:r>
      <w:r>
        <w:rPr>
          <w:rFonts w:hint="eastAsia" w:ascii="仿宋" w:hAnsi="仿宋" w:eastAsia="仿宋" w:cs="Arial"/>
          <w:b/>
          <w:sz w:val="24"/>
        </w:rPr>
        <w:t>现有的与本项目实施有关的</w:t>
      </w:r>
      <w:r>
        <w:rPr>
          <w:rFonts w:ascii="仿宋" w:hAnsi="仿宋" w:eastAsia="仿宋" w:cs="Arial"/>
          <w:b/>
          <w:sz w:val="24"/>
        </w:rPr>
        <w:t>设备</w:t>
      </w:r>
      <w:r>
        <w:rPr>
          <w:rFonts w:hint="eastAsia" w:ascii="仿宋" w:hAnsi="仿宋" w:eastAsia="仿宋" w:cs="Arial"/>
          <w:b/>
          <w:sz w:val="24"/>
        </w:rPr>
        <w:t>情况</w:t>
      </w:r>
      <w:r>
        <w:rPr>
          <w:rFonts w:ascii="仿宋" w:hAnsi="仿宋" w:eastAsia="仿宋" w:cs="Arial"/>
          <w:sz w:val="24"/>
        </w:rPr>
        <w:t>：</w:t>
      </w:r>
      <w:r>
        <w:rPr>
          <w:rFonts w:hint="eastAsia" w:ascii="仿宋" w:hAnsi="仿宋" w:eastAsia="仿宋" w:cs="Arial"/>
          <w:w w:val="90"/>
          <w:sz w:val="24"/>
        </w:rPr>
        <w:t>无</w:t>
      </w:r>
      <w:r>
        <w:rPr>
          <w:rFonts w:ascii="仿宋" w:hAnsi="仿宋" w:eastAsia="仿宋" w:cs="Arial"/>
          <w:w w:val="90"/>
          <w:sz w:val="24"/>
        </w:rPr>
        <w:t>_________________________</w:t>
      </w:r>
    </w:p>
    <w:p>
      <w:pPr>
        <w:spacing w:line="360" w:lineRule="auto"/>
        <w:rPr>
          <w:rFonts w:ascii="仿宋" w:hAnsi="仿宋" w:eastAsia="仿宋" w:cs="Arial"/>
          <w:w w:val="90"/>
          <w:sz w:val="24"/>
        </w:rPr>
      </w:pPr>
      <w:r>
        <w:rPr>
          <w:rFonts w:ascii="仿宋" w:hAnsi="仿宋" w:eastAsia="仿宋" w:cs="Arial"/>
          <w:b/>
          <w:sz w:val="24"/>
        </w:rPr>
        <w:t>3、企业</w:t>
      </w:r>
      <w:r>
        <w:rPr>
          <w:rFonts w:hint="eastAsia" w:ascii="仿宋" w:hAnsi="仿宋" w:eastAsia="仿宋" w:cs="Arial"/>
          <w:b/>
          <w:sz w:val="24"/>
        </w:rPr>
        <w:t>现有的与本项目实施有关的专业技术</w:t>
      </w:r>
      <w:r>
        <w:rPr>
          <w:rFonts w:ascii="仿宋" w:hAnsi="仿宋" w:eastAsia="仿宋" w:cs="Arial"/>
          <w:b/>
          <w:sz w:val="24"/>
        </w:rPr>
        <w:t>人员情况：</w:t>
      </w:r>
      <w:r>
        <w:rPr>
          <w:rFonts w:ascii="仿宋" w:hAnsi="仿宋" w:eastAsia="仿宋" w:cs="Arial"/>
          <w:w w:val="90"/>
          <w:sz w:val="24"/>
        </w:rPr>
        <w:t xml:space="preserve"> ____________</w:t>
      </w:r>
    </w:p>
    <w:p>
      <w:pPr>
        <w:spacing w:line="360" w:lineRule="auto"/>
        <w:rPr>
          <w:rFonts w:ascii="仿宋" w:hAnsi="仿宋" w:eastAsia="仿宋" w:cs="Arial"/>
          <w:sz w:val="24"/>
        </w:rPr>
      </w:pPr>
      <w:r>
        <w:rPr>
          <w:rFonts w:ascii="仿宋" w:hAnsi="仿宋" w:eastAsia="仿宋" w:cs="Arial"/>
          <w:w w:val="90"/>
          <w:sz w:val="24"/>
        </w:rPr>
        <w:t>_____________________________________________________________________________</w:t>
      </w:r>
    </w:p>
    <w:p>
      <w:pPr>
        <w:spacing w:line="360" w:lineRule="auto"/>
        <w:rPr>
          <w:rFonts w:ascii="仿宋" w:hAnsi="仿宋" w:eastAsia="仿宋" w:cs="Arial"/>
          <w:sz w:val="24"/>
        </w:rPr>
      </w:pPr>
      <w:r>
        <w:rPr>
          <w:rFonts w:ascii="仿宋" w:hAnsi="仿宋" w:eastAsia="仿宋" w:cs="Arial"/>
          <w:b/>
          <w:sz w:val="24"/>
        </w:rPr>
        <w:t>4、近三年的年营业总额</w:t>
      </w:r>
      <w:r>
        <w:rPr>
          <w:rFonts w:hint="eastAsia" w:ascii="仿宋" w:hAnsi="仿宋" w:eastAsia="仿宋" w:cs="Arial"/>
          <w:sz w:val="24"/>
        </w:rPr>
        <w:t>：</w:t>
      </w:r>
      <w:r>
        <w:rPr>
          <w:rFonts w:ascii="仿宋" w:hAnsi="仿宋" w:eastAsia="仿宋" w:cs="Arial"/>
          <w:w w:val="90"/>
          <w:sz w:val="24"/>
        </w:rPr>
        <w:t>____________________________________</w:t>
      </w:r>
    </w:p>
    <w:p>
      <w:pPr>
        <w:spacing w:line="360" w:lineRule="auto"/>
        <w:ind w:firstLine="463" w:firstLineChars="193"/>
        <w:rPr>
          <w:rFonts w:ascii="仿宋" w:hAnsi="仿宋" w:eastAsia="仿宋" w:cs="Arial"/>
          <w:sz w:val="24"/>
        </w:rPr>
      </w:pPr>
      <w:r>
        <w:rPr>
          <w:rFonts w:ascii="仿宋" w:hAnsi="仿宋" w:eastAsia="仿宋" w:cs="Arial"/>
          <w:sz w:val="24"/>
        </w:rPr>
        <w:t>兹证明上述声明是真实、正确的、并提供了全部能提供的资料和数据，我们同意遵照</w:t>
      </w:r>
      <w:r>
        <w:rPr>
          <w:rFonts w:hint="eastAsia" w:ascii="仿宋" w:hAnsi="仿宋" w:eastAsia="仿宋" w:cs="Arial"/>
          <w:sz w:val="24"/>
        </w:rPr>
        <w:t>公开招标采购文件</w:t>
      </w:r>
      <w:r>
        <w:rPr>
          <w:rFonts w:ascii="仿宋" w:hAnsi="仿宋" w:eastAsia="仿宋" w:cs="Arial"/>
          <w:sz w:val="24"/>
        </w:rPr>
        <w:t>要求出示有关证明文件。</w:t>
      </w:r>
    </w:p>
    <w:p>
      <w:pPr>
        <w:pStyle w:val="20"/>
        <w:spacing w:line="400" w:lineRule="exact"/>
        <w:rPr>
          <w:rFonts w:ascii="仿宋" w:hAnsi="仿宋" w:eastAsia="仿宋"/>
          <w:b/>
          <w:sz w:val="24"/>
          <w:szCs w:val="24"/>
        </w:rPr>
      </w:pPr>
      <w:r>
        <w:rPr>
          <w:rFonts w:hint="eastAsia" w:ascii="仿宋" w:hAnsi="仿宋" w:eastAsia="仿宋"/>
          <w:b/>
          <w:sz w:val="24"/>
          <w:szCs w:val="24"/>
        </w:rPr>
        <w:t>供应商名称（盖章）：</w:t>
      </w:r>
    </w:p>
    <w:p>
      <w:pPr>
        <w:pStyle w:val="20"/>
        <w:spacing w:line="400" w:lineRule="exact"/>
        <w:rPr>
          <w:rFonts w:ascii="仿宋" w:hAnsi="仿宋" w:eastAsia="仿宋"/>
          <w:b/>
          <w:sz w:val="24"/>
          <w:szCs w:val="24"/>
        </w:rPr>
      </w:pPr>
      <w:r>
        <w:rPr>
          <w:rFonts w:ascii="仿宋" w:hAnsi="仿宋" w:eastAsia="仿宋"/>
          <w:b/>
          <w:sz w:val="24"/>
          <w:szCs w:val="24"/>
        </w:rPr>
        <w:t>法定代表人或授权代表（签字或盖章）</w:t>
      </w:r>
      <w:r>
        <w:rPr>
          <w:rFonts w:hint="eastAsia" w:ascii="仿宋" w:hAnsi="仿宋" w:eastAsia="仿宋"/>
          <w:b/>
          <w:sz w:val="24"/>
          <w:szCs w:val="24"/>
        </w:rPr>
        <w:t>：</w:t>
      </w:r>
    </w:p>
    <w:p>
      <w:pPr>
        <w:spacing w:line="360" w:lineRule="auto"/>
        <w:ind w:firstLine="465" w:firstLineChars="193"/>
        <w:rPr>
          <w:rFonts w:ascii="仿宋" w:hAnsi="仿宋" w:eastAsia="仿宋" w:cs="Arial"/>
          <w:sz w:val="24"/>
        </w:rPr>
      </w:pPr>
      <w:r>
        <w:rPr>
          <w:rFonts w:hint="eastAsia" w:ascii="仿宋" w:hAnsi="仿宋" w:eastAsia="仿宋"/>
          <w:b/>
          <w:sz w:val="24"/>
        </w:rPr>
        <w:t>日    期：</w:t>
      </w:r>
    </w:p>
    <w:p>
      <w:pPr>
        <w:widowControl/>
        <w:snapToGrid w:val="0"/>
        <w:spacing w:line="460" w:lineRule="atLeast"/>
        <w:jc w:val="left"/>
        <w:rPr>
          <w:sz w:val="30"/>
        </w:rPr>
      </w:pPr>
    </w:p>
    <w:p>
      <w:pPr>
        <w:pStyle w:val="5"/>
        <w:rPr>
          <w:spacing w:val="20"/>
        </w:rPr>
      </w:pPr>
      <w:r>
        <w:rPr>
          <w:rFonts w:hint="eastAsia"/>
        </w:rPr>
        <w:t>2.7</w:t>
      </w:r>
      <w:r>
        <w:rPr>
          <w:rFonts w:hint="eastAsia"/>
          <w:b w:val="0"/>
          <w:spacing w:val="20"/>
        </w:rPr>
        <w:t>投标产品的数量、配置及主要技术参数表</w:t>
      </w:r>
    </w:p>
    <w:p>
      <w:pPr>
        <w:jc w:val="center"/>
        <w:rPr>
          <w:spacing w:val="20"/>
        </w:rPr>
      </w:pPr>
      <w:r>
        <w:rPr>
          <w:rFonts w:hint="eastAsia"/>
          <w:b/>
          <w:spacing w:val="20"/>
          <w:sz w:val="32"/>
          <w:szCs w:val="32"/>
        </w:rPr>
        <w:t>投标产品的数量、配置及主要技术参数表</w:t>
      </w:r>
    </w:p>
    <w:p>
      <w:pPr>
        <w:spacing w:line="360" w:lineRule="auto"/>
        <w:jc w:val="left"/>
        <w:rPr>
          <w:b/>
          <w:spacing w:val="20"/>
        </w:rPr>
      </w:pPr>
      <w:r>
        <w:rPr>
          <w:rFonts w:hint="eastAsia"/>
          <w:b/>
          <w:spacing w:val="20"/>
        </w:rPr>
        <w:t>招标编号：</w:t>
      </w:r>
    </w:p>
    <w:p>
      <w:pPr>
        <w:spacing w:line="360" w:lineRule="auto"/>
        <w:jc w:val="left"/>
        <w:rPr>
          <w:b/>
          <w:spacing w:val="20"/>
          <w:u w:val="single"/>
          <w:lang w:val="zh-CN"/>
        </w:rPr>
      </w:pPr>
      <w:r>
        <w:rPr>
          <w:rFonts w:hint="eastAsia"/>
          <w:b/>
          <w:spacing w:val="20"/>
        </w:rPr>
        <w:t>项目名称：</w:t>
      </w:r>
    </w:p>
    <w:p>
      <w:pPr>
        <w:spacing w:line="360" w:lineRule="auto"/>
        <w:jc w:val="left"/>
        <w:rPr>
          <w:u w:val="single"/>
        </w:rPr>
      </w:pPr>
      <w:r>
        <w:rPr>
          <w:rFonts w:hint="eastAsia"/>
          <w:b/>
          <w:spacing w:val="20"/>
        </w:rPr>
        <w:t>供应商名称：</w:t>
      </w:r>
    </w:p>
    <w:tbl>
      <w:tblPr>
        <w:tblStyle w:val="37"/>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399"/>
        <w:gridCol w:w="851"/>
        <w:gridCol w:w="743"/>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b/>
                <w:spacing w:val="20"/>
              </w:rPr>
            </w:pPr>
            <w:r>
              <w:rPr>
                <w:rFonts w:hint="eastAsia"/>
                <w:b/>
                <w:spacing w:val="20"/>
              </w:rPr>
              <w:t>货号</w:t>
            </w:r>
          </w:p>
        </w:tc>
        <w:tc>
          <w:tcPr>
            <w:tcW w:w="1399" w:type="dxa"/>
            <w:vAlign w:val="center"/>
          </w:tcPr>
          <w:p>
            <w:pPr>
              <w:jc w:val="center"/>
              <w:rPr>
                <w:b/>
                <w:spacing w:val="20"/>
              </w:rPr>
            </w:pPr>
            <w:r>
              <w:rPr>
                <w:rFonts w:hint="eastAsia"/>
                <w:b/>
                <w:spacing w:val="20"/>
              </w:rPr>
              <w:t>货物名称</w:t>
            </w:r>
          </w:p>
        </w:tc>
        <w:tc>
          <w:tcPr>
            <w:tcW w:w="851" w:type="dxa"/>
            <w:tcBorders>
              <w:right w:val="single" w:color="auto" w:sz="4" w:space="0"/>
            </w:tcBorders>
            <w:vAlign w:val="center"/>
          </w:tcPr>
          <w:p>
            <w:pPr>
              <w:jc w:val="center"/>
              <w:rPr>
                <w:b/>
                <w:spacing w:val="20"/>
              </w:rPr>
            </w:pPr>
            <w:r>
              <w:rPr>
                <w:rFonts w:hint="eastAsia"/>
                <w:b/>
                <w:spacing w:val="20"/>
              </w:rPr>
              <w:t>品牌</w:t>
            </w:r>
          </w:p>
        </w:tc>
        <w:tc>
          <w:tcPr>
            <w:tcW w:w="743" w:type="dxa"/>
            <w:tcBorders>
              <w:left w:val="single" w:color="auto" w:sz="4" w:space="0"/>
            </w:tcBorders>
            <w:vAlign w:val="center"/>
          </w:tcPr>
          <w:p>
            <w:pPr>
              <w:jc w:val="center"/>
              <w:rPr>
                <w:b/>
                <w:spacing w:val="20"/>
              </w:rPr>
            </w:pPr>
            <w:r>
              <w:rPr>
                <w:rFonts w:hint="eastAsia"/>
                <w:b/>
                <w:spacing w:val="20"/>
              </w:rPr>
              <w:t>产地</w:t>
            </w:r>
          </w:p>
        </w:tc>
        <w:tc>
          <w:tcPr>
            <w:tcW w:w="2019" w:type="dxa"/>
            <w:vAlign w:val="center"/>
          </w:tcPr>
          <w:p>
            <w:pPr>
              <w:jc w:val="center"/>
              <w:rPr>
                <w:b/>
                <w:spacing w:val="20"/>
              </w:rPr>
            </w:pPr>
            <w:r>
              <w:rPr>
                <w:rFonts w:hint="eastAsia"/>
                <w:b/>
                <w:spacing w:val="20"/>
              </w:rPr>
              <w:t>主要规格、型号</w:t>
            </w:r>
          </w:p>
        </w:tc>
        <w:tc>
          <w:tcPr>
            <w:tcW w:w="836" w:type="dxa"/>
            <w:vAlign w:val="center"/>
          </w:tcPr>
          <w:p>
            <w:pPr>
              <w:jc w:val="center"/>
              <w:rPr>
                <w:b/>
                <w:spacing w:val="20"/>
              </w:rPr>
            </w:pPr>
            <w:r>
              <w:rPr>
                <w:rFonts w:hint="eastAsia"/>
                <w:b/>
                <w:spacing w:val="20"/>
              </w:rPr>
              <w:t>数量</w:t>
            </w:r>
          </w:p>
        </w:tc>
        <w:tc>
          <w:tcPr>
            <w:tcW w:w="2480" w:type="dxa"/>
            <w:vAlign w:val="center"/>
          </w:tcPr>
          <w:p>
            <w:pPr>
              <w:jc w:val="center"/>
              <w:rPr>
                <w:b/>
                <w:spacing w:val="20"/>
              </w:rPr>
            </w:pPr>
            <w:r>
              <w:rPr>
                <w:rFonts w:hint="eastAsia"/>
                <w:b/>
                <w:spacing w:val="20"/>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vAlign w:val="center"/>
          </w:tcPr>
          <w:p>
            <w:pPr>
              <w:jc w:val="center"/>
              <w:rPr>
                <w:spacing w:val="20"/>
              </w:rP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spacing w:val="20"/>
              </w:rPr>
            </w:pPr>
          </w:p>
        </w:tc>
        <w:tc>
          <w:tcPr>
            <w:tcW w:w="1399" w:type="dxa"/>
          </w:tcPr>
          <w:p>
            <w:pPr>
              <w:spacing w:line="400" w:lineRule="exact"/>
              <w:jc w:val="center"/>
            </w:pPr>
          </w:p>
        </w:tc>
        <w:tc>
          <w:tcPr>
            <w:tcW w:w="851" w:type="dxa"/>
            <w:tcBorders>
              <w:right w:val="single" w:color="auto" w:sz="4" w:space="0"/>
            </w:tcBorders>
            <w:vAlign w:val="center"/>
          </w:tcPr>
          <w:p>
            <w:pPr>
              <w:jc w:val="center"/>
              <w:rPr>
                <w:spacing w:val="20"/>
              </w:rPr>
            </w:pPr>
          </w:p>
        </w:tc>
        <w:tc>
          <w:tcPr>
            <w:tcW w:w="743" w:type="dxa"/>
            <w:tcBorders>
              <w:left w:val="single" w:color="auto" w:sz="4" w:space="0"/>
            </w:tcBorders>
            <w:vAlign w:val="center"/>
          </w:tcPr>
          <w:p>
            <w:pPr>
              <w:jc w:val="center"/>
              <w:rPr>
                <w:spacing w:val="20"/>
              </w:rPr>
            </w:pPr>
          </w:p>
        </w:tc>
        <w:tc>
          <w:tcPr>
            <w:tcW w:w="2019" w:type="dxa"/>
            <w:vAlign w:val="center"/>
          </w:tcPr>
          <w:p>
            <w:pPr>
              <w:jc w:val="center"/>
              <w:rPr>
                <w:spacing w:val="20"/>
              </w:rPr>
            </w:pPr>
          </w:p>
        </w:tc>
        <w:tc>
          <w:tcPr>
            <w:tcW w:w="836" w:type="dxa"/>
            <w:vAlign w:val="center"/>
          </w:tcPr>
          <w:p>
            <w:pPr>
              <w:jc w:val="center"/>
              <w:rPr>
                <w:spacing w:val="20"/>
              </w:rPr>
            </w:pPr>
          </w:p>
        </w:tc>
        <w:tc>
          <w:tcPr>
            <w:tcW w:w="2480" w:type="dxa"/>
            <w:vAlign w:val="center"/>
          </w:tcPr>
          <w:p>
            <w:pPr>
              <w:jc w:val="center"/>
              <w:rPr>
                <w:spacing w:val="20"/>
              </w:rPr>
            </w:pPr>
          </w:p>
        </w:tc>
      </w:tr>
    </w:tbl>
    <w:p>
      <w:pPr>
        <w:spacing w:line="360" w:lineRule="auto"/>
        <w:rPr>
          <w:spacing w:val="20"/>
        </w:rPr>
      </w:pPr>
      <w:r>
        <w:rPr>
          <w:rFonts w:hint="eastAsia"/>
          <w:b/>
          <w:spacing w:val="20"/>
        </w:rPr>
        <w:t>供应商盖章</w:t>
      </w:r>
      <w:r>
        <w:rPr>
          <w:rFonts w:hint="eastAsia"/>
          <w:spacing w:val="20"/>
        </w:rPr>
        <w:t>：</w:t>
      </w:r>
    </w:p>
    <w:p>
      <w:pPr>
        <w:spacing w:line="360" w:lineRule="auto"/>
        <w:rPr>
          <w:b/>
          <w:sz w:val="32"/>
          <w:lang w:val="zh-CN"/>
        </w:rPr>
      </w:pPr>
      <w:r>
        <w:rPr>
          <w:rFonts w:hint="eastAsia"/>
          <w:b/>
          <w:i/>
          <w:spacing w:val="20"/>
        </w:rPr>
        <w:t>注：1、货物详细配置、技术应另页描述。</w:t>
      </w:r>
    </w:p>
    <w:p>
      <w:pPr>
        <w:widowControl/>
        <w:snapToGrid w:val="0"/>
        <w:spacing w:line="460" w:lineRule="atLeast"/>
        <w:jc w:val="left"/>
        <w:rPr>
          <w:sz w:val="30"/>
        </w:rPr>
      </w:pPr>
    </w:p>
    <w:p>
      <w:pPr>
        <w:widowControl/>
        <w:snapToGrid w:val="0"/>
        <w:spacing w:line="460" w:lineRule="atLeast"/>
        <w:jc w:val="left"/>
        <w:rPr>
          <w:sz w:val="30"/>
        </w:rPr>
      </w:pPr>
    </w:p>
    <w:p>
      <w:pPr>
        <w:pStyle w:val="2"/>
      </w:pPr>
    </w:p>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widowControl/>
        <w:autoSpaceDE w:val="0"/>
        <w:autoSpaceDN w:val="0"/>
        <w:adjustRightInd w:val="0"/>
        <w:spacing w:line="400" w:lineRule="atLeast"/>
        <w:outlineLvl w:val="4"/>
        <w:rPr>
          <w:b/>
          <w:bCs/>
          <w:sz w:val="36"/>
          <w:szCs w:val="36"/>
        </w:rPr>
      </w:pPr>
    </w:p>
    <w:p/>
    <w:p>
      <w:pPr>
        <w:pStyle w:val="16"/>
        <w:ind w:firstLine="210"/>
      </w:pPr>
    </w:p>
    <w:p>
      <w:pPr>
        <w:pStyle w:val="17"/>
      </w:pPr>
    </w:p>
    <w:p>
      <w:pPr>
        <w:keepNext w:val="0"/>
        <w:keepLines w:val="0"/>
        <w:pageBreakBefore w:val="0"/>
        <w:widowControl/>
        <w:kinsoku/>
        <w:wordWrap/>
        <w:overflowPunct/>
        <w:topLinePunct w:val="0"/>
        <w:autoSpaceDE w:val="0"/>
        <w:autoSpaceDN w:val="0"/>
        <w:bidi w:val="0"/>
        <w:adjustRightInd w:val="0"/>
        <w:snapToGrid/>
        <w:spacing w:line="400" w:lineRule="atLeast"/>
        <w:jc w:val="both"/>
        <w:textAlignment w:val="auto"/>
        <w:outlineLvl w:val="4"/>
        <w:rPr>
          <w:rFonts w:hint="default" w:ascii="宋体" w:hAnsi="宋体" w:eastAsia="宋体"/>
          <w:b/>
          <w:bCs/>
          <w:color w:val="auto"/>
          <w:sz w:val="36"/>
          <w:szCs w:val="36"/>
          <w:highlight w:val="none"/>
          <w:lang w:val="en-US" w:eastAsia="zh-CN"/>
        </w:rPr>
      </w:pPr>
      <w:r>
        <w:rPr>
          <w:rFonts w:hint="eastAsia"/>
          <w:b/>
          <w:bCs/>
          <w:color w:val="auto"/>
          <w:sz w:val="36"/>
          <w:szCs w:val="36"/>
          <w:highlight w:val="none"/>
          <w:lang w:val="en-US" w:eastAsia="zh-CN"/>
        </w:rPr>
        <w:t>2.8-1 技术响应表</w:t>
      </w:r>
    </w:p>
    <w:p>
      <w:pPr>
        <w:autoSpaceDE w:val="0"/>
        <w:autoSpaceDN w:val="0"/>
        <w:adjustRightInd w:val="0"/>
        <w:spacing w:line="460" w:lineRule="atLeast"/>
        <w:jc w:val="center"/>
        <w:outlineLvl w:val="4"/>
        <w:rPr>
          <w:rFonts w:hint="eastAsia" w:ascii="宋体" w:hAnsi="宋体"/>
          <w:color w:val="auto"/>
          <w:sz w:val="36"/>
          <w:szCs w:val="36"/>
          <w:highlight w:val="none"/>
          <w:lang w:val="zh-CN"/>
        </w:rPr>
      </w:pPr>
      <w:r>
        <w:rPr>
          <w:rFonts w:hint="eastAsia" w:ascii="宋体" w:hAnsi="宋体"/>
          <w:color w:val="auto"/>
          <w:sz w:val="36"/>
          <w:szCs w:val="36"/>
          <w:highlight w:val="none"/>
          <w:lang w:val="zh-CN"/>
        </w:rPr>
        <w:t>技术响应表</w:t>
      </w:r>
    </w:p>
    <w:tbl>
      <w:tblPr>
        <w:tblStyle w:val="37"/>
        <w:tblW w:w="9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5"/>
        <w:gridCol w:w="1795"/>
        <w:gridCol w:w="2346"/>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序号1：5匹变频卡机（一拖一）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室内机最大噪音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室外机噪音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序号2 ：5匹变频天花机（一拖一）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宋体" w:hAnsi="宋体" w:cs="宋体"/>
                <w:color w:val="auto"/>
                <w:sz w:val="24"/>
                <w:szCs w:val="24"/>
                <w:highlight w:val="none"/>
              </w:rPr>
              <w:t>室内机最大噪音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kern w:val="0"/>
                <w:sz w:val="22"/>
                <w:szCs w:val="22"/>
                <w:highlight w:val="none"/>
                <w:lang w:val="en-US" w:eastAsia="zh-CN" w:bidi="ar-SA"/>
              </w:rPr>
            </w:pPr>
            <w:r>
              <w:rPr>
                <w:rFonts w:hint="eastAsia" w:ascii="宋体" w:hAnsi="宋体" w:cs="宋体"/>
                <w:color w:val="auto"/>
                <w:sz w:val="24"/>
                <w:szCs w:val="24"/>
                <w:highlight w:val="none"/>
              </w:rPr>
              <w:t>室外机噪音</w:t>
            </w:r>
          </w:p>
        </w:tc>
        <w:tc>
          <w:tcPr>
            <w:tcW w:w="1795"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序号3 ：3匹变频卡机（一拖一）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i w:val="0"/>
                <w:iCs w:val="0"/>
                <w:color w:val="auto"/>
                <w:kern w:val="0"/>
                <w:sz w:val="22"/>
                <w:szCs w:val="22"/>
                <w:u w:val="none"/>
                <w:lang w:val="en-US" w:eastAsia="zh-CN" w:bidi="ar"/>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序号4 ：2匹变频卡机（一拖一）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序号5 ：2匹变频天花机（一拖一）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序号6 ：1.5匹变频卡机（一拖一）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15"/>
              <w:jc w:val="center"/>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b/>
                <w:bCs w:val="0"/>
                <w:color w:val="auto"/>
                <w:sz w:val="22"/>
                <w:szCs w:val="22"/>
                <w:highlight w:val="none"/>
                <w:lang w:val="en-US" w:eastAsia="zh-CN"/>
              </w:rPr>
              <w:t>序号7 ：1.5匹变频壁挂机（一拖一）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名称</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品牌及</w:t>
            </w:r>
            <w:r>
              <w:rPr>
                <w:rFonts w:hint="eastAsia" w:asciiTheme="minorEastAsia" w:hAnsiTheme="minorEastAsia" w:eastAsiaTheme="minorEastAsia" w:cstheme="minorEastAsia"/>
                <w:color w:val="auto"/>
                <w:sz w:val="22"/>
                <w:szCs w:val="22"/>
                <w:highlight w:val="none"/>
              </w:rPr>
              <w:t>型号规格</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制冷量</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室内机最大噪音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宋体" w:hAnsi="宋体" w:cs="宋体"/>
                <w:color w:val="auto"/>
                <w:sz w:val="24"/>
                <w:szCs w:val="24"/>
                <w:highlight w:val="none"/>
              </w:rPr>
              <w:t>室外机噪音</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eastAsia="zh-CN"/>
              </w:rPr>
              <w:t>能效等级</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460" w:lineRule="exact"/>
              <w:rPr>
                <w:rFonts w:hint="eastAsia" w:asciiTheme="minorEastAsia" w:hAnsiTheme="minorEastAsia" w:eastAsiaTheme="minorEastAsia" w:cstheme="minorEastAsia"/>
                <w:color w:val="auto"/>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val="en-US" w:eastAsia="zh-CN"/>
              </w:rPr>
              <w:t>......</w:t>
            </w:r>
          </w:p>
        </w:tc>
        <w:tc>
          <w:tcPr>
            <w:tcW w:w="1795" w:type="dxa"/>
            <w:noWrap w:val="0"/>
            <w:vAlign w:val="top"/>
          </w:tcPr>
          <w:p>
            <w:pPr>
              <w:spacing w:line="460" w:lineRule="exact"/>
              <w:rPr>
                <w:rFonts w:hint="eastAsia" w:asciiTheme="minorEastAsia" w:hAnsiTheme="minorEastAsia" w:eastAsiaTheme="minorEastAsia" w:cstheme="minorEastAsia"/>
                <w:color w:val="auto"/>
                <w:sz w:val="22"/>
                <w:szCs w:val="22"/>
                <w:highlight w:val="none"/>
              </w:rPr>
            </w:pPr>
          </w:p>
        </w:tc>
        <w:tc>
          <w:tcPr>
            <w:tcW w:w="2346"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c>
          <w:tcPr>
            <w:tcW w:w="2347" w:type="dxa"/>
            <w:noWrap w:val="0"/>
            <w:vAlign w:val="top"/>
          </w:tcPr>
          <w:p>
            <w:pPr>
              <w:pStyle w:val="15"/>
              <w:rPr>
                <w:rFonts w:hint="eastAsia" w:asciiTheme="minorEastAsia" w:hAnsiTheme="minorEastAsia" w:eastAsiaTheme="minorEastAsia" w:cstheme="minorEastAsia"/>
                <w:color w:val="auto"/>
                <w:sz w:val="22"/>
                <w:szCs w:val="22"/>
                <w:highlight w:val="none"/>
                <w:lang w:val="zh-CN"/>
              </w:rPr>
            </w:pPr>
          </w:p>
        </w:tc>
      </w:tr>
    </w:tbl>
    <w:p>
      <w:pPr>
        <w:spacing w:before="120" w:beforeLines="50" w:line="360" w:lineRule="exact"/>
        <w:ind w:right="-10"/>
        <w:rPr>
          <w:rFonts w:hint="eastAsia" w:ascii="宋体" w:hAnsi="宋体" w:cs="宋体"/>
          <w:snapToGrid w:val="0"/>
          <w:color w:val="auto"/>
          <w:sz w:val="22"/>
          <w:szCs w:val="22"/>
          <w:highlight w:val="none"/>
        </w:rPr>
      </w:pPr>
      <w:r>
        <w:rPr>
          <w:rFonts w:hint="eastAsia" w:ascii="宋体" w:hAnsi="宋体" w:cs="宋体"/>
          <w:snapToGrid w:val="0"/>
          <w:color w:val="auto"/>
          <w:sz w:val="22"/>
          <w:szCs w:val="22"/>
          <w:highlight w:val="none"/>
        </w:rPr>
        <w:t>注：1、</w:t>
      </w:r>
      <w:r>
        <w:rPr>
          <w:rFonts w:hint="eastAsia" w:ascii="宋体" w:hAnsi="宋体" w:cs="宋体"/>
          <w:bCs/>
          <w:snapToGrid w:val="0"/>
          <w:color w:val="auto"/>
          <w:sz w:val="22"/>
          <w:szCs w:val="22"/>
          <w:highlight w:val="none"/>
        </w:rPr>
        <w:t>供应商可对本技术响应表进行扩展</w:t>
      </w:r>
      <w:r>
        <w:rPr>
          <w:rFonts w:hint="eastAsia" w:ascii="宋体" w:hAnsi="宋体" w:cs="宋体"/>
          <w:snapToGrid w:val="0"/>
          <w:color w:val="auto"/>
          <w:sz w:val="22"/>
          <w:szCs w:val="22"/>
          <w:highlight w:val="none"/>
        </w:rPr>
        <w:t>，对认为需要说明的性能做出必要说明。</w:t>
      </w:r>
    </w:p>
    <w:p>
      <w:pPr>
        <w:spacing w:before="120" w:beforeLines="50" w:line="360" w:lineRule="exact"/>
        <w:ind w:right="-10" w:firstLine="440" w:firstLineChars="200"/>
        <w:rPr>
          <w:rFonts w:hint="eastAsia" w:ascii="宋体" w:hAnsi="宋体" w:cs="宋体"/>
          <w:snapToGrid w:val="0"/>
          <w:color w:val="auto"/>
          <w:sz w:val="22"/>
          <w:szCs w:val="22"/>
          <w:highlight w:val="none"/>
        </w:rPr>
      </w:pPr>
      <w:r>
        <w:rPr>
          <w:rFonts w:hint="eastAsia" w:ascii="宋体" w:hAnsi="宋体" w:cs="宋体"/>
          <w:snapToGrid w:val="0"/>
          <w:color w:val="auto"/>
          <w:sz w:val="22"/>
          <w:szCs w:val="22"/>
          <w:highlight w:val="none"/>
        </w:rPr>
        <w:t>2、</w:t>
      </w:r>
      <w:r>
        <w:rPr>
          <w:rFonts w:hint="eastAsia" w:ascii="宋体" w:hAnsi="宋体" w:cs="宋体"/>
          <w:bCs/>
          <w:snapToGrid w:val="0"/>
          <w:color w:val="auto"/>
          <w:sz w:val="22"/>
          <w:szCs w:val="22"/>
          <w:highlight w:val="none"/>
        </w:rPr>
        <w:t>此表仅提供了表格形式，供应商应根据需要准备足够数量的表格来填写</w:t>
      </w:r>
      <w:r>
        <w:rPr>
          <w:rFonts w:hint="eastAsia" w:ascii="宋体" w:hAnsi="宋体" w:cs="宋体"/>
          <w:snapToGrid w:val="0"/>
          <w:color w:val="auto"/>
          <w:sz w:val="22"/>
          <w:szCs w:val="22"/>
          <w:highlight w:val="none"/>
        </w:rPr>
        <w:t>。</w:t>
      </w:r>
    </w:p>
    <w:p>
      <w:pPr>
        <w:spacing w:line="460" w:lineRule="atLeast"/>
        <w:ind w:right="1120"/>
        <w:rPr>
          <w:rFonts w:ascii="宋体" w:hAnsi="宋体"/>
          <w:color w:val="auto"/>
          <w:spacing w:val="20"/>
          <w:sz w:val="22"/>
          <w:szCs w:val="22"/>
          <w:highlight w:val="none"/>
        </w:rPr>
      </w:pPr>
      <w:r>
        <w:rPr>
          <w:rFonts w:hint="eastAsia" w:ascii="宋体" w:hAnsi="宋体"/>
          <w:color w:val="auto"/>
          <w:sz w:val="22"/>
          <w:highlight w:val="none"/>
        </w:rPr>
        <w:t xml:space="preserve">           </w:t>
      </w:r>
      <w:r>
        <w:rPr>
          <w:rFonts w:hint="eastAsia" w:ascii="宋体" w:hAnsi="宋体"/>
          <w:color w:val="auto"/>
          <w:spacing w:val="20"/>
          <w:sz w:val="22"/>
          <w:szCs w:val="22"/>
          <w:highlight w:val="none"/>
        </w:rPr>
        <w:t xml:space="preserve">  </w:t>
      </w:r>
    </w:p>
    <w:p>
      <w:pPr>
        <w:autoSpaceDE w:val="0"/>
        <w:autoSpaceDN w:val="0"/>
        <w:adjustRightInd w:val="0"/>
        <w:spacing w:line="460" w:lineRule="atLeast"/>
        <w:outlineLvl w:val="4"/>
        <w:rPr>
          <w:rFonts w:hAnsi="宋体"/>
          <w:color w:val="auto"/>
          <w:sz w:val="22"/>
          <w:highlight w:val="none"/>
        </w:rPr>
      </w:pPr>
      <w:r>
        <w:rPr>
          <w:rFonts w:hint="eastAsia" w:hAnsi="宋体"/>
          <w:color w:val="auto"/>
          <w:sz w:val="22"/>
          <w:highlight w:val="none"/>
        </w:rPr>
        <w:t>供应商</w:t>
      </w:r>
      <w:r>
        <w:rPr>
          <w:rFonts w:hAnsi="宋体"/>
          <w:color w:val="auto"/>
          <w:sz w:val="22"/>
          <w:highlight w:val="none"/>
        </w:rPr>
        <w:t>（盖章）：</w:t>
      </w: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rFonts w:hint="eastAsia"/>
          <w:b/>
          <w:bCs/>
          <w:sz w:val="36"/>
          <w:szCs w:val="36"/>
        </w:rPr>
      </w:pPr>
    </w:p>
    <w:p>
      <w:pPr>
        <w:autoSpaceDE w:val="0"/>
        <w:autoSpaceDN w:val="0"/>
        <w:adjustRightInd w:val="0"/>
        <w:spacing w:line="460" w:lineRule="atLeast"/>
        <w:outlineLvl w:val="4"/>
        <w:rPr>
          <w:b/>
          <w:bCs/>
          <w:sz w:val="36"/>
          <w:szCs w:val="36"/>
        </w:rPr>
      </w:pPr>
      <w:r>
        <w:rPr>
          <w:rFonts w:hint="eastAsia"/>
          <w:b/>
          <w:bCs/>
          <w:sz w:val="36"/>
          <w:szCs w:val="36"/>
        </w:rPr>
        <w:t>2.8</w:t>
      </w:r>
      <w:r>
        <w:rPr>
          <w:rFonts w:hint="eastAsia"/>
          <w:b/>
          <w:bCs/>
          <w:sz w:val="36"/>
          <w:szCs w:val="36"/>
          <w:lang w:val="en-US" w:eastAsia="zh-CN"/>
        </w:rPr>
        <w:t>-2</w:t>
      </w:r>
      <w:r>
        <w:rPr>
          <w:rFonts w:hint="eastAsia"/>
          <w:b/>
          <w:bCs/>
          <w:sz w:val="36"/>
          <w:szCs w:val="36"/>
        </w:rPr>
        <w:t>商务偏离表、技术偏离表</w:t>
      </w:r>
    </w:p>
    <w:p>
      <w:pPr>
        <w:pStyle w:val="2"/>
        <w:rPr>
          <w:lang w:val="en-US"/>
        </w:rPr>
      </w:pPr>
    </w:p>
    <w:p>
      <w:pPr>
        <w:widowControl/>
        <w:snapToGrid w:val="0"/>
        <w:spacing w:line="400" w:lineRule="exact"/>
        <w:jc w:val="center"/>
        <w:rPr>
          <w:rFonts w:ascii="宋体" w:hAnsi="宋体" w:cs="宋体"/>
          <w:sz w:val="36"/>
        </w:rPr>
      </w:pPr>
      <w:r>
        <w:rPr>
          <w:rFonts w:hint="eastAsia" w:ascii="宋体" w:hAnsi="宋体" w:cs="宋体"/>
          <w:sz w:val="36"/>
        </w:rPr>
        <w:t>商务偏离表</w:t>
      </w:r>
    </w:p>
    <w:tbl>
      <w:tblPr>
        <w:tblStyle w:val="37"/>
        <w:tblW w:w="9242" w:type="dxa"/>
        <w:tblInd w:w="94" w:type="dxa"/>
        <w:tblLayout w:type="fixed"/>
        <w:tblCellMar>
          <w:top w:w="0" w:type="dxa"/>
          <w:left w:w="0" w:type="dxa"/>
          <w:bottom w:w="0" w:type="dxa"/>
          <w:right w:w="0" w:type="dxa"/>
        </w:tblCellMar>
      </w:tblPr>
      <w:tblGrid>
        <w:gridCol w:w="896"/>
        <w:gridCol w:w="1710"/>
        <w:gridCol w:w="2664"/>
        <w:gridCol w:w="1773"/>
        <w:gridCol w:w="2199"/>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序号</w:t>
            </w: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内容</w:t>
            </w: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采购文件规范要求</w:t>
            </w: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sz w:val="24"/>
              </w:rPr>
            </w:pPr>
            <w:r>
              <w:rPr>
                <w:sz w:val="24"/>
              </w:rPr>
              <w:t>询价</w:t>
            </w:r>
            <w:r>
              <w:rPr>
                <w:rFonts w:hint="eastAsia"/>
                <w:sz w:val="24"/>
              </w:rPr>
              <w:t>投标</w:t>
            </w:r>
            <w:r>
              <w:rPr>
                <w:sz w:val="24"/>
              </w:rPr>
              <w:t>文件</w:t>
            </w:r>
          </w:p>
          <w:p>
            <w:pPr>
              <w:widowControl/>
              <w:snapToGrid w:val="0"/>
              <w:spacing w:line="400" w:lineRule="exact"/>
              <w:jc w:val="center"/>
              <w:rPr>
                <w:rFonts w:ascii="宋体" w:hAnsi="宋体" w:cs="宋体"/>
                <w:sz w:val="24"/>
              </w:rPr>
            </w:pPr>
            <w:r>
              <w:rPr>
                <w:sz w:val="24"/>
              </w:rPr>
              <w:t>对应规范</w:t>
            </w: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Fonts w:hint="eastAsia" w:ascii="宋体" w:hAnsi="宋体" w:cs="宋体"/>
                <w:sz w:val="24"/>
              </w:rPr>
              <w:t>......</w:t>
            </w: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bl>
    <w:p>
      <w:pPr>
        <w:widowControl/>
        <w:snapToGrid w:val="0"/>
        <w:spacing w:line="400" w:lineRule="exact"/>
        <w:jc w:val="left"/>
        <w:rPr>
          <w:rFonts w:ascii="宋体" w:hAnsi="宋体" w:cs="宋体"/>
          <w:sz w:val="24"/>
        </w:rPr>
      </w:pPr>
      <w:r>
        <w:rPr>
          <w:rFonts w:hint="eastAsia" w:cs="宋体"/>
          <w:sz w:val="24"/>
        </w:rPr>
        <w:t>注：表格可扩展。</w:t>
      </w:r>
    </w:p>
    <w:p>
      <w:pPr>
        <w:widowControl/>
        <w:snapToGrid w:val="0"/>
        <w:spacing w:line="400" w:lineRule="exact"/>
        <w:jc w:val="left"/>
        <w:rPr>
          <w:rFonts w:ascii="宋体" w:hAnsi="宋体" w:cs="宋体"/>
          <w:sz w:val="24"/>
        </w:rPr>
      </w:pPr>
    </w:p>
    <w:p>
      <w:pPr>
        <w:widowControl/>
        <w:snapToGrid w:val="0"/>
        <w:spacing w:line="400" w:lineRule="exact"/>
        <w:jc w:val="left"/>
        <w:rPr>
          <w:rFonts w:ascii="宋体" w:hAnsi="宋体" w:cs="宋体"/>
          <w:sz w:val="24"/>
        </w:rPr>
      </w:pPr>
      <w:r>
        <w:rPr>
          <w:rFonts w:hint="eastAsia" w:ascii="宋体" w:hAnsi="宋体" w:cs="宋体"/>
          <w:sz w:val="24"/>
        </w:rPr>
        <w:t>供应商盖章：</w:t>
      </w:r>
    </w:p>
    <w:p>
      <w:pPr>
        <w:widowControl/>
        <w:snapToGrid w:val="0"/>
        <w:spacing w:line="400" w:lineRule="exact"/>
        <w:jc w:val="left"/>
        <w:rPr>
          <w:rFonts w:ascii="宋体" w:hAnsi="宋体" w:cs="宋体"/>
          <w:sz w:val="36"/>
        </w:rPr>
      </w:pPr>
    </w:p>
    <w:p>
      <w:pPr>
        <w:widowControl/>
        <w:snapToGrid w:val="0"/>
        <w:spacing w:line="400" w:lineRule="exact"/>
        <w:ind w:firstLine="3600"/>
        <w:jc w:val="left"/>
        <w:rPr>
          <w:rFonts w:ascii="宋体" w:hAnsi="宋体" w:cs="宋体"/>
          <w:sz w:val="36"/>
        </w:rPr>
      </w:pPr>
      <w:r>
        <w:rPr>
          <w:rFonts w:hint="eastAsia" w:ascii="宋体" w:hAnsi="宋体" w:cs="宋体"/>
          <w:sz w:val="36"/>
        </w:rPr>
        <w:t>技术偏离表</w:t>
      </w:r>
    </w:p>
    <w:tbl>
      <w:tblPr>
        <w:tblStyle w:val="37"/>
        <w:tblW w:w="9139" w:type="dxa"/>
        <w:tblInd w:w="94" w:type="dxa"/>
        <w:tblLayout w:type="fixed"/>
        <w:tblCellMar>
          <w:top w:w="0" w:type="dxa"/>
          <w:left w:w="0" w:type="dxa"/>
          <w:bottom w:w="0" w:type="dxa"/>
          <w:right w:w="0" w:type="dxa"/>
        </w:tblCellMar>
      </w:tblPr>
      <w:tblGrid>
        <w:gridCol w:w="896"/>
        <w:gridCol w:w="1708"/>
        <w:gridCol w:w="2660"/>
        <w:gridCol w:w="1779"/>
        <w:gridCol w:w="2096"/>
      </w:tblGrid>
      <w:tr>
        <w:tblPrEx>
          <w:tblCellMar>
            <w:top w:w="0" w:type="dxa"/>
            <w:left w:w="0" w:type="dxa"/>
            <w:bottom w:w="0" w:type="dxa"/>
            <w:right w:w="0" w:type="dxa"/>
          </w:tblCellMar>
        </w:tblPrEx>
        <w:trPr>
          <w:trHeight w:val="873"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序号</w:t>
            </w: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内容</w:t>
            </w: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采购文件规范要求</w:t>
            </w: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sz w:val="24"/>
              </w:rPr>
            </w:pPr>
            <w:r>
              <w:rPr>
                <w:sz w:val="24"/>
              </w:rPr>
              <w:t>询价</w:t>
            </w:r>
            <w:r>
              <w:rPr>
                <w:rFonts w:hint="eastAsia"/>
                <w:sz w:val="24"/>
              </w:rPr>
              <w:t>投标</w:t>
            </w:r>
            <w:r>
              <w:rPr>
                <w:sz w:val="24"/>
              </w:rPr>
              <w:t>文件</w:t>
            </w:r>
          </w:p>
          <w:p>
            <w:pPr>
              <w:widowControl/>
              <w:snapToGrid w:val="0"/>
              <w:spacing w:line="400" w:lineRule="exact"/>
              <w:jc w:val="center"/>
              <w:rPr>
                <w:rFonts w:ascii="宋体" w:hAnsi="宋体" w:cs="宋体"/>
                <w:sz w:val="24"/>
              </w:rPr>
            </w:pPr>
            <w:r>
              <w:rPr>
                <w:sz w:val="24"/>
              </w:rPr>
              <w:t>对应规范</w:t>
            </w: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400" w:lineRule="exact"/>
              <w:jc w:val="center"/>
              <w:rPr>
                <w:rFonts w:ascii="宋体" w:hAnsi="宋体" w:cs="宋体"/>
                <w:sz w:val="24"/>
              </w:rPr>
            </w:pPr>
            <w:r>
              <w:rPr>
                <w:sz w:val="24"/>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Style w:val="136"/>
                <w:rFonts w:hint="eastAsia" w:ascii="宋体" w:hAnsi="宋体" w:cs="宋体"/>
                <w:kern w:val="2"/>
                <w:sz w:val="24"/>
                <w:szCs w:val="24"/>
              </w:rPr>
              <w:t>证明材料（如有，见第页）</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r>
              <w:rPr>
                <w:rFonts w:hint="eastAsia" w:ascii="宋体" w:hAnsi="宋体" w:cs="宋体"/>
                <w:sz w:val="24"/>
              </w:rPr>
              <w:t>......</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400" w:lineRule="exact"/>
              <w:jc w:val="left"/>
              <w:rPr>
                <w:rFonts w:ascii="宋体" w:hAnsi="宋体" w:cs="宋体"/>
                <w:sz w:val="24"/>
              </w:rPr>
            </w:pPr>
          </w:p>
        </w:tc>
      </w:tr>
    </w:tbl>
    <w:p>
      <w:pPr>
        <w:widowControl/>
        <w:snapToGrid w:val="0"/>
        <w:spacing w:line="400" w:lineRule="exact"/>
        <w:jc w:val="left"/>
        <w:rPr>
          <w:rFonts w:ascii="宋体" w:hAnsi="宋体" w:cs="宋体"/>
          <w:sz w:val="24"/>
        </w:rPr>
      </w:pPr>
      <w:r>
        <w:rPr>
          <w:rFonts w:hint="eastAsia" w:cs="宋体"/>
          <w:sz w:val="24"/>
        </w:rPr>
        <w:t>注：表格可扩展。</w:t>
      </w:r>
    </w:p>
    <w:p>
      <w:pPr>
        <w:widowControl/>
        <w:snapToGrid w:val="0"/>
        <w:spacing w:line="400" w:lineRule="exact"/>
        <w:jc w:val="left"/>
        <w:rPr>
          <w:rFonts w:ascii="宋体" w:hAnsi="宋体" w:cs="宋体"/>
          <w:sz w:val="24"/>
        </w:rPr>
      </w:pPr>
    </w:p>
    <w:p>
      <w:pPr>
        <w:widowControl/>
        <w:snapToGrid w:val="0"/>
        <w:spacing w:line="400" w:lineRule="exact"/>
        <w:jc w:val="left"/>
      </w:pPr>
      <w:r>
        <w:rPr>
          <w:rFonts w:hint="eastAsia" w:ascii="宋体" w:hAnsi="宋体" w:cs="宋体"/>
          <w:sz w:val="24"/>
        </w:rPr>
        <w:t>供应商盖章：</w:t>
      </w:r>
    </w:p>
    <w:p>
      <w:pPr>
        <w:pStyle w:val="5"/>
      </w:pPr>
    </w:p>
    <w:p>
      <w:pPr>
        <w:pStyle w:val="5"/>
      </w:pPr>
      <w:r>
        <w:rPr>
          <w:rFonts w:hint="eastAsia"/>
        </w:rPr>
        <w:t>2.9项目实施方案</w:t>
      </w:r>
    </w:p>
    <w:p>
      <w:pPr>
        <w:pStyle w:val="20"/>
        <w:adjustRightInd w:val="0"/>
        <w:snapToGrid w:val="0"/>
        <w:spacing w:line="440" w:lineRule="atLeast"/>
        <w:ind w:firstLine="2100" w:firstLineChars="581"/>
        <w:outlineLvl w:val="0"/>
        <w:rPr>
          <w:rFonts w:hAnsi="宋体"/>
          <w:b/>
          <w:sz w:val="36"/>
          <w:szCs w:val="36"/>
        </w:rPr>
      </w:pPr>
      <w:bookmarkStart w:id="51" w:name="_Toc477340075"/>
      <w:r>
        <w:rPr>
          <w:rFonts w:hint="eastAsia" w:hAnsi="宋体"/>
          <w:b/>
          <w:sz w:val="36"/>
          <w:szCs w:val="36"/>
        </w:rPr>
        <w:t xml:space="preserve">      项目实施方案</w:t>
      </w:r>
      <w:bookmarkEnd w:id="51"/>
    </w:p>
    <w:p>
      <w:pPr>
        <w:spacing w:line="460" w:lineRule="atLeast"/>
        <w:jc w:val="center"/>
        <w:rPr>
          <w:rFonts w:ascii="宋体"/>
          <w:b/>
          <w:sz w:val="22"/>
          <w:szCs w:val="22"/>
        </w:rPr>
      </w:pPr>
      <w:r>
        <w:rPr>
          <w:rFonts w:hint="eastAsia" w:ascii="宋体"/>
          <w:b/>
          <w:sz w:val="24"/>
        </w:rPr>
        <w:t>（格式自拟）</w:t>
      </w:r>
    </w:p>
    <w:p>
      <w:pPr>
        <w:pStyle w:val="34"/>
        <w:rPr>
          <w:color w:val="auto"/>
        </w:rPr>
      </w:pPr>
      <w:r>
        <w:rPr>
          <w:color w:val="auto"/>
        </w:rPr>
        <w:br w:type="page"/>
      </w:r>
    </w:p>
    <w:p>
      <w:pPr>
        <w:pStyle w:val="5"/>
        <w:rPr>
          <w:b w:val="0"/>
          <w:sz w:val="36"/>
          <w:szCs w:val="36"/>
        </w:rPr>
      </w:pPr>
      <w:r>
        <w:rPr>
          <w:rFonts w:hint="eastAsia"/>
        </w:rPr>
        <w:t>2.10项目人员配置情况</w:t>
      </w:r>
    </w:p>
    <w:p>
      <w:pPr>
        <w:pStyle w:val="20"/>
        <w:adjustRightInd w:val="0"/>
        <w:snapToGrid w:val="0"/>
        <w:spacing w:line="440" w:lineRule="atLeast"/>
        <w:ind w:firstLine="480"/>
        <w:jc w:val="center"/>
        <w:outlineLvl w:val="0"/>
        <w:rPr>
          <w:rFonts w:hAnsi="宋体"/>
          <w:b/>
          <w:sz w:val="36"/>
          <w:szCs w:val="36"/>
        </w:rPr>
      </w:pPr>
      <w:bookmarkStart w:id="52" w:name="_Toc477340078"/>
      <w:r>
        <w:rPr>
          <w:rFonts w:hint="eastAsia" w:hAnsi="宋体"/>
          <w:b/>
          <w:sz w:val="36"/>
          <w:szCs w:val="36"/>
        </w:rPr>
        <w:t>（一） 人员配置</w:t>
      </w:r>
      <w:bookmarkEnd w:id="52"/>
    </w:p>
    <w:p>
      <w:pPr>
        <w:jc w:val="center"/>
        <w:rPr>
          <w:rFonts w:ascii="宋体"/>
          <w:b/>
          <w:sz w:val="24"/>
        </w:rPr>
      </w:pPr>
      <w:r>
        <w:rPr>
          <w:rFonts w:hint="eastAsia" w:ascii="宋体"/>
          <w:b/>
          <w:sz w:val="24"/>
        </w:rPr>
        <w:t>项目主管人员、专业人员概况</w:t>
      </w:r>
    </w:p>
    <w:p>
      <w:pPr>
        <w:rPr>
          <w:rFonts w:ascii="宋体"/>
          <w:b/>
          <w:sz w:val="22"/>
          <w:szCs w:val="22"/>
        </w:rPr>
      </w:pPr>
      <w:r>
        <w:rPr>
          <w:rFonts w:hint="eastAsia" w:ascii="宋体"/>
          <w:b/>
          <w:sz w:val="22"/>
          <w:szCs w:val="22"/>
        </w:rPr>
        <w:t xml:space="preserve">项目名称：                </w:t>
      </w:r>
    </w:p>
    <w:p>
      <w:pPr>
        <w:rPr>
          <w:rFonts w:ascii="宋体"/>
          <w:b/>
          <w:sz w:val="22"/>
          <w:szCs w:val="22"/>
        </w:rPr>
      </w:pPr>
      <w:r>
        <w:rPr>
          <w:rFonts w:hint="eastAsia" w:ascii="宋体"/>
          <w:b/>
          <w:sz w:val="22"/>
          <w:szCs w:val="22"/>
        </w:rPr>
        <w:t xml:space="preserve">招标编号：       </w:t>
      </w:r>
    </w:p>
    <w:tbl>
      <w:tblPr>
        <w:tblStyle w:val="3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672" w:type="dxa"/>
            <w:vAlign w:val="center"/>
          </w:tcPr>
          <w:p>
            <w:pPr>
              <w:spacing w:line="360" w:lineRule="auto"/>
              <w:jc w:val="center"/>
              <w:rPr>
                <w:rFonts w:ascii="宋体"/>
                <w:b/>
                <w:sz w:val="22"/>
                <w:szCs w:val="22"/>
              </w:rPr>
            </w:pPr>
            <w:r>
              <w:rPr>
                <w:rFonts w:hint="eastAsia" w:ascii="宋体"/>
                <w:b/>
                <w:sz w:val="22"/>
                <w:szCs w:val="22"/>
              </w:rPr>
              <w:t>序号</w:t>
            </w:r>
          </w:p>
        </w:tc>
        <w:tc>
          <w:tcPr>
            <w:tcW w:w="768" w:type="dxa"/>
            <w:vAlign w:val="center"/>
          </w:tcPr>
          <w:p>
            <w:pPr>
              <w:spacing w:line="360" w:lineRule="auto"/>
              <w:jc w:val="center"/>
              <w:rPr>
                <w:rFonts w:ascii="宋体"/>
                <w:b/>
                <w:sz w:val="22"/>
                <w:szCs w:val="22"/>
              </w:rPr>
            </w:pPr>
            <w:r>
              <w:rPr>
                <w:rFonts w:hint="eastAsia" w:ascii="宋体"/>
                <w:b/>
                <w:sz w:val="22"/>
                <w:szCs w:val="22"/>
              </w:rPr>
              <w:t>姓名</w:t>
            </w:r>
          </w:p>
        </w:tc>
        <w:tc>
          <w:tcPr>
            <w:tcW w:w="900" w:type="dxa"/>
            <w:vAlign w:val="center"/>
          </w:tcPr>
          <w:p>
            <w:pPr>
              <w:spacing w:line="360" w:lineRule="auto"/>
              <w:jc w:val="center"/>
              <w:rPr>
                <w:rFonts w:ascii="宋体"/>
                <w:b/>
                <w:sz w:val="22"/>
                <w:szCs w:val="22"/>
              </w:rPr>
            </w:pPr>
            <w:r>
              <w:rPr>
                <w:rFonts w:hint="eastAsia" w:ascii="宋体"/>
                <w:b/>
                <w:sz w:val="22"/>
                <w:szCs w:val="22"/>
              </w:rPr>
              <w:t>性别</w:t>
            </w:r>
          </w:p>
        </w:tc>
        <w:tc>
          <w:tcPr>
            <w:tcW w:w="720" w:type="dxa"/>
            <w:vAlign w:val="center"/>
          </w:tcPr>
          <w:p>
            <w:pPr>
              <w:spacing w:line="360" w:lineRule="auto"/>
              <w:jc w:val="center"/>
              <w:rPr>
                <w:rFonts w:ascii="宋体"/>
                <w:b/>
                <w:sz w:val="22"/>
                <w:szCs w:val="22"/>
              </w:rPr>
            </w:pPr>
            <w:r>
              <w:rPr>
                <w:rFonts w:hint="eastAsia" w:ascii="宋体"/>
                <w:b/>
                <w:sz w:val="22"/>
                <w:szCs w:val="22"/>
              </w:rPr>
              <w:t>年龄</w:t>
            </w:r>
          </w:p>
        </w:tc>
        <w:tc>
          <w:tcPr>
            <w:tcW w:w="720" w:type="dxa"/>
            <w:vAlign w:val="center"/>
          </w:tcPr>
          <w:p>
            <w:pPr>
              <w:spacing w:line="360" w:lineRule="auto"/>
              <w:jc w:val="center"/>
              <w:rPr>
                <w:rFonts w:ascii="宋体"/>
                <w:b/>
                <w:sz w:val="22"/>
                <w:szCs w:val="22"/>
              </w:rPr>
            </w:pPr>
            <w:r>
              <w:rPr>
                <w:rFonts w:hint="eastAsia" w:ascii="宋体"/>
                <w:b/>
                <w:sz w:val="22"/>
                <w:szCs w:val="22"/>
              </w:rPr>
              <w:t>学历</w:t>
            </w:r>
          </w:p>
        </w:tc>
        <w:tc>
          <w:tcPr>
            <w:tcW w:w="1080" w:type="dxa"/>
            <w:vAlign w:val="center"/>
          </w:tcPr>
          <w:p>
            <w:pPr>
              <w:spacing w:line="280" w:lineRule="exact"/>
              <w:jc w:val="center"/>
              <w:rPr>
                <w:rFonts w:ascii="宋体"/>
                <w:b/>
                <w:sz w:val="22"/>
                <w:szCs w:val="22"/>
              </w:rPr>
            </w:pPr>
            <w:r>
              <w:rPr>
                <w:rFonts w:hint="eastAsia" w:ascii="宋体"/>
                <w:b/>
                <w:sz w:val="22"/>
                <w:szCs w:val="22"/>
              </w:rPr>
              <w:t>资格</w:t>
            </w:r>
          </w:p>
          <w:p>
            <w:pPr>
              <w:spacing w:line="280" w:lineRule="exact"/>
              <w:jc w:val="center"/>
              <w:rPr>
                <w:rFonts w:ascii="宋体"/>
                <w:b/>
                <w:sz w:val="22"/>
                <w:szCs w:val="22"/>
              </w:rPr>
            </w:pPr>
            <w:r>
              <w:rPr>
                <w:rFonts w:hint="eastAsia" w:ascii="宋体"/>
                <w:b/>
                <w:sz w:val="22"/>
                <w:szCs w:val="22"/>
              </w:rPr>
              <w:t>证书</w:t>
            </w:r>
          </w:p>
        </w:tc>
        <w:tc>
          <w:tcPr>
            <w:tcW w:w="720" w:type="dxa"/>
            <w:vAlign w:val="center"/>
          </w:tcPr>
          <w:p>
            <w:pPr>
              <w:spacing w:line="280" w:lineRule="exact"/>
              <w:jc w:val="center"/>
              <w:rPr>
                <w:rFonts w:ascii="宋体"/>
                <w:b/>
                <w:sz w:val="22"/>
                <w:szCs w:val="22"/>
              </w:rPr>
            </w:pPr>
            <w:r>
              <w:rPr>
                <w:rFonts w:hint="eastAsia" w:ascii="宋体"/>
                <w:b/>
                <w:sz w:val="22"/>
                <w:szCs w:val="22"/>
              </w:rPr>
              <w:t>现任职务</w:t>
            </w:r>
          </w:p>
        </w:tc>
        <w:tc>
          <w:tcPr>
            <w:tcW w:w="2189" w:type="dxa"/>
            <w:vAlign w:val="center"/>
          </w:tcPr>
          <w:p>
            <w:pPr>
              <w:spacing w:line="280" w:lineRule="exact"/>
              <w:jc w:val="center"/>
              <w:rPr>
                <w:rFonts w:ascii="宋体"/>
                <w:b/>
                <w:sz w:val="22"/>
                <w:szCs w:val="22"/>
              </w:rPr>
            </w:pPr>
            <w:r>
              <w:rPr>
                <w:rFonts w:hint="eastAsia" w:ascii="宋体"/>
                <w:b/>
                <w:sz w:val="22"/>
                <w:szCs w:val="22"/>
              </w:rPr>
              <w:t>从事类似服务简历、年限</w:t>
            </w:r>
          </w:p>
        </w:tc>
        <w:tc>
          <w:tcPr>
            <w:tcW w:w="1428" w:type="dxa"/>
            <w:vAlign w:val="center"/>
          </w:tcPr>
          <w:p>
            <w:pPr>
              <w:spacing w:line="360" w:lineRule="auto"/>
              <w:jc w:val="center"/>
              <w:rPr>
                <w:rFonts w:ascii="宋体"/>
                <w:b/>
                <w:sz w:val="22"/>
                <w:szCs w:val="22"/>
              </w:rPr>
            </w:pPr>
            <w:r>
              <w:rPr>
                <w:rFonts w:hint="eastAsia" w:ascii="宋体"/>
                <w:b/>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sz w:val="22"/>
                <w:szCs w:val="22"/>
              </w:rPr>
            </w:pPr>
          </w:p>
        </w:tc>
        <w:tc>
          <w:tcPr>
            <w:tcW w:w="768" w:type="dxa"/>
            <w:vAlign w:val="center"/>
          </w:tcPr>
          <w:p>
            <w:pPr>
              <w:spacing w:line="360" w:lineRule="auto"/>
              <w:jc w:val="center"/>
              <w:rPr>
                <w:rFonts w:ascii="宋体"/>
                <w:b/>
                <w:sz w:val="22"/>
                <w:szCs w:val="22"/>
              </w:rPr>
            </w:pPr>
          </w:p>
        </w:tc>
        <w:tc>
          <w:tcPr>
            <w:tcW w:w="90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1080" w:type="dxa"/>
            <w:vAlign w:val="center"/>
          </w:tcPr>
          <w:p>
            <w:pPr>
              <w:spacing w:line="360" w:lineRule="auto"/>
              <w:jc w:val="center"/>
              <w:rPr>
                <w:rFonts w:ascii="宋体"/>
                <w:b/>
                <w:sz w:val="22"/>
                <w:szCs w:val="22"/>
              </w:rPr>
            </w:pPr>
          </w:p>
        </w:tc>
        <w:tc>
          <w:tcPr>
            <w:tcW w:w="720" w:type="dxa"/>
            <w:vAlign w:val="center"/>
          </w:tcPr>
          <w:p>
            <w:pPr>
              <w:spacing w:line="360" w:lineRule="auto"/>
              <w:jc w:val="center"/>
              <w:rPr>
                <w:rFonts w:ascii="宋体"/>
                <w:b/>
                <w:sz w:val="22"/>
                <w:szCs w:val="22"/>
              </w:rPr>
            </w:pPr>
          </w:p>
        </w:tc>
        <w:tc>
          <w:tcPr>
            <w:tcW w:w="2189" w:type="dxa"/>
          </w:tcPr>
          <w:p>
            <w:pPr>
              <w:spacing w:line="360" w:lineRule="auto"/>
              <w:jc w:val="center"/>
              <w:rPr>
                <w:rFonts w:ascii="宋体"/>
                <w:b/>
                <w:sz w:val="22"/>
                <w:szCs w:val="22"/>
              </w:rPr>
            </w:pPr>
          </w:p>
        </w:tc>
        <w:tc>
          <w:tcPr>
            <w:tcW w:w="1428" w:type="dxa"/>
            <w:vAlign w:val="center"/>
          </w:tcPr>
          <w:p>
            <w:pPr>
              <w:spacing w:line="360" w:lineRule="auto"/>
              <w:jc w:val="center"/>
              <w:rPr>
                <w:rFonts w:ascii="宋体"/>
                <w:b/>
                <w:sz w:val="22"/>
                <w:szCs w:val="22"/>
              </w:rPr>
            </w:pPr>
          </w:p>
        </w:tc>
      </w:tr>
    </w:tbl>
    <w:p>
      <w:pPr>
        <w:pStyle w:val="20"/>
        <w:spacing w:line="400" w:lineRule="atLeast"/>
        <w:ind w:left="663" w:hanging="663" w:hangingChars="300"/>
        <w:rPr>
          <w:rFonts w:hAnsi="宋体"/>
          <w:b/>
          <w:sz w:val="22"/>
          <w:szCs w:val="22"/>
        </w:rPr>
      </w:pPr>
      <w:r>
        <w:rPr>
          <w:rFonts w:hint="eastAsia" w:hAnsi="宋体"/>
          <w:b/>
          <w:sz w:val="22"/>
          <w:szCs w:val="22"/>
        </w:rPr>
        <w:t>注：1、此表仅提供了表格形式，供应商可按此表格复制。</w:t>
      </w:r>
    </w:p>
    <w:p>
      <w:pPr>
        <w:pStyle w:val="20"/>
        <w:spacing w:line="360" w:lineRule="exact"/>
        <w:ind w:left="663" w:hanging="663" w:hangingChars="300"/>
        <w:rPr>
          <w:rFonts w:hAnsi="宋体"/>
          <w:b/>
          <w:sz w:val="22"/>
          <w:szCs w:val="22"/>
        </w:rPr>
      </w:pPr>
    </w:p>
    <w:p>
      <w:pPr>
        <w:pStyle w:val="20"/>
        <w:spacing w:line="360" w:lineRule="exact"/>
        <w:ind w:left="663" w:hanging="663" w:hangingChars="300"/>
        <w:rPr>
          <w:rFonts w:hAnsi="宋体"/>
          <w:b/>
          <w:sz w:val="22"/>
        </w:rPr>
      </w:pPr>
      <w:r>
        <w:rPr>
          <w:rFonts w:hint="eastAsia" w:hAnsi="宋体"/>
          <w:b/>
          <w:sz w:val="22"/>
        </w:rPr>
        <w:t xml:space="preserve">供应商名称（盖章）：                   </w:t>
      </w:r>
    </w:p>
    <w:p>
      <w:pPr>
        <w:pStyle w:val="20"/>
        <w:spacing w:line="360" w:lineRule="exact"/>
        <w:ind w:left="663" w:hanging="663" w:hangingChars="300"/>
        <w:rPr>
          <w:rFonts w:hAnsi="宋体"/>
          <w:b/>
          <w:sz w:val="22"/>
        </w:rPr>
      </w:pPr>
      <w:r>
        <w:rPr>
          <w:rFonts w:hAnsi="宋体"/>
          <w:b/>
          <w:sz w:val="22"/>
        </w:rPr>
        <w:t>法定代表人或授权代表（签字或盖章）</w:t>
      </w:r>
      <w:r>
        <w:rPr>
          <w:rFonts w:hint="eastAsia" w:hAnsi="宋体"/>
          <w:b/>
          <w:sz w:val="22"/>
        </w:rPr>
        <w:t>：</w:t>
      </w:r>
    </w:p>
    <w:p>
      <w:pPr>
        <w:pStyle w:val="20"/>
        <w:spacing w:line="360" w:lineRule="exact"/>
        <w:ind w:left="663" w:hanging="663" w:hangingChars="300"/>
        <w:rPr>
          <w:rFonts w:hAnsi="宋体"/>
          <w:b/>
          <w:sz w:val="22"/>
        </w:rPr>
      </w:pPr>
      <w:r>
        <w:rPr>
          <w:rFonts w:hint="eastAsia" w:hAnsi="宋体"/>
          <w:b/>
          <w:sz w:val="22"/>
        </w:rPr>
        <w:t>日    期：</w:t>
      </w: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tabs>
          <w:tab w:val="left" w:pos="0"/>
          <w:tab w:val="left" w:pos="540"/>
        </w:tabs>
        <w:spacing w:line="360" w:lineRule="exact"/>
        <w:rPr>
          <w:rFonts w:hAnsi="宋体"/>
          <w:b/>
          <w:sz w:val="22"/>
        </w:rPr>
      </w:pPr>
    </w:p>
    <w:p>
      <w:pPr>
        <w:pStyle w:val="20"/>
        <w:adjustRightInd w:val="0"/>
        <w:snapToGrid w:val="0"/>
        <w:spacing w:line="440" w:lineRule="atLeast"/>
        <w:ind w:firstLine="2461" w:firstLineChars="681"/>
        <w:outlineLvl w:val="0"/>
        <w:rPr>
          <w:rFonts w:hAnsi="宋体"/>
          <w:b/>
          <w:sz w:val="36"/>
          <w:szCs w:val="36"/>
        </w:rPr>
      </w:pPr>
      <w:bookmarkStart w:id="53" w:name="_Toc477340079"/>
      <w:r>
        <w:rPr>
          <w:rFonts w:hint="eastAsia" w:hAnsi="宋体"/>
          <w:b/>
          <w:sz w:val="36"/>
          <w:szCs w:val="36"/>
        </w:rPr>
        <w:t>（二） 项目主要人简历表</w:t>
      </w:r>
      <w:bookmarkEnd w:id="53"/>
    </w:p>
    <w:p>
      <w:pPr>
        <w:rPr>
          <w:rFonts w:ascii="宋体"/>
          <w:b/>
          <w:szCs w:val="28"/>
        </w:rPr>
      </w:pPr>
    </w:p>
    <w:p>
      <w:pPr>
        <w:jc w:val="center"/>
        <w:rPr>
          <w:rFonts w:ascii="宋体"/>
          <w:b/>
          <w:sz w:val="24"/>
        </w:rPr>
      </w:pPr>
      <w:r>
        <w:rPr>
          <w:rFonts w:hint="eastAsia" w:ascii="宋体"/>
          <w:b/>
          <w:sz w:val="24"/>
        </w:rPr>
        <w:t>项目主要负责人简历表</w:t>
      </w:r>
    </w:p>
    <w:p>
      <w:pPr>
        <w:pStyle w:val="20"/>
        <w:spacing w:line="400" w:lineRule="atLeast"/>
        <w:ind w:left="663" w:hanging="663" w:hangingChars="300"/>
        <w:rPr>
          <w:b/>
          <w:sz w:val="22"/>
          <w:szCs w:val="22"/>
        </w:rPr>
      </w:pPr>
      <w:r>
        <w:rPr>
          <w:rFonts w:hint="eastAsia" w:hAnsi="宋体"/>
          <w:b/>
          <w:sz w:val="22"/>
        </w:rPr>
        <w:t>项目名称</w:t>
      </w:r>
      <w:r>
        <w:rPr>
          <w:rFonts w:hint="eastAsia"/>
          <w:b/>
          <w:sz w:val="22"/>
          <w:szCs w:val="22"/>
        </w:rPr>
        <w:t>：</w:t>
      </w:r>
    </w:p>
    <w:p>
      <w:pPr>
        <w:pStyle w:val="20"/>
        <w:spacing w:line="400" w:lineRule="atLeast"/>
        <w:ind w:left="663" w:hanging="663" w:hangingChars="300"/>
        <w:rPr>
          <w:rFonts w:hAnsi="宋体"/>
          <w:b/>
          <w:sz w:val="22"/>
        </w:rPr>
      </w:pPr>
      <w:r>
        <w:rPr>
          <w:rFonts w:hint="eastAsia"/>
          <w:b/>
          <w:sz w:val="22"/>
          <w:szCs w:val="22"/>
        </w:rPr>
        <w:t>招标</w:t>
      </w:r>
      <w:r>
        <w:rPr>
          <w:rFonts w:hint="eastAsia" w:hAnsi="宋体"/>
          <w:b/>
          <w:sz w:val="22"/>
        </w:rPr>
        <w:t xml:space="preserve">编号：     </w:t>
      </w:r>
    </w:p>
    <w:tbl>
      <w:tblPr>
        <w:tblStyle w:val="37"/>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姓 名</w:t>
            </w:r>
          </w:p>
        </w:tc>
        <w:tc>
          <w:tcPr>
            <w:tcW w:w="1654"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50"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性 别</w:t>
            </w:r>
          </w:p>
        </w:tc>
        <w:tc>
          <w:tcPr>
            <w:tcW w:w="1764"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48" w:type="dxa"/>
            <w:tcBorders>
              <w:top w:val="single" w:color="auto" w:sz="12"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年 龄</w:t>
            </w:r>
          </w:p>
        </w:tc>
        <w:tc>
          <w:tcPr>
            <w:tcW w:w="1526" w:type="dxa"/>
            <w:tcBorders>
              <w:top w:val="single" w:color="auto" w:sz="12"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学 历</w:t>
            </w:r>
          </w:p>
        </w:tc>
        <w:tc>
          <w:tcPr>
            <w:tcW w:w="165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50"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职 称</w:t>
            </w:r>
          </w:p>
        </w:tc>
        <w:tc>
          <w:tcPr>
            <w:tcW w:w="176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648"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职 务</w:t>
            </w:r>
          </w:p>
        </w:tc>
        <w:tc>
          <w:tcPr>
            <w:tcW w:w="1526" w:type="dxa"/>
            <w:tcBorders>
              <w:top w:val="single" w:color="auto" w:sz="6"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联系电话</w:t>
            </w:r>
          </w:p>
        </w:tc>
        <w:tc>
          <w:tcPr>
            <w:tcW w:w="3304" w:type="dxa"/>
            <w:gridSpan w:val="2"/>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p>
        </w:tc>
        <w:tc>
          <w:tcPr>
            <w:tcW w:w="1764" w:type="dxa"/>
            <w:tcBorders>
              <w:top w:val="single" w:color="auto" w:sz="6" w:space="0"/>
              <w:left w:val="single" w:color="auto" w:sz="6" w:space="0"/>
              <w:bottom w:val="single" w:color="auto" w:sz="6" w:space="0"/>
              <w:right w:val="single" w:color="auto" w:sz="6" w:space="0"/>
            </w:tcBorders>
            <w:vAlign w:val="center"/>
          </w:tcPr>
          <w:p>
            <w:pPr>
              <w:pStyle w:val="20"/>
              <w:spacing w:line="400" w:lineRule="atLeast"/>
              <w:ind w:left="663" w:hanging="663" w:hangingChars="300"/>
              <w:rPr>
                <w:rFonts w:hAnsi="宋体"/>
                <w:b/>
                <w:sz w:val="22"/>
              </w:rPr>
            </w:pPr>
            <w:r>
              <w:rPr>
                <w:rFonts w:hint="eastAsia" w:hAnsi="宋体"/>
                <w:b/>
                <w:sz w:val="22"/>
              </w:rPr>
              <w:t>手 机</w:t>
            </w:r>
          </w:p>
        </w:tc>
        <w:tc>
          <w:tcPr>
            <w:tcW w:w="3174" w:type="dxa"/>
            <w:gridSpan w:val="2"/>
            <w:tcBorders>
              <w:top w:val="single" w:color="auto" w:sz="6" w:space="0"/>
              <w:left w:val="single" w:color="auto" w:sz="6" w:space="0"/>
              <w:bottom w:val="single" w:color="auto" w:sz="6" w:space="0"/>
              <w:right w:val="single" w:color="auto" w:sz="12" w:space="0"/>
            </w:tcBorders>
            <w:vAlign w:val="center"/>
          </w:tcPr>
          <w:p>
            <w:pPr>
              <w:pStyle w:val="20"/>
              <w:spacing w:line="400" w:lineRule="atLeast"/>
              <w:ind w:left="663" w:hanging="663" w:hangingChars="300"/>
              <w:rPr>
                <w:rFonts w:hAnsi="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tcPr>
          <w:p>
            <w:pPr>
              <w:pStyle w:val="20"/>
              <w:spacing w:line="400" w:lineRule="atLeast"/>
              <w:ind w:left="663" w:hanging="663" w:hangingChars="300"/>
              <w:rPr>
                <w:rFonts w:hAnsi="宋体"/>
                <w:b/>
                <w:sz w:val="22"/>
              </w:rPr>
            </w:pPr>
            <w:r>
              <w:rPr>
                <w:rFonts w:hint="eastAsia" w:hAnsi="宋体"/>
                <w:b/>
                <w:sz w:val="22"/>
              </w:rPr>
              <w:t>近五年从事相关工作经历及业绩：</w:t>
            </w:r>
          </w:p>
        </w:tc>
      </w:tr>
    </w:tbl>
    <w:p>
      <w:pPr>
        <w:pStyle w:val="20"/>
        <w:spacing w:line="360" w:lineRule="exact"/>
        <w:jc w:val="left"/>
        <w:rPr>
          <w:rFonts w:hAnsi="宋体"/>
          <w:b/>
          <w:sz w:val="22"/>
        </w:rPr>
      </w:pPr>
      <w:r>
        <w:rPr>
          <w:rFonts w:hint="eastAsia" w:hAnsi="宋体"/>
          <w:b/>
          <w:sz w:val="22"/>
        </w:rPr>
        <w:t>供应商名称（盖章）：</w:t>
      </w:r>
    </w:p>
    <w:p>
      <w:pPr>
        <w:pStyle w:val="20"/>
        <w:spacing w:line="360" w:lineRule="exact"/>
        <w:jc w:val="left"/>
        <w:rPr>
          <w:rFonts w:hAnsi="宋体"/>
          <w:b/>
          <w:sz w:val="22"/>
        </w:rPr>
      </w:pPr>
      <w:r>
        <w:rPr>
          <w:rFonts w:hAnsi="宋体"/>
          <w:b/>
          <w:sz w:val="22"/>
        </w:rPr>
        <w:t>法定代表人或授权代表（签字或盖章）</w:t>
      </w:r>
      <w:r>
        <w:rPr>
          <w:rFonts w:hint="eastAsia" w:hAnsi="宋体"/>
          <w:b/>
          <w:sz w:val="22"/>
        </w:rPr>
        <w:t>：</w:t>
      </w:r>
    </w:p>
    <w:p>
      <w:pPr>
        <w:pStyle w:val="20"/>
        <w:spacing w:line="360" w:lineRule="exact"/>
        <w:jc w:val="left"/>
        <w:rPr>
          <w:rFonts w:hAnsi="宋体"/>
          <w:b/>
          <w:sz w:val="22"/>
        </w:rPr>
      </w:pPr>
      <w:r>
        <w:rPr>
          <w:rFonts w:hint="eastAsia" w:hAnsi="宋体"/>
          <w:b/>
          <w:sz w:val="22"/>
        </w:rPr>
        <w:t xml:space="preserve">日    期：    </w:t>
      </w: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tabs>
          <w:tab w:val="left" w:pos="0"/>
          <w:tab w:val="left" w:pos="540"/>
        </w:tabs>
        <w:spacing w:line="360" w:lineRule="exact"/>
        <w:jc w:val="left"/>
        <w:rPr>
          <w:rFonts w:hAnsi="宋体"/>
          <w:sz w:val="22"/>
        </w:rPr>
      </w:pPr>
    </w:p>
    <w:p>
      <w:pPr>
        <w:pStyle w:val="20"/>
        <w:adjustRightInd w:val="0"/>
        <w:snapToGrid w:val="0"/>
        <w:spacing w:line="440" w:lineRule="atLeast"/>
        <w:ind w:firstLine="1738" w:firstLineChars="481"/>
        <w:outlineLvl w:val="0"/>
        <w:rPr>
          <w:rFonts w:hAnsi="宋体"/>
          <w:b/>
          <w:sz w:val="36"/>
          <w:szCs w:val="36"/>
        </w:rPr>
      </w:pPr>
      <w:bookmarkStart w:id="54" w:name="_Toc477340080"/>
      <w:r>
        <w:rPr>
          <w:rFonts w:hint="eastAsia" w:hAnsi="宋体"/>
          <w:b/>
          <w:sz w:val="36"/>
          <w:szCs w:val="36"/>
        </w:rPr>
        <w:t>（三） 岗位员工配置计划表</w:t>
      </w:r>
      <w:bookmarkEnd w:id="54"/>
    </w:p>
    <w:p>
      <w:pPr>
        <w:jc w:val="center"/>
        <w:rPr>
          <w:rFonts w:ascii="宋体"/>
          <w:b/>
          <w:sz w:val="24"/>
        </w:rPr>
      </w:pPr>
      <w:r>
        <w:rPr>
          <w:rFonts w:hint="eastAsia" w:ascii="宋体"/>
          <w:b/>
          <w:sz w:val="24"/>
        </w:rPr>
        <w:t>岗位员工配置计划表</w:t>
      </w:r>
    </w:p>
    <w:tbl>
      <w:tblPr>
        <w:tblStyle w:val="37"/>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vAlign w:val="center"/>
          </w:tcPr>
          <w:p>
            <w:pPr>
              <w:jc w:val="center"/>
              <w:rPr>
                <w:rFonts w:ascii="宋体"/>
                <w:b/>
                <w:sz w:val="22"/>
                <w:szCs w:val="22"/>
              </w:rPr>
            </w:pPr>
            <w:r>
              <w:rPr>
                <w:rFonts w:hint="eastAsia" w:ascii="宋体"/>
                <w:b/>
                <w:sz w:val="22"/>
                <w:szCs w:val="22"/>
              </w:rPr>
              <w:t>岗位</w:t>
            </w:r>
          </w:p>
        </w:tc>
        <w:tc>
          <w:tcPr>
            <w:tcW w:w="2049" w:type="dxa"/>
            <w:vAlign w:val="center"/>
          </w:tcPr>
          <w:p>
            <w:pPr>
              <w:jc w:val="center"/>
              <w:rPr>
                <w:rFonts w:ascii="宋体"/>
                <w:b/>
                <w:sz w:val="22"/>
                <w:szCs w:val="22"/>
              </w:rPr>
            </w:pPr>
            <w:r>
              <w:rPr>
                <w:rFonts w:hint="eastAsia" w:ascii="宋体"/>
                <w:b/>
                <w:sz w:val="22"/>
                <w:szCs w:val="22"/>
              </w:rPr>
              <w:t>人数</w:t>
            </w:r>
          </w:p>
        </w:tc>
        <w:tc>
          <w:tcPr>
            <w:tcW w:w="2917" w:type="dxa"/>
            <w:vAlign w:val="center"/>
          </w:tcPr>
          <w:p>
            <w:pPr>
              <w:jc w:val="center"/>
              <w:rPr>
                <w:rFonts w:ascii="宋体"/>
                <w:b/>
                <w:sz w:val="22"/>
                <w:szCs w:val="22"/>
              </w:rPr>
            </w:pPr>
            <w:r>
              <w:rPr>
                <w:rFonts w:hint="eastAsia" w:ascii="宋体"/>
                <w:b/>
                <w:sz w:val="22"/>
                <w:szCs w:val="22"/>
              </w:rPr>
              <w:t>现 场 承 担 工 作</w:t>
            </w:r>
          </w:p>
        </w:tc>
        <w:tc>
          <w:tcPr>
            <w:tcW w:w="2299" w:type="dxa"/>
            <w:vAlign w:val="center"/>
          </w:tcPr>
          <w:p>
            <w:pPr>
              <w:jc w:val="center"/>
              <w:rPr>
                <w:rFonts w:ascii="宋体"/>
                <w:b/>
                <w:sz w:val="22"/>
                <w:szCs w:val="22"/>
              </w:rPr>
            </w:pPr>
            <w:r>
              <w:rPr>
                <w:rFonts w:hint="eastAsia" w:ascii="宋体"/>
                <w:b/>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sz w:val="24"/>
              </w:rPr>
            </w:pPr>
          </w:p>
        </w:tc>
        <w:tc>
          <w:tcPr>
            <w:tcW w:w="2049" w:type="dxa"/>
          </w:tcPr>
          <w:p>
            <w:pPr>
              <w:spacing w:line="480" w:lineRule="auto"/>
              <w:rPr>
                <w:rFonts w:ascii="宋体"/>
                <w:b/>
                <w:sz w:val="24"/>
              </w:rPr>
            </w:pPr>
          </w:p>
        </w:tc>
        <w:tc>
          <w:tcPr>
            <w:tcW w:w="2917" w:type="dxa"/>
          </w:tcPr>
          <w:p>
            <w:pPr>
              <w:spacing w:line="480" w:lineRule="auto"/>
              <w:rPr>
                <w:rFonts w:ascii="宋体"/>
                <w:b/>
                <w:sz w:val="24"/>
              </w:rPr>
            </w:pPr>
          </w:p>
        </w:tc>
        <w:tc>
          <w:tcPr>
            <w:tcW w:w="2299" w:type="dxa"/>
          </w:tcPr>
          <w:p>
            <w:pPr>
              <w:spacing w:line="480" w:lineRule="auto"/>
              <w:rPr>
                <w:rFonts w:ascii="宋体"/>
                <w:b/>
                <w:sz w:val="24"/>
              </w:rPr>
            </w:pPr>
          </w:p>
        </w:tc>
      </w:tr>
    </w:tbl>
    <w:p>
      <w:pPr>
        <w:pStyle w:val="20"/>
        <w:tabs>
          <w:tab w:val="left" w:pos="0"/>
          <w:tab w:val="left" w:pos="540"/>
        </w:tabs>
        <w:spacing w:line="300" w:lineRule="auto"/>
        <w:rPr>
          <w:rFonts w:hAnsi="宋体"/>
          <w:b/>
          <w:sz w:val="28"/>
          <w:szCs w:val="28"/>
        </w:rPr>
      </w:pPr>
      <w:r>
        <w:rPr>
          <w:rFonts w:hint="eastAsia" w:hAnsi="宋体"/>
          <w:b/>
          <w:sz w:val="22"/>
          <w:szCs w:val="22"/>
        </w:rPr>
        <w:t>注：此表仅提供了表格形式，供应商可按此表格复制。</w:t>
      </w:r>
    </w:p>
    <w:p>
      <w:pPr>
        <w:pStyle w:val="20"/>
        <w:spacing w:line="400" w:lineRule="exact"/>
        <w:rPr>
          <w:rFonts w:hAnsi="宋体"/>
          <w:b/>
          <w:sz w:val="22"/>
        </w:rPr>
      </w:pPr>
    </w:p>
    <w:p>
      <w:pPr>
        <w:pStyle w:val="20"/>
        <w:spacing w:line="400" w:lineRule="exact"/>
        <w:rPr>
          <w:rFonts w:hAnsi="宋体"/>
          <w:b/>
          <w:sz w:val="22"/>
        </w:rPr>
      </w:pPr>
      <w:r>
        <w:rPr>
          <w:rFonts w:hint="eastAsia" w:hAnsi="宋体"/>
          <w:b/>
          <w:sz w:val="22"/>
        </w:rPr>
        <w:t>供应商名称（盖章）：</w:t>
      </w:r>
    </w:p>
    <w:p>
      <w:pPr>
        <w:pStyle w:val="20"/>
        <w:spacing w:line="400" w:lineRule="exact"/>
        <w:rPr>
          <w:rFonts w:hAnsi="宋体"/>
          <w:b/>
          <w:sz w:val="22"/>
        </w:rPr>
      </w:pPr>
      <w:r>
        <w:rPr>
          <w:rFonts w:hAnsi="宋体"/>
          <w:b/>
          <w:sz w:val="22"/>
        </w:rPr>
        <w:t>法定代表人或授权代表（签字或盖章）</w:t>
      </w:r>
      <w:r>
        <w:rPr>
          <w:rFonts w:hint="eastAsia" w:hAnsi="宋体"/>
          <w:b/>
          <w:sz w:val="22"/>
        </w:rPr>
        <w:t>：</w:t>
      </w:r>
    </w:p>
    <w:p>
      <w:pPr>
        <w:spacing w:line="500" w:lineRule="exact"/>
        <w:rPr>
          <w:rFonts w:ascii="宋体"/>
          <w:b/>
          <w:bCs/>
          <w:sz w:val="22"/>
          <w:szCs w:val="22"/>
        </w:rPr>
      </w:pPr>
      <w:r>
        <w:rPr>
          <w:rFonts w:hint="eastAsia" w:hAnsi="宋体"/>
          <w:b/>
          <w:sz w:val="22"/>
        </w:rPr>
        <w:t>日    期：</w:t>
      </w:r>
    </w:p>
    <w:p>
      <w:pPr>
        <w:pStyle w:val="20"/>
        <w:spacing w:line="400" w:lineRule="atLeast"/>
        <w:rPr>
          <w:rFonts w:hAnsi="宋体"/>
          <w:b/>
          <w:sz w:val="22"/>
        </w:rPr>
      </w:pPr>
      <w:r>
        <w:rPr>
          <w:rFonts w:hint="eastAsia" w:hAnsi="宋体"/>
          <w:b/>
          <w:sz w:val="22"/>
        </w:rPr>
        <w:t>项目负责人及主要管理人员与《</w:t>
      </w:r>
      <w:r>
        <w:rPr>
          <w:rFonts w:hint="eastAsia" w:hAnsi="宋体"/>
          <w:b/>
          <w:sz w:val="22"/>
          <w:szCs w:val="22"/>
        </w:rPr>
        <w:t>岗位员工配置计划表</w:t>
      </w:r>
      <w:r>
        <w:rPr>
          <w:rFonts w:hint="eastAsia" w:hAnsi="宋体"/>
          <w:b/>
          <w:sz w:val="22"/>
        </w:rPr>
        <w:t>》一致。如确需变更的，经业主审核同意后方可变更。</w:t>
      </w:r>
    </w:p>
    <w:p>
      <w:pPr>
        <w:pStyle w:val="20"/>
        <w:adjustRightInd w:val="0"/>
        <w:snapToGrid w:val="0"/>
        <w:spacing w:line="440" w:lineRule="atLeast"/>
        <w:ind w:firstLine="480"/>
        <w:outlineLvl w:val="0"/>
        <w:rPr>
          <w:rFonts w:hAnsi="Calibri"/>
          <w:b/>
          <w:bCs/>
          <w:kern w:val="0"/>
          <w:sz w:val="32"/>
          <w:szCs w:val="32"/>
        </w:rPr>
      </w:pPr>
      <w:bookmarkStart w:id="55" w:name="_Toc477340081"/>
    </w:p>
    <w:p>
      <w:pPr>
        <w:pStyle w:val="5"/>
      </w:pPr>
      <w:r>
        <w:rPr>
          <w:rFonts w:hint="eastAsia"/>
        </w:rPr>
        <w:t>2.11业绩证明</w:t>
      </w:r>
      <w:bookmarkEnd w:id="55"/>
    </w:p>
    <w:p>
      <w:pPr>
        <w:jc w:val="center"/>
        <w:rPr>
          <w:rFonts w:ascii="宋体"/>
          <w:b/>
          <w:sz w:val="24"/>
        </w:rPr>
      </w:pPr>
      <w:r>
        <w:rPr>
          <w:rFonts w:hint="eastAsia" w:ascii="宋体"/>
          <w:b/>
          <w:sz w:val="24"/>
        </w:rPr>
        <w:t>2020年以来的类似业绩证明</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b/>
                <w:sz w:val="22"/>
                <w:szCs w:val="22"/>
              </w:rPr>
            </w:pPr>
            <w:r>
              <w:rPr>
                <w:rFonts w:hint="eastAsia" w:ascii="宋体"/>
                <w:b/>
                <w:sz w:val="22"/>
                <w:szCs w:val="22"/>
              </w:rPr>
              <w:t>序号</w:t>
            </w:r>
          </w:p>
        </w:tc>
        <w:tc>
          <w:tcPr>
            <w:tcW w:w="1041" w:type="dxa"/>
            <w:vAlign w:val="center"/>
          </w:tcPr>
          <w:p>
            <w:pPr>
              <w:autoSpaceDE w:val="0"/>
              <w:autoSpaceDN w:val="0"/>
              <w:adjustRightInd w:val="0"/>
              <w:jc w:val="center"/>
              <w:rPr>
                <w:rFonts w:ascii="宋体"/>
                <w:b/>
                <w:sz w:val="22"/>
                <w:szCs w:val="22"/>
              </w:rPr>
            </w:pPr>
            <w:r>
              <w:rPr>
                <w:rFonts w:hint="eastAsia" w:ascii="宋体"/>
                <w:b/>
                <w:sz w:val="22"/>
                <w:szCs w:val="22"/>
              </w:rPr>
              <w:t>项目名称</w:t>
            </w:r>
          </w:p>
        </w:tc>
        <w:tc>
          <w:tcPr>
            <w:tcW w:w="1199" w:type="dxa"/>
            <w:vAlign w:val="center"/>
          </w:tcPr>
          <w:p>
            <w:pPr>
              <w:autoSpaceDE w:val="0"/>
              <w:autoSpaceDN w:val="0"/>
              <w:adjustRightInd w:val="0"/>
              <w:jc w:val="center"/>
              <w:rPr>
                <w:rFonts w:ascii="宋体"/>
                <w:b/>
                <w:sz w:val="22"/>
                <w:szCs w:val="22"/>
              </w:rPr>
            </w:pPr>
            <w:r>
              <w:rPr>
                <w:rFonts w:hint="eastAsia" w:ascii="宋体"/>
                <w:b/>
                <w:sz w:val="22"/>
                <w:szCs w:val="22"/>
              </w:rPr>
              <w:t>项目地址</w:t>
            </w:r>
          </w:p>
        </w:tc>
        <w:tc>
          <w:tcPr>
            <w:tcW w:w="970" w:type="dxa"/>
            <w:vAlign w:val="center"/>
          </w:tcPr>
          <w:p>
            <w:pPr>
              <w:autoSpaceDE w:val="0"/>
              <w:autoSpaceDN w:val="0"/>
              <w:adjustRightInd w:val="0"/>
              <w:jc w:val="center"/>
              <w:rPr>
                <w:rFonts w:ascii="宋体"/>
                <w:b/>
                <w:sz w:val="22"/>
                <w:szCs w:val="22"/>
              </w:rPr>
            </w:pPr>
            <w:r>
              <w:rPr>
                <w:rFonts w:hint="eastAsia" w:ascii="宋体"/>
                <w:b/>
                <w:sz w:val="22"/>
                <w:szCs w:val="22"/>
              </w:rPr>
              <w:t>合同内容</w:t>
            </w:r>
          </w:p>
        </w:tc>
        <w:tc>
          <w:tcPr>
            <w:tcW w:w="966" w:type="dxa"/>
            <w:vAlign w:val="center"/>
          </w:tcPr>
          <w:p>
            <w:pPr>
              <w:autoSpaceDE w:val="0"/>
              <w:autoSpaceDN w:val="0"/>
              <w:adjustRightInd w:val="0"/>
              <w:jc w:val="center"/>
              <w:rPr>
                <w:rFonts w:ascii="宋体"/>
                <w:b/>
                <w:sz w:val="22"/>
                <w:szCs w:val="22"/>
              </w:rPr>
            </w:pPr>
            <w:r>
              <w:rPr>
                <w:rFonts w:hint="eastAsia" w:ascii="宋体"/>
                <w:b/>
                <w:sz w:val="22"/>
                <w:szCs w:val="22"/>
              </w:rPr>
              <w:t>合同总价</w:t>
            </w:r>
          </w:p>
        </w:tc>
        <w:tc>
          <w:tcPr>
            <w:tcW w:w="1034" w:type="dxa"/>
            <w:vAlign w:val="center"/>
          </w:tcPr>
          <w:p>
            <w:pPr>
              <w:autoSpaceDE w:val="0"/>
              <w:autoSpaceDN w:val="0"/>
              <w:adjustRightInd w:val="0"/>
              <w:jc w:val="center"/>
              <w:rPr>
                <w:rFonts w:ascii="宋体"/>
                <w:b/>
                <w:sz w:val="22"/>
                <w:szCs w:val="22"/>
              </w:rPr>
            </w:pPr>
            <w:r>
              <w:rPr>
                <w:rFonts w:hint="eastAsia" w:ascii="宋体"/>
                <w:b/>
                <w:sz w:val="22"/>
                <w:szCs w:val="22"/>
              </w:rPr>
              <w:t>签约日期</w:t>
            </w:r>
          </w:p>
        </w:tc>
        <w:tc>
          <w:tcPr>
            <w:tcW w:w="1695" w:type="dxa"/>
            <w:tcBorders>
              <w:right w:val="single" w:color="auto" w:sz="4" w:space="0"/>
            </w:tcBorders>
            <w:vAlign w:val="center"/>
          </w:tcPr>
          <w:p>
            <w:pPr>
              <w:autoSpaceDE w:val="0"/>
              <w:autoSpaceDN w:val="0"/>
              <w:adjustRightInd w:val="0"/>
              <w:jc w:val="center"/>
              <w:rPr>
                <w:rFonts w:ascii="宋体"/>
                <w:b/>
                <w:sz w:val="22"/>
                <w:szCs w:val="22"/>
              </w:rPr>
            </w:pPr>
            <w:r>
              <w:rPr>
                <w:rFonts w:hint="eastAsia" w:ascii="宋体"/>
                <w:b/>
                <w:sz w:val="22"/>
                <w:szCs w:val="22"/>
              </w:rPr>
              <w:t>发包方联系人</w:t>
            </w: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b/>
                <w:sz w:val="22"/>
                <w:szCs w:val="22"/>
              </w:rPr>
            </w:pPr>
            <w:r>
              <w:rPr>
                <w:rFonts w:hint="eastAsia" w:ascii="宋体"/>
                <w:b/>
                <w:sz w:val="22"/>
                <w:szCs w:val="22"/>
              </w:rPr>
              <w:t>联系电话</w:t>
            </w:r>
          </w:p>
        </w:tc>
        <w:tc>
          <w:tcPr>
            <w:tcW w:w="1407" w:type="dxa"/>
            <w:tcBorders>
              <w:left w:val="single" w:color="auto" w:sz="4" w:space="0"/>
            </w:tcBorders>
            <w:vAlign w:val="center"/>
          </w:tcPr>
          <w:p>
            <w:pPr>
              <w:autoSpaceDE w:val="0"/>
              <w:autoSpaceDN w:val="0"/>
              <w:adjustRightInd w:val="0"/>
              <w:jc w:val="center"/>
              <w:rPr>
                <w:rFonts w:ascii="宋体"/>
                <w:b/>
                <w:sz w:val="22"/>
                <w:szCs w:val="22"/>
              </w:rPr>
            </w:pPr>
            <w:r>
              <w:rPr>
                <w:rFonts w:hint="eastAsia" w:ascii="宋体"/>
                <w:b/>
                <w:sz w:val="22"/>
                <w:szCs w:val="22"/>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rPr>
            </w:pPr>
          </w:p>
        </w:tc>
        <w:tc>
          <w:tcPr>
            <w:tcW w:w="1041" w:type="dxa"/>
            <w:vAlign w:val="center"/>
          </w:tcPr>
          <w:p>
            <w:pPr>
              <w:autoSpaceDE w:val="0"/>
              <w:autoSpaceDN w:val="0"/>
              <w:adjustRightInd w:val="0"/>
              <w:jc w:val="center"/>
              <w:rPr>
                <w:rFonts w:ascii="宋体"/>
              </w:rPr>
            </w:pPr>
          </w:p>
        </w:tc>
        <w:tc>
          <w:tcPr>
            <w:tcW w:w="1199" w:type="dxa"/>
            <w:vAlign w:val="center"/>
          </w:tcPr>
          <w:p>
            <w:pPr>
              <w:autoSpaceDE w:val="0"/>
              <w:autoSpaceDN w:val="0"/>
              <w:adjustRightInd w:val="0"/>
              <w:jc w:val="center"/>
              <w:rPr>
                <w:rFonts w:ascii="宋体"/>
              </w:rPr>
            </w:pPr>
          </w:p>
        </w:tc>
        <w:tc>
          <w:tcPr>
            <w:tcW w:w="970" w:type="dxa"/>
            <w:vAlign w:val="center"/>
          </w:tcPr>
          <w:p>
            <w:pPr>
              <w:autoSpaceDE w:val="0"/>
              <w:autoSpaceDN w:val="0"/>
              <w:adjustRightInd w:val="0"/>
              <w:jc w:val="center"/>
              <w:rPr>
                <w:rFonts w:ascii="宋体"/>
              </w:rPr>
            </w:pPr>
          </w:p>
        </w:tc>
        <w:tc>
          <w:tcPr>
            <w:tcW w:w="966" w:type="dxa"/>
            <w:vAlign w:val="center"/>
          </w:tcPr>
          <w:p>
            <w:pPr>
              <w:autoSpaceDE w:val="0"/>
              <w:autoSpaceDN w:val="0"/>
              <w:adjustRightInd w:val="0"/>
              <w:jc w:val="center"/>
              <w:rPr>
                <w:rFonts w:ascii="宋体"/>
              </w:rPr>
            </w:pPr>
          </w:p>
        </w:tc>
        <w:tc>
          <w:tcPr>
            <w:tcW w:w="1034" w:type="dxa"/>
            <w:vAlign w:val="center"/>
          </w:tcPr>
          <w:p>
            <w:pPr>
              <w:autoSpaceDE w:val="0"/>
              <w:autoSpaceDN w:val="0"/>
              <w:adjustRightInd w:val="0"/>
              <w:jc w:val="center"/>
              <w:rPr>
                <w:rFonts w:ascii="宋体"/>
              </w:rPr>
            </w:pPr>
          </w:p>
        </w:tc>
        <w:tc>
          <w:tcPr>
            <w:tcW w:w="1695" w:type="dxa"/>
            <w:tcBorders>
              <w:right w:val="single" w:color="auto" w:sz="4" w:space="0"/>
            </w:tcBorders>
            <w:vAlign w:val="center"/>
          </w:tcPr>
          <w:p>
            <w:pPr>
              <w:autoSpaceDE w:val="0"/>
              <w:autoSpaceDN w:val="0"/>
              <w:adjustRightInd w:val="0"/>
              <w:jc w:val="center"/>
              <w:rPr>
                <w:rFonts w:ascii="宋体"/>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rPr>
            </w:pPr>
          </w:p>
        </w:tc>
        <w:tc>
          <w:tcPr>
            <w:tcW w:w="1407" w:type="dxa"/>
            <w:tcBorders>
              <w:left w:val="single" w:color="auto" w:sz="4" w:space="0"/>
            </w:tcBorders>
            <w:vAlign w:val="center"/>
          </w:tcPr>
          <w:p>
            <w:pPr>
              <w:autoSpaceDE w:val="0"/>
              <w:autoSpaceDN w:val="0"/>
              <w:adjustRightInd w:val="0"/>
              <w:jc w:val="center"/>
              <w:rPr>
                <w:rFonts w:ascii="宋体"/>
              </w:rPr>
            </w:pPr>
          </w:p>
        </w:tc>
      </w:tr>
    </w:tbl>
    <w:p>
      <w:pPr>
        <w:rPr>
          <w:rFonts w:ascii="宋体"/>
          <w:b/>
          <w:sz w:val="22"/>
          <w:szCs w:val="22"/>
        </w:rPr>
      </w:pPr>
      <w:r>
        <w:rPr>
          <w:rFonts w:hint="eastAsia" w:ascii="宋体"/>
          <w:b/>
          <w:sz w:val="22"/>
          <w:szCs w:val="22"/>
        </w:rPr>
        <w:t>注：1、按评审细则要求提供，须附在商务技术响应文件中</w:t>
      </w:r>
      <w:r>
        <w:rPr>
          <w:rFonts w:hint="eastAsia" w:ascii="宋体"/>
          <w:sz w:val="22"/>
          <w:szCs w:val="22"/>
        </w:rPr>
        <w:t>。</w:t>
      </w:r>
    </w:p>
    <w:p>
      <w:pPr>
        <w:pStyle w:val="20"/>
        <w:spacing w:line="400" w:lineRule="atLeast"/>
        <w:rPr>
          <w:rFonts w:hAnsi="宋体"/>
          <w:b/>
          <w:sz w:val="22"/>
          <w:szCs w:val="22"/>
        </w:rPr>
      </w:pPr>
    </w:p>
    <w:p>
      <w:pPr>
        <w:pStyle w:val="20"/>
        <w:spacing w:line="400" w:lineRule="atLeast"/>
        <w:rPr>
          <w:rFonts w:hAnsi="宋体"/>
          <w:b/>
          <w:sz w:val="22"/>
          <w:szCs w:val="22"/>
        </w:rPr>
      </w:pPr>
    </w:p>
    <w:p>
      <w:pPr>
        <w:pStyle w:val="20"/>
        <w:spacing w:line="400" w:lineRule="atLeast"/>
        <w:rPr>
          <w:rFonts w:hAnsi="宋体"/>
          <w:b/>
          <w:sz w:val="22"/>
          <w:szCs w:val="22"/>
        </w:rPr>
      </w:pPr>
    </w:p>
    <w:p>
      <w:pPr>
        <w:pStyle w:val="20"/>
        <w:spacing w:line="400" w:lineRule="exact"/>
        <w:rPr>
          <w:rFonts w:hAnsi="宋体"/>
          <w:b/>
          <w:sz w:val="22"/>
        </w:rPr>
      </w:pPr>
      <w:r>
        <w:rPr>
          <w:rFonts w:hint="eastAsia" w:hAnsi="宋体"/>
          <w:b/>
          <w:sz w:val="22"/>
        </w:rPr>
        <w:t>供应商名称（盖章）：</w:t>
      </w:r>
    </w:p>
    <w:p>
      <w:pPr>
        <w:pStyle w:val="20"/>
        <w:spacing w:line="400" w:lineRule="exact"/>
        <w:rPr>
          <w:rFonts w:hAnsi="宋体"/>
          <w:b/>
          <w:sz w:val="22"/>
        </w:rPr>
      </w:pPr>
      <w:r>
        <w:rPr>
          <w:rFonts w:hAnsi="宋体"/>
          <w:b/>
          <w:sz w:val="22"/>
        </w:rPr>
        <w:t>法定代表人或授权代表（签字或盖章）</w:t>
      </w:r>
      <w:r>
        <w:rPr>
          <w:rFonts w:hint="eastAsia" w:hAnsi="宋体"/>
          <w:b/>
          <w:sz w:val="22"/>
        </w:rPr>
        <w:t>：</w:t>
      </w:r>
    </w:p>
    <w:p>
      <w:pPr>
        <w:pStyle w:val="20"/>
        <w:spacing w:line="400" w:lineRule="exact"/>
        <w:rPr>
          <w:rFonts w:hAnsi="宋体"/>
          <w:b/>
          <w:sz w:val="22"/>
        </w:rPr>
      </w:pPr>
      <w:r>
        <w:rPr>
          <w:rFonts w:hint="eastAsia" w:hAnsi="宋体"/>
          <w:b/>
          <w:sz w:val="22"/>
        </w:rPr>
        <w:t>日    期：</w:t>
      </w: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20"/>
        <w:spacing w:line="400" w:lineRule="exact"/>
        <w:rPr>
          <w:rFonts w:hAnsi="宋体"/>
          <w:b/>
          <w:sz w:val="22"/>
        </w:rPr>
      </w:pPr>
    </w:p>
    <w:p>
      <w:pPr>
        <w:pStyle w:val="5"/>
        <w:rPr>
          <w:rFonts w:ascii="宋体" w:hAnsi="宋体" w:cs="宋体"/>
        </w:rPr>
      </w:pPr>
      <w:r>
        <w:rPr>
          <w:rFonts w:hint="eastAsia"/>
        </w:rPr>
        <w:t>2.12</w:t>
      </w:r>
      <w:r>
        <w:rPr>
          <w:rFonts w:hint="eastAsia" w:ascii="宋体" w:hAnsi="宋体" w:cs="宋体"/>
        </w:rPr>
        <w:t>-1 节能环保产品声明函（如有）</w:t>
      </w:r>
    </w:p>
    <w:p>
      <w:pPr>
        <w:autoSpaceDE w:val="0"/>
        <w:autoSpaceDN w:val="0"/>
        <w:adjustRightInd w:val="0"/>
        <w:spacing w:line="460" w:lineRule="atLeast"/>
        <w:jc w:val="center"/>
        <w:rPr>
          <w:rFonts w:ascii="宋体" w:hAnsi="宋体"/>
          <w:sz w:val="36"/>
          <w:lang w:val="zh-CN"/>
        </w:rPr>
      </w:pPr>
      <w:r>
        <w:rPr>
          <w:rFonts w:hint="eastAsia" w:ascii="宋体" w:hAnsi="宋体"/>
          <w:sz w:val="36"/>
          <w:lang w:val="zh-CN"/>
        </w:rPr>
        <w:t>节能环保产品声明函</w:t>
      </w:r>
    </w:p>
    <w:p>
      <w:pPr>
        <w:autoSpaceDE w:val="0"/>
        <w:autoSpaceDN w:val="0"/>
        <w:adjustRightInd w:val="0"/>
        <w:spacing w:line="460" w:lineRule="atLeast"/>
        <w:jc w:val="center"/>
        <w:rPr>
          <w:rFonts w:ascii="宋体" w:hAnsi="宋体"/>
          <w:sz w:val="36"/>
          <w:lang w:val="zh-CN"/>
        </w:rPr>
      </w:pPr>
      <w:r>
        <w:rPr>
          <w:rFonts w:hint="eastAsia" w:ascii="宋体" w:hAnsi="宋体"/>
          <w:sz w:val="22"/>
          <w:szCs w:val="22"/>
        </w:rPr>
        <w:t>(如有则提供)</w:t>
      </w:r>
    </w:p>
    <w:p>
      <w:pPr>
        <w:rPr>
          <w:rFonts w:ascii="宋体" w:hAnsi="宋体"/>
          <w:sz w:val="28"/>
          <w:szCs w:val="28"/>
        </w:rPr>
      </w:pPr>
    </w:p>
    <w:p>
      <w:pPr>
        <w:spacing w:line="460" w:lineRule="atLeast"/>
        <w:ind w:firstLine="440" w:firstLineChars="200"/>
        <w:rPr>
          <w:rFonts w:ascii="宋体" w:hAnsi="宋体"/>
          <w:sz w:val="22"/>
          <w:szCs w:val="22"/>
        </w:rPr>
      </w:pPr>
      <w:r>
        <w:rPr>
          <w:rFonts w:hint="eastAsia" w:ascii="宋体" w:hAnsi="宋体"/>
          <w:sz w:val="22"/>
          <w:szCs w:val="22"/>
        </w:rPr>
        <w:t>本公司郑重声明，根据《节能产品政府采购实施意见》（财库〔2004〕185号，不含该期清单）、《关于环境标志产品政府采购实施的意见》（财库〔2006〕90号，不含该期清单）、《关于调整优化节能产品、环境标志产品政府采购执行机制的通知》（财库〔</w:t>
      </w:r>
      <w:r>
        <w:rPr>
          <w:rFonts w:ascii="宋体" w:hAnsi="宋体"/>
          <w:sz w:val="22"/>
          <w:szCs w:val="22"/>
        </w:rPr>
        <w:t>2019〕9号）</w:t>
      </w:r>
      <w:r>
        <w:rPr>
          <w:rFonts w:hint="eastAsia" w:ascii="宋体" w:hAnsi="宋体"/>
          <w:sz w:val="22"/>
          <w:szCs w:val="22"/>
        </w:rPr>
        <w:t>、《关于印发节能产品政府采购品目清单的通知》（财库〔</w:t>
      </w:r>
      <w:r>
        <w:rPr>
          <w:rFonts w:ascii="宋体" w:hAnsi="宋体"/>
          <w:sz w:val="22"/>
          <w:szCs w:val="22"/>
        </w:rPr>
        <w:t>2019〕19号）</w:t>
      </w:r>
      <w:r>
        <w:rPr>
          <w:rFonts w:hint="eastAsia" w:ascii="宋体" w:hAnsi="宋体"/>
          <w:sz w:val="22"/>
          <w:szCs w:val="22"/>
        </w:rPr>
        <w:t>、《关于印发环境标志产品政府采购品目清单的通知》（财库〔</w:t>
      </w:r>
      <w:r>
        <w:rPr>
          <w:rFonts w:ascii="宋体" w:hAnsi="宋体"/>
          <w:sz w:val="22"/>
          <w:szCs w:val="22"/>
        </w:rPr>
        <w:t>2019〕18号）</w:t>
      </w:r>
      <w:r>
        <w:rPr>
          <w:rFonts w:hint="eastAsia" w:ascii="宋体" w:hAnsi="宋体"/>
          <w:sz w:val="22"/>
          <w:szCs w:val="22"/>
        </w:rPr>
        <w:t>、《市场监管总局关于发布参与实施政府采购节能产品、环境标志产品认证机构名录的公告》（</w:t>
      </w:r>
      <w:r>
        <w:rPr>
          <w:rFonts w:ascii="宋体" w:hAnsi="宋体"/>
          <w:sz w:val="22"/>
          <w:szCs w:val="22"/>
        </w:rPr>
        <w:t>2019年第16号</w:t>
      </w:r>
      <w:r>
        <w:rPr>
          <w:rFonts w:hint="eastAsia" w:ascii="宋体" w:hAnsi="宋体"/>
          <w:sz w:val="22"/>
          <w:szCs w:val="22"/>
        </w:rPr>
        <w:t>）的规定，本公司声明如下：</w:t>
      </w:r>
    </w:p>
    <w:p>
      <w:pPr>
        <w:spacing w:line="460" w:lineRule="atLeast"/>
        <w:ind w:firstLine="440" w:firstLineChars="200"/>
        <w:rPr>
          <w:rFonts w:ascii="宋体" w:hAnsi="宋体"/>
          <w:sz w:val="22"/>
          <w:szCs w:val="22"/>
        </w:rPr>
      </w:pPr>
      <w:r>
        <w:rPr>
          <w:rFonts w:hint="eastAsia" w:ascii="宋体" w:hAnsi="宋体"/>
          <w:sz w:val="22"/>
          <w:szCs w:val="22"/>
        </w:rPr>
        <w:t>1.本公司参加</w:t>
      </w:r>
      <w:r>
        <w:rPr>
          <w:rFonts w:hint="eastAsia" w:ascii="宋体" w:hAnsi="宋体"/>
          <w:sz w:val="22"/>
          <w:szCs w:val="22"/>
          <w:u w:val="single"/>
        </w:rPr>
        <w:t>（项目名称，项目编号）</w:t>
      </w:r>
      <w:r>
        <w:rPr>
          <w:rFonts w:hint="eastAsia" w:ascii="宋体" w:hAnsi="宋体"/>
          <w:sz w:val="22"/>
          <w:szCs w:val="22"/>
        </w:rPr>
        <w:t>的采购活动提供的产品已列入《节能产品政府采购品目清单》。</w:t>
      </w:r>
    </w:p>
    <w:p>
      <w:pPr>
        <w:spacing w:line="460" w:lineRule="atLeast"/>
        <w:ind w:firstLine="440" w:firstLineChars="200"/>
        <w:rPr>
          <w:rFonts w:ascii="宋体" w:hAnsi="宋体"/>
          <w:sz w:val="22"/>
          <w:szCs w:val="22"/>
        </w:rPr>
      </w:pPr>
      <w:r>
        <w:rPr>
          <w:rFonts w:hint="eastAsia" w:ascii="宋体" w:hAnsi="宋体"/>
          <w:sz w:val="22"/>
          <w:szCs w:val="22"/>
        </w:rPr>
        <w:t>2.本公司参加</w:t>
      </w:r>
      <w:r>
        <w:rPr>
          <w:rFonts w:hint="eastAsia" w:ascii="宋体" w:hAnsi="宋体"/>
          <w:sz w:val="22"/>
          <w:szCs w:val="22"/>
          <w:u w:val="single"/>
        </w:rPr>
        <w:t>（项目名称，项目编号）</w:t>
      </w:r>
      <w:r>
        <w:rPr>
          <w:rFonts w:hint="eastAsia" w:ascii="宋体" w:hAnsi="宋体"/>
          <w:sz w:val="22"/>
          <w:szCs w:val="22"/>
        </w:rPr>
        <w:t>的采购活动提供的产品已列入《环境标志产品政府采购品目清单》。</w:t>
      </w:r>
    </w:p>
    <w:p>
      <w:pPr>
        <w:spacing w:line="460" w:lineRule="atLeast"/>
        <w:ind w:firstLine="440" w:firstLineChars="200"/>
        <w:rPr>
          <w:rFonts w:ascii="宋体" w:hAnsi="宋体"/>
          <w:sz w:val="22"/>
          <w:szCs w:val="22"/>
        </w:rPr>
      </w:pPr>
      <w:r>
        <w:rPr>
          <w:rFonts w:hint="eastAsia" w:ascii="宋体" w:hAnsi="宋体"/>
          <w:sz w:val="22"/>
          <w:szCs w:val="22"/>
        </w:rPr>
        <w:t>本公司对上述声明的真实性负责。如有虚假，将依法承担相应法律责任。</w:t>
      </w:r>
    </w:p>
    <w:p>
      <w:pPr>
        <w:spacing w:line="460" w:lineRule="atLeast"/>
        <w:rPr>
          <w:rFonts w:ascii="宋体" w:hAnsi="宋体"/>
          <w:sz w:val="22"/>
          <w:szCs w:val="22"/>
        </w:rPr>
      </w:pPr>
    </w:p>
    <w:p>
      <w:pPr>
        <w:autoSpaceDE w:val="0"/>
        <w:autoSpaceDN w:val="0"/>
        <w:adjustRightInd w:val="0"/>
        <w:spacing w:line="460" w:lineRule="atLeast"/>
        <w:rPr>
          <w:rFonts w:ascii="宋体" w:hAnsi="宋体" w:cs="Arial"/>
          <w:sz w:val="22"/>
          <w:lang w:val="zh-CN"/>
        </w:rPr>
      </w:pPr>
      <w:r>
        <w:rPr>
          <w:rFonts w:hint="eastAsia" w:ascii="宋体" w:hAnsi="宋体" w:cs="Arial"/>
          <w:sz w:val="22"/>
          <w:lang w:val="zh-CN"/>
        </w:rPr>
        <w:t xml:space="preserve">供应商（盖章）：        </w:t>
      </w:r>
    </w:p>
    <w:p>
      <w:pPr>
        <w:spacing w:line="460" w:lineRule="atLeast"/>
        <w:rPr>
          <w:rFonts w:ascii="宋体" w:hAnsi="宋体"/>
          <w:sz w:val="28"/>
          <w:szCs w:val="28"/>
        </w:rPr>
      </w:pPr>
      <w:r>
        <w:rPr>
          <w:rFonts w:hint="eastAsia" w:ascii="宋体" w:hAnsi="宋体"/>
          <w:sz w:val="22"/>
          <w:szCs w:val="22"/>
        </w:rPr>
        <w:t xml:space="preserve">日 期：                  </w:t>
      </w:r>
    </w:p>
    <w:p>
      <w:pPr>
        <w:autoSpaceDE w:val="0"/>
        <w:autoSpaceDN w:val="0"/>
        <w:adjustRightInd w:val="0"/>
        <w:spacing w:line="460" w:lineRule="atLeast"/>
        <w:rPr>
          <w:rFonts w:ascii="宋体" w:hAnsi="宋体"/>
          <w:sz w:val="28"/>
          <w:szCs w:val="28"/>
        </w:rPr>
      </w:pPr>
      <w:r>
        <w:rPr>
          <w:rFonts w:ascii="宋体" w:hAnsi="宋体"/>
          <w:sz w:val="28"/>
          <w:szCs w:val="28"/>
        </w:rPr>
        <w:br w:type="page"/>
      </w:r>
      <w:r>
        <w:rPr>
          <w:rFonts w:hint="eastAsia" w:ascii="宋体" w:hAnsi="宋体" w:cs="宋体"/>
          <w:b/>
          <w:bCs/>
          <w:sz w:val="32"/>
          <w:szCs w:val="32"/>
        </w:rPr>
        <w:t>2.12-2 节节能（环保）产品清单（如有）</w:t>
      </w:r>
    </w:p>
    <w:p>
      <w:pPr>
        <w:autoSpaceDE w:val="0"/>
        <w:autoSpaceDN w:val="0"/>
        <w:adjustRightInd w:val="0"/>
        <w:spacing w:line="460" w:lineRule="atLeast"/>
        <w:jc w:val="center"/>
        <w:rPr>
          <w:rFonts w:ascii="宋体" w:hAnsi="宋体"/>
          <w:sz w:val="36"/>
          <w:lang w:val="zh-CN"/>
        </w:rPr>
      </w:pPr>
      <w:r>
        <w:rPr>
          <w:rFonts w:hint="eastAsia" w:ascii="宋体" w:hAnsi="宋体"/>
          <w:sz w:val="36"/>
          <w:lang w:val="zh-CN"/>
        </w:rPr>
        <w:t>节能（环保）产品清单</w:t>
      </w:r>
    </w:p>
    <w:p>
      <w:pPr>
        <w:autoSpaceDE w:val="0"/>
        <w:autoSpaceDN w:val="0"/>
        <w:adjustRightInd w:val="0"/>
        <w:spacing w:line="460" w:lineRule="atLeast"/>
        <w:jc w:val="center"/>
        <w:rPr>
          <w:rFonts w:ascii="宋体" w:hAnsi="宋体"/>
          <w:sz w:val="36"/>
          <w:lang w:val="zh-CN"/>
        </w:rPr>
      </w:pPr>
      <w:r>
        <w:rPr>
          <w:rFonts w:hint="eastAsia" w:ascii="宋体" w:hAnsi="宋体"/>
          <w:sz w:val="22"/>
          <w:szCs w:val="22"/>
        </w:rPr>
        <w:t>(如有则提供)</w:t>
      </w:r>
    </w:p>
    <w:p>
      <w:pPr>
        <w:rPr>
          <w:rFonts w:ascii="宋体" w:hAnsi="宋体"/>
          <w:sz w:val="22"/>
          <w:szCs w:val="22"/>
        </w:rPr>
      </w:pPr>
      <w:r>
        <w:rPr>
          <w:rFonts w:hint="eastAsia" w:ascii="宋体" w:hAnsi="宋体"/>
          <w:sz w:val="22"/>
          <w:szCs w:val="22"/>
        </w:rPr>
        <w:t>（1）响应产品中已列入《节能产品政府采购品目清单》明细</w:t>
      </w:r>
    </w:p>
    <w:tbl>
      <w:tblPr>
        <w:tblStyle w:val="3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制造商</w:t>
            </w:r>
          </w:p>
        </w:tc>
        <w:tc>
          <w:tcPr>
            <w:tcW w:w="993"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品牌</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产品名称、</w:t>
            </w:r>
          </w:p>
          <w:p>
            <w:pPr>
              <w:spacing w:line="460" w:lineRule="exact"/>
              <w:jc w:val="center"/>
              <w:rPr>
                <w:rFonts w:ascii="宋体" w:hAnsi="宋体"/>
                <w:sz w:val="22"/>
              </w:rPr>
            </w:pPr>
            <w:r>
              <w:rPr>
                <w:rFonts w:hint="eastAsia" w:ascii="宋体" w:hAnsi="宋体"/>
                <w:sz w:val="22"/>
              </w:rPr>
              <w:t>规格型号</w:t>
            </w:r>
          </w:p>
        </w:tc>
        <w:tc>
          <w:tcPr>
            <w:tcW w:w="1418"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节字标志认证证书号</w:t>
            </w:r>
          </w:p>
        </w:tc>
        <w:tc>
          <w:tcPr>
            <w:tcW w:w="1559"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依据的标准</w:t>
            </w:r>
          </w:p>
        </w:tc>
        <w:tc>
          <w:tcPr>
            <w:tcW w:w="1937"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ascii="宋体" w:hAnsi="宋体"/>
                <w:sz w:val="22"/>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3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bl>
    <w:p>
      <w:pPr>
        <w:spacing w:line="460" w:lineRule="exact"/>
        <w:rPr>
          <w:rFonts w:ascii="宋体" w:hAnsi="宋体"/>
          <w:sz w:val="22"/>
          <w:szCs w:val="22"/>
        </w:rPr>
      </w:pPr>
      <w:r>
        <w:rPr>
          <w:rFonts w:hint="eastAsia" w:ascii="宋体" w:hAnsi="宋体"/>
          <w:sz w:val="22"/>
          <w:szCs w:val="22"/>
        </w:rPr>
        <w:t>（2）响应产品中已列入《环境标志产品政府采购品目清单》明细</w:t>
      </w:r>
    </w:p>
    <w:tbl>
      <w:tblPr>
        <w:tblStyle w:val="3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制造商</w:t>
            </w:r>
          </w:p>
        </w:tc>
        <w:tc>
          <w:tcPr>
            <w:tcW w:w="993"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品牌</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产品名称、</w:t>
            </w:r>
          </w:p>
          <w:p>
            <w:pPr>
              <w:spacing w:line="460" w:lineRule="exact"/>
              <w:jc w:val="center"/>
              <w:rPr>
                <w:rFonts w:ascii="宋体" w:hAnsi="宋体"/>
                <w:sz w:val="22"/>
              </w:rPr>
            </w:pPr>
            <w:r>
              <w:rPr>
                <w:rFonts w:hint="eastAsia" w:ascii="宋体" w:hAnsi="宋体"/>
                <w:sz w:val="22"/>
              </w:rPr>
              <w:t>规格型号</w:t>
            </w:r>
          </w:p>
        </w:tc>
        <w:tc>
          <w:tcPr>
            <w:tcW w:w="1418"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中国环境标志认证证书编号</w:t>
            </w:r>
          </w:p>
        </w:tc>
        <w:tc>
          <w:tcPr>
            <w:tcW w:w="1559"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hint="eastAsia" w:ascii="宋体" w:hAnsi="宋体"/>
                <w:sz w:val="22"/>
              </w:rPr>
              <w:t>依据的标准</w:t>
            </w:r>
          </w:p>
        </w:tc>
        <w:tc>
          <w:tcPr>
            <w:tcW w:w="1948" w:type="dxa"/>
            <w:tcBorders>
              <w:top w:val="single" w:color="auto" w:sz="4" w:space="0"/>
              <w:left w:val="single" w:color="auto" w:sz="4" w:space="0"/>
              <w:bottom w:val="single" w:color="auto" w:sz="4" w:space="0"/>
              <w:right w:val="single" w:color="auto" w:sz="4" w:space="0"/>
            </w:tcBorders>
            <w:noWrap/>
            <w:vAlign w:val="center"/>
          </w:tcPr>
          <w:p>
            <w:pPr>
              <w:spacing w:line="460" w:lineRule="exact"/>
              <w:jc w:val="center"/>
              <w:rPr>
                <w:rFonts w:ascii="宋体" w:hAnsi="宋体"/>
                <w:sz w:val="22"/>
              </w:rPr>
            </w:pPr>
            <w:r>
              <w:rPr>
                <w:rFonts w:ascii="宋体" w:hAnsi="宋体"/>
                <w:sz w:val="22"/>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4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4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993"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7"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41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559"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134"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c>
          <w:tcPr>
            <w:tcW w:w="1948" w:type="dxa"/>
            <w:tcBorders>
              <w:top w:val="single" w:color="auto" w:sz="4" w:space="0"/>
              <w:left w:val="single" w:color="auto" w:sz="4" w:space="0"/>
              <w:bottom w:val="single" w:color="auto" w:sz="4" w:space="0"/>
              <w:right w:val="single" w:color="auto" w:sz="4" w:space="0"/>
            </w:tcBorders>
            <w:noWrap/>
          </w:tcPr>
          <w:p>
            <w:pPr>
              <w:spacing w:line="460" w:lineRule="exact"/>
              <w:rPr>
                <w:rFonts w:ascii="宋体" w:hAnsi="宋体"/>
                <w:sz w:val="22"/>
              </w:rPr>
            </w:pPr>
          </w:p>
        </w:tc>
      </w:tr>
    </w:tbl>
    <w:p>
      <w:pPr>
        <w:spacing w:line="460" w:lineRule="exact"/>
        <w:rPr>
          <w:rFonts w:ascii="宋体" w:hAnsi="宋体"/>
          <w:sz w:val="22"/>
        </w:rPr>
      </w:pPr>
      <w:r>
        <w:rPr>
          <w:rFonts w:hint="eastAsia" w:ascii="宋体" w:hAnsi="宋体"/>
          <w:sz w:val="22"/>
        </w:rPr>
        <w:t>说明：1、</w:t>
      </w:r>
      <w:r>
        <w:rPr>
          <w:rFonts w:ascii="宋体" w:hAnsi="宋体"/>
          <w:sz w:val="22"/>
        </w:rPr>
        <w:t>供应商应提供所投产品具体型号</w:t>
      </w:r>
      <w:r>
        <w:rPr>
          <w:rFonts w:hint="eastAsia" w:ascii="宋体" w:hAnsi="宋体"/>
          <w:sz w:val="22"/>
        </w:rPr>
        <w:t>，</w:t>
      </w:r>
      <w:r>
        <w:rPr>
          <w:rFonts w:ascii="宋体" w:hAnsi="宋体"/>
          <w:sz w:val="22"/>
        </w:rPr>
        <w:t>如因型号无法确认的</w:t>
      </w:r>
      <w:r>
        <w:rPr>
          <w:rFonts w:hint="eastAsia" w:ascii="宋体" w:hAnsi="宋体"/>
          <w:sz w:val="22"/>
        </w:rPr>
        <w:t>，</w:t>
      </w:r>
      <w:r>
        <w:rPr>
          <w:rFonts w:ascii="宋体" w:hAnsi="宋体"/>
          <w:sz w:val="22"/>
        </w:rPr>
        <w:t>造成的后果由</w:t>
      </w:r>
      <w:r>
        <w:rPr>
          <w:rFonts w:hint="eastAsia" w:ascii="宋体" w:hAnsi="宋体"/>
          <w:sz w:val="22"/>
        </w:rPr>
        <w:t>供应商</w:t>
      </w:r>
      <w:r>
        <w:rPr>
          <w:rFonts w:ascii="宋体" w:hAnsi="宋体"/>
          <w:sz w:val="22"/>
        </w:rPr>
        <w:t>自负</w:t>
      </w:r>
      <w:r>
        <w:rPr>
          <w:rFonts w:hint="eastAsia" w:ascii="宋体" w:hAnsi="宋体"/>
          <w:sz w:val="22"/>
        </w:rPr>
        <w:t>。表后附所投相关产品对应的认证证书扫描件；其中本次采购的产品属于</w:t>
      </w:r>
      <w:r>
        <w:rPr>
          <w:rFonts w:hint="eastAsia" w:ascii="宋体" w:hAnsi="宋体"/>
          <w:sz w:val="22"/>
          <w:u w:val="single"/>
        </w:rPr>
        <w:t>政府强制采购节能产品范围的</w:t>
      </w:r>
      <w:r>
        <w:rPr>
          <w:rFonts w:hint="eastAsia" w:ascii="宋体" w:hAnsi="宋体"/>
          <w:sz w:val="22"/>
        </w:rPr>
        <w:t>，供应商必须选用符合要求的产品，并在响应文件中提供相关产品的认证证书扫描件或规定网站的查询网页截图，否则按无效投标处理，具体品目见《关于印发节能产品政府采购品目清单的通知》（财库〔</w:t>
      </w:r>
      <w:r>
        <w:rPr>
          <w:rFonts w:ascii="宋体" w:hAnsi="宋体"/>
          <w:sz w:val="22"/>
        </w:rPr>
        <w:t>2019〕19号）</w:t>
      </w:r>
      <w:r>
        <w:rPr>
          <w:rFonts w:hint="eastAsia" w:ascii="宋体" w:hAnsi="宋体" w:cs="Arial"/>
          <w:sz w:val="22"/>
        </w:rPr>
        <w:t>。</w:t>
      </w:r>
    </w:p>
    <w:p>
      <w:pPr>
        <w:spacing w:line="460" w:lineRule="exact"/>
        <w:ind w:firstLine="660" w:firstLineChars="300"/>
        <w:outlineLvl w:val="3"/>
        <w:rPr>
          <w:rFonts w:ascii="宋体" w:hAnsi="宋体"/>
          <w:sz w:val="22"/>
        </w:rPr>
      </w:pPr>
      <w:r>
        <w:rPr>
          <w:rFonts w:hint="eastAsia" w:ascii="宋体" w:hAnsi="宋体"/>
          <w:sz w:val="22"/>
        </w:rPr>
        <w:t>2、表格可以延续。</w:t>
      </w:r>
    </w:p>
    <w:p>
      <w:pPr>
        <w:autoSpaceDE w:val="0"/>
        <w:autoSpaceDN w:val="0"/>
        <w:adjustRightInd w:val="0"/>
        <w:spacing w:line="460" w:lineRule="atLeast"/>
        <w:rPr>
          <w:rFonts w:ascii="宋体" w:hAnsi="宋体" w:cs="Arial"/>
          <w:sz w:val="22"/>
          <w:lang w:val="zh-CN"/>
        </w:rPr>
      </w:pPr>
      <w:r>
        <w:rPr>
          <w:rFonts w:hint="eastAsia" w:ascii="宋体" w:hAnsi="宋体" w:cs="Arial"/>
          <w:sz w:val="22"/>
          <w:lang w:val="zh-CN"/>
        </w:rPr>
        <w:t xml:space="preserve">供应商（盖章）：  </w:t>
      </w:r>
    </w:p>
    <w:p>
      <w:pPr>
        <w:autoSpaceDE w:val="0"/>
        <w:autoSpaceDN w:val="0"/>
        <w:adjustRightInd w:val="0"/>
        <w:spacing w:line="460" w:lineRule="atLeast"/>
        <w:rPr>
          <w:rFonts w:ascii="宋体" w:hAnsi="宋体"/>
          <w:sz w:val="22"/>
          <w:szCs w:val="22"/>
        </w:rPr>
        <w:sectPr>
          <w:pgSz w:w="11906" w:h="16838"/>
          <w:pgMar w:top="1440" w:right="1117" w:bottom="1440" w:left="1157" w:header="851" w:footer="992" w:gutter="0"/>
          <w:cols w:space="720" w:num="1"/>
          <w:docGrid w:linePitch="312" w:charSpace="0"/>
        </w:sectPr>
      </w:pPr>
      <w:r>
        <w:rPr>
          <w:rFonts w:hint="eastAsia" w:ascii="宋体" w:hAnsi="宋体"/>
          <w:sz w:val="22"/>
          <w:szCs w:val="22"/>
        </w:rPr>
        <w:t xml:space="preserve">日 期： </w:t>
      </w:r>
    </w:p>
    <w:p>
      <w:pPr>
        <w:pStyle w:val="5"/>
      </w:pPr>
      <w:r>
        <w:rPr>
          <w:rFonts w:hint="eastAsia"/>
        </w:rPr>
        <w:t>2.13供应商认为有必要提供的其他材料或说明（如有）</w:t>
      </w:r>
    </w:p>
    <w:p>
      <w:pPr>
        <w:spacing w:line="360" w:lineRule="auto"/>
        <w:jc w:val="center"/>
        <w:rPr>
          <w:rFonts w:ascii="华文中宋" w:hAnsi="华文中宋" w:eastAsia="华文中宋"/>
          <w:b/>
          <w:sz w:val="40"/>
        </w:rPr>
      </w:pPr>
      <w:r>
        <w:rPr>
          <w:rFonts w:hint="eastAsia" w:ascii="华文中宋" w:hAnsi="华文中宋" w:eastAsia="华文中宋"/>
          <w:b/>
          <w:sz w:val="40"/>
        </w:rPr>
        <w:t>供应商认为有必要提供的其他材料或说明</w:t>
      </w:r>
    </w:p>
    <w:p>
      <w:pPr>
        <w:spacing w:line="360" w:lineRule="auto"/>
        <w:jc w:val="left"/>
        <w:rPr>
          <w:rFonts w:hint="eastAsia" w:ascii="仿宋" w:hAnsi="仿宋" w:eastAsia="仿宋" w:cs="Arial"/>
          <w:b/>
          <w:sz w:val="24"/>
          <w:szCs w:val="22"/>
          <w:u w:val="single"/>
          <w:lang w:eastAsia="zh-CN"/>
        </w:rPr>
      </w:pPr>
      <w:r>
        <w:rPr>
          <w:rFonts w:hint="eastAsia" w:ascii="仿宋" w:hAnsi="仿宋" w:eastAsia="仿宋" w:cs="Arial"/>
          <w:b/>
          <w:sz w:val="24"/>
          <w:szCs w:val="22"/>
        </w:rPr>
        <w:t>项目</w:t>
      </w:r>
      <w:r>
        <w:rPr>
          <w:rFonts w:ascii="仿宋" w:hAnsi="仿宋" w:eastAsia="仿宋" w:cs="Arial"/>
          <w:b/>
          <w:sz w:val="24"/>
          <w:szCs w:val="22"/>
        </w:rPr>
        <w:t>名称：</w:t>
      </w:r>
      <w:r>
        <w:rPr>
          <w:rFonts w:hint="eastAsia" w:ascii="宋体" w:eastAsia="仿宋"/>
          <w:b/>
          <w:bCs/>
          <w:sz w:val="22"/>
          <w:szCs w:val="22"/>
          <w:u w:val="single"/>
          <w:lang w:eastAsia="zh-CN"/>
        </w:rPr>
        <w:t>平阳县水头镇第二幼儿园章岙园区新建工程—空调采购（重）</w:t>
      </w:r>
    </w:p>
    <w:p>
      <w:pPr>
        <w:spacing w:line="360" w:lineRule="auto"/>
        <w:rPr>
          <w:rFonts w:ascii="仿宋" w:hAnsi="仿宋" w:eastAsia="仿宋" w:cs="Arial"/>
          <w:b/>
          <w:sz w:val="24"/>
          <w:szCs w:val="22"/>
          <w:u w:val="single"/>
        </w:rPr>
      </w:pPr>
      <w:r>
        <w:rPr>
          <w:rFonts w:ascii="仿宋" w:hAnsi="仿宋" w:eastAsia="仿宋" w:cs="Arial"/>
          <w:b/>
          <w:sz w:val="24"/>
          <w:szCs w:val="22"/>
        </w:rPr>
        <w:t>项目编号：</w:t>
      </w:r>
    </w:p>
    <w:tbl>
      <w:tblPr>
        <w:tblStyle w:val="37"/>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sz w:val="24"/>
        </w:rPr>
      </w:pPr>
      <w:r>
        <w:rPr>
          <w:rFonts w:hint="eastAsia" w:ascii="仿宋" w:hAnsi="仿宋" w:eastAsia="仿宋" w:cs="Arial"/>
          <w:sz w:val="24"/>
        </w:rPr>
        <w:t>供应商名称（盖章）：</w:t>
      </w:r>
      <w:r>
        <w:rPr>
          <w:rFonts w:ascii="仿宋" w:hAnsi="仿宋" w:eastAsia="仿宋" w:cs="Arial"/>
          <w:sz w:val="24"/>
        </w:rPr>
        <w:t>____________________________________________</w:t>
      </w:r>
    </w:p>
    <w:p>
      <w:pPr>
        <w:snapToGrid w:val="0"/>
        <w:spacing w:line="360" w:lineRule="auto"/>
        <w:rPr>
          <w:rFonts w:ascii="仿宋" w:hAnsi="仿宋" w:eastAsia="仿宋" w:cs="Arial"/>
          <w:sz w:val="24"/>
          <w:u w:val="single"/>
        </w:rPr>
      </w:pPr>
      <w:r>
        <w:rPr>
          <w:rFonts w:hint="eastAsia" w:ascii="仿宋" w:hAnsi="仿宋" w:eastAsia="仿宋" w:cs="Arial"/>
          <w:sz w:val="24"/>
        </w:rPr>
        <w:t>法定代表人或其授权代表（签字或盖章）：</w:t>
      </w:r>
      <w:r>
        <w:rPr>
          <w:rFonts w:ascii="仿宋" w:hAnsi="仿宋" w:eastAsia="仿宋" w:cs="Arial"/>
          <w:sz w:val="24"/>
        </w:rPr>
        <w:t>____________________________</w:t>
      </w:r>
    </w:p>
    <w:p>
      <w:pPr>
        <w:spacing w:line="360" w:lineRule="auto"/>
        <w:rPr>
          <w:rFonts w:ascii="Arial" w:hAnsi="Arial" w:eastAsia="新宋体" w:cs="Arial"/>
          <w:szCs w:val="21"/>
          <w:u w:val="single"/>
        </w:rPr>
      </w:pPr>
      <w:r>
        <w:rPr>
          <w:rFonts w:hint="eastAsia" w:ascii="仿宋" w:hAnsi="仿宋" w:eastAsia="仿宋" w:cs="Arial"/>
          <w:sz w:val="24"/>
        </w:rPr>
        <w:t>日期：</w:t>
      </w:r>
      <w:r>
        <w:rPr>
          <w:rFonts w:ascii="仿宋" w:hAnsi="仿宋" w:eastAsia="仿宋" w:cs="Arial"/>
          <w:sz w:val="24"/>
        </w:rPr>
        <w:t>________</w:t>
      </w:r>
      <w:r>
        <w:rPr>
          <w:rFonts w:hint="eastAsia" w:ascii="仿宋" w:hAnsi="仿宋" w:eastAsia="仿宋" w:cs="Arial"/>
          <w:sz w:val="24"/>
        </w:rPr>
        <w:t>年</w:t>
      </w:r>
      <w:r>
        <w:rPr>
          <w:rFonts w:ascii="仿宋" w:hAnsi="仿宋" w:eastAsia="仿宋" w:cs="Arial"/>
          <w:sz w:val="24"/>
        </w:rPr>
        <w:t>____</w:t>
      </w:r>
      <w:r>
        <w:rPr>
          <w:rFonts w:hint="eastAsia" w:ascii="仿宋" w:hAnsi="仿宋" w:eastAsia="仿宋" w:cs="Arial"/>
          <w:sz w:val="24"/>
        </w:rPr>
        <w:t>月</w:t>
      </w:r>
      <w:r>
        <w:rPr>
          <w:rFonts w:ascii="仿宋" w:hAnsi="仿宋" w:eastAsia="仿宋" w:cs="Arial"/>
          <w:sz w:val="24"/>
        </w:rPr>
        <w:t>____</w:t>
      </w:r>
      <w:r>
        <w:rPr>
          <w:rFonts w:hint="eastAsia" w:ascii="仿宋" w:hAnsi="仿宋" w:eastAsia="仿宋" w:cs="Arial"/>
          <w:sz w:val="24"/>
        </w:rPr>
        <w:t>日</w:t>
      </w:r>
    </w:p>
    <w:p>
      <w:pPr>
        <w:widowControl/>
        <w:snapToGrid w:val="0"/>
        <w:spacing w:line="400" w:lineRule="exact"/>
        <w:jc w:val="left"/>
        <w:rPr>
          <w:sz w:val="24"/>
        </w:rPr>
      </w:pPr>
    </w:p>
    <w:p>
      <w:pPr>
        <w:widowControl/>
        <w:snapToGrid w:val="0"/>
        <w:spacing w:line="400" w:lineRule="exact"/>
        <w:jc w:val="left"/>
        <w:rPr>
          <w:sz w:val="24"/>
        </w:rPr>
      </w:pPr>
    </w:p>
    <w:p/>
    <w:p>
      <w:pPr>
        <w:widowControl/>
        <w:snapToGrid w:val="0"/>
        <w:spacing w:before="120" w:after="120" w:line="324" w:lineRule="auto"/>
        <w:jc w:val="center"/>
        <w:rPr>
          <w:b/>
          <w:sz w:val="30"/>
        </w:rPr>
      </w:pPr>
    </w:p>
    <w:p>
      <w:pPr>
        <w:widowControl/>
        <w:snapToGrid w:val="0"/>
        <w:spacing w:before="120" w:after="120" w:line="324" w:lineRule="auto"/>
        <w:jc w:val="center"/>
        <w:rPr>
          <w:b/>
          <w:sz w:val="30"/>
        </w:rPr>
      </w:pPr>
      <w:r>
        <w:rPr>
          <w:b/>
          <w:sz w:val="30"/>
        </w:rPr>
        <w:t>诚信投标承诺书</w:t>
      </w:r>
    </w:p>
    <w:p>
      <w:pPr>
        <w:widowControl/>
        <w:snapToGrid w:val="0"/>
        <w:ind w:right="-153"/>
        <w:jc w:val="center"/>
        <w:rPr>
          <w:sz w:val="22"/>
        </w:rPr>
      </w:pPr>
    </w:p>
    <w:p>
      <w:pPr>
        <w:widowControl/>
        <w:snapToGrid w:val="0"/>
        <w:spacing w:line="520" w:lineRule="exact"/>
        <w:ind w:right="-153" w:firstLine="630"/>
        <w:jc w:val="left"/>
        <w:rPr>
          <w:sz w:val="22"/>
        </w:rPr>
      </w:pPr>
      <w:r>
        <w:rPr>
          <w:sz w:val="22"/>
        </w:rPr>
        <w:t>本企业郑重承诺：</w:t>
      </w:r>
    </w:p>
    <w:p>
      <w:pPr>
        <w:widowControl/>
        <w:snapToGrid w:val="0"/>
        <w:spacing w:line="520" w:lineRule="exact"/>
        <w:ind w:right="-153" w:firstLine="630"/>
        <w:jc w:val="left"/>
        <w:rPr>
          <w:sz w:val="22"/>
        </w:rPr>
      </w:pPr>
      <w:r>
        <w:rPr>
          <w:sz w:val="22"/>
        </w:rPr>
        <w:t>一、将遵循公开、公平、公正和诚实信用的原则参加本项目投标；</w:t>
      </w:r>
    </w:p>
    <w:p>
      <w:pPr>
        <w:widowControl/>
        <w:snapToGrid w:val="0"/>
        <w:spacing w:line="520" w:lineRule="exact"/>
        <w:ind w:left="2" w:right="-153" w:hanging="2"/>
        <w:jc w:val="left"/>
        <w:rPr>
          <w:sz w:val="22"/>
        </w:rPr>
      </w:pPr>
      <w:r>
        <w:rPr>
          <w:sz w:val="22"/>
        </w:rPr>
        <w:t xml:space="preserve">    二、所提供的一切材料都是真实、有效、合法的。</w:t>
      </w:r>
    </w:p>
    <w:p>
      <w:pPr>
        <w:widowControl/>
        <w:snapToGrid w:val="0"/>
        <w:spacing w:line="520" w:lineRule="exact"/>
        <w:ind w:left="2" w:right="-153" w:hanging="2"/>
        <w:jc w:val="left"/>
        <w:rPr>
          <w:sz w:val="22"/>
        </w:rPr>
      </w:pPr>
      <w:r>
        <w:rPr>
          <w:sz w:val="22"/>
        </w:rPr>
        <w:t xml:space="preserve">    三、不与其它投标供应商相互串通，不排挤其它投标供应商的公平竞争，损害采购人或其它投标供应商的合法权益；</w:t>
      </w:r>
    </w:p>
    <w:p>
      <w:pPr>
        <w:widowControl/>
        <w:snapToGrid w:val="0"/>
        <w:spacing w:line="520" w:lineRule="exact"/>
        <w:ind w:left="2" w:right="-153" w:hanging="2"/>
        <w:jc w:val="left"/>
        <w:rPr>
          <w:sz w:val="22"/>
        </w:rPr>
      </w:pPr>
      <w:r>
        <w:rPr>
          <w:sz w:val="22"/>
        </w:rPr>
        <w:t xml:space="preserve">    四、不与采购人或招标代理机构串通投标，损害国家利益、社会公共利益或者他人的合法权益；</w:t>
      </w:r>
    </w:p>
    <w:p>
      <w:pPr>
        <w:widowControl/>
        <w:snapToGrid w:val="0"/>
        <w:spacing w:line="520" w:lineRule="exact"/>
        <w:ind w:left="2" w:right="-153" w:hanging="2"/>
        <w:jc w:val="left"/>
        <w:rPr>
          <w:sz w:val="22"/>
        </w:rPr>
      </w:pPr>
      <w:r>
        <w:rPr>
          <w:sz w:val="22"/>
        </w:rPr>
        <w:t xml:space="preserve">    五、不向采购人或者评标委员会成员行贿以牟取中标资格；</w:t>
      </w:r>
    </w:p>
    <w:p>
      <w:pPr>
        <w:widowControl/>
        <w:snapToGrid w:val="0"/>
        <w:spacing w:line="520" w:lineRule="exact"/>
        <w:ind w:left="2" w:right="-153" w:hanging="2"/>
        <w:jc w:val="left"/>
        <w:rPr>
          <w:sz w:val="22"/>
        </w:rPr>
      </w:pPr>
      <w:r>
        <w:rPr>
          <w:sz w:val="22"/>
        </w:rPr>
        <w:t xml:space="preserve">    六、不以他人名义投标或者以其它方式弄虚作假，骗取中标资格；</w:t>
      </w:r>
    </w:p>
    <w:p>
      <w:pPr>
        <w:widowControl/>
        <w:snapToGrid w:val="0"/>
        <w:spacing w:line="520" w:lineRule="exact"/>
        <w:ind w:left="2" w:right="-153" w:hanging="2"/>
        <w:jc w:val="left"/>
        <w:rPr>
          <w:sz w:val="22"/>
        </w:rPr>
      </w:pPr>
      <w:r>
        <w:rPr>
          <w:sz w:val="22"/>
        </w:rPr>
        <w:t xml:space="preserve">    七、不在开标后进行虚假恶意投诉。</w:t>
      </w:r>
    </w:p>
    <w:p>
      <w:pPr>
        <w:widowControl/>
        <w:snapToGrid w:val="0"/>
        <w:spacing w:line="520" w:lineRule="exact"/>
        <w:ind w:left="2" w:right="-153" w:hanging="2"/>
        <w:jc w:val="left"/>
        <w:rPr>
          <w:sz w:val="22"/>
        </w:rPr>
      </w:pPr>
      <w:r>
        <w:rPr>
          <w:sz w:val="22"/>
        </w:rPr>
        <w:t xml:space="preserve">    本公司若有违反本承诺内容的行为，愿意承担法律责任，包括：本企业投标文件按无效标处理，愿意接受相关行政主管部门作出的处罚。</w:t>
      </w:r>
    </w:p>
    <w:p>
      <w:pPr>
        <w:widowControl/>
        <w:snapToGrid w:val="0"/>
        <w:spacing w:line="520" w:lineRule="exact"/>
        <w:ind w:left="2" w:right="-153" w:hanging="2"/>
        <w:jc w:val="left"/>
        <w:rPr>
          <w:sz w:val="22"/>
        </w:rPr>
      </w:pPr>
    </w:p>
    <w:p>
      <w:pPr>
        <w:widowControl/>
        <w:snapToGrid w:val="0"/>
        <w:spacing w:line="520" w:lineRule="exact"/>
        <w:ind w:left="2" w:right="-153" w:hanging="2"/>
        <w:jc w:val="left"/>
        <w:rPr>
          <w:sz w:val="22"/>
        </w:rPr>
      </w:pPr>
    </w:p>
    <w:p>
      <w:pPr>
        <w:widowControl/>
        <w:snapToGrid w:val="0"/>
        <w:spacing w:line="520" w:lineRule="exact"/>
        <w:ind w:right="-153"/>
        <w:jc w:val="left"/>
        <w:rPr>
          <w:sz w:val="22"/>
        </w:rPr>
      </w:pPr>
      <w:r>
        <w:rPr>
          <w:rFonts w:hint="eastAsia"/>
          <w:sz w:val="22"/>
        </w:rPr>
        <w:t>供应商</w:t>
      </w:r>
      <w:r>
        <w:rPr>
          <w:sz w:val="22"/>
        </w:rPr>
        <w:t xml:space="preserve">（盖章）：           </w:t>
      </w:r>
    </w:p>
    <w:p>
      <w:pPr>
        <w:widowControl/>
        <w:snapToGrid w:val="0"/>
        <w:spacing w:line="520" w:lineRule="exact"/>
        <w:ind w:right="-153"/>
        <w:jc w:val="left"/>
        <w:rPr>
          <w:sz w:val="22"/>
        </w:rPr>
      </w:pPr>
      <w:r>
        <w:rPr>
          <w:sz w:val="22"/>
        </w:rPr>
        <w:t>法定代表人或授权代表（签字或盖章）：</w:t>
      </w:r>
    </w:p>
    <w:p>
      <w:pPr>
        <w:widowControl/>
        <w:snapToGrid w:val="0"/>
        <w:spacing w:line="520" w:lineRule="exact"/>
        <w:ind w:right="-153"/>
        <w:jc w:val="left"/>
        <w:rPr>
          <w:sz w:val="22"/>
        </w:rPr>
      </w:pPr>
      <w:r>
        <w:rPr>
          <w:sz w:val="22"/>
        </w:rPr>
        <w:t>日期：   年  月  日</w:t>
      </w:r>
    </w:p>
    <w:p>
      <w:pPr>
        <w:widowControl/>
        <w:snapToGrid w:val="0"/>
        <w:spacing w:line="520" w:lineRule="exact"/>
        <w:ind w:left="-174" w:right="-153" w:firstLine="174"/>
        <w:jc w:val="left"/>
        <w:rPr>
          <w:sz w:val="22"/>
        </w:rPr>
      </w:pPr>
    </w:p>
    <w:p>
      <w:pPr>
        <w:widowControl/>
        <w:snapToGrid w:val="0"/>
        <w:spacing w:line="460" w:lineRule="atLeast"/>
        <w:jc w:val="left"/>
        <w:rPr>
          <w:sz w:val="30"/>
        </w:rPr>
      </w:pPr>
    </w:p>
    <w:p>
      <w:pPr>
        <w:pStyle w:val="204"/>
        <w:rPr>
          <w:sz w:val="30"/>
        </w:rPr>
      </w:pPr>
    </w:p>
    <w:p>
      <w:pPr>
        <w:pStyle w:val="15"/>
        <w:rPr>
          <w:sz w:val="30"/>
        </w:rPr>
      </w:pPr>
    </w:p>
    <w:p>
      <w:pPr>
        <w:pStyle w:val="16"/>
        <w:ind w:firstLine="210"/>
      </w:pPr>
    </w:p>
    <w:p>
      <w:pPr>
        <w:widowControl/>
        <w:snapToGrid w:val="0"/>
        <w:spacing w:line="460" w:lineRule="atLeast"/>
        <w:jc w:val="left"/>
        <w:rPr>
          <w:sz w:val="30"/>
        </w:rPr>
      </w:pPr>
    </w:p>
    <w:p>
      <w:pPr>
        <w:widowControl/>
        <w:snapToGrid w:val="0"/>
        <w:spacing w:line="460" w:lineRule="atLeast"/>
        <w:jc w:val="left"/>
        <w:rPr>
          <w:sz w:val="30"/>
        </w:rPr>
      </w:pPr>
    </w:p>
    <w:p>
      <w:pPr>
        <w:pStyle w:val="4"/>
        <w:ind w:firstLine="422"/>
        <w:rPr>
          <w:b w:val="0"/>
          <w:bCs w:val="0"/>
        </w:rPr>
      </w:pPr>
      <w:bookmarkStart w:id="56" w:name="_Toc30408916"/>
      <w:bookmarkStart w:id="57" w:name="_Toc24550051"/>
      <w:bookmarkStart w:id="58" w:name="_Toc440162801"/>
      <w:bookmarkStart w:id="59" w:name="_Toc7988469"/>
      <w:bookmarkStart w:id="60" w:name="_Toc7988415"/>
      <w:bookmarkStart w:id="61" w:name="_Toc8008424"/>
      <w:r>
        <w:rPr>
          <w:rFonts w:hint="eastAsia"/>
        </w:rPr>
        <w:t>三、“报价文件</w:t>
      </w:r>
      <w:r>
        <w:t>”</w:t>
      </w:r>
      <w:r>
        <w:rPr>
          <w:rFonts w:hint="eastAsia"/>
        </w:rPr>
        <w:t>格式</w:t>
      </w:r>
      <w:bookmarkEnd w:id="56"/>
      <w:bookmarkEnd w:id="57"/>
      <w:bookmarkEnd w:id="58"/>
      <w:bookmarkEnd w:id="59"/>
      <w:bookmarkEnd w:id="60"/>
      <w:bookmarkEnd w:id="61"/>
    </w:p>
    <w:p>
      <w:pPr>
        <w:pStyle w:val="6"/>
      </w:pPr>
      <w:r>
        <w:rPr>
          <w:rFonts w:hint="eastAsia"/>
        </w:rPr>
        <w:t>3.1 “报价文件”封面</w:t>
      </w:r>
    </w:p>
    <w:p>
      <w:pPr>
        <w:spacing w:line="360" w:lineRule="auto"/>
        <w:jc w:val="right"/>
        <w:rPr>
          <w:rFonts w:ascii="Arial" w:hAnsi="Arial" w:eastAsia="新宋体" w:cs="Arial"/>
          <w:b/>
          <w:sz w:val="32"/>
          <w:szCs w:val="22"/>
        </w:rPr>
      </w:pPr>
    </w:p>
    <w:p>
      <w:pPr>
        <w:spacing w:line="360" w:lineRule="auto"/>
        <w:jc w:val="center"/>
        <w:rPr>
          <w:rFonts w:hint="eastAsia" w:ascii="Arial" w:hAnsi="Arial" w:eastAsia="华文中宋" w:cs="Arial"/>
          <w:b/>
          <w:sz w:val="52"/>
          <w:szCs w:val="22"/>
          <w:lang w:eastAsia="zh-CN"/>
        </w:rPr>
      </w:pPr>
      <w:r>
        <w:rPr>
          <w:rFonts w:hint="eastAsia" w:ascii="华文中宋" w:hAnsi="华文中宋" w:eastAsia="华文中宋" w:cs="Arial"/>
          <w:b/>
          <w:w w:val="90"/>
          <w:sz w:val="44"/>
          <w:szCs w:val="22"/>
          <w:lang w:eastAsia="zh-CN"/>
        </w:rPr>
        <w:t>平阳县水头镇第二幼儿园章岙园区新建工程—空调采购（重）</w:t>
      </w:r>
    </w:p>
    <w:p>
      <w:pPr>
        <w:spacing w:line="276" w:lineRule="auto"/>
        <w:jc w:val="center"/>
        <w:rPr>
          <w:rFonts w:ascii="华文中宋" w:hAnsi="华文中宋" w:eastAsia="华文中宋" w:cs="Arial"/>
          <w:sz w:val="96"/>
          <w:szCs w:val="22"/>
        </w:rPr>
      </w:pPr>
      <w:r>
        <w:rPr>
          <w:rFonts w:ascii="华文中宋" w:hAnsi="华文中宋" w:eastAsia="华文中宋" w:cs="Arial"/>
          <w:sz w:val="96"/>
          <w:szCs w:val="22"/>
        </w:rPr>
        <w:t xml:space="preserve">响应 </w:t>
      </w:r>
      <w:r>
        <w:rPr>
          <w:rFonts w:hint="eastAsia" w:ascii="华文中宋" w:hAnsi="华文中宋" w:eastAsia="华文中宋" w:cs="Arial"/>
          <w:sz w:val="96"/>
          <w:szCs w:val="22"/>
        </w:rPr>
        <w:t>文件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37"/>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p>
        </w:tc>
      </w:tr>
    </w:tbl>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pStyle w:val="204"/>
        <w:rPr>
          <w:sz w:val="30"/>
        </w:rPr>
      </w:pPr>
    </w:p>
    <w:p>
      <w:pPr>
        <w:pStyle w:val="15"/>
        <w:rPr>
          <w:sz w:val="30"/>
        </w:rPr>
      </w:pPr>
    </w:p>
    <w:p>
      <w:pPr>
        <w:widowControl/>
        <w:snapToGrid w:val="0"/>
        <w:spacing w:line="460" w:lineRule="atLeast"/>
        <w:jc w:val="left"/>
        <w:rPr>
          <w:rFonts w:ascii="Cambria" w:hAnsi="Cambria"/>
          <w:b/>
          <w:bCs/>
          <w:sz w:val="28"/>
          <w:szCs w:val="28"/>
        </w:rPr>
      </w:pPr>
    </w:p>
    <w:p>
      <w:pPr>
        <w:widowControl/>
        <w:snapToGrid w:val="0"/>
        <w:spacing w:line="460" w:lineRule="atLeast"/>
        <w:jc w:val="left"/>
        <w:rPr>
          <w:rFonts w:ascii="Cambria" w:hAnsi="Cambria"/>
          <w:b/>
          <w:bCs/>
          <w:sz w:val="28"/>
          <w:szCs w:val="28"/>
        </w:rPr>
      </w:pPr>
      <w:r>
        <w:rPr>
          <w:rFonts w:hint="eastAsia" w:ascii="Cambria" w:hAnsi="Cambria"/>
          <w:b/>
          <w:bCs/>
          <w:sz w:val="28"/>
          <w:szCs w:val="28"/>
        </w:rPr>
        <w:t>3.2开标</w:t>
      </w:r>
      <w:r>
        <w:rPr>
          <w:rFonts w:ascii="Cambria" w:hAnsi="Cambria"/>
          <w:b/>
          <w:bCs/>
          <w:sz w:val="28"/>
          <w:szCs w:val="28"/>
        </w:rPr>
        <w:t>一览表</w:t>
      </w:r>
    </w:p>
    <w:p>
      <w:pPr>
        <w:widowControl/>
        <w:snapToGrid w:val="0"/>
        <w:spacing w:line="400" w:lineRule="exact"/>
        <w:jc w:val="center"/>
        <w:rPr>
          <w:sz w:val="36"/>
        </w:rPr>
      </w:pPr>
      <w:r>
        <w:rPr>
          <w:sz w:val="36"/>
        </w:rPr>
        <w:t>报价一览表</w:t>
      </w:r>
    </w:p>
    <w:p>
      <w:pPr>
        <w:widowControl/>
        <w:snapToGrid w:val="0"/>
        <w:spacing w:line="400" w:lineRule="exact"/>
        <w:jc w:val="left"/>
        <w:rPr>
          <w:rFonts w:ascii="宋体" w:hAnsi="宋体" w:cs="宋体"/>
          <w:szCs w:val="21"/>
        </w:rPr>
      </w:pPr>
      <w:r>
        <w:rPr>
          <w:rFonts w:hint="eastAsia" w:ascii="宋体" w:hAnsi="宋体" w:cs="宋体"/>
          <w:szCs w:val="21"/>
        </w:rPr>
        <w:t xml:space="preserve">供应商名称：                          项目编号：             </w:t>
      </w:r>
    </w:p>
    <w:tbl>
      <w:tblPr>
        <w:tblStyle w:val="37"/>
        <w:tblW w:w="0" w:type="auto"/>
        <w:tblInd w:w="0" w:type="dxa"/>
        <w:tblLayout w:type="fixed"/>
        <w:tblCellMar>
          <w:top w:w="0" w:type="dxa"/>
          <w:left w:w="0" w:type="dxa"/>
          <w:bottom w:w="0" w:type="dxa"/>
          <w:right w:w="0" w:type="dxa"/>
        </w:tblCellMar>
      </w:tblPr>
      <w:tblGrid>
        <w:gridCol w:w="3794"/>
        <w:gridCol w:w="5879"/>
      </w:tblGrid>
      <w:tr>
        <w:tblPrEx>
          <w:tblCellMar>
            <w:top w:w="0" w:type="dxa"/>
            <w:left w:w="0" w:type="dxa"/>
            <w:bottom w:w="0" w:type="dxa"/>
            <w:right w:w="0" w:type="dxa"/>
          </w:tblCellMar>
        </w:tblPrEx>
        <w:trPr>
          <w:trHeight w:val="919"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sz w:val="22"/>
              </w:rPr>
            </w:pPr>
            <w:r>
              <w:rPr>
                <w:sz w:val="22"/>
              </w:rPr>
              <w:t>项目名称</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center"/>
              <w:rPr>
                <w:sz w:val="22"/>
              </w:rPr>
            </w:pPr>
            <w:r>
              <w:rPr>
                <w:rFonts w:hint="eastAsia"/>
                <w:sz w:val="22"/>
              </w:rPr>
              <w:t>投标折扣率</w:t>
            </w:r>
          </w:p>
        </w:tc>
      </w:tr>
      <w:tr>
        <w:tblPrEx>
          <w:tblCellMar>
            <w:top w:w="0" w:type="dxa"/>
            <w:left w:w="0" w:type="dxa"/>
            <w:bottom w:w="0" w:type="dxa"/>
            <w:right w:w="0" w:type="dxa"/>
          </w:tblCellMar>
        </w:tblPrEx>
        <w:trPr>
          <w:trHeight w:val="1545"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rFonts w:hint="eastAsia" w:eastAsia="宋体"/>
                <w:sz w:val="22"/>
                <w:lang w:eastAsia="zh-CN"/>
              </w:rPr>
            </w:pPr>
            <w:r>
              <w:rPr>
                <w:rFonts w:hint="eastAsia" w:ascii="宋体"/>
                <w:sz w:val="22"/>
                <w:szCs w:val="22"/>
                <w:lang w:eastAsia="zh-CN"/>
              </w:rPr>
              <w:t>平阳县水头镇第二幼儿园章岙园区新建工程—空调采购（重）</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left"/>
              <w:rPr>
                <w:sz w:val="22"/>
              </w:rPr>
            </w:pPr>
            <w:r>
              <w:rPr>
                <w:rFonts w:hint="eastAsia"/>
                <w:sz w:val="22"/>
              </w:rPr>
              <w:t>折扣率</w:t>
            </w:r>
            <w:r>
              <w:rPr>
                <w:rFonts w:hint="eastAsia"/>
                <w:sz w:val="22"/>
                <w:u w:val="single"/>
              </w:rPr>
              <w:t>：                %</w:t>
            </w:r>
          </w:p>
        </w:tc>
      </w:tr>
    </w:tbl>
    <w:p>
      <w:pPr>
        <w:widowControl/>
        <w:snapToGrid w:val="0"/>
        <w:spacing w:line="460" w:lineRule="atLeast"/>
        <w:jc w:val="left"/>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1、▲报价一览表中报价为符合采购文件要求的项目报价（含税等费用），及其它需要的费用。</w:t>
      </w:r>
    </w:p>
    <w:p>
      <w:pPr>
        <w:widowControl/>
        <w:autoSpaceDE w:val="0"/>
        <w:autoSpaceDN w:val="0"/>
        <w:snapToGrid w:val="0"/>
        <w:spacing w:line="440" w:lineRule="atLeast"/>
        <w:jc w:val="left"/>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2、报价采用折扣率方式，中标折扣率作为今后结算的依据。本项目结算方式为按实结算：中标折扣率*与之对应设备的单价最高限价*实际采购数量。</w:t>
      </w:r>
    </w:p>
    <w:p>
      <w:pPr>
        <w:pStyle w:val="20"/>
        <w:adjustRightInd w:val="0"/>
        <w:snapToGrid w:val="0"/>
        <w:spacing w:line="400" w:lineRule="exact"/>
        <w:ind w:left="220" w:hanging="220" w:hangingChars="100"/>
        <w:rPr>
          <w:rFonts w:asciiTheme="minorEastAsia" w:hAnsiTheme="minorEastAsia" w:eastAsiaTheme="minorEastAsia" w:cstheme="minorEastAsia"/>
          <w:b/>
          <w:bCs/>
          <w:sz w:val="22"/>
          <w:szCs w:val="22"/>
        </w:rPr>
      </w:pPr>
      <w:r>
        <w:rPr>
          <w:rFonts w:hint="eastAsia" w:asciiTheme="minorEastAsia" w:hAnsiTheme="minorEastAsia" w:eastAsiaTheme="minorEastAsia" w:cstheme="minorEastAsia"/>
          <w:sz w:val="22"/>
          <w:szCs w:val="22"/>
        </w:rPr>
        <w:t>3、</w:t>
      </w:r>
      <w:r>
        <w:rPr>
          <w:rFonts w:hint="eastAsia" w:asciiTheme="minorEastAsia" w:hAnsiTheme="minorEastAsia" w:eastAsiaTheme="minorEastAsia" w:cstheme="minorEastAsia"/>
          <w:b/>
          <w:bCs/>
          <w:sz w:val="22"/>
          <w:szCs w:val="22"/>
        </w:rPr>
        <w:t>例：若中标折扣率为80%，则实际结算均按80%执行：:5匹变频卡机的最终结算价款=实际采购数量*7945</w:t>
      </w:r>
      <w:r>
        <w:rPr>
          <w:rFonts w:hint="eastAsia" w:asciiTheme="minorEastAsia" w:hAnsiTheme="minorEastAsia" w:eastAsiaTheme="minorEastAsia" w:cstheme="minorEastAsia"/>
          <w:b/>
          <w:bCs/>
          <w:sz w:val="22"/>
          <w:szCs w:val="22"/>
          <w:lang w:val="en-US" w:eastAsia="zh-CN"/>
        </w:rPr>
        <w:t>元</w:t>
      </w:r>
      <w:r>
        <w:rPr>
          <w:rFonts w:hint="eastAsia" w:asciiTheme="minorEastAsia" w:hAnsiTheme="minorEastAsia" w:eastAsiaTheme="minorEastAsia" w:cstheme="minorEastAsia"/>
          <w:b/>
          <w:bCs/>
          <w:sz w:val="22"/>
          <w:szCs w:val="22"/>
        </w:rPr>
        <w:t>×80%（中标折扣率）</w:t>
      </w:r>
    </w:p>
    <w:p>
      <w:pPr>
        <w:widowControl/>
        <w:autoSpaceDE w:val="0"/>
        <w:autoSpaceDN w:val="0"/>
        <w:snapToGrid w:val="0"/>
        <w:spacing w:line="440" w:lineRule="atLeast"/>
        <w:jc w:val="left"/>
        <w:rPr>
          <w:rFonts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4、▲不提供此表格的将视为没有实质性响应采购文件。</w:t>
      </w:r>
    </w:p>
    <w:p>
      <w:pPr>
        <w:widowControl/>
        <w:autoSpaceDE w:val="0"/>
        <w:autoSpaceDN w:val="0"/>
        <w:snapToGrid w:val="0"/>
        <w:spacing w:line="440" w:lineRule="atLeast"/>
        <w:jc w:val="left"/>
        <w:rPr>
          <w:sz w:val="24"/>
        </w:rPr>
      </w:pPr>
    </w:p>
    <w:p>
      <w:pPr>
        <w:widowControl/>
        <w:autoSpaceDE w:val="0"/>
        <w:autoSpaceDN w:val="0"/>
        <w:snapToGrid w:val="0"/>
        <w:spacing w:line="440" w:lineRule="atLeast"/>
        <w:jc w:val="left"/>
        <w:rPr>
          <w:sz w:val="24"/>
        </w:rPr>
      </w:pPr>
    </w:p>
    <w:p>
      <w:pPr>
        <w:widowControl/>
        <w:autoSpaceDE w:val="0"/>
        <w:autoSpaceDN w:val="0"/>
        <w:snapToGrid w:val="0"/>
        <w:spacing w:line="440" w:lineRule="atLeast"/>
        <w:jc w:val="left"/>
        <w:rPr>
          <w:sz w:val="24"/>
        </w:rPr>
      </w:pPr>
    </w:p>
    <w:p>
      <w:pPr>
        <w:widowControl/>
        <w:autoSpaceDE w:val="0"/>
        <w:autoSpaceDN w:val="0"/>
        <w:snapToGrid w:val="0"/>
        <w:spacing w:line="440" w:lineRule="atLeast"/>
        <w:jc w:val="left"/>
        <w:rPr>
          <w:sz w:val="24"/>
        </w:rPr>
      </w:pPr>
      <w:r>
        <w:rPr>
          <w:rFonts w:hint="eastAsia" w:ascii="宋体" w:cs="仿宋_GB2312"/>
          <w:sz w:val="22"/>
          <w:szCs w:val="22"/>
          <w:lang w:val="zh-CN"/>
        </w:rPr>
        <w:t>供应商全称（盖章）</w:t>
      </w:r>
      <w:r>
        <w:rPr>
          <w:sz w:val="24"/>
        </w:rPr>
        <w:t>：</w:t>
      </w:r>
    </w:p>
    <w:p>
      <w:pPr>
        <w:widowControl/>
        <w:autoSpaceDE w:val="0"/>
        <w:autoSpaceDN w:val="0"/>
        <w:snapToGrid w:val="0"/>
        <w:spacing w:line="440" w:lineRule="atLeast"/>
        <w:jc w:val="left"/>
        <w:rPr>
          <w:sz w:val="24"/>
        </w:rPr>
      </w:pPr>
      <w:r>
        <w:rPr>
          <w:sz w:val="22"/>
        </w:rPr>
        <w:t>法定代表人或授权代表（签字或盖章）</w:t>
      </w:r>
      <w:r>
        <w:rPr>
          <w:sz w:val="24"/>
        </w:rPr>
        <w:t>：</w:t>
      </w:r>
    </w:p>
    <w:p>
      <w:pPr>
        <w:widowControl/>
        <w:autoSpaceDE w:val="0"/>
        <w:autoSpaceDN w:val="0"/>
        <w:snapToGrid w:val="0"/>
        <w:spacing w:line="440" w:lineRule="atLeast"/>
        <w:jc w:val="left"/>
        <w:rPr>
          <w:sz w:val="30"/>
        </w:rPr>
      </w:pPr>
      <w:r>
        <w:rPr>
          <w:rFonts w:hint="eastAsia" w:ascii="宋体" w:cs="仿宋_GB2312"/>
          <w:sz w:val="22"/>
          <w:szCs w:val="22"/>
          <w:lang w:val="zh-CN"/>
        </w:rPr>
        <w:t>日期：</w:t>
      </w:r>
    </w:p>
    <w:p>
      <w:pPr>
        <w:pStyle w:val="34"/>
        <w:rPr>
          <w:color w:val="auto"/>
        </w:rPr>
      </w:pPr>
    </w:p>
    <w:p>
      <w:pPr>
        <w:widowControl/>
        <w:snapToGrid w:val="0"/>
        <w:spacing w:line="460" w:lineRule="atLeast"/>
        <w:jc w:val="left"/>
        <w:rPr>
          <w:sz w:val="30"/>
        </w:rPr>
      </w:pPr>
    </w:p>
    <w:p>
      <w:pPr>
        <w:pStyle w:val="34"/>
        <w:rPr>
          <w:color w:val="auto"/>
          <w:sz w:val="30"/>
        </w:rPr>
      </w:pPr>
    </w:p>
    <w:p>
      <w:pPr>
        <w:rPr>
          <w:sz w:val="30"/>
        </w:rPr>
      </w:pPr>
    </w:p>
    <w:p>
      <w:pPr>
        <w:pStyle w:val="34"/>
        <w:rPr>
          <w:color w:val="auto"/>
          <w:sz w:val="30"/>
        </w:rPr>
      </w:pPr>
    </w:p>
    <w:p>
      <w:pPr>
        <w:rPr>
          <w:sz w:val="30"/>
        </w:rPr>
      </w:pPr>
    </w:p>
    <w:p>
      <w:pPr>
        <w:pStyle w:val="5"/>
      </w:pPr>
      <w:r>
        <w:rPr>
          <w:rFonts w:hint="eastAsia"/>
        </w:rPr>
        <w:t>3.3 符合政府采购扶持政策的相关证明材料（如是）</w:t>
      </w:r>
    </w:p>
    <w:p>
      <w:pPr>
        <w:pStyle w:val="6"/>
        <w:rPr>
          <w:rFonts w:ascii="Calibri" w:hAnsi="Calibri"/>
        </w:rPr>
      </w:pPr>
      <w:r>
        <w:rPr>
          <w:rFonts w:hint="eastAsia"/>
        </w:rPr>
        <w:t>3.3.1(1) 中小企业声明函及相关证明材料（如是）</w:t>
      </w:r>
    </w:p>
    <w:p>
      <w:pPr>
        <w:snapToGrid w:val="0"/>
        <w:spacing w:line="460" w:lineRule="exact"/>
        <w:jc w:val="center"/>
        <w:rPr>
          <w:sz w:val="28"/>
          <w:szCs w:val="28"/>
        </w:rPr>
      </w:pPr>
      <w:r>
        <w:rPr>
          <w:rFonts w:hint="eastAsia"/>
          <w:b/>
          <w:sz w:val="28"/>
          <w:szCs w:val="28"/>
        </w:rPr>
        <w:t>中小企业声明函及其相关的充分的证明材料</w:t>
      </w:r>
    </w:p>
    <w:p>
      <w:pPr>
        <w:snapToGrid w:val="0"/>
        <w:spacing w:line="360" w:lineRule="auto"/>
        <w:ind w:firstLine="440" w:firstLineChars="200"/>
        <w:jc w:val="center"/>
        <w:rPr>
          <w:rFonts w:ascii="宋体" w:hAnsi="宋体"/>
          <w:sz w:val="22"/>
          <w:szCs w:val="22"/>
        </w:rPr>
      </w:pPr>
      <w:r>
        <w:rPr>
          <w:rFonts w:hint="eastAsia" w:ascii="宋体" w:hAnsi="宋体"/>
          <w:sz w:val="22"/>
          <w:szCs w:val="22"/>
        </w:rPr>
        <w:t>【不属于中小企业的无需填写、递交】</w:t>
      </w:r>
    </w:p>
    <w:p>
      <w:pPr>
        <w:snapToGrid w:val="0"/>
        <w:spacing w:line="440" w:lineRule="atLeast"/>
        <w:jc w:val="center"/>
        <w:rPr>
          <w:sz w:val="22"/>
        </w:rPr>
      </w:pPr>
      <w:r>
        <w:rPr>
          <w:sz w:val="22"/>
        </w:rPr>
        <w:t>中小企业声明函（货物）</w:t>
      </w:r>
    </w:p>
    <w:p>
      <w:pPr>
        <w:rPr>
          <w:sz w:val="22"/>
        </w:rPr>
      </w:pPr>
      <w:r>
        <w:rPr>
          <w:sz w:val="22"/>
        </w:rPr>
        <w:t>本公司（联合体）郑重声明，根据《政府采购促进中小企业发展管理办法》（财库﹝2020﹞46 号）的规定，本公司 （联合体）参加</w:t>
      </w:r>
      <w:r>
        <w:rPr>
          <w:sz w:val="22"/>
          <w:u w:val="single"/>
        </w:rPr>
        <w:t>（单位名称）</w:t>
      </w:r>
      <w:r>
        <w:rPr>
          <w:sz w:val="22"/>
        </w:rPr>
        <w:t>的</w:t>
      </w:r>
      <w:r>
        <w:rPr>
          <w:sz w:val="22"/>
          <w:u w:val="single"/>
        </w:rPr>
        <w:t>（项目名称）</w:t>
      </w:r>
      <w:r>
        <w:rPr>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sz w:val="22"/>
        </w:rPr>
      </w:pPr>
      <w:r>
        <w:rPr>
          <w:sz w:val="22"/>
        </w:rPr>
        <w:t xml:space="preserve"> 1. </w:t>
      </w:r>
      <w:r>
        <w:rPr>
          <w:sz w:val="22"/>
          <w:u w:val="single"/>
        </w:rPr>
        <w:t>（标的名称）</w:t>
      </w:r>
      <w:r>
        <w:rPr>
          <w:sz w:val="22"/>
        </w:rPr>
        <w:t>，属于</w:t>
      </w:r>
      <w:r>
        <w:rPr>
          <w:sz w:val="22"/>
          <w:u w:val="single"/>
        </w:rPr>
        <w:t>（</w:t>
      </w:r>
      <w:r>
        <w:rPr>
          <w:rFonts w:hint="eastAsia"/>
          <w:sz w:val="22"/>
          <w:u w:val="single"/>
        </w:rPr>
        <w:t>工业</w:t>
      </w:r>
      <w:r>
        <w:rPr>
          <w:sz w:val="22"/>
          <w:u w:val="single"/>
        </w:rPr>
        <w:t>）</w:t>
      </w:r>
      <w:r>
        <w:rPr>
          <w:sz w:val="22"/>
        </w:rPr>
        <w:t xml:space="preserve"> 行业；制造商为</w:t>
      </w:r>
      <w:r>
        <w:rPr>
          <w:sz w:val="22"/>
          <w:u w:val="single"/>
        </w:rPr>
        <w:t>（企业名称）</w:t>
      </w:r>
      <w:r>
        <w:rPr>
          <w:sz w:val="22"/>
        </w:rPr>
        <w:t>，从业人员人，营业收入为万元，资产总额为万元</w:t>
      </w:r>
      <w:r>
        <w:rPr>
          <w:rFonts w:hint="eastAsia"/>
          <w:sz w:val="22"/>
        </w:rPr>
        <w:t>（注1）</w:t>
      </w:r>
      <w:r>
        <w:rPr>
          <w:sz w:val="22"/>
        </w:rPr>
        <w:t>，属于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2. </w:t>
      </w:r>
      <w:r>
        <w:rPr>
          <w:sz w:val="22"/>
          <w:u w:val="single"/>
        </w:rPr>
        <w:t>（标的名称）</w:t>
      </w:r>
      <w:r>
        <w:rPr>
          <w:sz w:val="22"/>
        </w:rPr>
        <w:t>，属于</w:t>
      </w:r>
      <w:r>
        <w:rPr>
          <w:sz w:val="22"/>
          <w:u w:val="single"/>
        </w:rPr>
        <w:t>（采购文件中明确的所属行业）</w:t>
      </w:r>
      <w:r>
        <w:rPr>
          <w:sz w:val="22"/>
        </w:rPr>
        <w:t xml:space="preserve"> 行业；制造商为</w:t>
      </w:r>
      <w:r>
        <w:rPr>
          <w:sz w:val="22"/>
          <w:u w:val="single"/>
        </w:rPr>
        <w:t>（企业名称）</w:t>
      </w:r>
      <w:r>
        <w:rPr>
          <w:sz w:val="22"/>
        </w:rPr>
        <w:t>，从业人员人，营业收入为万元，资产总额为万元，属于</w:t>
      </w:r>
      <w:r>
        <w:rPr>
          <w:sz w:val="22"/>
          <w:u w:val="single"/>
        </w:rPr>
        <w:t>（中型企业、小型企业、微型企业）</w:t>
      </w:r>
      <w:r>
        <w:rPr>
          <w:sz w:val="22"/>
        </w:rPr>
        <w:t>；</w:t>
      </w:r>
    </w:p>
    <w:p>
      <w:pPr>
        <w:snapToGrid w:val="0"/>
        <w:spacing w:line="440" w:lineRule="atLeast"/>
        <w:ind w:firstLine="440" w:firstLineChars="200"/>
        <w:rPr>
          <w:sz w:val="22"/>
        </w:rPr>
      </w:pPr>
      <w:r>
        <w:rPr>
          <w:sz w:val="22"/>
        </w:rPr>
        <w:t xml:space="preserve"> …… </w:t>
      </w:r>
    </w:p>
    <w:p>
      <w:pPr>
        <w:snapToGrid w:val="0"/>
        <w:spacing w:line="440" w:lineRule="atLeast"/>
        <w:ind w:firstLine="440" w:firstLineChars="200"/>
        <w:rPr>
          <w:sz w:val="22"/>
        </w:rPr>
      </w:pPr>
      <w:r>
        <w:rPr>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sz w:val="22"/>
        </w:rPr>
      </w:pPr>
      <w:r>
        <w:rPr>
          <w:sz w:val="22"/>
        </w:rPr>
        <w:t xml:space="preserve">本企业对上述声明内容的真实性负责。如有虚假，将依 法承担相应责任。 </w:t>
      </w:r>
    </w:p>
    <w:p>
      <w:pPr>
        <w:snapToGrid w:val="0"/>
        <w:spacing w:line="440" w:lineRule="atLeast"/>
        <w:ind w:firstLine="3740" w:firstLineChars="1700"/>
        <w:rPr>
          <w:sz w:val="22"/>
        </w:rPr>
      </w:pPr>
      <w:r>
        <w:rPr>
          <w:sz w:val="22"/>
        </w:rPr>
        <w:t xml:space="preserve">企业名称（盖章）： </w:t>
      </w:r>
    </w:p>
    <w:p>
      <w:pPr>
        <w:snapToGrid w:val="0"/>
        <w:spacing w:line="440" w:lineRule="atLeast"/>
        <w:ind w:firstLine="3740" w:firstLineChars="1700"/>
        <w:rPr>
          <w:sz w:val="22"/>
        </w:rPr>
      </w:pPr>
      <w:r>
        <w:rPr>
          <w:sz w:val="22"/>
        </w:rPr>
        <w:t>日 期：</w:t>
      </w:r>
    </w:p>
    <w:p>
      <w:pPr>
        <w:pBdr>
          <w:bottom w:val="single" w:color="auto" w:sz="6" w:space="1"/>
        </w:pBdr>
        <w:snapToGrid w:val="0"/>
        <w:spacing w:line="360" w:lineRule="auto"/>
        <w:ind w:firstLine="464" w:firstLineChars="200"/>
        <w:rPr>
          <w:sz w:val="22"/>
          <w:szCs w:val="22"/>
        </w:rPr>
      </w:pPr>
      <w:r>
        <w:rPr>
          <w:rFonts w:hint="eastAsia"/>
          <w:spacing w:val="6"/>
          <w:sz w:val="22"/>
          <w:szCs w:val="22"/>
        </w:rPr>
        <w:t>（注1）</w:t>
      </w:r>
      <w:r>
        <w:rPr>
          <w:spacing w:val="6"/>
          <w:sz w:val="22"/>
          <w:szCs w:val="22"/>
        </w:rPr>
        <w:t>从业人员、营业收入、资产总额填报上一年度数据，无上一年度数据的新成立企业可不填</w:t>
      </w:r>
      <w:r>
        <w:rPr>
          <w:sz w:val="22"/>
          <w:szCs w:val="22"/>
        </w:rPr>
        <w:t>报。</w:t>
      </w:r>
      <w:r>
        <w:rPr>
          <w:rFonts w:hint="eastAsia"/>
          <w:sz w:val="22"/>
          <w:szCs w:val="22"/>
        </w:rPr>
        <w:t> </w:t>
      </w:r>
    </w:p>
    <w:p>
      <w:pPr>
        <w:snapToGrid w:val="0"/>
        <w:spacing w:line="360" w:lineRule="auto"/>
        <w:ind w:firstLine="440" w:firstLineChars="200"/>
        <w:rPr>
          <w:sz w:val="22"/>
          <w:szCs w:val="22"/>
        </w:rPr>
      </w:pPr>
    </w:p>
    <w:p>
      <w:pPr>
        <w:snapToGrid w:val="0"/>
        <w:spacing w:line="360" w:lineRule="auto"/>
        <w:ind w:firstLine="440" w:firstLineChars="200"/>
        <w:rPr>
          <w:sz w:val="22"/>
          <w:szCs w:val="22"/>
        </w:rPr>
      </w:pPr>
      <w:r>
        <w:rPr>
          <w:rFonts w:hint="eastAsia"/>
          <w:sz w:val="22"/>
          <w:szCs w:val="22"/>
        </w:rPr>
        <w:t>填写说明：</w:t>
      </w:r>
    </w:p>
    <w:p>
      <w:pPr>
        <w:snapToGrid w:val="0"/>
        <w:spacing w:line="360" w:lineRule="auto"/>
        <w:ind w:firstLine="440" w:firstLineChars="200"/>
        <w:rPr>
          <w:sz w:val="22"/>
          <w:szCs w:val="22"/>
        </w:rPr>
      </w:pPr>
      <w:r>
        <w:rPr>
          <w:rFonts w:hint="eastAsia"/>
          <w:sz w:val="22"/>
          <w:szCs w:val="22"/>
        </w:rPr>
        <w:t>1）供应商所投产品为中型、小型、微型企业的提供此函；</w:t>
      </w:r>
    </w:p>
    <w:p>
      <w:pPr>
        <w:snapToGrid w:val="0"/>
        <w:spacing w:line="360" w:lineRule="auto"/>
        <w:ind w:firstLine="440" w:firstLineChars="200"/>
        <w:rPr>
          <w:sz w:val="22"/>
          <w:szCs w:val="22"/>
        </w:rPr>
      </w:pPr>
      <w:r>
        <w:rPr>
          <w:rFonts w:hint="eastAsia"/>
          <w:sz w:val="22"/>
          <w:szCs w:val="22"/>
        </w:rPr>
        <w:t>2）中型企业不享受价格扣除，小型、微型企业的行业类别由评审专家结合供应商出具的证明材料认定；经认定不符合小型、微型企业标准的，不享受价格扣除；</w:t>
      </w:r>
    </w:p>
    <w:p>
      <w:pPr>
        <w:snapToGrid w:val="0"/>
        <w:spacing w:line="360" w:lineRule="auto"/>
        <w:ind w:firstLine="440" w:firstLineChars="200"/>
        <w:rPr>
          <w:b/>
          <w:sz w:val="22"/>
          <w:szCs w:val="22"/>
        </w:rPr>
      </w:pPr>
      <w:r>
        <w:rPr>
          <w:rFonts w:hint="eastAsia"/>
          <w:sz w:val="22"/>
          <w:szCs w:val="22"/>
        </w:rPr>
        <w:t>3）注：小型、微型企业参加政府采购活动时，应提供：a）《中小企业声明函》；上述证明材料提供不齐全的，不能享受价格扣除。</w:t>
      </w:r>
    </w:p>
    <w:p>
      <w:pPr>
        <w:snapToGrid w:val="0"/>
        <w:spacing w:line="360" w:lineRule="auto"/>
        <w:ind w:firstLine="442" w:firstLineChars="200"/>
        <w:rPr>
          <w:b/>
          <w:bCs/>
          <w:sz w:val="22"/>
          <w:szCs w:val="22"/>
        </w:rPr>
      </w:pPr>
      <w:r>
        <w:rPr>
          <w:rFonts w:hint="eastAsia"/>
          <w:b/>
          <w:bCs/>
          <w:sz w:val="22"/>
          <w:szCs w:val="22"/>
        </w:rPr>
        <w:t>▲供应商提供的中小企业声明函与实际情况不符的，视为供应商提供虚假材料投标的，投标无效。</w:t>
      </w:r>
    </w:p>
    <w:p>
      <w:pPr>
        <w:pStyle w:val="6"/>
      </w:pPr>
      <w:r>
        <w:rPr>
          <w:rFonts w:hint="eastAsia"/>
        </w:rPr>
        <w:t>3.3.1(2) 残疾人福利性单位声明函（如是）</w:t>
      </w:r>
    </w:p>
    <w:p/>
    <w:p/>
    <w:p/>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残疾人福利性单位声明函</w:t>
      </w:r>
    </w:p>
    <w:p>
      <w:pPr>
        <w:spacing w:line="360" w:lineRule="auto"/>
        <w:jc w:val="center"/>
        <w:rPr>
          <w:rFonts w:ascii="仿宋_GB2312" w:eastAsia="仿宋_GB2312"/>
          <w:b/>
          <w:spacing w:val="6"/>
          <w:sz w:val="32"/>
          <w:szCs w:val="32"/>
        </w:rPr>
      </w:pPr>
    </w:p>
    <w:p>
      <w:pPr>
        <w:spacing w:line="360" w:lineRule="auto"/>
        <w:ind w:firstLine="584" w:firstLineChars="200"/>
        <w:rPr>
          <w:rFonts w:ascii="仿宋" w:hAnsi="仿宋" w:eastAsia="仿宋"/>
          <w:spacing w:val="6"/>
          <w:sz w:val="28"/>
        </w:rPr>
      </w:pPr>
      <w:r>
        <w:rPr>
          <w:rFonts w:hint="eastAsia" w:ascii="仿宋" w:hAnsi="仿宋" w:eastAsia="仿宋"/>
          <w:spacing w:val="6"/>
          <w:sz w:val="28"/>
        </w:rPr>
        <w:t>本单位郑重声明，根据《财政部民政部中国残疾人联合会关于促进残疾人就业政府采购政策的通知》（财库</w:t>
      </w:r>
      <w:r>
        <w:rPr>
          <w:rFonts w:hint="eastAsia" w:ascii="仿宋" w:hAnsi="仿宋" w:eastAsia="仿宋"/>
          <w:sz w:val="28"/>
        </w:rPr>
        <w:t>〔</w:t>
      </w:r>
      <w:r>
        <w:rPr>
          <w:rFonts w:ascii="仿宋" w:hAnsi="仿宋" w:eastAsia="仿宋"/>
          <w:sz w:val="28"/>
        </w:rPr>
        <w:t>2017</w:t>
      </w:r>
      <w:r>
        <w:rPr>
          <w:rFonts w:hint="eastAsia" w:ascii="仿宋" w:hAnsi="仿宋" w:eastAsia="仿宋"/>
          <w:sz w:val="28"/>
        </w:rPr>
        <w:t>〕</w:t>
      </w:r>
      <w:r>
        <w:rPr>
          <w:rFonts w:ascii="仿宋" w:hAnsi="仿宋" w:eastAsia="仿宋"/>
          <w:sz w:val="28"/>
        </w:rPr>
        <w:t>141</w:t>
      </w:r>
      <w:r>
        <w:rPr>
          <w:rFonts w:hint="eastAsia" w:ascii="仿宋" w:hAnsi="仿宋" w:eastAsia="仿宋"/>
          <w:spacing w:val="6"/>
          <w:sz w:val="28"/>
        </w:rPr>
        <w:t>号）的规定，本单位为符合条件的残疾人福利性单位，且本单位参加</w:t>
      </w:r>
      <w:r>
        <w:rPr>
          <w:rFonts w:hint="eastAsia" w:ascii="新宋体" w:hAnsi="新宋体" w:eastAsia="新宋体"/>
          <w:b/>
          <w:bCs/>
          <w:sz w:val="22"/>
          <w:szCs w:val="22"/>
          <w:u w:val="single"/>
          <w:lang w:eastAsia="zh-CN"/>
        </w:rPr>
        <w:t>平阳县水头镇第二幼儿园章岙园区新建工程—空调采购（重）</w:t>
      </w:r>
      <w:r>
        <w:rPr>
          <w:rFonts w:hint="eastAsia" w:ascii="新宋体" w:hAnsi="新宋体" w:eastAsia="新宋体"/>
          <w:b/>
          <w:bCs/>
          <w:sz w:val="22"/>
          <w:szCs w:val="22"/>
          <w:u w:val="single"/>
        </w:rPr>
        <w:t>（项目编号：   ）</w:t>
      </w:r>
      <w:r>
        <w:rPr>
          <w:rFonts w:hint="eastAsia" w:ascii="仿宋" w:hAnsi="仿宋" w:eastAsia="仿宋"/>
          <w:spacing w:val="6"/>
          <w:sz w:val="28"/>
        </w:rPr>
        <w:t>的采购活动提供本单位制造的货物（由本单位承担工程</w:t>
      </w:r>
      <w:r>
        <w:rPr>
          <w:rFonts w:ascii="仿宋" w:hAnsi="仿宋" w:eastAsia="仿宋"/>
          <w:spacing w:val="6"/>
          <w:sz w:val="28"/>
        </w:rPr>
        <w:t>/</w:t>
      </w:r>
      <w:r>
        <w:rPr>
          <w:rFonts w:hint="eastAsia" w:ascii="仿宋" w:hAnsi="仿宋" w:eastAsia="仿宋"/>
          <w:spacing w:val="6"/>
          <w:sz w:val="28"/>
        </w:rPr>
        <w:t>提供服务），或者提供其他残疾人福利性单位制造的货物（不包括使用非残疾人福利性单位注册商标的货物）。</w:t>
      </w:r>
    </w:p>
    <w:p>
      <w:pPr>
        <w:spacing w:line="360" w:lineRule="auto"/>
        <w:ind w:firstLine="584" w:firstLineChars="200"/>
        <w:rPr>
          <w:rFonts w:ascii="仿宋" w:hAnsi="仿宋" w:eastAsia="仿宋"/>
          <w:spacing w:val="6"/>
          <w:sz w:val="24"/>
        </w:rPr>
      </w:pPr>
      <w:r>
        <w:rPr>
          <w:rFonts w:hint="eastAsia" w:ascii="仿宋" w:hAnsi="仿宋" w:eastAsia="仿宋"/>
          <w:spacing w:val="6"/>
          <w:sz w:val="28"/>
        </w:rPr>
        <w:t>本单位对上述声明的真实性负责。如有虚假，将依法承担相应责任。</w:t>
      </w:r>
    </w:p>
    <w:p>
      <w:pPr>
        <w:spacing w:line="360" w:lineRule="auto"/>
        <w:ind w:firstLine="504" w:firstLineChars="200"/>
        <w:rPr>
          <w:rFonts w:ascii="仿宋" w:hAnsi="仿宋" w:eastAsia="仿宋"/>
          <w:spacing w:val="6"/>
          <w:sz w:val="24"/>
        </w:rPr>
      </w:pPr>
    </w:p>
    <w:p>
      <w:pPr>
        <w:spacing w:line="360" w:lineRule="auto"/>
        <w:ind w:firstLine="504" w:firstLineChars="200"/>
        <w:rPr>
          <w:rFonts w:ascii="仿宋" w:hAnsi="仿宋" w:eastAsia="仿宋"/>
          <w:spacing w:val="6"/>
          <w:sz w:val="24"/>
        </w:rPr>
      </w:pPr>
    </w:p>
    <w:p>
      <w:pPr>
        <w:tabs>
          <w:tab w:val="left" w:pos="4860"/>
        </w:tabs>
        <w:spacing w:line="360" w:lineRule="auto"/>
        <w:ind w:right="1560"/>
        <w:jc w:val="left"/>
        <w:rPr>
          <w:rFonts w:ascii="仿宋" w:hAnsi="仿宋" w:eastAsia="仿宋"/>
          <w:spacing w:val="6"/>
          <w:sz w:val="28"/>
        </w:rPr>
      </w:pPr>
      <w:r>
        <w:rPr>
          <w:rFonts w:hint="eastAsia" w:ascii="仿宋" w:hAnsi="仿宋" w:eastAsia="仿宋"/>
          <w:spacing w:val="6"/>
          <w:sz w:val="28"/>
        </w:rPr>
        <w:t>单位名称（盖章）：</w:t>
      </w:r>
      <w:r>
        <w:rPr>
          <w:rFonts w:ascii="仿宋" w:hAnsi="仿宋" w:eastAsia="仿宋" w:cs="Arial"/>
          <w:w w:val="90"/>
          <w:sz w:val="28"/>
        </w:rPr>
        <w:t>__________________________________</w:t>
      </w:r>
    </w:p>
    <w:p>
      <w:pPr>
        <w:tabs>
          <w:tab w:val="left" w:pos="4860"/>
        </w:tabs>
        <w:spacing w:line="360" w:lineRule="auto"/>
        <w:ind w:right="1560"/>
        <w:jc w:val="left"/>
        <w:rPr>
          <w:rFonts w:ascii="仿宋" w:hAnsi="仿宋" w:eastAsia="仿宋"/>
          <w:spacing w:val="6"/>
          <w:sz w:val="28"/>
        </w:rPr>
      </w:pPr>
    </w:p>
    <w:p>
      <w:pPr>
        <w:spacing w:line="360" w:lineRule="auto"/>
        <w:rPr>
          <w:rFonts w:ascii="仿宋" w:hAnsi="仿宋" w:eastAsia="仿宋" w:cs="Arial"/>
          <w:w w:val="90"/>
          <w:sz w:val="28"/>
        </w:rPr>
      </w:pPr>
      <w:r>
        <w:rPr>
          <w:rFonts w:hint="eastAsia" w:ascii="仿宋" w:hAnsi="仿宋" w:eastAsia="仿宋"/>
          <w:spacing w:val="6"/>
          <w:sz w:val="28"/>
        </w:rPr>
        <w:t>日期：</w:t>
      </w:r>
      <w:r>
        <w:rPr>
          <w:rFonts w:ascii="仿宋" w:hAnsi="仿宋" w:eastAsia="仿宋" w:cs="Arial"/>
          <w:w w:val="90"/>
          <w:sz w:val="28"/>
        </w:rPr>
        <w:t>____________________________________________</w:t>
      </w:r>
    </w:p>
    <w:p>
      <w:pPr>
        <w:spacing w:line="360" w:lineRule="auto"/>
        <w:rPr>
          <w:rFonts w:ascii="仿宋" w:hAnsi="仿宋" w:eastAsia="仿宋" w:cs="Arial"/>
          <w:w w:val="90"/>
          <w:sz w:val="28"/>
        </w:rPr>
      </w:pPr>
    </w:p>
    <w:p>
      <w:pPr>
        <w:spacing w:line="360" w:lineRule="auto"/>
        <w:rPr>
          <w:rFonts w:ascii="仿宋" w:hAnsi="仿宋" w:eastAsia="仿宋" w:cs="Arial"/>
          <w:w w:val="90"/>
          <w:sz w:val="28"/>
        </w:rPr>
      </w:pPr>
    </w:p>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widowControl/>
        <w:snapToGrid w:val="0"/>
        <w:spacing w:line="460" w:lineRule="atLeast"/>
        <w:jc w:val="left"/>
        <w:rPr>
          <w:sz w:val="30"/>
        </w:rPr>
      </w:pPr>
    </w:p>
    <w:p>
      <w:pPr>
        <w:pStyle w:val="4"/>
        <w:rPr>
          <w:sz w:val="22"/>
        </w:rPr>
      </w:pPr>
    </w:p>
    <w:p>
      <w:pPr>
        <w:pStyle w:val="34"/>
        <w:rPr>
          <w:color w:val="auto"/>
        </w:rPr>
      </w:pPr>
      <w:r>
        <w:rPr>
          <w:rFonts w:hint="eastAsia" w:ascii="宋体"/>
          <w:color w:val="auto"/>
          <w:sz w:val="36"/>
        </w:rPr>
        <w:t>第七部分</w:t>
      </w:r>
      <w:r>
        <w:rPr>
          <w:rFonts w:hint="eastAsia"/>
          <w:color w:val="auto"/>
        </w:rPr>
        <w:t>确定成交供应商办法</w:t>
      </w:r>
    </w:p>
    <w:p>
      <w:pPr>
        <w:snapToGrid w:val="0"/>
        <w:spacing w:line="460" w:lineRule="atLeast"/>
        <w:ind w:firstLine="442" w:firstLineChars="200"/>
        <w:rPr>
          <w:rFonts w:ascii="宋体"/>
          <w:b/>
          <w:sz w:val="22"/>
          <w:szCs w:val="22"/>
        </w:rPr>
      </w:pPr>
      <w:r>
        <w:rPr>
          <w:rFonts w:hint="eastAsia" w:ascii="宋体"/>
          <w:b/>
          <w:sz w:val="22"/>
          <w:szCs w:val="22"/>
        </w:rPr>
        <w:t>根据《中华人民共和国政府采购法》等有关政府采购法规，结合本次所要采购货物的实际，按照公平、公正、科学、择优的原则选择成交单位，特制定本评审办法。</w:t>
      </w:r>
    </w:p>
    <w:p>
      <w:pPr>
        <w:adjustRightInd w:val="0"/>
        <w:snapToGrid w:val="0"/>
        <w:spacing w:before="100" w:after="50" w:line="360" w:lineRule="atLeast"/>
        <w:jc w:val="center"/>
        <w:rPr>
          <w:rFonts w:ascii="宋体"/>
          <w:b/>
          <w:bCs/>
          <w:sz w:val="22"/>
          <w:szCs w:val="22"/>
        </w:rPr>
      </w:pPr>
      <w:r>
        <w:rPr>
          <w:rFonts w:hint="eastAsia" w:ascii="宋体"/>
          <w:b/>
          <w:bCs/>
          <w:sz w:val="22"/>
          <w:szCs w:val="22"/>
        </w:rPr>
        <w:t>一、总则</w:t>
      </w:r>
    </w:p>
    <w:p>
      <w:pPr>
        <w:snapToGrid w:val="0"/>
        <w:spacing w:line="460" w:lineRule="atLeast"/>
        <w:ind w:firstLine="442" w:firstLineChars="200"/>
        <w:rPr>
          <w:rFonts w:ascii="宋体"/>
          <w:b/>
          <w:sz w:val="22"/>
          <w:szCs w:val="22"/>
        </w:rPr>
      </w:pPr>
      <w:r>
        <w:rPr>
          <w:rFonts w:hint="eastAsia" w:ascii="宋体"/>
          <w:b/>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pPr>
        <w:adjustRightInd w:val="0"/>
        <w:snapToGrid w:val="0"/>
        <w:spacing w:before="100" w:after="50" w:line="360" w:lineRule="atLeast"/>
        <w:jc w:val="center"/>
        <w:rPr>
          <w:rFonts w:ascii="宋体"/>
          <w:b/>
          <w:bCs/>
          <w:sz w:val="22"/>
          <w:szCs w:val="22"/>
        </w:rPr>
      </w:pPr>
      <w:r>
        <w:rPr>
          <w:rFonts w:hint="eastAsia" w:ascii="宋体"/>
          <w:b/>
          <w:bCs/>
          <w:sz w:val="22"/>
          <w:szCs w:val="22"/>
        </w:rPr>
        <w:t>二．评审组织</w:t>
      </w:r>
    </w:p>
    <w:p>
      <w:pPr>
        <w:snapToGrid w:val="0"/>
        <w:spacing w:line="460" w:lineRule="atLeast"/>
        <w:ind w:firstLine="442" w:firstLineChars="200"/>
        <w:rPr>
          <w:rFonts w:ascii="宋体"/>
          <w:b/>
          <w:sz w:val="22"/>
          <w:szCs w:val="22"/>
        </w:rPr>
      </w:pPr>
      <w:r>
        <w:rPr>
          <w:rFonts w:hint="eastAsia" w:ascii="宋体"/>
          <w:b/>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pPr>
        <w:pStyle w:val="197"/>
        <w:widowControl w:val="0"/>
        <w:pBdr>
          <w:left w:val="none" w:color="auto" w:sz="0" w:space="0"/>
          <w:bottom w:val="none" w:color="auto" w:sz="0" w:space="0"/>
          <w:right w:val="none" w:color="auto" w:sz="0" w:space="0"/>
        </w:pBdr>
        <w:adjustRightInd w:val="0"/>
        <w:snapToGrid w:val="0"/>
        <w:spacing w:beforeLines="50" w:beforeAutospacing="0" w:after="50" w:afterAutospacing="0" w:line="360" w:lineRule="atLeast"/>
        <w:textAlignment w:val="auto"/>
        <w:rPr>
          <w:rFonts w:ascii="宋体" w:hAnsi="宋体"/>
          <w:kern w:val="2"/>
          <w:sz w:val="22"/>
          <w:szCs w:val="22"/>
        </w:rPr>
      </w:pPr>
      <w:r>
        <w:rPr>
          <w:rFonts w:hint="eastAsia" w:ascii="宋体" w:hAnsi="宋体"/>
          <w:kern w:val="2"/>
          <w:sz w:val="22"/>
          <w:szCs w:val="22"/>
        </w:rPr>
        <w:t>三、确定供应商办法</w:t>
      </w:r>
    </w:p>
    <w:p>
      <w:pPr>
        <w:adjustRightInd w:val="0"/>
        <w:snapToGrid w:val="0"/>
        <w:spacing w:before="100" w:after="50" w:line="400" w:lineRule="atLeast"/>
        <w:ind w:firstLine="433" w:firstLineChars="196"/>
        <w:rPr>
          <w:rFonts w:ascii="宋体"/>
          <w:b/>
          <w:sz w:val="22"/>
          <w:szCs w:val="22"/>
        </w:rPr>
      </w:pPr>
      <w:r>
        <w:rPr>
          <w:rFonts w:hint="eastAsia" w:ascii="宋体"/>
          <w:b/>
          <w:sz w:val="22"/>
        </w:rPr>
        <w:t>本次评审采用</w:t>
      </w:r>
      <w:r>
        <w:rPr>
          <w:rFonts w:hint="eastAsia" w:ascii="宋体"/>
          <w:b/>
          <w:sz w:val="22"/>
          <w:u w:val="single"/>
        </w:rPr>
        <w:t>最低价法</w:t>
      </w:r>
      <w:r>
        <w:rPr>
          <w:rFonts w:hint="eastAsia" w:ascii="宋体"/>
          <w:b/>
          <w:sz w:val="22"/>
        </w:rPr>
        <w:t>。询价采购小组根据采购人的授权，按符合采购需求、质量和服务相等且报价最低的原则，确定最低报价的供应商即为成交供应商，并将结果通知所有参加报价的未成交的供应商。(如果供应商最低报价相同，则抽签决定），并编写采购报告。</w:t>
      </w:r>
    </w:p>
    <w:p>
      <w:pPr>
        <w:adjustRightInd w:val="0"/>
        <w:snapToGrid w:val="0"/>
        <w:spacing w:before="100" w:after="50" w:line="400" w:lineRule="atLeast"/>
        <w:ind w:firstLine="433" w:firstLineChars="196"/>
        <w:jc w:val="center"/>
        <w:rPr>
          <w:rFonts w:ascii="宋体"/>
          <w:b/>
          <w:sz w:val="22"/>
          <w:szCs w:val="22"/>
        </w:rPr>
      </w:pPr>
      <w:r>
        <w:rPr>
          <w:rFonts w:hint="eastAsia" w:ascii="宋体"/>
          <w:b/>
          <w:sz w:val="22"/>
          <w:szCs w:val="22"/>
        </w:rPr>
        <w:t>五、说明</w:t>
      </w:r>
    </w:p>
    <w:p>
      <w:pPr>
        <w:adjustRightInd w:val="0"/>
        <w:snapToGrid w:val="0"/>
        <w:spacing w:before="100" w:after="50" w:line="400" w:lineRule="atLeast"/>
        <w:ind w:firstLine="442" w:firstLineChars="200"/>
        <w:rPr>
          <w:rFonts w:ascii="宋体"/>
          <w:b/>
          <w:sz w:val="22"/>
        </w:rPr>
      </w:pPr>
      <w:r>
        <w:rPr>
          <w:rFonts w:hint="eastAsia" w:ascii="宋体"/>
          <w:b/>
          <w:sz w:val="22"/>
          <w:szCs w:val="22"/>
        </w:rPr>
        <w:t>1、询价采购小组</w:t>
      </w:r>
      <w:r>
        <w:rPr>
          <w:rFonts w:hint="eastAsia" w:ascii="宋体" w:cs="Arial"/>
          <w:b/>
          <w:sz w:val="22"/>
          <w:szCs w:val="22"/>
        </w:rPr>
        <w:t>推荐</w:t>
      </w:r>
      <w:r>
        <w:rPr>
          <w:rFonts w:hint="eastAsia" w:ascii="宋体" w:cs="Arial"/>
          <w:b/>
          <w:sz w:val="22"/>
          <w:szCs w:val="22"/>
          <w:u w:val="single"/>
        </w:rPr>
        <w:t>有效供应商中报价最低的供应商为成交供应商</w:t>
      </w:r>
      <w:r>
        <w:rPr>
          <w:rFonts w:hint="eastAsia" w:ascii="宋体"/>
          <w:b/>
          <w:sz w:val="22"/>
        </w:rPr>
        <w:t>(如果供应商最低报价相同，则抽签决定）），并编写评审报告。</w:t>
      </w:r>
    </w:p>
    <w:p>
      <w:pPr>
        <w:snapToGrid w:val="0"/>
        <w:spacing w:line="400" w:lineRule="atLeast"/>
        <w:jc w:val="center"/>
        <w:outlineLvl w:val="0"/>
        <w:rPr>
          <w:rFonts w:ascii="宋体"/>
          <w:b/>
          <w:sz w:val="22"/>
          <w:szCs w:val="22"/>
        </w:rPr>
      </w:pPr>
      <w:r>
        <w:rPr>
          <w:rFonts w:hint="eastAsia" w:ascii="宋体"/>
          <w:b/>
          <w:sz w:val="22"/>
          <w:szCs w:val="22"/>
        </w:rPr>
        <w:t>参见本采购文件第三部分：“供应商须知”中的相关内容，未尽事宜按有关法律规定处理。</w:t>
      </w:r>
    </w:p>
    <w:p>
      <w:pPr>
        <w:pStyle w:val="33"/>
        <w:widowControl w:val="0"/>
        <w:snapToGrid w:val="0"/>
        <w:spacing w:before="0" w:beforeAutospacing="0" w:after="0" w:afterAutospacing="0" w:line="480" w:lineRule="exact"/>
        <w:ind w:firstLine="540" w:firstLineChars="150"/>
        <w:jc w:val="center"/>
        <w:rPr>
          <w:rFonts w:ascii="方正小标宋简体" w:hAnsi="方正小标宋简体" w:eastAsia="方正小标宋简体" w:cs="方正小标宋简体"/>
          <w:sz w:val="32"/>
          <w:szCs w:val="32"/>
        </w:rPr>
      </w:pPr>
      <w:r>
        <w:rPr>
          <w:sz w:val="36"/>
        </w:rPr>
        <w:br w:type="page"/>
      </w:r>
      <w:r>
        <w:rPr>
          <w:rFonts w:hint="eastAsia" w:ascii="方正小标宋简体" w:hAnsi="方正小标宋简体" w:eastAsia="方正小标宋简体" w:cs="方正小标宋简体"/>
          <w:kern w:val="2"/>
          <w:sz w:val="32"/>
          <w:szCs w:val="32"/>
        </w:rPr>
        <w:t>政府采购活动现场确认声明书</w:t>
      </w:r>
    </w:p>
    <w:p>
      <w:pPr>
        <w:pStyle w:val="33"/>
        <w:widowControl w:val="0"/>
        <w:snapToGrid w:val="0"/>
        <w:spacing w:before="0" w:beforeAutospacing="0" w:after="0" w:afterAutospacing="0" w:line="480" w:lineRule="exact"/>
        <w:jc w:val="both"/>
        <w:rPr>
          <w:rFonts w:ascii="仿宋" w:hAnsi="仿宋" w:cs="仿宋"/>
          <w:szCs w:val="21"/>
          <w:u w:val="single"/>
        </w:rPr>
      </w:pPr>
      <w:r>
        <w:rPr>
          <w:rFonts w:hint="eastAsia" w:ascii="仿宋" w:hAnsi="仿宋" w:cs="Times New Roman"/>
          <w:sz w:val="21"/>
          <w:szCs w:val="21"/>
          <w:u w:val="single"/>
        </w:rPr>
        <w:t>平阳县公共资源交易中心：</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本人</w:t>
      </w:r>
      <w:r>
        <w:rPr>
          <w:rFonts w:hint="eastAsia" w:hAnsi="Courier New" w:cs="Times New Roman"/>
          <w:kern w:val="2"/>
          <w:sz w:val="21"/>
          <w:szCs w:val="20"/>
        </w:rPr>
        <w:t xml:space="preserve"> ____________</w:t>
      </w:r>
      <w:r>
        <w:rPr>
          <w:rFonts w:hint="eastAsia" w:hAnsi="Courier New" w:cs="Times New Roman"/>
          <w:snapToGrid w:val="0"/>
          <w:kern w:val="2"/>
          <w:sz w:val="21"/>
          <w:szCs w:val="20"/>
        </w:rPr>
        <w:t>（授权代表姓名），经由</w:t>
      </w:r>
      <w:r>
        <w:rPr>
          <w:rFonts w:hint="eastAsia" w:hAnsi="Courier New" w:cs="Times New Roman"/>
          <w:kern w:val="2"/>
          <w:sz w:val="21"/>
          <w:szCs w:val="20"/>
        </w:rPr>
        <w:t>______________________________</w:t>
      </w:r>
      <w:r>
        <w:rPr>
          <w:rFonts w:hint="eastAsia" w:hAnsi="Courier New" w:cs="Times New Roman"/>
          <w:snapToGrid w:val="0"/>
          <w:kern w:val="2"/>
          <w:sz w:val="21"/>
          <w:szCs w:val="20"/>
        </w:rPr>
        <w:t>（单位）</w:t>
      </w:r>
      <w:r>
        <w:rPr>
          <w:rFonts w:hint="eastAsia" w:hAnsi="Courier New" w:cs="Times New Roman"/>
          <w:kern w:val="2"/>
          <w:sz w:val="21"/>
          <w:szCs w:val="20"/>
        </w:rPr>
        <w:t xml:space="preserve"> ____________ </w:t>
      </w:r>
      <w:r>
        <w:rPr>
          <w:rFonts w:hint="eastAsia" w:hAnsi="Courier New" w:cs="Times New Roman"/>
          <w:snapToGrid w:val="0"/>
          <w:kern w:val="2"/>
          <w:sz w:val="21"/>
          <w:szCs w:val="20"/>
        </w:rPr>
        <w:t>（法定代表人 姓名）合法授权</w:t>
      </w:r>
      <w:r>
        <w:rPr>
          <w:rFonts w:hint="eastAsia" w:asciiTheme="minorEastAsia" w:hAnsiTheme="minorEastAsia" w:eastAsiaTheme="minorEastAsia" w:cstheme="minorEastAsia"/>
          <w:snapToGrid w:val="0"/>
          <w:kern w:val="2"/>
          <w:sz w:val="22"/>
          <w:szCs w:val="22"/>
        </w:rPr>
        <w:t>参加</w:t>
      </w:r>
      <w:r>
        <w:rPr>
          <w:rFonts w:hint="eastAsia" w:asciiTheme="minorEastAsia" w:hAnsiTheme="minorEastAsia" w:eastAsiaTheme="minorEastAsia" w:cstheme="minorEastAsia"/>
          <w:sz w:val="22"/>
          <w:szCs w:val="22"/>
          <w:u w:val="single"/>
          <w:lang w:eastAsia="zh-CN"/>
        </w:rPr>
        <w:t>平阳县水头镇第二幼儿园章岙园区新建工程—空调采购（重）</w:t>
      </w:r>
      <w:r>
        <w:rPr>
          <w:rFonts w:hint="eastAsia" w:asciiTheme="minorEastAsia" w:hAnsiTheme="minorEastAsia" w:eastAsiaTheme="minorEastAsia" w:cstheme="minorEastAsia"/>
          <w:kern w:val="2"/>
          <w:sz w:val="22"/>
          <w:szCs w:val="22"/>
          <w:u w:val="single"/>
        </w:rPr>
        <w:t>（项目编号：    ）</w:t>
      </w:r>
      <w:r>
        <w:rPr>
          <w:rFonts w:hint="eastAsia" w:asciiTheme="minorEastAsia" w:hAnsiTheme="minorEastAsia" w:eastAsiaTheme="minorEastAsia" w:cstheme="minorEastAsia"/>
          <w:snapToGrid w:val="0"/>
          <w:kern w:val="2"/>
          <w:sz w:val="22"/>
          <w:szCs w:val="22"/>
        </w:rPr>
        <w:t>政府采购</w:t>
      </w:r>
      <w:r>
        <w:rPr>
          <w:rFonts w:hint="eastAsia" w:hAnsi="Courier New" w:cs="Times New Roman"/>
          <w:snapToGrid w:val="0"/>
          <w:kern w:val="2"/>
          <w:sz w:val="21"/>
          <w:szCs w:val="20"/>
        </w:rPr>
        <w:t>活动．经与本单位法人代表（负责人） 联系确认，现就有关公平竞争事项郑重声明如下</w:t>
      </w:r>
      <w:r>
        <w:rPr>
          <w:rFonts w:hint="eastAsia" w:hAnsi="Courier New" w:cs="Times New Roman"/>
          <w:kern w:val="2"/>
          <w:sz w:val="21"/>
          <w:szCs w:val="20"/>
        </w:rPr>
        <w:t xml:space="preserve">: </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一、本单位与采购人之间口不存在利害关系口存在下列利害关系</w:t>
      </w:r>
      <w:r>
        <w:rPr>
          <w:rFonts w:hint="eastAsia" w:hAnsi="Courier New" w:cs="Times New Roman"/>
          <w:kern w:val="2"/>
          <w:sz w:val="21"/>
          <w:szCs w:val="20"/>
        </w:rPr>
        <w:t xml:space="preserve">: </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A</w:t>
      </w:r>
      <w:r>
        <w:rPr>
          <w:rFonts w:hint="eastAsia" w:hAnsi="Courier New" w:cs="Times New Roman"/>
          <w:snapToGrid w:val="0"/>
          <w:kern w:val="2"/>
          <w:sz w:val="21"/>
          <w:szCs w:val="20"/>
        </w:rPr>
        <w:t>．投资关系</w:t>
      </w:r>
      <w:r>
        <w:rPr>
          <w:rFonts w:hint="eastAsia" w:hAnsi="Courier New" w:cs="Times New Roman"/>
          <w:kern w:val="2"/>
          <w:sz w:val="21"/>
          <w:szCs w:val="20"/>
        </w:rPr>
        <w:t xml:space="preserve"> B</w:t>
      </w:r>
      <w:r>
        <w:rPr>
          <w:rFonts w:hint="eastAsia" w:hAnsi="Courier New" w:cs="Times New Roman"/>
          <w:snapToGrid w:val="0"/>
          <w:kern w:val="2"/>
          <w:sz w:val="21"/>
          <w:szCs w:val="20"/>
        </w:rPr>
        <w:t>．行政隶属关系</w:t>
      </w:r>
      <w:r>
        <w:rPr>
          <w:rFonts w:hint="eastAsia" w:hAnsi="Courier New" w:cs="Times New Roman"/>
          <w:kern w:val="2"/>
          <w:sz w:val="21"/>
          <w:szCs w:val="20"/>
        </w:rPr>
        <w:t xml:space="preserve"> C</w:t>
      </w:r>
      <w:r>
        <w:rPr>
          <w:rFonts w:hint="eastAsia" w:hAnsi="Courier New" w:cs="Times New Roman"/>
          <w:snapToGrid w:val="0"/>
          <w:kern w:val="2"/>
          <w:sz w:val="21"/>
          <w:szCs w:val="20"/>
        </w:rPr>
        <w:t>．业务指导关系</w:t>
      </w:r>
      <w:r>
        <w:rPr>
          <w:rFonts w:hint="eastAsia" w:hAnsi="Courier New" w:cs="Times New Roman"/>
          <w:kern w:val="2"/>
          <w:sz w:val="21"/>
          <w:szCs w:val="20"/>
        </w:rPr>
        <w:t xml:space="preserve"> D</w:t>
      </w:r>
      <w:r>
        <w:rPr>
          <w:rFonts w:hint="eastAsia" w:hAnsi="Courier New" w:cs="Times New Roman"/>
          <w:snapToGrid w:val="0"/>
          <w:kern w:val="2"/>
          <w:sz w:val="21"/>
          <w:szCs w:val="20"/>
        </w:rPr>
        <w:t>．其他可能影响采购公正的利害关系（如有，请如实说明）。</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二、现己清楚知道参加本项目采购活动的其他所有供应商名称，本单位</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口与其他所有供应商之间均不存在利害关系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口与</w:t>
      </w:r>
      <w:r>
        <w:rPr>
          <w:rFonts w:hint="eastAsia" w:hAnsi="Courier New" w:cs="Times New Roman"/>
          <w:kern w:val="2"/>
          <w:sz w:val="21"/>
          <w:szCs w:val="20"/>
        </w:rPr>
        <w:t>______________</w:t>
      </w:r>
      <w:r>
        <w:rPr>
          <w:rFonts w:hint="eastAsia" w:hAnsi="Courier New" w:cs="Times New Roman"/>
          <w:snapToGrid w:val="0"/>
          <w:kern w:val="2"/>
          <w:sz w:val="21"/>
          <w:szCs w:val="20"/>
        </w:rPr>
        <w:t>（供应商名称）之间存在下列利害关系</w:t>
      </w:r>
      <w:r>
        <w:rPr>
          <w:rFonts w:hint="eastAsia" w:hAnsi="Courier New" w:cs="Times New Roman"/>
          <w:kern w:val="2"/>
          <w:sz w:val="21"/>
          <w:szCs w:val="20"/>
        </w:rPr>
        <w:t xml:space="preserve">: </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A</w:t>
      </w:r>
      <w:r>
        <w:rPr>
          <w:rFonts w:hint="eastAsia" w:hAnsi="Courier New" w:cs="Times New Roman"/>
          <w:snapToGrid w:val="0"/>
          <w:kern w:val="2"/>
          <w:sz w:val="21"/>
          <w:szCs w:val="20"/>
        </w:rPr>
        <w:t>．法定代表人或负责人或实际控制人是同一人</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B</w:t>
      </w:r>
      <w:r>
        <w:rPr>
          <w:rFonts w:hint="eastAsia" w:hAnsi="Courier New" w:cs="Times New Roman"/>
          <w:snapToGrid w:val="0"/>
          <w:kern w:val="2"/>
          <w:sz w:val="21"/>
          <w:szCs w:val="20"/>
        </w:rPr>
        <w:t>．法定代表人或负责人或实际控制人是夫妻关系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 xml:space="preserve"> C</w:t>
      </w:r>
      <w:r>
        <w:rPr>
          <w:rFonts w:hint="eastAsia" w:hAnsi="Courier New" w:cs="Times New Roman"/>
          <w:snapToGrid w:val="0"/>
          <w:kern w:val="2"/>
          <w:sz w:val="21"/>
          <w:szCs w:val="20"/>
        </w:rPr>
        <w:t>．法定代表人或负责人或实际控制人是直系血亲关系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D</w:t>
      </w:r>
      <w:r>
        <w:rPr>
          <w:rFonts w:hint="eastAsia" w:hAnsi="Courier New" w:cs="Times New Roman"/>
          <w:snapToGrid w:val="0"/>
          <w:kern w:val="2"/>
          <w:sz w:val="21"/>
          <w:szCs w:val="20"/>
        </w:rPr>
        <w:t>．法定代表人或负责人或实际控制人存在三代以内旁系血亲关系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E</w:t>
      </w:r>
      <w:r>
        <w:rPr>
          <w:rFonts w:hint="eastAsia" w:hAnsi="Courier New" w:cs="Times New Roman"/>
          <w:snapToGrid w:val="0"/>
          <w:kern w:val="2"/>
          <w:sz w:val="21"/>
          <w:szCs w:val="20"/>
        </w:rPr>
        <w:t>．法定代表人或负责人或实际控制人存在近姻亲关系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 xml:space="preserve"> F</w:t>
      </w:r>
      <w:r>
        <w:rPr>
          <w:rFonts w:hint="eastAsia" w:hAnsi="Courier New" w:cs="Times New Roman"/>
          <w:snapToGrid w:val="0"/>
          <w:kern w:val="2"/>
          <w:sz w:val="21"/>
          <w:szCs w:val="20"/>
        </w:rPr>
        <w:t>．法定代表人或负责人或实际控制人存在股份控制或实际控制关系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G</w:t>
      </w:r>
      <w:r>
        <w:rPr>
          <w:rFonts w:hint="eastAsia" w:hAnsi="Courier New" w:cs="Times New Roman"/>
          <w:snapToGrid w:val="0"/>
          <w:kern w:val="2"/>
          <w:sz w:val="21"/>
          <w:szCs w:val="20"/>
        </w:rPr>
        <w:t>．存在共同直接或间接投资设立子公司、联营企业和合营企业情况</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H</w:t>
      </w:r>
      <w:r>
        <w:rPr>
          <w:rFonts w:hint="eastAsia" w:hAnsi="Courier New" w:cs="Times New Roman"/>
          <w:snapToGrid w:val="0"/>
          <w:kern w:val="2"/>
          <w:sz w:val="21"/>
          <w:szCs w:val="20"/>
        </w:rPr>
        <w:t>．存在分级代理或代销关系、同一生产制造商关系、管理关系、重要业务（占主营业务收入</w:t>
      </w:r>
      <w:r>
        <w:rPr>
          <w:rFonts w:hint="eastAsia" w:hAnsi="Courier New" w:cs="Times New Roman"/>
          <w:kern w:val="2"/>
          <w:sz w:val="21"/>
          <w:szCs w:val="20"/>
        </w:rPr>
        <w:t xml:space="preserve"> 50 </w:t>
      </w:r>
      <w:r>
        <w:rPr>
          <w:rFonts w:hint="eastAsia" w:hAnsi="Courier New" w:cs="Times New Roman"/>
          <w:snapToGrid w:val="0"/>
          <w:kern w:val="2"/>
          <w:sz w:val="21"/>
          <w:szCs w:val="20"/>
        </w:rPr>
        <w:t>％以上）或重要财务 往来关系（如融资）等其他实质性控制关系</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kern w:val="2"/>
          <w:sz w:val="21"/>
          <w:szCs w:val="20"/>
        </w:rPr>
        <w:t>I</w:t>
      </w:r>
      <w:r>
        <w:rPr>
          <w:rFonts w:hint="eastAsia" w:hAnsi="Courier New" w:cs="Times New Roman"/>
          <w:snapToGrid w:val="0"/>
          <w:kern w:val="2"/>
          <w:sz w:val="21"/>
          <w:szCs w:val="20"/>
        </w:rPr>
        <w:t>．其他利害关系情况</w:t>
      </w:r>
      <w:r>
        <w:rPr>
          <w:rFonts w:hint="eastAsia" w:hAnsi="Courier New" w:cs="Times New Roman"/>
          <w:kern w:val="2"/>
          <w:sz w:val="21"/>
          <w:szCs w:val="20"/>
        </w:rPr>
        <w:t xml:space="preserve"> ________________________________________</w:t>
      </w:r>
      <w:r>
        <w:rPr>
          <w:rFonts w:hint="eastAsia" w:hAnsi="Courier New" w:cs="Times New Roman"/>
          <w:snapToGrid w:val="0"/>
          <w:kern w:val="2"/>
          <w:sz w:val="21"/>
          <w:szCs w:val="20"/>
        </w:rPr>
        <w:t>。</w:t>
      </w:r>
    </w:p>
    <w:p>
      <w:pPr>
        <w:pStyle w:val="33"/>
        <w:widowControl w:val="0"/>
        <w:snapToGrid w:val="0"/>
        <w:spacing w:before="0" w:beforeAutospacing="0" w:after="0" w:afterAutospacing="0" w:line="480" w:lineRule="exact"/>
        <w:ind w:firstLine="420" w:firstLineChars="200"/>
        <w:jc w:val="both"/>
      </w:pPr>
      <w:r>
        <w:rPr>
          <w:rFonts w:hint="eastAsia" w:hAnsi="Courier New" w:cs="Times New Roman"/>
          <w:snapToGrid w:val="0"/>
          <w:kern w:val="2"/>
          <w:sz w:val="21"/>
          <w:szCs w:val="20"/>
        </w:rPr>
        <w:t>三、现己清楚知道并严格遵守政府采购法律法规和现场纪律。</w:t>
      </w:r>
    </w:p>
    <w:p>
      <w:pPr>
        <w:pStyle w:val="33"/>
        <w:widowControl w:val="0"/>
        <w:snapToGrid w:val="0"/>
        <w:spacing w:before="0" w:beforeAutospacing="0" w:after="0" w:afterAutospacing="0" w:line="480" w:lineRule="exact"/>
        <w:ind w:firstLine="420" w:firstLineChars="200"/>
        <w:jc w:val="both"/>
        <w:rPr>
          <w:rFonts w:ascii="仿宋" w:hAnsi="仿宋" w:cs="仿宋"/>
          <w:szCs w:val="21"/>
        </w:rPr>
      </w:pPr>
      <w:r>
        <w:rPr>
          <w:rFonts w:hint="eastAsia" w:hAnsi="Courier New" w:cs="Times New Roman"/>
          <w:snapToGrid w:val="0"/>
          <w:kern w:val="2"/>
          <w:sz w:val="21"/>
          <w:szCs w:val="20"/>
        </w:rPr>
        <w:t>四、我发现</w:t>
      </w:r>
      <w:r>
        <w:rPr>
          <w:rFonts w:hint="eastAsia" w:hAnsi="Courier New" w:cs="Times New Roman"/>
          <w:kern w:val="2"/>
          <w:sz w:val="21"/>
          <w:szCs w:val="20"/>
        </w:rPr>
        <w:t xml:space="preserve"> _____________</w:t>
      </w:r>
      <w:r>
        <w:rPr>
          <w:rFonts w:hint="eastAsia" w:hAnsi="Courier New" w:cs="Times New Roman"/>
          <w:snapToGrid w:val="0"/>
          <w:kern w:val="2"/>
          <w:sz w:val="21"/>
          <w:szCs w:val="20"/>
        </w:rPr>
        <w:t>供应商之间存在或可能存在上述第二条第</w:t>
      </w:r>
      <w:r>
        <w:rPr>
          <w:rFonts w:hint="eastAsia" w:hAnsi="Courier New" w:cs="Times New Roman"/>
          <w:kern w:val="2"/>
          <w:sz w:val="21"/>
          <w:szCs w:val="20"/>
        </w:rPr>
        <w:t xml:space="preserve"> ______</w:t>
      </w:r>
      <w:r>
        <w:rPr>
          <w:rFonts w:hint="eastAsia" w:hAnsi="Courier New" w:cs="Times New Roman"/>
          <w:snapToGrid w:val="0"/>
          <w:kern w:val="2"/>
          <w:sz w:val="21"/>
          <w:szCs w:val="20"/>
        </w:rPr>
        <w:t>项利害关系。（如果未发现，请填无）</w:t>
      </w:r>
    </w:p>
    <w:p>
      <w:pPr>
        <w:pStyle w:val="33"/>
        <w:widowControl w:val="0"/>
        <w:snapToGrid w:val="0"/>
        <w:spacing w:before="0" w:beforeAutospacing="0" w:after="0" w:afterAutospacing="0" w:line="480" w:lineRule="exact"/>
        <w:ind w:firstLine="5040" w:firstLineChars="2400"/>
        <w:jc w:val="both"/>
        <w:rPr>
          <w:rFonts w:ascii="仿宋" w:hAnsi="仿宋" w:cs="仿宋"/>
          <w:szCs w:val="21"/>
        </w:rPr>
      </w:pPr>
      <w:r>
        <w:rPr>
          <w:rFonts w:hint="eastAsia" w:ascii="仿宋" w:hAnsi="仿宋" w:cs="Times New Roman"/>
          <w:kern w:val="2"/>
          <w:sz w:val="21"/>
          <w:szCs w:val="21"/>
        </w:rPr>
        <w:t>（供应商代表签名）</w:t>
      </w:r>
    </w:p>
    <w:p>
      <w:pPr>
        <w:pStyle w:val="33"/>
        <w:widowControl w:val="0"/>
        <w:snapToGrid w:val="0"/>
        <w:spacing w:before="0" w:beforeAutospacing="0" w:after="0" w:afterAutospacing="0" w:line="480" w:lineRule="exact"/>
        <w:ind w:firstLine="420" w:firstLineChars="200"/>
        <w:jc w:val="right"/>
      </w:pPr>
      <w:r>
        <w:rPr>
          <w:rFonts w:hint="eastAsia" w:ascii="仿宋" w:hAnsi="仿宋" w:cs="Times New Roman"/>
          <w:kern w:val="2"/>
          <w:sz w:val="21"/>
          <w:szCs w:val="21"/>
        </w:rPr>
        <w:t>年  月   日</w:t>
      </w:r>
    </w:p>
    <w:p>
      <w:pPr>
        <w:snapToGrid w:val="0"/>
        <w:ind w:firstLine="442" w:firstLineChars="200"/>
        <w:rPr>
          <w:rFonts w:ascii="宋体" w:hAnsi="宋体" w:cs="宋体"/>
          <w:b/>
          <w:sz w:val="22"/>
          <w:szCs w:val="24"/>
        </w:rPr>
      </w:pPr>
    </w:p>
    <w:p>
      <w:pPr>
        <w:snapToGrid w:val="0"/>
        <w:ind w:firstLine="442" w:firstLineChars="200"/>
        <w:rPr>
          <w:rFonts w:hAnsi="宋体" w:cs="宋体"/>
        </w:rPr>
      </w:pPr>
      <w:r>
        <w:rPr>
          <w:rFonts w:hint="eastAsia" w:ascii="宋体" w:hAnsi="宋体" w:cs="宋体"/>
          <w:b/>
          <w:kern w:val="2"/>
          <w:sz w:val="22"/>
          <w:szCs w:val="24"/>
        </w:rPr>
        <w:t>注：投标文件解密结束后，各投标供应商签署《政府采购活动现场确认声明书》，并在30分钟内以扫描件方式发送至代理机构邮箱：</w:t>
      </w:r>
      <w:r>
        <w:fldChar w:fldCharType="begin"/>
      </w:r>
      <w:r>
        <w:instrText xml:space="preserve"> HYPERLINK "mailto:934192406@qq.com" </w:instrText>
      </w:r>
      <w:r>
        <w:fldChar w:fldCharType="separate"/>
      </w:r>
      <w:r>
        <w:rPr>
          <w:rFonts w:ascii="宋体"/>
          <w:b/>
          <w:bCs/>
          <w:sz w:val="24"/>
        </w:rPr>
        <w:t>340445119</w:t>
      </w:r>
      <w:r>
        <w:rPr>
          <w:rFonts w:hint="eastAsia" w:ascii="宋体"/>
          <w:b/>
          <w:bCs/>
          <w:sz w:val="24"/>
        </w:rPr>
        <w:t>@qq.com</w:t>
      </w:r>
      <w:r>
        <w:rPr>
          <w:rFonts w:hint="eastAsia" w:ascii="宋体"/>
          <w:b/>
          <w:bCs/>
          <w:sz w:val="24"/>
        </w:rPr>
        <w:fldChar w:fldCharType="end"/>
      </w:r>
      <w:r>
        <w:rPr>
          <w:rFonts w:hint="eastAsia" w:ascii="宋体" w:hAnsi="宋体"/>
          <w:b/>
          <w:bCs/>
          <w:sz w:val="22"/>
        </w:rPr>
        <w:t xml:space="preserve"> 。</w:t>
      </w:r>
    </w:p>
    <w:sectPr>
      <w:headerReference r:id="rId15" w:type="default"/>
      <w:footerReference r:id="rId16" w:type="default"/>
      <w:pgSz w:w="11907" w:h="16840"/>
      <w:pgMar w:top="1440" w:right="1117" w:bottom="1440" w:left="115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entury Gothic">
    <w:panose1 w:val="020B0502020202020204"/>
    <w:charset w:val="00"/>
    <w:family w:val="swiss"/>
    <w:pitch w:val="default"/>
    <w:sig w:usb0="00000287" w:usb1="00000000" w:usb2="00000000" w:usb3="00000000" w:csb0="2000009F" w:csb1="DFD70000"/>
  </w:font>
  <w:font w:name="楷体_GB2312">
    <w:altName w:val="楷体"/>
    <w:panose1 w:val="00000000000000000000"/>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monospace">
    <w:altName w:val="微软雅黑"/>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Txt">
    <w:altName w:val="Segoe Print"/>
    <w:panose1 w:val="00000000000000000000"/>
    <w:charset w:val="00"/>
    <w:family w:val="auto"/>
    <w:pitch w:val="default"/>
    <w:sig w:usb0="00000000" w:usb1="00000000" w:usb2="00000000" w:usb3="00000000" w:csb0="000001FF" w:csb1="00000000"/>
  </w:font>
  <w:font w:name="新宋体">
    <w:panose1 w:val="02010609030101010101"/>
    <w:charset w:val="86"/>
    <w:family w:val="modern"/>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altName w:val="微软雅黑"/>
    <w:panose1 w:val="00000000000000000000"/>
    <w:charset w:val="86"/>
    <w:family w:val="auto"/>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7</w:t>
    </w:r>
    <w:r>
      <w:rPr>
        <w:sz w:val="18"/>
      </w:rPr>
      <w:fldChar w:fldCharType="end"/>
    </w:r>
  </w:p>
  <w:p>
    <w:pPr>
      <w:widowControl/>
      <w:tabs>
        <w:tab w:val="center" w:pos="4153"/>
        <w:tab w:val="right" w:pos="8306"/>
      </w:tabs>
      <w:snapToGrid w:val="0"/>
      <w:rPr>
        <w:rFonts w:ascii="仿宋_GB2312" w:eastAsia="仿宋_GB2312"/>
        <w:sz w:val="18"/>
      </w:rPr>
    </w:pPr>
    <w:r>
      <w:rPr>
        <w:sz w:val="18"/>
      </w:rPr>
      <w:pict>
        <v:line id="_x0000_s4097" o:spid="_x0000_s4097" o:spt="20" style="position:absolute;left:0pt;flip:x;margin-left:5.25pt;margin-top:-2.8pt;height:0pt;width:467.25pt;z-index:251659264;mso-width-relative:page;mso-height-relative:page;"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eYc1PV&#10;AAAACAEAAA8AAAAAAAAAAQAgAAAAIgAAAGRycy9kb3ducmV2LnhtbFBLAQIUABQAAAAIAIdO4kBk&#10;puuM6gEAANwDAAAOAAAAAAAAAAEAIAAAACQBAABkcnMvZTJvRG9jLnhtbFBLBQYAAAAABgAGAFkB&#10;AACABQAAAAA=&#10;">
          <v:path arrowok="t"/>
          <v:fill focussize="0,0"/>
          <v:stroke/>
          <v:imagedata o:title=""/>
          <o:lock v:ext="edit"/>
        </v:lin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7225480"/>
    </w:sdtPr>
    <w:sdtContent>
      <w:p>
        <w:pPr>
          <w:pStyle w:val="25"/>
          <w:jc w:val="center"/>
        </w:pPr>
        <w:r>
          <w:fldChar w:fldCharType="begin"/>
        </w:r>
        <w:r>
          <w:instrText xml:space="preserve">PAGE   \* MERGEFORMAT</w:instrText>
        </w:r>
        <w:r>
          <w:fldChar w:fldCharType="separate"/>
        </w:r>
        <w:r>
          <w:rPr>
            <w:lang w:val="zh-CN"/>
          </w:rPr>
          <w:t>0</w:t>
        </w:r>
        <w:r>
          <w:fldChar w:fldCharType="end"/>
        </w:r>
      </w:p>
    </w:sdtContent>
  </w:sdt>
  <w:p>
    <w:pPr>
      <w:widowControl/>
      <w:tabs>
        <w:tab w:val="center" w:pos="4153"/>
        <w:tab w:val="right" w:pos="8306"/>
      </w:tabs>
      <w:snapToGrid w:val="0"/>
      <w:jc w:val="right"/>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w:pict>
        <v:shape id="_x0000_s4099" o:spid="_x0000_s4099"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qUTskBAACZ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4qpROyQEAAJkDAAAOAAAAAAAAAAEAIAAAAB4BAABkcnMvZTJvRG9j&#10;LnhtbFBLBQYAAAAABgAGAFkBAABZBQAAAAA=&#10;">
          <v:path/>
          <v:fill on="f" focussize="0,0"/>
          <v:stroke on="f" joinstyle="miter"/>
          <v:imagedata o:title=""/>
          <o:lock v:ext="edit"/>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4</w:t>
                </w:r>
                <w:r>
                  <w:rPr>
                    <w:sz w:val="18"/>
                  </w:rPr>
                  <w:fldChar w:fldCharType="end"/>
                </w:r>
              </w:p>
            </w:txbxContent>
          </v:textbox>
        </v:shape>
      </w:pict>
    </w:r>
    <w:r>
      <w:rPr>
        <w:sz w:val="18"/>
      </w:rPr>
      <w:pict>
        <v:line id="_x0000_s4100" o:spid="_x0000_s4100" o:spt="20" style="position:absolute;left:0pt;flip:x;margin-left:5.25pt;margin-top:-2.8pt;height:0pt;width:467.25pt;z-index:251665408;mso-width-relative:page;mso-height-relative:page;"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eYc1PVAAAACAEAAA8AAAAAAAAAAQAgAAAAIgAAAGRycy9kb3ducmV2LnhtbFBLAQIUABQAAAAI&#10;AIdO4kCShBHD8AEAAOUDAAAOAAAAAAAAAAEAIAAAACQBAABkcnMvZTJvRG9jLnhtbFBLBQYAAAAA&#10;BgAGAFkBAACGBQAAAAA=&#10;">
          <v:path arrowok="t"/>
          <v:fill focussize="0,0"/>
          <v:stroke/>
          <v:imagedata o:title=""/>
          <o:lock v:ext="edit"/>
        </v:lin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w:pict>
        <v:shape id="_x0000_s4098" o:spid="_x0000_s4098"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path/>
          <v:fill on="f" focussize="0,0"/>
          <v:stroke on="f" joinstyle="miter"/>
          <v:imagedata o:title=""/>
          <o:lock v:ext="edit"/>
          <v:textbox inset="0mm,0mm,0mm,0mm" style="mso-fit-shape-to-text:t;">
            <w:txbxContent>
              <w:p>
                <w:pPr>
                  <w:pStyle w:val="25"/>
                </w:pPr>
                <w:r>
                  <w:fldChar w:fldCharType="begin"/>
                </w:r>
                <w:r>
                  <w:instrText xml:space="preserve"> PAGE  \* MERGEFORMAT </w:instrText>
                </w:r>
                <w:r>
                  <w:fldChar w:fldCharType="separate"/>
                </w:r>
                <w:r>
                  <w:t>1</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w:pict>
        <v:shape id="文本框 5" o:spid="_x0000_s4102" o:spt="202" type="#_x0000_t202" style="position:absolute;left:0pt;margin-top:0pt;height:11pt;width:9.15pt;mso-position-horizontal:center;mso-position-horizontal-relative:margin;mso-wrap-style:none;z-index:251661312;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YulhTQAAAAAwEAAA8AAAAAAAAAAQAgAAAAIgAAAGRycy9k&#10;b3ducmV2LnhtbFBLAQIUABQAAAAIAIdO4kAkxV6eCgIAAAIEAAAOAAAAAAAAAAEAIAAAAB8BAABk&#10;cnMvZTJvRG9jLnhtbFBLBQYAAAAABgAGAFkBAACbBQAAAAA=&#10;">
          <v:path/>
          <v:fill on="f" focussize="0,0"/>
          <v:stroke on="f" joinstyle="miter"/>
          <v:imagedata o:title=""/>
          <o:lock v:ext="edit"/>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50</w:t>
                </w:r>
                <w:r>
                  <w:rPr>
                    <w:sz w:val="18"/>
                  </w:rPr>
                  <w:fldChar w:fldCharType="end"/>
                </w:r>
              </w:p>
            </w:txbxContent>
          </v:textbox>
        </v:shape>
      </w:pict>
    </w:r>
    <w:r>
      <w:rPr>
        <w:sz w:val="18"/>
      </w:rPr>
      <w:pict>
        <v:line id="直线 6" o:spid="_x0000_s4103" o:spt="20" style="position:absolute;left:0pt;flip:x;margin-left:5.25pt;margin-top:-2.8pt;height:0pt;width:467.25pt;z-index:251662336;mso-width-relative:page;mso-height-relative:page;"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eYc1PVAAAACAEAAA8AAAAA&#10;AAAAAQAgAAAAIgAAAGRycy9kb3ducmV2LnhtbFBLAQIUABQAAAAIAIdO4kDb0Ldd3gEAAKsDAAAO&#10;AAAAAAAAAAEAIAAAACQBAABkcnMvZTJvRG9jLnhtbFBLBQYAAAAABgAGAFkBAAB0BQAAAAA=&#10;">
          <v:path arrowok="t"/>
          <v:fill focussize="0,0"/>
          <v:stroke/>
          <v:imagedata o:title=""/>
          <o:lock v:ext="edit"/>
        </v:lin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w:pict>
        <v:shape id="_x0000_s4101" o:spid="_x0000_s4101" o:spt="202" type="#_x0000_t202" style="position:absolute;left:0pt;margin-top:0pt;height:10.35pt;width:4.55pt;mso-position-horizontal:center;mso-position-horizontal-relative:margin;mso-wrap-style:none;z-index:251663360;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AOCxemCgIAAAEEAAAOAAAAAAAAAAEAIAAAAB8BAABk&#10;cnMvZTJvRG9jLnhtbFBLBQYAAAAABgAGAFkBAACbBQAAAAA=&#10;">
          <v:path/>
          <v:fill on="f" focussize="0,0"/>
          <v:stroke on="f" joinstyle="miter"/>
          <v:imagedata o:title=""/>
          <o:lock v:ext="edit"/>
          <v:textbox inset="0mm,0mm,0mm,0mm" style="mso-fit-shape-to-text:t;">
            <w:txbxContent>
              <w:p>
                <w:pPr>
                  <w:pStyle w:val="25"/>
                </w:pPr>
                <w:r>
                  <w:fldChar w:fldCharType="begin"/>
                </w:r>
                <w:r>
                  <w:instrText xml:space="preserve"> PAGE  \* MERGEFORMAT </w:instrText>
                </w:r>
                <w:r>
                  <w:fldChar w:fldCharType="separate"/>
                </w:r>
                <w:r>
                  <w:t>14</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w:pict>
        <v:shape id="文本框 1029" o:spid="_x0000_s4104"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5X5J0AAAAAMBAAAPAAAAAAAAAAEAIAAAACIAAABkcnMvZG93&#10;bnJldi54bWxQSwECFAAUAAAACACHTuJA8TOXnM8BAACaAwAADgAAAAAAAAABACAAAAAfAQAAZHJz&#10;L2Uyb0RvYy54bWxQSwUGAAAAAAYABgBZAQAAYAUAAAAA&#10;">
          <v:path/>
          <v:fill on="f" focussize="0,0"/>
          <v:stroke on="f" joinstyle="miter"/>
          <v:imagedata o:title=""/>
          <o:lock v:ext="edit"/>
          <v:textbox inset="0mm,0mm,0mm,0mm" style="mso-fit-shape-to-text:t;">
            <w:txbxContent>
              <w:p>
                <w:pPr>
                  <w:pStyle w:val="25"/>
                </w:pPr>
                <w:r>
                  <w:fldChar w:fldCharType="begin"/>
                </w:r>
                <w:r>
                  <w:instrText xml:space="preserve"> PAGE  \* MERGEFORMAT </w:instrText>
                </w:r>
                <w:r>
                  <w:fldChar w:fldCharType="separate"/>
                </w:r>
                <w:r>
                  <w:t>54</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42D4EB"/>
    <w:multiLevelType w:val="singleLevel"/>
    <w:tmpl w:val="BF42D4EB"/>
    <w:lvl w:ilvl="0" w:tentative="0">
      <w:start w:val="5"/>
      <w:numFmt w:val="decimal"/>
      <w:suff w:val="nothing"/>
      <w:lvlText w:val="%1、"/>
      <w:lvlJc w:val="left"/>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2BBCC68A"/>
    <w:multiLevelType w:val="singleLevel"/>
    <w:tmpl w:val="2BBCC68A"/>
    <w:lvl w:ilvl="0" w:tentative="0">
      <w:start w:val="3"/>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dit="forms" w:formatting="1" w:enforcement="0"/>
  <w:defaultTabStop w:val="420"/>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c2MDE2MTA4ZmRiYjgxYzViMWUxYjkwNTFkMDcyYWYifQ=="/>
  </w:docVars>
  <w:rsids>
    <w:rsidRoot w:val="003B578E"/>
    <w:rsid w:val="0000315F"/>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37F4"/>
    <w:rsid w:val="000541EE"/>
    <w:rsid w:val="00063038"/>
    <w:rsid w:val="00064F50"/>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1513"/>
    <w:rsid w:val="000D29ED"/>
    <w:rsid w:val="000D7A5E"/>
    <w:rsid w:val="000E1221"/>
    <w:rsid w:val="000E1E84"/>
    <w:rsid w:val="000E324E"/>
    <w:rsid w:val="000E5215"/>
    <w:rsid w:val="000E5374"/>
    <w:rsid w:val="000E6062"/>
    <w:rsid w:val="000E6DA6"/>
    <w:rsid w:val="000E779D"/>
    <w:rsid w:val="000F0C62"/>
    <w:rsid w:val="000F1BDA"/>
    <w:rsid w:val="000F4ED6"/>
    <w:rsid w:val="000F58F9"/>
    <w:rsid w:val="000F78BC"/>
    <w:rsid w:val="000F7A39"/>
    <w:rsid w:val="000F7D92"/>
    <w:rsid w:val="00102B3D"/>
    <w:rsid w:val="00110D3F"/>
    <w:rsid w:val="00112692"/>
    <w:rsid w:val="00115BE3"/>
    <w:rsid w:val="0011674F"/>
    <w:rsid w:val="001172D8"/>
    <w:rsid w:val="00120564"/>
    <w:rsid w:val="001218BD"/>
    <w:rsid w:val="00122A5B"/>
    <w:rsid w:val="0012423A"/>
    <w:rsid w:val="0012494B"/>
    <w:rsid w:val="00131DFB"/>
    <w:rsid w:val="001338F0"/>
    <w:rsid w:val="00142122"/>
    <w:rsid w:val="00155209"/>
    <w:rsid w:val="001562FE"/>
    <w:rsid w:val="00157A03"/>
    <w:rsid w:val="00160774"/>
    <w:rsid w:val="00163CC9"/>
    <w:rsid w:val="00165ECF"/>
    <w:rsid w:val="001675B2"/>
    <w:rsid w:val="00167689"/>
    <w:rsid w:val="00167748"/>
    <w:rsid w:val="001702E6"/>
    <w:rsid w:val="00172FAD"/>
    <w:rsid w:val="00174A48"/>
    <w:rsid w:val="001752BA"/>
    <w:rsid w:val="00176165"/>
    <w:rsid w:val="0017749D"/>
    <w:rsid w:val="00177D40"/>
    <w:rsid w:val="00183DE5"/>
    <w:rsid w:val="00183EC0"/>
    <w:rsid w:val="001905E3"/>
    <w:rsid w:val="00196815"/>
    <w:rsid w:val="001A0BCB"/>
    <w:rsid w:val="001A0C52"/>
    <w:rsid w:val="001A13F5"/>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236F"/>
    <w:rsid w:val="00202899"/>
    <w:rsid w:val="00204B16"/>
    <w:rsid w:val="00205CF3"/>
    <w:rsid w:val="002065A5"/>
    <w:rsid w:val="002127C7"/>
    <w:rsid w:val="002170F8"/>
    <w:rsid w:val="00220117"/>
    <w:rsid w:val="00224C74"/>
    <w:rsid w:val="00225857"/>
    <w:rsid w:val="00226870"/>
    <w:rsid w:val="0024015C"/>
    <w:rsid w:val="00241D80"/>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03B8"/>
    <w:rsid w:val="002C40D9"/>
    <w:rsid w:val="002C6C70"/>
    <w:rsid w:val="002D04BE"/>
    <w:rsid w:val="002D2451"/>
    <w:rsid w:val="002D31B0"/>
    <w:rsid w:val="002D7FA2"/>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17AF6"/>
    <w:rsid w:val="003218A8"/>
    <w:rsid w:val="0032226F"/>
    <w:rsid w:val="003229E9"/>
    <w:rsid w:val="00327321"/>
    <w:rsid w:val="00330352"/>
    <w:rsid w:val="00332FD0"/>
    <w:rsid w:val="00336308"/>
    <w:rsid w:val="00337DEC"/>
    <w:rsid w:val="00356134"/>
    <w:rsid w:val="0036118A"/>
    <w:rsid w:val="00362EAE"/>
    <w:rsid w:val="003652BB"/>
    <w:rsid w:val="0036710D"/>
    <w:rsid w:val="0037309A"/>
    <w:rsid w:val="00373791"/>
    <w:rsid w:val="0037509A"/>
    <w:rsid w:val="00377A78"/>
    <w:rsid w:val="0038092D"/>
    <w:rsid w:val="00386DBD"/>
    <w:rsid w:val="003876BE"/>
    <w:rsid w:val="00390F88"/>
    <w:rsid w:val="0039568F"/>
    <w:rsid w:val="003A233B"/>
    <w:rsid w:val="003A772E"/>
    <w:rsid w:val="003B578E"/>
    <w:rsid w:val="003B6715"/>
    <w:rsid w:val="003B70F5"/>
    <w:rsid w:val="003C2A3D"/>
    <w:rsid w:val="003C2DB8"/>
    <w:rsid w:val="003C54AC"/>
    <w:rsid w:val="003C5F95"/>
    <w:rsid w:val="003C6318"/>
    <w:rsid w:val="003D4029"/>
    <w:rsid w:val="003E14ED"/>
    <w:rsid w:val="003E21A3"/>
    <w:rsid w:val="003E5CCD"/>
    <w:rsid w:val="003E6F8C"/>
    <w:rsid w:val="003F23DA"/>
    <w:rsid w:val="00402DD2"/>
    <w:rsid w:val="004063E6"/>
    <w:rsid w:val="0041093A"/>
    <w:rsid w:val="00414145"/>
    <w:rsid w:val="0042015E"/>
    <w:rsid w:val="00426B13"/>
    <w:rsid w:val="00427F56"/>
    <w:rsid w:val="00430A31"/>
    <w:rsid w:val="0043275C"/>
    <w:rsid w:val="00433018"/>
    <w:rsid w:val="00440945"/>
    <w:rsid w:val="00444F05"/>
    <w:rsid w:val="004524ED"/>
    <w:rsid w:val="00453B2B"/>
    <w:rsid w:val="004546EB"/>
    <w:rsid w:val="004553C6"/>
    <w:rsid w:val="0046398E"/>
    <w:rsid w:val="00466163"/>
    <w:rsid w:val="004661E9"/>
    <w:rsid w:val="00471884"/>
    <w:rsid w:val="00474561"/>
    <w:rsid w:val="004745A8"/>
    <w:rsid w:val="00474B6F"/>
    <w:rsid w:val="00474F9C"/>
    <w:rsid w:val="00476743"/>
    <w:rsid w:val="00476993"/>
    <w:rsid w:val="0048098D"/>
    <w:rsid w:val="00481265"/>
    <w:rsid w:val="004818D5"/>
    <w:rsid w:val="00494171"/>
    <w:rsid w:val="00497545"/>
    <w:rsid w:val="004A6B9E"/>
    <w:rsid w:val="004B09E2"/>
    <w:rsid w:val="004B0FDD"/>
    <w:rsid w:val="004B28BF"/>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037A"/>
    <w:rsid w:val="005010C5"/>
    <w:rsid w:val="00505EB0"/>
    <w:rsid w:val="005065FC"/>
    <w:rsid w:val="005157C8"/>
    <w:rsid w:val="005203F1"/>
    <w:rsid w:val="0052286A"/>
    <w:rsid w:val="00525194"/>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4EAE"/>
    <w:rsid w:val="005B758D"/>
    <w:rsid w:val="005C0068"/>
    <w:rsid w:val="005C03B9"/>
    <w:rsid w:val="005C45EE"/>
    <w:rsid w:val="005C6FFA"/>
    <w:rsid w:val="005C7746"/>
    <w:rsid w:val="005D1148"/>
    <w:rsid w:val="005D7C45"/>
    <w:rsid w:val="005E030B"/>
    <w:rsid w:val="005E2862"/>
    <w:rsid w:val="005E69DF"/>
    <w:rsid w:val="005E76C4"/>
    <w:rsid w:val="005F0001"/>
    <w:rsid w:val="005F5679"/>
    <w:rsid w:val="00603511"/>
    <w:rsid w:val="00603965"/>
    <w:rsid w:val="00606DA1"/>
    <w:rsid w:val="00610105"/>
    <w:rsid w:val="00611F92"/>
    <w:rsid w:val="006227A4"/>
    <w:rsid w:val="00624D2D"/>
    <w:rsid w:val="00632BC5"/>
    <w:rsid w:val="00634764"/>
    <w:rsid w:val="00635C2F"/>
    <w:rsid w:val="00643522"/>
    <w:rsid w:val="00651606"/>
    <w:rsid w:val="00652587"/>
    <w:rsid w:val="00656353"/>
    <w:rsid w:val="0066478E"/>
    <w:rsid w:val="006659C2"/>
    <w:rsid w:val="0066774E"/>
    <w:rsid w:val="00671DEF"/>
    <w:rsid w:val="006727AF"/>
    <w:rsid w:val="006741DA"/>
    <w:rsid w:val="00680F58"/>
    <w:rsid w:val="0068361C"/>
    <w:rsid w:val="00695641"/>
    <w:rsid w:val="0069734E"/>
    <w:rsid w:val="00697DB0"/>
    <w:rsid w:val="006A3E49"/>
    <w:rsid w:val="006B005B"/>
    <w:rsid w:val="006B111C"/>
    <w:rsid w:val="006B1D0B"/>
    <w:rsid w:val="006B2B51"/>
    <w:rsid w:val="006B3943"/>
    <w:rsid w:val="006B6B35"/>
    <w:rsid w:val="006B6C0A"/>
    <w:rsid w:val="006C3040"/>
    <w:rsid w:val="006C57DB"/>
    <w:rsid w:val="006C7DCC"/>
    <w:rsid w:val="006D1CC2"/>
    <w:rsid w:val="006D62E3"/>
    <w:rsid w:val="006E1678"/>
    <w:rsid w:val="006E4F03"/>
    <w:rsid w:val="006E5FAE"/>
    <w:rsid w:val="006E7202"/>
    <w:rsid w:val="006E7F05"/>
    <w:rsid w:val="006F02C3"/>
    <w:rsid w:val="006F3855"/>
    <w:rsid w:val="006F4D6F"/>
    <w:rsid w:val="006F4DB6"/>
    <w:rsid w:val="006F6381"/>
    <w:rsid w:val="00701D56"/>
    <w:rsid w:val="0070274D"/>
    <w:rsid w:val="00702B4D"/>
    <w:rsid w:val="00703AE1"/>
    <w:rsid w:val="00704A86"/>
    <w:rsid w:val="00711B85"/>
    <w:rsid w:val="00723727"/>
    <w:rsid w:val="0072761C"/>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2DC6"/>
    <w:rsid w:val="007A362F"/>
    <w:rsid w:val="007A4BE0"/>
    <w:rsid w:val="007B0AB0"/>
    <w:rsid w:val="007B1B49"/>
    <w:rsid w:val="007B3905"/>
    <w:rsid w:val="007C2707"/>
    <w:rsid w:val="007C2F7F"/>
    <w:rsid w:val="007C37A4"/>
    <w:rsid w:val="007C519B"/>
    <w:rsid w:val="007D5258"/>
    <w:rsid w:val="007D5336"/>
    <w:rsid w:val="007D5CAA"/>
    <w:rsid w:val="007D601F"/>
    <w:rsid w:val="007D7331"/>
    <w:rsid w:val="007D7FFC"/>
    <w:rsid w:val="007E5741"/>
    <w:rsid w:val="007E7CBB"/>
    <w:rsid w:val="007F0A01"/>
    <w:rsid w:val="007F0DCF"/>
    <w:rsid w:val="007F193D"/>
    <w:rsid w:val="007F322F"/>
    <w:rsid w:val="007F7312"/>
    <w:rsid w:val="00801403"/>
    <w:rsid w:val="0080218B"/>
    <w:rsid w:val="00802DE2"/>
    <w:rsid w:val="00806489"/>
    <w:rsid w:val="00806CA1"/>
    <w:rsid w:val="00806DC8"/>
    <w:rsid w:val="00810270"/>
    <w:rsid w:val="008163A0"/>
    <w:rsid w:val="0081675B"/>
    <w:rsid w:val="00820614"/>
    <w:rsid w:val="0082098C"/>
    <w:rsid w:val="00824268"/>
    <w:rsid w:val="0082757A"/>
    <w:rsid w:val="00830883"/>
    <w:rsid w:val="0083108E"/>
    <w:rsid w:val="008341A1"/>
    <w:rsid w:val="0083501F"/>
    <w:rsid w:val="0083558F"/>
    <w:rsid w:val="00840AC3"/>
    <w:rsid w:val="00842290"/>
    <w:rsid w:val="0085760F"/>
    <w:rsid w:val="00857E4F"/>
    <w:rsid w:val="00861B73"/>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56BE"/>
    <w:rsid w:val="008E64AC"/>
    <w:rsid w:val="00905EDA"/>
    <w:rsid w:val="00913DE0"/>
    <w:rsid w:val="0091470B"/>
    <w:rsid w:val="00917286"/>
    <w:rsid w:val="00917A55"/>
    <w:rsid w:val="00921821"/>
    <w:rsid w:val="00925555"/>
    <w:rsid w:val="00927868"/>
    <w:rsid w:val="00932792"/>
    <w:rsid w:val="009345DE"/>
    <w:rsid w:val="00936E7F"/>
    <w:rsid w:val="009378AC"/>
    <w:rsid w:val="00941FAB"/>
    <w:rsid w:val="009437A9"/>
    <w:rsid w:val="009471AA"/>
    <w:rsid w:val="00947FDC"/>
    <w:rsid w:val="00950044"/>
    <w:rsid w:val="009514B0"/>
    <w:rsid w:val="0095634E"/>
    <w:rsid w:val="00957FAA"/>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1504"/>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1452"/>
    <w:rsid w:val="00A227F0"/>
    <w:rsid w:val="00A2330E"/>
    <w:rsid w:val="00A24747"/>
    <w:rsid w:val="00A26232"/>
    <w:rsid w:val="00A30178"/>
    <w:rsid w:val="00A348AB"/>
    <w:rsid w:val="00A37D86"/>
    <w:rsid w:val="00A41E5C"/>
    <w:rsid w:val="00A47C25"/>
    <w:rsid w:val="00A51549"/>
    <w:rsid w:val="00A5690A"/>
    <w:rsid w:val="00A61A7A"/>
    <w:rsid w:val="00A625BB"/>
    <w:rsid w:val="00A6555D"/>
    <w:rsid w:val="00A75872"/>
    <w:rsid w:val="00A8085D"/>
    <w:rsid w:val="00A8298E"/>
    <w:rsid w:val="00A84154"/>
    <w:rsid w:val="00A858E0"/>
    <w:rsid w:val="00A94A21"/>
    <w:rsid w:val="00A979C7"/>
    <w:rsid w:val="00AA6638"/>
    <w:rsid w:val="00AB0FC9"/>
    <w:rsid w:val="00AB1FF3"/>
    <w:rsid w:val="00AB46E0"/>
    <w:rsid w:val="00AB5C2C"/>
    <w:rsid w:val="00AC2999"/>
    <w:rsid w:val="00AC2A27"/>
    <w:rsid w:val="00AC3C0F"/>
    <w:rsid w:val="00AC6405"/>
    <w:rsid w:val="00AC6A81"/>
    <w:rsid w:val="00AC70C8"/>
    <w:rsid w:val="00AD3ADC"/>
    <w:rsid w:val="00AD5E38"/>
    <w:rsid w:val="00AD6DAA"/>
    <w:rsid w:val="00AD7107"/>
    <w:rsid w:val="00AE2DEF"/>
    <w:rsid w:val="00AE36A8"/>
    <w:rsid w:val="00AE5FAA"/>
    <w:rsid w:val="00AE6165"/>
    <w:rsid w:val="00AE6DBC"/>
    <w:rsid w:val="00AF54AD"/>
    <w:rsid w:val="00AF5520"/>
    <w:rsid w:val="00AF658C"/>
    <w:rsid w:val="00B06872"/>
    <w:rsid w:val="00B1324C"/>
    <w:rsid w:val="00B14222"/>
    <w:rsid w:val="00B15536"/>
    <w:rsid w:val="00B163C1"/>
    <w:rsid w:val="00B2033A"/>
    <w:rsid w:val="00B22A01"/>
    <w:rsid w:val="00B22CC4"/>
    <w:rsid w:val="00B2340B"/>
    <w:rsid w:val="00B24258"/>
    <w:rsid w:val="00B262EE"/>
    <w:rsid w:val="00B264DF"/>
    <w:rsid w:val="00B272EF"/>
    <w:rsid w:val="00B34596"/>
    <w:rsid w:val="00B36AF8"/>
    <w:rsid w:val="00B41443"/>
    <w:rsid w:val="00B42731"/>
    <w:rsid w:val="00B54717"/>
    <w:rsid w:val="00B54B33"/>
    <w:rsid w:val="00B57606"/>
    <w:rsid w:val="00B6297B"/>
    <w:rsid w:val="00B650C2"/>
    <w:rsid w:val="00B6523A"/>
    <w:rsid w:val="00B652ED"/>
    <w:rsid w:val="00B65F5B"/>
    <w:rsid w:val="00B67A2C"/>
    <w:rsid w:val="00B72C55"/>
    <w:rsid w:val="00B74E04"/>
    <w:rsid w:val="00B7660B"/>
    <w:rsid w:val="00B8152B"/>
    <w:rsid w:val="00B81793"/>
    <w:rsid w:val="00B83FDF"/>
    <w:rsid w:val="00B844A9"/>
    <w:rsid w:val="00B84500"/>
    <w:rsid w:val="00B84DAF"/>
    <w:rsid w:val="00B8566D"/>
    <w:rsid w:val="00B87749"/>
    <w:rsid w:val="00B87D2B"/>
    <w:rsid w:val="00B900C1"/>
    <w:rsid w:val="00B9050A"/>
    <w:rsid w:val="00B972B3"/>
    <w:rsid w:val="00BA16CB"/>
    <w:rsid w:val="00BA1790"/>
    <w:rsid w:val="00BA4004"/>
    <w:rsid w:val="00BA48CC"/>
    <w:rsid w:val="00BA4B59"/>
    <w:rsid w:val="00BA666A"/>
    <w:rsid w:val="00BB500F"/>
    <w:rsid w:val="00BB5CA7"/>
    <w:rsid w:val="00BB628E"/>
    <w:rsid w:val="00BC079D"/>
    <w:rsid w:val="00BD0A4A"/>
    <w:rsid w:val="00BD10ED"/>
    <w:rsid w:val="00BD141E"/>
    <w:rsid w:val="00BD3D8A"/>
    <w:rsid w:val="00BE0FEC"/>
    <w:rsid w:val="00BF10DD"/>
    <w:rsid w:val="00C01F6B"/>
    <w:rsid w:val="00C05DFD"/>
    <w:rsid w:val="00C07DF7"/>
    <w:rsid w:val="00C14ADA"/>
    <w:rsid w:val="00C15B9E"/>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565B6"/>
    <w:rsid w:val="00C617BA"/>
    <w:rsid w:val="00C61902"/>
    <w:rsid w:val="00C65095"/>
    <w:rsid w:val="00C700A6"/>
    <w:rsid w:val="00C75E7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B593B"/>
    <w:rsid w:val="00CC04EE"/>
    <w:rsid w:val="00CC6227"/>
    <w:rsid w:val="00CC72D6"/>
    <w:rsid w:val="00CD25E6"/>
    <w:rsid w:val="00CD5417"/>
    <w:rsid w:val="00CD5433"/>
    <w:rsid w:val="00CD7186"/>
    <w:rsid w:val="00CD75FA"/>
    <w:rsid w:val="00CE07EF"/>
    <w:rsid w:val="00CE2AA5"/>
    <w:rsid w:val="00CE3A3E"/>
    <w:rsid w:val="00CE5184"/>
    <w:rsid w:val="00CF6612"/>
    <w:rsid w:val="00CF77DD"/>
    <w:rsid w:val="00D00675"/>
    <w:rsid w:val="00D13C00"/>
    <w:rsid w:val="00D15A86"/>
    <w:rsid w:val="00D2123C"/>
    <w:rsid w:val="00D21E36"/>
    <w:rsid w:val="00D24D5F"/>
    <w:rsid w:val="00D25B0A"/>
    <w:rsid w:val="00D27674"/>
    <w:rsid w:val="00D3629A"/>
    <w:rsid w:val="00D365BC"/>
    <w:rsid w:val="00D42503"/>
    <w:rsid w:val="00D42561"/>
    <w:rsid w:val="00D45ED5"/>
    <w:rsid w:val="00D506F9"/>
    <w:rsid w:val="00D51D24"/>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4051"/>
    <w:rsid w:val="00DE6D37"/>
    <w:rsid w:val="00DE7711"/>
    <w:rsid w:val="00DE7B83"/>
    <w:rsid w:val="00DE7BD4"/>
    <w:rsid w:val="00DF2969"/>
    <w:rsid w:val="00DF5DA7"/>
    <w:rsid w:val="00DF738A"/>
    <w:rsid w:val="00E00529"/>
    <w:rsid w:val="00E01307"/>
    <w:rsid w:val="00E0265A"/>
    <w:rsid w:val="00E03C0A"/>
    <w:rsid w:val="00E05EC3"/>
    <w:rsid w:val="00E06A44"/>
    <w:rsid w:val="00E122E0"/>
    <w:rsid w:val="00E1519C"/>
    <w:rsid w:val="00E16BB3"/>
    <w:rsid w:val="00E16DF4"/>
    <w:rsid w:val="00E2169F"/>
    <w:rsid w:val="00E24161"/>
    <w:rsid w:val="00E30263"/>
    <w:rsid w:val="00E3037B"/>
    <w:rsid w:val="00E334DC"/>
    <w:rsid w:val="00E349E8"/>
    <w:rsid w:val="00E34EF7"/>
    <w:rsid w:val="00E34F00"/>
    <w:rsid w:val="00E35325"/>
    <w:rsid w:val="00E358B1"/>
    <w:rsid w:val="00E40D1C"/>
    <w:rsid w:val="00E44A0A"/>
    <w:rsid w:val="00E4560A"/>
    <w:rsid w:val="00E476D1"/>
    <w:rsid w:val="00E5112B"/>
    <w:rsid w:val="00E55720"/>
    <w:rsid w:val="00E64A5F"/>
    <w:rsid w:val="00E67D74"/>
    <w:rsid w:val="00E7049F"/>
    <w:rsid w:val="00E71407"/>
    <w:rsid w:val="00E725C1"/>
    <w:rsid w:val="00E75C4C"/>
    <w:rsid w:val="00E76CE6"/>
    <w:rsid w:val="00E76D80"/>
    <w:rsid w:val="00E81AE2"/>
    <w:rsid w:val="00E84292"/>
    <w:rsid w:val="00E854BB"/>
    <w:rsid w:val="00E902F9"/>
    <w:rsid w:val="00E90C38"/>
    <w:rsid w:val="00E93BDD"/>
    <w:rsid w:val="00EA3388"/>
    <w:rsid w:val="00EA4C80"/>
    <w:rsid w:val="00EA60F4"/>
    <w:rsid w:val="00EB2482"/>
    <w:rsid w:val="00EB3490"/>
    <w:rsid w:val="00EB4B3A"/>
    <w:rsid w:val="00EB4F8A"/>
    <w:rsid w:val="00EB63BD"/>
    <w:rsid w:val="00EB73F0"/>
    <w:rsid w:val="00EC12CD"/>
    <w:rsid w:val="00EC38D2"/>
    <w:rsid w:val="00EC3CA2"/>
    <w:rsid w:val="00EC4474"/>
    <w:rsid w:val="00EC656E"/>
    <w:rsid w:val="00ED4148"/>
    <w:rsid w:val="00ED5586"/>
    <w:rsid w:val="00ED7FCF"/>
    <w:rsid w:val="00EF4A40"/>
    <w:rsid w:val="00F0715C"/>
    <w:rsid w:val="00F13F79"/>
    <w:rsid w:val="00F17155"/>
    <w:rsid w:val="00F25E1F"/>
    <w:rsid w:val="00F262D5"/>
    <w:rsid w:val="00F27BD4"/>
    <w:rsid w:val="00F30F11"/>
    <w:rsid w:val="00F3751F"/>
    <w:rsid w:val="00F41263"/>
    <w:rsid w:val="00F44A2B"/>
    <w:rsid w:val="00F46ADE"/>
    <w:rsid w:val="00F47A55"/>
    <w:rsid w:val="00F53E40"/>
    <w:rsid w:val="00F54D5A"/>
    <w:rsid w:val="00F557F4"/>
    <w:rsid w:val="00F637AE"/>
    <w:rsid w:val="00F63CE2"/>
    <w:rsid w:val="00F64F9B"/>
    <w:rsid w:val="00F67E62"/>
    <w:rsid w:val="00F76185"/>
    <w:rsid w:val="00F80D19"/>
    <w:rsid w:val="00F80E8F"/>
    <w:rsid w:val="00F82905"/>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10C40A4"/>
    <w:rsid w:val="02FD0270"/>
    <w:rsid w:val="04222816"/>
    <w:rsid w:val="04A24717"/>
    <w:rsid w:val="059D4972"/>
    <w:rsid w:val="05CE5AF9"/>
    <w:rsid w:val="09927696"/>
    <w:rsid w:val="0A5751B5"/>
    <w:rsid w:val="0A870641"/>
    <w:rsid w:val="0BE81B6C"/>
    <w:rsid w:val="0E400F92"/>
    <w:rsid w:val="10491B01"/>
    <w:rsid w:val="110F0720"/>
    <w:rsid w:val="11472A36"/>
    <w:rsid w:val="11F31B51"/>
    <w:rsid w:val="14A46554"/>
    <w:rsid w:val="1550407E"/>
    <w:rsid w:val="15FC61B5"/>
    <w:rsid w:val="17524012"/>
    <w:rsid w:val="1776718F"/>
    <w:rsid w:val="18CD26CE"/>
    <w:rsid w:val="19B03DBD"/>
    <w:rsid w:val="19C46C09"/>
    <w:rsid w:val="1AA40B2B"/>
    <w:rsid w:val="1AE11A39"/>
    <w:rsid w:val="1AF67AFB"/>
    <w:rsid w:val="1BBC1ED5"/>
    <w:rsid w:val="1F1A0EA2"/>
    <w:rsid w:val="20233E22"/>
    <w:rsid w:val="227C0AB3"/>
    <w:rsid w:val="23A27C89"/>
    <w:rsid w:val="24C73189"/>
    <w:rsid w:val="25A66682"/>
    <w:rsid w:val="25CE17E8"/>
    <w:rsid w:val="25F02B95"/>
    <w:rsid w:val="267B6769"/>
    <w:rsid w:val="287A6CA1"/>
    <w:rsid w:val="292F1607"/>
    <w:rsid w:val="2AF41353"/>
    <w:rsid w:val="2C2F5DD1"/>
    <w:rsid w:val="2CED7D99"/>
    <w:rsid w:val="31EE0841"/>
    <w:rsid w:val="32364759"/>
    <w:rsid w:val="34CC3A1C"/>
    <w:rsid w:val="3552139C"/>
    <w:rsid w:val="35A56638"/>
    <w:rsid w:val="387565D1"/>
    <w:rsid w:val="3A2E2C96"/>
    <w:rsid w:val="3BDF5375"/>
    <w:rsid w:val="3BEE45C2"/>
    <w:rsid w:val="3BEF38A1"/>
    <w:rsid w:val="3D5E7987"/>
    <w:rsid w:val="3DFA16CB"/>
    <w:rsid w:val="3E021BE8"/>
    <w:rsid w:val="3E36420B"/>
    <w:rsid w:val="40143E7E"/>
    <w:rsid w:val="40996903"/>
    <w:rsid w:val="40CE32E9"/>
    <w:rsid w:val="41330438"/>
    <w:rsid w:val="422F1459"/>
    <w:rsid w:val="42FD4FE9"/>
    <w:rsid w:val="43883891"/>
    <w:rsid w:val="44A76D4E"/>
    <w:rsid w:val="45343A4D"/>
    <w:rsid w:val="488D2CB4"/>
    <w:rsid w:val="49705B27"/>
    <w:rsid w:val="49AD47CC"/>
    <w:rsid w:val="49E02B7B"/>
    <w:rsid w:val="49F76A7C"/>
    <w:rsid w:val="4DB35F21"/>
    <w:rsid w:val="4EB424CB"/>
    <w:rsid w:val="4EC3534C"/>
    <w:rsid w:val="53A0429E"/>
    <w:rsid w:val="53EA17B9"/>
    <w:rsid w:val="54ED326B"/>
    <w:rsid w:val="54F673A5"/>
    <w:rsid w:val="55EF12DD"/>
    <w:rsid w:val="576B0C82"/>
    <w:rsid w:val="57784C38"/>
    <w:rsid w:val="5791683D"/>
    <w:rsid w:val="5A27795C"/>
    <w:rsid w:val="5A347AF1"/>
    <w:rsid w:val="5C761590"/>
    <w:rsid w:val="5CF9370C"/>
    <w:rsid w:val="611D3C13"/>
    <w:rsid w:val="62583C94"/>
    <w:rsid w:val="62B56F74"/>
    <w:rsid w:val="641D49B3"/>
    <w:rsid w:val="650E66D9"/>
    <w:rsid w:val="65F972CC"/>
    <w:rsid w:val="67522FB5"/>
    <w:rsid w:val="67580837"/>
    <w:rsid w:val="6873723D"/>
    <w:rsid w:val="6A1217BC"/>
    <w:rsid w:val="6A31589A"/>
    <w:rsid w:val="6A423EB7"/>
    <w:rsid w:val="6BEC0564"/>
    <w:rsid w:val="6C1043E0"/>
    <w:rsid w:val="6C8E0207"/>
    <w:rsid w:val="6CB031D0"/>
    <w:rsid w:val="6D05457E"/>
    <w:rsid w:val="6D45788D"/>
    <w:rsid w:val="6DC03C89"/>
    <w:rsid w:val="6DF474FC"/>
    <w:rsid w:val="6E230A66"/>
    <w:rsid w:val="70DE00EC"/>
    <w:rsid w:val="73840390"/>
    <w:rsid w:val="7408419B"/>
    <w:rsid w:val="746F4D9B"/>
    <w:rsid w:val="74A04FF9"/>
    <w:rsid w:val="74BA379D"/>
    <w:rsid w:val="76076315"/>
    <w:rsid w:val="760B326F"/>
    <w:rsid w:val="76115874"/>
    <w:rsid w:val="77846D70"/>
    <w:rsid w:val="77867822"/>
    <w:rsid w:val="77AD329D"/>
    <w:rsid w:val="7A101EFE"/>
    <w:rsid w:val="7DBF383D"/>
    <w:rsid w:val="7EA100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99"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lang w:val="en-US" w:eastAsia="zh-CN" w:bidi="ar-SA"/>
    </w:rPr>
  </w:style>
  <w:style w:type="paragraph" w:styleId="3">
    <w:name w:val="heading 1"/>
    <w:basedOn w:val="1"/>
    <w:next w:val="1"/>
    <w:link w:val="114"/>
    <w:qFormat/>
    <w:uiPriority w:val="0"/>
    <w:pPr>
      <w:keepNext/>
      <w:keepLines/>
      <w:spacing w:before="340" w:after="330" w:line="578" w:lineRule="auto"/>
      <w:outlineLvl w:val="0"/>
    </w:pPr>
    <w:rPr>
      <w:rFonts w:ascii="Times New Roman" w:hAnsi="Times New Roman"/>
    </w:rPr>
  </w:style>
  <w:style w:type="paragraph" w:styleId="4">
    <w:name w:val="heading 2"/>
    <w:basedOn w:val="1"/>
    <w:next w:val="1"/>
    <w:link w:val="132"/>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82"/>
    <w:qFormat/>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1"/>
    <w:link w:val="122"/>
    <w:qFormat/>
    <w:uiPriority w:val="0"/>
    <w:pPr>
      <w:keepNext/>
      <w:keepLines/>
      <w:spacing w:before="280" w:after="290" w:line="376" w:lineRule="auto"/>
      <w:outlineLvl w:val="3"/>
    </w:pPr>
    <w:rPr>
      <w:rFonts w:ascii="Cambria" w:hAnsi="Cambria"/>
      <w:b/>
      <w:bCs/>
      <w:kern w:val="2"/>
      <w:sz w:val="28"/>
      <w:szCs w:val="28"/>
    </w:rPr>
  </w:style>
  <w:style w:type="paragraph" w:styleId="7">
    <w:name w:val="heading 6"/>
    <w:basedOn w:val="1"/>
    <w:next w:val="8"/>
    <w:link w:val="85"/>
    <w:qFormat/>
    <w:uiPriority w:val="0"/>
    <w:pPr>
      <w:keepNext/>
      <w:keepLines/>
      <w:tabs>
        <w:tab w:val="left" w:pos="1152"/>
      </w:tabs>
      <w:spacing w:before="240" w:after="64" w:line="320" w:lineRule="auto"/>
      <w:ind w:left="1152" w:hanging="1152"/>
      <w:jc w:val="left"/>
      <w:outlineLvl w:val="5"/>
    </w:pPr>
    <w:rPr>
      <w:rFonts w:ascii="Arial" w:hAnsi="Arial" w:eastAsia="黑体"/>
      <w:b/>
      <w:bCs/>
      <w:spacing w:val="6"/>
      <w:kern w:val="2"/>
      <w:sz w:val="24"/>
      <w:szCs w:val="24"/>
    </w:rPr>
  </w:style>
  <w:style w:type="paragraph" w:styleId="9">
    <w:name w:val="heading 7"/>
    <w:basedOn w:val="1"/>
    <w:next w:val="8"/>
    <w:link w:val="120"/>
    <w:qFormat/>
    <w:uiPriority w:val="0"/>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10">
    <w:name w:val="heading 8"/>
    <w:basedOn w:val="1"/>
    <w:next w:val="8"/>
    <w:link w:val="116"/>
    <w:qFormat/>
    <w:uiPriority w:val="0"/>
    <w:pPr>
      <w:keepNext/>
      <w:keepLines/>
      <w:tabs>
        <w:tab w:val="left" w:pos="1440"/>
      </w:tabs>
      <w:spacing w:before="240" w:after="64" w:line="320" w:lineRule="auto"/>
      <w:ind w:left="1440" w:hanging="1440"/>
      <w:jc w:val="left"/>
      <w:outlineLvl w:val="7"/>
    </w:pPr>
    <w:rPr>
      <w:rFonts w:ascii="Arial" w:hAnsi="Arial" w:eastAsia="黑体"/>
      <w:spacing w:val="6"/>
      <w:kern w:val="2"/>
      <w:sz w:val="24"/>
      <w:szCs w:val="24"/>
    </w:rPr>
  </w:style>
  <w:style w:type="paragraph" w:styleId="11">
    <w:name w:val="heading 9"/>
    <w:basedOn w:val="1"/>
    <w:next w:val="8"/>
    <w:link w:val="140"/>
    <w:qFormat/>
    <w:uiPriority w:val="0"/>
    <w:pPr>
      <w:keepNext/>
      <w:keepLines/>
      <w:tabs>
        <w:tab w:val="left" w:pos="1584"/>
      </w:tabs>
      <w:spacing w:before="240" w:after="64" w:line="320" w:lineRule="auto"/>
      <w:ind w:left="1584" w:hanging="1584"/>
      <w:jc w:val="left"/>
      <w:outlineLvl w:val="8"/>
    </w:pPr>
    <w:rPr>
      <w:rFonts w:ascii="Arial" w:hAnsi="Arial" w:eastAsia="黑体"/>
      <w:spacing w:val="6"/>
      <w:kern w:val="2"/>
      <w:sz w:val="24"/>
      <w:szCs w:val="24"/>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customStyle="1" w:styleId="2">
    <w:name w:val="[Normal]"/>
    <w:qFormat/>
    <w:uiPriority w:val="0"/>
    <w:rPr>
      <w:rFonts w:ascii="宋体" w:hAnsi="宋体" w:eastAsia="宋体" w:cs="Times New Roman"/>
      <w:sz w:val="24"/>
      <w:szCs w:val="22"/>
      <w:lang w:val="zh-CN" w:eastAsia="zh-CN" w:bidi="ar-SA"/>
    </w:rPr>
  </w:style>
  <w:style w:type="paragraph" w:styleId="8">
    <w:name w:val="Normal Indent"/>
    <w:basedOn w:val="1"/>
    <w:link w:val="77"/>
    <w:qFormat/>
    <w:uiPriority w:val="0"/>
    <w:pPr>
      <w:widowControl/>
      <w:ind w:firstLine="420" w:firstLineChars="200"/>
      <w:jc w:val="left"/>
    </w:pPr>
    <w:rPr>
      <w:rFonts w:ascii="Times New Roman" w:hAnsi="Times New Roman"/>
    </w:rPr>
  </w:style>
  <w:style w:type="paragraph" w:styleId="12">
    <w:name w:val="Document Map"/>
    <w:basedOn w:val="1"/>
    <w:link w:val="74"/>
    <w:qFormat/>
    <w:uiPriority w:val="0"/>
    <w:pPr>
      <w:shd w:val="clear" w:color="auto" w:fill="000080"/>
    </w:pPr>
    <w:rPr>
      <w:rFonts w:ascii="Times New Roman" w:hAnsi="Times New Roman"/>
      <w:kern w:val="2"/>
      <w:sz w:val="21"/>
      <w:szCs w:val="24"/>
    </w:rPr>
  </w:style>
  <w:style w:type="paragraph" w:styleId="13">
    <w:name w:val="toa heading"/>
    <w:basedOn w:val="1"/>
    <w:next w:val="1"/>
    <w:qFormat/>
    <w:uiPriority w:val="0"/>
    <w:pPr>
      <w:spacing w:before="120"/>
    </w:pPr>
    <w:rPr>
      <w:rFonts w:ascii="Arial" w:hAnsi="Arial" w:cs="Arial"/>
      <w:kern w:val="2"/>
      <w:sz w:val="24"/>
      <w:szCs w:val="24"/>
    </w:rPr>
  </w:style>
  <w:style w:type="paragraph" w:styleId="14">
    <w:name w:val="annotation text"/>
    <w:basedOn w:val="1"/>
    <w:link w:val="78"/>
    <w:unhideWhenUsed/>
    <w:qFormat/>
    <w:uiPriority w:val="0"/>
    <w:pPr>
      <w:jc w:val="left"/>
    </w:pPr>
    <w:rPr>
      <w:rFonts w:ascii="Times New Roman" w:hAnsi="Times New Roman"/>
      <w:kern w:val="2"/>
      <w:sz w:val="21"/>
      <w:szCs w:val="24"/>
    </w:rPr>
  </w:style>
  <w:style w:type="paragraph" w:styleId="15">
    <w:name w:val="Body Text"/>
    <w:basedOn w:val="1"/>
    <w:next w:val="16"/>
    <w:link w:val="117"/>
    <w:unhideWhenUsed/>
    <w:qFormat/>
    <w:uiPriority w:val="99"/>
    <w:pPr>
      <w:spacing w:after="120"/>
    </w:pPr>
  </w:style>
  <w:style w:type="paragraph" w:styleId="16">
    <w:name w:val="Body Text First Indent"/>
    <w:basedOn w:val="15"/>
    <w:next w:val="17"/>
    <w:link w:val="87"/>
    <w:qFormat/>
    <w:uiPriority w:val="0"/>
    <w:pPr>
      <w:ind w:firstLine="420" w:firstLineChars="100"/>
    </w:pPr>
    <w:rPr>
      <w:rFonts w:ascii="Times New Roman" w:hAnsi="Times New Roman"/>
      <w:kern w:val="2"/>
      <w:sz w:val="21"/>
      <w:szCs w:val="22"/>
    </w:rPr>
  </w:style>
  <w:style w:type="paragraph" w:styleId="17">
    <w:name w:val="toc 6"/>
    <w:basedOn w:val="1"/>
    <w:next w:val="1"/>
    <w:qFormat/>
    <w:uiPriority w:val="0"/>
    <w:pPr>
      <w:ind w:left="1050"/>
      <w:jc w:val="left"/>
    </w:pPr>
    <w:rPr>
      <w:rFonts w:ascii="Century Gothic" w:hAnsi="Century Gothic"/>
      <w:kern w:val="2"/>
      <w:sz w:val="18"/>
      <w:szCs w:val="18"/>
    </w:rPr>
  </w:style>
  <w:style w:type="paragraph" w:styleId="18">
    <w:name w:val="Body Text Indent"/>
    <w:basedOn w:val="1"/>
    <w:next w:val="8"/>
    <w:link w:val="98"/>
    <w:unhideWhenUsed/>
    <w:qFormat/>
    <w:uiPriority w:val="0"/>
    <w:pPr>
      <w:spacing w:after="120"/>
      <w:ind w:left="420" w:leftChars="200"/>
    </w:pPr>
  </w:style>
  <w:style w:type="paragraph" w:styleId="19">
    <w:name w:val="Block Text"/>
    <w:basedOn w:val="1"/>
    <w:qFormat/>
    <w:uiPriority w:val="0"/>
    <w:pPr>
      <w:spacing w:beforeLines="50" w:afterLines="50"/>
      <w:ind w:left="426" w:right="-11" w:hanging="426" w:hangingChars="203"/>
    </w:pPr>
    <w:rPr>
      <w:rFonts w:ascii="Times New Roman" w:hAnsi="Times New Roman" w:eastAsia="楷体_GB2312"/>
      <w:kern w:val="2"/>
      <w:sz w:val="21"/>
      <w:szCs w:val="24"/>
    </w:rPr>
  </w:style>
  <w:style w:type="paragraph" w:styleId="20">
    <w:name w:val="Plain Text"/>
    <w:basedOn w:val="1"/>
    <w:next w:val="21"/>
    <w:link w:val="64"/>
    <w:qFormat/>
    <w:uiPriority w:val="0"/>
    <w:rPr>
      <w:rFonts w:ascii="Times New Roman" w:hAnsi="Courier New"/>
      <w:kern w:val="2"/>
      <w:sz w:val="21"/>
    </w:rPr>
  </w:style>
  <w:style w:type="paragraph" w:styleId="21">
    <w:name w:val="toc 2"/>
    <w:basedOn w:val="1"/>
    <w:next w:val="1"/>
    <w:qFormat/>
    <w:uiPriority w:val="0"/>
    <w:pPr>
      <w:ind w:left="420" w:leftChars="200"/>
    </w:pPr>
    <w:rPr>
      <w:rFonts w:ascii="Times New Roman" w:hAnsi="Times New Roman"/>
      <w:kern w:val="2"/>
      <w:sz w:val="21"/>
    </w:rPr>
  </w:style>
  <w:style w:type="paragraph" w:styleId="22">
    <w:name w:val="Date"/>
    <w:basedOn w:val="1"/>
    <w:next w:val="1"/>
    <w:link w:val="128"/>
    <w:qFormat/>
    <w:uiPriority w:val="0"/>
    <w:pPr>
      <w:ind w:left="100" w:leftChars="2500"/>
    </w:pPr>
    <w:rPr>
      <w:rFonts w:ascii="Times New Roman" w:hAnsi="Times New Roman"/>
      <w:color w:val="000000"/>
      <w:kern w:val="2"/>
      <w:sz w:val="24"/>
      <w:szCs w:val="24"/>
    </w:rPr>
  </w:style>
  <w:style w:type="paragraph" w:styleId="23">
    <w:name w:val="Body Text Indent 2"/>
    <w:basedOn w:val="1"/>
    <w:link w:val="142"/>
    <w:qFormat/>
    <w:uiPriority w:val="0"/>
    <w:pPr>
      <w:widowControl/>
      <w:spacing w:line="480" w:lineRule="atLeast"/>
      <w:ind w:firstLine="480"/>
    </w:pPr>
    <w:rPr>
      <w:rFonts w:ascii="宋体" w:hAnsi="Times New Roman"/>
      <w:sz w:val="24"/>
    </w:rPr>
  </w:style>
  <w:style w:type="paragraph" w:styleId="24">
    <w:name w:val="Balloon Text"/>
    <w:basedOn w:val="1"/>
    <w:link w:val="94"/>
    <w:qFormat/>
    <w:uiPriority w:val="99"/>
    <w:rPr>
      <w:rFonts w:ascii="Times New Roman" w:hAnsi="Times New Roman"/>
      <w:sz w:val="18"/>
      <w:szCs w:val="18"/>
    </w:rPr>
  </w:style>
  <w:style w:type="paragraph" w:styleId="25">
    <w:name w:val="footer"/>
    <w:basedOn w:val="1"/>
    <w:link w:val="111"/>
    <w:unhideWhenUsed/>
    <w:qFormat/>
    <w:uiPriority w:val="99"/>
    <w:pPr>
      <w:tabs>
        <w:tab w:val="center" w:pos="4153"/>
        <w:tab w:val="right" w:pos="8306"/>
      </w:tabs>
      <w:snapToGrid w:val="0"/>
      <w:jc w:val="left"/>
    </w:pPr>
    <w:rPr>
      <w:rFonts w:ascii="Times New Roman" w:hAnsi="Times New Roman"/>
      <w:sz w:val="18"/>
      <w:szCs w:val="18"/>
    </w:rPr>
  </w:style>
  <w:style w:type="paragraph" w:styleId="26">
    <w:name w:val="header"/>
    <w:basedOn w:val="1"/>
    <w:link w:val="129"/>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7">
    <w:name w:val="toc 1"/>
    <w:basedOn w:val="1"/>
    <w:next w:val="1"/>
    <w:qFormat/>
    <w:uiPriority w:val="0"/>
    <w:rPr>
      <w:rFonts w:ascii="宋体" w:hAnsi="宋体"/>
      <w:b/>
      <w:kern w:val="2"/>
      <w:sz w:val="24"/>
      <w:szCs w:val="24"/>
    </w:rPr>
  </w:style>
  <w:style w:type="paragraph" w:styleId="28">
    <w:name w:val="Subtitle"/>
    <w:basedOn w:val="1"/>
    <w:next w:val="1"/>
    <w:link w:val="92"/>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29">
    <w:name w:val="List"/>
    <w:basedOn w:val="1"/>
    <w:qFormat/>
    <w:uiPriority w:val="0"/>
    <w:pPr>
      <w:ind w:left="200" w:hanging="200" w:hangingChars="200"/>
    </w:pPr>
    <w:rPr>
      <w:rFonts w:ascii="Times New Roman" w:hAnsi="Times New Roman"/>
      <w:kern w:val="2"/>
      <w:sz w:val="28"/>
      <w:szCs w:val="24"/>
    </w:rPr>
  </w:style>
  <w:style w:type="paragraph" w:styleId="30">
    <w:name w:val="Body Text Indent 3"/>
    <w:basedOn w:val="1"/>
    <w:link w:val="131"/>
    <w:unhideWhenUsed/>
    <w:qFormat/>
    <w:uiPriority w:val="99"/>
    <w:pPr>
      <w:spacing w:after="120"/>
      <w:ind w:left="420" w:leftChars="200"/>
    </w:pPr>
    <w:rPr>
      <w:rFonts w:ascii="Times New Roman" w:hAnsi="Times New Roman"/>
      <w:sz w:val="16"/>
      <w:szCs w:val="16"/>
    </w:rPr>
  </w:style>
  <w:style w:type="paragraph" w:styleId="31">
    <w:name w:val="Body Text 2"/>
    <w:basedOn w:val="1"/>
    <w:link w:val="127"/>
    <w:qFormat/>
    <w:uiPriority w:val="0"/>
    <w:pPr>
      <w:spacing w:after="120" w:line="480" w:lineRule="auto"/>
    </w:pPr>
    <w:rPr>
      <w:rFonts w:ascii="Times New Roman" w:hAnsi="Times New Roman"/>
      <w:kern w:val="2"/>
      <w:sz w:val="21"/>
      <w:szCs w:val="24"/>
    </w:rPr>
  </w:style>
  <w:style w:type="paragraph" w:styleId="32">
    <w:name w:val="HTML Preformatted"/>
    <w:basedOn w:val="1"/>
    <w:link w:val="62"/>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33">
    <w:name w:val="Normal (Web)"/>
    <w:basedOn w:val="1"/>
    <w:link w:val="211"/>
    <w:unhideWhenUsed/>
    <w:qFormat/>
    <w:uiPriority w:val="99"/>
    <w:pPr>
      <w:widowControl/>
      <w:spacing w:before="100" w:beforeAutospacing="1" w:after="100" w:afterAutospacing="1"/>
      <w:jc w:val="left"/>
    </w:pPr>
    <w:rPr>
      <w:rFonts w:ascii="宋体" w:hAnsi="宋体" w:cs="宋体"/>
      <w:sz w:val="24"/>
      <w:szCs w:val="24"/>
    </w:rPr>
  </w:style>
  <w:style w:type="paragraph" w:styleId="34">
    <w:name w:val="Title"/>
    <w:basedOn w:val="1"/>
    <w:next w:val="1"/>
    <w:link w:val="76"/>
    <w:qFormat/>
    <w:uiPriority w:val="0"/>
    <w:pPr>
      <w:spacing w:before="240" w:after="60"/>
      <w:jc w:val="center"/>
      <w:outlineLvl w:val="0"/>
    </w:pPr>
    <w:rPr>
      <w:rFonts w:ascii="Arial" w:hAnsi="Arial" w:cs="Arial"/>
      <w:b/>
      <w:bCs/>
      <w:color w:val="000000"/>
      <w:sz w:val="32"/>
      <w:szCs w:val="32"/>
    </w:rPr>
  </w:style>
  <w:style w:type="paragraph" w:styleId="35">
    <w:name w:val="annotation subject"/>
    <w:basedOn w:val="14"/>
    <w:next w:val="14"/>
    <w:link w:val="96"/>
    <w:qFormat/>
    <w:uiPriority w:val="0"/>
    <w:rPr>
      <w:b/>
      <w:bCs/>
    </w:rPr>
  </w:style>
  <w:style w:type="paragraph" w:styleId="36">
    <w:name w:val="Body Text First Indent 2"/>
    <w:basedOn w:val="18"/>
    <w:unhideWhenUsed/>
    <w:qFormat/>
    <w:uiPriority w:val="99"/>
    <w:pPr>
      <w:ind w:firstLine="420" w:firstLineChars="200"/>
    </w:pPr>
  </w:style>
  <w:style w:type="table" w:styleId="3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40">
    <w:name w:val="Strong"/>
    <w:qFormat/>
    <w:uiPriority w:val="22"/>
    <w:rPr>
      <w:b/>
      <w:sz w:val="20"/>
    </w:rPr>
  </w:style>
  <w:style w:type="character" w:styleId="41">
    <w:name w:val="page number"/>
    <w:qFormat/>
    <w:uiPriority w:val="0"/>
    <w:rPr>
      <w:sz w:val="20"/>
    </w:rPr>
  </w:style>
  <w:style w:type="character" w:styleId="42">
    <w:name w:val="FollowedHyperlink"/>
    <w:qFormat/>
    <w:uiPriority w:val="0"/>
    <w:rPr>
      <w:color w:val="800080"/>
      <w:sz w:val="20"/>
      <w:u w:val="single"/>
    </w:rPr>
  </w:style>
  <w:style w:type="character" w:styleId="43">
    <w:name w:val="Emphasis"/>
    <w:qFormat/>
    <w:uiPriority w:val="0"/>
    <w:rPr>
      <w:color w:val="CC0033"/>
      <w:sz w:val="20"/>
    </w:rPr>
  </w:style>
  <w:style w:type="character" w:styleId="44">
    <w:name w:val="HTML Definition"/>
    <w:qFormat/>
    <w:uiPriority w:val="0"/>
  </w:style>
  <w:style w:type="character" w:styleId="45">
    <w:name w:val="HTML Typewriter"/>
    <w:qFormat/>
    <w:uiPriority w:val="0"/>
    <w:rPr>
      <w:rFonts w:hint="default" w:ascii="monospace" w:hAnsi="monospace" w:eastAsia="monospace" w:cs="monospace"/>
      <w:sz w:val="20"/>
    </w:rPr>
  </w:style>
  <w:style w:type="character" w:styleId="46">
    <w:name w:val="HTML Acronym"/>
    <w:basedOn w:val="39"/>
    <w:qFormat/>
    <w:uiPriority w:val="0"/>
  </w:style>
  <w:style w:type="character" w:styleId="47">
    <w:name w:val="HTML Variable"/>
    <w:qFormat/>
    <w:uiPriority w:val="0"/>
  </w:style>
  <w:style w:type="character" w:styleId="48">
    <w:name w:val="Hyperlink"/>
    <w:qFormat/>
    <w:uiPriority w:val="99"/>
    <w:rPr>
      <w:color w:val="4A4A4A"/>
      <w:u w:val="none"/>
    </w:rPr>
  </w:style>
  <w:style w:type="character" w:styleId="49">
    <w:name w:val="HTML Code"/>
    <w:qFormat/>
    <w:uiPriority w:val="0"/>
    <w:rPr>
      <w:rFonts w:ascii="monospace" w:hAnsi="monospace" w:eastAsia="monospace" w:cs="monospace"/>
      <w:sz w:val="20"/>
    </w:rPr>
  </w:style>
  <w:style w:type="character" w:styleId="50">
    <w:name w:val="annotation reference"/>
    <w:qFormat/>
    <w:uiPriority w:val="0"/>
    <w:rPr>
      <w:sz w:val="20"/>
    </w:rPr>
  </w:style>
  <w:style w:type="character" w:styleId="51">
    <w:name w:val="HTML Cite"/>
    <w:qFormat/>
    <w:uiPriority w:val="0"/>
  </w:style>
  <w:style w:type="character" w:styleId="52">
    <w:name w:val="HTML Keyboard"/>
    <w:qFormat/>
    <w:uiPriority w:val="0"/>
    <w:rPr>
      <w:rFonts w:hint="default" w:ascii="monospace" w:hAnsi="monospace" w:eastAsia="monospace" w:cs="monospace"/>
      <w:sz w:val="20"/>
    </w:rPr>
  </w:style>
  <w:style w:type="character" w:styleId="53">
    <w:name w:val="HTML Sample"/>
    <w:qFormat/>
    <w:uiPriority w:val="99"/>
    <w:rPr>
      <w:rFonts w:hint="default" w:ascii="monospace" w:hAnsi="monospace" w:eastAsia="monospace" w:cs="monospace"/>
    </w:rPr>
  </w:style>
  <w:style w:type="character" w:customStyle="1" w:styleId="54">
    <w:name w:val="BZ_正文 Char"/>
    <w:qFormat/>
    <w:uiPriority w:val="0"/>
    <w:rPr>
      <w:sz w:val="20"/>
    </w:rPr>
  </w:style>
  <w:style w:type="character" w:customStyle="1" w:styleId="55">
    <w:name w:val="Default 1"/>
    <w:qFormat/>
    <w:uiPriority w:val="0"/>
    <w:rPr>
      <w:sz w:val="20"/>
    </w:rPr>
  </w:style>
  <w:style w:type="character" w:customStyle="1" w:styleId="56">
    <w:name w:val="hang1"/>
    <w:basedOn w:val="39"/>
    <w:qFormat/>
    <w:uiPriority w:val="0"/>
  </w:style>
  <w:style w:type="character" w:customStyle="1" w:styleId="57">
    <w:name w:val="z-窗体底端 Char"/>
    <w:link w:val="58"/>
    <w:qFormat/>
    <w:uiPriority w:val="0"/>
    <w:rPr>
      <w:rFonts w:ascii="Arial" w:hAnsi="等线"/>
      <w:vanish/>
      <w:kern w:val="2"/>
      <w:sz w:val="16"/>
      <w:szCs w:val="24"/>
    </w:rPr>
  </w:style>
  <w:style w:type="paragraph" w:customStyle="1" w:styleId="58">
    <w:name w:val="z-窗体底端1"/>
    <w:basedOn w:val="1"/>
    <w:next w:val="1"/>
    <w:link w:val="57"/>
    <w:qFormat/>
    <w:uiPriority w:val="0"/>
    <w:pPr>
      <w:pBdr>
        <w:top w:val="single" w:color="auto" w:sz="6" w:space="1"/>
      </w:pBdr>
      <w:jc w:val="center"/>
    </w:pPr>
    <w:rPr>
      <w:rFonts w:ascii="Arial" w:hAnsi="等线"/>
      <w:vanish/>
      <w:kern w:val="2"/>
      <w:sz w:val="16"/>
      <w:szCs w:val="24"/>
    </w:rPr>
  </w:style>
  <w:style w:type="character" w:customStyle="1" w:styleId="59">
    <w:name w:val="不明显参考1"/>
    <w:qFormat/>
    <w:uiPriority w:val="0"/>
    <w:rPr>
      <w:color w:val="auto"/>
      <w:sz w:val="21"/>
    </w:rPr>
  </w:style>
  <w:style w:type="character" w:customStyle="1" w:styleId="60">
    <w:name w:val="v151"/>
    <w:qFormat/>
    <w:uiPriority w:val="0"/>
    <w:rPr>
      <w:sz w:val="20"/>
    </w:rPr>
  </w:style>
  <w:style w:type="character" w:customStyle="1" w:styleId="61">
    <w:name w:val="font61"/>
    <w:qFormat/>
    <w:uiPriority w:val="0"/>
    <w:rPr>
      <w:rFonts w:hint="default" w:ascii="Times New Roman" w:hAnsi="Times New Roman" w:cs="Times New Roman"/>
      <w:b/>
      <w:color w:val="000000"/>
      <w:sz w:val="18"/>
      <w:szCs w:val="18"/>
      <w:u w:val="none"/>
    </w:rPr>
  </w:style>
  <w:style w:type="character" w:customStyle="1" w:styleId="62">
    <w:name w:val="HTML 预设格式 Char"/>
    <w:link w:val="32"/>
    <w:qFormat/>
    <w:uiPriority w:val="0"/>
    <w:rPr>
      <w:rFonts w:ascii="宋体" w:hAnsi="宋体" w:cs="宋体"/>
      <w:sz w:val="24"/>
      <w:szCs w:val="24"/>
    </w:rPr>
  </w:style>
  <w:style w:type="character" w:customStyle="1" w:styleId="63">
    <w:name w:val="ft"/>
    <w:qFormat/>
    <w:uiPriority w:val="0"/>
    <w:rPr>
      <w:sz w:val="20"/>
    </w:rPr>
  </w:style>
  <w:style w:type="character" w:customStyle="1" w:styleId="64">
    <w:name w:val="纯文本 Char2"/>
    <w:link w:val="20"/>
    <w:qFormat/>
    <w:uiPriority w:val="0"/>
    <w:rPr>
      <w:rFonts w:hAnsi="Courier New" w:cs="Times New Roman"/>
      <w:kern w:val="2"/>
      <w:sz w:val="21"/>
    </w:rPr>
  </w:style>
  <w:style w:type="character" w:customStyle="1" w:styleId="65">
    <w:name w:val="Char Char Char"/>
    <w:qFormat/>
    <w:uiPriority w:val="0"/>
    <w:rPr>
      <w:rFonts w:ascii="宋体" w:hAnsi="Courier New" w:eastAsia="宋体"/>
      <w:kern w:val="2"/>
      <w:sz w:val="21"/>
      <w:lang w:val="en-US" w:eastAsia="zh-CN" w:bidi="ar-SA"/>
    </w:rPr>
  </w:style>
  <w:style w:type="character" w:customStyle="1" w:styleId="66">
    <w:name w:val="普通文字 Char Char2"/>
    <w:qFormat/>
    <w:uiPriority w:val="0"/>
    <w:rPr>
      <w:rFonts w:ascii="宋体" w:hAnsi="Courier New" w:eastAsia="宋体"/>
      <w:kern w:val="2"/>
      <w:sz w:val="21"/>
      <w:lang w:val="en-US" w:eastAsia="zh-CN" w:bidi="ar-SA"/>
    </w:rPr>
  </w:style>
  <w:style w:type="character" w:customStyle="1" w:styleId="67">
    <w:name w:val="htd0"/>
    <w:qFormat/>
    <w:uiPriority w:val="0"/>
    <w:rPr>
      <w:sz w:val="20"/>
    </w:rPr>
  </w:style>
  <w:style w:type="character" w:customStyle="1" w:styleId="68">
    <w:name w:val="font51"/>
    <w:qFormat/>
    <w:uiPriority w:val="0"/>
    <w:rPr>
      <w:rFonts w:hint="default" w:ascii="Times New Roman" w:hAnsi="Times New Roman" w:cs="Times New Roman"/>
      <w:b/>
      <w:color w:val="000000"/>
      <w:sz w:val="18"/>
      <w:szCs w:val="18"/>
      <w:u w:val="none"/>
    </w:rPr>
  </w:style>
  <w:style w:type="character" w:customStyle="1" w:styleId="69">
    <w:name w:val="Footer1 Char"/>
    <w:qFormat/>
    <w:uiPriority w:val="0"/>
    <w:rPr>
      <w:rFonts w:eastAsia="宋体"/>
      <w:kern w:val="2"/>
      <w:sz w:val="18"/>
      <w:szCs w:val="18"/>
      <w:lang w:val="en-US" w:eastAsia="zh-CN" w:bidi="ar-SA"/>
    </w:rPr>
  </w:style>
  <w:style w:type="character" w:customStyle="1" w:styleId="70">
    <w:name w:val="页脚 Char"/>
    <w:qFormat/>
    <w:uiPriority w:val="99"/>
    <w:rPr>
      <w:sz w:val="20"/>
    </w:rPr>
  </w:style>
  <w:style w:type="character" w:customStyle="1" w:styleId="71">
    <w:name w:val="font01"/>
    <w:qFormat/>
    <w:uiPriority w:val="0"/>
    <w:rPr>
      <w:color w:val="000000"/>
      <w:sz w:val="20"/>
      <w:u w:val="none"/>
    </w:rPr>
  </w:style>
  <w:style w:type="character" w:customStyle="1" w:styleId="72">
    <w:name w:val="font31"/>
    <w:qFormat/>
    <w:uiPriority w:val="0"/>
    <w:rPr>
      <w:rFonts w:hint="eastAsia" w:ascii="宋体" w:hAnsi="宋体" w:eastAsia="宋体" w:cs="宋体"/>
      <w:b/>
      <w:color w:val="000000"/>
      <w:sz w:val="18"/>
      <w:szCs w:val="18"/>
      <w:u w:val="none"/>
    </w:rPr>
  </w:style>
  <w:style w:type="character" w:customStyle="1" w:styleId="73">
    <w:name w:val="small"/>
    <w:qFormat/>
    <w:uiPriority w:val="0"/>
    <w:rPr>
      <w:sz w:val="20"/>
    </w:rPr>
  </w:style>
  <w:style w:type="character" w:customStyle="1" w:styleId="74">
    <w:name w:val="文档结构图 Char"/>
    <w:link w:val="12"/>
    <w:qFormat/>
    <w:uiPriority w:val="0"/>
    <w:rPr>
      <w:kern w:val="2"/>
      <w:sz w:val="21"/>
      <w:szCs w:val="24"/>
      <w:shd w:val="clear" w:color="auto" w:fill="000080"/>
    </w:rPr>
  </w:style>
  <w:style w:type="character" w:customStyle="1" w:styleId="75">
    <w:name w:val="themebody1"/>
    <w:qFormat/>
    <w:uiPriority w:val="0"/>
    <w:rPr>
      <w:color w:val="FFFFFF"/>
      <w:sz w:val="20"/>
    </w:rPr>
  </w:style>
  <w:style w:type="character" w:customStyle="1" w:styleId="76">
    <w:name w:val="标题 Char"/>
    <w:link w:val="34"/>
    <w:qFormat/>
    <w:uiPriority w:val="0"/>
    <w:rPr>
      <w:rFonts w:hint="default" w:ascii="Cambria" w:hAnsi="Cambria" w:eastAsia="Cambria" w:cs="Times New Roman"/>
      <w:b/>
      <w:kern w:val="2"/>
      <w:sz w:val="32"/>
      <w:szCs w:val="32"/>
    </w:rPr>
  </w:style>
  <w:style w:type="character" w:customStyle="1" w:styleId="77">
    <w:name w:val="正文缩进 Char"/>
    <w:link w:val="8"/>
    <w:qFormat/>
    <w:uiPriority w:val="0"/>
    <w:rPr>
      <w:sz w:val="20"/>
    </w:rPr>
  </w:style>
  <w:style w:type="character" w:customStyle="1" w:styleId="78">
    <w:name w:val="批注文字 Char"/>
    <w:link w:val="14"/>
    <w:qFormat/>
    <w:uiPriority w:val="0"/>
    <w:rPr>
      <w:kern w:val="2"/>
      <w:sz w:val="21"/>
      <w:szCs w:val="24"/>
    </w:rPr>
  </w:style>
  <w:style w:type="character" w:customStyle="1" w:styleId="79">
    <w:name w:val="纯文本 Char Char Char"/>
    <w:qFormat/>
    <w:uiPriority w:val="0"/>
    <w:rPr>
      <w:sz w:val="20"/>
    </w:rPr>
  </w:style>
  <w:style w:type="character" w:customStyle="1" w:styleId="80">
    <w:name w:val="明显参考1"/>
    <w:qFormat/>
    <w:uiPriority w:val="0"/>
    <w:rPr>
      <w:b/>
      <w:color w:val="auto"/>
      <w:sz w:val="21"/>
    </w:rPr>
  </w:style>
  <w:style w:type="character" w:customStyle="1" w:styleId="81">
    <w:name w:val="b titlename wangputoptitle"/>
    <w:basedOn w:val="39"/>
    <w:qFormat/>
    <w:uiPriority w:val="0"/>
  </w:style>
  <w:style w:type="character" w:customStyle="1" w:styleId="82">
    <w:name w:val="标题 3 Char"/>
    <w:link w:val="5"/>
    <w:qFormat/>
    <w:uiPriority w:val="0"/>
    <w:rPr>
      <w:b/>
      <w:bCs/>
      <w:sz w:val="32"/>
      <w:szCs w:val="32"/>
    </w:rPr>
  </w:style>
  <w:style w:type="character" w:customStyle="1" w:styleId="83">
    <w:name w:val="书籍标题1"/>
    <w:qFormat/>
    <w:uiPriority w:val="0"/>
    <w:rPr>
      <w:b/>
      <w:i/>
      <w:sz w:val="21"/>
    </w:rPr>
  </w:style>
  <w:style w:type="character" w:customStyle="1" w:styleId="84">
    <w:name w:val="12blk1"/>
    <w:qFormat/>
    <w:uiPriority w:val="0"/>
    <w:rPr>
      <w:color w:val="000000"/>
      <w:sz w:val="20"/>
      <w:u w:val="none"/>
    </w:rPr>
  </w:style>
  <w:style w:type="character" w:customStyle="1" w:styleId="85">
    <w:name w:val="标题 6 Char"/>
    <w:link w:val="7"/>
    <w:qFormat/>
    <w:uiPriority w:val="0"/>
    <w:rPr>
      <w:rFonts w:ascii="Arial" w:hAnsi="Arial" w:eastAsia="黑体"/>
      <w:b/>
      <w:bCs/>
      <w:spacing w:val="6"/>
      <w:kern w:val="2"/>
      <w:sz w:val="24"/>
      <w:szCs w:val="24"/>
    </w:rPr>
  </w:style>
  <w:style w:type="character" w:customStyle="1" w:styleId="86">
    <w:name w:val="标题 2 Char"/>
    <w:qFormat/>
    <w:uiPriority w:val="0"/>
    <w:rPr>
      <w:b/>
      <w:sz w:val="20"/>
    </w:rPr>
  </w:style>
  <w:style w:type="character" w:customStyle="1" w:styleId="87">
    <w:name w:val="正文首行缩进 Char"/>
    <w:link w:val="16"/>
    <w:qFormat/>
    <w:uiPriority w:val="0"/>
    <w:rPr>
      <w:rFonts w:ascii="Times New Roman" w:cs="宋体"/>
      <w:kern w:val="2"/>
      <w:sz w:val="21"/>
      <w:szCs w:val="22"/>
    </w:rPr>
  </w:style>
  <w:style w:type="character" w:customStyle="1" w:styleId="88">
    <w:name w:val="biaoti-red"/>
    <w:qFormat/>
    <w:uiPriority w:val="0"/>
    <w:rPr>
      <w:sz w:val="20"/>
    </w:rPr>
  </w:style>
  <w:style w:type="character" w:customStyle="1" w:styleId="89">
    <w:name w:val="标题 2 字符1"/>
    <w:qFormat/>
    <w:uiPriority w:val="0"/>
    <w:rPr>
      <w:rFonts w:ascii="Arial" w:hAnsi="Arial" w:eastAsia="黑体" w:cs="Times New Roman"/>
      <w:b/>
      <w:bCs/>
      <w:sz w:val="32"/>
      <w:szCs w:val="32"/>
      <w:lang w:val="zh-CN" w:eastAsia="zh-CN"/>
    </w:rPr>
  </w:style>
  <w:style w:type="character" w:customStyle="1" w:styleId="90">
    <w:name w:val="纯文本 Char"/>
    <w:qFormat/>
    <w:uiPriority w:val="0"/>
    <w:rPr>
      <w:sz w:val="20"/>
    </w:rPr>
  </w:style>
  <w:style w:type="character" w:customStyle="1" w:styleId="91">
    <w:name w:val="style551"/>
    <w:qFormat/>
    <w:uiPriority w:val="0"/>
    <w:rPr>
      <w:rFonts w:hint="default" w:ascii="Arial" w:hAnsi="Arial" w:cs="Arial"/>
      <w:color w:val="333333"/>
      <w:sz w:val="24"/>
      <w:szCs w:val="24"/>
    </w:rPr>
  </w:style>
  <w:style w:type="character" w:customStyle="1" w:styleId="92">
    <w:name w:val="副标题 Char"/>
    <w:link w:val="28"/>
    <w:qFormat/>
    <w:uiPriority w:val="0"/>
    <w:rPr>
      <w:rFonts w:ascii="Calibri Light" w:hAnsi="Calibri Light" w:eastAsia="楷体_GB2312"/>
      <w:b/>
      <w:bCs/>
      <w:kern w:val="28"/>
      <w:sz w:val="24"/>
      <w:szCs w:val="32"/>
    </w:rPr>
  </w:style>
  <w:style w:type="character" w:customStyle="1" w:styleId="93">
    <w:name w:val="wj1"/>
    <w:qFormat/>
    <w:uiPriority w:val="0"/>
    <w:rPr>
      <w:color w:val="000000"/>
      <w:sz w:val="20"/>
      <w:u w:val="none"/>
    </w:rPr>
  </w:style>
  <w:style w:type="character" w:customStyle="1" w:styleId="94">
    <w:name w:val="批注框文本 Char"/>
    <w:link w:val="24"/>
    <w:qFormat/>
    <w:uiPriority w:val="99"/>
    <w:rPr>
      <w:sz w:val="18"/>
      <w:szCs w:val="18"/>
    </w:rPr>
  </w:style>
  <w:style w:type="character" w:customStyle="1" w:styleId="95">
    <w:name w:val="标题 1 Char1"/>
    <w:qFormat/>
    <w:uiPriority w:val="9"/>
    <w:rPr>
      <w:b/>
      <w:bCs/>
      <w:kern w:val="44"/>
      <w:sz w:val="44"/>
      <w:szCs w:val="44"/>
    </w:rPr>
  </w:style>
  <w:style w:type="character" w:customStyle="1" w:styleId="96">
    <w:name w:val="批注主题 Char"/>
    <w:link w:val="35"/>
    <w:qFormat/>
    <w:uiPriority w:val="0"/>
    <w:rPr>
      <w:b/>
      <w:bCs/>
      <w:kern w:val="2"/>
      <w:sz w:val="21"/>
      <w:szCs w:val="24"/>
    </w:rPr>
  </w:style>
  <w:style w:type="character" w:customStyle="1" w:styleId="97">
    <w:name w:val="特点 Char"/>
    <w:qFormat/>
    <w:uiPriority w:val="0"/>
    <w:rPr>
      <w:sz w:val="20"/>
    </w:rPr>
  </w:style>
  <w:style w:type="character" w:customStyle="1" w:styleId="98">
    <w:name w:val="正文文本缩进 Char"/>
    <w:basedOn w:val="39"/>
    <w:link w:val="18"/>
    <w:qFormat/>
    <w:uiPriority w:val="0"/>
  </w:style>
  <w:style w:type="character" w:customStyle="1" w:styleId="99">
    <w:name w:val="无间隔 Char"/>
    <w:link w:val="100"/>
    <w:qFormat/>
    <w:uiPriority w:val="1"/>
    <w:rPr>
      <w:rFonts w:ascii="Calibri" w:hAnsi="Calibri"/>
      <w:sz w:val="24"/>
      <w:lang w:val="en-US" w:eastAsia="zh-CN" w:bidi="ar-SA"/>
    </w:rPr>
  </w:style>
  <w:style w:type="paragraph" w:customStyle="1" w:styleId="100">
    <w:name w:val="无间隔1"/>
    <w:link w:val="99"/>
    <w:qFormat/>
    <w:uiPriority w:val="1"/>
    <w:pPr>
      <w:widowControl w:val="0"/>
      <w:spacing w:line="360" w:lineRule="auto"/>
      <w:jc w:val="both"/>
    </w:pPr>
    <w:rPr>
      <w:rFonts w:ascii="Calibri" w:hAnsi="Calibri" w:eastAsia="宋体" w:cs="Times New Roman"/>
      <w:sz w:val="24"/>
      <w:lang w:val="en-US" w:eastAsia="zh-CN" w:bidi="ar-SA"/>
    </w:rPr>
  </w:style>
  <w:style w:type="character" w:customStyle="1" w:styleId="101">
    <w:name w:val="!! 正文 Char"/>
    <w:qFormat/>
    <w:uiPriority w:val="0"/>
    <w:rPr>
      <w:sz w:val="20"/>
    </w:rPr>
  </w:style>
  <w:style w:type="character" w:customStyle="1" w:styleId="102">
    <w:name w:val="列出段落 字符"/>
    <w:link w:val="103"/>
    <w:qFormat/>
    <w:uiPriority w:val="34"/>
    <w:rPr>
      <w:rFonts w:ascii="宋体" w:hAnsi="宋体" w:cs="宋体"/>
      <w:sz w:val="24"/>
      <w:szCs w:val="24"/>
    </w:rPr>
  </w:style>
  <w:style w:type="paragraph" w:customStyle="1" w:styleId="103">
    <w:name w:val="List11111111111111"/>
    <w:basedOn w:val="1"/>
    <w:next w:val="104"/>
    <w:link w:val="102"/>
    <w:qFormat/>
    <w:uiPriority w:val="34"/>
    <w:pPr>
      <w:widowControl/>
      <w:spacing w:before="100" w:beforeAutospacing="1" w:after="100" w:afterAutospacing="1"/>
      <w:jc w:val="left"/>
    </w:pPr>
    <w:rPr>
      <w:rFonts w:ascii="宋体" w:hAnsi="宋体"/>
      <w:sz w:val="24"/>
      <w:szCs w:val="24"/>
    </w:rPr>
  </w:style>
  <w:style w:type="paragraph" w:styleId="104">
    <w:name w:val="List Paragraph"/>
    <w:basedOn w:val="1"/>
    <w:link w:val="105"/>
    <w:qFormat/>
    <w:uiPriority w:val="99"/>
    <w:pPr>
      <w:ind w:firstLine="420" w:firstLineChars="200"/>
    </w:pPr>
    <w:rPr>
      <w:rFonts w:ascii="Times New Roman" w:hAnsi="Times New Roman"/>
    </w:rPr>
  </w:style>
  <w:style w:type="character" w:customStyle="1" w:styleId="105">
    <w:name w:val="列出段落 Char"/>
    <w:link w:val="104"/>
    <w:qFormat/>
    <w:uiPriority w:val="99"/>
    <w:rPr>
      <w:sz w:val="20"/>
    </w:rPr>
  </w:style>
  <w:style w:type="character" w:customStyle="1" w:styleId="106">
    <w:name w:val="style661"/>
    <w:qFormat/>
    <w:uiPriority w:val="0"/>
    <w:rPr>
      <w:color w:val="000000"/>
      <w:sz w:val="18"/>
      <w:szCs w:val="18"/>
    </w:rPr>
  </w:style>
  <w:style w:type="character" w:customStyle="1" w:styleId="107">
    <w:name w:val="页眉 Char"/>
    <w:qFormat/>
    <w:uiPriority w:val="99"/>
    <w:rPr>
      <w:sz w:val="20"/>
    </w:rPr>
  </w:style>
  <w:style w:type="character" w:customStyle="1" w:styleId="108">
    <w:name w:val="font81"/>
    <w:qFormat/>
    <w:uiPriority w:val="0"/>
    <w:rPr>
      <w:rFonts w:hint="eastAsia" w:ascii="宋体" w:hAnsi="宋体" w:eastAsia="宋体" w:cs="宋体"/>
      <w:color w:val="000000"/>
      <w:sz w:val="21"/>
      <w:szCs w:val="21"/>
      <w:u w:val="none"/>
    </w:rPr>
  </w:style>
  <w:style w:type="character" w:customStyle="1" w:styleId="109">
    <w:name w:val="unnamed51"/>
    <w:qFormat/>
    <w:uiPriority w:val="0"/>
    <w:rPr>
      <w:sz w:val="20"/>
    </w:rPr>
  </w:style>
  <w:style w:type="character" w:customStyle="1" w:styleId="110">
    <w:name w:val="纯文本 Char1"/>
    <w:qFormat/>
    <w:uiPriority w:val="0"/>
    <w:rPr>
      <w:sz w:val="20"/>
    </w:rPr>
  </w:style>
  <w:style w:type="character" w:customStyle="1" w:styleId="111">
    <w:name w:val="页脚 Char1"/>
    <w:link w:val="25"/>
    <w:qFormat/>
    <w:uiPriority w:val="99"/>
    <w:rPr>
      <w:sz w:val="18"/>
      <w:szCs w:val="18"/>
    </w:rPr>
  </w:style>
  <w:style w:type="character" w:customStyle="1" w:styleId="112">
    <w:name w:val="段 Char"/>
    <w:qFormat/>
    <w:uiPriority w:val="0"/>
    <w:rPr>
      <w:sz w:val="20"/>
    </w:rPr>
  </w:style>
  <w:style w:type="character" w:customStyle="1" w:styleId="113">
    <w:name w:val="para"/>
    <w:qFormat/>
    <w:uiPriority w:val="0"/>
    <w:rPr>
      <w:sz w:val="20"/>
    </w:rPr>
  </w:style>
  <w:style w:type="character" w:customStyle="1" w:styleId="114">
    <w:name w:val="标题 1 Char"/>
    <w:link w:val="3"/>
    <w:qFormat/>
    <w:uiPriority w:val="0"/>
    <w:rPr>
      <w:sz w:val="20"/>
    </w:rPr>
  </w:style>
  <w:style w:type="character" w:customStyle="1" w:styleId="115">
    <w:name w:val="font3"/>
    <w:basedOn w:val="39"/>
    <w:qFormat/>
    <w:uiPriority w:val="0"/>
  </w:style>
  <w:style w:type="character" w:customStyle="1" w:styleId="116">
    <w:name w:val="标题 8 Char"/>
    <w:link w:val="10"/>
    <w:qFormat/>
    <w:uiPriority w:val="0"/>
    <w:rPr>
      <w:rFonts w:ascii="Arial" w:hAnsi="Arial" w:eastAsia="黑体"/>
      <w:spacing w:val="6"/>
      <w:kern w:val="2"/>
      <w:sz w:val="24"/>
      <w:szCs w:val="24"/>
    </w:rPr>
  </w:style>
  <w:style w:type="character" w:customStyle="1" w:styleId="117">
    <w:name w:val="正文文本 Char"/>
    <w:basedOn w:val="39"/>
    <w:link w:val="15"/>
    <w:qFormat/>
    <w:uiPriority w:val="99"/>
  </w:style>
  <w:style w:type="character" w:customStyle="1" w:styleId="118">
    <w:name w:val="Title Char"/>
    <w:qFormat/>
    <w:uiPriority w:val="0"/>
    <w:rPr>
      <w:b/>
      <w:sz w:val="20"/>
    </w:rPr>
  </w:style>
  <w:style w:type="character" w:customStyle="1" w:styleId="119">
    <w:name w:val="font11"/>
    <w:qFormat/>
    <w:uiPriority w:val="0"/>
    <w:rPr>
      <w:color w:val="000000"/>
      <w:sz w:val="20"/>
      <w:u w:val="none"/>
    </w:rPr>
  </w:style>
  <w:style w:type="character" w:customStyle="1" w:styleId="120">
    <w:name w:val="标题 7 Char"/>
    <w:link w:val="9"/>
    <w:qFormat/>
    <w:uiPriority w:val="0"/>
    <w:rPr>
      <w:b/>
      <w:bCs/>
      <w:spacing w:val="6"/>
      <w:kern w:val="2"/>
      <w:sz w:val="24"/>
      <w:szCs w:val="24"/>
    </w:rPr>
  </w:style>
  <w:style w:type="character" w:customStyle="1" w:styleId="121">
    <w:name w:val="正文文本缩进 3 Char"/>
    <w:qFormat/>
    <w:uiPriority w:val="99"/>
    <w:rPr>
      <w:color w:val="000000"/>
      <w:sz w:val="20"/>
    </w:rPr>
  </w:style>
  <w:style w:type="character" w:customStyle="1" w:styleId="122">
    <w:name w:val="标题 4 Char"/>
    <w:link w:val="6"/>
    <w:qFormat/>
    <w:uiPriority w:val="0"/>
    <w:rPr>
      <w:rFonts w:ascii="Cambria" w:hAnsi="Cambria"/>
      <w:b/>
      <w:bCs/>
      <w:kern w:val="2"/>
      <w:sz w:val="28"/>
      <w:szCs w:val="28"/>
    </w:rPr>
  </w:style>
  <w:style w:type="character" w:customStyle="1" w:styleId="123">
    <w:name w:val="*正文 Char"/>
    <w:link w:val="124"/>
    <w:qFormat/>
    <w:uiPriority w:val="0"/>
    <w:rPr>
      <w:rFonts w:ascii="宋体" w:hAnsi="宋体"/>
      <w:sz w:val="22"/>
      <w:szCs w:val="24"/>
    </w:rPr>
  </w:style>
  <w:style w:type="paragraph" w:customStyle="1" w:styleId="124">
    <w:name w:val="*正文"/>
    <w:basedOn w:val="1"/>
    <w:link w:val="123"/>
    <w:qFormat/>
    <w:uiPriority w:val="0"/>
    <w:pPr>
      <w:spacing w:line="360" w:lineRule="auto"/>
      <w:ind w:firstLine="200" w:firstLineChars="200"/>
    </w:pPr>
    <w:rPr>
      <w:rFonts w:ascii="宋体" w:hAnsi="宋体"/>
      <w:sz w:val="22"/>
      <w:szCs w:val="24"/>
    </w:rPr>
  </w:style>
  <w:style w:type="character" w:customStyle="1" w:styleId="125">
    <w:name w:val="不明显强调1"/>
    <w:qFormat/>
    <w:uiPriority w:val="0"/>
    <w:rPr>
      <w:i/>
      <w:color w:val="auto"/>
      <w:sz w:val="21"/>
    </w:rPr>
  </w:style>
  <w:style w:type="character" w:customStyle="1" w:styleId="126">
    <w:name w:val="批注框文本 Char1"/>
    <w:semiHidden/>
    <w:qFormat/>
    <w:uiPriority w:val="99"/>
    <w:rPr>
      <w:rFonts w:ascii="Calibri" w:hAnsi="Calibri"/>
      <w:sz w:val="18"/>
      <w:szCs w:val="18"/>
    </w:rPr>
  </w:style>
  <w:style w:type="character" w:customStyle="1" w:styleId="127">
    <w:name w:val="正文文本 2 Char"/>
    <w:link w:val="31"/>
    <w:qFormat/>
    <w:uiPriority w:val="0"/>
    <w:rPr>
      <w:kern w:val="2"/>
      <w:sz w:val="21"/>
      <w:szCs w:val="24"/>
    </w:rPr>
  </w:style>
  <w:style w:type="character" w:customStyle="1" w:styleId="128">
    <w:name w:val="日期 Char"/>
    <w:link w:val="22"/>
    <w:qFormat/>
    <w:uiPriority w:val="0"/>
    <w:rPr>
      <w:color w:val="000000"/>
      <w:kern w:val="2"/>
      <w:sz w:val="24"/>
      <w:szCs w:val="24"/>
    </w:rPr>
  </w:style>
  <w:style w:type="character" w:customStyle="1" w:styleId="129">
    <w:name w:val="页眉 Char1"/>
    <w:link w:val="26"/>
    <w:qFormat/>
    <w:uiPriority w:val="99"/>
    <w:rPr>
      <w:sz w:val="18"/>
      <w:szCs w:val="18"/>
    </w:rPr>
  </w:style>
  <w:style w:type="character" w:customStyle="1" w:styleId="130">
    <w:name w:val="Title Char2"/>
    <w:qFormat/>
    <w:uiPriority w:val="0"/>
    <w:rPr>
      <w:b/>
      <w:sz w:val="20"/>
    </w:rPr>
  </w:style>
  <w:style w:type="character" w:customStyle="1" w:styleId="131">
    <w:name w:val="正文文本缩进 3 Char1"/>
    <w:link w:val="30"/>
    <w:qFormat/>
    <w:uiPriority w:val="99"/>
    <w:rPr>
      <w:sz w:val="16"/>
      <w:szCs w:val="16"/>
    </w:rPr>
  </w:style>
  <w:style w:type="character" w:customStyle="1" w:styleId="132">
    <w:name w:val="标题 2 Char1"/>
    <w:link w:val="4"/>
    <w:semiHidden/>
    <w:qFormat/>
    <w:uiPriority w:val="9"/>
    <w:rPr>
      <w:rFonts w:ascii="Cambria" w:hAnsi="Cambria" w:eastAsia="宋体" w:cs="Times New Roman"/>
      <w:b/>
      <w:bCs/>
      <w:sz w:val="32"/>
      <w:szCs w:val="32"/>
    </w:rPr>
  </w:style>
  <w:style w:type="character" w:customStyle="1" w:styleId="133">
    <w:name w:val="明显强调1"/>
    <w:qFormat/>
    <w:uiPriority w:val="0"/>
    <w:rPr>
      <w:i/>
      <w:color w:val="auto"/>
      <w:sz w:val="21"/>
    </w:rPr>
  </w:style>
  <w:style w:type="character" w:customStyle="1" w:styleId="134">
    <w:name w:val="标准正文格式 Char"/>
    <w:link w:val="135"/>
    <w:qFormat/>
    <w:uiPriority w:val="0"/>
    <w:rPr>
      <w:rFonts w:ascii="宋体" w:eastAsia="仿宋_GB2312" w:cs="宋体"/>
      <w:color w:val="000000"/>
      <w:sz w:val="24"/>
    </w:rPr>
  </w:style>
  <w:style w:type="paragraph" w:customStyle="1" w:styleId="135">
    <w:name w:val="标准正文格式"/>
    <w:basedOn w:val="1"/>
    <w:link w:val="134"/>
    <w:qFormat/>
    <w:uiPriority w:val="0"/>
    <w:pPr>
      <w:widowControl/>
      <w:adjustRightInd w:val="0"/>
      <w:spacing w:before="60" w:after="120" w:line="360" w:lineRule="auto"/>
      <w:ind w:firstLine="200" w:firstLineChars="200"/>
      <w:textAlignment w:val="baseline"/>
    </w:pPr>
    <w:rPr>
      <w:rFonts w:ascii="宋体" w:hAnsi="Times New Roman" w:eastAsia="仿宋_GB2312"/>
      <w:color w:val="000000"/>
      <w:sz w:val="24"/>
    </w:rPr>
  </w:style>
  <w:style w:type="character" w:customStyle="1" w:styleId="136">
    <w:name w:val="NormalCharacter"/>
    <w:qFormat/>
    <w:uiPriority w:val="0"/>
  </w:style>
  <w:style w:type="character" w:customStyle="1" w:styleId="137">
    <w:name w:val="apple-converted-space"/>
    <w:basedOn w:val="39"/>
    <w:qFormat/>
    <w:uiPriority w:val="0"/>
  </w:style>
  <w:style w:type="character" w:customStyle="1" w:styleId="138">
    <w:name w:val="font41"/>
    <w:qFormat/>
    <w:uiPriority w:val="0"/>
    <w:rPr>
      <w:rFonts w:hint="eastAsia" w:ascii="宋体" w:hAnsi="宋体" w:eastAsia="宋体" w:cs="宋体"/>
      <w:color w:val="000000"/>
      <w:sz w:val="20"/>
      <w:szCs w:val="20"/>
      <w:u w:val="none"/>
    </w:rPr>
  </w:style>
  <w:style w:type="character" w:customStyle="1" w:styleId="139">
    <w:name w:val="font1"/>
    <w:qFormat/>
    <w:uiPriority w:val="0"/>
    <w:rPr>
      <w:rFonts w:hint="eastAsia" w:ascii="宋体" w:hAnsi="宋体" w:eastAsia="宋体"/>
      <w:color w:val="333333"/>
      <w:sz w:val="18"/>
      <w:szCs w:val="18"/>
      <w:u w:val="none"/>
    </w:rPr>
  </w:style>
  <w:style w:type="character" w:customStyle="1" w:styleId="140">
    <w:name w:val="标题 9 Char"/>
    <w:link w:val="11"/>
    <w:qFormat/>
    <w:uiPriority w:val="0"/>
    <w:rPr>
      <w:rFonts w:ascii="Arial" w:hAnsi="Arial" w:eastAsia="黑体"/>
      <w:spacing w:val="6"/>
      <w:kern w:val="2"/>
      <w:sz w:val="24"/>
      <w:szCs w:val="24"/>
    </w:rPr>
  </w:style>
  <w:style w:type="character" w:customStyle="1" w:styleId="141">
    <w:name w:val="普通文字 Char Char1"/>
    <w:qFormat/>
    <w:uiPriority w:val="0"/>
    <w:rPr>
      <w:rFonts w:ascii="宋体" w:hAnsi="Courier New" w:eastAsia="宋体"/>
      <w:kern w:val="2"/>
      <w:sz w:val="21"/>
      <w:lang w:val="en-US" w:eastAsia="zh-CN" w:bidi="ar-SA"/>
    </w:rPr>
  </w:style>
  <w:style w:type="character" w:customStyle="1" w:styleId="142">
    <w:name w:val="正文文本缩进 2 Char"/>
    <w:link w:val="23"/>
    <w:qFormat/>
    <w:uiPriority w:val="0"/>
    <w:rPr>
      <w:rFonts w:ascii="宋体"/>
      <w:sz w:val="24"/>
    </w:rPr>
  </w:style>
  <w:style w:type="paragraph" w:customStyle="1" w:styleId="143">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4">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145">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6">
    <w:name w:val="xl136"/>
    <w:basedOn w:val="1"/>
    <w:qFormat/>
    <w:uiPriority w:val="0"/>
    <w:pPr>
      <w:widowControl/>
      <w:spacing w:before="100" w:beforeAutospacing="1" w:after="100" w:afterAutospacing="1"/>
      <w:jc w:val="center"/>
      <w:textAlignment w:val="bottom"/>
    </w:pPr>
    <w:rPr>
      <w:rFonts w:ascii="宋体" w:hAnsi="宋体" w:cs="宋体"/>
      <w:sz w:val="24"/>
      <w:szCs w:val="24"/>
    </w:rPr>
  </w:style>
  <w:style w:type="paragraph" w:customStyle="1" w:styleId="147">
    <w:name w:val="xl141"/>
    <w:basedOn w:val="1"/>
    <w:qFormat/>
    <w:uiPriority w:val="0"/>
    <w:pPr>
      <w:widowControl/>
      <w:spacing w:before="100" w:beforeAutospacing="1" w:after="100" w:afterAutospacing="1"/>
      <w:jc w:val="center"/>
    </w:pPr>
    <w:rPr>
      <w:rFonts w:ascii="宋体" w:hAnsi="宋体" w:cs="宋体"/>
      <w:b/>
      <w:bCs/>
      <w:sz w:val="32"/>
      <w:szCs w:val="32"/>
    </w:rPr>
  </w:style>
  <w:style w:type="paragraph" w:customStyle="1" w:styleId="148">
    <w:name w:val="Char1 Char Char Char1"/>
    <w:basedOn w:val="1"/>
    <w:qFormat/>
    <w:uiPriority w:val="0"/>
    <w:pPr>
      <w:widowControl/>
      <w:snapToGrid w:val="0"/>
      <w:spacing w:before="120" w:after="160" w:line="360" w:lineRule="auto"/>
      <w:ind w:right="-360"/>
      <w:jc w:val="left"/>
    </w:pPr>
    <w:rPr>
      <w:rFonts w:ascii="Arial" w:hAnsi="Arial"/>
      <w:sz w:val="24"/>
      <w:szCs w:val="24"/>
      <w:lang w:eastAsia="en-US"/>
    </w:rPr>
  </w:style>
  <w:style w:type="paragraph" w:customStyle="1" w:styleId="149">
    <w:name w:val="p29"/>
    <w:basedOn w:val="1"/>
    <w:qFormat/>
    <w:uiPriority w:val="0"/>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150">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51">
    <w:name w:val="Char Char Char Char1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52">
    <w:name w:val="默认段落字体 Para Char Char Char Char"/>
    <w:basedOn w:val="1"/>
    <w:qFormat/>
    <w:uiPriority w:val="0"/>
    <w:rPr>
      <w:rFonts w:ascii="Times New Roman" w:hAnsi="Times New Roman"/>
      <w:kern w:val="2"/>
      <w:sz w:val="21"/>
      <w:szCs w:val="24"/>
    </w:rPr>
  </w:style>
  <w:style w:type="paragraph" w:customStyle="1" w:styleId="1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4">
    <w:name w:val="Char1"/>
    <w:basedOn w:val="1"/>
    <w:qFormat/>
    <w:uiPriority w:val="0"/>
    <w:pPr>
      <w:widowControl/>
      <w:spacing w:after="160" w:line="240" w:lineRule="exact"/>
      <w:jc w:val="left"/>
    </w:pPr>
    <w:rPr>
      <w:rFonts w:ascii="Verdana" w:hAnsi="Verdana"/>
      <w:sz w:val="21"/>
      <w:lang w:eastAsia="en-US"/>
    </w:rPr>
  </w:style>
  <w:style w:type="paragraph" w:customStyle="1" w:styleId="15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6">
    <w:name w:val="Body Text(ch)"/>
    <w:basedOn w:val="1"/>
    <w:next w:val="15"/>
    <w:qFormat/>
    <w:uiPriority w:val="0"/>
    <w:pPr>
      <w:spacing w:line="500" w:lineRule="exact"/>
      <w:jc w:val="center"/>
    </w:pPr>
    <w:rPr>
      <w:rFonts w:ascii="Times New Roman" w:hAnsi="Times New Roman"/>
      <w:kern w:val="2"/>
      <w:sz w:val="21"/>
      <w:szCs w:val="24"/>
    </w:rPr>
  </w:style>
  <w:style w:type="paragraph" w:customStyle="1" w:styleId="157">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rPr>
  </w:style>
  <w:style w:type="paragraph" w:customStyle="1" w:styleId="15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rPr>
  </w:style>
  <w:style w:type="paragraph" w:customStyle="1" w:styleId="159">
    <w:name w:val="正文 New"/>
    <w:basedOn w:val="1"/>
    <w:qFormat/>
    <w:uiPriority w:val="0"/>
    <w:rPr>
      <w:rFonts w:ascii="等线" w:hAnsi="等线" w:cs="宋体"/>
      <w:kern w:val="2"/>
      <w:sz w:val="21"/>
      <w:szCs w:val="21"/>
    </w:rPr>
  </w:style>
  <w:style w:type="paragraph" w:customStyle="1" w:styleId="160">
    <w:name w:val="章正文"/>
    <w:basedOn w:val="1"/>
    <w:qFormat/>
    <w:uiPriority w:val="0"/>
    <w:pPr>
      <w:spacing w:beforeLines="50" w:after="120" w:line="300" w:lineRule="auto"/>
      <w:ind w:firstLine="480"/>
    </w:pPr>
    <w:rPr>
      <w:rFonts w:ascii="Helvetica" w:hAnsi="Helvetica"/>
      <w:b/>
      <w:color w:val="000000"/>
      <w:sz w:val="24"/>
      <w:szCs w:val="24"/>
    </w:rPr>
  </w:style>
  <w:style w:type="paragraph" w:customStyle="1" w:styleId="161">
    <w:name w:val="_Style 16"/>
    <w:basedOn w:val="1"/>
    <w:qFormat/>
    <w:uiPriority w:val="0"/>
    <w:pPr>
      <w:widowControl/>
      <w:spacing w:after="160" w:line="240" w:lineRule="exact"/>
      <w:jc w:val="left"/>
    </w:pPr>
    <w:rPr>
      <w:kern w:val="2"/>
      <w:sz w:val="21"/>
      <w:szCs w:val="24"/>
    </w:rPr>
  </w:style>
  <w:style w:type="paragraph" w:customStyle="1" w:styleId="162">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rPr>
  </w:style>
  <w:style w:type="paragraph" w:customStyle="1" w:styleId="163">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64">
    <w:name w:val="_Style 10"/>
    <w:basedOn w:val="1"/>
    <w:qFormat/>
    <w:uiPriority w:val="0"/>
    <w:rPr>
      <w:rFonts w:ascii="Times New Roman" w:hAnsi="Times New Roman"/>
      <w:kern w:val="2"/>
      <w:sz w:val="21"/>
      <w:szCs w:val="24"/>
    </w:rPr>
  </w:style>
  <w:style w:type="paragraph" w:customStyle="1" w:styleId="16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rPr>
  </w:style>
  <w:style w:type="paragraph" w:customStyle="1" w:styleId="166">
    <w:name w:val="_Style 2"/>
    <w:basedOn w:val="1"/>
    <w:qFormat/>
    <w:uiPriority w:val="0"/>
    <w:pPr>
      <w:ind w:firstLine="420" w:firstLineChars="200"/>
    </w:pPr>
    <w:rPr>
      <w:kern w:val="2"/>
      <w:sz w:val="21"/>
      <w:szCs w:val="24"/>
    </w:rPr>
  </w:style>
  <w:style w:type="paragraph" w:customStyle="1" w:styleId="167">
    <w:name w:val="xl123"/>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168">
    <w:name w:val="p0"/>
    <w:basedOn w:val="1"/>
    <w:qFormat/>
    <w:uiPriority w:val="0"/>
    <w:pPr>
      <w:widowControl/>
      <w:spacing w:line="360" w:lineRule="auto"/>
    </w:pPr>
    <w:rPr>
      <w:sz w:val="21"/>
      <w:szCs w:val="21"/>
    </w:rPr>
  </w:style>
  <w:style w:type="paragraph" w:customStyle="1" w:styleId="169">
    <w:name w:val="xl143"/>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0">
    <w:name w:val="正文－恩普"/>
    <w:basedOn w:val="8"/>
    <w:qFormat/>
    <w:uiPriority w:val="0"/>
    <w:pPr>
      <w:widowControl w:val="0"/>
      <w:spacing w:line="360" w:lineRule="auto"/>
      <w:ind w:firstLine="200"/>
      <w:jc w:val="both"/>
    </w:pPr>
    <w:rPr>
      <w:rFonts w:ascii="Calibri" w:hAnsi="Calibri"/>
      <w:kern w:val="2"/>
      <w:sz w:val="21"/>
      <w:szCs w:val="24"/>
    </w:rPr>
  </w:style>
  <w:style w:type="paragraph" w:customStyle="1" w:styleId="171">
    <w:name w:val="xl132"/>
    <w:basedOn w:val="1"/>
    <w:qFormat/>
    <w:uiPriority w:val="0"/>
    <w:pPr>
      <w:widowControl/>
      <w:spacing w:before="100" w:beforeAutospacing="1" w:after="100" w:afterAutospacing="1"/>
      <w:jc w:val="left"/>
    </w:pPr>
    <w:rPr>
      <w:rFonts w:ascii="宋体" w:hAnsi="宋体" w:cs="宋体"/>
      <w:sz w:val="24"/>
      <w:szCs w:val="24"/>
    </w:rPr>
  </w:style>
  <w:style w:type="paragraph" w:customStyle="1" w:styleId="172">
    <w:name w:val="Char Char Char Char Char Char Char"/>
    <w:basedOn w:val="1"/>
    <w:qFormat/>
    <w:uiPriority w:val="0"/>
    <w:rPr>
      <w:rFonts w:ascii="仿宋_GB2312" w:hAnsi="Times New Roman" w:eastAsia="仿宋_GB2312"/>
      <w:b/>
      <w:kern w:val="2"/>
      <w:sz w:val="32"/>
      <w:szCs w:val="32"/>
    </w:rPr>
  </w:style>
  <w:style w:type="paragraph" w:customStyle="1" w:styleId="173">
    <w:name w:val="zw1"/>
    <w:basedOn w:val="1"/>
    <w:qFormat/>
    <w:uiPriority w:val="0"/>
    <w:pPr>
      <w:spacing w:line="360" w:lineRule="auto"/>
      <w:ind w:firstLine="560" w:firstLineChars="200"/>
    </w:pPr>
    <w:rPr>
      <w:rFonts w:ascii="Times New Roman" w:hAnsi="Times New Roman"/>
      <w:kern w:val="2"/>
      <w:sz w:val="28"/>
    </w:rPr>
  </w:style>
  <w:style w:type="paragraph" w:customStyle="1" w:styleId="174">
    <w:name w:val="Char2"/>
    <w:basedOn w:val="1"/>
    <w:qFormat/>
    <w:uiPriority w:val="0"/>
    <w:rPr>
      <w:rFonts w:ascii="仿宋_GB2312" w:hAnsi="Times New Roman" w:eastAsia="仿宋_GB2312"/>
      <w:b/>
      <w:kern w:val="2"/>
      <w:sz w:val="32"/>
      <w:szCs w:val="32"/>
    </w:rPr>
  </w:style>
  <w:style w:type="paragraph" w:customStyle="1" w:styleId="175">
    <w:name w:val="正文 New New New New"/>
    <w:qFormat/>
    <w:uiPriority w:val="0"/>
    <w:pPr>
      <w:widowControl w:val="0"/>
      <w:jc w:val="both"/>
    </w:pPr>
    <w:rPr>
      <w:rFonts w:ascii="Calibri" w:hAnsi="Calibri" w:eastAsia="Arial Unicode MS" w:cs="Arial Unicode MS"/>
      <w:color w:val="000000"/>
      <w:u w:color="000000"/>
      <w:lang w:val="en-US" w:eastAsia="zh-CN" w:bidi="ar-SA"/>
    </w:rPr>
  </w:style>
  <w:style w:type="paragraph" w:customStyle="1" w:styleId="176">
    <w:name w:val="说正文文字"/>
    <w:basedOn w:val="15"/>
    <w:qFormat/>
    <w:uiPriority w:val="0"/>
    <w:pPr>
      <w:widowControl/>
      <w:spacing w:after="0" w:line="360" w:lineRule="auto"/>
      <w:ind w:left="320" w:leftChars="200" w:firstLine="460" w:firstLineChars="200"/>
    </w:pPr>
    <w:rPr>
      <w:rFonts w:ascii="宋体" w:hAnsi="宋体"/>
      <w:spacing w:val="-5"/>
      <w:sz w:val="24"/>
      <w:szCs w:val="24"/>
    </w:rPr>
  </w:style>
  <w:style w:type="paragraph" w:customStyle="1" w:styleId="177">
    <w:name w:val="Table Text"/>
    <w:basedOn w:val="1"/>
    <w:qFormat/>
    <w:uiPriority w:val="0"/>
    <w:rPr>
      <w:rFonts w:ascii="Times New Roman" w:hAnsi="Times New Roman"/>
      <w:kern w:val="2"/>
      <w:sz w:val="18"/>
      <w:szCs w:val="24"/>
    </w:rPr>
  </w:style>
  <w:style w:type="paragraph" w:customStyle="1" w:styleId="178">
    <w:name w:val="xl142"/>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9">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0">
    <w:name w:val="Char Char Char Char Char Char Char Char Char Char Char Char Char"/>
    <w:basedOn w:val="1"/>
    <w:qFormat/>
    <w:uiPriority w:val="0"/>
    <w:rPr>
      <w:rFonts w:ascii="Tahoma" w:hAnsi="Tahoma"/>
      <w:kern w:val="2"/>
      <w:sz w:val="24"/>
    </w:rPr>
  </w:style>
  <w:style w:type="paragraph" w:customStyle="1" w:styleId="181">
    <w:name w:val="表内文字"/>
    <w:basedOn w:val="1"/>
    <w:qFormat/>
    <w:uiPriority w:val="0"/>
    <w:pPr>
      <w:spacing w:line="500" w:lineRule="atLeast"/>
      <w:jc w:val="center"/>
    </w:pPr>
    <w:rPr>
      <w:rFonts w:ascii="Arial" w:hAnsi="Arial" w:eastAsia="楷体_GB2312" w:cs="Arial"/>
      <w:kern w:val="2"/>
      <w:sz w:val="28"/>
      <w:szCs w:val="24"/>
    </w:rPr>
  </w:style>
  <w:style w:type="paragraph" w:customStyle="1" w:styleId="182">
    <w:name w:val="Char Char Char Char Char Char Char Char Char1 Char"/>
    <w:basedOn w:val="1"/>
    <w:qFormat/>
    <w:uiPriority w:val="0"/>
    <w:rPr>
      <w:rFonts w:ascii="仿宋_GB2312" w:hAnsi="Times New Roman" w:eastAsia="仿宋_GB2312"/>
      <w:b/>
      <w:kern w:val="2"/>
      <w:sz w:val="32"/>
      <w:szCs w:val="32"/>
    </w:rPr>
  </w:style>
  <w:style w:type="paragraph" w:customStyle="1" w:styleId="18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4">
    <w:name w:val="Char Char9"/>
    <w:basedOn w:val="1"/>
    <w:qFormat/>
    <w:uiPriority w:val="0"/>
    <w:rPr>
      <w:rFonts w:ascii="宋体" w:hAnsi="宋体" w:cs="宋体"/>
      <w:b/>
      <w:bCs/>
      <w:color w:val="000000"/>
      <w:kern w:val="2"/>
      <w:sz w:val="22"/>
      <w:szCs w:val="22"/>
    </w:rPr>
  </w:style>
  <w:style w:type="paragraph" w:customStyle="1" w:styleId="185">
    <w:name w:val="Char1 Char Char Char Char Char Char"/>
    <w:basedOn w:val="1"/>
    <w:qFormat/>
    <w:uiPriority w:val="0"/>
    <w:rPr>
      <w:rFonts w:ascii="Tahoma" w:hAnsi="Tahoma"/>
      <w:kern w:val="2"/>
      <w:sz w:val="24"/>
    </w:rPr>
  </w:style>
  <w:style w:type="paragraph" w:customStyle="1" w:styleId="186">
    <w:name w:val="l正文"/>
    <w:basedOn w:val="1"/>
    <w:qFormat/>
    <w:uiPriority w:val="0"/>
    <w:pPr>
      <w:spacing w:line="300" w:lineRule="auto"/>
      <w:ind w:firstLine="200" w:firstLineChars="200"/>
      <w:jc w:val="left"/>
    </w:pPr>
    <w:rPr>
      <w:rFonts w:ascii="楷体_GB2312" w:hAnsi="Times" w:eastAsia="楷体_GB2312" w:cs="等线"/>
      <w:kern w:val="2"/>
      <w:sz w:val="24"/>
      <w:szCs w:val="24"/>
    </w:rPr>
  </w:style>
  <w:style w:type="paragraph" w:customStyle="1" w:styleId="187">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8">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9">
    <w:name w:val="xl124"/>
    <w:basedOn w:val="1"/>
    <w:qFormat/>
    <w:uiPriority w:val="0"/>
    <w:pPr>
      <w:widowControl/>
      <w:spacing w:before="100" w:beforeAutospacing="1" w:after="100" w:afterAutospacing="1"/>
      <w:jc w:val="center"/>
    </w:pPr>
    <w:rPr>
      <w:rFonts w:ascii="宋体" w:hAnsi="宋体" w:cs="宋体"/>
    </w:rPr>
  </w:style>
  <w:style w:type="paragraph" w:customStyle="1" w:styleId="190">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91">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92">
    <w:name w:val="小点说明"/>
    <w:basedOn w:val="1"/>
    <w:qFormat/>
    <w:uiPriority w:val="0"/>
    <w:pPr>
      <w:adjustRightInd w:val="0"/>
      <w:snapToGrid w:val="0"/>
    </w:pPr>
    <w:rPr>
      <w:rFonts w:ascii="仿宋_GB2312" w:hAnsi="Times New Roman" w:eastAsia="仿宋_GB2312"/>
      <w:color w:val="000000"/>
      <w:kern w:val="2"/>
      <w:sz w:val="21"/>
      <w:szCs w:val="18"/>
    </w:rPr>
  </w:style>
  <w:style w:type="paragraph" w:customStyle="1" w:styleId="193">
    <w:name w:val="Char Char1 Char Char Char Char Char Char"/>
    <w:basedOn w:val="1"/>
    <w:qFormat/>
    <w:uiPriority w:val="0"/>
    <w:pPr>
      <w:widowControl/>
      <w:jc w:val="left"/>
    </w:pPr>
    <w:rPr>
      <w:rFonts w:ascii="Verdana" w:hAnsi="Verdana" w:eastAsia="仿宋_GB2312"/>
      <w:sz w:val="28"/>
      <w:lang w:eastAsia="en-US"/>
    </w:rPr>
  </w:style>
  <w:style w:type="paragraph" w:customStyle="1" w:styleId="194">
    <w:name w:val="px12l140"/>
    <w:basedOn w:val="1"/>
    <w:qFormat/>
    <w:uiPriority w:val="0"/>
    <w:pPr>
      <w:widowControl/>
      <w:spacing w:before="100" w:beforeAutospacing="1" w:after="100" w:afterAutospacing="1" w:line="336" w:lineRule="auto"/>
      <w:jc w:val="left"/>
    </w:pPr>
    <w:rPr>
      <w:rFonts w:ascii="Times New Roman" w:hAnsi="Times New Roman"/>
    </w:rPr>
  </w:style>
  <w:style w:type="paragraph" w:customStyle="1" w:styleId="195">
    <w:name w:val="_Style 22"/>
    <w:basedOn w:val="1"/>
    <w:next w:val="104"/>
    <w:qFormat/>
    <w:uiPriority w:val="34"/>
    <w:pPr>
      <w:spacing w:line="360" w:lineRule="auto"/>
      <w:ind w:firstLine="420" w:firstLineChars="200"/>
    </w:pPr>
    <w:rPr>
      <w:kern w:val="2"/>
      <w:sz w:val="21"/>
      <w:szCs w:val="24"/>
    </w:rPr>
  </w:style>
  <w:style w:type="paragraph" w:customStyle="1" w:styleId="196">
    <w:name w:val="Table Paragraph"/>
    <w:basedOn w:val="1"/>
    <w:qFormat/>
    <w:uiPriority w:val="1"/>
    <w:pPr>
      <w:widowControl/>
      <w:jc w:val="left"/>
    </w:pPr>
    <w:rPr>
      <w:rFonts w:ascii="Times New Roman" w:hAnsi="Times New Roman"/>
      <w:sz w:val="21"/>
    </w:rPr>
  </w:style>
  <w:style w:type="paragraph" w:customStyle="1" w:styleId="19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198">
    <w:name w:val="_Style 23"/>
    <w:basedOn w:val="1"/>
    <w:qFormat/>
    <w:uiPriority w:val="0"/>
    <w:rPr>
      <w:rFonts w:ascii="Times New Roman" w:hAnsi="Times New Roman"/>
      <w:kern w:val="2"/>
      <w:sz w:val="21"/>
      <w:szCs w:val="24"/>
    </w:rPr>
  </w:style>
  <w:style w:type="paragraph" w:customStyle="1" w:styleId="199">
    <w:name w:val="Char1 Char Char Char"/>
    <w:basedOn w:val="1"/>
    <w:qFormat/>
    <w:uiPriority w:val="0"/>
    <w:rPr>
      <w:rFonts w:ascii="Tahoma" w:hAnsi="Tahoma"/>
      <w:kern w:val="2"/>
      <w:sz w:val="24"/>
    </w:rPr>
  </w:style>
  <w:style w:type="paragraph" w:customStyle="1" w:styleId="200">
    <w:name w:val="Fließtext"/>
    <w:basedOn w:val="1"/>
    <w:qFormat/>
    <w:uiPriority w:val="0"/>
    <w:pPr>
      <w:overflowPunct w:val="0"/>
      <w:autoSpaceDE w:val="0"/>
      <w:autoSpaceDN w:val="0"/>
      <w:adjustRightInd w:val="0"/>
      <w:textAlignment w:val="baseline"/>
    </w:pPr>
    <w:rPr>
      <w:rFonts w:ascii="仿宋" w:hAnsi="仿宋" w:cs="宋体"/>
      <w:kern w:val="28"/>
      <w:sz w:val="21"/>
    </w:rPr>
  </w:style>
  <w:style w:type="paragraph" w:customStyle="1" w:styleId="201">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202">
    <w:name w:val="纯文本1"/>
    <w:qFormat/>
    <w:uiPriority w:val="0"/>
    <w:rPr>
      <w:rFonts w:hint="eastAsia" w:ascii="宋体" w:hAnsi="Courier New" w:eastAsia="宋体" w:cs="Times New Roman"/>
      <w:kern w:val="2"/>
      <w:sz w:val="21"/>
      <w:lang w:val="en-US" w:eastAsia="zh-CN" w:bidi="ar-SA"/>
    </w:rPr>
  </w:style>
  <w:style w:type="paragraph" w:customStyle="1" w:styleId="203">
    <w:name w:val="Char"/>
    <w:basedOn w:val="1"/>
    <w:qFormat/>
    <w:uiPriority w:val="0"/>
    <w:rPr>
      <w:rFonts w:ascii="仿宋_GB2312" w:hAnsi="Times New Roman" w:eastAsia="仿宋_GB2312"/>
      <w:b/>
      <w:kern w:val="2"/>
      <w:sz w:val="32"/>
      <w:szCs w:val="32"/>
    </w:rPr>
  </w:style>
  <w:style w:type="paragraph" w:customStyle="1" w:styleId="204">
    <w:name w:val="表格文字"/>
    <w:basedOn w:val="1"/>
    <w:next w:val="15"/>
    <w:qFormat/>
    <w:uiPriority w:val="0"/>
    <w:pPr>
      <w:widowControl/>
      <w:adjustRightInd w:val="0"/>
      <w:spacing w:line="420" w:lineRule="atLeast"/>
      <w:jc w:val="left"/>
      <w:textAlignment w:val="baseline"/>
    </w:pPr>
    <w:rPr>
      <w:rFonts w:ascii="Times New Roman" w:hAnsi="Times New Roman"/>
      <w:sz w:val="21"/>
      <w:szCs w:val="24"/>
    </w:rPr>
  </w:style>
  <w:style w:type="paragraph" w:customStyle="1" w:styleId="205">
    <w:name w:val="xl137"/>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206">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207">
    <w:name w:val="xl125"/>
    <w:basedOn w:val="1"/>
    <w:qFormat/>
    <w:uiPriority w:val="0"/>
    <w:pPr>
      <w:widowControl/>
      <w:spacing w:before="100" w:beforeAutospacing="1" w:after="100" w:afterAutospacing="1"/>
      <w:jc w:val="center"/>
    </w:pPr>
    <w:rPr>
      <w:rFonts w:ascii="宋体" w:hAnsi="宋体" w:cs="宋体"/>
      <w:b/>
      <w:bCs/>
    </w:rPr>
  </w:style>
  <w:style w:type="paragraph" w:customStyle="1" w:styleId="208">
    <w:name w:val="Char Char Char1"/>
    <w:basedOn w:val="1"/>
    <w:qFormat/>
    <w:uiPriority w:val="0"/>
    <w:rPr>
      <w:rFonts w:ascii="Times New Roman" w:hAnsi="Times New Roman"/>
      <w:kern w:val="2"/>
      <w:sz w:val="21"/>
      <w:szCs w:val="24"/>
    </w:rPr>
  </w:style>
  <w:style w:type="paragraph" w:customStyle="1" w:styleId="209">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21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character" w:customStyle="1" w:styleId="211">
    <w:name w:val="普通(网站) Char"/>
    <w:link w:val="33"/>
    <w:qFormat/>
    <w:uiPriority w:val="0"/>
    <w:rPr>
      <w:rFonts w:ascii="宋体" w:hAnsi="宋体" w:cs="宋体"/>
      <w:sz w:val="24"/>
      <w:szCs w:val="24"/>
    </w:rPr>
  </w:style>
  <w:style w:type="character" w:customStyle="1" w:styleId="212">
    <w:name w:val="bookmark-item"/>
    <w:basedOn w:val="39"/>
    <w:qFormat/>
    <w:uiPriority w:val="0"/>
  </w:style>
  <w:style w:type="paragraph" w:customStyle="1" w:styleId="213">
    <w:name w:val="BodyText1I2"/>
    <w:basedOn w:val="214"/>
    <w:qFormat/>
    <w:uiPriority w:val="0"/>
    <w:pPr>
      <w:ind w:firstLine="420" w:firstLineChars="200"/>
    </w:pPr>
  </w:style>
  <w:style w:type="paragraph" w:customStyle="1" w:styleId="214">
    <w:name w:val="BodyTextIndent"/>
    <w:basedOn w:val="1"/>
    <w:qFormat/>
    <w:uiPriority w:val="0"/>
    <w:pPr>
      <w:spacing w:after="120"/>
      <w:ind w:left="420" w:leftChars="200"/>
      <w:textAlignment w:val="baseline"/>
    </w:pPr>
    <w:rPr>
      <w:color w:val="00000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customShpInfo spid="_x0000_s4099"/>
    <customShpInfo spid="_x0000_s4100"/>
    <customShpInfo spid="_x0000_s4098"/>
    <customShpInfo spid="_x0000_s4102"/>
    <customShpInfo spid="_x0000_s4103"/>
    <customShpInfo spid="_x0000_s4101"/>
    <customShpInfo spid="_x0000_s410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61</Pages>
  <Words>32963</Words>
  <Characters>35933</Characters>
  <Lines>278</Lines>
  <Paragraphs>78</Paragraphs>
  <TotalTime>18</TotalTime>
  <ScaleCrop>false</ScaleCrop>
  <LinksUpToDate>false</LinksUpToDate>
  <CharactersWithSpaces>37753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2023-07-10T01:20:00Z</dcterms:created>
  <dc:creator>微软用户</dc:creator>
  <cp:lastModifiedBy>NTKO</cp:lastModifiedBy>
  <cp:lastPrinted>2021-04-14T08:19:00Z</cp:lastPrinted>
  <dcterms:modified xsi:type="dcterms:W3CDTF">2023-10-07T02:09:01Z</dcterms:modified>
  <dc:title>平阳县政府采购</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1B49339622B248CC9E7B7DFA62573DD7_13</vt:lpwstr>
  </property>
</Properties>
</file>