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1" w:line="387" w:lineRule="auto"/>
        <w:ind w:right="-40" w:hanging="17"/>
        <w:jc w:val="center"/>
        <w:rPr>
          <w:b/>
          <w:bCs w:val="0"/>
          <w:sz w:val="44"/>
          <w:szCs w:val="21"/>
        </w:rPr>
      </w:pPr>
      <w:bookmarkStart w:id="0" w:name="_Toc6123"/>
      <w:r>
        <w:rPr>
          <w:rFonts w:hint="eastAsia"/>
          <w:b/>
          <w:bCs w:val="0"/>
          <w:sz w:val="44"/>
          <w:szCs w:val="44"/>
          <w:lang w:val="en-US"/>
        </w:rPr>
        <w:t>昆宋公路(K4+253-K10+211)交通隐患整治提升改造工程设计施工总承包</w:t>
      </w:r>
      <w:bookmarkEnd w:id="0"/>
      <w:r>
        <w:rPr>
          <w:b/>
          <w:bCs w:val="0"/>
          <w:sz w:val="44"/>
          <w:szCs w:val="21"/>
        </w:rPr>
        <w:t>招标文件</w:t>
      </w:r>
    </w:p>
    <w:p>
      <w:pPr>
        <w:pStyle w:val="3"/>
        <w:spacing w:before="3"/>
        <w:ind w:left="0"/>
        <w:rPr>
          <w:sz w:val="47"/>
        </w:rPr>
      </w:pPr>
    </w:p>
    <w:p>
      <w:pPr>
        <w:ind w:left="522" w:right="522"/>
        <w:jc w:val="center"/>
        <w:outlineLvl w:val="0"/>
        <w:rPr>
          <w:sz w:val="36"/>
          <w:szCs w:val="36"/>
        </w:rPr>
      </w:pPr>
      <w:r>
        <w:rPr>
          <w:sz w:val="36"/>
          <w:szCs w:val="36"/>
        </w:rPr>
        <w:t>第</w:t>
      </w:r>
      <w:r>
        <w:rPr>
          <w:rFonts w:hint="eastAsia"/>
          <w:sz w:val="36"/>
          <w:szCs w:val="36"/>
          <w:lang w:val="en-US" w:eastAsia="zh-CN"/>
        </w:rPr>
        <w:t>二</w:t>
      </w:r>
      <w:r>
        <w:rPr>
          <w:sz w:val="36"/>
          <w:szCs w:val="36"/>
        </w:rPr>
        <w:t>号补遗书</w:t>
      </w:r>
    </w:p>
    <w:p>
      <w:pPr>
        <w:pStyle w:val="3"/>
        <w:spacing w:line="520" w:lineRule="exact"/>
        <w:ind w:left="0"/>
      </w:pPr>
    </w:p>
    <w:p>
      <w:pPr>
        <w:pStyle w:val="3"/>
        <w:spacing w:line="560" w:lineRule="exact"/>
        <w:ind w:left="0"/>
        <w:rPr>
          <w:snapToGrid w:val="0"/>
          <w:sz w:val="28"/>
          <w:szCs w:val="28"/>
        </w:rPr>
      </w:pPr>
      <w:r>
        <w:rPr>
          <w:snapToGrid w:val="0"/>
          <w:sz w:val="28"/>
          <w:szCs w:val="28"/>
        </w:rPr>
        <w:t xml:space="preserve">致招标文件持有者： </w:t>
      </w:r>
    </w:p>
    <w:p>
      <w:pPr>
        <w:pStyle w:val="3"/>
        <w:spacing w:line="560" w:lineRule="exact"/>
        <w:ind w:left="0" w:firstLine="560" w:firstLineChars="200"/>
        <w:rPr>
          <w:snapToGrid w:val="0"/>
          <w:sz w:val="28"/>
          <w:szCs w:val="28"/>
        </w:rPr>
      </w:pPr>
      <w:r>
        <w:rPr>
          <w:snapToGrid w:val="0"/>
          <w:sz w:val="28"/>
          <w:szCs w:val="28"/>
        </w:rPr>
        <w:t>根据招标文件投标人须知第 1.10 款、第 2.2 款、第 2.3 款和第 3.2 款的规定，招标人─</w:t>
      </w:r>
      <w:r>
        <w:rPr>
          <w:rFonts w:hint="eastAsia"/>
          <w:snapToGrid w:val="0"/>
          <w:sz w:val="28"/>
          <w:szCs w:val="28"/>
        </w:rPr>
        <w:t>平阳县滩涂围垦开发建设有限公司</w:t>
      </w:r>
      <w:r>
        <w:rPr>
          <w:snapToGrid w:val="0"/>
          <w:sz w:val="28"/>
          <w:szCs w:val="28"/>
        </w:rPr>
        <w:t>发布第</w:t>
      </w:r>
      <w:r>
        <w:rPr>
          <w:rFonts w:hint="eastAsia"/>
          <w:snapToGrid w:val="0"/>
          <w:sz w:val="28"/>
          <w:szCs w:val="28"/>
          <w:lang w:val="en-US" w:eastAsia="zh-CN"/>
        </w:rPr>
        <w:t>二</w:t>
      </w:r>
      <w:r>
        <w:rPr>
          <w:snapToGrid w:val="0"/>
          <w:sz w:val="28"/>
          <w:szCs w:val="28"/>
        </w:rPr>
        <w:t>号补遗书（共</w:t>
      </w:r>
      <w:r>
        <w:rPr>
          <w:rFonts w:hint="eastAsia"/>
          <w:snapToGrid w:val="0"/>
          <w:sz w:val="28"/>
          <w:szCs w:val="28"/>
          <w:u w:val="single"/>
          <w:lang w:val="en-US" w:eastAsia="zh-CN"/>
        </w:rPr>
        <w:t>4</w:t>
      </w:r>
      <w:r>
        <w:rPr>
          <w:snapToGrid w:val="0"/>
          <w:sz w:val="28"/>
          <w:szCs w:val="28"/>
        </w:rPr>
        <w:t>页），</w:t>
      </w:r>
      <w:r>
        <w:rPr>
          <w:rFonts w:hint="eastAsia"/>
          <w:snapToGrid w:val="0"/>
          <w:sz w:val="28"/>
          <w:szCs w:val="28"/>
        </w:rPr>
        <w:t>本</w:t>
      </w:r>
      <w:r>
        <w:rPr>
          <w:snapToGrid w:val="0"/>
          <w:sz w:val="28"/>
          <w:szCs w:val="28"/>
        </w:rPr>
        <w:t xml:space="preserve">补遗书作为招标文件的组成部分，与招标文件有不一致之处，以本补遗书为准。 </w:t>
      </w:r>
    </w:p>
    <w:p>
      <w:pPr>
        <w:pStyle w:val="3"/>
        <w:spacing w:line="560" w:lineRule="exact"/>
        <w:ind w:left="0" w:firstLine="560" w:firstLineChars="200"/>
        <w:rPr>
          <w:snapToGrid w:val="0"/>
          <w:sz w:val="28"/>
          <w:szCs w:val="28"/>
        </w:rPr>
      </w:pPr>
      <w:r>
        <w:rPr>
          <w:rFonts w:hint="eastAsia"/>
          <w:snapToGrid w:val="0"/>
          <w:sz w:val="28"/>
          <w:szCs w:val="28"/>
        </w:rPr>
        <w:t>第</w:t>
      </w:r>
      <w:r>
        <w:rPr>
          <w:rFonts w:hint="eastAsia"/>
          <w:snapToGrid w:val="0"/>
          <w:sz w:val="28"/>
          <w:szCs w:val="28"/>
          <w:lang w:val="en-US" w:eastAsia="zh-CN"/>
        </w:rPr>
        <w:t>二</w:t>
      </w:r>
      <w:r>
        <w:rPr>
          <w:rFonts w:hint="eastAsia"/>
          <w:snapToGrid w:val="0"/>
          <w:sz w:val="28"/>
          <w:szCs w:val="28"/>
        </w:rPr>
        <w:t>号补遗书内容附后。</w:t>
      </w:r>
    </w:p>
    <w:p>
      <w:pPr>
        <w:pStyle w:val="3"/>
        <w:spacing w:line="560" w:lineRule="exact"/>
        <w:ind w:left="0"/>
        <w:rPr>
          <w:snapToGrid w:val="0"/>
          <w:sz w:val="28"/>
          <w:szCs w:val="28"/>
        </w:rPr>
      </w:pPr>
    </w:p>
    <w:p>
      <w:pPr>
        <w:pStyle w:val="2"/>
        <w:ind w:firstLine="280"/>
        <w:rPr>
          <w:sz w:val="28"/>
          <w:szCs w:val="28"/>
        </w:rPr>
      </w:pPr>
    </w:p>
    <w:p>
      <w:pPr>
        <w:pStyle w:val="3"/>
        <w:spacing w:line="480" w:lineRule="auto"/>
        <w:ind w:left="0"/>
        <w:jc w:val="right"/>
        <w:rPr>
          <w:snapToGrid w:val="0"/>
          <w:sz w:val="28"/>
          <w:szCs w:val="28"/>
        </w:rPr>
      </w:pPr>
      <w:r>
        <w:rPr>
          <w:rFonts w:hint="eastAsia"/>
          <w:snapToGrid w:val="0"/>
          <w:sz w:val="28"/>
          <w:szCs w:val="28"/>
        </w:rPr>
        <w:t>招 标 人：平阳县滩涂围垦开发建设有限公司</w:t>
      </w:r>
    </w:p>
    <w:p>
      <w:pPr>
        <w:pStyle w:val="3"/>
        <w:spacing w:line="480" w:lineRule="auto"/>
        <w:ind w:left="0"/>
        <w:jc w:val="center"/>
        <w:rPr>
          <w:rFonts w:hint="eastAsia" w:eastAsiaTheme="minorEastAsia"/>
          <w:snapToGrid w:val="0"/>
          <w:sz w:val="28"/>
          <w:szCs w:val="28"/>
          <w:lang w:eastAsia="zh-CN"/>
        </w:rPr>
      </w:pPr>
      <w:r>
        <w:rPr>
          <w:rFonts w:hint="eastAsia"/>
          <w:snapToGrid w:val="0"/>
          <w:sz w:val="28"/>
          <w:szCs w:val="28"/>
        </w:rPr>
        <w:t xml:space="preserve">              </w:t>
      </w:r>
      <w:r>
        <w:rPr>
          <w:rFonts w:hint="eastAsia"/>
          <w:snapToGrid w:val="0"/>
          <w:sz w:val="28"/>
          <w:szCs w:val="28"/>
          <w:lang w:val="en-US" w:eastAsia="zh-CN"/>
        </w:rPr>
        <w:t xml:space="preserve">   </w:t>
      </w:r>
      <w:r>
        <w:rPr>
          <w:rFonts w:hint="eastAsia"/>
          <w:snapToGrid w:val="0"/>
          <w:sz w:val="28"/>
          <w:szCs w:val="28"/>
        </w:rPr>
        <w:t>招标代理：</w:t>
      </w:r>
      <w:r>
        <w:rPr>
          <w:rFonts w:hint="eastAsia"/>
          <w:snapToGrid w:val="0"/>
          <w:sz w:val="28"/>
          <w:szCs w:val="28"/>
          <w:lang w:eastAsia="zh-CN"/>
        </w:rPr>
        <w:t>浙江之信工程项目管理有限公司</w:t>
      </w:r>
    </w:p>
    <w:p>
      <w:pPr>
        <w:pStyle w:val="3"/>
        <w:spacing w:line="480" w:lineRule="auto"/>
        <w:ind w:left="0"/>
        <w:jc w:val="center"/>
        <w:rPr>
          <w:snapToGrid w:val="0"/>
          <w:sz w:val="28"/>
          <w:szCs w:val="28"/>
        </w:rPr>
      </w:pPr>
      <w:r>
        <w:rPr>
          <w:rFonts w:hint="eastAsia"/>
          <w:snapToGrid w:val="0"/>
          <w:sz w:val="28"/>
          <w:szCs w:val="28"/>
        </w:rPr>
        <w:t xml:space="preserve">      监督部门：平阳县交通运输局</w:t>
      </w:r>
    </w:p>
    <w:p>
      <w:pPr>
        <w:pStyle w:val="3"/>
        <w:spacing w:line="480" w:lineRule="auto"/>
        <w:ind w:left="0"/>
        <w:jc w:val="center"/>
        <w:rPr>
          <w:snapToGrid w:val="0"/>
          <w:sz w:val="28"/>
          <w:szCs w:val="28"/>
        </w:rPr>
      </w:pPr>
      <w:r>
        <w:rPr>
          <w:rFonts w:hint="eastAsia"/>
          <w:snapToGrid w:val="0"/>
          <w:sz w:val="28"/>
          <w:szCs w:val="28"/>
        </w:rPr>
        <w:t xml:space="preserve"> 日期：2022年8月5日</w:t>
      </w:r>
    </w:p>
    <w:p>
      <w:pPr>
        <w:jc w:val="center"/>
        <w:rPr>
          <w:sz w:val="28"/>
          <w:szCs w:val="28"/>
        </w:rPr>
      </w:pPr>
    </w:p>
    <w:p>
      <w:pPr>
        <w:jc w:val="center"/>
        <w:rPr>
          <w:sz w:val="28"/>
          <w:szCs w:val="28"/>
        </w:rPr>
      </w:pPr>
    </w:p>
    <w:p>
      <w:pPr>
        <w:jc w:val="center"/>
        <w:rPr>
          <w:sz w:val="28"/>
          <w:szCs w:val="28"/>
        </w:rPr>
      </w:pPr>
    </w:p>
    <w:p>
      <w:pPr>
        <w:pStyle w:val="2"/>
      </w:pPr>
    </w:p>
    <w:p>
      <w:pPr>
        <w:pStyle w:val="2"/>
        <w:ind w:firstLine="280"/>
        <w:rPr>
          <w:sz w:val="28"/>
          <w:szCs w:val="28"/>
        </w:rPr>
      </w:pPr>
    </w:p>
    <w:p>
      <w:pPr>
        <w:pStyle w:val="4"/>
        <w:rPr>
          <w:sz w:val="28"/>
          <w:szCs w:val="28"/>
        </w:rPr>
      </w:pPr>
    </w:p>
    <w:p>
      <w:pPr>
        <w:jc w:val="center"/>
        <w:rPr>
          <w:sz w:val="44"/>
          <w:szCs w:val="44"/>
        </w:rPr>
      </w:pPr>
      <w:r>
        <w:rPr>
          <w:rFonts w:hint="eastAsia"/>
          <w:sz w:val="44"/>
          <w:szCs w:val="44"/>
        </w:rPr>
        <w:t>第二号补遗书</w:t>
      </w:r>
    </w:p>
    <w:p>
      <w:pPr>
        <w:jc w:val="center"/>
        <w:rPr>
          <w:sz w:val="36"/>
          <w:szCs w:val="36"/>
        </w:rPr>
      </w:pPr>
      <w:r>
        <w:rPr>
          <w:rFonts w:hint="eastAsia"/>
          <w:sz w:val="36"/>
          <w:szCs w:val="36"/>
        </w:rPr>
        <w:t>一、对投标人提问的答复</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r>
        <w:rPr>
          <w:rFonts w:hint="eastAsia" w:ascii="微软雅黑" w:hAnsi="微软雅黑" w:eastAsia="微软雅黑" w:cs="微软雅黑"/>
          <w:color w:val="auto"/>
          <w:sz w:val="21"/>
          <w:szCs w:val="21"/>
          <w:lang w:val="en-US" w:eastAsia="zh-CN"/>
        </w:rPr>
        <w:t>一、</w:t>
      </w:r>
      <w:r>
        <w:rPr>
          <w:rFonts w:hint="eastAsia" w:ascii="微软雅黑" w:hAnsi="微软雅黑" w:eastAsia="微软雅黑" w:cs="微软雅黑"/>
          <w:color w:val="auto"/>
          <w:sz w:val="21"/>
          <w:szCs w:val="21"/>
        </w:rPr>
        <w:t>第17页 招标文件投标人须知第3.2.4条：1、本项目工程费用概算价为8130.62万元。最高限7752.4万元（其中工程费用7642.78万元、设计费166.16万元）。工程费结算率=工程费投标报价/8130.62万元*100%；4.工程费结算按实际工程费用乘以工程费结算率计算。 第139页 招标文件专用合同条款17.1中约定：（1）本项目为总价合同；（2）“施工图工程量清单”费用以招标文件中公布的初步设计清单作为依据，承包人根据批复的施工图设计文件、项目专用技术规范编制标价的施工图工程量清单，已标价的施工图工程量清单经造价咨询单位及发包人审核后作为变更设计和优化设计等的估价原则。根据以上原则计算的施工图工程量清单总价不得高于签约合同价中初步设计清单中的“2.施工”价格清单总价，否则超出部分由承包人承担； 第208页 3.2.1“2.施工”价格清单按照专用合同条款17.1.2第</w:t>
      </w:r>
      <w:r>
        <w:rPr>
          <w:rFonts w:hint="eastAsia" w:ascii="微软雅黑" w:hAnsi="微软雅黑" w:eastAsia="微软雅黑" w:cs="微软雅黑"/>
          <w:color w:val="auto"/>
          <w:sz w:val="21"/>
          <w:szCs w:val="21"/>
          <w:u w:val="none"/>
        </w:rPr>
        <w:t xml:space="preserve">（3）目约定的条款进行支付。 提问：以初步设计清单为依据编制的施工图工程量清单总价不得高于签约合同价；工程结算时按实际工程费用乘以工程费结算率计算。假设施工投标报价为7642.78万元，标价的施工图工程量清单总价为7642.78万元，工程费结算时100%完成工程量，结算金额为7642.78*7642.78/8130.62万元=7184.21万元。此处的工程结算率为不合理系数，与招标文件内容不符，建议招标人应删除投标人须知中关于工程结算率的描述。 </w:t>
      </w:r>
    </w:p>
    <w:p>
      <w:pPr>
        <w:spacing w:line="360" w:lineRule="auto"/>
        <w:ind w:firstLine="480" w:firstLineChars="200"/>
        <w:rPr>
          <w:rFonts w:hint="eastAsia" w:ascii="宋体" w:hAnsi="宋体" w:eastAsia="宋体" w:cs="宋体"/>
          <w:color w:val="4472C4" w:themeColor="accent5"/>
          <w:sz w:val="24"/>
          <w:szCs w:val="24"/>
          <w:lang w:val="en-US" w:eastAsia="zh-CN"/>
          <w14:textFill>
            <w14:solidFill>
              <w14:schemeClr w14:val="accent5"/>
            </w14:solidFill>
          </w14:textFill>
        </w:rPr>
      </w:pPr>
      <w:r>
        <w:rPr>
          <w:rFonts w:hint="eastAsia" w:ascii="宋体" w:hAnsi="宋体" w:eastAsia="宋体" w:cs="宋体"/>
          <w:b w:val="0"/>
          <w:bCs w:val="0"/>
          <w:color w:val="4472C4" w:themeColor="accent5"/>
          <w:sz w:val="24"/>
          <w:szCs w:val="24"/>
          <w:lang w:val="en-US" w:eastAsia="zh-CN"/>
          <w14:textFill>
            <w14:solidFill>
              <w14:schemeClr w14:val="accent5"/>
            </w14:solidFill>
          </w14:textFill>
        </w:rPr>
        <w:t>答：保留工程结算率，</w:t>
      </w:r>
      <w:r>
        <w:rPr>
          <w:rFonts w:hint="eastAsia" w:ascii="宋体" w:hAnsi="宋体" w:eastAsia="宋体" w:cs="宋体"/>
          <w:b w:val="0"/>
          <w:bCs w:val="0"/>
          <w:color w:val="4472C4" w:themeColor="accent5"/>
          <w:sz w:val="24"/>
          <w:szCs w:val="24"/>
          <w14:textFill>
            <w14:solidFill>
              <w14:schemeClr w14:val="accent5"/>
            </w14:solidFill>
          </w14:textFill>
        </w:rPr>
        <w:t>工程费结算率=投标</w:t>
      </w:r>
      <w:r>
        <w:rPr>
          <w:rFonts w:hint="eastAsia" w:ascii="宋体" w:hAnsi="宋体" w:eastAsia="宋体" w:cs="宋体"/>
          <w:b w:val="0"/>
          <w:bCs w:val="0"/>
          <w:color w:val="4472C4" w:themeColor="accent5"/>
          <w:sz w:val="24"/>
          <w:szCs w:val="24"/>
          <w:lang w:val="en-US" w:eastAsia="zh-CN"/>
          <w14:textFill>
            <w14:solidFill>
              <w14:schemeClr w14:val="accent5"/>
            </w14:solidFill>
          </w14:textFill>
        </w:rPr>
        <w:t>总</w:t>
      </w:r>
      <w:r>
        <w:rPr>
          <w:rFonts w:hint="eastAsia" w:ascii="宋体" w:hAnsi="宋体" w:eastAsia="宋体" w:cs="宋体"/>
          <w:b w:val="0"/>
          <w:bCs w:val="0"/>
          <w:color w:val="4472C4" w:themeColor="accent5"/>
          <w:sz w:val="24"/>
          <w:szCs w:val="24"/>
          <w14:textFill>
            <w14:solidFill>
              <w14:schemeClr w14:val="accent5"/>
            </w14:solidFill>
          </w14:textFill>
        </w:rPr>
        <w:t>报价/</w:t>
      </w:r>
      <w:r>
        <w:rPr>
          <w:rFonts w:hint="eastAsia" w:ascii="宋体" w:hAnsi="宋体" w:eastAsia="宋体" w:cs="宋体"/>
          <w:b w:val="0"/>
          <w:bCs w:val="0"/>
          <w:color w:val="4472C4" w:themeColor="accent5"/>
          <w:sz w:val="24"/>
          <w:szCs w:val="24"/>
          <w:lang w:val="en-US" w:eastAsia="zh-CN"/>
          <w14:textFill>
            <w14:solidFill>
              <w14:schemeClr w14:val="accent5"/>
            </w14:solidFill>
          </w14:textFill>
        </w:rPr>
        <w:t>8130.62</w:t>
      </w:r>
      <w:r>
        <w:rPr>
          <w:rFonts w:hint="eastAsia" w:ascii="宋体" w:hAnsi="宋体" w:eastAsia="宋体" w:cs="宋体"/>
          <w:b w:val="0"/>
          <w:bCs w:val="0"/>
          <w:color w:val="4472C4" w:themeColor="accent5"/>
          <w:sz w:val="24"/>
          <w:szCs w:val="24"/>
          <w14:textFill>
            <w14:solidFill>
              <w14:schemeClr w14:val="accent5"/>
            </w14:solidFill>
          </w14:textFill>
        </w:rPr>
        <w:t>万元*100%</w:t>
      </w:r>
      <w:r>
        <w:rPr>
          <w:rFonts w:hint="eastAsia" w:ascii="宋体" w:hAnsi="宋体" w:eastAsia="宋体" w:cs="宋体"/>
          <w:b w:val="0"/>
          <w:bCs w:val="0"/>
          <w:color w:val="4472C4" w:themeColor="accent5"/>
          <w:sz w:val="24"/>
          <w:szCs w:val="24"/>
          <w:lang w:eastAsia="zh-CN"/>
          <w14:textFill>
            <w14:solidFill>
              <w14:schemeClr w14:val="accent5"/>
            </w14:solidFill>
          </w14:textFill>
        </w:rPr>
        <w:t>，</w:t>
      </w:r>
      <w:r>
        <w:rPr>
          <w:rFonts w:hint="eastAsia" w:ascii="宋体" w:hAnsi="宋体" w:eastAsia="宋体" w:cs="宋体"/>
          <w:b w:val="0"/>
          <w:bCs w:val="0"/>
          <w:color w:val="4472C4" w:themeColor="accent5"/>
          <w:sz w:val="24"/>
          <w:szCs w:val="24"/>
          <w:lang w:val="en-US" w:eastAsia="zh-CN"/>
          <w14:textFill>
            <w14:solidFill>
              <w14:schemeClr w14:val="accent5"/>
            </w14:solidFill>
          </w14:textFill>
        </w:rPr>
        <w:t>本项目</w:t>
      </w:r>
      <w:r>
        <w:rPr>
          <w:rFonts w:hint="eastAsia" w:ascii="宋体" w:hAnsi="宋体" w:eastAsia="宋体" w:cs="宋体"/>
          <w:b w:val="0"/>
          <w:bCs w:val="0"/>
          <w:color w:val="4472C4" w:themeColor="accent5"/>
          <w:sz w:val="24"/>
          <w:szCs w:val="24"/>
          <w:lang w:val="en-US"/>
          <w14:textFill>
            <w14:solidFill>
              <w14:schemeClr w14:val="accent5"/>
            </w14:solidFill>
          </w14:textFill>
        </w:rPr>
        <w:t>设计价格清单</w:t>
      </w:r>
      <w:r>
        <w:rPr>
          <w:rFonts w:hint="eastAsia" w:ascii="宋体" w:hAnsi="宋体" w:eastAsia="宋体" w:cs="宋体"/>
          <w:b w:val="0"/>
          <w:bCs w:val="0"/>
          <w:color w:val="4472C4" w:themeColor="accent5"/>
          <w:sz w:val="24"/>
          <w:szCs w:val="24"/>
          <w:lang w:val="en-US" w:eastAsia="zh-CN"/>
          <w14:textFill>
            <w14:solidFill>
              <w14:schemeClr w14:val="accent5"/>
            </w14:solidFill>
          </w14:textFill>
        </w:rPr>
        <w:t>、</w:t>
      </w:r>
      <w:r>
        <w:rPr>
          <w:rFonts w:hint="eastAsia" w:ascii="宋体" w:hAnsi="宋体" w:eastAsia="宋体" w:cs="宋体"/>
          <w:b w:val="0"/>
          <w:bCs w:val="0"/>
          <w:color w:val="4472C4" w:themeColor="accent5"/>
          <w:sz w:val="24"/>
          <w:szCs w:val="24"/>
          <w:lang w:val="en-US"/>
          <w14:textFill>
            <w14:solidFill>
              <w14:schemeClr w14:val="accent5"/>
            </w14:solidFill>
          </w14:textFill>
        </w:rPr>
        <w:t>施工（初步设计）价格清单</w:t>
      </w:r>
      <w:r>
        <w:rPr>
          <w:rFonts w:hint="eastAsia" w:ascii="宋体" w:hAnsi="宋体" w:eastAsia="宋体" w:cs="宋体"/>
          <w:b w:val="0"/>
          <w:bCs w:val="0"/>
          <w:color w:val="4472C4" w:themeColor="accent5"/>
          <w:sz w:val="24"/>
          <w:szCs w:val="24"/>
          <w:lang w:val="en-US" w:eastAsia="zh-CN"/>
          <w14:textFill>
            <w14:solidFill>
              <w14:schemeClr w14:val="accent5"/>
            </w14:solidFill>
          </w14:textFill>
        </w:rPr>
        <w:t>合计投标总报价最高限价为7752.4万元</w:t>
      </w:r>
      <w:r>
        <w:rPr>
          <w:rFonts w:hint="eastAsia" w:ascii="宋体" w:hAnsi="宋体" w:eastAsia="宋体" w:cs="宋体"/>
          <w:b w:val="0"/>
          <w:bCs w:val="0"/>
          <w:color w:val="4472C4" w:themeColor="accent5"/>
          <w:sz w:val="24"/>
          <w:szCs w:val="24"/>
          <w:u w:val="none"/>
          <w:lang w:val="en-US" w:eastAsia="zh-CN"/>
          <w14:textFill>
            <w14:solidFill>
              <w14:schemeClr w14:val="accent5"/>
            </w14:solidFill>
          </w14:textFill>
        </w:rPr>
        <w:t>。</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r>
        <w:rPr>
          <w:rFonts w:hint="eastAsia" w:ascii="微软雅黑" w:hAnsi="微软雅黑" w:eastAsia="微软雅黑" w:cs="微软雅黑"/>
          <w:color w:val="auto"/>
          <w:sz w:val="21"/>
          <w:szCs w:val="21"/>
          <w:u w:val="none"/>
        </w:rPr>
        <w:t>二、第128页第10.2.7款安全生产费用应不低于“3、施工”价格清单合计金额的2%；与第204页安全生产费用应不低于“初步设计清单总价”的2%不一致。此基数是投标报价汇总表中的哪一项，比如是“序号2”还是“序号4”还是“序号3+序号4”？请明确。</w:t>
      </w:r>
    </w:p>
    <w:p>
      <w:pPr>
        <w:spacing w:line="360" w:lineRule="auto"/>
        <w:ind w:firstLine="480" w:firstLineChars="200"/>
        <w:rPr>
          <w:rFonts w:hint="eastAsia" w:ascii="宋体" w:hAnsi="宋体" w:eastAsia="宋体" w:cs="宋体"/>
          <w:color w:val="4472C4" w:themeColor="accent5"/>
          <w:sz w:val="24"/>
          <w:szCs w:val="24"/>
          <w:lang w:val="en-US" w:eastAsia="zh-CN"/>
          <w14:textFill>
            <w14:solidFill>
              <w14:schemeClr w14:val="accent5"/>
            </w14:solidFill>
          </w14:textFill>
        </w:rPr>
      </w:pPr>
      <w:r>
        <w:rPr>
          <w:rFonts w:hint="eastAsia" w:ascii="宋体" w:hAnsi="宋体" w:eastAsia="宋体" w:cs="宋体"/>
          <w:b w:val="0"/>
          <w:bCs w:val="0"/>
          <w:color w:val="4472C4" w:themeColor="accent5"/>
          <w:sz w:val="24"/>
          <w:szCs w:val="24"/>
          <w:lang w:val="en-US" w:eastAsia="zh-CN"/>
          <w14:textFill>
            <w14:solidFill>
              <w14:schemeClr w14:val="accent5"/>
            </w14:solidFill>
          </w14:textFill>
        </w:rPr>
        <w:t>答：</w:t>
      </w:r>
      <w:r>
        <w:rPr>
          <w:rFonts w:hint="eastAsia" w:ascii="宋体" w:hAnsi="宋体" w:eastAsia="宋体" w:cs="宋体"/>
          <w:b w:val="0"/>
          <w:bCs w:val="0"/>
          <w:color w:val="4472C4" w:themeColor="accent5"/>
          <w:sz w:val="24"/>
          <w:szCs w:val="24"/>
          <w:u w:val="none"/>
          <w14:textFill>
            <w14:solidFill>
              <w14:schemeClr w14:val="accent5"/>
            </w14:solidFill>
          </w14:textFill>
        </w:rPr>
        <w:t>安全生产费用</w:t>
      </w:r>
      <w:r>
        <w:rPr>
          <w:rFonts w:hint="eastAsia" w:ascii="宋体" w:hAnsi="宋体" w:eastAsia="宋体" w:cs="宋体"/>
          <w:b w:val="0"/>
          <w:bCs w:val="0"/>
          <w:color w:val="4472C4" w:themeColor="accent5"/>
          <w:sz w:val="24"/>
          <w:szCs w:val="24"/>
          <w:u w:val="none"/>
          <w:lang w:val="en-US" w:eastAsia="zh-CN"/>
          <w14:textFill>
            <w14:solidFill>
              <w14:schemeClr w14:val="accent5"/>
            </w14:solidFill>
          </w14:textFill>
        </w:rPr>
        <w:t>明确为：</w:t>
      </w:r>
      <w:r>
        <w:rPr>
          <w:rFonts w:hint="eastAsia" w:ascii="宋体" w:hAnsi="宋体" w:eastAsia="宋体" w:cs="宋体"/>
          <w:b w:val="0"/>
          <w:bCs w:val="0"/>
          <w:color w:val="4472C4" w:themeColor="accent5"/>
          <w:sz w:val="24"/>
          <w:szCs w:val="24"/>
          <w:u w:val="none"/>
          <w14:textFill>
            <w14:solidFill>
              <w14:schemeClr w14:val="accent5"/>
            </w14:solidFill>
          </w14:textFill>
        </w:rPr>
        <w:t>安全生产费用应不低于“</w:t>
      </w:r>
      <w:r>
        <w:rPr>
          <w:rFonts w:hint="eastAsia" w:ascii="宋体" w:hAnsi="宋体" w:eastAsia="宋体" w:cs="宋体"/>
          <w:b w:val="0"/>
          <w:bCs w:val="0"/>
          <w:color w:val="4472C4" w:themeColor="accent5"/>
          <w:sz w:val="24"/>
          <w:szCs w:val="24"/>
          <w:u w:val="none"/>
          <w:lang w:val="en-US"/>
          <w14:textFill>
            <w14:solidFill>
              <w14:schemeClr w14:val="accent5"/>
            </w14:solidFill>
          </w14:textFill>
        </w:rPr>
        <w:t>2</w:t>
      </w:r>
      <w:r>
        <w:rPr>
          <w:rFonts w:hint="eastAsia" w:ascii="宋体" w:hAnsi="宋体" w:eastAsia="宋体" w:cs="宋体"/>
          <w:b w:val="0"/>
          <w:bCs w:val="0"/>
          <w:color w:val="4472C4" w:themeColor="accent5"/>
          <w:sz w:val="24"/>
          <w:szCs w:val="24"/>
          <w:u w:val="none"/>
          <w14:textFill>
            <w14:solidFill>
              <w14:schemeClr w14:val="accent5"/>
            </w14:solidFill>
          </w14:textFill>
        </w:rPr>
        <w:t>.施工”价格清单合计金额的2%”</w:t>
      </w:r>
      <w:r>
        <w:rPr>
          <w:rFonts w:hint="eastAsia" w:ascii="宋体" w:hAnsi="宋体" w:eastAsia="宋体" w:cs="宋体"/>
          <w:b w:val="0"/>
          <w:bCs w:val="0"/>
          <w:color w:val="4472C4" w:themeColor="accent5"/>
          <w:sz w:val="24"/>
          <w:szCs w:val="24"/>
          <w:u w:val="none"/>
          <w:lang w:eastAsia="zh-CN"/>
          <w14:textFill>
            <w14:solidFill>
              <w14:schemeClr w14:val="accent5"/>
            </w14:solidFill>
          </w14:textFill>
        </w:rPr>
        <w:t>。</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r>
        <w:rPr>
          <w:rFonts w:hint="eastAsia" w:ascii="微软雅黑" w:hAnsi="微软雅黑" w:eastAsia="微软雅黑" w:cs="微软雅黑"/>
          <w:color w:val="auto"/>
          <w:sz w:val="21"/>
          <w:szCs w:val="21"/>
          <w:u w:val="none"/>
        </w:rPr>
        <w:t xml:space="preserve"> 三、第192页备注要求按投标人须知附表第3.5.3项附证明材料，第27页对第3.5.3项细化为本项目不适用，请明确。 </w:t>
      </w:r>
    </w:p>
    <w:p>
      <w:pPr>
        <w:spacing w:line="360" w:lineRule="auto"/>
        <w:ind w:firstLine="480" w:firstLineChars="200"/>
        <w:rPr>
          <w:rFonts w:hint="eastAsia" w:ascii="宋体" w:hAnsi="宋体" w:eastAsia="宋体" w:cs="宋体"/>
          <w:color w:val="4472C4" w:themeColor="accent5"/>
          <w:sz w:val="24"/>
          <w:szCs w:val="24"/>
          <w:lang w:val="en-US" w:eastAsia="zh-CN"/>
          <w14:textFill>
            <w14:solidFill>
              <w14:schemeClr w14:val="accent5"/>
            </w14:solidFill>
          </w14:textFill>
        </w:rPr>
      </w:pPr>
      <w:r>
        <w:rPr>
          <w:rFonts w:hint="eastAsia" w:ascii="宋体" w:hAnsi="宋体" w:eastAsia="宋体" w:cs="宋体"/>
          <w:b w:val="0"/>
          <w:bCs w:val="0"/>
          <w:color w:val="4472C4" w:themeColor="accent5"/>
          <w:sz w:val="24"/>
          <w:szCs w:val="24"/>
          <w:lang w:val="en-US" w:eastAsia="zh-CN"/>
          <w14:textFill>
            <w14:solidFill>
              <w14:schemeClr w14:val="accent5"/>
            </w14:solidFill>
          </w14:textFill>
        </w:rPr>
        <w:t>答：本项目不适用，投标单位可不作填报，但投标格式（表格）需提交齐全。</w:t>
      </w:r>
      <w:r>
        <w:rPr>
          <w:rFonts w:hint="eastAsia" w:ascii="宋体" w:hAnsi="宋体" w:eastAsia="宋体" w:cs="宋体"/>
          <w:b w:val="0"/>
          <w:bCs w:val="0"/>
          <w:color w:val="4472C4" w:themeColor="accent5"/>
          <w:sz w:val="24"/>
          <w:szCs w:val="24"/>
          <w14:textFill>
            <w14:solidFill>
              <w14:schemeClr w14:val="accent5"/>
            </w14:solidFill>
          </w14:textFill>
        </w:rPr>
        <w:t xml:space="preserve"> </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r>
        <w:rPr>
          <w:rFonts w:hint="eastAsia" w:ascii="微软雅黑" w:hAnsi="微软雅黑" w:eastAsia="微软雅黑" w:cs="微软雅黑"/>
          <w:color w:val="auto"/>
          <w:sz w:val="21"/>
          <w:szCs w:val="21"/>
          <w:u w:val="none"/>
        </w:rPr>
        <w:t>四、第194页最后一行，本招标文件对施工技术负责人无要求，《诚信系统信息表》中对项目技术负责人是否应删除或不用填写？请明确。</w:t>
      </w:r>
    </w:p>
    <w:p>
      <w:pPr>
        <w:spacing w:line="360" w:lineRule="auto"/>
        <w:ind w:firstLine="480" w:firstLineChars="200"/>
        <w:rPr>
          <w:rFonts w:hint="eastAsia" w:ascii="宋体" w:hAnsi="宋体" w:eastAsia="宋体" w:cs="宋体"/>
          <w:color w:val="4472C4" w:themeColor="accent5"/>
          <w:sz w:val="24"/>
          <w:szCs w:val="24"/>
          <w:lang w:val="en-US" w:eastAsia="zh-CN"/>
          <w14:textFill>
            <w14:solidFill>
              <w14:schemeClr w14:val="accent5"/>
            </w14:solidFill>
          </w14:textFill>
        </w:rPr>
      </w:pPr>
      <w:r>
        <w:rPr>
          <w:rFonts w:hint="eastAsia" w:ascii="宋体" w:hAnsi="宋体" w:eastAsia="宋体" w:cs="宋体"/>
          <w:b w:val="0"/>
          <w:bCs w:val="0"/>
          <w:color w:val="4472C4" w:themeColor="accent5"/>
          <w:sz w:val="24"/>
          <w:szCs w:val="24"/>
          <w:lang w:val="en-US" w:eastAsia="zh-CN"/>
          <w14:textFill>
            <w14:solidFill>
              <w14:schemeClr w14:val="accent5"/>
            </w14:solidFill>
          </w14:textFill>
        </w:rPr>
        <w:t>答：</w:t>
      </w:r>
      <w:r>
        <w:rPr>
          <w:rFonts w:hint="eastAsia" w:ascii="宋体" w:hAnsi="宋体" w:eastAsia="宋体" w:cs="宋体"/>
          <w:b w:val="0"/>
          <w:bCs w:val="0"/>
          <w:color w:val="4472C4" w:themeColor="accent5"/>
          <w:sz w:val="24"/>
          <w:szCs w:val="24"/>
          <w14:textFill>
            <w14:solidFill>
              <w14:schemeClr w14:val="accent5"/>
            </w14:solidFill>
          </w14:textFill>
        </w:rPr>
        <w:t>施工技术负责人</w:t>
      </w:r>
      <w:r>
        <w:rPr>
          <w:rFonts w:hint="eastAsia" w:ascii="宋体" w:hAnsi="宋体" w:eastAsia="宋体" w:cs="宋体"/>
          <w:b w:val="0"/>
          <w:bCs w:val="0"/>
          <w:color w:val="4472C4" w:themeColor="accent5"/>
          <w:sz w:val="24"/>
          <w:szCs w:val="24"/>
          <w:lang w:val="en-US" w:eastAsia="zh-CN"/>
          <w14:textFill>
            <w14:solidFill>
              <w14:schemeClr w14:val="accent5"/>
            </w14:solidFill>
          </w14:textFill>
        </w:rPr>
        <w:t>无需填写，不作审查要求，标后配备。</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r>
        <w:rPr>
          <w:rFonts w:hint="eastAsia" w:ascii="微软雅黑" w:hAnsi="微软雅黑" w:eastAsia="微软雅黑" w:cs="微软雅黑"/>
          <w:color w:val="auto"/>
          <w:sz w:val="21"/>
          <w:szCs w:val="21"/>
          <w:u w:val="none"/>
        </w:rPr>
        <w:t xml:space="preserve"> 五、招标文件投标人须知只对商务文件、价格清单文件作了签字和盖章的要求，请问：第二卷技术文件是否只需投标人或联合体牵头人对封面作盖章即可？ </w:t>
      </w:r>
    </w:p>
    <w:p>
      <w:pPr>
        <w:spacing w:line="360" w:lineRule="auto"/>
        <w:ind w:firstLine="480" w:firstLineChars="200"/>
        <w:rPr>
          <w:rFonts w:hint="eastAsia" w:ascii="宋体" w:hAnsi="宋体" w:eastAsia="宋体" w:cs="宋体"/>
          <w:color w:val="4472C4" w:themeColor="accent5"/>
          <w:sz w:val="24"/>
          <w:szCs w:val="24"/>
          <w:lang w:val="en-US" w:eastAsia="zh-CN"/>
          <w14:textFill>
            <w14:solidFill>
              <w14:schemeClr w14:val="accent5"/>
            </w14:solidFill>
          </w14:textFill>
        </w:rPr>
      </w:pPr>
      <w:r>
        <w:rPr>
          <w:rFonts w:hint="eastAsia" w:ascii="宋体" w:hAnsi="宋体" w:eastAsia="宋体" w:cs="宋体"/>
          <w:b w:val="0"/>
          <w:bCs w:val="0"/>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sz w:val="24"/>
          <w:szCs w:val="24"/>
          <w:lang w:val="en-US" w:eastAsia="zh-CN"/>
          <w14:textFill>
            <w14:solidFill>
              <w14:schemeClr w14:val="accent5"/>
            </w14:solidFill>
          </w14:textFill>
        </w:rPr>
        <w:t>按招标文件执行。</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r>
        <w:rPr>
          <w:rFonts w:hint="eastAsia" w:ascii="微软雅黑" w:hAnsi="微软雅黑" w:eastAsia="微软雅黑" w:cs="微软雅黑"/>
          <w:color w:val="auto"/>
          <w:sz w:val="21"/>
          <w:szCs w:val="21"/>
          <w:u w:val="none"/>
        </w:rPr>
        <w:t xml:space="preserve">六、招标文件P39页与P189页附注表述不一致，投标文件中“财务状况表”是否无须附企业财务会计报表及财务情况说明书等资料？ </w:t>
      </w:r>
    </w:p>
    <w:p>
      <w:pPr>
        <w:spacing w:line="360" w:lineRule="auto"/>
        <w:ind w:firstLine="480" w:firstLineChars="200"/>
        <w:rPr>
          <w:rFonts w:hint="eastAsia" w:ascii="宋体" w:hAnsi="宋体" w:eastAsia="宋体" w:cs="宋体"/>
          <w:color w:val="4472C4" w:themeColor="accent5"/>
          <w:sz w:val="24"/>
          <w:szCs w:val="24"/>
          <w:lang w:val="en-US" w:eastAsia="zh-CN"/>
          <w14:textFill>
            <w14:solidFill>
              <w14:schemeClr w14:val="accent5"/>
            </w14:solidFill>
          </w14:textFill>
        </w:rPr>
      </w:pPr>
      <w:r>
        <w:rPr>
          <w:rFonts w:hint="eastAsia" w:ascii="宋体" w:hAnsi="宋体" w:eastAsia="宋体" w:cs="宋体"/>
          <w:b w:val="0"/>
          <w:bCs w:val="0"/>
          <w:color w:val="4472C4" w:themeColor="accent5"/>
          <w:sz w:val="24"/>
          <w:szCs w:val="24"/>
          <w:lang w:val="en-US" w:eastAsia="zh-CN"/>
          <w14:textFill>
            <w14:solidFill>
              <w14:schemeClr w14:val="accent5"/>
            </w14:solidFill>
          </w14:textFill>
        </w:rPr>
        <w:t>答：</w:t>
      </w:r>
      <w:r>
        <w:rPr>
          <w:rFonts w:hint="eastAsia" w:ascii="宋体" w:hAnsi="宋体" w:eastAsia="宋体" w:cs="宋体"/>
          <w:b w:val="0"/>
          <w:bCs w:val="0"/>
          <w:color w:val="4472C4" w:themeColor="accent5"/>
          <w:sz w:val="24"/>
          <w:szCs w:val="24"/>
          <w:u w:val="none"/>
          <w:lang w:val="en-US" w:eastAsia="zh-CN"/>
          <w14:textFill>
            <w14:solidFill>
              <w14:schemeClr w14:val="accent5"/>
            </w14:solidFill>
          </w14:textFill>
        </w:rPr>
        <w:t>明确为</w:t>
      </w:r>
      <w:r>
        <w:rPr>
          <w:rFonts w:hint="eastAsia" w:ascii="宋体" w:hAnsi="宋体" w:eastAsia="宋体" w:cs="宋体"/>
          <w:color w:val="4472C4" w:themeColor="accent5"/>
          <w:sz w:val="24"/>
          <w:szCs w:val="24"/>
          <w14:textFill>
            <w14:solidFill>
              <w14:schemeClr w14:val="accent5"/>
            </w14:solidFill>
          </w14:textFill>
        </w:rPr>
        <w:t>无须附企业财务会计报表及财务情况说明书等资料</w:t>
      </w:r>
      <w:r>
        <w:rPr>
          <w:rFonts w:hint="eastAsia" w:ascii="宋体" w:hAnsi="宋体" w:eastAsia="宋体" w:cs="宋体"/>
          <w:color w:val="4472C4" w:themeColor="accent5"/>
          <w:sz w:val="24"/>
          <w:szCs w:val="24"/>
          <w:lang w:eastAsia="zh-CN"/>
          <w14:textFill>
            <w14:solidFill>
              <w14:schemeClr w14:val="accent5"/>
            </w14:solidFill>
          </w14:textFill>
        </w:rPr>
        <w:t>。</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r>
        <w:rPr>
          <w:rFonts w:hint="eastAsia" w:ascii="微软雅黑" w:hAnsi="微软雅黑" w:eastAsia="微软雅黑" w:cs="微软雅黑"/>
          <w:color w:val="auto"/>
          <w:sz w:val="21"/>
          <w:szCs w:val="21"/>
          <w:u w:val="none"/>
        </w:rPr>
        <w:t>七、联合体投标，投标保证金由牵头单位负责递交，单独递交的基本账户开户许可证(或基本存款账户信息)的复印件是否只须提交牵头单位的即可？</w:t>
      </w:r>
    </w:p>
    <w:p>
      <w:pPr>
        <w:keepNext w:val="0"/>
        <w:keepLines w:val="0"/>
        <w:pageBreakBefore w:val="0"/>
        <w:widowControl w:val="0"/>
        <w:kinsoku/>
        <w:wordWrap/>
        <w:overflowPunct/>
        <w:topLinePunct w:val="0"/>
        <w:autoSpaceDE/>
        <w:autoSpaceDN/>
        <w:bidi w:val="0"/>
        <w:adjustRightInd/>
        <w:snapToGrid/>
        <w:spacing w:line="0" w:lineRule="atLeast"/>
        <w:ind w:firstLine="420" w:firstLineChars="200"/>
        <w:textAlignment w:val="auto"/>
        <w:rPr>
          <w:rFonts w:hint="eastAsia" w:ascii="宋体" w:hAnsi="宋体" w:eastAsia="宋体" w:cs="宋体"/>
          <w:color w:val="4472C4" w:themeColor="accent5"/>
          <w:sz w:val="24"/>
          <w:szCs w:val="24"/>
          <w:lang w:eastAsia="zh-CN"/>
          <w14:textFill>
            <w14:solidFill>
              <w14:schemeClr w14:val="accent5"/>
            </w14:solidFill>
          </w14:textFill>
        </w:rPr>
      </w:pPr>
      <w:r>
        <w:rPr>
          <w:rFonts w:hint="eastAsia" w:ascii="微软雅黑" w:hAnsi="微软雅黑" w:eastAsia="微软雅黑" w:cs="微软雅黑"/>
          <w:color w:val="auto"/>
          <w:sz w:val="21"/>
          <w:szCs w:val="21"/>
          <w:u w:val="none"/>
        </w:rPr>
        <w:t xml:space="preserve"> </w:t>
      </w:r>
      <w:r>
        <w:rPr>
          <w:rFonts w:hint="eastAsia" w:ascii="宋体" w:hAnsi="宋体" w:eastAsia="宋体" w:cs="宋体"/>
          <w:b w:val="0"/>
          <w:bCs w:val="0"/>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sz w:val="24"/>
          <w:szCs w:val="24"/>
          <w14:textFill>
            <w14:solidFill>
              <w14:schemeClr w14:val="accent5"/>
            </w14:solidFill>
          </w14:textFill>
        </w:rPr>
        <w:t>联合体投标，投标保证金由牵头单位负责递交，基本账户开户许可证(或基本存款账户信息)的复印件只须提交牵头单位的即可</w:t>
      </w:r>
      <w:r>
        <w:rPr>
          <w:rFonts w:hint="eastAsia" w:ascii="宋体" w:hAnsi="宋体" w:eastAsia="宋体" w:cs="宋体"/>
          <w:color w:val="4472C4" w:themeColor="accent5"/>
          <w:sz w:val="24"/>
          <w:szCs w:val="24"/>
          <w:lang w:eastAsia="zh-CN"/>
          <w14:textFill>
            <w14:solidFill>
              <w14:schemeClr w14:val="accent5"/>
            </w14:solidFill>
          </w14:textFill>
        </w:rPr>
        <w:t>。</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4472C4" w:themeColor="accent5"/>
          <w:sz w:val="24"/>
          <w:szCs w:val="24"/>
          <w:lang w:eastAsia="zh-CN"/>
          <w14:textFill>
            <w14:solidFill>
              <w14:schemeClr w14:val="accent5"/>
            </w14:solidFill>
          </w14:textFill>
        </w:rPr>
      </w:pP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r>
        <w:rPr>
          <w:rFonts w:hint="eastAsia" w:ascii="微软雅黑" w:hAnsi="微软雅黑" w:eastAsia="微软雅黑" w:cs="微软雅黑"/>
          <w:color w:val="auto"/>
          <w:sz w:val="21"/>
          <w:szCs w:val="21"/>
          <w:u w:val="none"/>
        </w:rPr>
        <w:t>八、根据联合体协议书内容：“联合体牵头人代表联合体签署投标文件，联合体牵头人的所有承诺均认为代表了联合体各成员”。请问招标文件对投标文件的签章要求：“若为联合体投标，双方均须按要求在投标文件上加盖公章”是否可理解为：联合体成员只须对“联合体协议书”“投标人基本情况表”、“投标人企业组织机构框图”、“拟委任的主要人员资历表”、“财务状况表”、“类似项目情况表”等需要联合体成员分别填写且要求盖章的地方加盖公章，其他由联合体牵头人盖章即可？</w:t>
      </w:r>
    </w:p>
    <w:p>
      <w:pPr>
        <w:spacing w:line="360" w:lineRule="auto"/>
        <w:ind w:firstLine="420" w:firstLineChars="200"/>
        <w:rPr>
          <w:rFonts w:hint="eastAsia" w:ascii="宋体" w:hAnsi="宋体" w:eastAsia="宋体" w:cs="宋体"/>
          <w:color w:val="4472C4" w:themeColor="accent5"/>
          <w:sz w:val="24"/>
          <w:szCs w:val="24"/>
          <w:lang w:val="en-US" w:eastAsia="zh-CN"/>
          <w14:textFill>
            <w14:solidFill>
              <w14:schemeClr w14:val="accent5"/>
            </w14:solidFill>
          </w14:textFill>
        </w:rPr>
      </w:pPr>
      <w:r>
        <w:rPr>
          <w:rFonts w:hint="eastAsia" w:ascii="微软雅黑" w:hAnsi="微软雅黑" w:eastAsia="微软雅黑" w:cs="微软雅黑"/>
          <w:color w:val="auto"/>
          <w:sz w:val="21"/>
          <w:szCs w:val="21"/>
          <w:u w:val="none"/>
        </w:rPr>
        <w:t xml:space="preserve"> </w:t>
      </w:r>
      <w:r>
        <w:rPr>
          <w:rFonts w:hint="eastAsia" w:ascii="宋体" w:hAnsi="宋体" w:eastAsia="宋体" w:cs="宋体"/>
          <w:b w:val="0"/>
          <w:bCs w:val="0"/>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sz w:val="24"/>
          <w:szCs w:val="24"/>
          <w:lang w:val="en-US" w:eastAsia="zh-CN"/>
          <w14:textFill>
            <w14:solidFill>
              <w14:schemeClr w14:val="accent5"/>
            </w14:solidFill>
          </w14:textFill>
        </w:rPr>
        <w:t>按招标文件执行。</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r>
        <w:rPr>
          <w:rFonts w:hint="eastAsia" w:ascii="微软雅黑" w:hAnsi="微软雅黑" w:eastAsia="微软雅黑" w:cs="微软雅黑"/>
          <w:color w:val="auto"/>
          <w:sz w:val="21"/>
          <w:szCs w:val="21"/>
          <w:u w:val="none"/>
        </w:rPr>
        <w:t xml:space="preserve">九、投标文件中投标人全称是否写联合体牵头人即可？请明确。 </w:t>
      </w:r>
    </w:p>
    <w:p>
      <w:pPr>
        <w:spacing w:line="360" w:lineRule="auto"/>
        <w:ind w:firstLine="480" w:firstLineChars="200"/>
        <w:rPr>
          <w:rFonts w:hint="eastAsia" w:ascii="宋体" w:hAnsi="宋体" w:eastAsia="宋体" w:cs="宋体"/>
          <w:color w:val="4472C4" w:themeColor="accent5"/>
          <w:sz w:val="24"/>
          <w:szCs w:val="24"/>
          <w:lang w:val="en-US" w:eastAsia="zh-CN"/>
          <w14:textFill>
            <w14:solidFill>
              <w14:schemeClr w14:val="accent5"/>
            </w14:solidFill>
          </w14:textFill>
        </w:rPr>
      </w:pPr>
      <w:r>
        <w:rPr>
          <w:rFonts w:hint="eastAsia" w:ascii="宋体" w:hAnsi="宋体" w:eastAsia="宋体" w:cs="宋体"/>
          <w:b w:val="0"/>
          <w:bCs w:val="0"/>
          <w:color w:val="4472C4" w:themeColor="accent5"/>
          <w:sz w:val="24"/>
          <w:szCs w:val="24"/>
          <w:lang w:val="en-US" w:eastAsia="zh-CN"/>
          <w14:textFill>
            <w14:solidFill>
              <w14:schemeClr w14:val="accent5"/>
            </w14:solidFill>
          </w14:textFill>
        </w:rPr>
        <w:t>答：</w:t>
      </w:r>
      <w:r>
        <w:rPr>
          <w:rFonts w:hint="eastAsia" w:ascii="宋体" w:hAnsi="宋体" w:eastAsia="宋体" w:cs="宋体"/>
          <w:b w:val="0"/>
          <w:bCs w:val="0"/>
          <w:color w:val="4472C4" w:themeColor="accent5"/>
          <w:sz w:val="24"/>
          <w:szCs w:val="24"/>
          <w:u w:val="none"/>
          <w:lang w:val="en-US" w:eastAsia="zh-CN"/>
          <w14:textFill>
            <w14:solidFill>
              <w14:schemeClr w14:val="accent5"/>
            </w14:solidFill>
          </w14:textFill>
        </w:rPr>
        <w:t>联合体投标的，</w:t>
      </w:r>
      <w:r>
        <w:rPr>
          <w:rFonts w:hint="eastAsia" w:ascii="宋体" w:hAnsi="宋体" w:eastAsia="宋体" w:cs="宋体"/>
          <w:color w:val="4472C4" w:themeColor="accent5"/>
          <w:sz w:val="24"/>
          <w:szCs w:val="24"/>
          <w14:textFill>
            <w14:solidFill>
              <w14:schemeClr w14:val="accent5"/>
            </w14:solidFill>
          </w14:textFill>
        </w:rPr>
        <w:t>投标人全称</w:t>
      </w:r>
      <w:r>
        <w:rPr>
          <w:rFonts w:hint="eastAsia" w:ascii="宋体" w:hAnsi="宋体" w:eastAsia="宋体" w:cs="宋体"/>
          <w:color w:val="4472C4" w:themeColor="accent5"/>
          <w:sz w:val="24"/>
          <w:szCs w:val="24"/>
          <w:lang w:val="en-US" w:eastAsia="zh-CN"/>
          <w14:textFill>
            <w14:solidFill>
              <w14:schemeClr w14:val="accent5"/>
            </w14:solidFill>
          </w14:textFill>
        </w:rPr>
        <w:t>应写联合体全体公司名称</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r>
        <w:rPr>
          <w:rFonts w:hint="eastAsia" w:ascii="微软雅黑" w:hAnsi="微软雅黑" w:eastAsia="微软雅黑" w:cs="微软雅黑"/>
          <w:color w:val="auto"/>
          <w:sz w:val="21"/>
          <w:szCs w:val="21"/>
          <w:u w:val="none"/>
        </w:rPr>
        <w:t xml:space="preserve">十、招标文件投标人须知4.1.1款第1条密封要求商务文件、价格清单文件相应地方加盖投标单位公章，请问：此密封指内封和外层密封都要加盖双方公章？技术文件没有密封盖章要求？ </w:t>
      </w:r>
    </w:p>
    <w:p>
      <w:pPr>
        <w:spacing w:line="360" w:lineRule="auto"/>
        <w:ind w:firstLine="480" w:firstLineChars="200"/>
        <w:rPr>
          <w:rFonts w:hint="eastAsia" w:ascii="宋体" w:hAnsi="宋体" w:eastAsia="宋体" w:cs="宋体"/>
          <w:color w:val="4472C4" w:themeColor="accent5"/>
          <w:sz w:val="24"/>
          <w:szCs w:val="24"/>
          <w:lang w:val="en-US" w:eastAsia="zh-CN"/>
          <w14:textFill>
            <w14:solidFill>
              <w14:schemeClr w14:val="accent5"/>
            </w14:solidFill>
          </w14:textFill>
        </w:rPr>
      </w:pPr>
      <w:r>
        <w:rPr>
          <w:rFonts w:hint="eastAsia" w:ascii="宋体" w:hAnsi="宋体" w:eastAsia="宋体" w:cs="宋体"/>
          <w:b w:val="0"/>
          <w:bCs w:val="0"/>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sz w:val="24"/>
          <w:szCs w:val="24"/>
          <w:lang w:val="en-US" w:eastAsia="zh-CN"/>
          <w14:textFill>
            <w14:solidFill>
              <w14:schemeClr w14:val="accent5"/>
            </w14:solidFill>
          </w14:textFill>
        </w:rPr>
        <w:t>按招标文件执行。</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auto"/>
          <w:sz w:val="21"/>
          <w:szCs w:val="21"/>
          <w:u w:val="none"/>
        </w:rPr>
      </w:pP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333333"/>
          <w:sz w:val="21"/>
          <w:szCs w:val="21"/>
        </w:rPr>
      </w:pPr>
      <w:r>
        <w:rPr>
          <w:rFonts w:hint="eastAsia" w:ascii="微软雅黑" w:hAnsi="微软雅黑" w:eastAsia="微软雅黑" w:cs="微软雅黑"/>
          <w:color w:val="auto"/>
          <w:sz w:val="21"/>
          <w:szCs w:val="21"/>
          <w:u w:val="none"/>
        </w:rPr>
        <w:t>十一、2.投标文件格式投标函附录序号8，“进度付款证书最低限额为100万元”与专用合同条款序号“16，进度付款证书最低限额300万元”描述不一致。请招标人明确。</w:t>
      </w:r>
      <w:r>
        <w:rPr>
          <w:rFonts w:hint="eastAsia" w:ascii="微软雅黑" w:hAnsi="微软雅黑" w:eastAsia="微软雅黑" w:cs="微软雅黑"/>
          <w:color w:val="auto"/>
          <w:sz w:val="21"/>
          <w:szCs w:val="21"/>
        </w:rPr>
        <w:t xml:space="preserve"> </w:t>
      </w:r>
      <w:r>
        <w:rPr>
          <w:rFonts w:hint="eastAsia" w:ascii="微软雅黑" w:hAnsi="微软雅黑" w:eastAsia="微软雅黑" w:cs="微软雅黑"/>
          <w:color w:val="333333"/>
          <w:sz w:val="21"/>
          <w:szCs w:val="21"/>
        </w:rPr>
        <w:t xml:space="preserve"> </w:t>
      </w:r>
    </w:p>
    <w:p>
      <w:pPr>
        <w:spacing w:line="360" w:lineRule="auto"/>
        <w:ind w:firstLine="480" w:firstLineChars="200"/>
        <w:rPr>
          <w:rFonts w:hint="eastAsia" w:ascii="宋体" w:hAnsi="宋体" w:eastAsia="宋体" w:cs="宋体"/>
          <w:color w:val="4472C4" w:themeColor="accent5"/>
          <w:sz w:val="24"/>
          <w:szCs w:val="24"/>
          <w:lang w:val="en-US" w:eastAsia="zh-CN"/>
          <w14:textFill>
            <w14:solidFill>
              <w14:schemeClr w14:val="accent5"/>
            </w14:solidFill>
          </w14:textFill>
        </w:rPr>
      </w:pPr>
      <w:r>
        <w:rPr>
          <w:rFonts w:hint="eastAsia" w:ascii="宋体" w:hAnsi="宋体" w:eastAsia="宋体" w:cs="宋体"/>
          <w:b w:val="0"/>
          <w:bCs w:val="0"/>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sz w:val="24"/>
          <w:szCs w:val="24"/>
          <w14:textFill>
            <w14:solidFill>
              <w14:schemeClr w14:val="accent5"/>
            </w14:solidFill>
          </w14:textFill>
        </w:rPr>
        <w:t>进度付款证书最低限额</w:t>
      </w:r>
      <w:r>
        <w:rPr>
          <w:rFonts w:hint="eastAsia" w:ascii="宋体" w:hAnsi="宋体" w:eastAsia="宋体" w:cs="宋体"/>
          <w:color w:val="4472C4" w:themeColor="accent5"/>
          <w:sz w:val="24"/>
          <w:szCs w:val="24"/>
          <w:lang w:val="en-US" w:eastAsia="zh-CN"/>
          <w14:textFill>
            <w14:solidFill>
              <w14:schemeClr w14:val="accent5"/>
            </w14:solidFill>
          </w14:textFill>
        </w:rPr>
        <w:t>明确为</w:t>
      </w:r>
      <w:r>
        <w:rPr>
          <w:rFonts w:hint="eastAsia" w:ascii="宋体" w:hAnsi="宋体" w:eastAsia="宋体" w:cs="宋体"/>
          <w:color w:val="4472C4" w:themeColor="accent5"/>
          <w:sz w:val="24"/>
          <w:szCs w:val="24"/>
          <w14:textFill>
            <w14:solidFill>
              <w14:schemeClr w14:val="accent5"/>
            </w14:solidFill>
          </w14:textFill>
        </w:rPr>
        <w:t>300万元</w:t>
      </w:r>
      <w:r>
        <w:rPr>
          <w:rFonts w:hint="eastAsia" w:ascii="宋体" w:hAnsi="宋体" w:eastAsia="宋体" w:cs="宋体"/>
          <w:color w:val="4472C4" w:themeColor="accent5"/>
          <w:sz w:val="24"/>
          <w:szCs w:val="24"/>
          <w:lang w:eastAsia="zh-CN"/>
          <w14:textFill>
            <w14:solidFill>
              <w14:schemeClr w14:val="accent5"/>
            </w14:solidFill>
          </w14:textFill>
        </w:rPr>
        <w:t>。</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ascii="微软雅黑" w:hAnsi="微软雅黑" w:eastAsia="微软雅黑" w:cs="微软雅黑"/>
          <w:color w:val="333333"/>
          <w:sz w:val="21"/>
          <w:szCs w:val="21"/>
        </w:rPr>
      </w:pPr>
    </w:p>
    <w:p>
      <w:pPr>
        <w:keepNext w:val="0"/>
        <w:keepLines w:val="0"/>
        <w:pageBreakBefore w:val="0"/>
        <w:widowControl w:val="0"/>
        <w:numPr>
          <w:ilvl w:val="0"/>
          <w:numId w:val="1"/>
        </w:numPr>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333333"/>
          <w:sz w:val="21"/>
          <w:szCs w:val="21"/>
          <w:lang w:val="en-US" w:eastAsia="zh-CN"/>
        </w:rPr>
      </w:pPr>
      <w:r>
        <w:rPr>
          <w:rFonts w:hint="eastAsia" w:ascii="微软雅黑" w:hAnsi="微软雅黑" w:eastAsia="微软雅黑" w:cs="微软雅黑"/>
          <w:color w:val="333333"/>
          <w:sz w:val="21"/>
          <w:szCs w:val="21"/>
          <w:lang w:val="en-US" w:eastAsia="zh-CN"/>
        </w:rPr>
        <w:t>招标文件204页3.1.3条款“承包人驻地建设及标化工地建设费用不在施工（初步设计）价格清单中体现，在施工图批复后承包人编制的施工（施工图）价格清单中列明，并按上述要求及浙江省相应的规定计列相应的费用。”是否理解为招标文件P210页““1总则”价格清单”表中“1.3承包人驻地建设（标准话工地建设）”项不需要报价，其费用含在210页“2.施工价格清单”中？</w:t>
      </w:r>
    </w:p>
    <w:p>
      <w:pPr>
        <w:pStyle w:val="2"/>
        <w:ind w:left="0" w:leftChars="0" w:firstLine="480" w:firstLineChars="200"/>
        <w:rPr>
          <w:rFonts w:hint="eastAsia" w:ascii="宋体" w:hAnsi="宋体" w:eastAsia="宋体" w:cs="宋体"/>
          <w:color w:val="4472C4" w:themeColor="accent5"/>
          <w:sz w:val="24"/>
          <w:szCs w:val="24"/>
          <w:lang w:val="en-US"/>
          <w14:textFill>
            <w14:solidFill>
              <w14:schemeClr w14:val="accent5"/>
            </w14:solidFill>
          </w14:textFill>
        </w:rPr>
      </w:pPr>
      <w:r>
        <w:rPr>
          <w:rFonts w:hint="eastAsia" w:ascii="宋体" w:hAnsi="宋体" w:eastAsia="宋体" w:cs="宋体"/>
          <w:color w:val="4472C4" w:themeColor="accent5"/>
          <w:sz w:val="24"/>
          <w:szCs w:val="24"/>
          <w:lang w:val="en-US" w:eastAsia="zh-CN"/>
          <w14:textFill>
            <w14:solidFill>
              <w14:schemeClr w14:val="accent5"/>
            </w14:solidFill>
          </w14:textFill>
        </w:rPr>
        <w:t>答：“1总则”价格清单”表中“1.3承包人驻地建设（标准化工地建设）”项可不填报。但投标报价须考虑在内，标后在施工图批复后承包人编制的施工（施工图）价格清单中列明，保持投标（中标）总价不变。</w:t>
      </w:r>
    </w:p>
    <w:p>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ascii="微软雅黑" w:hAnsi="微软雅黑" w:eastAsia="微软雅黑" w:cs="微软雅黑"/>
          <w:color w:val="333333"/>
          <w:sz w:val="21"/>
          <w:szCs w:val="21"/>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textAlignment w:val="auto"/>
        <w:rPr>
          <w:rFonts w:hint="eastAsia" w:ascii="微软雅黑" w:hAnsi="微软雅黑" w:eastAsia="微软雅黑" w:cs="微软雅黑"/>
          <w:color w:val="333333"/>
          <w:sz w:val="21"/>
          <w:szCs w:val="21"/>
          <w:lang w:val="en-US" w:eastAsia="zh-CN"/>
        </w:rPr>
      </w:pPr>
      <w:r>
        <w:rPr>
          <w:rFonts w:hint="eastAsia" w:ascii="微软雅黑" w:hAnsi="微软雅黑" w:eastAsia="微软雅黑" w:cs="微软雅黑"/>
          <w:color w:val="333333"/>
          <w:sz w:val="21"/>
          <w:szCs w:val="21"/>
          <w:lang w:val="en-US" w:eastAsia="zh-CN"/>
        </w:rPr>
        <w:t xml:space="preserve">本项目投标清单是否将招标文件P209-P211页的清单（1.设计价格清单、1.总则价格清单、2.施工价格清单和3.投标报价汇总表）填报完成即可完成清单编制，不需要编制设计及施工清单明细及单价分析表？ </w:t>
      </w:r>
    </w:p>
    <w:p>
      <w:pPr>
        <w:pStyle w:val="2"/>
        <w:ind w:left="0" w:leftChars="0" w:firstLine="480" w:firstLineChars="200"/>
        <w:rPr>
          <w:rFonts w:hint="eastAsia" w:ascii="宋体" w:hAnsi="宋体" w:eastAsia="宋体" w:cs="宋体"/>
          <w:color w:val="4472C4" w:themeColor="accent5"/>
          <w:sz w:val="24"/>
          <w:szCs w:val="24"/>
          <w:lang w:val="en-US"/>
          <w14:textFill>
            <w14:solidFill>
              <w14:schemeClr w14:val="accent5"/>
            </w14:solidFill>
          </w14:textFill>
        </w:rPr>
      </w:pPr>
      <w:r>
        <w:rPr>
          <w:rFonts w:hint="eastAsia" w:ascii="宋体" w:hAnsi="宋体" w:eastAsia="宋体" w:cs="宋体"/>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kern w:val="0"/>
          <w:sz w:val="24"/>
          <w:szCs w:val="24"/>
          <w:lang w:val="en-US" w:eastAsia="zh-CN" w:bidi="ar"/>
          <w14:textFill>
            <w14:solidFill>
              <w14:schemeClr w14:val="accent5"/>
            </w14:solidFill>
          </w14:textFill>
        </w:rPr>
        <w:t>按招标文件规定执行。</w:t>
      </w:r>
    </w:p>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textAlignment w:val="auto"/>
        <w:rPr>
          <w:rFonts w:hint="eastAsia" w:ascii="微软雅黑" w:hAnsi="微软雅黑" w:eastAsia="微软雅黑" w:cs="微软雅黑"/>
          <w:color w:val="333333"/>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textAlignment w:val="auto"/>
        <w:rPr>
          <w:rFonts w:hint="eastAsia" w:ascii="微软雅黑" w:hAnsi="微软雅黑" w:eastAsia="微软雅黑" w:cs="微软雅黑"/>
          <w:color w:val="333333"/>
          <w:sz w:val="21"/>
          <w:szCs w:val="21"/>
          <w:lang w:val="en-US" w:eastAsia="zh-CN"/>
        </w:rPr>
      </w:pPr>
      <w:r>
        <w:rPr>
          <w:rFonts w:hint="eastAsia" w:ascii="微软雅黑" w:hAnsi="微软雅黑" w:eastAsia="微软雅黑" w:cs="微软雅黑"/>
          <w:color w:val="333333"/>
          <w:sz w:val="21"/>
          <w:szCs w:val="21"/>
          <w:lang w:val="en-US" w:eastAsia="zh-CN"/>
        </w:rPr>
        <w:t xml:space="preserve">十四、住房城乡建设部以建市〔2015〕20号印发《建筑业企业资质管理规定和资质标准实施意见》。该《意见》（三十八）11条规定“社会保险证明中缴费单位应与申报单位一致，上级公司、子公司、事业单位、人力资源服务机构等其他单位缴纳或个人缴纳社会保险均不予认定，分公司缴纳的社会保险可以予以认定。”请问本项目投标单位拟用人员采用分公司社保是否满足要求？  </w:t>
      </w:r>
    </w:p>
    <w:p>
      <w:pPr>
        <w:pStyle w:val="2"/>
        <w:ind w:left="0" w:leftChars="0" w:firstLine="480" w:firstLineChars="200"/>
        <w:rPr>
          <w:rFonts w:hint="eastAsia" w:ascii="宋体" w:hAnsi="宋体" w:eastAsia="宋体" w:cs="宋体"/>
          <w:color w:val="4472C4" w:themeColor="accent5"/>
          <w:sz w:val="24"/>
          <w:szCs w:val="24"/>
          <w14:textFill>
            <w14:solidFill>
              <w14:schemeClr w14:val="accent5"/>
            </w14:solidFill>
          </w14:textFill>
        </w:rPr>
      </w:pPr>
      <w:r>
        <w:rPr>
          <w:rFonts w:hint="eastAsia" w:ascii="宋体" w:hAnsi="宋体" w:eastAsia="宋体" w:cs="宋体"/>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kern w:val="0"/>
          <w:sz w:val="24"/>
          <w:szCs w:val="24"/>
          <w:lang w:val="en-US" w:eastAsia="zh-CN" w:bidi="ar"/>
          <w14:textFill>
            <w14:solidFill>
              <w14:schemeClr w14:val="accent5"/>
            </w14:solidFill>
          </w14:textFill>
        </w:rPr>
        <w:t>本项目投标单位拟用人员可采用分公司社保。</w:t>
      </w:r>
    </w:p>
    <w:p>
      <w:pPr>
        <w:numPr>
          <w:ilvl w:val="0"/>
          <w:numId w:val="0"/>
        </w:numPr>
        <w:rPr>
          <w:rFonts w:hint="eastAsia" w:ascii="微软雅黑" w:hAnsi="微软雅黑" w:eastAsia="微软雅黑" w:cs="微软雅黑"/>
          <w:color w:val="333333"/>
          <w:sz w:val="21"/>
          <w:szCs w:val="21"/>
          <w:lang w:val="en-US" w:eastAsia="zh-CN"/>
        </w:rPr>
      </w:pPr>
    </w:p>
    <w:p>
      <w:pPr>
        <w:numPr>
          <w:ilvl w:val="0"/>
          <w:numId w:val="0"/>
        </w:numPr>
        <w:spacing w:line="240" w:lineRule="auto"/>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lang w:val="en-US" w:eastAsia="zh-CN"/>
        </w:rPr>
        <w:t>十五、</w:t>
      </w:r>
      <w:r>
        <w:rPr>
          <w:rFonts w:ascii="微软雅黑" w:hAnsi="微软雅黑" w:eastAsia="微软雅黑" w:cs="微软雅黑"/>
          <w:color w:val="333333"/>
          <w:sz w:val="21"/>
          <w:szCs w:val="21"/>
        </w:rPr>
        <w:t>资信业绩评分中1、项目总负责人具备正高级工程师，证明文件中的（2）点职称信息要在浙江省交通建设市场诚信系统中以设计企业公开。由于牵头单位是施工单位，要求在设计企业公开，具有针对性。为某些单位特定设置，不合理。</w:t>
      </w:r>
    </w:p>
    <w:p>
      <w:pPr>
        <w:pStyle w:val="2"/>
        <w:spacing w:line="240" w:lineRule="auto"/>
        <w:ind w:left="0" w:leftChars="0" w:firstLine="480" w:firstLineChars="200"/>
        <w:rPr>
          <w:rFonts w:hint="eastAsia" w:ascii="宋体" w:hAnsi="宋体" w:eastAsia="宋体" w:cs="宋体"/>
          <w:color w:val="4472C4" w:themeColor="accent5"/>
          <w:sz w:val="24"/>
          <w:szCs w:val="24"/>
          <w:lang w:val="en-US"/>
          <w14:textFill>
            <w14:solidFill>
              <w14:schemeClr w14:val="accent5"/>
            </w14:solidFill>
          </w14:textFill>
        </w:rPr>
      </w:pPr>
      <w:r>
        <w:rPr>
          <w:rFonts w:hint="eastAsia" w:ascii="宋体" w:hAnsi="宋体" w:eastAsia="宋体" w:cs="宋体"/>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kern w:val="0"/>
          <w:sz w:val="24"/>
          <w:szCs w:val="24"/>
          <w:lang w:val="en-US" w:eastAsia="zh-CN" w:bidi="ar"/>
          <w14:textFill>
            <w14:solidFill>
              <w14:schemeClr w14:val="accent5"/>
            </w14:solidFill>
          </w14:textFill>
        </w:rPr>
        <w:t>按招标文件第一份补遗书执行。</w:t>
      </w:r>
    </w:p>
    <w:p>
      <w:pPr>
        <w:pStyle w:val="2"/>
        <w:numPr>
          <w:ilvl w:val="0"/>
          <w:numId w:val="0"/>
        </w:numPr>
        <w:spacing w:line="240" w:lineRule="auto"/>
        <w:ind w:leftChars="100"/>
        <w:rPr>
          <w:rFonts w:hint="eastAsia" w:eastAsiaTheme="minorEastAsia"/>
          <w:lang w:val="en-US" w:eastAsia="zh-CN"/>
        </w:rPr>
      </w:pPr>
      <w:bookmarkStart w:id="1" w:name="_GoBack"/>
      <w:bookmarkEnd w:id="1"/>
    </w:p>
    <w:p>
      <w:pPr>
        <w:pStyle w:val="4"/>
        <w:numPr>
          <w:ilvl w:val="0"/>
          <w:numId w:val="2"/>
        </w:numPr>
        <w:spacing w:line="240" w:lineRule="auto"/>
        <w:ind w:left="0" w:leftChars="0" w:firstLine="0" w:firstLineChars="0"/>
        <w:rPr>
          <w:rFonts w:hint="eastAsia" w:ascii="微软雅黑" w:hAnsi="微软雅黑" w:eastAsia="微软雅黑" w:cs="微软雅黑"/>
        </w:rPr>
      </w:pPr>
      <w:r>
        <w:rPr>
          <w:rFonts w:hint="eastAsia" w:ascii="微软雅黑" w:hAnsi="微软雅黑" w:eastAsia="微软雅黑" w:cs="微软雅黑"/>
        </w:rPr>
        <w:t>招标文件第19页投标人须知4.1.1投标文件价格清单文件正副本不分开密封，但招标文件第25页投标人须知3.1项工程量电子文件密封在投标文件第二信封正本内，请问工程量电子文件是否应密封在投标文件正副本内？</w:t>
      </w:r>
    </w:p>
    <w:p>
      <w:pPr>
        <w:pStyle w:val="2"/>
        <w:spacing w:line="240" w:lineRule="auto"/>
        <w:ind w:left="0" w:leftChars="0" w:firstLine="420" w:firstLineChars="200"/>
        <w:rPr>
          <w:rFonts w:hint="eastAsia" w:ascii="宋体" w:hAnsi="宋体" w:eastAsia="宋体" w:cs="宋体"/>
          <w:color w:val="4472C4" w:themeColor="accent5"/>
          <w:kern w:val="0"/>
          <w:sz w:val="24"/>
          <w:szCs w:val="24"/>
          <w:lang w:val="en-US" w:eastAsia="zh-CN" w:bidi="ar"/>
          <w14:textFill>
            <w14:solidFill>
              <w14:schemeClr w14:val="accent5"/>
            </w14:solidFill>
          </w14:textFill>
        </w:rPr>
      </w:pPr>
      <w:r>
        <w:rPr>
          <w:rFonts w:hint="eastAsia"/>
          <w:lang w:val="en-US" w:eastAsia="zh-CN"/>
        </w:rPr>
        <w:t xml:space="preserve">  </w:t>
      </w:r>
      <w:r>
        <w:rPr>
          <w:rFonts w:hint="eastAsia" w:ascii="宋体" w:hAnsi="宋体" w:eastAsia="宋体" w:cs="宋体"/>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kern w:val="0"/>
          <w:sz w:val="24"/>
          <w:szCs w:val="24"/>
          <w:lang w:val="en-US" w:eastAsia="zh-CN" w:bidi="ar"/>
          <w14:textFill>
            <w14:solidFill>
              <w14:schemeClr w14:val="accent5"/>
            </w14:solidFill>
          </w14:textFill>
        </w:rPr>
        <w:t>按招标文件第一号补遗书执行。</w:t>
      </w:r>
    </w:p>
    <w:p>
      <w:pPr>
        <w:pStyle w:val="4"/>
        <w:spacing w:line="240" w:lineRule="auto"/>
        <w:ind w:left="0" w:leftChars="0" w:firstLine="0" w:firstLineChars="0"/>
        <w:rPr>
          <w:rFonts w:hint="default"/>
          <w:lang w:val="en-US" w:eastAsia="zh-CN"/>
        </w:rPr>
      </w:pPr>
    </w:p>
    <w:p>
      <w:pPr>
        <w:pStyle w:val="2"/>
        <w:spacing w:line="240" w:lineRule="auto"/>
        <w:ind w:left="0" w:leftChars="0" w:firstLine="42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 xml:space="preserve">十七、招标文件第34页附录5资格审查条件注释要求项目负责人必须由联合体牵头人委派，本标段为施工单位牵头，招标文件54页评标办法2.2.4“资信业绩评分标准”第1项要求项目总负责人职称信息在浙江省交通建设市场诚信信息系统以设计企业公开，请问项目总负责人职称信息在浙江省交通建设市场诚信信息系统以牵头人企业公开？ </w:t>
      </w:r>
    </w:p>
    <w:p>
      <w:pPr>
        <w:pStyle w:val="2"/>
        <w:spacing w:line="240" w:lineRule="auto"/>
        <w:ind w:left="0" w:leftChars="0" w:firstLine="480" w:firstLineChars="200"/>
        <w:rPr>
          <w:rFonts w:hint="eastAsia" w:ascii="宋体" w:hAnsi="宋体" w:eastAsia="宋体" w:cs="宋体"/>
          <w:color w:val="4472C4" w:themeColor="accent5"/>
          <w:kern w:val="0"/>
          <w:sz w:val="24"/>
          <w:szCs w:val="24"/>
          <w:lang w:val="en-US" w:eastAsia="zh-CN" w:bidi="ar"/>
          <w14:textFill>
            <w14:solidFill>
              <w14:schemeClr w14:val="accent5"/>
            </w14:solidFill>
          </w14:textFill>
        </w:rPr>
      </w:pPr>
      <w:r>
        <w:rPr>
          <w:rFonts w:hint="eastAsia" w:ascii="宋体" w:hAnsi="宋体" w:eastAsia="宋体" w:cs="宋体"/>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kern w:val="0"/>
          <w:sz w:val="24"/>
          <w:szCs w:val="24"/>
          <w:lang w:val="en-US" w:eastAsia="zh-CN" w:bidi="ar"/>
          <w14:textFill>
            <w14:solidFill>
              <w14:schemeClr w14:val="accent5"/>
            </w14:solidFill>
          </w14:textFill>
        </w:rPr>
        <w:t>按招标文件第一号补遗书执行。</w:t>
      </w:r>
    </w:p>
    <w:p>
      <w:pPr>
        <w:pStyle w:val="4"/>
        <w:numPr>
          <w:ilvl w:val="0"/>
          <w:numId w:val="2"/>
        </w:numPr>
        <w:spacing w:line="240" w:lineRule="auto"/>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招标文件54页评标办法2.2.4“资信业绩评分标准”第3项“投标人（以联合体投标的指联合体任一成员均可）自2017年1月1日（以实际交工验收日期为准）以来完成过签约合同价不小于5000万元的公路工程或风景园林类设计施工总承包或EPC项目业绩（不含PPP、BT、BOT等带投融资类项目）的，得1分”，要求提供业绩在浙江省交通建设市场诚信信息系统中已公开，提供公开信息网页截图，但是公路养护工程业绩目前在浙江省交通建设市场信用信息系统无法公开，请问若为公路养护EPC业绩是否可不提供浙江省交通建设市场信用信息系统公开截图？</w:t>
      </w:r>
    </w:p>
    <w:p>
      <w:pPr>
        <w:pStyle w:val="2"/>
        <w:spacing w:line="240" w:lineRule="auto"/>
        <w:ind w:left="0" w:leftChars="0" w:firstLine="420" w:firstLineChars="200"/>
        <w:rPr>
          <w:rFonts w:hint="eastAsia" w:ascii="宋体" w:hAnsi="宋体" w:eastAsia="宋体" w:cs="宋体"/>
          <w:color w:val="4472C4" w:themeColor="accent5"/>
          <w:kern w:val="0"/>
          <w:sz w:val="24"/>
          <w:szCs w:val="24"/>
          <w:lang w:val="en-US" w:eastAsia="zh-CN" w:bidi="ar"/>
          <w14:textFill>
            <w14:solidFill>
              <w14:schemeClr w14:val="accent5"/>
            </w14:solidFill>
          </w14:textFill>
        </w:rPr>
      </w:pPr>
      <w:r>
        <w:rPr>
          <w:rFonts w:hint="eastAsia"/>
          <w:lang w:val="en-US" w:eastAsia="zh-CN"/>
        </w:rPr>
        <w:t xml:space="preserve"> </w:t>
      </w:r>
      <w:r>
        <w:rPr>
          <w:rFonts w:hint="eastAsia" w:ascii="宋体" w:hAnsi="宋体" w:eastAsia="宋体" w:cs="宋体"/>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kern w:val="0"/>
          <w:sz w:val="24"/>
          <w:szCs w:val="24"/>
          <w:lang w:val="en-US" w:eastAsia="zh-CN" w:bidi="ar"/>
          <w14:textFill>
            <w14:solidFill>
              <w14:schemeClr w14:val="accent5"/>
            </w14:solidFill>
          </w14:textFill>
        </w:rPr>
        <w:t>按招标文件规定执行。</w:t>
      </w:r>
    </w:p>
    <w:p>
      <w:pPr>
        <w:pStyle w:val="2"/>
        <w:numPr>
          <w:ilvl w:val="0"/>
          <w:numId w:val="2"/>
        </w:numPr>
        <w:spacing w:line="240" w:lineRule="auto"/>
        <w:ind w:left="0" w:leftChars="0" w:firstLine="0" w:firstLineChars="0"/>
        <w:rPr>
          <w:rFonts w:hint="eastAsia"/>
          <w:lang w:val="en-US" w:eastAsia="zh-CN"/>
        </w:rPr>
      </w:pPr>
      <w:r>
        <w:rPr>
          <w:rFonts w:hint="eastAsia" w:ascii="微软雅黑" w:hAnsi="微软雅黑" w:eastAsia="微软雅黑" w:cs="微软雅黑"/>
          <w:lang w:val="en-US" w:eastAsia="zh-CN"/>
        </w:rPr>
        <w:t>承包人实施方案是否有格式要求？是否与承包人设计方案统一装订为一卷。</w:t>
      </w:r>
      <w:r>
        <w:rPr>
          <w:rFonts w:hint="eastAsia"/>
          <w:lang w:val="en-US" w:eastAsia="zh-CN"/>
        </w:rPr>
        <w:t xml:space="preserve">  </w:t>
      </w:r>
    </w:p>
    <w:p>
      <w:pPr>
        <w:pStyle w:val="2"/>
        <w:numPr>
          <w:ilvl w:val="0"/>
          <w:numId w:val="0"/>
        </w:numPr>
        <w:spacing w:line="240" w:lineRule="auto"/>
        <w:ind w:firstLine="720" w:firstLineChars="300"/>
        <w:rPr>
          <w:rFonts w:hint="eastAsia" w:ascii="宋体" w:hAnsi="宋体" w:eastAsia="宋体" w:cs="宋体"/>
          <w:color w:val="4472C4" w:themeColor="accent5"/>
          <w:kern w:val="0"/>
          <w:sz w:val="24"/>
          <w:szCs w:val="24"/>
          <w:lang w:val="en-US" w:eastAsia="zh-CN" w:bidi="ar"/>
          <w14:textFill>
            <w14:solidFill>
              <w14:schemeClr w14:val="accent5"/>
            </w14:solidFill>
          </w14:textFill>
        </w:rPr>
      </w:pPr>
      <w:r>
        <w:rPr>
          <w:rFonts w:hint="eastAsia" w:ascii="宋体" w:hAnsi="宋体" w:eastAsia="宋体" w:cs="宋体"/>
          <w:color w:val="4472C4" w:themeColor="accent5"/>
          <w:sz w:val="24"/>
          <w:szCs w:val="24"/>
          <w:lang w:val="en-US" w:eastAsia="zh-CN"/>
          <w14:textFill>
            <w14:solidFill>
              <w14:schemeClr w14:val="accent5"/>
            </w14:solidFill>
          </w14:textFill>
        </w:rPr>
        <w:t>答：</w:t>
      </w:r>
      <w:r>
        <w:rPr>
          <w:rFonts w:hint="eastAsia" w:ascii="宋体" w:hAnsi="宋体" w:eastAsia="宋体" w:cs="宋体"/>
          <w:color w:val="4472C4" w:themeColor="accent5"/>
          <w:kern w:val="0"/>
          <w:sz w:val="24"/>
          <w:szCs w:val="24"/>
          <w:lang w:val="en-US" w:eastAsia="zh-CN" w:bidi="ar"/>
          <w14:textFill>
            <w14:solidFill>
              <w14:schemeClr w14:val="accent5"/>
            </w14:solidFill>
          </w14:textFill>
        </w:rPr>
        <w:t>按招标文件规定执行。</w:t>
      </w:r>
    </w:p>
    <w:p>
      <w:pPr>
        <w:numPr>
          <w:ilvl w:val="0"/>
          <w:numId w:val="0"/>
        </w:numPr>
        <w:ind w:leftChars="0"/>
        <w:rPr>
          <w:rFonts w:hint="default"/>
          <w:lang w:val="en-US" w:eastAsia="zh-CN"/>
        </w:rPr>
      </w:pPr>
    </w:p>
    <w:p>
      <w:pPr>
        <w:pStyle w:val="2"/>
        <w:numPr>
          <w:ilvl w:val="0"/>
          <w:numId w:val="2"/>
        </w:numPr>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设计文字说明不得超过200页，图纸部分不得超过500页，那承包人实施方案的页数是属于200页或500页里面，还是不限页或者是单独多少页？请招标单位或代理公司给与明确回复，为感！</w:t>
      </w:r>
    </w:p>
    <w:p>
      <w:pPr>
        <w:pStyle w:val="2"/>
        <w:numPr>
          <w:ilvl w:val="0"/>
          <w:numId w:val="0"/>
        </w:numPr>
        <w:spacing w:line="240" w:lineRule="auto"/>
        <w:ind w:firstLine="630" w:firstLineChars="300"/>
        <w:rPr>
          <w:rFonts w:hint="eastAsia" w:ascii="宋体" w:hAnsi="宋体" w:eastAsia="宋体" w:cs="宋体"/>
          <w:color w:val="4472C4" w:themeColor="accent5"/>
          <w:kern w:val="0"/>
          <w:sz w:val="24"/>
          <w:szCs w:val="24"/>
          <w:lang w:val="en-US" w:eastAsia="zh-CN" w:bidi="ar"/>
          <w14:textFill>
            <w14:solidFill>
              <w14:schemeClr w14:val="accent5"/>
            </w14:solidFill>
          </w14:textFill>
        </w:rPr>
      </w:pPr>
      <w:r>
        <w:rPr>
          <w:rFonts w:hint="eastAsia"/>
          <w:lang w:val="en-US" w:eastAsia="zh-CN"/>
        </w:rPr>
        <w:t xml:space="preserve"> </w:t>
      </w:r>
      <w:r>
        <w:rPr>
          <w:rFonts w:hint="eastAsia" w:ascii="宋体" w:hAnsi="宋体" w:eastAsia="宋体" w:cs="宋体"/>
          <w:color w:val="4472C4" w:themeColor="accent5"/>
          <w:sz w:val="24"/>
          <w:szCs w:val="24"/>
          <w:lang w:val="en-US" w:eastAsia="zh-CN"/>
          <w14:textFill>
            <w14:solidFill>
              <w14:schemeClr w14:val="accent5"/>
            </w14:solidFill>
          </w14:textFill>
        </w:rPr>
        <w:t>答：设计文字说明和图纸部分不包括承包人实施方案，承包人实施方案不限页，其余</w:t>
      </w:r>
      <w:r>
        <w:rPr>
          <w:rFonts w:hint="eastAsia" w:ascii="宋体" w:hAnsi="宋体" w:eastAsia="宋体" w:cs="宋体"/>
          <w:color w:val="4472C4" w:themeColor="accent5"/>
          <w:kern w:val="0"/>
          <w:sz w:val="24"/>
          <w:szCs w:val="24"/>
          <w:lang w:val="en-US" w:eastAsia="zh-CN" w:bidi="ar"/>
          <w14:textFill>
            <w14:solidFill>
              <w14:schemeClr w14:val="accent5"/>
            </w14:solidFill>
          </w14:textFill>
        </w:rPr>
        <w:t>按招标文件规定执行。</w:t>
      </w:r>
    </w:p>
    <w:p>
      <w:pPr>
        <w:pStyle w:val="4"/>
        <w:numPr>
          <w:ilvl w:val="0"/>
          <w:numId w:val="0"/>
        </w:numPr>
        <w:ind w:leftChars="0"/>
        <w:rPr>
          <w:rFonts w:hint="default"/>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CB7EAB"/>
    <w:multiLevelType w:val="singleLevel"/>
    <w:tmpl w:val="DDCB7EAB"/>
    <w:lvl w:ilvl="0" w:tentative="0">
      <w:start w:val="12"/>
      <w:numFmt w:val="chineseCounting"/>
      <w:suff w:val="nothing"/>
      <w:lvlText w:val="%1、"/>
      <w:lvlJc w:val="left"/>
      <w:rPr>
        <w:rFonts w:hint="eastAsia"/>
      </w:rPr>
    </w:lvl>
  </w:abstractNum>
  <w:abstractNum w:abstractNumId="1">
    <w:nsid w:val="71EE93B7"/>
    <w:multiLevelType w:val="singleLevel"/>
    <w:tmpl w:val="71EE93B7"/>
    <w:lvl w:ilvl="0" w:tentative="0">
      <w:start w:val="1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jMzRkZDE1MDE5NjYyMWQ4ZmM1MGJmZjNlZjc2OGEifQ=="/>
  </w:docVars>
  <w:rsids>
    <w:rsidRoot w:val="00F07838"/>
    <w:rsid w:val="00051832"/>
    <w:rsid w:val="000831DB"/>
    <w:rsid w:val="0008700A"/>
    <w:rsid w:val="0009441D"/>
    <w:rsid w:val="00523D0E"/>
    <w:rsid w:val="00573C0A"/>
    <w:rsid w:val="005857FA"/>
    <w:rsid w:val="00634D1C"/>
    <w:rsid w:val="0065737F"/>
    <w:rsid w:val="006F49F7"/>
    <w:rsid w:val="007C1570"/>
    <w:rsid w:val="008B1BEF"/>
    <w:rsid w:val="009247B2"/>
    <w:rsid w:val="009F461B"/>
    <w:rsid w:val="00A533CE"/>
    <w:rsid w:val="00B43D9E"/>
    <w:rsid w:val="00B9039D"/>
    <w:rsid w:val="00BC1141"/>
    <w:rsid w:val="00BF025A"/>
    <w:rsid w:val="00C02BD8"/>
    <w:rsid w:val="00C22912"/>
    <w:rsid w:val="00C52F9B"/>
    <w:rsid w:val="00D53744"/>
    <w:rsid w:val="00D76671"/>
    <w:rsid w:val="00D96F88"/>
    <w:rsid w:val="00DD76AC"/>
    <w:rsid w:val="00DD77AD"/>
    <w:rsid w:val="00DF11F1"/>
    <w:rsid w:val="00E25A0A"/>
    <w:rsid w:val="00E36199"/>
    <w:rsid w:val="00E469C1"/>
    <w:rsid w:val="00E73D9D"/>
    <w:rsid w:val="00E908B7"/>
    <w:rsid w:val="00EA5459"/>
    <w:rsid w:val="00ED09CF"/>
    <w:rsid w:val="00F07838"/>
    <w:rsid w:val="00F14697"/>
    <w:rsid w:val="00F416BB"/>
    <w:rsid w:val="00FB2E68"/>
    <w:rsid w:val="011C103B"/>
    <w:rsid w:val="05B03ACB"/>
    <w:rsid w:val="05E2605C"/>
    <w:rsid w:val="0616728F"/>
    <w:rsid w:val="0A7D24F8"/>
    <w:rsid w:val="0A9309F7"/>
    <w:rsid w:val="0C712612"/>
    <w:rsid w:val="0E9A05F7"/>
    <w:rsid w:val="122A5F36"/>
    <w:rsid w:val="13A449D1"/>
    <w:rsid w:val="162C3DEF"/>
    <w:rsid w:val="17B244BC"/>
    <w:rsid w:val="17F95ECC"/>
    <w:rsid w:val="1986540C"/>
    <w:rsid w:val="1A9C3E7A"/>
    <w:rsid w:val="1AB45405"/>
    <w:rsid w:val="1B9E5DA3"/>
    <w:rsid w:val="1D4A4435"/>
    <w:rsid w:val="1D4D636F"/>
    <w:rsid w:val="20FA3A7C"/>
    <w:rsid w:val="21AF24DD"/>
    <w:rsid w:val="238177DA"/>
    <w:rsid w:val="24B134CC"/>
    <w:rsid w:val="2BF32869"/>
    <w:rsid w:val="2D285E15"/>
    <w:rsid w:val="2FBB2F70"/>
    <w:rsid w:val="31345ABC"/>
    <w:rsid w:val="344A6670"/>
    <w:rsid w:val="34C34E58"/>
    <w:rsid w:val="36FC23C7"/>
    <w:rsid w:val="37266F3A"/>
    <w:rsid w:val="38321104"/>
    <w:rsid w:val="38852385"/>
    <w:rsid w:val="38A327F3"/>
    <w:rsid w:val="38EF444D"/>
    <w:rsid w:val="3A5E046C"/>
    <w:rsid w:val="3A775CE5"/>
    <w:rsid w:val="3ACD0AF3"/>
    <w:rsid w:val="3C74072E"/>
    <w:rsid w:val="3D08531B"/>
    <w:rsid w:val="3EB23790"/>
    <w:rsid w:val="3F192620"/>
    <w:rsid w:val="3F2E14F5"/>
    <w:rsid w:val="3FCE63A8"/>
    <w:rsid w:val="412A46E5"/>
    <w:rsid w:val="489B7043"/>
    <w:rsid w:val="4A0F6537"/>
    <w:rsid w:val="4AEC7D5A"/>
    <w:rsid w:val="4B2F5663"/>
    <w:rsid w:val="4DDE6C75"/>
    <w:rsid w:val="4DDF6270"/>
    <w:rsid w:val="4E402B66"/>
    <w:rsid w:val="4F8B5D06"/>
    <w:rsid w:val="51C3126A"/>
    <w:rsid w:val="53B26E7F"/>
    <w:rsid w:val="558E7A09"/>
    <w:rsid w:val="55BF1D58"/>
    <w:rsid w:val="56886548"/>
    <w:rsid w:val="58903C89"/>
    <w:rsid w:val="5B6E6265"/>
    <w:rsid w:val="5D7E7207"/>
    <w:rsid w:val="5FCB041A"/>
    <w:rsid w:val="60D66C58"/>
    <w:rsid w:val="61695AD8"/>
    <w:rsid w:val="623770B1"/>
    <w:rsid w:val="637833AD"/>
    <w:rsid w:val="65095B2D"/>
    <w:rsid w:val="656F307D"/>
    <w:rsid w:val="65A672FB"/>
    <w:rsid w:val="68732FD6"/>
    <w:rsid w:val="68DB72BC"/>
    <w:rsid w:val="68E972B4"/>
    <w:rsid w:val="6A7D62B1"/>
    <w:rsid w:val="6B4836BC"/>
    <w:rsid w:val="6BEF7523"/>
    <w:rsid w:val="6F314061"/>
    <w:rsid w:val="70766A20"/>
    <w:rsid w:val="726E6A4D"/>
    <w:rsid w:val="72A82A2B"/>
    <w:rsid w:val="730F3EAD"/>
    <w:rsid w:val="734074C2"/>
    <w:rsid w:val="7D0F59CE"/>
    <w:rsid w:val="7EA31E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1"/>
    <w:pPr>
      <w:spacing w:line="288" w:lineRule="auto"/>
      <w:outlineLvl w:val="1"/>
    </w:pPr>
    <w:rPr>
      <w:bCs/>
      <w:sz w:val="24"/>
      <w:szCs w:val="5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basedOn w:val="1"/>
    <w:next w:val="2"/>
    <w:qFormat/>
    <w:uiPriority w:val="1"/>
    <w:pPr>
      <w:ind w:left="1300"/>
    </w:pPr>
    <w:rPr>
      <w:szCs w:val="21"/>
    </w:rPr>
  </w:style>
  <w:style w:type="paragraph" w:styleId="4">
    <w:name w:val="toc 6"/>
    <w:basedOn w:val="1"/>
    <w:next w:val="1"/>
    <w:unhideWhenUsed/>
    <w:qFormat/>
    <w:uiPriority w:val="39"/>
    <w:pPr>
      <w:ind w:left="2100" w:leftChars="1000"/>
    </w:pPr>
    <w:rPr>
      <w:rFonts w:ascii="Calibri" w:hAnsi="Calibri" w:eastAsia="宋体" w:cs="Times New Roman"/>
      <w:szCs w:val="22"/>
    </w:rPr>
  </w:style>
  <w:style w:type="paragraph" w:styleId="6">
    <w:name w:val="Balloon Text"/>
    <w:basedOn w:val="1"/>
    <w:link w:val="15"/>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1">
    <w:name w:val="FollowedHyperlink"/>
    <w:basedOn w:val="10"/>
    <w:qFormat/>
    <w:uiPriority w:val="0"/>
    <w:rPr>
      <w:color w:val="333333"/>
      <w:u w:val="none"/>
    </w:rPr>
  </w:style>
  <w:style w:type="character" w:styleId="12">
    <w:name w:val="Hyperlink"/>
    <w:basedOn w:val="10"/>
    <w:qFormat/>
    <w:uiPriority w:val="0"/>
    <w:rPr>
      <w:color w:val="333333"/>
      <w:u w:val="none"/>
    </w:rPr>
  </w:style>
  <w:style w:type="paragraph" w:customStyle="1" w:styleId="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14">
    <w:name w:val="List Paragraph"/>
    <w:basedOn w:val="1"/>
    <w:qFormat/>
    <w:uiPriority w:val="1"/>
    <w:pPr>
      <w:ind w:left="1384" w:hanging="722"/>
    </w:pPr>
  </w:style>
  <w:style w:type="character" w:customStyle="1" w:styleId="15">
    <w:name w:val="批注框文本 Char"/>
    <w:basedOn w:val="10"/>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3239</Words>
  <Characters>3502</Characters>
  <Lines>14</Lines>
  <Paragraphs>36</Paragraphs>
  <TotalTime>1</TotalTime>
  <ScaleCrop>false</ScaleCrop>
  <LinksUpToDate>false</LinksUpToDate>
  <CharactersWithSpaces>3567</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2022-08-04T09:42:00Z</dcterms:created>
  <dc:creator>dell</dc:creator>
  <cp:lastModifiedBy>DAWN</cp:lastModifiedBy>
  <cp:lastPrinted>2022-08-03T01:33:00Z</cp:lastPrinted>
  <dcterms:modified xsi:type="dcterms:W3CDTF">2022-08-05T09:43:48Z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E03F271A6C614F6A91339F03198D009D</vt:lpwstr>
  </property>
</Properties>
</file>